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156B" w:rsidRPr="008A53DC" w:rsidRDefault="00FF156B" w:rsidP="00150FB3">
      <w:pPr>
        <w:spacing w:after="0" w:line="240" w:lineRule="auto"/>
        <w:contextualSpacing/>
        <w:jc w:val="center"/>
        <w:rPr>
          <w:rFonts w:ascii="Arial" w:hAnsi="Arial" w:cs="Arial"/>
          <w:b/>
          <w:sz w:val="24"/>
          <w:szCs w:val="24"/>
        </w:rPr>
      </w:pPr>
      <w:bookmarkStart w:id="0" w:name="_GoBack"/>
      <w:bookmarkEnd w:id="0"/>
      <w:r w:rsidRPr="008A53DC">
        <w:rPr>
          <w:rFonts w:ascii="Arial" w:hAnsi="Arial" w:cs="Arial"/>
          <w:b/>
          <w:sz w:val="24"/>
          <w:szCs w:val="24"/>
        </w:rPr>
        <w:t>INFORME DE PONENCIA PARA PRIMER DEBATE AL PROYECTO DE ACTO LEGISLATIVO  167 DE 2014 CAMARA, 022 DE 2014 SENADO</w:t>
      </w:r>
    </w:p>
    <w:p w:rsidR="00FF156B" w:rsidRPr="008A53DC" w:rsidRDefault="00FF156B" w:rsidP="00150FB3">
      <w:pPr>
        <w:spacing w:after="0" w:line="240" w:lineRule="auto"/>
        <w:contextualSpacing/>
        <w:jc w:val="center"/>
        <w:rPr>
          <w:rFonts w:ascii="Arial" w:hAnsi="Arial" w:cs="Arial"/>
          <w:b/>
          <w:sz w:val="24"/>
          <w:szCs w:val="24"/>
        </w:rPr>
      </w:pPr>
    </w:p>
    <w:p w:rsidR="00904E83" w:rsidRPr="008A53DC" w:rsidRDefault="00904E83" w:rsidP="00150FB3">
      <w:pPr>
        <w:spacing w:after="0" w:line="240" w:lineRule="auto"/>
        <w:contextualSpacing/>
        <w:jc w:val="center"/>
        <w:rPr>
          <w:rFonts w:ascii="Arial" w:hAnsi="Arial" w:cs="Arial"/>
          <w:b/>
          <w:sz w:val="24"/>
          <w:szCs w:val="24"/>
        </w:rPr>
      </w:pPr>
      <w:r w:rsidRPr="008A53DC">
        <w:rPr>
          <w:rFonts w:ascii="Arial" w:hAnsi="Arial" w:cs="Arial"/>
          <w:b/>
          <w:sz w:val="24"/>
          <w:szCs w:val="24"/>
        </w:rPr>
        <w:t xml:space="preserve">INFORME DE PONENCIA PARA </w:t>
      </w:r>
      <w:r w:rsidR="00FF156B" w:rsidRPr="008A53DC">
        <w:rPr>
          <w:rFonts w:ascii="Arial" w:hAnsi="Arial" w:cs="Arial"/>
          <w:b/>
          <w:sz w:val="24"/>
          <w:szCs w:val="24"/>
        </w:rPr>
        <w:t>PRIMER</w:t>
      </w:r>
      <w:r w:rsidRPr="008A53DC">
        <w:rPr>
          <w:rFonts w:ascii="Arial" w:hAnsi="Arial" w:cs="Arial"/>
          <w:b/>
          <w:sz w:val="24"/>
          <w:szCs w:val="24"/>
        </w:rPr>
        <w:t xml:space="preserve"> DEBATE</w:t>
      </w:r>
      <w:r w:rsidR="00FF156B" w:rsidRPr="008A53DC">
        <w:rPr>
          <w:rFonts w:ascii="Arial" w:hAnsi="Arial" w:cs="Arial"/>
          <w:b/>
          <w:sz w:val="24"/>
          <w:szCs w:val="24"/>
        </w:rPr>
        <w:t xml:space="preserve"> EN LA COMISIÓN PRIMERA DE LA CÁMARA DE REPRESENTANTES </w:t>
      </w:r>
      <w:r w:rsidRPr="008A53DC">
        <w:rPr>
          <w:rFonts w:ascii="Arial" w:hAnsi="Arial" w:cs="Arial"/>
          <w:b/>
          <w:sz w:val="24"/>
          <w:szCs w:val="24"/>
        </w:rPr>
        <w:t xml:space="preserve"> AL PROYECTO DE ACTO LEGISLATIVO</w:t>
      </w:r>
      <w:r w:rsidR="002A465D" w:rsidRPr="008A53DC">
        <w:rPr>
          <w:rFonts w:ascii="Arial" w:hAnsi="Arial" w:cs="Arial"/>
          <w:b/>
          <w:sz w:val="24"/>
          <w:szCs w:val="24"/>
        </w:rPr>
        <w:t xml:space="preserve">  </w:t>
      </w:r>
      <w:r w:rsidRPr="008A53DC">
        <w:rPr>
          <w:rFonts w:ascii="Arial" w:hAnsi="Arial" w:cs="Arial"/>
          <w:b/>
          <w:sz w:val="24"/>
          <w:szCs w:val="24"/>
        </w:rPr>
        <w:t>167 DE 2014 CAMARA, 022 DE 2014 SENADO. “POR EL CUAL SE REFORMA EL ARTÍCULO 221 DE LA CONSTITUCIÓN POLÍTICA DE COLOMBIA”</w:t>
      </w:r>
    </w:p>
    <w:p w:rsidR="00904E83" w:rsidRPr="008A53DC" w:rsidRDefault="00904E83" w:rsidP="00AF346E">
      <w:pPr>
        <w:spacing w:after="0" w:line="240" w:lineRule="auto"/>
        <w:contextualSpacing/>
        <w:rPr>
          <w:rFonts w:ascii="Arial" w:hAnsi="Arial" w:cs="Arial"/>
          <w:sz w:val="24"/>
          <w:szCs w:val="24"/>
        </w:rPr>
      </w:pPr>
    </w:p>
    <w:p w:rsidR="005E6794" w:rsidRPr="008A53DC" w:rsidRDefault="005E6794" w:rsidP="00AF346E">
      <w:pPr>
        <w:spacing w:after="0" w:line="240" w:lineRule="auto"/>
        <w:contextualSpacing/>
        <w:rPr>
          <w:rFonts w:ascii="Arial" w:hAnsi="Arial" w:cs="Arial"/>
          <w:sz w:val="24"/>
          <w:szCs w:val="24"/>
        </w:rPr>
      </w:pPr>
    </w:p>
    <w:p w:rsidR="00C53DBB" w:rsidRPr="008A53DC" w:rsidRDefault="005B4C7B" w:rsidP="00AF346E">
      <w:pPr>
        <w:spacing w:after="0" w:line="240" w:lineRule="auto"/>
        <w:contextualSpacing/>
        <w:rPr>
          <w:rFonts w:ascii="Arial" w:hAnsi="Arial" w:cs="Arial"/>
          <w:sz w:val="24"/>
          <w:szCs w:val="24"/>
        </w:rPr>
      </w:pPr>
      <w:r w:rsidRPr="008A53DC">
        <w:rPr>
          <w:rFonts w:ascii="Arial" w:hAnsi="Arial" w:cs="Arial"/>
          <w:sz w:val="24"/>
          <w:szCs w:val="24"/>
        </w:rPr>
        <w:t xml:space="preserve">Bogotá, </w:t>
      </w:r>
      <w:r w:rsidR="00904E83" w:rsidRPr="008A53DC">
        <w:rPr>
          <w:rFonts w:ascii="Arial" w:hAnsi="Arial" w:cs="Arial"/>
          <w:sz w:val="24"/>
          <w:szCs w:val="24"/>
        </w:rPr>
        <w:t xml:space="preserve">D.C, </w:t>
      </w:r>
      <w:r w:rsidR="005E6794" w:rsidRPr="008A53DC">
        <w:rPr>
          <w:rFonts w:ascii="Arial" w:hAnsi="Arial" w:cs="Arial"/>
          <w:sz w:val="24"/>
          <w:szCs w:val="24"/>
        </w:rPr>
        <w:t xml:space="preserve">18 de </w:t>
      </w:r>
      <w:r w:rsidR="00904E83" w:rsidRPr="008A53DC">
        <w:rPr>
          <w:rFonts w:ascii="Arial" w:hAnsi="Arial" w:cs="Arial"/>
          <w:sz w:val="24"/>
          <w:szCs w:val="24"/>
        </w:rPr>
        <w:t>Noviembre de 2014</w:t>
      </w:r>
    </w:p>
    <w:p w:rsidR="00C53DBB" w:rsidRPr="008A53DC" w:rsidRDefault="00C53DBB" w:rsidP="00AF346E">
      <w:pPr>
        <w:spacing w:after="0" w:line="240" w:lineRule="auto"/>
        <w:contextualSpacing/>
        <w:rPr>
          <w:rFonts w:ascii="Arial" w:hAnsi="Arial" w:cs="Arial"/>
          <w:sz w:val="24"/>
          <w:szCs w:val="24"/>
        </w:rPr>
      </w:pPr>
    </w:p>
    <w:p w:rsidR="00C53DBB" w:rsidRPr="008A53DC" w:rsidRDefault="00C53DBB" w:rsidP="00AF346E">
      <w:pPr>
        <w:spacing w:after="0" w:line="240" w:lineRule="auto"/>
        <w:contextualSpacing/>
        <w:rPr>
          <w:rFonts w:ascii="Arial" w:hAnsi="Arial" w:cs="Arial"/>
          <w:sz w:val="24"/>
          <w:szCs w:val="24"/>
        </w:rPr>
      </w:pPr>
    </w:p>
    <w:p w:rsidR="002C33DD" w:rsidRPr="008A53DC" w:rsidRDefault="00C53DBB" w:rsidP="00AF346E">
      <w:pPr>
        <w:spacing w:after="0" w:line="240" w:lineRule="auto"/>
        <w:contextualSpacing/>
        <w:rPr>
          <w:rFonts w:ascii="Arial" w:hAnsi="Arial" w:cs="Arial"/>
          <w:sz w:val="24"/>
          <w:szCs w:val="24"/>
        </w:rPr>
      </w:pPr>
      <w:r w:rsidRPr="008A53DC">
        <w:rPr>
          <w:rFonts w:ascii="Arial" w:hAnsi="Arial" w:cs="Arial"/>
          <w:sz w:val="24"/>
          <w:szCs w:val="24"/>
        </w:rPr>
        <w:t>Doctor</w:t>
      </w:r>
    </w:p>
    <w:p w:rsidR="002C33DD" w:rsidRPr="008A53DC" w:rsidRDefault="00904E83" w:rsidP="00AF346E">
      <w:pPr>
        <w:spacing w:after="0" w:line="240" w:lineRule="auto"/>
        <w:contextualSpacing/>
        <w:rPr>
          <w:rFonts w:ascii="Arial" w:hAnsi="Arial" w:cs="Arial"/>
          <w:b/>
          <w:sz w:val="24"/>
          <w:szCs w:val="24"/>
        </w:rPr>
      </w:pPr>
      <w:r w:rsidRPr="008A53DC">
        <w:rPr>
          <w:rFonts w:ascii="Arial" w:hAnsi="Arial" w:cs="Arial"/>
          <w:b/>
          <w:sz w:val="24"/>
          <w:szCs w:val="24"/>
        </w:rPr>
        <w:t>JAIME BUENAHORA FEBRES</w:t>
      </w:r>
    </w:p>
    <w:p w:rsidR="00C53DBB" w:rsidRPr="008A53DC" w:rsidRDefault="005E6794" w:rsidP="00AF346E">
      <w:pPr>
        <w:spacing w:after="0" w:line="240" w:lineRule="auto"/>
        <w:contextualSpacing/>
        <w:rPr>
          <w:rFonts w:ascii="Arial" w:hAnsi="Arial" w:cs="Arial"/>
          <w:sz w:val="24"/>
          <w:szCs w:val="24"/>
        </w:rPr>
      </w:pPr>
      <w:r w:rsidRPr="008A53DC">
        <w:rPr>
          <w:rFonts w:ascii="Arial" w:hAnsi="Arial" w:cs="Arial"/>
          <w:sz w:val="24"/>
          <w:szCs w:val="24"/>
        </w:rPr>
        <w:t>PRESIDENTE COMISIÓ</w:t>
      </w:r>
      <w:r w:rsidR="00C53DBB" w:rsidRPr="008A53DC">
        <w:rPr>
          <w:rFonts w:ascii="Arial" w:hAnsi="Arial" w:cs="Arial"/>
          <w:sz w:val="24"/>
          <w:szCs w:val="24"/>
        </w:rPr>
        <w:t>N PRIMERA</w:t>
      </w:r>
    </w:p>
    <w:p w:rsidR="00C53DBB" w:rsidRPr="008A53DC" w:rsidRDefault="006905FD" w:rsidP="00AF346E">
      <w:pPr>
        <w:spacing w:after="0" w:line="240" w:lineRule="auto"/>
        <w:contextualSpacing/>
        <w:rPr>
          <w:rFonts w:ascii="Arial" w:hAnsi="Arial" w:cs="Arial"/>
          <w:sz w:val="24"/>
          <w:szCs w:val="24"/>
        </w:rPr>
      </w:pPr>
      <w:r w:rsidRPr="008A53DC">
        <w:rPr>
          <w:rFonts w:ascii="Arial" w:hAnsi="Arial" w:cs="Arial"/>
          <w:sz w:val="24"/>
          <w:szCs w:val="24"/>
        </w:rPr>
        <w:t>Cámara de Representantes</w:t>
      </w:r>
    </w:p>
    <w:p w:rsidR="00C53DBB" w:rsidRPr="008A53DC" w:rsidRDefault="00C53DBB" w:rsidP="00AF346E">
      <w:pPr>
        <w:spacing w:after="0" w:line="240" w:lineRule="auto"/>
        <w:contextualSpacing/>
        <w:rPr>
          <w:rFonts w:ascii="Arial" w:hAnsi="Arial" w:cs="Arial"/>
          <w:sz w:val="24"/>
          <w:szCs w:val="24"/>
        </w:rPr>
      </w:pPr>
      <w:r w:rsidRPr="008A53DC">
        <w:rPr>
          <w:rFonts w:ascii="Arial" w:hAnsi="Arial" w:cs="Arial"/>
          <w:sz w:val="24"/>
          <w:szCs w:val="24"/>
        </w:rPr>
        <w:t>Ciudad</w:t>
      </w:r>
    </w:p>
    <w:p w:rsidR="00C53DBB" w:rsidRPr="008A53DC" w:rsidRDefault="00C53DBB" w:rsidP="00AF346E">
      <w:pPr>
        <w:spacing w:after="0" w:line="240" w:lineRule="auto"/>
        <w:contextualSpacing/>
        <w:rPr>
          <w:rFonts w:ascii="Arial" w:hAnsi="Arial" w:cs="Arial"/>
          <w:sz w:val="24"/>
          <w:szCs w:val="24"/>
        </w:rPr>
      </w:pPr>
    </w:p>
    <w:p w:rsidR="00C53DBB" w:rsidRPr="008A53DC" w:rsidRDefault="00C53DBB" w:rsidP="00AF346E">
      <w:pPr>
        <w:spacing w:after="0" w:line="240" w:lineRule="auto"/>
        <w:jc w:val="both"/>
        <w:rPr>
          <w:rFonts w:ascii="Arial" w:hAnsi="Arial" w:cs="Arial"/>
          <w:sz w:val="24"/>
          <w:szCs w:val="24"/>
        </w:rPr>
      </w:pPr>
    </w:p>
    <w:p w:rsidR="00AF346E" w:rsidRPr="008A53DC" w:rsidRDefault="00AF346E" w:rsidP="00AF346E">
      <w:pPr>
        <w:spacing w:after="0" w:line="240" w:lineRule="auto"/>
        <w:jc w:val="both"/>
        <w:rPr>
          <w:rFonts w:ascii="Arial" w:hAnsi="Arial" w:cs="Arial"/>
          <w:sz w:val="24"/>
          <w:szCs w:val="24"/>
        </w:rPr>
      </w:pPr>
    </w:p>
    <w:p w:rsidR="00C53DBB" w:rsidRPr="008A53DC" w:rsidRDefault="00C53DBB" w:rsidP="00AF346E">
      <w:pPr>
        <w:spacing w:after="0" w:line="240" w:lineRule="auto"/>
        <w:jc w:val="both"/>
        <w:rPr>
          <w:rFonts w:ascii="Arial" w:hAnsi="Arial" w:cs="Arial"/>
          <w:b/>
          <w:sz w:val="24"/>
          <w:szCs w:val="24"/>
        </w:rPr>
      </w:pPr>
      <w:r w:rsidRPr="008A53DC">
        <w:rPr>
          <w:rFonts w:ascii="Arial" w:hAnsi="Arial" w:cs="Arial"/>
          <w:b/>
          <w:sz w:val="24"/>
          <w:szCs w:val="24"/>
        </w:rPr>
        <w:t>Asunto: Present</w:t>
      </w:r>
      <w:r w:rsidR="00FF156B" w:rsidRPr="008A53DC">
        <w:rPr>
          <w:rFonts w:ascii="Arial" w:hAnsi="Arial" w:cs="Arial"/>
          <w:b/>
          <w:sz w:val="24"/>
          <w:szCs w:val="24"/>
        </w:rPr>
        <w:t>ación informe de Ponencia para Primer</w:t>
      </w:r>
      <w:r w:rsidRPr="008A53DC">
        <w:rPr>
          <w:rFonts w:ascii="Arial" w:hAnsi="Arial" w:cs="Arial"/>
          <w:b/>
          <w:sz w:val="24"/>
          <w:szCs w:val="24"/>
        </w:rPr>
        <w:t xml:space="preserve"> debate</w:t>
      </w:r>
      <w:r w:rsidR="00FF156B" w:rsidRPr="008A53DC">
        <w:rPr>
          <w:rFonts w:ascii="Arial" w:hAnsi="Arial" w:cs="Arial"/>
          <w:b/>
          <w:sz w:val="24"/>
          <w:szCs w:val="24"/>
        </w:rPr>
        <w:t xml:space="preserve"> en la Comisión Primera de la  Cámara de Representantes </w:t>
      </w:r>
      <w:r w:rsidRPr="008A53DC">
        <w:rPr>
          <w:rFonts w:ascii="Arial" w:hAnsi="Arial" w:cs="Arial"/>
          <w:b/>
          <w:sz w:val="24"/>
          <w:szCs w:val="24"/>
        </w:rPr>
        <w:t xml:space="preserve"> al Proyecto de </w:t>
      </w:r>
      <w:bookmarkStart w:id="1" w:name="OLE_LINK7"/>
      <w:bookmarkStart w:id="2" w:name="OLE_LINK8"/>
      <w:r w:rsidRPr="008A53DC">
        <w:rPr>
          <w:rFonts w:ascii="Arial" w:hAnsi="Arial" w:cs="Arial"/>
          <w:b/>
          <w:sz w:val="24"/>
          <w:szCs w:val="24"/>
        </w:rPr>
        <w:t>Acto Legislativo</w:t>
      </w:r>
      <w:r w:rsidR="002A465D" w:rsidRPr="008A53DC">
        <w:rPr>
          <w:rFonts w:ascii="Arial" w:hAnsi="Arial" w:cs="Arial"/>
          <w:b/>
          <w:sz w:val="24"/>
          <w:szCs w:val="24"/>
        </w:rPr>
        <w:t xml:space="preserve"> No.</w:t>
      </w:r>
      <w:r w:rsidR="00904E83" w:rsidRPr="008A53DC">
        <w:rPr>
          <w:rFonts w:ascii="Arial" w:hAnsi="Arial" w:cs="Arial"/>
          <w:b/>
          <w:sz w:val="24"/>
          <w:szCs w:val="24"/>
        </w:rPr>
        <w:t xml:space="preserve"> 167 de 2014 Cámara,</w:t>
      </w:r>
      <w:r w:rsidRPr="008A53DC">
        <w:rPr>
          <w:rFonts w:ascii="Arial" w:hAnsi="Arial" w:cs="Arial"/>
          <w:b/>
          <w:sz w:val="24"/>
          <w:szCs w:val="24"/>
        </w:rPr>
        <w:t xml:space="preserve"> </w:t>
      </w:r>
      <w:bookmarkStart w:id="3" w:name="OLE_LINK16"/>
      <w:bookmarkStart w:id="4" w:name="OLE_LINK19"/>
      <w:bookmarkStart w:id="5" w:name="OLE_LINK20"/>
      <w:r w:rsidR="00BF0571" w:rsidRPr="008A53DC">
        <w:rPr>
          <w:rFonts w:ascii="Arial" w:hAnsi="Arial" w:cs="Arial"/>
          <w:b/>
          <w:sz w:val="24"/>
          <w:szCs w:val="24"/>
        </w:rPr>
        <w:t>022 de 2014 Senado</w:t>
      </w:r>
      <w:r w:rsidRPr="008A53DC">
        <w:rPr>
          <w:rFonts w:ascii="Arial" w:hAnsi="Arial" w:cs="Arial"/>
          <w:b/>
          <w:sz w:val="24"/>
          <w:szCs w:val="24"/>
        </w:rPr>
        <w:t xml:space="preserve"> </w:t>
      </w:r>
      <w:bookmarkEnd w:id="3"/>
      <w:bookmarkEnd w:id="4"/>
      <w:bookmarkEnd w:id="5"/>
      <w:r w:rsidRPr="008A53DC">
        <w:rPr>
          <w:rFonts w:ascii="Arial" w:hAnsi="Arial" w:cs="Arial"/>
          <w:b/>
          <w:i/>
          <w:sz w:val="24"/>
          <w:szCs w:val="24"/>
        </w:rPr>
        <w:t>“</w:t>
      </w:r>
      <w:bookmarkStart w:id="6" w:name="OLE_LINK3"/>
      <w:bookmarkStart w:id="7" w:name="OLE_LINK4"/>
      <w:r w:rsidR="00BF0571" w:rsidRPr="008A53DC">
        <w:rPr>
          <w:rFonts w:ascii="Arial" w:hAnsi="Arial" w:cs="Arial"/>
          <w:b/>
          <w:i/>
          <w:sz w:val="24"/>
          <w:szCs w:val="24"/>
        </w:rPr>
        <w:t>Por el cual se reforma el artículo 221 de la Constitución Política de Colombia</w:t>
      </w:r>
      <w:r w:rsidRPr="008A53DC">
        <w:rPr>
          <w:rFonts w:ascii="Arial" w:hAnsi="Arial" w:cs="Arial"/>
          <w:b/>
          <w:i/>
          <w:iCs/>
          <w:sz w:val="24"/>
          <w:szCs w:val="24"/>
        </w:rPr>
        <w:t>”</w:t>
      </w:r>
    </w:p>
    <w:bookmarkEnd w:id="1"/>
    <w:bookmarkEnd w:id="2"/>
    <w:bookmarkEnd w:id="6"/>
    <w:bookmarkEnd w:id="7"/>
    <w:p w:rsidR="00C53DBB" w:rsidRPr="008A53DC" w:rsidRDefault="00C53DBB" w:rsidP="00AF346E">
      <w:pPr>
        <w:spacing w:after="0" w:line="240" w:lineRule="auto"/>
        <w:jc w:val="both"/>
        <w:rPr>
          <w:rFonts w:ascii="Arial" w:hAnsi="Arial" w:cs="Arial"/>
          <w:sz w:val="24"/>
          <w:szCs w:val="24"/>
        </w:rPr>
      </w:pPr>
    </w:p>
    <w:p w:rsidR="00AF346E" w:rsidRPr="008A53DC" w:rsidRDefault="00AF346E" w:rsidP="00AF346E">
      <w:pPr>
        <w:spacing w:after="0" w:line="240" w:lineRule="auto"/>
        <w:jc w:val="both"/>
        <w:rPr>
          <w:rFonts w:ascii="Arial" w:hAnsi="Arial" w:cs="Arial"/>
          <w:sz w:val="24"/>
          <w:szCs w:val="24"/>
        </w:rPr>
      </w:pPr>
    </w:p>
    <w:p w:rsidR="00C53DBB" w:rsidRPr="008A53DC" w:rsidRDefault="00C53DBB" w:rsidP="00AF346E">
      <w:pPr>
        <w:spacing w:after="0" w:line="240" w:lineRule="auto"/>
        <w:jc w:val="both"/>
        <w:rPr>
          <w:rFonts w:ascii="Arial" w:hAnsi="Arial" w:cs="Arial"/>
          <w:strike/>
          <w:sz w:val="24"/>
          <w:szCs w:val="24"/>
        </w:rPr>
      </w:pPr>
      <w:r w:rsidRPr="008A53DC">
        <w:rPr>
          <w:rFonts w:ascii="Arial" w:hAnsi="Arial" w:cs="Arial"/>
          <w:sz w:val="24"/>
          <w:szCs w:val="24"/>
        </w:rPr>
        <w:t xml:space="preserve">En </w:t>
      </w:r>
      <w:r w:rsidR="00D55F87" w:rsidRPr="008A53DC">
        <w:rPr>
          <w:rFonts w:ascii="Arial" w:hAnsi="Arial" w:cs="Arial"/>
          <w:sz w:val="24"/>
          <w:szCs w:val="24"/>
        </w:rPr>
        <w:t>mi condición de ponente</w:t>
      </w:r>
      <w:r w:rsidRPr="008A53DC">
        <w:rPr>
          <w:rFonts w:ascii="Arial" w:hAnsi="Arial" w:cs="Arial"/>
          <w:sz w:val="24"/>
          <w:szCs w:val="24"/>
        </w:rPr>
        <w:t xml:space="preserve"> del </w:t>
      </w:r>
      <w:bookmarkStart w:id="8" w:name="OLE_LINK21"/>
      <w:bookmarkStart w:id="9" w:name="OLE_LINK22"/>
      <w:r w:rsidRPr="008A53DC">
        <w:rPr>
          <w:rFonts w:ascii="Arial" w:hAnsi="Arial" w:cs="Arial"/>
          <w:sz w:val="24"/>
          <w:szCs w:val="24"/>
        </w:rPr>
        <w:t xml:space="preserve">Proyecto de Acto Legislativo </w:t>
      </w:r>
      <w:r w:rsidR="002C33DD" w:rsidRPr="008A53DC">
        <w:rPr>
          <w:rFonts w:ascii="Arial" w:hAnsi="Arial" w:cs="Arial"/>
          <w:sz w:val="24"/>
          <w:szCs w:val="24"/>
        </w:rPr>
        <w:t xml:space="preserve">No. </w:t>
      </w:r>
      <w:r w:rsidR="00904E83" w:rsidRPr="008A53DC">
        <w:rPr>
          <w:rFonts w:ascii="Arial" w:hAnsi="Arial" w:cs="Arial"/>
          <w:sz w:val="24"/>
          <w:szCs w:val="24"/>
        </w:rPr>
        <w:t xml:space="preserve">167 de 2014 Cámara,  </w:t>
      </w:r>
      <w:r w:rsidR="006905FD" w:rsidRPr="008A53DC">
        <w:rPr>
          <w:rFonts w:ascii="Arial" w:hAnsi="Arial" w:cs="Arial"/>
          <w:sz w:val="24"/>
          <w:szCs w:val="24"/>
        </w:rPr>
        <w:t>022</w:t>
      </w:r>
      <w:r w:rsidR="006905FD" w:rsidRPr="008A53DC">
        <w:rPr>
          <w:rFonts w:ascii="Arial" w:hAnsi="Arial" w:cs="Arial"/>
          <w:bCs/>
          <w:color w:val="000000"/>
          <w:sz w:val="24"/>
          <w:szCs w:val="24"/>
        </w:rPr>
        <w:t xml:space="preserve"> de 2014</w:t>
      </w:r>
      <w:r w:rsidR="002C33DD" w:rsidRPr="008A53DC">
        <w:rPr>
          <w:rFonts w:ascii="Arial" w:hAnsi="Arial" w:cs="Arial"/>
          <w:bCs/>
          <w:color w:val="000000"/>
          <w:sz w:val="24"/>
          <w:szCs w:val="24"/>
        </w:rPr>
        <w:t xml:space="preserve"> Senado,</w:t>
      </w:r>
      <w:r w:rsidR="002C33DD" w:rsidRPr="008A53DC">
        <w:rPr>
          <w:rFonts w:ascii="Arial" w:hAnsi="Arial" w:cs="Arial"/>
          <w:sz w:val="24"/>
          <w:szCs w:val="24"/>
        </w:rPr>
        <w:t xml:space="preserve"> </w:t>
      </w:r>
      <w:r w:rsidRPr="008A53DC">
        <w:rPr>
          <w:rFonts w:ascii="Arial" w:hAnsi="Arial" w:cs="Arial"/>
          <w:sz w:val="24"/>
          <w:szCs w:val="24"/>
        </w:rPr>
        <w:t>“</w:t>
      </w:r>
      <w:r w:rsidRPr="008A53DC">
        <w:rPr>
          <w:rFonts w:ascii="Arial" w:eastAsia="Helvetica" w:hAnsi="Arial" w:cs="Arial"/>
          <w:sz w:val="24"/>
          <w:szCs w:val="24"/>
        </w:rPr>
        <w:t>P</w:t>
      </w:r>
      <w:r w:rsidR="00BF0571" w:rsidRPr="008A53DC">
        <w:rPr>
          <w:rFonts w:ascii="Arial" w:eastAsia="Helvetica" w:hAnsi="Arial" w:cs="Arial"/>
          <w:i/>
          <w:sz w:val="24"/>
          <w:szCs w:val="24"/>
        </w:rPr>
        <w:t>or el cual se reforma el artículo</w:t>
      </w:r>
      <w:r w:rsidRPr="008A53DC">
        <w:rPr>
          <w:rFonts w:ascii="Arial" w:eastAsia="Helvetica" w:hAnsi="Arial" w:cs="Arial"/>
          <w:i/>
          <w:sz w:val="24"/>
          <w:szCs w:val="24"/>
        </w:rPr>
        <w:t xml:space="preserve"> 221 de la Constitución Política de Colombia</w:t>
      </w:r>
      <w:r w:rsidRPr="008A53DC">
        <w:rPr>
          <w:rFonts w:ascii="Arial" w:hAnsi="Arial" w:cs="Arial"/>
          <w:i/>
          <w:iCs/>
          <w:sz w:val="24"/>
          <w:szCs w:val="24"/>
        </w:rPr>
        <w:t>”</w:t>
      </w:r>
      <w:bookmarkEnd w:id="8"/>
      <w:bookmarkEnd w:id="9"/>
      <w:r w:rsidRPr="008A53DC">
        <w:rPr>
          <w:rFonts w:ascii="Arial" w:hAnsi="Arial" w:cs="Arial"/>
          <w:i/>
          <w:iCs/>
          <w:sz w:val="24"/>
          <w:szCs w:val="24"/>
        </w:rPr>
        <w:t xml:space="preserve">, </w:t>
      </w:r>
      <w:r w:rsidR="00D55F87" w:rsidRPr="008A53DC">
        <w:rPr>
          <w:rFonts w:ascii="Arial" w:hAnsi="Arial" w:cs="Arial"/>
          <w:iCs/>
          <w:sz w:val="24"/>
          <w:szCs w:val="24"/>
        </w:rPr>
        <w:t>me permito</w:t>
      </w:r>
      <w:r w:rsidRPr="008A53DC">
        <w:rPr>
          <w:rFonts w:ascii="Arial" w:hAnsi="Arial" w:cs="Arial"/>
          <w:iCs/>
          <w:sz w:val="24"/>
          <w:szCs w:val="24"/>
        </w:rPr>
        <w:t xml:space="preserve"> </w:t>
      </w:r>
      <w:r w:rsidR="00AF346E" w:rsidRPr="008A53DC">
        <w:rPr>
          <w:rFonts w:ascii="Arial" w:hAnsi="Arial" w:cs="Arial"/>
          <w:sz w:val="24"/>
          <w:szCs w:val="24"/>
        </w:rPr>
        <w:t xml:space="preserve">presentar </w:t>
      </w:r>
      <w:r w:rsidRPr="008A53DC">
        <w:rPr>
          <w:rFonts w:ascii="Arial" w:hAnsi="Arial" w:cs="Arial"/>
          <w:sz w:val="24"/>
          <w:szCs w:val="24"/>
        </w:rPr>
        <w:t xml:space="preserve">ponencia positiva </w:t>
      </w:r>
      <w:r w:rsidR="00FF156B" w:rsidRPr="008A53DC">
        <w:rPr>
          <w:rFonts w:ascii="Arial" w:hAnsi="Arial" w:cs="Arial"/>
          <w:sz w:val="24"/>
          <w:szCs w:val="24"/>
        </w:rPr>
        <w:t>para primer</w:t>
      </w:r>
      <w:r w:rsidR="00265D13" w:rsidRPr="008A53DC">
        <w:rPr>
          <w:rFonts w:ascii="Arial" w:hAnsi="Arial" w:cs="Arial"/>
          <w:sz w:val="24"/>
          <w:szCs w:val="24"/>
        </w:rPr>
        <w:t xml:space="preserve"> debate en Comisión P</w:t>
      </w:r>
      <w:r w:rsidRPr="008A53DC">
        <w:rPr>
          <w:rFonts w:ascii="Arial" w:hAnsi="Arial" w:cs="Arial"/>
          <w:sz w:val="24"/>
          <w:szCs w:val="24"/>
        </w:rPr>
        <w:t xml:space="preserve">rimera de </w:t>
      </w:r>
      <w:r w:rsidR="006905FD" w:rsidRPr="008A53DC">
        <w:rPr>
          <w:rFonts w:ascii="Arial" w:hAnsi="Arial" w:cs="Arial"/>
          <w:sz w:val="24"/>
          <w:szCs w:val="24"/>
        </w:rPr>
        <w:t>la Cámara de Representantes</w:t>
      </w:r>
      <w:r w:rsidRPr="008A53DC">
        <w:rPr>
          <w:rFonts w:ascii="Arial" w:hAnsi="Arial" w:cs="Arial"/>
          <w:sz w:val="24"/>
          <w:szCs w:val="24"/>
        </w:rPr>
        <w:t xml:space="preserve">. </w:t>
      </w:r>
    </w:p>
    <w:p w:rsidR="00C53DBB" w:rsidRPr="008A53DC" w:rsidRDefault="00C53DBB" w:rsidP="00AF346E">
      <w:pPr>
        <w:spacing w:after="0" w:line="240" w:lineRule="auto"/>
        <w:jc w:val="both"/>
        <w:rPr>
          <w:rFonts w:ascii="Arial" w:hAnsi="Arial" w:cs="Arial"/>
          <w:sz w:val="24"/>
          <w:szCs w:val="24"/>
        </w:rPr>
      </w:pPr>
    </w:p>
    <w:p w:rsidR="00AF346E" w:rsidRPr="008A53DC" w:rsidRDefault="00AF346E" w:rsidP="00AF346E">
      <w:pPr>
        <w:spacing w:after="0" w:line="240" w:lineRule="auto"/>
        <w:jc w:val="both"/>
        <w:rPr>
          <w:rFonts w:ascii="Arial" w:hAnsi="Arial" w:cs="Arial"/>
          <w:sz w:val="24"/>
          <w:szCs w:val="24"/>
        </w:rPr>
      </w:pPr>
    </w:p>
    <w:p w:rsidR="00AF346E" w:rsidRPr="008A53DC" w:rsidRDefault="00AF346E" w:rsidP="00AF346E">
      <w:pPr>
        <w:spacing w:after="0" w:line="240" w:lineRule="auto"/>
        <w:jc w:val="both"/>
        <w:rPr>
          <w:rFonts w:ascii="Arial" w:hAnsi="Arial" w:cs="Arial"/>
          <w:sz w:val="24"/>
          <w:szCs w:val="24"/>
        </w:rPr>
      </w:pPr>
    </w:p>
    <w:p w:rsidR="00C53DBB" w:rsidRPr="008A53DC" w:rsidRDefault="00C53DBB" w:rsidP="00AF346E">
      <w:pPr>
        <w:spacing w:after="0" w:line="240" w:lineRule="auto"/>
        <w:jc w:val="both"/>
        <w:rPr>
          <w:rFonts w:ascii="Arial" w:hAnsi="Arial" w:cs="Arial"/>
          <w:sz w:val="24"/>
          <w:szCs w:val="24"/>
        </w:rPr>
      </w:pPr>
      <w:r w:rsidRPr="008A53DC">
        <w:rPr>
          <w:rFonts w:ascii="Arial" w:hAnsi="Arial" w:cs="Arial"/>
          <w:sz w:val="24"/>
          <w:szCs w:val="24"/>
        </w:rPr>
        <w:t>Cordialmente,</w:t>
      </w:r>
    </w:p>
    <w:p w:rsidR="00C53DBB" w:rsidRPr="008A53DC" w:rsidRDefault="00C53DBB" w:rsidP="00AF346E">
      <w:pPr>
        <w:spacing w:after="0" w:line="240" w:lineRule="auto"/>
        <w:rPr>
          <w:rFonts w:ascii="Arial" w:hAnsi="Arial" w:cs="Arial"/>
          <w:sz w:val="24"/>
          <w:szCs w:val="24"/>
        </w:rPr>
      </w:pPr>
    </w:p>
    <w:p w:rsidR="00C53DBB" w:rsidRPr="008A53DC" w:rsidRDefault="00C53DBB" w:rsidP="00AF346E">
      <w:pPr>
        <w:spacing w:after="0" w:line="240" w:lineRule="auto"/>
        <w:rPr>
          <w:rFonts w:ascii="Arial" w:hAnsi="Arial" w:cs="Arial"/>
          <w:sz w:val="24"/>
          <w:szCs w:val="24"/>
        </w:rPr>
      </w:pPr>
    </w:p>
    <w:p w:rsidR="00D55F87" w:rsidRPr="008A53DC" w:rsidRDefault="00D55F87" w:rsidP="00AF346E">
      <w:pPr>
        <w:spacing w:after="0" w:line="240" w:lineRule="auto"/>
        <w:rPr>
          <w:rFonts w:ascii="Arial" w:hAnsi="Arial" w:cs="Arial"/>
          <w:sz w:val="24"/>
          <w:szCs w:val="24"/>
        </w:rPr>
      </w:pPr>
    </w:p>
    <w:p w:rsidR="00D55F87" w:rsidRPr="008A53DC" w:rsidRDefault="00D55F87" w:rsidP="00AF346E">
      <w:pPr>
        <w:spacing w:after="0" w:line="240" w:lineRule="auto"/>
        <w:rPr>
          <w:rFonts w:ascii="Arial" w:hAnsi="Arial" w:cs="Arial"/>
          <w:sz w:val="24"/>
          <w:szCs w:val="24"/>
        </w:rPr>
      </w:pPr>
    </w:p>
    <w:p w:rsidR="00D55F87" w:rsidRPr="008A53DC" w:rsidRDefault="005E6794" w:rsidP="00D55F87">
      <w:pPr>
        <w:spacing w:after="0" w:line="240" w:lineRule="auto"/>
        <w:jc w:val="both"/>
        <w:rPr>
          <w:rFonts w:ascii="Arial" w:hAnsi="Arial" w:cs="Arial"/>
          <w:sz w:val="24"/>
          <w:szCs w:val="24"/>
        </w:rPr>
      </w:pPr>
      <w:r w:rsidRPr="008A53DC">
        <w:rPr>
          <w:rFonts w:ascii="Arial" w:hAnsi="Arial" w:cs="Arial"/>
          <w:sz w:val="24"/>
          <w:szCs w:val="24"/>
        </w:rPr>
        <w:t>________________________________</w:t>
      </w:r>
    </w:p>
    <w:p w:rsidR="00D55F87" w:rsidRPr="008A53DC" w:rsidRDefault="00D55F87" w:rsidP="00D55F87">
      <w:pPr>
        <w:spacing w:after="0" w:line="240" w:lineRule="auto"/>
        <w:jc w:val="both"/>
        <w:rPr>
          <w:rFonts w:ascii="Arial" w:hAnsi="Arial" w:cs="Arial"/>
          <w:b/>
          <w:sz w:val="24"/>
          <w:szCs w:val="24"/>
        </w:rPr>
      </w:pPr>
      <w:r w:rsidRPr="008A53DC">
        <w:rPr>
          <w:rFonts w:ascii="Arial" w:hAnsi="Arial" w:cs="Arial"/>
          <w:b/>
          <w:sz w:val="24"/>
          <w:szCs w:val="24"/>
        </w:rPr>
        <w:t>OSCAR FERNANDO BRAVO REALPE.</w:t>
      </w:r>
    </w:p>
    <w:p w:rsidR="00D55F87" w:rsidRPr="008A53DC" w:rsidRDefault="00D55F87" w:rsidP="00EE1003">
      <w:pPr>
        <w:spacing w:after="0" w:line="240" w:lineRule="auto"/>
        <w:jc w:val="both"/>
        <w:rPr>
          <w:rFonts w:ascii="Arial" w:hAnsi="Arial" w:cs="Arial"/>
          <w:b/>
          <w:sz w:val="24"/>
          <w:szCs w:val="24"/>
        </w:rPr>
      </w:pPr>
      <w:r w:rsidRPr="008A53DC">
        <w:rPr>
          <w:rFonts w:ascii="Arial" w:hAnsi="Arial" w:cs="Arial"/>
          <w:b/>
          <w:sz w:val="24"/>
          <w:szCs w:val="24"/>
        </w:rPr>
        <w:t>REPRESENTANE A LA CAMARA</w:t>
      </w:r>
    </w:p>
    <w:p w:rsidR="00D55F87" w:rsidRPr="008A53DC" w:rsidRDefault="00D55F87" w:rsidP="00AD05D1">
      <w:pPr>
        <w:spacing w:after="0" w:line="240" w:lineRule="auto"/>
        <w:rPr>
          <w:rFonts w:ascii="Arial" w:hAnsi="Arial" w:cs="Arial"/>
          <w:b/>
          <w:sz w:val="24"/>
          <w:szCs w:val="24"/>
        </w:rPr>
      </w:pPr>
    </w:p>
    <w:p w:rsidR="00C53DBB" w:rsidRPr="008A53DC" w:rsidRDefault="00FF156B" w:rsidP="00233AD3">
      <w:pPr>
        <w:spacing w:after="0" w:line="240" w:lineRule="auto"/>
        <w:jc w:val="center"/>
        <w:rPr>
          <w:rFonts w:ascii="Arial" w:hAnsi="Arial" w:cs="Arial"/>
          <w:b/>
          <w:i/>
          <w:iCs/>
          <w:sz w:val="24"/>
          <w:szCs w:val="24"/>
        </w:rPr>
      </w:pPr>
      <w:r w:rsidRPr="008A53DC">
        <w:rPr>
          <w:rFonts w:ascii="Arial" w:hAnsi="Arial" w:cs="Arial"/>
          <w:b/>
          <w:sz w:val="24"/>
          <w:szCs w:val="24"/>
        </w:rPr>
        <w:t>PONENCIA PARA PRIMER</w:t>
      </w:r>
      <w:r w:rsidR="00AF346E" w:rsidRPr="008A53DC">
        <w:rPr>
          <w:rFonts w:ascii="Arial" w:hAnsi="Arial" w:cs="Arial"/>
          <w:b/>
          <w:sz w:val="24"/>
          <w:szCs w:val="24"/>
        </w:rPr>
        <w:t xml:space="preserve"> DEBATE</w:t>
      </w:r>
      <w:r w:rsidRPr="008A53DC">
        <w:rPr>
          <w:rFonts w:ascii="Arial" w:hAnsi="Arial" w:cs="Arial"/>
          <w:b/>
          <w:sz w:val="24"/>
          <w:szCs w:val="24"/>
        </w:rPr>
        <w:t xml:space="preserve"> EN LA COMISIÓN PRIMERA DE LA CÁMARA DE REPRESENTANTES</w:t>
      </w:r>
      <w:r w:rsidR="00AF346E" w:rsidRPr="008A53DC">
        <w:rPr>
          <w:rFonts w:ascii="Arial" w:hAnsi="Arial" w:cs="Arial"/>
          <w:b/>
          <w:sz w:val="24"/>
          <w:szCs w:val="24"/>
        </w:rPr>
        <w:t xml:space="preserve"> AL PROYECTO DE</w:t>
      </w:r>
      <w:r w:rsidR="00AF346E" w:rsidRPr="008A53DC">
        <w:rPr>
          <w:rFonts w:ascii="Arial" w:hAnsi="Arial" w:cs="Arial"/>
          <w:sz w:val="24"/>
          <w:szCs w:val="24"/>
        </w:rPr>
        <w:t xml:space="preserve"> </w:t>
      </w:r>
      <w:bookmarkStart w:id="10" w:name="OLE_LINK9"/>
      <w:bookmarkStart w:id="11" w:name="OLE_LINK10"/>
      <w:r w:rsidR="00AF346E" w:rsidRPr="008A53DC">
        <w:rPr>
          <w:rFonts w:ascii="Arial" w:hAnsi="Arial" w:cs="Arial"/>
          <w:b/>
          <w:sz w:val="24"/>
          <w:szCs w:val="24"/>
        </w:rPr>
        <w:t xml:space="preserve">ACTO LEGISLATIVO </w:t>
      </w:r>
      <w:r w:rsidR="00904E83" w:rsidRPr="008A53DC">
        <w:rPr>
          <w:rFonts w:ascii="Arial" w:hAnsi="Arial" w:cs="Arial"/>
          <w:b/>
          <w:sz w:val="24"/>
          <w:szCs w:val="24"/>
        </w:rPr>
        <w:t xml:space="preserve">167 DE 2014 CAMARA </w:t>
      </w:r>
      <w:r w:rsidR="00113843" w:rsidRPr="008A53DC">
        <w:rPr>
          <w:rFonts w:ascii="Arial" w:hAnsi="Arial" w:cs="Arial"/>
          <w:b/>
          <w:sz w:val="24"/>
          <w:szCs w:val="24"/>
        </w:rPr>
        <w:t>022 de 2014 SENADO</w:t>
      </w:r>
      <w:r w:rsidRPr="008A53DC">
        <w:rPr>
          <w:rFonts w:ascii="Arial" w:hAnsi="Arial" w:cs="Arial"/>
          <w:b/>
          <w:sz w:val="24"/>
          <w:szCs w:val="24"/>
        </w:rPr>
        <w:t xml:space="preserve"> </w:t>
      </w:r>
      <w:r w:rsidR="00C53DBB" w:rsidRPr="008A53DC">
        <w:rPr>
          <w:rFonts w:ascii="Arial" w:hAnsi="Arial" w:cs="Arial"/>
          <w:b/>
          <w:sz w:val="24"/>
          <w:szCs w:val="24"/>
        </w:rPr>
        <w:t>“</w:t>
      </w:r>
      <w:r w:rsidR="00C53DBB" w:rsidRPr="008A53DC">
        <w:rPr>
          <w:rFonts w:ascii="Arial" w:eastAsia="Helvetica" w:hAnsi="Arial" w:cs="Arial"/>
          <w:b/>
          <w:sz w:val="24"/>
          <w:szCs w:val="24"/>
        </w:rPr>
        <w:t>P</w:t>
      </w:r>
      <w:r w:rsidR="002A74F0" w:rsidRPr="008A53DC">
        <w:rPr>
          <w:rFonts w:ascii="Arial" w:eastAsia="Helvetica" w:hAnsi="Arial" w:cs="Arial"/>
          <w:b/>
          <w:i/>
          <w:sz w:val="24"/>
          <w:szCs w:val="24"/>
        </w:rPr>
        <w:t>or el cual se</w:t>
      </w:r>
      <w:r w:rsidR="00113843" w:rsidRPr="008A53DC">
        <w:rPr>
          <w:rFonts w:ascii="Arial" w:eastAsia="Helvetica" w:hAnsi="Arial" w:cs="Arial"/>
          <w:b/>
          <w:i/>
          <w:sz w:val="24"/>
          <w:szCs w:val="24"/>
        </w:rPr>
        <w:t xml:space="preserve"> reforma el artículo 221 de la Constitución Política de Colombia”</w:t>
      </w:r>
    </w:p>
    <w:bookmarkEnd w:id="10"/>
    <w:bookmarkEnd w:id="11"/>
    <w:p w:rsidR="00C53DBB" w:rsidRPr="008A53DC" w:rsidRDefault="00C53DBB" w:rsidP="00AF346E">
      <w:pPr>
        <w:spacing w:after="0" w:line="240" w:lineRule="auto"/>
        <w:jc w:val="both"/>
        <w:rPr>
          <w:rFonts w:ascii="Arial" w:hAnsi="Arial" w:cs="Arial"/>
          <w:sz w:val="24"/>
          <w:szCs w:val="24"/>
        </w:rPr>
      </w:pPr>
    </w:p>
    <w:p w:rsidR="00C53DBB" w:rsidRPr="008A53DC" w:rsidRDefault="00C53DBB" w:rsidP="00AF346E">
      <w:pPr>
        <w:spacing w:after="0" w:line="240" w:lineRule="auto"/>
        <w:jc w:val="both"/>
        <w:rPr>
          <w:rFonts w:ascii="Arial" w:hAnsi="Arial" w:cs="Arial"/>
          <w:sz w:val="24"/>
          <w:szCs w:val="24"/>
        </w:rPr>
      </w:pPr>
      <w:r w:rsidRPr="008A53DC">
        <w:rPr>
          <w:rFonts w:ascii="Arial" w:hAnsi="Arial" w:cs="Arial"/>
          <w:sz w:val="24"/>
          <w:szCs w:val="24"/>
        </w:rPr>
        <w:t>En cumplimiento de la designación que hiciera la mesa Directiva de la Comisión Primera de</w:t>
      </w:r>
      <w:r w:rsidR="00233AD3" w:rsidRPr="008A53DC">
        <w:rPr>
          <w:rFonts w:ascii="Arial" w:hAnsi="Arial" w:cs="Arial"/>
          <w:sz w:val="24"/>
          <w:szCs w:val="24"/>
        </w:rPr>
        <w:t xml:space="preserve"> la Cámara</w:t>
      </w:r>
      <w:r w:rsidR="00955B1A" w:rsidRPr="008A53DC">
        <w:rPr>
          <w:rFonts w:ascii="Arial" w:hAnsi="Arial" w:cs="Arial"/>
          <w:sz w:val="24"/>
          <w:szCs w:val="24"/>
        </w:rPr>
        <w:t>,</w:t>
      </w:r>
      <w:r w:rsidRPr="008A53DC">
        <w:rPr>
          <w:rFonts w:ascii="Arial" w:hAnsi="Arial" w:cs="Arial"/>
          <w:sz w:val="24"/>
          <w:szCs w:val="24"/>
        </w:rPr>
        <w:t xml:space="preserve"> </w:t>
      </w:r>
      <w:r w:rsidR="00233AD3" w:rsidRPr="008A53DC">
        <w:rPr>
          <w:rFonts w:ascii="Arial" w:hAnsi="Arial" w:cs="Arial"/>
          <w:sz w:val="24"/>
          <w:szCs w:val="24"/>
        </w:rPr>
        <w:t>me</w:t>
      </w:r>
      <w:r w:rsidRPr="008A53DC">
        <w:rPr>
          <w:rFonts w:ascii="Arial" w:hAnsi="Arial" w:cs="Arial"/>
          <w:sz w:val="24"/>
          <w:szCs w:val="24"/>
        </w:rPr>
        <w:t xml:space="preserve"> permit</w:t>
      </w:r>
      <w:r w:rsidR="00233AD3" w:rsidRPr="008A53DC">
        <w:rPr>
          <w:rFonts w:ascii="Arial" w:hAnsi="Arial" w:cs="Arial"/>
          <w:sz w:val="24"/>
          <w:szCs w:val="24"/>
        </w:rPr>
        <w:t>o</w:t>
      </w:r>
      <w:r w:rsidRPr="008A53DC">
        <w:rPr>
          <w:rFonts w:ascii="Arial" w:hAnsi="Arial" w:cs="Arial"/>
          <w:sz w:val="24"/>
          <w:szCs w:val="24"/>
        </w:rPr>
        <w:t xml:space="preserve"> presentar</w:t>
      </w:r>
      <w:r w:rsidR="00FF156B" w:rsidRPr="008A53DC">
        <w:rPr>
          <w:rFonts w:ascii="Arial" w:hAnsi="Arial" w:cs="Arial"/>
          <w:sz w:val="24"/>
          <w:szCs w:val="24"/>
        </w:rPr>
        <w:t xml:space="preserve"> informe de ponencia para primer</w:t>
      </w:r>
      <w:r w:rsidRPr="008A53DC">
        <w:rPr>
          <w:rFonts w:ascii="Arial" w:hAnsi="Arial" w:cs="Arial"/>
          <w:sz w:val="24"/>
          <w:szCs w:val="24"/>
        </w:rPr>
        <w:t xml:space="preserve"> debate </w:t>
      </w:r>
      <w:bookmarkStart w:id="12" w:name="OLE_LINK13"/>
      <w:bookmarkStart w:id="13" w:name="OLE_LINK14"/>
      <w:r w:rsidR="00AF346E" w:rsidRPr="008A53DC">
        <w:rPr>
          <w:rFonts w:ascii="Arial" w:hAnsi="Arial" w:cs="Arial"/>
          <w:sz w:val="24"/>
          <w:szCs w:val="24"/>
        </w:rPr>
        <w:t xml:space="preserve">al </w:t>
      </w:r>
      <w:bookmarkStart w:id="14" w:name="OLE_LINK23"/>
      <w:bookmarkStart w:id="15" w:name="OLE_LINK24"/>
      <w:r w:rsidR="00AF346E" w:rsidRPr="008A53DC">
        <w:rPr>
          <w:rFonts w:ascii="Arial" w:hAnsi="Arial" w:cs="Arial"/>
          <w:sz w:val="24"/>
          <w:szCs w:val="24"/>
        </w:rPr>
        <w:t>Proyecto de Acto Legislativo</w:t>
      </w:r>
      <w:r w:rsidR="00233AD3" w:rsidRPr="008A53DC">
        <w:rPr>
          <w:rFonts w:ascii="Arial" w:hAnsi="Arial" w:cs="Arial"/>
          <w:sz w:val="24"/>
          <w:szCs w:val="24"/>
        </w:rPr>
        <w:t xml:space="preserve"> No. 167 de 2014 Cámara,</w:t>
      </w:r>
      <w:bookmarkEnd w:id="14"/>
      <w:bookmarkEnd w:id="15"/>
      <w:r w:rsidR="004F33FF" w:rsidRPr="008A53DC">
        <w:rPr>
          <w:rFonts w:ascii="Arial" w:hAnsi="Arial" w:cs="Arial"/>
          <w:sz w:val="24"/>
          <w:szCs w:val="24"/>
        </w:rPr>
        <w:t xml:space="preserve"> </w:t>
      </w:r>
      <w:r w:rsidR="00113843" w:rsidRPr="008A53DC">
        <w:rPr>
          <w:rFonts w:ascii="Arial" w:hAnsi="Arial" w:cs="Arial"/>
          <w:sz w:val="24"/>
          <w:szCs w:val="24"/>
        </w:rPr>
        <w:t>022 de 2014 Senado, “Por el cual se reforma el artículo 221 de la Constitución Política de Colombia”:</w:t>
      </w:r>
    </w:p>
    <w:bookmarkEnd w:id="12"/>
    <w:bookmarkEnd w:id="13"/>
    <w:p w:rsidR="00C53DBB" w:rsidRPr="008A53DC" w:rsidRDefault="00C53DBB" w:rsidP="00AF346E">
      <w:pPr>
        <w:pStyle w:val="Default"/>
        <w:jc w:val="both"/>
        <w:rPr>
          <w:bCs/>
        </w:rPr>
      </w:pPr>
    </w:p>
    <w:p w:rsidR="00B03CA3" w:rsidRPr="008A53DC" w:rsidRDefault="00AA033A" w:rsidP="00AF346E">
      <w:pPr>
        <w:pStyle w:val="Default"/>
        <w:jc w:val="both"/>
        <w:rPr>
          <w:bCs/>
        </w:rPr>
      </w:pPr>
      <w:r w:rsidRPr="008A53DC">
        <w:rPr>
          <w:bCs/>
        </w:rPr>
        <w:t>L</w:t>
      </w:r>
      <w:r w:rsidR="00C53DBB" w:rsidRPr="008A53DC">
        <w:rPr>
          <w:bCs/>
        </w:rPr>
        <w:t>os dos primeros debates</w:t>
      </w:r>
      <w:r w:rsidR="00955B1A" w:rsidRPr="008A53DC">
        <w:rPr>
          <w:bCs/>
        </w:rPr>
        <w:t xml:space="preserve"> surtidos</w:t>
      </w:r>
      <w:r w:rsidR="00C53DBB" w:rsidRPr="008A53DC">
        <w:rPr>
          <w:bCs/>
        </w:rPr>
        <w:t xml:space="preserve"> en </w:t>
      </w:r>
      <w:r w:rsidR="004F33FF" w:rsidRPr="008A53DC">
        <w:rPr>
          <w:bCs/>
        </w:rPr>
        <w:t xml:space="preserve">el Senado </w:t>
      </w:r>
      <w:r w:rsidRPr="008A53DC">
        <w:rPr>
          <w:bCs/>
        </w:rPr>
        <w:t xml:space="preserve">de </w:t>
      </w:r>
      <w:r w:rsidR="004F33FF" w:rsidRPr="008A53DC">
        <w:rPr>
          <w:bCs/>
        </w:rPr>
        <w:t>la República</w:t>
      </w:r>
      <w:r w:rsidR="00955B1A" w:rsidRPr="008A53DC">
        <w:rPr>
          <w:bCs/>
        </w:rPr>
        <w:t>,</w:t>
      </w:r>
      <w:r w:rsidR="00C53DBB" w:rsidRPr="008A53DC">
        <w:rPr>
          <w:bCs/>
        </w:rPr>
        <w:t xml:space="preserve"> ha</w:t>
      </w:r>
      <w:r w:rsidRPr="008A53DC">
        <w:rPr>
          <w:bCs/>
        </w:rPr>
        <w:t>n</w:t>
      </w:r>
      <w:r w:rsidR="00C53DBB" w:rsidRPr="008A53DC">
        <w:rPr>
          <w:bCs/>
        </w:rPr>
        <w:t xml:space="preserve"> </w:t>
      </w:r>
      <w:r w:rsidR="004F33FF" w:rsidRPr="008A53DC">
        <w:rPr>
          <w:bCs/>
        </w:rPr>
        <w:t>vuelto</w:t>
      </w:r>
      <w:r w:rsidR="00233AD3" w:rsidRPr="008A53DC">
        <w:rPr>
          <w:bCs/>
        </w:rPr>
        <w:t xml:space="preserve"> a</w:t>
      </w:r>
      <w:r w:rsidR="004F33FF" w:rsidRPr="008A53DC">
        <w:rPr>
          <w:bCs/>
        </w:rPr>
        <w:t xml:space="preserve"> </w:t>
      </w:r>
      <w:r w:rsidR="000A571A" w:rsidRPr="008A53DC">
        <w:rPr>
          <w:bCs/>
        </w:rPr>
        <w:t>traer</w:t>
      </w:r>
      <w:r w:rsidR="004F33FF" w:rsidRPr="008A53DC">
        <w:rPr>
          <w:bCs/>
        </w:rPr>
        <w:t xml:space="preserve"> el tema </w:t>
      </w:r>
      <w:r w:rsidR="000A571A" w:rsidRPr="008A53DC">
        <w:rPr>
          <w:bCs/>
        </w:rPr>
        <w:t>de</w:t>
      </w:r>
      <w:r w:rsidR="004F33FF" w:rsidRPr="008A53DC">
        <w:rPr>
          <w:bCs/>
        </w:rPr>
        <w:t xml:space="preserve"> la</w:t>
      </w:r>
      <w:r w:rsidR="00C53DBB" w:rsidRPr="008A53DC">
        <w:rPr>
          <w:bCs/>
        </w:rPr>
        <w:t xml:space="preserve"> </w:t>
      </w:r>
      <w:r w:rsidR="000A571A" w:rsidRPr="008A53DC">
        <w:rPr>
          <w:bCs/>
        </w:rPr>
        <w:t xml:space="preserve">necesaria lucha contra la </w:t>
      </w:r>
      <w:r w:rsidR="00C53DBB" w:rsidRPr="008A53DC">
        <w:rPr>
          <w:bCs/>
        </w:rPr>
        <w:t>inseguridad jurídica que enfrentan los miembros de la Fuerza Pública</w:t>
      </w:r>
      <w:r w:rsidRPr="008A53DC">
        <w:rPr>
          <w:bCs/>
        </w:rPr>
        <w:t>, quienes en cumplimiento de sus obligaciones constitucionales y legales, se ven obligados a desarrollar</w:t>
      </w:r>
      <w:r w:rsidR="00C53DBB" w:rsidRPr="008A53DC">
        <w:rPr>
          <w:bCs/>
        </w:rPr>
        <w:t xml:space="preserve"> acciones, operaciones y procedimientos militares y de policía contra grupos</w:t>
      </w:r>
      <w:r w:rsidRPr="008A53DC">
        <w:rPr>
          <w:bCs/>
        </w:rPr>
        <w:t xml:space="preserve"> armados al margen de la ley.  </w:t>
      </w:r>
    </w:p>
    <w:p w:rsidR="00AA033A" w:rsidRPr="008A53DC" w:rsidRDefault="00AA033A" w:rsidP="00AF346E">
      <w:pPr>
        <w:pStyle w:val="Default"/>
        <w:jc w:val="both"/>
        <w:rPr>
          <w:bCs/>
        </w:rPr>
      </w:pPr>
    </w:p>
    <w:p w:rsidR="00C53DBB" w:rsidRPr="008A53DC" w:rsidRDefault="00782E2A" w:rsidP="00AF346E">
      <w:pPr>
        <w:pStyle w:val="Default"/>
        <w:jc w:val="both"/>
        <w:rPr>
          <w:bCs/>
        </w:rPr>
      </w:pPr>
      <w:r w:rsidRPr="008A53DC">
        <w:rPr>
          <w:bCs/>
        </w:rPr>
        <w:t>El Congreso de la República, con estos gestos, reconoce a la Fuerza Pública como la primera institución protectora de los Derechos Humanos de cada uno de los habitantes del territorio colombiano y en respuesta a este enorme sacrificio vuelve a dar trámite a esta propuesta de reforma constitucional</w:t>
      </w:r>
      <w:r w:rsidR="00233AD3" w:rsidRPr="008A53DC">
        <w:rPr>
          <w:bCs/>
        </w:rPr>
        <w:t xml:space="preserve">, </w:t>
      </w:r>
      <w:r w:rsidRPr="008A53DC">
        <w:rPr>
          <w:bCs/>
        </w:rPr>
        <w:t xml:space="preserve">que busca devolver la necesaria confianza </w:t>
      </w:r>
      <w:r w:rsidR="00233AD3" w:rsidRPr="008A53DC">
        <w:rPr>
          <w:bCs/>
        </w:rPr>
        <w:t xml:space="preserve">que estos héroes deben tener en </w:t>
      </w:r>
      <w:r w:rsidRPr="008A53DC">
        <w:rPr>
          <w:bCs/>
        </w:rPr>
        <w:t>el aparato judicial.</w:t>
      </w:r>
    </w:p>
    <w:p w:rsidR="00955B1A" w:rsidRPr="008A53DC" w:rsidRDefault="00955B1A" w:rsidP="00AF346E">
      <w:pPr>
        <w:pStyle w:val="Default"/>
        <w:jc w:val="both"/>
        <w:rPr>
          <w:bCs/>
        </w:rPr>
      </w:pPr>
    </w:p>
    <w:p w:rsidR="003B71F3" w:rsidRPr="008A53DC" w:rsidRDefault="00955B1A" w:rsidP="00AF346E">
      <w:pPr>
        <w:pStyle w:val="Default"/>
        <w:jc w:val="both"/>
        <w:rPr>
          <w:bCs/>
        </w:rPr>
      </w:pPr>
      <w:r w:rsidRPr="008A53DC">
        <w:rPr>
          <w:bCs/>
        </w:rPr>
        <w:t>Esta iniciativa, ha sido aprobada en su tránsito por el Senado en primera vuelta, con amplias mayorías, tanto en la comisión primera, como en la plenaria. Su discusión dejó entrever el apoyo irrestricto de</w:t>
      </w:r>
      <w:r w:rsidR="00665C88" w:rsidRPr="008A53DC">
        <w:rPr>
          <w:bCs/>
        </w:rPr>
        <w:t xml:space="preserve"> los diferentes partidos polít</w:t>
      </w:r>
      <w:r w:rsidRPr="008A53DC">
        <w:rPr>
          <w:bCs/>
        </w:rPr>
        <w:t>icos que componen  esta corporación, para propugnar por unas reglas de juego preestablecidas desde la constituci</w:t>
      </w:r>
      <w:r w:rsidR="00665C88" w:rsidRPr="008A53DC">
        <w:rPr>
          <w:bCs/>
        </w:rPr>
        <w:t xml:space="preserve">ón para los miembros de la fuerza pública. </w:t>
      </w:r>
    </w:p>
    <w:p w:rsidR="003B71F3" w:rsidRPr="008A53DC" w:rsidRDefault="003B71F3" w:rsidP="00AF346E">
      <w:pPr>
        <w:pStyle w:val="Default"/>
        <w:jc w:val="both"/>
        <w:rPr>
          <w:bCs/>
        </w:rPr>
      </w:pPr>
    </w:p>
    <w:p w:rsidR="00E408C4" w:rsidRPr="008A53DC" w:rsidRDefault="00665C88" w:rsidP="00AF346E">
      <w:pPr>
        <w:pStyle w:val="Default"/>
        <w:jc w:val="both"/>
        <w:rPr>
          <w:bCs/>
        </w:rPr>
      </w:pPr>
      <w:r w:rsidRPr="008A53DC">
        <w:rPr>
          <w:bCs/>
        </w:rPr>
        <w:t>Como es propio del escenario natural del congreso, se presentaron argumentos a favor y en contra de la propuesta, considerándose como una de las principales críticas, la planteada por</w:t>
      </w:r>
      <w:r w:rsidR="00FF61CE" w:rsidRPr="008A53DC">
        <w:rPr>
          <w:bCs/>
        </w:rPr>
        <w:t xml:space="preserve"> la bancada</w:t>
      </w:r>
      <w:r w:rsidRPr="008A53DC">
        <w:rPr>
          <w:bCs/>
        </w:rPr>
        <w:t xml:space="preserve"> </w:t>
      </w:r>
      <w:r w:rsidR="00FF61CE" w:rsidRPr="008A53DC">
        <w:rPr>
          <w:bCs/>
        </w:rPr>
        <w:t>d</w:t>
      </w:r>
      <w:r w:rsidRPr="008A53DC">
        <w:rPr>
          <w:bCs/>
        </w:rPr>
        <w:t>el Centro Democr</w:t>
      </w:r>
      <w:r w:rsidR="00FF61CE" w:rsidRPr="008A53DC">
        <w:rPr>
          <w:bCs/>
        </w:rPr>
        <w:t>ático, quienes</w:t>
      </w:r>
      <w:r w:rsidRPr="008A53DC">
        <w:rPr>
          <w:bCs/>
        </w:rPr>
        <w:t xml:space="preserve"> manifest</w:t>
      </w:r>
      <w:r w:rsidR="00FF61CE" w:rsidRPr="008A53DC">
        <w:rPr>
          <w:bCs/>
        </w:rPr>
        <w:t>aron</w:t>
      </w:r>
      <w:r w:rsidR="003B71F3" w:rsidRPr="008A53DC">
        <w:rPr>
          <w:bCs/>
        </w:rPr>
        <w:t xml:space="preserve"> que esta propuesta es incom</w:t>
      </w:r>
      <w:r w:rsidR="00E408C4" w:rsidRPr="008A53DC">
        <w:rPr>
          <w:bCs/>
        </w:rPr>
        <w:t xml:space="preserve">pleta, limitada, el listado de delitos que no serán jamás de conocimiento de la JPM es exagerado, y el texto general </w:t>
      </w:r>
      <w:r w:rsidR="00FF61CE" w:rsidRPr="008A53DC">
        <w:rPr>
          <w:bCs/>
        </w:rPr>
        <w:t>no resuelve</w:t>
      </w:r>
      <w:r w:rsidR="007428AC" w:rsidRPr="008A53DC">
        <w:rPr>
          <w:bCs/>
        </w:rPr>
        <w:t xml:space="preserve"> el problema de la inseguridad jurídica  de los miembros de la fuerza pública. Por su parte los senadores del  Polo Democrático y Alianza Verde, expresaron que el acto legislativo es innecesario</w:t>
      </w:r>
      <w:r w:rsidR="00E408C4" w:rsidRPr="008A53DC">
        <w:rPr>
          <w:bCs/>
        </w:rPr>
        <w:t>, contradice estándares internacionales y abre la puerta para que los mal llamados falsos positivos, vayan a la JPM; argumentos que tanto el Ministro de Defensa y el ponente, refutaron enfáticamente.</w:t>
      </w:r>
    </w:p>
    <w:p w:rsidR="00E408C4" w:rsidRPr="008A53DC" w:rsidRDefault="00E408C4" w:rsidP="00AF346E">
      <w:pPr>
        <w:pStyle w:val="Default"/>
        <w:jc w:val="both"/>
        <w:rPr>
          <w:bCs/>
        </w:rPr>
      </w:pPr>
    </w:p>
    <w:p w:rsidR="00665C88" w:rsidRPr="008A53DC" w:rsidRDefault="00E408C4" w:rsidP="00AF346E">
      <w:pPr>
        <w:pStyle w:val="Default"/>
        <w:jc w:val="both"/>
        <w:rPr>
          <w:bCs/>
        </w:rPr>
      </w:pPr>
      <w:r w:rsidRPr="008A53DC">
        <w:rPr>
          <w:bCs/>
        </w:rPr>
        <w:t>Posteriormente, fue aprobado la iniciativa con e</w:t>
      </w:r>
      <w:r w:rsidR="00665C88" w:rsidRPr="008A53DC">
        <w:rPr>
          <w:bCs/>
        </w:rPr>
        <w:t>l contenido inicial de la propuesta</w:t>
      </w:r>
      <w:r w:rsidRPr="008A53DC">
        <w:rPr>
          <w:bCs/>
        </w:rPr>
        <w:t xml:space="preserve"> presentada por el gobierno y añadiendo </w:t>
      </w:r>
      <w:r w:rsidR="00665C88" w:rsidRPr="008A53DC">
        <w:rPr>
          <w:bCs/>
        </w:rPr>
        <w:t xml:space="preserve"> una  proposición al art</w:t>
      </w:r>
      <w:r w:rsidRPr="008A53DC">
        <w:rPr>
          <w:bCs/>
        </w:rPr>
        <w:t>ículo primero.</w:t>
      </w:r>
    </w:p>
    <w:p w:rsidR="00665C88" w:rsidRPr="008A53DC" w:rsidRDefault="00665C88" w:rsidP="00AF346E">
      <w:pPr>
        <w:pStyle w:val="Default"/>
        <w:jc w:val="both"/>
        <w:rPr>
          <w:bCs/>
        </w:rPr>
      </w:pPr>
    </w:p>
    <w:p w:rsidR="0013062D" w:rsidRPr="008A53DC" w:rsidRDefault="00665C88" w:rsidP="00AF346E">
      <w:pPr>
        <w:pStyle w:val="Default"/>
        <w:jc w:val="both"/>
        <w:rPr>
          <w:bCs/>
        </w:rPr>
      </w:pPr>
      <w:r w:rsidRPr="008A53DC" w:rsidDel="00665C88">
        <w:rPr>
          <w:bCs/>
        </w:rPr>
        <w:t xml:space="preserve"> </w:t>
      </w:r>
      <w:r w:rsidR="00E408C4" w:rsidRPr="008A53DC">
        <w:rPr>
          <w:bCs/>
        </w:rPr>
        <w:t>TRÁNSITO EN CAMARA</w:t>
      </w:r>
    </w:p>
    <w:p w:rsidR="00E408C4" w:rsidRPr="008A53DC" w:rsidRDefault="00E408C4" w:rsidP="00AF346E">
      <w:pPr>
        <w:pStyle w:val="Default"/>
        <w:jc w:val="both"/>
        <w:rPr>
          <w:bCs/>
        </w:rPr>
      </w:pPr>
    </w:p>
    <w:p w:rsidR="00E408C4" w:rsidRPr="008A53DC" w:rsidRDefault="00E408C4" w:rsidP="00AF346E">
      <w:pPr>
        <w:pStyle w:val="Default"/>
        <w:jc w:val="both"/>
        <w:rPr>
          <w:bCs/>
        </w:rPr>
      </w:pPr>
    </w:p>
    <w:p w:rsidR="00E408C4" w:rsidRPr="008A53DC" w:rsidRDefault="00E408C4" w:rsidP="00AF346E">
      <w:pPr>
        <w:pStyle w:val="Default"/>
        <w:jc w:val="both"/>
        <w:rPr>
          <w:bCs/>
        </w:rPr>
      </w:pPr>
      <w:r w:rsidRPr="008A53DC">
        <w:rPr>
          <w:bCs/>
        </w:rPr>
        <w:t>CONVOCATORIA A AUDIENCIA PÚBLICA</w:t>
      </w:r>
    </w:p>
    <w:p w:rsidR="00E408C4" w:rsidRPr="008A53DC" w:rsidRDefault="00E408C4" w:rsidP="00AF346E">
      <w:pPr>
        <w:pStyle w:val="Default"/>
        <w:jc w:val="both"/>
        <w:rPr>
          <w:bCs/>
        </w:rPr>
      </w:pPr>
    </w:p>
    <w:p w:rsidR="007B3AE9" w:rsidRPr="008A53DC" w:rsidRDefault="00E408C4" w:rsidP="007B3AE9">
      <w:pPr>
        <w:pStyle w:val="Default"/>
        <w:jc w:val="both"/>
        <w:rPr>
          <w:bCs/>
        </w:rPr>
      </w:pPr>
      <w:r w:rsidRPr="008A53DC">
        <w:rPr>
          <w:bCs/>
        </w:rPr>
        <w:t>Con el ánimo de continuar con la socialización de esta iniciativa, permitiendo la participación de la ciudadanía, la mesa directiva de la Comisión Primera de la Cámara,</w:t>
      </w:r>
      <w:r w:rsidR="006E7DB0" w:rsidRPr="008A53DC">
        <w:rPr>
          <w:bCs/>
        </w:rPr>
        <w:t xml:space="preserve"> </w:t>
      </w:r>
      <w:r w:rsidRPr="008A53DC">
        <w:rPr>
          <w:bCs/>
        </w:rPr>
        <w:t xml:space="preserve">a </w:t>
      </w:r>
      <w:r w:rsidR="007B3AE9" w:rsidRPr="008A53DC">
        <w:rPr>
          <w:bCs/>
        </w:rPr>
        <w:t>audiencia pública</w:t>
      </w:r>
      <w:r w:rsidR="005C2E31" w:rsidRPr="008A53DC">
        <w:rPr>
          <w:bCs/>
        </w:rPr>
        <w:t xml:space="preserve">, que fue difundida por medios de comunicación y </w:t>
      </w:r>
      <w:r w:rsidR="007B3AE9" w:rsidRPr="008A53DC">
        <w:rPr>
          <w:bCs/>
        </w:rPr>
        <w:t xml:space="preserve"> se llevó a cabo el día 14 de noviembre de 2014</w:t>
      </w:r>
      <w:r w:rsidR="005C2E31" w:rsidRPr="008A53DC">
        <w:rPr>
          <w:bCs/>
        </w:rPr>
        <w:t>,</w:t>
      </w:r>
      <w:r w:rsidR="007B3AE9" w:rsidRPr="008A53DC">
        <w:rPr>
          <w:bCs/>
        </w:rPr>
        <w:t xml:space="preserve"> en la cual intervinieron todos los ciudadanos que quisieron registrarse</w:t>
      </w:r>
      <w:r w:rsidR="00E837EB" w:rsidRPr="008A53DC">
        <w:rPr>
          <w:bCs/>
        </w:rPr>
        <w:t xml:space="preserve">. La audiencia </w:t>
      </w:r>
      <w:r w:rsidR="007B3AE9" w:rsidRPr="008A53DC">
        <w:rPr>
          <w:bCs/>
        </w:rPr>
        <w:t xml:space="preserve"> se resume a continuación:</w:t>
      </w:r>
    </w:p>
    <w:p w:rsidR="007B3AE9" w:rsidRPr="008A53DC" w:rsidRDefault="007B3AE9" w:rsidP="007B3AE9">
      <w:pPr>
        <w:pStyle w:val="Default"/>
        <w:jc w:val="both"/>
        <w:rPr>
          <w:bCs/>
        </w:rPr>
      </w:pPr>
    </w:p>
    <w:p w:rsidR="005C2E31" w:rsidRPr="008A53DC" w:rsidRDefault="005C2E31" w:rsidP="007B3AE9">
      <w:pPr>
        <w:pStyle w:val="Default"/>
        <w:jc w:val="both"/>
        <w:rPr>
          <w:bCs/>
        </w:rPr>
      </w:pPr>
    </w:p>
    <w:p w:rsidR="005C2E31" w:rsidRPr="008A53DC" w:rsidRDefault="005C2E31" w:rsidP="007B3AE9">
      <w:pPr>
        <w:pStyle w:val="Default"/>
        <w:jc w:val="both"/>
        <w:rPr>
          <w:bCs/>
        </w:rPr>
      </w:pPr>
    </w:p>
    <w:p w:rsidR="005C2E31" w:rsidRPr="008A53DC" w:rsidRDefault="005C2E31" w:rsidP="005C2E31">
      <w:pPr>
        <w:spacing w:after="0" w:line="240" w:lineRule="auto"/>
        <w:jc w:val="center"/>
        <w:rPr>
          <w:rFonts w:ascii="Arial" w:hAnsi="Arial" w:cs="Arial"/>
          <w:b/>
          <w:sz w:val="24"/>
          <w:szCs w:val="24"/>
        </w:rPr>
      </w:pPr>
    </w:p>
    <w:p w:rsidR="005C2E31" w:rsidRPr="008A53DC" w:rsidRDefault="005C2E31" w:rsidP="005C2E31">
      <w:pPr>
        <w:spacing w:after="0" w:line="240" w:lineRule="auto"/>
        <w:jc w:val="both"/>
        <w:rPr>
          <w:rFonts w:ascii="Arial" w:hAnsi="Arial" w:cs="Arial"/>
          <w:b/>
          <w:sz w:val="24"/>
          <w:szCs w:val="24"/>
        </w:rPr>
      </w:pPr>
      <w:r w:rsidRPr="008A53DC">
        <w:rPr>
          <w:rFonts w:ascii="Arial" w:hAnsi="Arial" w:cs="Arial"/>
          <w:b/>
          <w:sz w:val="24"/>
          <w:szCs w:val="24"/>
        </w:rPr>
        <w:t>CORONEL CAMILO ANDRES SUAREZ ALDANA – MAGISTRADO JPM</w:t>
      </w:r>
    </w:p>
    <w:p w:rsidR="005C2E31" w:rsidRPr="008A53DC" w:rsidRDefault="005C2E31" w:rsidP="005C2E31">
      <w:pPr>
        <w:spacing w:after="0" w:line="240" w:lineRule="auto"/>
        <w:jc w:val="both"/>
        <w:rPr>
          <w:rFonts w:ascii="Arial" w:hAnsi="Arial" w:cs="Arial"/>
          <w:b/>
          <w:sz w:val="24"/>
          <w:szCs w:val="24"/>
        </w:rPr>
      </w:pPr>
    </w:p>
    <w:p w:rsidR="005C2E31" w:rsidRPr="008A53DC" w:rsidRDefault="005C2E31" w:rsidP="005C2E31">
      <w:pPr>
        <w:pStyle w:val="Prrafodelista"/>
        <w:numPr>
          <w:ilvl w:val="0"/>
          <w:numId w:val="42"/>
        </w:numPr>
        <w:spacing w:after="0" w:line="240" w:lineRule="auto"/>
        <w:jc w:val="both"/>
        <w:rPr>
          <w:rFonts w:ascii="Arial" w:hAnsi="Arial" w:cs="Arial"/>
          <w:sz w:val="24"/>
          <w:szCs w:val="24"/>
        </w:rPr>
      </w:pPr>
      <w:r w:rsidRPr="008A53DC">
        <w:rPr>
          <w:rFonts w:ascii="Arial" w:hAnsi="Arial" w:cs="Arial"/>
          <w:sz w:val="24"/>
          <w:szCs w:val="24"/>
        </w:rPr>
        <w:t>Inicia considerando que es la Justicia Penal Militar la jurisdicción pertinente para conocer de todos los delitos que están relacionados con los miembros de la Fuerza Pública en servicio activo.</w:t>
      </w:r>
    </w:p>
    <w:p w:rsidR="005C2E31" w:rsidRPr="008A53DC" w:rsidRDefault="005C2E31" w:rsidP="005C2E31">
      <w:pPr>
        <w:pStyle w:val="Prrafodelista"/>
        <w:numPr>
          <w:ilvl w:val="0"/>
          <w:numId w:val="42"/>
        </w:numPr>
        <w:spacing w:after="0" w:line="240" w:lineRule="auto"/>
        <w:jc w:val="both"/>
        <w:rPr>
          <w:rFonts w:ascii="Arial" w:hAnsi="Arial" w:cs="Arial"/>
          <w:sz w:val="24"/>
          <w:szCs w:val="24"/>
        </w:rPr>
      </w:pPr>
      <w:r w:rsidRPr="008A53DC">
        <w:rPr>
          <w:rFonts w:ascii="Arial" w:hAnsi="Arial" w:cs="Arial"/>
          <w:sz w:val="24"/>
          <w:szCs w:val="24"/>
        </w:rPr>
        <w:t>Señala que tiene todo el sentido que la jurisdicción penal militar sea la que conozca  de delitos en el marco del conflicto.</w:t>
      </w:r>
    </w:p>
    <w:p w:rsidR="005C2E31" w:rsidRPr="008A53DC" w:rsidRDefault="005C2E31" w:rsidP="005C2E31">
      <w:pPr>
        <w:pStyle w:val="Prrafodelista"/>
        <w:numPr>
          <w:ilvl w:val="0"/>
          <w:numId w:val="42"/>
        </w:numPr>
        <w:spacing w:after="0" w:line="240" w:lineRule="auto"/>
        <w:jc w:val="both"/>
        <w:rPr>
          <w:rFonts w:ascii="Arial" w:hAnsi="Arial" w:cs="Arial"/>
          <w:sz w:val="24"/>
          <w:szCs w:val="24"/>
        </w:rPr>
      </w:pPr>
      <w:r w:rsidRPr="008A53DC">
        <w:rPr>
          <w:rFonts w:ascii="Arial" w:hAnsi="Arial" w:cs="Arial"/>
          <w:sz w:val="24"/>
          <w:szCs w:val="24"/>
        </w:rPr>
        <w:t xml:space="preserve">El proyecto respeta todos los límites que señala la constitución, el desarrollo constitucional, y no desborda en ningún caso la carta política, además que respeta la normatividad internacional. </w:t>
      </w:r>
    </w:p>
    <w:p w:rsidR="005C2E31" w:rsidRPr="008A53DC" w:rsidRDefault="005C2E31" w:rsidP="005C2E31">
      <w:pPr>
        <w:pStyle w:val="Prrafodelista"/>
        <w:numPr>
          <w:ilvl w:val="0"/>
          <w:numId w:val="42"/>
        </w:numPr>
        <w:spacing w:after="0" w:line="240" w:lineRule="auto"/>
        <w:jc w:val="both"/>
        <w:rPr>
          <w:rFonts w:ascii="Arial" w:hAnsi="Arial" w:cs="Arial"/>
          <w:sz w:val="24"/>
          <w:szCs w:val="24"/>
        </w:rPr>
      </w:pPr>
      <w:r w:rsidRPr="008A53DC">
        <w:rPr>
          <w:rFonts w:ascii="Arial" w:hAnsi="Arial" w:cs="Arial"/>
          <w:sz w:val="24"/>
          <w:szCs w:val="24"/>
        </w:rPr>
        <w:t>Se busca que el operador judicial actúe bajo las normas del Derecho Internacional Humanitario, teniendo en cuenta que la acción de la Fuerza Pública dista de la acción de un civil, requiere un ámbito de valoración diferente que es el DIH.</w:t>
      </w:r>
    </w:p>
    <w:p w:rsidR="005C2E31" w:rsidRPr="008A53DC" w:rsidRDefault="005C2E31" w:rsidP="005C2E31">
      <w:pPr>
        <w:pStyle w:val="Prrafodelista"/>
        <w:numPr>
          <w:ilvl w:val="0"/>
          <w:numId w:val="42"/>
        </w:numPr>
        <w:spacing w:after="0" w:line="240" w:lineRule="auto"/>
        <w:jc w:val="both"/>
        <w:rPr>
          <w:rFonts w:ascii="Arial" w:hAnsi="Arial" w:cs="Arial"/>
          <w:sz w:val="24"/>
          <w:szCs w:val="24"/>
        </w:rPr>
      </w:pPr>
      <w:r w:rsidRPr="008A53DC">
        <w:rPr>
          <w:rFonts w:ascii="Arial" w:hAnsi="Arial" w:cs="Arial"/>
          <w:sz w:val="24"/>
          <w:szCs w:val="24"/>
        </w:rPr>
        <w:t xml:space="preserve">El propósito del parágrafo transitorio que contiene el acto legislativo, es garantizar la autonomía e independencia, separando la línea de mando. </w:t>
      </w:r>
    </w:p>
    <w:p w:rsidR="005C2E31" w:rsidRPr="008A53DC" w:rsidRDefault="005C2E31" w:rsidP="005C2E31">
      <w:pPr>
        <w:pStyle w:val="Prrafodelista"/>
        <w:numPr>
          <w:ilvl w:val="0"/>
          <w:numId w:val="42"/>
        </w:numPr>
        <w:spacing w:after="0" w:line="240" w:lineRule="auto"/>
        <w:jc w:val="both"/>
        <w:rPr>
          <w:rFonts w:ascii="Arial" w:hAnsi="Arial" w:cs="Arial"/>
          <w:sz w:val="24"/>
          <w:szCs w:val="24"/>
        </w:rPr>
      </w:pPr>
      <w:r w:rsidRPr="008A53DC">
        <w:rPr>
          <w:rFonts w:ascii="Arial" w:hAnsi="Arial" w:cs="Arial"/>
          <w:sz w:val="24"/>
          <w:szCs w:val="24"/>
        </w:rPr>
        <w:t xml:space="preserve">El </w:t>
      </w:r>
      <w:r w:rsidR="005F54B3" w:rsidRPr="008A53DC">
        <w:rPr>
          <w:rFonts w:ascii="Arial" w:hAnsi="Arial" w:cs="Arial"/>
          <w:sz w:val="24"/>
          <w:szCs w:val="24"/>
        </w:rPr>
        <w:t>último</w:t>
      </w:r>
      <w:r w:rsidRPr="008A53DC">
        <w:rPr>
          <w:rFonts w:ascii="Arial" w:hAnsi="Arial" w:cs="Arial"/>
          <w:sz w:val="24"/>
          <w:szCs w:val="24"/>
        </w:rPr>
        <w:t xml:space="preserve"> inciso señala que los delitos que no están señalados en el proyecto seguirán en la justicia ordinaria, es decir q la fiscalía seguirá llevándolos. </w:t>
      </w:r>
    </w:p>
    <w:p w:rsidR="005C2E31" w:rsidRPr="008A53DC" w:rsidRDefault="005C2E31" w:rsidP="005C2E31">
      <w:pPr>
        <w:pStyle w:val="Prrafodelista"/>
        <w:numPr>
          <w:ilvl w:val="0"/>
          <w:numId w:val="42"/>
        </w:numPr>
        <w:spacing w:after="0" w:line="240" w:lineRule="auto"/>
        <w:jc w:val="both"/>
        <w:rPr>
          <w:rFonts w:ascii="Arial" w:hAnsi="Arial" w:cs="Arial"/>
          <w:sz w:val="24"/>
          <w:szCs w:val="24"/>
        </w:rPr>
      </w:pPr>
      <w:r w:rsidRPr="008A53DC">
        <w:rPr>
          <w:rFonts w:ascii="Arial" w:hAnsi="Arial" w:cs="Arial"/>
          <w:sz w:val="24"/>
          <w:szCs w:val="24"/>
        </w:rPr>
        <w:t xml:space="preserve">El proyecto no desborda el derecho, no suplanta la constitución, simplemente señala los límites. </w:t>
      </w:r>
    </w:p>
    <w:p w:rsidR="005C2E31" w:rsidRPr="008A53DC" w:rsidRDefault="005C2E31" w:rsidP="005C2E31">
      <w:pPr>
        <w:pStyle w:val="Prrafodelista"/>
        <w:numPr>
          <w:ilvl w:val="0"/>
          <w:numId w:val="42"/>
        </w:numPr>
        <w:spacing w:after="0" w:line="240" w:lineRule="auto"/>
        <w:jc w:val="both"/>
        <w:rPr>
          <w:rFonts w:ascii="Arial" w:hAnsi="Arial" w:cs="Arial"/>
          <w:sz w:val="24"/>
          <w:szCs w:val="24"/>
        </w:rPr>
      </w:pPr>
      <w:r w:rsidRPr="008A53DC">
        <w:rPr>
          <w:rFonts w:ascii="Arial" w:hAnsi="Arial" w:cs="Arial"/>
          <w:sz w:val="24"/>
          <w:szCs w:val="24"/>
        </w:rPr>
        <w:t xml:space="preserve">Solicitó que se vote favorablemente el proyecto. </w:t>
      </w:r>
    </w:p>
    <w:p w:rsidR="005C2E31" w:rsidRPr="008A53DC" w:rsidRDefault="005C2E31" w:rsidP="005C2E31">
      <w:pPr>
        <w:spacing w:after="0" w:line="240" w:lineRule="auto"/>
        <w:jc w:val="both"/>
        <w:rPr>
          <w:rFonts w:ascii="Arial" w:hAnsi="Arial" w:cs="Arial"/>
          <w:sz w:val="24"/>
          <w:szCs w:val="24"/>
        </w:rPr>
      </w:pPr>
    </w:p>
    <w:p w:rsidR="00EA6F5E" w:rsidRPr="008A53DC" w:rsidRDefault="00EA6F5E" w:rsidP="005C2E31">
      <w:pPr>
        <w:spacing w:after="0" w:line="240" w:lineRule="auto"/>
        <w:jc w:val="both"/>
        <w:rPr>
          <w:rFonts w:ascii="Arial" w:hAnsi="Arial" w:cs="Arial"/>
          <w:sz w:val="24"/>
          <w:szCs w:val="24"/>
        </w:rPr>
      </w:pPr>
    </w:p>
    <w:p w:rsidR="005C2E31" w:rsidRPr="008A53DC" w:rsidRDefault="005C2E31" w:rsidP="005C2E31">
      <w:pPr>
        <w:spacing w:after="0" w:line="240" w:lineRule="auto"/>
        <w:jc w:val="both"/>
        <w:rPr>
          <w:rFonts w:ascii="Arial" w:hAnsi="Arial" w:cs="Arial"/>
          <w:b/>
          <w:sz w:val="24"/>
          <w:szCs w:val="24"/>
        </w:rPr>
      </w:pPr>
      <w:r w:rsidRPr="008A53DC">
        <w:rPr>
          <w:rFonts w:ascii="Arial" w:hAnsi="Arial" w:cs="Arial"/>
          <w:b/>
          <w:sz w:val="24"/>
          <w:szCs w:val="24"/>
        </w:rPr>
        <w:t>CORONEL JORGE IVÁN OVIEDO PÉREZ - MAGISTRADO TSM.</w:t>
      </w:r>
    </w:p>
    <w:p w:rsidR="005C2E31" w:rsidRPr="008A53DC" w:rsidRDefault="005C2E31" w:rsidP="005C2E31">
      <w:pPr>
        <w:spacing w:after="0" w:line="240" w:lineRule="auto"/>
        <w:jc w:val="both"/>
        <w:rPr>
          <w:rFonts w:ascii="Arial" w:hAnsi="Arial" w:cs="Arial"/>
          <w:b/>
          <w:sz w:val="24"/>
          <w:szCs w:val="24"/>
        </w:rPr>
      </w:pPr>
    </w:p>
    <w:p w:rsidR="005C2E31" w:rsidRPr="008A53DC" w:rsidRDefault="005C2E31" w:rsidP="005C2E31">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El proyecto retoma parcialmente  el Acto Legislativo No. 02 de 2012 declarado inexequible en la sentencia C-740 del 23 de octubre de 2013, pero por razones exclusivamente de forma.</w:t>
      </w:r>
    </w:p>
    <w:p w:rsidR="005C2E31" w:rsidRPr="008A53DC" w:rsidRDefault="005C2E31" w:rsidP="005C2E31">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Esto significa que el Congreso de la República ya se ocupó del tema central del proyecto en cuanto a la regla sobre el conocimiento por parte de la Justicia Penal Militar de infracciones al Derecho Internacional Humanitario.</w:t>
      </w:r>
    </w:p>
    <w:p w:rsidR="005C2E31" w:rsidRPr="008A53DC" w:rsidRDefault="005C2E31" w:rsidP="005C2E31">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 xml:space="preserve">Lo anterior surge de la función propia que la Carta Política le otorga a la Fuerza Pública, pues no hay nada más vinculado en forma directa, estrecha y próxima con el Servicio del militar o policial en servicio activo, que su participación como “Soldado” en las operaciones militares tendientes al cumplimiento de la misión constitucional previstas en los artículos 217 y 218 de la Carta. </w:t>
      </w:r>
    </w:p>
    <w:p w:rsidR="005C2E31" w:rsidRPr="008A53DC" w:rsidRDefault="005C2E31" w:rsidP="005C2E31">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Si la jurisdicción penal militar conoce de las conductas que posiblemente puedan constituir delitos, que tengan origen en el “Servicio”, claro es que las infracciones al Derecho Internacional Humanitario, le deba corresponder no solamente por la competencia formal estrictamente, sino porque la participación del “Soldado”  en las diferentes categorías de operaciones militares, es inherente a su función o una hipótesis de conflicto armado internacional o no internacional.</w:t>
      </w:r>
    </w:p>
    <w:p w:rsidR="005C2E31" w:rsidRPr="008A53DC" w:rsidRDefault="005C2E31" w:rsidP="005C2E31">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 xml:space="preserve">Si el proyecto de Acto Legislativo dispone que de las infracciones al DIH conocerá la jurisdicción penal militar, ello no es más que un reconocimiento a la doctrina y precedentes de la Corte Constitucional, entre ellas la sentencia C-533/08. </w:t>
      </w:r>
    </w:p>
    <w:p w:rsidR="005C2E31" w:rsidRPr="008A53DC" w:rsidRDefault="005C2E31" w:rsidP="00A71887">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La sociedad debe estar tranquila en cuanto la misma doctrina constitucional, que tuvo su desarrollo a pa</w:t>
      </w:r>
      <w:r w:rsidR="00A71887" w:rsidRPr="008A53DC">
        <w:rPr>
          <w:rFonts w:ascii="Arial" w:hAnsi="Arial" w:cs="Arial"/>
          <w:sz w:val="24"/>
          <w:szCs w:val="24"/>
        </w:rPr>
        <w:t>rtir de la sentencia C-358/97. H</w:t>
      </w:r>
      <w:r w:rsidRPr="008A53DC">
        <w:rPr>
          <w:rFonts w:ascii="Arial" w:hAnsi="Arial" w:cs="Arial"/>
          <w:sz w:val="24"/>
          <w:szCs w:val="24"/>
        </w:rPr>
        <w:t>a apuntado a una línea jurisprudencial clara y firme, en relación con la interpretación del artículo 221 constitucional, precisando la alta Corte</w:t>
      </w:r>
      <w:r w:rsidR="00A71887" w:rsidRPr="008A53DC">
        <w:rPr>
          <w:rFonts w:ascii="Arial" w:hAnsi="Arial" w:cs="Arial"/>
          <w:sz w:val="24"/>
          <w:szCs w:val="24"/>
        </w:rPr>
        <w:t>,</w:t>
      </w:r>
      <w:r w:rsidRPr="008A53DC">
        <w:rPr>
          <w:rFonts w:ascii="Arial" w:hAnsi="Arial" w:cs="Arial"/>
          <w:sz w:val="24"/>
          <w:szCs w:val="24"/>
        </w:rPr>
        <w:t xml:space="preserve"> las reglas a fin de evaluar la competencia de la  jurisdicción penal militar o la de la ordinaria frente a un caso concreto. Ellas son </w:t>
      </w:r>
      <w:r w:rsidRPr="008A53DC">
        <w:rPr>
          <w:rFonts w:ascii="Arial" w:hAnsi="Arial" w:cs="Arial"/>
          <w:b/>
          <w:sz w:val="24"/>
          <w:szCs w:val="24"/>
        </w:rPr>
        <w:t>a)</w:t>
      </w:r>
      <w:r w:rsidRPr="008A53DC">
        <w:rPr>
          <w:rFonts w:ascii="Arial" w:hAnsi="Arial" w:cs="Arial"/>
          <w:sz w:val="24"/>
          <w:szCs w:val="24"/>
        </w:rPr>
        <w:t xml:space="preserve"> el que los hechos o hipótesis de delitos de competencia de la JPM son aquellas cometidas en desarrollo de una actividad propia del Servicio, de tal forma que s</w:t>
      </w:r>
      <w:r w:rsidR="00A71887" w:rsidRPr="008A53DC">
        <w:rPr>
          <w:rFonts w:ascii="Arial" w:hAnsi="Arial" w:cs="Arial"/>
          <w:sz w:val="24"/>
          <w:szCs w:val="24"/>
        </w:rPr>
        <w:t xml:space="preserve">u vínculo sea directo y próximo, </w:t>
      </w:r>
      <w:r w:rsidRPr="008A53DC">
        <w:rPr>
          <w:rFonts w:ascii="Arial" w:hAnsi="Arial" w:cs="Arial"/>
          <w:b/>
          <w:sz w:val="24"/>
          <w:szCs w:val="24"/>
        </w:rPr>
        <w:t>b)</w:t>
      </w:r>
      <w:r w:rsidRPr="008A53DC">
        <w:rPr>
          <w:rFonts w:ascii="Arial" w:hAnsi="Arial" w:cs="Arial"/>
          <w:sz w:val="24"/>
          <w:szCs w:val="24"/>
        </w:rPr>
        <w:t xml:space="preserve"> que los elementos materiales de prueba o las pruebas mismas, sean indicativas de la relación dir</w:t>
      </w:r>
      <w:r w:rsidR="00A71887" w:rsidRPr="008A53DC">
        <w:rPr>
          <w:rFonts w:ascii="Arial" w:hAnsi="Arial" w:cs="Arial"/>
          <w:sz w:val="24"/>
          <w:szCs w:val="24"/>
        </w:rPr>
        <w:t xml:space="preserve">ecta y próxima con el Servicio, </w:t>
      </w:r>
      <w:r w:rsidRPr="008A53DC">
        <w:rPr>
          <w:rFonts w:ascii="Arial" w:hAnsi="Arial" w:cs="Arial"/>
          <w:b/>
          <w:sz w:val="24"/>
          <w:szCs w:val="24"/>
        </w:rPr>
        <w:t>c)</w:t>
      </w:r>
      <w:r w:rsidRPr="008A53DC">
        <w:rPr>
          <w:rFonts w:ascii="Arial" w:hAnsi="Arial" w:cs="Arial"/>
          <w:sz w:val="24"/>
          <w:szCs w:val="24"/>
        </w:rPr>
        <w:t xml:space="preserve"> que en caso de dudas se favorezca la competencia general, esto es, de la jurisd</w:t>
      </w:r>
      <w:r w:rsidR="00A71887" w:rsidRPr="008A53DC">
        <w:rPr>
          <w:rFonts w:ascii="Arial" w:hAnsi="Arial" w:cs="Arial"/>
          <w:sz w:val="24"/>
          <w:szCs w:val="24"/>
        </w:rPr>
        <w:t xml:space="preserve">icción ordinaria, y finalmente, </w:t>
      </w:r>
      <w:r w:rsidRPr="008A53DC">
        <w:rPr>
          <w:rFonts w:ascii="Arial" w:hAnsi="Arial" w:cs="Arial"/>
          <w:b/>
          <w:sz w:val="24"/>
          <w:szCs w:val="24"/>
        </w:rPr>
        <w:t>d</w:t>
      </w:r>
      <w:r w:rsidRPr="008A53DC">
        <w:rPr>
          <w:rFonts w:ascii="Arial" w:hAnsi="Arial" w:cs="Arial"/>
          <w:sz w:val="24"/>
          <w:szCs w:val="24"/>
        </w:rPr>
        <w:t>) el que si el abuso es inusitado, esto es, de tal gravedad, ello rompería su nexo con el Servicio y en ese evento la competencia también lo sería de la jurisdicción ordinaria. Lo que se quiere significar es que en todo caso, cuando algunos hechos que merezcan investigación penal, se aplicarían estas reglas,  y con ello la respuesta a la  comunidad en general es precisamente  el acatamiento de los precedentes de la Corte Constitucional y por supuesto de la Corte Suprema de Justicia.</w:t>
      </w:r>
    </w:p>
    <w:p w:rsidR="00EA6F5E" w:rsidRPr="008A53DC" w:rsidRDefault="00EA6F5E" w:rsidP="00EA6F5E">
      <w:pPr>
        <w:pStyle w:val="Prrafodelista"/>
        <w:spacing w:after="0" w:line="240" w:lineRule="auto"/>
        <w:jc w:val="both"/>
        <w:rPr>
          <w:rFonts w:ascii="Arial" w:hAnsi="Arial" w:cs="Arial"/>
          <w:sz w:val="24"/>
          <w:szCs w:val="24"/>
        </w:rPr>
      </w:pPr>
    </w:p>
    <w:p w:rsidR="005C2E31" w:rsidRPr="008A53DC" w:rsidRDefault="005C2E31" w:rsidP="005C2E31">
      <w:pPr>
        <w:spacing w:after="0" w:line="240" w:lineRule="auto"/>
        <w:jc w:val="both"/>
        <w:rPr>
          <w:rFonts w:ascii="Arial" w:hAnsi="Arial" w:cs="Arial"/>
          <w:b/>
          <w:sz w:val="24"/>
          <w:szCs w:val="24"/>
        </w:rPr>
      </w:pPr>
    </w:p>
    <w:p w:rsidR="005C2E31" w:rsidRPr="008A53DC" w:rsidRDefault="005C2E31" w:rsidP="005C2E31">
      <w:pPr>
        <w:spacing w:after="0" w:line="240" w:lineRule="auto"/>
        <w:jc w:val="both"/>
        <w:rPr>
          <w:rFonts w:ascii="Arial" w:hAnsi="Arial" w:cs="Arial"/>
          <w:b/>
          <w:sz w:val="24"/>
          <w:szCs w:val="24"/>
        </w:rPr>
      </w:pPr>
      <w:r w:rsidRPr="008A53DC">
        <w:rPr>
          <w:rFonts w:ascii="Arial" w:hAnsi="Arial" w:cs="Arial"/>
          <w:b/>
          <w:sz w:val="24"/>
          <w:szCs w:val="24"/>
        </w:rPr>
        <w:t>NEIL OSWAÑDO RODRIGUEZ MORALES - Fiscal Penal Militar 3º ante Tribunal Superior Militar</w:t>
      </w:r>
    </w:p>
    <w:p w:rsidR="005C2E31" w:rsidRPr="008A53DC" w:rsidRDefault="005C2E31" w:rsidP="005C2E31">
      <w:pPr>
        <w:spacing w:after="0" w:line="240" w:lineRule="auto"/>
        <w:jc w:val="both"/>
        <w:rPr>
          <w:rFonts w:ascii="Arial" w:hAnsi="Arial" w:cs="Arial"/>
          <w:b/>
          <w:sz w:val="24"/>
          <w:szCs w:val="24"/>
        </w:rPr>
      </w:pPr>
    </w:p>
    <w:p w:rsidR="005C2E31" w:rsidRPr="008A53DC" w:rsidRDefault="005C2E31" w:rsidP="005C2E31">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 xml:space="preserve">Se ha creído que el proyecto de Acto Legislativo genera impunidad, sin embargo su redacción lo que quiere es dejar claro las disposiciones de la Corte constitucional en cuanto a armonizar el Derecho Internacional con el Derecho Interno. </w:t>
      </w:r>
    </w:p>
    <w:p w:rsidR="005C2E31" w:rsidRPr="008A53DC" w:rsidRDefault="005C2E31" w:rsidP="005C2E31">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Nunca se ha considerado que una grave violación a los Derechos Humanos debe ser de conocimiento de la Justicia Penal Militar, hay que entender que el tema no es que todas las graves infracciones vayan a la Jurisdicción militar, las graves violaciones se remiten a la jurisdicción ordinaria.</w:t>
      </w:r>
    </w:p>
    <w:p w:rsidR="005C2E31" w:rsidRPr="008A53DC" w:rsidRDefault="005C2E31" w:rsidP="005C2E31">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 xml:space="preserve">El Acto Legislativo se remite a un problema y a su solución. Entre la Fiscalía y la Justicia Penal Militar se busca determinar cuáles procesos deben estar allá y cuales en la jurisdicción militar. </w:t>
      </w:r>
    </w:p>
    <w:p w:rsidR="005C2E31" w:rsidRPr="008A53DC" w:rsidRDefault="005C2E31" w:rsidP="005C2E31">
      <w:pPr>
        <w:pStyle w:val="Prrafodelista"/>
        <w:numPr>
          <w:ilvl w:val="0"/>
          <w:numId w:val="43"/>
        </w:numPr>
        <w:spacing w:after="0" w:line="240" w:lineRule="auto"/>
        <w:jc w:val="both"/>
        <w:rPr>
          <w:rFonts w:ascii="Arial" w:hAnsi="Arial" w:cs="Arial"/>
          <w:sz w:val="24"/>
          <w:szCs w:val="24"/>
        </w:rPr>
      </w:pPr>
      <w:r w:rsidRPr="008A53DC">
        <w:rPr>
          <w:rFonts w:ascii="Arial" w:hAnsi="Arial" w:cs="Arial"/>
          <w:sz w:val="24"/>
          <w:szCs w:val="24"/>
        </w:rPr>
        <w:t xml:space="preserve">El Acto Legislativo lo que hace es generar un equilibrio de poderes para definir qué casos van allá y que casos viene acá. </w:t>
      </w:r>
    </w:p>
    <w:p w:rsidR="00EA6F5E" w:rsidRPr="008A53DC" w:rsidRDefault="00EA6F5E" w:rsidP="00EA6F5E">
      <w:pPr>
        <w:pStyle w:val="Prrafodelista"/>
        <w:spacing w:after="0" w:line="240" w:lineRule="auto"/>
        <w:jc w:val="both"/>
        <w:rPr>
          <w:rFonts w:ascii="Arial" w:hAnsi="Arial" w:cs="Arial"/>
          <w:sz w:val="24"/>
          <w:szCs w:val="24"/>
        </w:rPr>
      </w:pPr>
    </w:p>
    <w:p w:rsidR="005C2E31" w:rsidRPr="008A53DC" w:rsidRDefault="005C2E31" w:rsidP="005C2E31">
      <w:pPr>
        <w:spacing w:after="0" w:line="240" w:lineRule="auto"/>
        <w:jc w:val="both"/>
        <w:rPr>
          <w:rFonts w:ascii="Arial" w:hAnsi="Arial" w:cs="Arial"/>
          <w:sz w:val="24"/>
          <w:szCs w:val="24"/>
        </w:rPr>
      </w:pPr>
    </w:p>
    <w:p w:rsidR="005C2E31" w:rsidRPr="008A53DC" w:rsidRDefault="005C2E31" w:rsidP="005C2E31">
      <w:pPr>
        <w:spacing w:after="0" w:line="240" w:lineRule="auto"/>
        <w:jc w:val="both"/>
        <w:rPr>
          <w:rFonts w:ascii="Arial" w:hAnsi="Arial" w:cs="Arial"/>
          <w:b/>
          <w:sz w:val="24"/>
          <w:szCs w:val="24"/>
        </w:rPr>
      </w:pPr>
      <w:r w:rsidRPr="008A53DC">
        <w:rPr>
          <w:rFonts w:ascii="Arial" w:hAnsi="Arial" w:cs="Arial"/>
          <w:b/>
          <w:sz w:val="24"/>
          <w:szCs w:val="24"/>
        </w:rPr>
        <w:t xml:space="preserve">DOCTORA CLARA MOSQUERA – DIRECTORA JUSTICIA PEBNAL MILITAR </w:t>
      </w:r>
    </w:p>
    <w:p w:rsidR="005C2E31" w:rsidRPr="008A53DC" w:rsidRDefault="005C2E31" w:rsidP="005C2E31">
      <w:pPr>
        <w:spacing w:after="0" w:line="240" w:lineRule="auto"/>
        <w:jc w:val="both"/>
        <w:rPr>
          <w:rFonts w:ascii="Arial" w:hAnsi="Arial" w:cs="Arial"/>
          <w:b/>
          <w:sz w:val="24"/>
          <w:szCs w:val="24"/>
        </w:rPr>
      </w:pPr>
    </w:p>
    <w:p w:rsidR="005C2E31" w:rsidRPr="008A53DC" w:rsidRDefault="005C2E31" w:rsidP="005C2E31">
      <w:pPr>
        <w:pStyle w:val="Prrafodelista"/>
        <w:numPr>
          <w:ilvl w:val="0"/>
          <w:numId w:val="44"/>
        </w:numPr>
        <w:spacing w:after="0" w:line="240" w:lineRule="auto"/>
        <w:jc w:val="both"/>
        <w:rPr>
          <w:rFonts w:ascii="Arial" w:hAnsi="Arial" w:cs="Arial"/>
          <w:sz w:val="24"/>
          <w:szCs w:val="24"/>
        </w:rPr>
      </w:pPr>
      <w:r w:rsidRPr="008A53DC">
        <w:rPr>
          <w:rFonts w:ascii="Arial" w:hAnsi="Arial" w:cs="Arial"/>
          <w:sz w:val="24"/>
          <w:szCs w:val="24"/>
        </w:rPr>
        <w:t>Se  ha creído que el fuero penal militar  solo debe aplicarse en asuntos disciplinarios.</w:t>
      </w:r>
    </w:p>
    <w:p w:rsidR="005C2E31" w:rsidRPr="008A53DC" w:rsidRDefault="005C2E31" w:rsidP="005C2E31">
      <w:pPr>
        <w:pStyle w:val="Prrafodelista"/>
        <w:numPr>
          <w:ilvl w:val="0"/>
          <w:numId w:val="44"/>
        </w:numPr>
        <w:spacing w:after="0" w:line="240" w:lineRule="auto"/>
        <w:jc w:val="both"/>
        <w:rPr>
          <w:rFonts w:ascii="Arial" w:hAnsi="Arial" w:cs="Arial"/>
          <w:sz w:val="24"/>
          <w:szCs w:val="24"/>
        </w:rPr>
      </w:pPr>
      <w:r w:rsidRPr="008A53DC">
        <w:rPr>
          <w:rFonts w:ascii="Arial" w:hAnsi="Arial" w:cs="Arial"/>
          <w:sz w:val="24"/>
          <w:szCs w:val="24"/>
        </w:rPr>
        <w:t xml:space="preserve">Todos los procedimientos se deben aplicar y desarrollar en el marco del Derecho Internacional Humanitario, ese es el debido proceso del que también deben gozar los miembros de la fuerza pública. </w:t>
      </w:r>
    </w:p>
    <w:p w:rsidR="005C2E31" w:rsidRPr="008A53DC" w:rsidRDefault="005C2E31" w:rsidP="005C2E31">
      <w:pPr>
        <w:pStyle w:val="Prrafodelista"/>
        <w:numPr>
          <w:ilvl w:val="0"/>
          <w:numId w:val="44"/>
        </w:numPr>
        <w:spacing w:after="0" w:line="240" w:lineRule="auto"/>
        <w:jc w:val="both"/>
        <w:rPr>
          <w:rFonts w:ascii="Arial" w:hAnsi="Arial" w:cs="Arial"/>
          <w:sz w:val="24"/>
          <w:szCs w:val="24"/>
        </w:rPr>
      </w:pPr>
      <w:r w:rsidRPr="008A53DC">
        <w:rPr>
          <w:rFonts w:ascii="Arial" w:hAnsi="Arial" w:cs="Arial"/>
          <w:sz w:val="24"/>
          <w:szCs w:val="24"/>
        </w:rPr>
        <w:t>La Fiscalía c</w:t>
      </w:r>
      <w:r w:rsidR="00A71887" w:rsidRPr="008A53DC">
        <w:rPr>
          <w:rFonts w:ascii="Arial" w:hAnsi="Arial" w:cs="Arial"/>
          <w:sz w:val="24"/>
          <w:szCs w:val="24"/>
        </w:rPr>
        <w:t>uenta con el tiempo para ver cuá</w:t>
      </w:r>
      <w:r w:rsidRPr="008A53DC">
        <w:rPr>
          <w:rFonts w:ascii="Arial" w:hAnsi="Arial" w:cs="Arial"/>
          <w:sz w:val="24"/>
          <w:szCs w:val="24"/>
        </w:rPr>
        <w:t>les deli</w:t>
      </w:r>
      <w:r w:rsidR="00A71887" w:rsidRPr="008A53DC">
        <w:rPr>
          <w:rFonts w:ascii="Arial" w:hAnsi="Arial" w:cs="Arial"/>
          <w:sz w:val="24"/>
          <w:szCs w:val="24"/>
        </w:rPr>
        <w:t>tos son de su jurisdicción y cuá</w:t>
      </w:r>
      <w:r w:rsidRPr="008A53DC">
        <w:rPr>
          <w:rFonts w:ascii="Arial" w:hAnsi="Arial" w:cs="Arial"/>
          <w:sz w:val="24"/>
          <w:szCs w:val="24"/>
        </w:rPr>
        <w:t>les pertenece</w:t>
      </w:r>
      <w:r w:rsidR="00A71887" w:rsidRPr="008A53DC">
        <w:rPr>
          <w:rFonts w:ascii="Arial" w:hAnsi="Arial" w:cs="Arial"/>
          <w:sz w:val="24"/>
          <w:szCs w:val="24"/>
        </w:rPr>
        <w:t>n a la Justicia Penal Militar. L</w:t>
      </w:r>
      <w:r w:rsidRPr="008A53DC">
        <w:rPr>
          <w:rFonts w:ascii="Arial" w:hAnsi="Arial" w:cs="Arial"/>
          <w:sz w:val="24"/>
          <w:szCs w:val="24"/>
        </w:rPr>
        <w:t>a Fiscalía de manera constante está pidiendo información sobre los distintos procesos y siempre la JPM esta presta para atender sus requerimientos</w:t>
      </w:r>
      <w:r w:rsidR="00A71887" w:rsidRPr="008A53DC">
        <w:rPr>
          <w:rFonts w:ascii="Arial" w:hAnsi="Arial" w:cs="Arial"/>
          <w:sz w:val="24"/>
          <w:szCs w:val="24"/>
        </w:rPr>
        <w:t>-</w:t>
      </w:r>
    </w:p>
    <w:p w:rsidR="005C2E31" w:rsidRPr="008A53DC" w:rsidRDefault="005C2E31" w:rsidP="00EA6F5E">
      <w:pPr>
        <w:spacing w:after="0" w:line="240" w:lineRule="auto"/>
        <w:jc w:val="both"/>
        <w:rPr>
          <w:rFonts w:ascii="Arial" w:hAnsi="Arial" w:cs="Arial"/>
          <w:b/>
          <w:sz w:val="24"/>
          <w:szCs w:val="24"/>
        </w:rPr>
      </w:pPr>
    </w:p>
    <w:p w:rsidR="005C2E31" w:rsidRPr="008A53DC" w:rsidRDefault="005C2E31" w:rsidP="005C2E31">
      <w:pPr>
        <w:spacing w:after="0" w:line="240" w:lineRule="auto"/>
        <w:ind w:left="360"/>
        <w:jc w:val="both"/>
        <w:rPr>
          <w:rFonts w:ascii="Arial" w:hAnsi="Arial" w:cs="Arial"/>
          <w:b/>
          <w:sz w:val="24"/>
          <w:szCs w:val="24"/>
        </w:rPr>
      </w:pPr>
    </w:p>
    <w:p w:rsidR="005C2E31" w:rsidRPr="008A53DC" w:rsidRDefault="005C2E31" w:rsidP="005C2E31">
      <w:pPr>
        <w:spacing w:after="0" w:line="240" w:lineRule="auto"/>
        <w:jc w:val="both"/>
        <w:rPr>
          <w:rFonts w:ascii="Arial" w:hAnsi="Arial" w:cs="Arial"/>
          <w:b/>
          <w:sz w:val="24"/>
          <w:szCs w:val="24"/>
        </w:rPr>
      </w:pPr>
      <w:r w:rsidRPr="008A53DC">
        <w:rPr>
          <w:rFonts w:ascii="Arial" w:hAnsi="Arial" w:cs="Arial"/>
          <w:b/>
          <w:sz w:val="24"/>
          <w:szCs w:val="24"/>
        </w:rPr>
        <w:t>YOMARY ORTEGA - COLECTIVO DE ABOGADOS</w:t>
      </w:r>
    </w:p>
    <w:p w:rsidR="005C2E31" w:rsidRPr="008A53DC" w:rsidRDefault="005C2E31" w:rsidP="005C2E31">
      <w:pPr>
        <w:spacing w:after="0" w:line="240" w:lineRule="auto"/>
        <w:ind w:left="360"/>
        <w:jc w:val="both"/>
        <w:rPr>
          <w:rFonts w:ascii="Arial" w:hAnsi="Arial" w:cs="Arial"/>
          <w:b/>
          <w:sz w:val="24"/>
          <w:szCs w:val="24"/>
        </w:rPr>
      </w:pPr>
    </w:p>
    <w:p w:rsidR="005C2E31" w:rsidRPr="008A53DC" w:rsidRDefault="005C2E31" w:rsidP="005C2E31">
      <w:pPr>
        <w:pStyle w:val="Prrafodelista"/>
        <w:numPr>
          <w:ilvl w:val="0"/>
          <w:numId w:val="45"/>
        </w:numPr>
        <w:spacing w:after="0" w:line="240" w:lineRule="auto"/>
        <w:jc w:val="both"/>
        <w:rPr>
          <w:rFonts w:ascii="Arial" w:hAnsi="Arial" w:cs="Arial"/>
          <w:sz w:val="24"/>
          <w:szCs w:val="24"/>
        </w:rPr>
      </w:pPr>
      <w:r w:rsidRPr="008A53DC">
        <w:rPr>
          <w:rFonts w:ascii="Arial" w:hAnsi="Arial" w:cs="Arial"/>
          <w:sz w:val="24"/>
          <w:szCs w:val="24"/>
        </w:rPr>
        <w:t>Varios tratados y organizaciones internacionales han validado el Derecho I</w:t>
      </w:r>
      <w:r w:rsidR="00584993" w:rsidRPr="008A53DC">
        <w:rPr>
          <w:rFonts w:ascii="Arial" w:hAnsi="Arial" w:cs="Arial"/>
          <w:sz w:val="24"/>
          <w:szCs w:val="24"/>
        </w:rPr>
        <w:t xml:space="preserve">nternacional de </w:t>
      </w:r>
      <w:r w:rsidRPr="008A53DC">
        <w:rPr>
          <w:rFonts w:ascii="Arial" w:hAnsi="Arial" w:cs="Arial"/>
          <w:sz w:val="24"/>
          <w:szCs w:val="24"/>
        </w:rPr>
        <w:t xml:space="preserve">los DDHH sobre el DIH. Por ejemplo en el caso Santo domingo se dijo que aplicaba el DIH y por eso no podía ir a la Corte Interamericana de los DDHH, sin embargo para la corte estas son normas complementarias, no pueden existir normas que establezcan la no aplicación del Derecho Internacional de los Derechos Humanos, pues esto va en contra vía de la norma. </w:t>
      </w:r>
    </w:p>
    <w:p w:rsidR="005C2E31" w:rsidRPr="008A53DC" w:rsidRDefault="005C2E31" w:rsidP="005C2E31">
      <w:pPr>
        <w:pStyle w:val="Prrafodelista"/>
        <w:numPr>
          <w:ilvl w:val="0"/>
          <w:numId w:val="45"/>
        </w:numPr>
        <w:spacing w:after="0" w:line="240" w:lineRule="auto"/>
        <w:jc w:val="both"/>
        <w:rPr>
          <w:rFonts w:ascii="Arial" w:hAnsi="Arial" w:cs="Arial"/>
          <w:sz w:val="24"/>
          <w:szCs w:val="24"/>
        </w:rPr>
      </w:pPr>
      <w:r w:rsidRPr="008A53DC">
        <w:rPr>
          <w:rFonts w:ascii="Arial" w:hAnsi="Arial" w:cs="Arial"/>
          <w:sz w:val="24"/>
          <w:szCs w:val="24"/>
        </w:rPr>
        <w:t>Según la propuesta s</w:t>
      </w:r>
      <w:r w:rsidR="00584993" w:rsidRPr="008A53DC">
        <w:rPr>
          <w:rFonts w:ascii="Arial" w:hAnsi="Arial" w:cs="Arial"/>
          <w:sz w:val="24"/>
          <w:szCs w:val="24"/>
        </w:rPr>
        <w:t>ó</w:t>
      </w:r>
      <w:r w:rsidRPr="008A53DC">
        <w:rPr>
          <w:rFonts w:ascii="Arial" w:hAnsi="Arial" w:cs="Arial"/>
          <w:sz w:val="24"/>
          <w:szCs w:val="24"/>
        </w:rPr>
        <w:t>lo jueces militares podrían aplicar el DIH bajo el supuesto que quienes conocen la guerra son quienes deben juzgarla y es erróneo, hay tribunales en todo el mundo que no son militares y han aplicado el DIH, existen materias que no son conocidas pero no es una regla general.</w:t>
      </w:r>
    </w:p>
    <w:p w:rsidR="005C2E31" w:rsidRPr="008A53DC" w:rsidRDefault="005C2E31" w:rsidP="005C2E31">
      <w:pPr>
        <w:pStyle w:val="Prrafodelista"/>
        <w:numPr>
          <w:ilvl w:val="0"/>
          <w:numId w:val="45"/>
        </w:numPr>
        <w:spacing w:after="0" w:line="240" w:lineRule="auto"/>
        <w:jc w:val="both"/>
        <w:rPr>
          <w:rFonts w:ascii="Arial" w:hAnsi="Arial" w:cs="Arial"/>
          <w:sz w:val="24"/>
          <w:szCs w:val="24"/>
        </w:rPr>
      </w:pPr>
      <w:r w:rsidRPr="008A53DC">
        <w:rPr>
          <w:rFonts w:ascii="Arial" w:hAnsi="Arial" w:cs="Arial"/>
          <w:sz w:val="24"/>
          <w:szCs w:val="24"/>
        </w:rPr>
        <w:t>Que solo en cierto</w:t>
      </w:r>
      <w:r w:rsidR="002B7C3A" w:rsidRPr="008A53DC">
        <w:rPr>
          <w:rFonts w:ascii="Arial" w:hAnsi="Arial" w:cs="Arial"/>
          <w:sz w:val="24"/>
          <w:szCs w:val="24"/>
        </w:rPr>
        <w:t>s</w:t>
      </w:r>
      <w:r w:rsidRPr="008A53DC">
        <w:rPr>
          <w:rFonts w:ascii="Arial" w:hAnsi="Arial" w:cs="Arial"/>
          <w:sz w:val="24"/>
          <w:szCs w:val="24"/>
        </w:rPr>
        <w:t xml:space="preserve"> casos se rompe la conexidad con el servicio, no es cierto. La Corte Constitucional se ha pronunciado y ha dicho que las infracciones de DIH rompen en sí mismas la conexidad con el servicio, no puede haber una norma q diga lo contrario.</w:t>
      </w:r>
    </w:p>
    <w:p w:rsidR="005C2E31" w:rsidRPr="008A53DC" w:rsidRDefault="005C2E31" w:rsidP="005C2E31">
      <w:pPr>
        <w:pStyle w:val="Prrafodelista"/>
        <w:numPr>
          <w:ilvl w:val="0"/>
          <w:numId w:val="45"/>
        </w:numPr>
        <w:spacing w:after="0" w:line="240" w:lineRule="auto"/>
        <w:jc w:val="both"/>
        <w:rPr>
          <w:rFonts w:ascii="Arial" w:hAnsi="Arial" w:cs="Arial"/>
          <w:sz w:val="24"/>
          <w:szCs w:val="24"/>
        </w:rPr>
      </w:pPr>
      <w:r w:rsidRPr="008A53DC">
        <w:rPr>
          <w:rFonts w:ascii="Arial" w:hAnsi="Arial" w:cs="Arial"/>
          <w:sz w:val="24"/>
          <w:szCs w:val="24"/>
        </w:rPr>
        <w:t>El acto Legislativo contradice los tratados internacionales, la Corte Interamericana en 50 sentencias ha establecido cuales son las reglas, como está señalado en la propuesta solo debe aplicarse para delitos castrenses y no para violación de los DDHH</w:t>
      </w:r>
    </w:p>
    <w:p w:rsidR="005C2E31" w:rsidRPr="008A53DC" w:rsidRDefault="005C2E31" w:rsidP="005C2E31">
      <w:pPr>
        <w:pStyle w:val="Prrafodelista"/>
        <w:numPr>
          <w:ilvl w:val="0"/>
          <w:numId w:val="45"/>
        </w:numPr>
        <w:spacing w:after="0" w:line="240" w:lineRule="auto"/>
        <w:jc w:val="both"/>
        <w:rPr>
          <w:rFonts w:ascii="Arial" w:hAnsi="Arial" w:cs="Arial"/>
          <w:sz w:val="24"/>
          <w:szCs w:val="24"/>
        </w:rPr>
      </w:pPr>
      <w:r w:rsidRPr="008A53DC">
        <w:rPr>
          <w:rFonts w:ascii="Arial" w:hAnsi="Arial" w:cs="Arial"/>
          <w:sz w:val="24"/>
          <w:szCs w:val="24"/>
        </w:rPr>
        <w:t>No se trata de causas grandes o pequeñas, eso es desconocer el principio de distinción, todas las infracciones sean grandes o pequeñas deben ser conocidas por la justicia ordinaria.</w:t>
      </w:r>
    </w:p>
    <w:p w:rsidR="005C2E31" w:rsidRPr="008A53DC" w:rsidRDefault="005C2E31" w:rsidP="005C2E31">
      <w:pPr>
        <w:pStyle w:val="Prrafodelista"/>
        <w:numPr>
          <w:ilvl w:val="0"/>
          <w:numId w:val="45"/>
        </w:numPr>
        <w:spacing w:after="0" w:line="240" w:lineRule="auto"/>
        <w:jc w:val="both"/>
        <w:rPr>
          <w:rFonts w:ascii="Arial" w:hAnsi="Arial" w:cs="Arial"/>
          <w:sz w:val="24"/>
          <w:szCs w:val="24"/>
        </w:rPr>
      </w:pPr>
      <w:r w:rsidRPr="008A53DC">
        <w:rPr>
          <w:rFonts w:ascii="Arial" w:hAnsi="Arial" w:cs="Arial"/>
          <w:sz w:val="24"/>
          <w:szCs w:val="24"/>
        </w:rPr>
        <w:t xml:space="preserve">Frente a la realidad que vive el país, se deben exigir garantías a las VICTIMAS, se debe garantizar la no repetición, y para garantizarlas un mínimo es no retroceder como lo busca el Proyecto de Acto Legislativo. </w:t>
      </w:r>
    </w:p>
    <w:p w:rsidR="005C2E31" w:rsidRPr="008A53DC" w:rsidRDefault="005C2E31" w:rsidP="005C2E31">
      <w:pPr>
        <w:pStyle w:val="Prrafodelista"/>
        <w:numPr>
          <w:ilvl w:val="0"/>
          <w:numId w:val="45"/>
        </w:numPr>
        <w:spacing w:after="0" w:line="240" w:lineRule="auto"/>
        <w:jc w:val="both"/>
        <w:rPr>
          <w:rFonts w:ascii="Arial" w:hAnsi="Arial" w:cs="Arial"/>
          <w:sz w:val="24"/>
          <w:szCs w:val="24"/>
        </w:rPr>
      </w:pPr>
      <w:r w:rsidRPr="008A53DC">
        <w:rPr>
          <w:rFonts w:ascii="Arial" w:hAnsi="Arial" w:cs="Arial"/>
          <w:sz w:val="24"/>
          <w:szCs w:val="24"/>
        </w:rPr>
        <w:t xml:space="preserve">No solo los operadores militares pueden aplicar el  Derecho Internacional Humanitario, pues también la justicia ordinaria lo puede hacer pues cuenta con asesores, la justicia penal militar cree que es la única que puede aplicar normas de DIH , por cuanto encuentran que la ordinaria tiene vacíos al respecto. </w:t>
      </w:r>
    </w:p>
    <w:p w:rsidR="005D143F" w:rsidRPr="008A53DC" w:rsidRDefault="005D143F" w:rsidP="005C2E31">
      <w:pPr>
        <w:spacing w:after="0" w:line="240" w:lineRule="auto"/>
        <w:jc w:val="both"/>
        <w:rPr>
          <w:rFonts w:ascii="Arial" w:hAnsi="Arial" w:cs="Arial"/>
          <w:sz w:val="24"/>
          <w:szCs w:val="24"/>
        </w:rPr>
      </w:pPr>
    </w:p>
    <w:p w:rsidR="005D143F" w:rsidRPr="008A53DC" w:rsidRDefault="005D143F" w:rsidP="005C2E31">
      <w:pPr>
        <w:spacing w:after="0" w:line="240" w:lineRule="auto"/>
        <w:jc w:val="both"/>
        <w:rPr>
          <w:rFonts w:ascii="Arial" w:hAnsi="Arial" w:cs="Arial"/>
          <w:sz w:val="24"/>
          <w:szCs w:val="24"/>
        </w:rPr>
      </w:pPr>
    </w:p>
    <w:p w:rsidR="002B7C3A" w:rsidRPr="008A53DC" w:rsidRDefault="005C2E31" w:rsidP="002B7C3A">
      <w:pPr>
        <w:pStyle w:val="Default"/>
        <w:jc w:val="both"/>
        <w:rPr>
          <w:bCs/>
        </w:rPr>
      </w:pPr>
      <w:r w:rsidRPr="008A53DC">
        <w:rPr>
          <w:b/>
        </w:rPr>
        <w:t xml:space="preserve">ALBERTO YEPES - </w:t>
      </w:r>
      <w:r w:rsidR="002B7C3A" w:rsidRPr="008A53DC">
        <w:rPr>
          <w:bCs/>
        </w:rPr>
        <w:t>Coordinador Colombia- Europa – Estados Unidos, Derechos Humanos:</w:t>
      </w:r>
    </w:p>
    <w:p w:rsidR="005C2E31" w:rsidRPr="008A53DC" w:rsidRDefault="005C2E31" w:rsidP="005C2E31">
      <w:pPr>
        <w:spacing w:after="0" w:line="240" w:lineRule="auto"/>
        <w:jc w:val="both"/>
        <w:rPr>
          <w:rFonts w:ascii="Arial" w:hAnsi="Arial" w:cs="Arial"/>
          <w:b/>
          <w:sz w:val="24"/>
          <w:szCs w:val="24"/>
        </w:rPr>
      </w:pPr>
    </w:p>
    <w:p w:rsidR="005C2E31" w:rsidRPr="008A53DC" w:rsidRDefault="005C2E31" w:rsidP="005C2E31">
      <w:pPr>
        <w:spacing w:after="0" w:line="240" w:lineRule="auto"/>
        <w:jc w:val="both"/>
        <w:rPr>
          <w:rFonts w:ascii="Arial" w:hAnsi="Arial" w:cs="Arial"/>
          <w:sz w:val="24"/>
          <w:szCs w:val="24"/>
        </w:rPr>
      </w:pPr>
    </w:p>
    <w:p w:rsidR="005C2E31" w:rsidRPr="008A53DC" w:rsidRDefault="005C2E31" w:rsidP="005C2E31">
      <w:pPr>
        <w:pStyle w:val="Prrafodelista"/>
        <w:numPr>
          <w:ilvl w:val="0"/>
          <w:numId w:val="46"/>
        </w:numPr>
        <w:spacing w:after="0" w:line="240" w:lineRule="auto"/>
        <w:jc w:val="both"/>
        <w:rPr>
          <w:rFonts w:ascii="Arial" w:hAnsi="Arial" w:cs="Arial"/>
          <w:sz w:val="24"/>
          <w:szCs w:val="24"/>
        </w:rPr>
      </w:pPr>
      <w:r w:rsidRPr="008A53DC">
        <w:rPr>
          <w:rFonts w:ascii="Arial" w:hAnsi="Arial" w:cs="Arial"/>
          <w:sz w:val="24"/>
          <w:szCs w:val="24"/>
        </w:rPr>
        <w:t xml:space="preserve">Increíble que a portas de la firma de un acuerdo de paz con grupos insurgentes se quiera cambiar la norma de juzgamiento a militares. Se quiere hacer pasar como acto del servicio violaciones al DIH, así es en varios proyectos q están en trámite. </w:t>
      </w:r>
    </w:p>
    <w:p w:rsidR="005C2E31" w:rsidRPr="008A53DC" w:rsidRDefault="005C2E31" w:rsidP="005C2E31">
      <w:pPr>
        <w:pStyle w:val="Prrafodelista"/>
        <w:numPr>
          <w:ilvl w:val="0"/>
          <w:numId w:val="46"/>
        </w:numPr>
        <w:spacing w:after="0" w:line="240" w:lineRule="auto"/>
        <w:jc w:val="both"/>
        <w:rPr>
          <w:rFonts w:ascii="Arial" w:hAnsi="Arial" w:cs="Arial"/>
          <w:sz w:val="24"/>
          <w:szCs w:val="24"/>
        </w:rPr>
      </w:pPr>
      <w:r w:rsidRPr="008A53DC">
        <w:rPr>
          <w:rFonts w:ascii="Arial" w:hAnsi="Arial" w:cs="Arial"/>
          <w:sz w:val="24"/>
          <w:szCs w:val="24"/>
        </w:rPr>
        <w:t>El Acto Legislativo es contrario a los estándares internacionales, las excepciones son inaplicables en la medida que no están tipificadas por ley, es una redacción engañosa.</w:t>
      </w:r>
    </w:p>
    <w:p w:rsidR="005C2E31" w:rsidRPr="008A53DC" w:rsidRDefault="005C2E31" w:rsidP="005C2E31">
      <w:pPr>
        <w:pStyle w:val="Prrafodelista"/>
        <w:numPr>
          <w:ilvl w:val="0"/>
          <w:numId w:val="46"/>
        </w:numPr>
        <w:spacing w:after="0" w:line="240" w:lineRule="auto"/>
        <w:jc w:val="both"/>
        <w:rPr>
          <w:rFonts w:ascii="Arial" w:hAnsi="Arial" w:cs="Arial"/>
          <w:sz w:val="24"/>
          <w:szCs w:val="24"/>
        </w:rPr>
      </w:pPr>
      <w:r w:rsidRPr="008A53DC">
        <w:rPr>
          <w:rFonts w:ascii="Arial" w:hAnsi="Arial" w:cs="Arial"/>
          <w:sz w:val="24"/>
          <w:szCs w:val="24"/>
        </w:rPr>
        <w:t xml:space="preserve">Lo más grave es que la Fiscalía tenga q pasar a la JPM todos los casos de falsos positivos. En el marco del conflicto es mejor considerar una ley de punto final. </w:t>
      </w:r>
    </w:p>
    <w:p w:rsidR="005C2E31" w:rsidRPr="008A53DC" w:rsidRDefault="005C2E31" w:rsidP="005C2E31">
      <w:pPr>
        <w:pStyle w:val="Prrafodelista"/>
        <w:numPr>
          <w:ilvl w:val="0"/>
          <w:numId w:val="46"/>
        </w:numPr>
        <w:spacing w:after="0" w:line="240" w:lineRule="auto"/>
        <w:jc w:val="both"/>
        <w:rPr>
          <w:rFonts w:ascii="Arial" w:hAnsi="Arial" w:cs="Arial"/>
          <w:sz w:val="24"/>
          <w:szCs w:val="24"/>
        </w:rPr>
      </w:pPr>
      <w:r w:rsidRPr="008A53DC">
        <w:rPr>
          <w:rFonts w:ascii="Arial" w:hAnsi="Arial" w:cs="Arial"/>
          <w:sz w:val="24"/>
          <w:szCs w:val="24"/>
        </w:rPr>
        <w:t xml:space="preserve">La comunidad internacional señala que en conflicto armado se aplica el DIH, el consejo de Naciones Unidas dice que DDHH y DIH se complementan y refuerzan, y que los estados  deben adoptar medidas eficaces para que esto se de en la práctica. </w:t>
      </w:r>
    </w:p>
    <w:p w:rsidR="007B3AE9" w:rsidRPr="008A53DC" w:rsidRDefault="005C2E31" w:rsidP="005D143F">
      <w:pPr>
        <w:pStyle w:val="Default"/>
        <w:numPr>
          <w:ilvl w:val="0"/>
          <w:numId w:val="46"/>
        </w:numPr>
        <w:jc w:val="both"/>
        <w:rPr>
          <w:bCs/>
        </w:rPr>
      </w:pPr>
      <w:r w:rsidRPr="008A53DC">
        <w:t xml:space="preserve">Relatores de la ONU han mandado distintas comunicaciones diciendo que la iniciativa incluye delitos que no son estrictamente militares y que se está extralimitando, llaman al estado colombiano a q no amplíen la violación DDHH y DIH porque se afecta el Estado Social de Derecho. </w:t>
      </w:r>
    </w:p>
    <w:p w:rsidR="004F4128" w:rsidRPr="008A53DC" w:rsidRDefault="004F4128" w:rsidP="00AF346E">
      <w:pPr>
        <w:pStyle w:val="Default"/>
        <w:jc w:val="both"/>
        <w:rPr>
          <w:bCs/>
        </w:rPr>
      </w:pPr>
    </w:p>
    <w:p w:rsidR="00576EA1" w:rsidRPr="008A53DC" w:rsidRDefault="00576EA1" w:rsidP="00F830A9">
      <w:pPr>
        <w:pStyle w:val="Default"/>
        <w:jc w:val="both"/>
        <w:rPr>
          <w:i/>
          <w:color w:val="auto"/>
          <w:lang w:val="es-CO"/>
        </w:rPr>
      </w:pPr>
      <w:bookmarkStart w:id="16" w:name="OLE_LINK2"/>
      <w:bookmarkStart w:id="17" w:name="OLE_LINK1"/>
    </w:p>
    <w:p w:rsidR="002C33DD" w:rsidRPr="008A53DC" w:rsidRDefault="00AE4A8C" w:rsidP="00F830A9">
      <w:pPr>
        <w:pStyle w:val="Default"/>
        <w:jc w:val="both"/>
      </w:pPr>
      <w:r w:rsidRPr="008A53DC">
        <w:rPr>
          <w:rFonts w:eastAsia="Helvetica"/>
          <w:b/>
        </w:rPr>
        <w:t>DELIMITACIÓN DE COMPETENCIAS ENTRE JUSTICIA ORDINARIA Y JUSTICIA PENAL MILITAR</w:t>
      </w:r>
    </w:p>
    <w:p w:rsidR="002C33DD" w:rsidRPr="008A53DC" w:rsidRDefault="002C33DD" w:rsidP="00AF346E">
      <w:pPr>
        <w:pStyle w:val="Default"/>
        <w:jc w:val="both"/>
        <w:rPr>
          <w:bCs/>
        </w:rPr>
      </w:pPr>
    </w:p>
    <w:p w:rsidR="002C33DD" w:rsidRPr="008A53DC" w:rsidRDefault="002C33DD" w:rsidP="00AF346E">
      <w:pPr>
        <w:pStyle w:val="Default"/>
        <w:jc w:val="both"/>
      </w:pPr>
      <w:r w:rsidRPr="008A53DC">
        <w:t>En este aspecto,</w:t>
      </w:r>
      <w:r w:rsidR="006A30D2" w:rsidRPr="008A53DC">
        <w:t xml:space="preserve"> desarrollado en diferentes incisos del proyecto,</w:t>
      </w:r>
      <w:r w:rsidRPr="008A53DC">
        <w:t xml:space="preserve"> el texto aprobado en </w:t>
      </w:r>
      <w:r w:rsidR="009F7014" w:rsidRPr="008A53DC">
        <w:t xml:space="preserve">segundo </w:t>
      </w:r>
      <w:r w:rsidRPr="008A53DC">
        <w:t xml:space="preserve"> debate señala: </w:t>
      </w:r>
    </w:p>
    <w:p w:rsidR="007B638D" w:rsidRPr="008A53DC" w:rsidRDefault="007B638D" w:rsidP="007B638D">
      <w:pPr>
        <w:spacing w:before="57" w:after="57" w:line="288" w:lineRule="auto"/>
        <w:ind w:firstLine="283"/>
        <w:jc w:val="both"/>
        <w:textAlignment w:val="center"/>
        <w:rPr>
          <w:rFonts w:ascii="Arial" w:hAnsi="Arial" w:cs="Arial"/>
          <w:b/>
          <w:color w:val="000000"/>
          <w:sz w:val="24"/>
          <w:szCs w:val="24"/>
          <w:lang w:eastAsia="es-CO"/>
        </w:rPr>
      </w:pPr>
    </w:p>
    <w:p w:rsidR="007B638D" w:rsidRPr="008A53DC" w:rsidRDefault="007B638D" w:rsidP="007B638D">
      <w:pPr>
        <w:pStyle w:val="Default"/>
        <w:ind w:left="567"/>
        <w:jc w:val="both"/>
        <w:rPr>
          <w:i/>
        </w:rPr>
      </w:pPr>
      <w:r w:rsidRPr="008A53DC">
        <w:rPr>
          <w:i/>
        </w:rPr>
        <w:t>De los delitos cometidos por los miembros de la Fuerza Pública en servicio activo, y en relación con el mismo servicio, conocerán las cortes marciales o tribunales militares, con arreglo a las prescripciones del Código Penal Militar. Tales cortes o tribunales estarán integrados por miembros de lo Fuerza Pública en servicio activo o en retiro.</w:t>
      </w:r>
    </w:p>
    <w:p w:rsidR="007B638D" w:rsidRPr="008A53DC" w:rsidRDefault="007B638D" w:rsidP="007B638D">
      <w:pPr>
        <w:pStyle w:val="Default"/>
        <w:jc w:val="both"/>
      </w:pPr>
    </w:p>
    <w:p w:rsidR="007B638D" w:rsidRPr="008A53DC" w:rsidRDefault="007B638D" w:rsidP="007B638D">
      <w:pPr>
        <w:pStyle w:val="Default"/>
        <w:jc w:val="both"/>
      </w:pPr>
      <w:r w:rsidRPr="008A53DC">
        <w:t xml:space="preserve">El </w:t>
      </w:r>
      <w:r w:rsidR="00FD1F8B" w:rsidRPr="008A53DC">
        <w:t xml:space="preserve">inciso primero del </w:t>
      </w:r>
      <w:r w:rsidRPr="008A53DC">
        <w:t>proyecto de Acto Legislativo no modifica el inciso primero del artículo 221 de la Constitución Política de Colombia, el cual tiene su antecedente más reciente en la normativa colombiana en la Constitución de 1886, que en su artículo 170 estipulaba que:</w:t>
      </w:r>
    </w:p>
    <w:p w:rsidR="007B638D" w:rsidRPr="008A53DC" w:rsidRDefault="007B638D" w:rsidP="007B638D">
      <w:pPr>
        <w:pStyle w:val="Default"/>
        <w:jc w:val="both"/>
      </w:pPr>
    </w:p>
    <w:p w:rsidR="007B638D" w:rsidRPr="008A53DC" w:rsidRDefault="007B638D" w:rsidP="007B638D">
      <w:pPr>
        <w:pStyle w:val="Default"/>
        <w:jc w:val="both"/>
        <w:rPr>
          <w:i/>
        </w:rPr>
      </w:pPr>
      <w:r w:rsidRPr="008A53DC">
        <w:rPr>
          <w:b/>
          <w:bCs/>
          <w:i/>
        </w:rPr>
        <w:t>Artículo 170.-</w:t>
      </w:r>
      <w:r w:rsidRPr="008A53DC">
        <w:rPr>
          <w:rStyle w:val="apple-converted-space"/>
          <w:shd w:val="clear" w:color="auto" w:fill="FFFFFF"/>
        </w:rPr>
        <w:t> </w:t>
      </w:r>
      <w:r w:rsidRPr="008A53DC">
        <w:rPr>
          <w:i/>
        </w:rPr>
        <w:t>De los delitos cometidos por los militares en servicio activo y en relación con el mismo servicio, conocerán las Cortes marciales o Tribunales militares, con arreglo a las prescripciones del Código penal militar.</w:t>
      </w:r>
    </w:p>
    <w:p w:rsidR="007B638D" w:rsidRPr="008A53DC" w:rsidRDefault="007B638D" w:rsidP="007B638D">
      <w:pPr>
        <w:pStyle w:val="Default"/>
        <w:jc w:val="both"/>
      </w:pPr>
    </w:p>
    <w:p w:rsidR="006A30D2" w:rsidRPr="008A53DC" w:rsidRDefault="007B638D" w:rsidP="007B638D">
      <w:pPr>
        <w:pStyle w:val="Default"/>
        <w:jc w:val="both"/>
      </w:pPr>
      <w:r w:rsidRPr="008A53DC">
        <w:t xml:space="preserve">La premisa básica </w:t>
      </w:r>
      <w:r w:rsidR="003833A3" w:rsidRPr="008A53DC">
        <w:t xml:space="preserve"> </w:t>
      </w:r>
      <w:r w:rsidRPr="008A53DC">
        <w:t>para que la justicia penal militar sea competente para conocer un determinado caso</w:t>
      </w:r>
      <w:r w:rsidR="00FD1F8B" w:rsidRPr="008A53DC">
        <w:t>, sigue siendo la misma</w:t>
      </w:r>
      <w:r w:rsidRPr="008A53DC">
        <w:t xml:space="preserve"> </w:t>
      </w:r>
      <w:r w:rsidR="006A30D2" w:rsidRPr="008A53DC">
        <w:t>desde hace más de</w:t>
      </w:r>
      <w:r w:rsidR="00525B22" w:rsidRPr="008A53DC">
        <w:t>, por lo menos,</w:t>
      </w:r>
      <w:r w:rsidR="006A30D2" w:rsidRPr="008A53DC">
        <w:t xml:space="preserve"> 125 años</w:t>
      </w:r>
      <w:r w:rsidR="003833A3" w:rsidRPr="008A53DC">
        <w:t xml:space="preserve">.  Dicha premisa parte de la necesidad del cumplimiento de dos </w:t>
      </w:r>
      <w:r w:rsidR="008A17EA" w:rsidRPr="008A53DC">
        <w:t>criterios</w:t>
      </w:r>
      <w:r w:rsidR="003833A3" w:rsidRPr="008A53DC">
        <w:t>:</w:t>
      </w:r>
      <w:r w:rsidR="0099698A" w:rsidRPr="008A53DC">
        <w:t xml:space="preserve"> </w:t>
      </w:r>
      <w:r w:rsidR="0099698A" w:rsidRPr="008A53DC">
        <w:rPr>
          <w:b/>
        </w:rPr>
        <w:t>1)</w:t>
      </w:r>
      <w:r w:rsidR="0099698A" w:rsidRPr="008A53DC">
        <w:t xml:space="preserve">  Criterio subjetivo, que hace relación a la persona, es decir, el sujeto activo del delito debe ser un miembro de la fuerza pública en servicio activo.  </w:t>
      </w:r>
      <w:r w:rsidR="0099698A" w:rsidRPr="008A53DC">
        <w:rPr>
          <w:b/>
        </w:rPr>
        <w:t xml:space="preserve">2) </w:t>
      </w:r>
      <w:r w:rsidR="006A30D2" w:rsidRPr="008A53DC">
        <w:t>Criterio</w:t>
      </w:r>
      <w:r w:rsidR="0099698A" w:rsidRPr="008A53DC">
        <w:t xml:space="preserve"> Objetivo, que hacer relación a la conducta como tal, exigiendo en este caso que la misma tenga relación con el servicio.</w:t>
      </w:r>
    </w:p>
    <w:p w:rsidR="003C18D5" w:rsidRPr="008A53DC" w:rsidRDefault="003C18D5" w:rsidP="007B638D">
      <w:pPr>
        <w:pStyle w:val="Default"/>
        <w:jc w:val="both"/>
      </w:pPr>
    </w:p>
    <w:p w:rsidR="002E1800" w:rsidRPr="008A53DC" w:rsidRDefault="003C18D5" w:rsidP="00AF346E">
      <w:pPr>
        <w:pStyle w:val="Default"/>
        <w:jc w:val="both"/>
      </w:pPr>
      <w:r w:rsidRPr="008A53DC">
        <w:t xml:space="preserve">Si bien </w:t>
      </w:r>
      <w:r w:rsidR="002E1800" w:rsidRPr="008A53DC">
        <w:t>estos</w:t>
      </w:r>
      <w:r w:rsidRPr="008A53DC">
        <w:t xml:space="preserve"> criterios</w:t>
      </w:r>
      <w:r w:rsidR="002E1800" w:rsidRPr="008A53DC">
        <w:t xml:space="preserve"> </w:t>
      </w:r>
      <w:r w:rsidRPr="008A53DC">
        <w:t xml:space="preserve"> han </w:t>
      </w:r>
      <w:r w:rsidR="00702D23" w:rsidRPr="008A53DC">
        <w:t>permanecido iguales</w:t>
      </w:r>
      <w:r w:rsidRPr="008A53DC">
        <w:t xml:space="preserve"> </w:t>
      </w:r>
      <w:r w:rsidR="00702D23" w:rsidRPr="008A53DC">
        <w:t>por mucho tiempo</w:t>
      </w:r>
      <w:r w:rsidRPr="008A53DC">
        <w:t xml:space="preserve">, </w:t>
      </w:r>
      <w:r w:rsidR="008B108C" w:rsidRPr="008A53DC">
        <w:t xml:space="preserve">las diferentes interpretaciones </w:t>
      </w:r>
      <w:r w:rsidR="002E1800" w:rsidRPr="008A53DC">
        <w:t>que los operadores del derecho han hecho de los mismos han generado una serie de incertidumbres en lo referente a las</w:t>
      </w:r>
      <w:r w:rsidR="00525B22" w:rsidRPr="008A53DC">
        <w:t xml:space="preserve"> acciones propias del conflicto y</w:t>
      </w:r>
      <w:r w:rsidR="002E1800" w:rsidRPr="008A53DC">
        <w:t xml:space="preserve"> que por su naturaleza son pro</w:t>
      </w:r>
      <w:r w:rsidR="00702D23" w:rsidRPr="008A53DC">
        <w:t>pias del servicio, generando por esta vía la inseguridad jurídica que esta reforma pretende terminar.  Es esta la razón que llev</w:t>
      </w:r>
      <w:r w:rsidR="00584993" w:rsidRPr="008A53DC">
        <w:t>ó</w:t>
      </w:r>
      <w:r w:rsidR="00702D23" w:rsidRPr="008A53DC">
        <w:t xml:space="preserve"> a la propuesta de inclusión del siguiente inciso en el artículo 221 de la Constitución Política:</w:t>
      </w:r>
    </w:p>
    <w:p w:rsidR="002E1800" w:rsidRPr="008A53DC" w:rsidRDefault="002E1800" w:rsidP="00AF346E">
      <w:pPr>
        <w:pStyle w:val="Default"/>
        <w:jc w:val="both"/>
      </w:pPr>
    </w:p>
    <w:p w:rsidR="002C33DD" w:rsidRPr="008A53DC" w:rsidRDefault="002C33DD" w:rsidP="00AF346E">
      <w:pPr>
        <w:pStyle w:val="Default"/>
        <w:ind w:left="567"/>
        <w:jc w:val="both"/>
        <w:rPr>
          <w:i/>
        </w:rPr>
      </w:pPr>
      <w:r w:rsidRPr="008A53DC">
        <w:rPr>
          <w:i/>
        </w:rPr>
        <w:t xml:space="preserve">En ningún caso la </w:t>
      </w:r>
      <w:r w:rsidR="00B56531" w:rsidRPr="008A53DC">
        <w:rPr>
          <w:i/>
        </w:rPr>
        <w:t>justicia penal militar</w:t>
      </w:r>
      <w:r w:rsidRPr="008A53DC">
        <w:rPr>
          <w:i/>
        </w:rPr>
        <w:t xml:space="preserve"> conocerá de los crímenes de lesa humanidad, del genocidio, ni de los delitos que de manera específica, precisa y taxativa defina una ley estatutaria. Salvo los delitos anteriores, las infracciones al Derecho Internacional Humanitario cometidas por miembros de la Fuerza Pública serán conocidas exclusivamente por las cortes marciales o tribunales militares.</w:t>
      </w:r>
    </w:p>
    <w:p w:rsidR="00702D23" w:rsidRPr="008A53DC" w:rsidRDefault="00702D23" w:rsidP="00702D23">
      <w:pPr>
        <w:pStyle w:val="Default"/>
        <w:jc w:val="both"/>
      </w:pPr>
    </w:p>
    <w:p w:rsidR="000F0DD8" w:rsidRPr="008A53DC" w:rsidRDefault="00702D23" w:rsidP="00702D23">
      <w:pPr>
        <w:pStyle w:val="Default"/>
        <w:jc w:val="both"/>
      </w:pPr>
      <w:r w:rsidRPr="008A53DC">
        <w:t xml:space="preserve">La lectura de este inciso, </w:t>
      </w:r>
      <w:r w:rsidR="000F0DD8" w:rsidRPr="008A53DC">
        <w:t>que debe leerse en</w:t>
      </w:r>
      <w:r w:rsidRPr="008A53DC">
        <w:t xml:space="preserve"> armonía con el inciso primero del mismo artículo 221, no tiene función diferente a ag</w:t>
      </w:r>
      <w:r w:rsidR="000F0DD8" w:rsidRPr="008A53DC">
        <w:t>re</w:t>
      </w:r>
      <w:r w:rsidRPr="008A53DC">
        <w:t xml:space="preserve">gar un </w:t>
      </w:r>
      <w:r w:rsidR="000F0DD8" w:rsidRPr="008A53DC">
        <w:t xml:space="preserve">nuevo </w:t>
      </w:r>
      <w:r w:rsidRPr="008A53DC">
        <w:t>criterio</w:t>
      </w:r>
      <w:r w:rsidR="000F0DD8" w:rsidRPr="008A53DC">
        <w:t>, el  normativo, para casos especiales que se encuadran exclusivamente en un contexto de conflicto armado. En este sentido el criterio normativo indica que, las infracciones al Derecho Internacional Humanitario, son de competencia de la Justicia Penal Militar.</w:t>
      </w:r>
    </w:p>
    <w:p w:rsidR="000F0DD8" w:rsidRPr="008A53DC" w:rsidRDefault="000F0DD8" w:rsidP="00702D23">
      <w:pPr>
        <w:pStyle w:val="Default"/>
        <w:jc w:val="both"/>
      </w:pPr>
    </w:p>
    <w:p w:rsidR="00AC6919" w:rsidRPr="008A53DC" w:rsidRDefault="000F0DD8" w:rsidP="00702D23">
      <w:pPr>
        <w:pStyle w:val="Default"/>
        <w:jc w:val="both"/>
        <w:rPr>
          <w:lang w:val="es-CO"/>
        </w:rPr>
      </w:pPr>
      <w:r w:rsidRPr="008A53DC">
        <w:t xml:space="preserve">Por último, el mismo inciso establece la llamada “norma de exclusión”, que enumera las conductas </w:t>
      </w:r>
      <w:r w:rsidR="00AC6919" w:rsidRPr="008A53DC">
        <w:t xml:space="preserve">que por ser graves violaciones de derechos humanos, </w:t>
      </w:r>
      <w:r w:rsidRPr="008A53DC">
        <w:t xml:space="preserve"> bajo ningún entendido, sean o no infracciones al DIH, pueden ser conocidas por</w:t>
      </w:r>
      <w:r w:rsidR="00AC6919" w:rsidRPr="008A53DC">
        <w:t xml:space="preserve"> la Justicia Penal Militar.</w:t>
      </w:r>
    </w:p>
    <w:p w:rsidR="000F0DD8" w:rsidRPr="008A53DC" w:rsidRDefault="00AC6919" w:rsidP="00702D23">
      <w:pPr>
        <w:pStyle w:val="Default"/>
        <w:jc w:val="both"/>
      </w:pPr>
      <w:r w:rsidRPr="008A53DC">
        <w:t xml:space="preserve"> </w:t>
      </w:r>
    </w:p>
    <w:p w:rsidR="00E979DD" w:rsidRPr="008A53DC" w:rsidRDefault="00E979DD" w:rsidP="00AF346E">
      <w:pPr>
        <w:spacing w:after="0" w:line="240" w:lineRule="auto"/>
        <w:jc w:val="both"/>
        <w:rPr>
          <w:rFonts w:ascii="Arial" w:hAnsi="Arial" w:cs="Arial"/>
          <w:sz w:val="24"/>
          <w:szCs w:val="24"/>
          <w:lang w:val="es-CO"/>
        </w:rPr>
      </w:pPr>
      <w:r w:rsidRPr="008A53DC">
        <w:rPr>
          <w:rFonts w:ascii="Arial" w:hAnsi="Arial" w:cs="Arial"/>
          <w:sz w:val="24"/>
          <w:szCs w:val="24"/>
        </w:rPr>
        <w:t>Varias críticas</w:t>
      </w:r>
      <w:r w:rsidR="002117BF" w:rsidRPr="008A53DC">
        <w:rPr>
          <w:rFonts w:ascii="Arial" w:hAnsi="Arial" w:cs="Arial"/>
          <w:sz w:val="24"/>
          <w:szCs w:val="24"/>
        </w:rPr>
        <w:t>, infundadas a nuestro parecer,</w:t>
      </w:r>
      <w:r w:rsidRPr="008A53DC">
        <w:rPr>
          <w:rFonts w:ascii="Arial" w:hAnsi="Arial" w:cs="Arial"/>
          <w:sz w:val="24"/>
          <w:szCs w:val="24"/>
        </w:rPr>
        <w:t xml:space="preserve"> al presente proyecto giran en torno a la imposibilidad que tiene la justicia penal militar de conocer infracciones al DIH, sustentando dicha imposibilidad en los instrumentos internacionales de derechos humanos o la jurisprudencia de la Corte Constitucional.  </w:t>
      </w:r>
      <w:r w:rsidRPr="008A53DC">
        <w:rPr>
          <w:rFonts w:ascii="Arial" w:hAnsi="Arial" w:cs="Arial"/>
          <w:sz w:val="24"/>
          <w:szCs w:val="24"/>
          <w:lang w:val="es-CO"/>
        </w:rPr>
        <w:t xml:space="preserve"> </w:t>
      </w:r>
    </w:p>
    <w:p w:rsidR="00E979DD" w:rsidRPr="008A53DC" w:rsidRDefault="00E979DD" w:rsidP="00AF346E">
      <w:pPr>
        <w:spacing w:after="0" w:line="240" w:lineRule="auto"/>
        <w:jc w:val="both"/>
        <w:rPr>
          <w:rFonts w:ascii="Arial" w:hAnsi="Arial" w:cs="Arial"/>
          <w:sz w:val="24"/>
          <w:szCs w:val="24"/>
          <w:lang w:val="es-CO"/>
        </w:rPr>
      </w:pPr>
    </w:p>
    <w:p w:rsidR="00A9537F" w:rsidRPr="008A53DC" w:rsidRDefault="00C224E2" w:rsidP="00AF346E">
      <w:pPr>
        <w:spacing w:after="0" w:line="240" w:lineRule="auto"/>
        <w:jc w:val="both"/>
        <w:rPr>
          <w:rFonts w:ascii="Arial" w:hAnsi="Arial" w:cs="Arial"/>
          <w:sz w:val="24"/>
          <w:szCs w:val="24"/>
          <w:lang w:val="es-CO"/>
        </w:rPr>
      </w:pPr>
      <w:r w:rsidRPr="008A53DC">
        <w:rPr>
          <w:rFonts w:ascii="Arial" w:hAnsi="Arial" w:cs="Arial"/>
          <w:sz w:val="24"/>
          <w:szCs w:val="24"/>
          <w:lang w:val="es-CO"/>
        </w:rPr>
        <w:t>Ningún instrumento de Derecho Internacional</w:t>
      </w:r>
      <w:r w:rsidR="00AC6919" w:rsidRPr="008A53DC">
        <w:rPr>
          <w:rFonts w:ascii="Arial" w:hAnsi="Arial" w:cs="Arial"/>
          <w:sz w:val="24"/>
          <w:szCs w:val="24"/>
          <w:lang w:val="es-CO"/>
        </w:rPr>
        <w:t xml:space="preserve"> ni las interpretaciones que se hacen a partir de los mismos,</w:t>
      </w:r>
      <w:r w:rsidRPr="008A53DC">
        <w:rPr>
          <w:rFonts w:ascii="Arial" w:hAnsi="Arial" w:cs="Arial"/>
          <w:sz w:val="24"/>
          <w:szCs w:val="24"/>
          <w:lang w:val="es-CO"/>
        </w:rPr>
        <w:t xml:space="preserve"> </w:t>
      </w:r>
      <w:r w:rsidR="002117BF" w:rsidRPr="008A53DC">
        <w:rPr>
          <w:rFonts w:ascii="Arial" w:hAnsi="Arial" w:cs="Arial"/>
          <w:sz w:val="24"/>
          <w:szCs w:val="24"/>
          <w:lang w:val="es-CO"/>
        </w:rPr>
        <w:t>impide</w:t>
      </w:r>
      <w:r w:rsidR="00AC6919" w:rsidRPr="008A53DC">
        <w:rPr>
          <w:rFonts w:ascii="Arial" w:hAnsi="Arial" w:cs="Arial"/>
          <w:sz w:val="24"/>
          <w:szCs w:val="24"/>
          <w:lang w:val="es-CO"/>
        </w:rPr>
        <w:t>n</w:t>
      </w:r>
      <w:r w:rsidR="002117BF" w:rsidRPr="008A53DC">
        <w:rPr>
          <w:rFonts w:ascii="Arial" w:hAnsi="Arial" w:cs="Arial"/>
          <w:sz w:val="24"/>
          <w:szCs w:val="24"/>
          <w:lang w:val="es-CO"/>
        </w:rPr>
        <w:t xml:space="preserve"> a </w:t>
      </w:r>
      <w:r w:rsidRPr="008A53DC">
        <w:rPr>
          <w:rFonts w:ascii="Arial" w:hAnsi="Arial" w:cs="Arial"/>
          <w:sz w:val="24"/>
          <w:szCs w:val="24"/>
          <w:lang w:val="es-CO"/>
        </w:rPr>
        <w:t>la justicia penal militar  investigar y juzgar las infracciones al Der</w:t>
      </w:r>
      <w:r w:rsidR="002117BF" w:rsidRPr="008A53DC">
        <w:rPr>
          <w:rFonts w:ascii="Arial" w:hAnsi="Arial" w:cs="Arial"/>
          <w:sz w:val="24"/>
          <w:szCs w:val="24"/>
          <w:lang w:val="es-CO"/>
        </w:rPr>
        <w:t>echo Internacional Humanitario cometidas por miembros de la Fuerza Pública</w:t>
      </w:r>
      <w:r w:rsidR="00A9537F" w:rsidRPr="008A53DC">
        <w:rPr>
          <w:rFonts w:ascii="Arial" w:hAnsi="Arial" w:cs="Arial"/>
          <w:sz w:val="24"/>
          <w:szCs w:val="24"/>
          <w:lang w:val="es-CO"/>
        </w:rPr>
        <w:t>, siempre y cuando dichas infracciones no sean a su vez graves viol</w:t>
      </w:r>
      <w:r w:rsidR="00DC3D34" w:rsidRPr="008A53DC">
        <w:rPr>
          <w:rFonts w:ascii="Arial" w:hAnsi="Arial" w:cs="Arial"/>
          <w:sz w:val="24"/>
          <w:szCs w:val="24"/>
          <w:lang w:val="es-CO"/>
        </w:rPr>
        <w:t>aciones a los derechos humanos.</w:t>
      </w:r>
    </w:p>
    <w:p w:rsidR="00DC3D34" w:rsidRPr="008A53DC" w:rsidRDefault="00DC3D34" w:rsidP="00AF346E">
      <w:pPr>
        <w:spacing w:after="0" w:line="240" w:lineRule="auto"/>
        <w:jc w:val="both"/>
        <w:rPr>
          <w:rFonts w:ascii="Arial" w:hAnsi="Arial" w:cs="Arial"/>
          <w:sz w:val="24"/>
          <w:szCs w:val="24"/>
          <w:lang w:val="es-CO"/>
        </w:rPr>
      </w:pPr>
    </w:p>
    <w:p w:rsidR="00A9537F" w:rsidRPr="008A53DC" w:rsidRDefault="00DC3D34" w:rsidP="00AF346E">
      <w:pPr>
        <w:spacing w:after="0" w:line="240" w:lineRule="auto"/>
        <w:jc w:val="both"/>
        <w:rPr>
          <w:rFonts w:ascii="Arial" w:hAnsi="Arial" w:cs="Arial"/>
          <w:sz w:val="24"/>
          <w:szCs w:val="24"/>
          <w:lang w:val="es-CO"/>
        </w:rPr>
      </w:pPr>
      <w:r w:rsidRPr="008A53DC">
        <w:rPr>
          <w:rFonts w:ascii="Arial" w:hAnsi="Arial" w:cs="Arial"/>
          <w:sz w:val="24"/>
          <w:szCs w:val="24"/>
          <w:lang w:val="es-CO"/>
        </w:rPr>
        <w:t>Las conductas enunciadas en el proyecto de acto legislativo radicado son: delitos de lesa humanidad, genocidio, desaparición forzada, tortura, ejecución extrajudicial, desplazamiento forzado y violencia sexual</w:t>
      </w:r>
      <w:r w:rsidR="00A7229F" w:rsidRPr="008A53DC">
        <w:rPr>
          <w:rFonts w:ascii="Arial" w:hAnsi="Arial" w:cs="Arial"/>
          <w:sz w:val="24"/>
          <w:szCs w:val="24"/>
          <w:lang w:val="es-CO"/>
        </w:rPr>
        <w:t>.</w:t>
      </w:r>
      <w:r w:rsidRPr="008A53DC">
        <w:rPr>
          <w:rFonts w:ascii="Arial" w:hAnsi="Arial" w:cs="Arial"/>
          <w:sz w:val="24"/>
          <w:szCs w:val="24"/>
          <w:lang w:val="es-CO"/>
        </w:rPr>
        <w:t xml:space="preserve"> La enumeración de estos delitos se hizo después de un estudio cuidadoso, tanto de las obligaciones internacionales como de las realidades y el contexto colombiano</w:t>
      </w:r>
      <w:r w:rsidR="00A7229F" w:rsidRPr="008A53DC">
        <w:rPr>
          <w:rFonts w:ascii="Arial" w:hAnsi="Arial" w:cs="Arial"/>
          <w:sz w:val="24"/>
          <w:szCs w:val="24"/>
          <w:lang w:val="es-CO"/>
        </w:rPr>
        <w:t>, por lo que en esta ponencia se propone que se mantengan sin cambio alguno.</w:t>
      </w:r>
    </w:p>
    <w:p w:rsidR="00A7229F" w:rsidRPr="008A53DC" w:rsidRDefault="00A7229F" w:rsidP="00AF346E">
      <w:pPr>
        <w:spacing w:after="0" w:line="240" w:lineRule="auto"/>
        <w:jc w:val="both"/>
        <w:rPr>
          <w:rFonts w:ascii="Arial" w:hAnsi="Arial" w:cs="Arial"/>
          <w:sz w:val="24"/>
          <w:szCs w:val="24"/>
          <w:lang w:val="es-CO"/>
        </w:rPr>
      </w:pPr>
    </w:p>
    <w:p w:rsidR="001F668C" w:rsidRPr="008A53DC" w:rsidRDefault="001F668C" w:rsidP="00AF346E">
      <w:pPr>
        <w:spacing w:after="0" w:line="240" w:lineRule="auto"/>
        <w:jc w:val="both"/>
        <w:rPr>
          <w:rFonts w:ascii="Arial" w:hAnsi="Arial" w:cs="Arial"/>
          <w:sz w:val="24"/>
          <w:szCs w:val="24"/>
          <w:lang w:val="es-CO"/>
        </w:rPr>
      </w:pPr>
      <w:r w:rsidRPr="008A53DC">
        <w:rPr>
          <w:rFonts w:ascii="Arial" w:hAnsi="Arial" w:cs="Arial"/>
          <w:sz w:val="24"/>
          <w:szCs w:val="24"/>
          <w:lang w:val="es-CO"/>
        </w:rPr>
        <w:t xml:space="preserve">En cuanto a la jurisprudencia de la Corte Constitucional, hemos encontrado sentencias que, sin ahondar en el tema, establecen que toda infracción al Derecho Internacional Humanitario </w:t>
      </w:r>
      <w:r w:rsidR="00DC3D34" w:rsidRPr="008A53DC">
        <w:rPr>
          <w:rFonts w:ascii="Arial" w:hAnsi="Arial" w:cs="Arial"/>
          <w:sz w:val="24"/>
          <w:szCs w:val="24"/>
          <w:lang w:val="es-CO"/>
        </w:rPr>
        <w:t>rompe</w:t>
      </w:r>
      <w:r w:rsidRPr="008A53DC">
        <w:rPr>
          <w:rFonts w:ascii="Arial" w:hAnsi="Arial" w:cs="Arial"/>
          <w:sz w:val="24"/>
          <w:szCs w:val="24"/>
          <w:lang w:val="es-CO"/>
        </w:rPr>
        <w:t xml:space="preserve"> </w:t>
      </w:r>
      <w:r w:rsidR="00DC3D34" w:rsidRPr="008A53DC">
        <w:rPr>
          <w:rFonts w:ascii="Arial" w:hAnsi="Arial" w:cs="Arial"/>
          <w:sz w:val="24"/>
          <w:szCs w:val="24"/>
          <w:lang w:val="es-CO"/>
        </w:rPr>
        <w:t xml:space="preserve">automáticamente </w:t>
      </w:r>
      <w:r w:rsidRPr="008A53DC">
        <w:rPr>
          <w:rFonts w:ascii="Arial" w:hAnsi="Arial" w:cs="Arial"/>
          <w:sz w:val="24"/>
          <w:szCs w:val="24"/>
          <w:lang w:val="es-CO"/>
        </w:rPr>
        <w:t>el vínculo con el servicio y que por lo tanto dichas conductas deben ser de conocimiento de la justicia ordinaria.</w:t>
      </w:r>
    </w:p>
    <w:p w:rsidR="002C33DD" w:rsidRPr="008A53DC" w:rsidRDefault="002C33DD" w:rsidP="00AF346E">
      <w:pPr>
        <w:spacing w:after="0" w:line="240" w:lineRule="auto"/>
        <w:jc w:val="both"/>
        <w:rPr>
          <w:rFonts w:ascii="Arial" w:hAnsi="Arial" w:cs="Arial"/>
          <w:sz w:val="24"/>
          <w:szCs w:val="24"/>
          <w:lang w:val="es-CO"/>
        </w:rPr>
      </w:pPr>
    </w:p>
    <w:p w:rsidR="002C33DD" w:rsidRPr="008A53DC" w:rsidRDefault="00A7229F" w:rsidP="00AF346E">
      <w:pPr>
        <w:spacing w:after="0" w:line="240" w:lineRule="auto"/>
        <w:jc w:val="both"/>
        <w:rPr>
          <w:rFonts w:ascii="Arial" w:hAnsi="Arial" w:cs="Arial"/>
          <w:sz w:val="24"/>
          <w:szCs w:val="24"/>
          <w:lang w:val="es-CO"/>
        </w:rPr>
      </w:pPr>
      <w:r w:rsidRPr="008A53DC">
        <w:rPr>
          <w:rFonts w:ascii="Arial" w:hAnsi="Arial" w:cs="Arial"/>
          <w:sz w:val="24"/>
          <w:szCs w:val="24"/>
          <w:lang w:val="es-CO"/>
        </w:rPr>
        <w:t>El Gobierno y el Congreso, han entendido que las infracciones al DIH son</w:t>
      </w:r>
      <w:r w:rsidR="001936E8" w:rsidRPr="008A53DC">
        <w:rPr>
          <w:rFonts w:ascii="Arial" w:hAnsi="Arial" w:cs="Arial"/>
          <w:sz w:val="24"/>
          <w:szCs w:val="24"/>
          <w:lang w:val="es-CO"/>
        </w:rPr>
        <w:t>,</w:t>
      </w:r>
      <w:r w:rsidRPr="008A53DC">
        <w:rPr>
          <w:rFonts w:ascii="Arial" w:hAnsi="Arial" w:cs="Arial"/>
          <w:sz w:val="24"/>
          <w:szCs w:val="24"/>
          <w:lang w:val="es-CO"/>
        </w:rPr>
        <w:t xml:space="preserve"> por su naturaleza, conductas que</w:t>
      </w:r>
      <w:r w:rsidR="001936E8" w:rsidRPr="008A53DC">
        <w:rPr>
          <w:rFonts w:ascii="Arial" w:hAnsi="Arial" w:cs="Arial"/>
          <w:sz w:val="24"/>
          <w:szCs w:val="24"/>
          <w:lang w:val="es-CO"/>
        </w:rPr>
        <w:t>,</w:t>
      </w:r>
      <w:r w:rsidRPr="008A53DC">
        <w:rPr>
          <w:rFonts w:ascii="Arial" w:hAnsi="Arial" w:cs="Arial"/>
          <w:sz w:val="24"/>
          <w:szCs w:val="24"/>
          <w:lang w:val="es-CO"/>
        </w:rPr>
        <w:t xml:space="preserve"> si bien no son las deseadas en el actuar de los miembros de la fuerza pública; deben en la medida en que las mismas únicamente pueden presentarse en un contexto de hostilidades, escenario propio y exclusivo del actuar de las fuerzas militares</w:t>
      </w:r>
      <w:r w:rsidR="001936E8" w:rsidRPr="008A53DC">
        <w:rPr>
          <w:rFonts w:ascii="Arial" w:hAnsi="Arial" w:cs="Arial"/>
          <w:sz w:val="24"/>
          <w:szCs w:val="24"/>
          <w:lang w:val="es-CO"/>
        </w:rPr>
        <w:t>, entenderse relacionadas con el servicio</w:t>
      </w:r>
      <w:r w:rsidRPr="008A53DC">
        <w:rPr>
          <w:rFonts w:ascii="Arial" w:hAnsi="Arial" w:cs="Arial"/>
          <w:sz w:val="24"/>
          <w:szCs w:val="24"/>
          <w:lang w:val="es-CO"/>
        </w:rPr>
        <w:t xml:space="preserve">. </w:t>
      </w:r>
    </w:p>
    <w:p w:rsidR="00A7229F" w:rsidRPr="008A53DC" w:rsidRDefault="00A7229F" w:rsidP="00AF346E">
      <w:pPr>
        <w:spacing w:after="0" w:line="240" w:lineRule="auto"/>
        <w:jc w:val="both"/>
        <w:rPr>
          <w:rFonts w:ascii="Arial" w:hAnsi="Arial" w:cs="Arial"/>
          <w:sz w:val="24"/>
          <w:szCs w:val="24"/>
          <w:lang w:val="es-CO"/>
        </w:rPr>
      </w:pPr>
    </w:p>
    <w:p w:rsidR="00A7229F" w:rsidRPr="008A53DC" w:rsidRDefault="00A7229F" w:rsidP="00AF346E">
      <w:pPr>
        <w:spacing w:after="0" w:line="240" w:lineRule="auto"/>
        <w:jc w:val="both"/>
        <w:rPr>
          <w:rFonts w:ascii="Arial" w:hAnsi="Arial" w:cs="Arial"/>
          <w:sz w:val="24"/>
          <w:szCs w:val="24"/>
          <w:lang w:val="es-CO"/>
        </w:rPr>
      </w:pPr>
      <w:r w:rsidRPr="008A53DC">
        <w:rPr>
          <w:rFonts w:ascii="Arial" w:hAnsi="Arial" w:cs="Arial"/>
          <w:sz w:val="24"/>
          <w:szCs w:val="24"/>
          <w:lang w:val="es-CO"/>
        </w:rPr>
        <w:t xml:space="preserve">Por esta razón, se ha visto la necesidad de, a nivel constitucional, hacer claridad en que </w:t>
      </w:r>
      <w:r w:rsidR="00A87FE4" w:rsidRPr="008A53DC">
        <w:rPr>
          <w:rFonts w:ascii="Arial" w:hAnsi="Arial" w:cs="Arial"/>
          <w:sz w:val="24"/>
          <w:szCs w:val="24"/>
          <w:lang w:val="es-CO"/>
        </w:rPr>
        <w:t>las</w:t>
      </w:r>
      <w:r w:rsidRPr="008A53DC">
        <w:rPr>
          <w:rFonts w:ascii="Arial" w:hAnsi="Arial" w:cs="Arial"/>
          <w:sz w:val="24"/>
          <w:szCs w:val="24"/>
          <w:lang w:val="es-CO"/>
        </w:rPr>
        <w:t xml:space="preserve"> </w:t>
      </w:r>
      <w:r w:rsidR="006E6BBA" w:rsidRPr="008A53DC">
        <w:rPr>
          <w:rFonts w:ascii="Arial" w:hAnsi="Arial" w:cs="Arial"/>
          <w:sz w:val="24"/>
          <w:szCs w:val="24"/>
          <w:lang w:val="es-CO"/>
        </w:rPr>
        <w:t>infracciones</w:t>
      </w:r>
      <w:r w:rsidRPr="008A53DC">
        <w:rPr>
          <w:rFonts w:ascii="Arial" w:hAnsi="Arial" w:cs="Arial"/>
          <w:sz w:val="24"/>
          <w:szCs w:val="24"/>
          <w:lang w:val="es-CO"/>
        </w:rPr>
        <w:t xml:space="preserve"> al DIH deben ser, por regla general, conocidas por la justicia penal militar.</w:t>
      </w:r>
    </w:p>
    <w:p w:rsidR="002C33DD" w:rsidRPr="008A53DC" w:rsidRDefault="002C33DD" w:rsidP="00AF346E">
      <w:pPr>
        <w:spacing w:after="0" w:line="240" w:lineRule="auto"/>
        <w:jc w:val="both"/>
        <w:rPr>
          <w:rFonts w:ascii="Arial" w:hAnsi="Arial" w:cs="Arial"/>
          <w:sz w:val="24"/>
          <w:szCs w:val="24"/>
          <w:lang w:val="es-CO"/>
        </w:rPr>
      </w:pPr>
    </w:p>
    <w:p w:rsidR="002C33DD" w:rsidRPr="008A53DC" w:rsidRDefault="00642E7D" w:rsidP="00AF346E">
      <w:pPr>
        <w:spacing w:after="0" w:line="240" w:lineRule="auto"/>
        <w:jc w:val="both"/>
        <w:rPr>
          <w:rFonts w:ascii="Arial" w:hAnsi="Arial" w:cs="Arial"/>
          <w:sz w:val="24"/>
          <w:szCs w:val="24"/>
          <w:lang w:val="es-CO"/>
        </w:rPr>
      </w:pPr>
      <w:r w:rsidRPr="008A53DC">
        <w:rPr>
          <w:rFonts w:ascii="Arial" w:hAnsi="Arial" w:cs="Arial"/>
          <w:sz w:val="24"/>
          <w:szCs w:val="24"/>
          <w:lang w:val="es-CO"/>
        </w:rPr>
        <w:t>Se reitera,</w:t>
      </w:r>
      <w:r w:rsidR="002C33DD" w:rsidRPr="008A53DC">
        <w:rPr>
          <w:rFonts w:ascii="Arial" w:hAnsi="Arial" w:cs="Arial"/>
          <w:sz w:val="24"/>
          <w:szCs w:val="24"/>
          <w:lang w:val="es-CO"/>
        </w:rPr>
        <w:t xml:space="preserve"> que el parámetro empleado para elaborar la lista de delitos excluidos de la </w:t>
      </w:r>
      <w:r w:rsidR="009475E0" w:rsidRPr="008A53DC">
        <w:rPr>
          <w:rFonts w:ascii="Arial" w:hAnsi="Arial" w:cs="Arial"/>
          <w:sz w:val="24"/>
          <w:szCs w:val="24"/>
          <w:lang w:val="es-CO"/>
        </w:rPr>
        <w:t>j</w:t>
      </w:r>
      <w:r w:rsidR="00B56531" w:rsidRPr="008A53DC">
        <w:rPr>
          <w:rFonts w:ascii="Arial" w:hAnsi="Arial" w:cs="Arial"/>
          <w:sz w:val="24"/>
          <w:szCs w:val="24"/>
          <w:lang w:val="es-CO"/>
        </w:rPr>
        <w:t>usticia penal militar</w:t>
      </w:r>
      <w:r w:rsidR="002C33DD" w:rsidRPr="008A53DC">
        <w:rPr>
          <w:rFonts w:ascii="Arial" w:hAnsi="Arial" w:cs="Arial"/>
          <w:sz w:val="24"/>
          <w:szCs w:val="24"/>
          <w:lang w:val="es-CO"/>
        </w:rPr>
        <w:t xml:space="preserve"> </w:t>
      </w:r>
      <w:r w:rsidR="009475E0" w:rsidRPr="008A53DC">
        <w:rPr>
          <w:rFonts w:ascii="Arial" w:hAnsi="Arial" w:cs="Arial"/>
          <w:sz w:val="24"/>
          <w:szCs w:val="24"/>
          <w:lang w:val="es-CO"/>
        </w:rPr>
        <w:t xml:space="preserve"> </w:t>
      </w:r>
      <w:r w:rsidR="00AA2F4A" w:rsidRPr="008A53DC">
        <w:rPr>
          <w:rFonts w:ascii="Arial" w:hAnsi="Arial" w:cs="Arial"/>
          <w:sz w:val="24"/>
          <w:szCs w:val="24"/>
          <w:lang w:val="es-CO"/>
        </w:rPr>
        <w:t>comprende</w:t>
      </w:r>
      <w:r w:rsidR="002C33DD" w:rsidRPr="008A53DC">
        <w:rPr>
          <w:rFonts w:ascii="Arial" w:hAnsi="Arial" w:cs="Arial"/>
          <w:sz w:val="24"/>
          <w:szCs w:val="24"/>
          <w:lang w:val="es-CO"/>
        </w:rPr>
        <w:t xml:space="preserve"> las más graves violaciones a los derechos humanos, incluso aquellas que representan un </w:t>
      </w:r>
      <w:r w:rsidR="00AA2F4A" w:rsidRPr="008A53DC">
        <w:rPr>
          <w:rFonts w:ascii="Arial" w:hAnsi="Arial" w:cs="Arial"/>
          <w:sz w:val="24"/>
          <w:szCs w:val="24"/>
          <w:lang w:val="es-CO"/>
        </w:rPr>
        <w:t xml:space="preserve">grave </w:t>
      </w:r>
      <w:r w:rsidR="002C33DD" w:rsidRPr="008A53DC">
        <w:rPr>
          <w:rFonts w:ascii="Arial" w:hAnsi="Arial" w:cs="Arial"/>
          <w:sz w:val="24"/>
          <w:szCs w:val="24"/>
          <w:lang w:val="es-CO"/>
        </w:rPr>
        <w:t xml:space="preserve">desconocimiento del Derecho Internacional Humanitario. </w:t>
      </w:r>
    </w:p>
    <w:p w:rsidR="004877D4" w:rsidRPr="008A53DC" w:rsidRDefault="004877D4" w:rsidP="00871AA2">
      <w:pPr>
        <w:spacing w:after="0" w:line="240" w:lineRule="auto"/>
        <w:jc w:val="both"/>
        <w:rPr>
          <w:rFonts w:ascii="Arial" w:hAnsi="Arial" w:cs="Arial"/>
          <w:sz w:val="24"/>
          <w:szCs w:val="24"/>
          <w:lang w:val="es-CO"/>
        </w:rPr>
      </w:pPr>
    </w:p>
    <w:p w:rsidR="002C33DD" w:rsidRPr="008A53DC" w:rsidRDefault="002C33DD" w:rsidP="00AF346E">
      <w:pPr>
        <w:spacing w:after="0" w:line="240" w:lineRule="auto"/>
        <w:jc w:val="both"/>
        <w:rPr>
          <w:rFonts w:ascii="Arial" w:hAnsi="Arial" w:cs="Arial"/>
          <w:sz w:val="24"/>
          <w:szCs w:val="24"/>
        </w:rPr>
      </w:pPr>
    </w:p>
    <w:p w:rsidR="002C33DD" w:rsidRPr="008A53DC" w:rsidRDefault="00AE4A8C" w:rsidP="00AF346E">
      <w:pPr>
        <w:pStyle w:val="Default"/>
        <w:jc w:val="both"/>
        <w:rPr>
          <w:b/>
          <w:bCs/>
        </w:rPr>
      </w:pPr>
      <w:r w:rsidRPr="008A53DC">
        <w:rPr>
          <w:b/>
          <w:bCs/>
        </w:rPr>
        <w:t>MARCO JURÍDICO APLICABLE AL CONFLICTO ARMADO</w:t>
      </w:r>
    </w:p>
    <w:p w:rsidR="002C33DD" w:rsidRPr="008A53DC" w:rsidRDefault="002C33DD" w:rsidP="00AF346E">
      <w:pPr>
        <w:pStyle w:val="Default"/>
        <w:jc w:val="both"/>
        <w:rPr>
          <w:b/>
          <w:bCs/>
        </w:rPr>
      </w:pPr>
    </w:p>
    <w:p w:rsidR="002C33DD" w:rsidRPr="008A53DC" w:rsidRDefault="002C33DD" w:rsidP="00AF346E">
      <w:pPr>
        <w:pStyle w:val="Default"/>
        <w:jc w:val="both"/>
      </w:pPr>
      <w:r w:rsidRPr="008A53DC">
        <w:t>El texto aprobado señala:</w:t>
      </w:r>
    </w:p>
    <w:p w:rsidR="002C33DD" w:rsidRPr="008A53DC" w:rsidRDefault="002C33DD" w:rsidP="00AF346E">
      <w:pPr>
        <w:pStyle w:val="Default"/>
        <w:jc w:val="both"/>
      </w:pPr>
    </w:p>
    <w:p w:rsidR="002C33DD" w:rsidRPr="008A53DC" w:rsidRDefault="00BA5B90" w:rsidP="00BA5B90">
      <w:pPr>
        <w:pStyle w:val="Default"/>
        <w:ind w:left="567"/>
        <w:jc w:val="both"/>
        <w:rPr>
          <w:i/>
        </w:rPr>
      </w:pPr>
      <w:r w:rsidRPr="008A53DC">
        <w:rPr>
          <w:i/>
        </w:rPr>
        <w:t>Cuando la conducta de los miembros de la Fuerza Pública en relación con un conflicto armado o que derive de un enfrentamiento de una estructura criminal en los términos que señale el D.I.H sea investigada y juzgada por las autoridades judiciales, se aplicará siempre el Derecho Internacional Humanitario. Los jueces y fiscales de la justicia ordinaria que conozcan de las conductas de los miembros de la Fuerza Pública deberán tener formación y conocimiento adecuado del Derecho Internacional Humanitario.</w:t>
      </w:r>
    </w:p>
    <w:p w:rsidR="002C33DD" w:rsidRPr="008A53DC" w:rsidRDefault="002C33DD" w:rsidP="00AF346E">
      <w:pPr>
        <w:pStyle w:val="Default"/>
        <w:jc w:val="both"/>
        <w:rPr>
          <w:b/>
          <w:bCs/>
        </w:rPr>
      </w:pPr>
    </w:p>
    <w:p w:rsidR="002C33DD" w:rsidRPr="008A53DC" w:rsidRDefault="00D31713" w:rsidP="00AF346E">
      <w:pPr>
        <w:pStyle w:val="Default"/>
        <w:jc w:val="both"/>
      </w:pPr>
      <w:r w:rsidRPr="008A53DC">
        <w:t>En el espíritu de toda esta reforma, el presente inciso no tiene pretensión distinta a, desde la Constitución, dar cumplimiento a las obligaciones internacionales asumidas por Colombia.</w:t>
      </w:r>
    </w:p>
    <w:p w:rsidR="00D31713" w:rsidRPr="008A53DC" w:rsidRDefault="00D31713" w:rsidP="00AF346E">
      <w:pPr>
        <w:pStyle w:val="Default"/>
        <w:jc w:val="both"/>
      </w:pPr>
    </w:p>
    <w:p w:rsidR="00D31713" w:rsidRPr="008A53DC" w:rsidRDefault="00D31713" w:rsidP="00AF346E">
      <w:pPr>
        <w:pStyle w:val="Default"/>
        <w:jc w:val="both"/>
      </w:pPr>
      <w:r w:rsidRPr="008A53DC">
        <w:t>En este sentido se busca que sea el Derecho Internacional Humanitario el marco legal aplicable en escenarios de conflicto armado, escenarios que únicamente podrán determinarse con el cumplimiento de los llamados requisitos objetivos de aplicabilidad del DIH.</w:t>
      </w:r>
    </w:p>
    <w:p w:rsidR="00D31713" w:rsidRPr="008A53DC" w:rsidRDefault="00D31713" w:rsidP="00AF346E">
      <w:pPr>
        <w:pStyle w:val="Default"/>
        <w:jc w:val="both"/>
      </w:pPr>
    </w:p>
    <w:p w:rsidR="00753CE1" w:rsidRPr="008A53DC" w:rsidRDefault="00D31713" w:rsidP="00AF346E">
      <w:pPr>
        <w:pStyle w:val="Default"/>
        <w:jc w:val="both"/>
      </w:pPr>
      <w:r w:rsidRPr="008A53DC">
        <w:t>E</w:t>
      </w:r>
      <w:r w:rsidR="001744DC" w:rsidRPr="008A53DC">
        <w:t xml:space="preserve">s con esta intención que </w:t>
      </w:r>
      <w:r w:rsidRPr="008A53DC">
        <w:t>, el Congreso de la República, ha añadido, a la propuesta radicada por el Gobierno,</w:t>
      </w:r>
      <w:r w:rsidR="001744DC" w:rsidRPr="008A53DC">
        <w:t xml:space="preserve"> en el Segundo Debate, surtido en la Plenaria de Senado,</w:t>
      </w:r>
      <w:r w:rsidRPr="008A53DC">
        <w:t xml:space="preserve"> la frase </w:t>
      </w:r>
      <w:r w:rsidRPr="008A53DC">
        <w:rPr>
          <w:i/>
        </w:rPr>
        <w:t>“…o que deriven de un enfrentamiento de una estructura criminal en los términos que señales el D.I.H</w:t>
      </w:r>
      <w:r w:rsidR="00753CE1" w:rsidRPr="008A53DC">
        <w:rPr>
          <w:i/>
        </w:rPr>
        <w:t xml:space="preserve">…”  </w:t>
      </w:r>
      <w:r w:rsidR="00753CE1" w:rsidRPr="008A53DC">
        <w:t xml:space="preserve">Cabe anotar, que de ninguna manera esta frase puede interpretarse sin tener en cuenta su expresión antecesora, es decir, </w:t>
      </w:r>
      <w:r w:rsidR="00753CE1" w:rsidRPr="008A53DC">
        <w:rPr>
          <w:i/>
        </w:rPr>
        <w:t xml:space="preserve">“…en relación con un conflicto armado…” </w:t>
      </w:r>
      <w:r w:rsidR="00753CE1" w:rsidRPr="008A53DC">
        <w:t xml:space="preserve"> ya que el DIH únicamente se aplica en contextos de conflicto armado.</w:t>
      </w:r>
    </w:p>
    <w:p w:rsidR="00753CE1" w:rsidRPr="008A53DC" w:rsidRDefault="00753CE1" w:rsidP="00AF346E">
      <w:pPr>
        <w:pStyle w:val="Default"/>
        <w:jc w:val="both"/>
      </w:pPr>
    </w:p>
    <w:p w:rsidR="00753CE1" w:rsidRPr="008A53DC" w:rsidRDefault="001744DC" w:rsidP="00AF346E">
      <w:pPr>
        <w:pStyle w:val="Default"/>
        <w:jc w:val="both"/>
      </w:pPr>
      <w:r w:rsidRPr="008A53DC">
        <w:t>Con esto,</w:t>
      </w:r>
      <w:r w:rsidR="00753CE1" w:rsidRPr="008A53DC">
        <w:t xml:space="preserve"> se reconoce la posibilidad de que en Colombia puedan surgir amenazas que, por cumplimentar los requisitos de aplicación del DIH, deban ser combatidas, investigadas y juzgadas </w:t>
      </w:r>
      <w:r w:rsidR="00824BC3" w:rsidRPr="008A53DC">
        <w:t>con</w:t>
      </w:r>
      <w:r w:rsidR="00753CE1" w:rsidRPr="008A53DC">
        <w:t xml:space="preserve"> los parámetros </w:t>
      </w:r>
      <w:r w:rsidR="00824BC3" w:rsidRPr="008A53DC">
        <w:t xml:space="preserve">propios </w:t>
      </w:r>
      <w:r w:rsidR="00B863B9" w:rsidRPr="008A53DC">
        <w:t>del</w:t>
      </w:r>
      <w:r w:rsidR="00824BC3" w:rsidRPr="008A53DC">
        <w:t xml:space="preserve"> marco normativo propio de los conflictos armados.</w:t>
      </w:r>
    </w:p>
    <w:p w:rsidR="004C7396" w:rsidRPr="008A53DC" w:rsidRDefault="004C7396" w:rsidP="00AF346E">
      <w:pPr>
        <w:pStyle w:val="Default"/>
        <w:jc w:val="both"/>
      </w:pPr>
    </w:p>
    <w:p w:rsidR="004C7396" w:rsidRPr="008A53DC" w:rsidRDefault="004C7396" w:rsidP="00AF346E">
      <w:pPr>
        <w:pStyle w:val="Default"/>
        <w:jc w:val="both"/>
      </w:pPr>
      <w:r w:rsidRPr="008A53DC">
        <w:t>No sólo el Gobierno y el Congreso han hecho clamor de esta necesidad, sino que, la propia Corte Constitucional, por más de 20 años ha expresado que debe aplicarse el Derecho Internacional Humanitario en los escenarios de hostilidades.</w:t>
      </w:r>
    </w:p>
    <w:p w:rsidR="00522888" w:rsidRPr="008A53DC" w:rsidRDefault="00522888" w:rsidP="00AF346E">
      <w:pPr>
        <w:pStyle w:val="Default"/>
        <w:jc w:val="both"/>
      </w:pPr>
    </w:p>
    <w:p w:rsidR="00522888" w:rsidRPr="008A53DC" w:rsidRDefault="00522888" w:rsidP="00AF346E">
      <w:pPr>
        <w:pStyle w:val="Default"/>
        <w:jc w:val="both"/>
      </w:pPr>
      <w:r w:rsidRPr="008A53DC">
        <w:t xml:space="preserve">Igualmente, este inciso ha sido añadido </w:t>
      </w:r>
      <w:r w:rsidR="00F0175E" w:rsidRPr="008A53DC">
        <w:t>en su parte final, para exigir que aquellos que se encarguen de investigar y juzgar las conductas de los miembros de la fuerza pública, se encuentren debidamente capacitados para tan noble y difícil misión.</w:t>
      </w:r>
    </w:p>
    <w:p w:rsidR="00753CE1" w:rsidRPr="008A53DC" w:rsidRDefault="00753CE1" w:rsidP="00AF346E">
      <w:pPr>
        <w:pStyle w:val="Default"/>
        <w:jc w:val="both"/>
      </w:pPr>
    </w:p>
    <w:p w:rsidR="00CC5295" w:rsidRPr="008A53DC" w:rsidRDefault="00CC5295" w:rsidP="00AF346E">
      <w:pPr>
        <w:pStyle w:val="Default"/>
        <w:jc w:val="both"/>
      </w:pPr>
    </w:p>
    <w:p w:rsidR="00753CE1" w:rsidRPr="008A53DC" w:rsidRDefault="00AE4A8C" w:rsidP="00AF346E">
      <w:pPr>
        <w:pStyle w:val="Default"/>
        <w:jc w:val="both"/>
        <w:rPr>
          <w:b/>
        </w:rPr>
      </w:pPr>
      <w:r w:rsidRPr="008A53DC">
        <w:rPr>
          <w:b/>
        </w:rPr>
        <w:t>INDEPENDENCIA DE LA JUSTICIA PENAL MILITAR O POLICIAL.</w:t>
      </w:r>
    </w:p>
    <w:p w:rsidR="00F408D9" w:rsidRPr="008A53DC" w:rsidRDefault="00F408D9" w:rsidP="00AF346E">
      <w:pPr>
        <w:pStyle w:val="Default"/>
        <w:jc w:val="both"/>
        <w:rPr>
          <w:b/>
        </w:rPr>
      </w:pPr>
    </w:p>
    <w:p w:rsidR="00E4796C" w:rsidRPr="008A53DC" w:rsidRDefault="00E4796C" w:rsidP="00E4796C">
      <w:pPr>
        <w:pStyle w:val="Default"/>
        <w:jc w:val="both"/>
      </w:pPr>
    </w:p>
    <w:p w:rsidR="00E4796C" w:rsidRPr="008A53DC" w:rsidRDefault="00E4796C" w:rsidP="00E4796C">
      <w:pPr>
        <w:pStyle w:val="Default"/>
        <w:jc w:val="both"/>
      </w:pPr>
      <w:r w:rsidRPr="008A53DC">
        <w:t>El inciso tercero estipula que:</w:t>
      </w:r>
    </w:p>
    <w:p w:rsidR="00E4796C" w:rsidRPr="008A53DC" w:rsidRDefault="00E4796C" w:rsidP="00E4796C">
      <w:pPr>
        <w:pStyle w:val="Default"/>
        <w:jc w:val="both"/>
      </w:pPr>
    </w:p>
    <w:p w:rsidR="00E4796C" w:rsidRPr="008A53DC" w:rsidRDefault="00E4796C" w:rsidP="00E4796C">
      <w:pPr>
        <w:pStyle w:val="Default"/>
        <w:ind w:left="567"/>
        <w:jc w:val="both"/>
        <w:rPr>
          <w:i/>
        </w:rPr>
      </w:pPr>
      <w:r w:rsidRPr="008A53DC">
        <w:rPr>
          <w:i/>
        </w:rPr>
        <w:t>La justicia penal militar o policial será independiente del mando de la Fuerza Pública.</w:t>
      </w:r>
    </w:p>
    <w:p w:rsidR="00E4796C" w:rsidRPr="008A53DC" w:rsidRDefault="00E4796C" w:rsidP="00AF346E">
      <w:pPr>
        <w:pStyle w:val="Default"/>
        <w:jc w:val="both"/>
        <w:rPr>
          <w:b/>
        </w:rPr>
      </w:pPr>
    </w:p>
    <w:p w:rsidR="00E4796C" w:rsidRPr="008A53DC" w:rsidRDefault="00E4796C" w:rsidP="00AF346E">
      <w:pPr>
        <w:pStyle w:val="Default"/>
        <w:jc w:val="both"/>
      </w:pPr>
      <w:r w:rsidRPr="008A53DC">
        <w:t>Este inciso pretende dejar en claro, desde la norma superior, que, los miembros de la fuerza pública que hagan parte de la justicia penal militar, no podrán estar subordinados de ninguna manera al mando.</w:t>
      </w:r>
    </w:p>
    <w:p w:rsidR="00E4796C" w:rsidRPr="008A53DC" w:rsidRDefault="00E4796C" w:rsidP="00AF346E">
      <w:pPr>
        <w:pStyle w:val="Default"/>
        <w:jc w:val="both"/>
      </w:pPr>
    </w:p>
    <w:p w:rsidR="00E4796C" w:rsidRPr="008A53DC" w:rsidRDefault="00E4796C" w:rsidP="00AF346E">
      <w:pPr>
        <w:pStyle w:val="Default"/>
        <w:jc w:val="both"/>
      </w:pPr>
      <w:r w:rsidRPr="008A53DC">
        <w:t>Con este tipo de exigencia, se pretende fortalecer la imparcialidad de cada uno de los fallos emitidos por parte de la jurisdicción castrense, exigencia que se acompaña además con proyectos que hoy en día cursan su trámite en el Congreso.</w:t>
      </w:r>
    </w:p>
    <w:p w:rsidR="00E4796C" w:rsidRPr="008A53DC" w:rsidRDefault="00E4796C" w:rsidP="00AF346E">
      <w:pPr>
        <w:pStyle w:val="Default"/>
        <w:jc w:val="both"/>
      </w:pPr>
    </w:p>
    <w:p w:rsidR="00E4796C" w:rsidRPr="008A53DC" w:rsidRDefault="00E4796C" w:rsidP="00AF346E">
      <w:pPr>
        <w:pStyle w:val="Default"/>
        <w:jc w:val="both"/>
      </w:pPr>
      <w:r w:rsidRPr="008A53DC">
        <w:t>Es esta una medida que redunda en beneficio de los sujetos procesales, incluyendo a las víctimas y victimarios.</w:t>
      </w:r>
    </w:p>
    <w:p w:rsidR="00E4796C" w:rsidRPr="008A53DC" w:rsidRDefault="00E4796C" w:rsidP="00AF346E">
      <w:pPr>
        <w:pStyle w:val="Default"/>
        <w:jc w:val="both"/>
      </w:pPr>
    </w:p>
    <w:p w:rsidR="00E4796C" w:rsidRPr="008A53DC" w:rsidRDefault="00E4796C" w:rsidP="00AF346E">
      <w:pPr>
        <w:pStyle w:val="Default"/>
        <w:jc w:val="both"/>
      </w:pPr>
      <w:r w:rsidRPr="008A53DC">
        <w:t>Igualmente, la independencia del mando institucional, responde a un llamado que en diferentes instancias internacionales se hace a este tipo de instituciones.</w:t>
      </w:r>
    </w:p>
    <w:p w:rsidR="00F408D9" w:rsidRPr="008A53DC" w:rsidRDefault="00F408D9" w:rsidP="00AF346E">
      <w:pPr>
        <w:pStyle w:val="Default"/>
        <w:jc w:val="both"/>
        <w:rPr>
          <w:b/>
        </w:rPr>
      </w:pPr>
    </w:p>
    <w:p w:rsidR="009E4A0B" w:rsidRPr="008A53DC" w:rsidRDefault="009E4A0B" w:rsidP="009E4A0B">
      <w:pPr>
        <w:pStyle w:val="Default"/>
        <w:ind w:left="567"/>
        <w:jc w:val="both"/>
        <w:rPr>
          <w:b/>
        </w:rPr>
      </w:pPr>
    </w:p>
    <w:p w:rsidR="009E4A0B" w:rsidRPr="008A53DC" w:rsidRDefault="009E4A0B" w:rsidP="009E4A0B">
      <w:pPr>
        <w:pStyle w:val="Default"/>
        <w:jc w:val="both"/>
        <w:rPr>
          <w:b/>
        </w:rPr>
      </w:pPr>
      <w:r w:rsidRPr="008A53DC">
        <w:rPr>
          <w:b/>
        </w:rPr>
        <w:t xml:space="preserve">Parágrafo transitorio. </w:t>
      </w:r>
    </w:p>
    <w:p w:rsidR="009E4A0B" w:rsidRPr="008A53DC" w:rsidRDefault="009E4A0B" w:rsidP="009E4A0B">
      <w:pPr>
        <w:pStyle w:val="Default"/>
        <w:jc w:val="both"/>
        <w:rPr>
          <w:b/>
        </w:rPr>
      </w:pPr>
    </w:p>
    <w:p w:rsidR="009E4A0B" w:rsidRPr="008A53DC" w:rsidRDefault="009E4A0B" w:rsidP="009E4A0B">
      <w:pPr>
        <w:pStyle w:val="Default"/>
        <w:jc w:val="both"/>
      </w:pPr>
      <w:r w:rsidRPr="008A53DC">
        <w:t>El texto del parágrafo transitorio reza:</w:t>
      </w:r>
    </w:p>
    <w:p w:rsidR="009E4A0B" w:rsidRPr="008A53DC" w:rsidRDefault="009E4A0B" w:rsidP="009E4A0B">
      <w:pPr>
        <w:pStyle w:val="Default"/>
        <w:jc w:val="both"/>
        <w:rPr>
          <w:b/>
        </w:rPr>
      </w:pPr>
    </w:p>
    <w:p w:rsidR="009E4A0B" w:rsidRPr="008A53DC" w:rsidRDefault="009E4A0B" w:rsidP="009E4A0B">
      <w:pPr>
        <w:pStyle w:val="Default"/>
        <w:jc w:val="both"/>
        <w:rPr>
          <w:b/>
        </w:rPr>
      </w:pPr>
    </w:p>
    <w:p w:rsidR="00C57CED" w:rsidRPr="008A53DC" w:rsidRDefault="00C57CED" w:rsidP="00C57CED">
      <w:pPr>
        <w:pStyle w:val="Default"/>
        <w:ind w:left="567"/>
        <w:jc w:val="both"/>
        <w:rPr>
          <w:i/>
        </w:rPr>
      </w:pPr>
      <w:r w:rsidRPr="008A53DC">
        <w:rPr>
          <w:b/>
          <w:i/>
        </w:rPr>
        <w:t>Parágrafo transitorio.</w:t>
      </w:r>
      <w:r w:rsidRPr="008A53DC">
        <w:rPr>
          <w:i/>
        </w:rPr>
        <w:t xml:space="preserve"> Los procesos penales que se adelantan contra los miembros de la Fuerza Pública por los delitos que no tengan relación con el servicio o por los delitos expresamente excluidos del conocimiento de la Justicia Penal Militar de acuerdo o los incisos 1° y 2° del presente artículo y que se encuentran en la justicia ordinaria, continuarán en esta. La Fiscalía General de la Nación, en coordinación con la Justicia Penal Militar, contará co</w:t>
      </w:r>
      <w:r w:rsidR="00EA6F5E" w:rsidRPr="008A53DC">
        <w:rPr>
          <w:i/>
        </w:rPr>
        <w:t>n un periodo de hasta un (1) año</w:t>
      </w:r>
      <w:r w:rsidRPr="008A53DC">
        <w:rPr>
          <w:i/>
        </w:rPr>
        <w:t xml:space="preserve"> para identificar todos los procesos que se adelantan contra los miembros de la Fuerza Pública, y trasladar a la Justicia Penal Militar aquellos donde no se cumplan los supuestos para la competencia de la jurisdicción ordinaria. En el marco de esa coordinación, se podrá verificar si algún proceso específico que cursa en la Justicia Penal Militar podría ser de competencia de la Justicia Ordinaria.</w:t>
      </w:r>
    </w:p>
    <w:p w:rsidR="00033176" w:rsidRPr="008A53DC" w:rsidRDefault="00033176" w:rsidP="00033176">
      <w:pPr>
        <w:spacing w:after="0" w:line="240" w:lineRule="auto"/>
        <w:jc w:val="both"/>
        <w:rPr>
          <w:rFonts w:ascii="Arial" w:hAnsi="Arial" w:cs="Arial"/>
          <w:sz w:val="24"/>
          <w:szCs w:val="24"/>
          <w:highlight w:val="yellow"/>
        </w:rPr>
      </w:pPr>
    </w:p>
    <w:p w:rsidR="00033176" w:rsidRPr="008A53DC" w:rsidRDefault="00033176" w:rsidP="00033176">
      <w:pPr>
        <w:spacing w:after="0" w:line="240" w:lineRule="auto"/>
        <w:jc w:val="both"/>
        <w:rPr>
          <w:rFonts w:ascii="Arial" w:hAnsi="Arial" w:cs="Arial"/>
          <w:sz w:val="24"/>
          <w:szCs w:val="24"/>
          <w:highlight w:val="yellow"/>
          <w:lang w:val="es-CO"/>
        </w:rPr>
      </w:pPr>
    </w:p>
    <w:p w:rsidR="00856EAF" w:rsidRPr="008A53DC" w:rsidRDefault="00856EAF" w:rsidP="00033176">
      <w:pPr>
        <w:spacing w:after="0" w:line="240" w:lineRule="auto"/>
        <w:jc w:val="both"/>
        <w:rPr>
          <w:rFonts w:ascii="Arial" w:hAnsi="Arial" w:cs="Arial"/>
          <w:sz w:val="24"/>
          <w:szCs w:val="24"/>
          <w:lang w:val="es-CO"/>
        </w:rPr>
      </w:pPr>
      <w:r w:rsidRPr="008A53DC">
        <w:rPr>
          <w:rFonts w:ascii="Arial" w:hAnsi="Arial" w:cs="Arial"/>
          <w:sz w:val="24"/>
          <w:szCs w:val="24"/>
          <w:lang w:val="es-CO"/>
        </w:rPr>
        <w:t xml:space="preserve">No han sido pocas las oportunidades en que el Gobierno Nacional, a través del </w:t>
      </w:r>
      <w:r w:rsidR="00AC0181" w:rsidRPr="008A53DC">
        <w:rPr>
          <w:rFonts w:ascii="Arial" w:hAnsi="Arial" w:cs="Arial"/>
          <w:sz w:val="24"/>
          <w:szCs w:val="24"/>
          <w:lang w:val="es-CO"/>
        </w:rPr>
        <w:t xml:space="preserve">señor Presidente de la República y del </w:t>
      </w:r>
      <w:r w:rsidRPr="008A53DC">
        <w:rPr>
          <w:rFonts w:ascii="Arial" w:hAnsi="Arial" w:cs="Arial"/>
          <w:sz w:val="24"/>
          <w:szCs w:val="24"/>
          <w:lang w:val="es-CO"/>
        </w:rPr>
        <w:t xml:space="preserve">Señor Ministro de Defensa </w:t>
      </w:r>
      <w:r w:rsidR="00AC0181" w:rsidRPr="008A53DC">
        <w:rPr>
          <w:rFonts w:ascii="Arial" w:hAnsi="Arial" w:cs="Arial"/>
          <w:sz w:val="24"/>
          <w:szCs w:val="24"/>
          <w:lang w:val="es-CO"/>
        </w:rPr>
        <w:t>Nacional, ha dejado muy en claro que bajo ningún entendido, casos como los mal llamados falsos positivos puedan ser conocidos por la justicia penal militar.</w:t>
      </w:r>
    </w:p>
    <w:p w:rsidR="00CC5295" w:rsidRPr="008A53DC" w:rsidRDefault="00CC5295" w:rsidP="00033176">
      <w:pPr>
        <w:spacing w:after="0" w:line="240" w:lineRule="auto"/>
        <w:jc w:val="both"/>
        <w:rPr>
          <w:rFonts w:ascii="Arial" w:hAnsi="Arial" w:cs="Arial"/>
          <w:sz w:val="24"/>
          <w:szCs w:val="24"/>
          <w:lang w:val="es-CO"/>
        </w:rPr>
      </w:pPr>
    </w:p>
    <w:p w:rsidR="00AC0181" w:rsidRPr="008A53DC" w:rsidRDefault="00AC0181" w:rsidP="00033176">
      <w:pPr>
        <w:spacing w:after="0" w:line="240" w:lineRule="auto"/>
        <w:jc w:val="both"/>
        <w:rPr>
          <w:rFonts w:ascii="Arial" w:hAnsi="Arial" w:cs="Arial"/>
          <w:sz w:val="24"/>
          <w:szCs w:val="24"/>
          <w:lang w:val="es-CO"/>
        </w:rPr>
      </w:pPr>
      <w:r w:rsidRPr="008A53DC">
        <w:rPr>
          <w:rFonts w:ascii="Arial" w:hAnsi="Arial" w:cs="Arial"/>
          <w:sz w:val="24"/>
          <w:szCs w:val="24"/>
          <w:lang w:val="es-CO"/>
        </w:rPr>
        <w:t xml:space="preserve">Lo anterior tiene un inmenso valor, no porque se crea que la justicia penal militar permitirá la impunidad de este tipo de casos, sino como un mensaje de tranquilidad para aquellos que sienten que con la presente reforma </w:t>
      </w:r>
      <w:r w:rsidR="00CC5295" w:rsidRPr="008A53DC">
        <w:rPr>
          <w:rFonts w:ascii="Arial" w:hAnsi="Arial" w:cs="Arial"/>
          <w:sz w:val="24"/>
          <w:szCs w:val="24"/>
          <w:lang w:val="es-CO"/>
        </w:rPr>
        <w:t>dichos casos</w:t>
      </w:r>
      <w:r w:rsidRPr="008A53DC">
        <w:rPr>
          <w:rFonts w:ascii="Arial" w:hAnsi="Arial" w:cs="Arial"/>
          <w:sz w:val="24"/>
          <w:szCs w:val="24"/>
          <w:lang w:val="es-CO"/>
        </w:rPr>
        <w:t xml:space="preserve"> serán impunes por ser conocidos por la jurisdicción castrense.</w:t>
      </w:r>
    </w:p>
    <w:p w:rsidR="00AC0181" w:rsidRPr="008A53DC" w:rsidRDefault="00AC0181" w:rsidP="00033176">
      <w:pPr>
        <w:spacing w:after="0" w:line="240" w:lineRule="auto"/>
        <w:jc w:val="both"/>
        <w:rPr>
          <w:rFonts w:ascii="Arial" w:hAnsi="Arial" w:cs="Arial"/>
          <w:sz w:val="24"/>
          <w:szCs w:val="24"/>
          <w:lang w:val="es-CO"/>
        </w:rPr>
      </w:pPr>
    </w:p>
    <w:p w:rsidR="00856EAF" w:rsidRPr="008A53DC" w:rsidRDefault="00CC5295" w:rsidP="00033176">
      <w:pPr>
        <w:spacing w:after="0" w:line="240" w:lineRule="auto"/>
        <w:jc w:val="both"/>
        <w:rPr>
          <w:rFonts w:ascii="Arial" w:hAnsi="Arial" w:cs="Arial"/>
          <w:sz w:val="24"/>
          <w:szCs w:val="24"/>
          <w:lang w:val="es-CO"/>
        </w:rPr>
      </w:pPr>
      <w:r w:rsidRPr="008A53DC">
        <w:rPr>
          <w:rFonts w:ascii="Arial" w:hAnsi="Arial" w:cs="Arial"/>
          <w:sz w:val="24"/>
          <w:szCs w:val="24"/>
          <w:lang w:val="es-CO"/>
        </w:rPr>
        <w:t>Se destaca</w:t>
      </w:r>
      <w:r w:rsidR="007C4D41" w:rsidRPr="008A53DC">
        <w:rPr>
          <w:rFonts w:ascii="Arial" w:hAnsi="Arial" w:cs="Arial"/>
          <w:sz w:val="24"/>
          <w:szCs w:val="24"/>
          <w:lang w:val="es-CO"/>
        </w:rPr>
        <w:t xml:space="preserve"> que</w:t>
      </w:r>
      <w:r w:rsidRPr="008A53DC">
        <w:rPr>
          <w:rFonts w:ascii="Arial" w:hAnsi="Arial" w:cs="Arial"/>
          <w:sz w:val="24"/>
          <w:szCs w:val="24"/>
          <w:lang w:val="es-CO"/>
        </w:rPr>
        <w:t>,</w:t>
      </w:r>
      <w:r w:rsidR="007C4D41" w:rsidRPr="008A53DC">
        <w:rPr>
          <w:rFonts w:ascii="Arial" w:hAnsi="Arial" w:cs="Arial"/>
          <w:sz w:val="24"/>
          <w:szCs w:val="24"/>
          <w:lang w:val="es-CO"/>
        </w:rPr>
        <w:t xml:space="preserve"> durante la vigencia del Acto Legislativo 02 de 2012,</w:t>
      </w:r>
      <w:r w:rsidRPr="008A53DC">
        <w:rPr>
          <w:rFonts w:ascii="Arial" w:hAnsi="Arial" w:cs="Arial"/>
          <w:sz w:val="24"/>
          <w:szCs w:val="24"/>
          <w:lang w:val="es-CO"/>
        </w:rPr>
        <w:t xml:space="preserve"> ningún caso de falso positivo pasó de la justicia ordinaria a la justicia penal militar, un hecho que a todas luces desmiente a los detractores de la reforma que durante el trámite de la misma, resaltan como primera y más importante crítica la posibilidad de un falso escenario en el que la justicia ordinaria en virtud de este articulado deberá desprenderse los casos de falsos positivos.</w:t>
      </w:r>
    </w:p>
    <w:p w:rsidR="00622F06" w:rsidRPr="008A53DC" w:rsidRDefault="00622F06" w:rsidP="00033176">
      <w:pPr>
        <w:spacing w:after="0" w:line="240" w:lineRule="auto"/>
        <w:jc w:val="both"/>
        <w:rPr>
          <w:rFonts w:ascii="Arial" w:hAnsi="Arial" w:cs="Arial"/>
          <w:sz w:val="24"/>
          <w:szCs w:val="24"/>
          <w:lang w:val="es-CO"/>
        </w:rPr>
      </w:pPr>
    </w:p>
    <w:p w:rsidR="000029E7" w:rsidRPr="008A53DC" w:rsidRDefault="000029E7" w:rsidP="00033176">
      <w:pPr>
        <w:spacing w:after="0" w:line="240" w:lineRule="auto"/>
        <w:jc w:val="both"/>
        <w:rPr>
          <w:rFonts w:ascii="Arial" w:hAnsi="Arial" w:cs="Arial"/>
          <w:sz w:val="24"/>
          <w:szCs w:val="24"/>
          <w:lang w:val="es-CO"/>
        </w:rPr>
      </w:pPr>
    </w:p>
    <w:p w:rsidR="005E6794" w:rsidRPr="008A53DC" w:rsidRDefault="000029E7" w:rsidP="00EA6F5E">
      <w:pPr>
        <w:spacing w:after="0" w:line="240" w:lineRule="auto"/>
        <w:jc w:val="both"/>
        <w:rPr>
          <w:rFonts w:ascii="Arial" w:hAnsi="Arial" w:cs="Arial"/>
          <w:sz w:val="24"/>
          <w:szCs w:val="24"/>
          <w:lang w:val="es-CO"/>
        </w:rPr>
      </w:pPr>
      <w:r w:rsidRPr="008A53DC">
        <w:rPr>
          <w:rFonts w:ascii="Arial" w:hAnsi="Arial" w:cs="Arial"/>
          <w:sz w:val="24"/>
          <w:szCs w:val="24"/>
          <w:lang w:val="es-CO"/>
        </w:rPr>
        <w:t>Por los anteriores argumentos expuestos, propongo acoger para tercer debate, el texto aprobado en la plenaria de senado, al  compartir en su totalidad el alcance que se busca con esta norma constitucional.</w:t>
      </w:r>
    </w:p>
    <w:p w:rsidR="005E6794" w:rsidRPr="008A53DC" w:rsidRDefault="005E6794" w:rsidP="00D55F87">
      <w:pPr>
        <w:pStyle w:val="Default"/>
        <w:rPr>
          <w:b/>
        </w:rPr>
      </w:pPr>
    </w:p>
    <w:p w:rsidR="005E6794" w:rsidRPr="008A53DC" w:rsidRDefault="005E6794" w:rsidP="00D55F87">
      <w:pPr>
        <w:pStyle w:val="Default"/>
        <w:rPr>
          <w:b/>
        </w:rPr>
      </w:pPr>
    </w:p>
    <w:p w:rsidR="00BD6A5E" w:rsidRPr="008A53DC" w:rsidRDefault="00BD6A5E" w:rsidP="00D55F87">
      <w:pPr>
        <w:pStyle w:val="Default"/>
        <w:rPr>
          <w:b/>
        </w:rPr>
      </w:pPr>
    </w:p>
    <w:p w:rsidR="002C33DD" w:rsidRPr="008A53DC" w:rsidRDefault="002C33DD" w:rsidP="0040189A">
      <w:pPr>
        <w:pStyle w:val="Default"/>
        <w:jc w:val="center"/>
        <w:rPr>
          <w:bCs/>
        </w:rPr>
      </w:pPr>
      <w:r w:rsidRPr="008A53DC">
        <w:rPr>
          <w:b/>
        </w:rPr>
        <w:t>PROPOSICION</w:t>
      </w:r>
    </w:p>
    <w:p w:rsidR="002C33DD" w:rsidRPr="008A53DC" w:rsidRDefault="002C33DD" w:rsidP="00AF346E">
      <w:pPr>
        <w:spacing w:after="0" w:line="240" w:lineRule="auto"/>
        <w:jc w:val="both"/>
        <w:rPr>
          <w:rFonts w:ascii="Arial" w:hAnsi="Arial" w:cs="Arial"/>
          <w:sz w:val="24"/>
          <w:szCs w:val="24"/>
        </w:rPr>
      </w:pPr>
    </w:p>
    <w:p w:rsidR="002C33DD" w:rsidRPr="008A53DC" w:rsidRDefault="002C33DD" w:rsidP="00AF346E">
      <w:pPr>
        <w:spacing w:after="0" w:line="240" w:lineRule="auto"/>
        <w:jc w:val="both"/>
        <w:rPr>
          <w:rFonts w:ascii="Arial" w:hAnsi="Arial" w:cs="Arial"/>
          <w:sz w:val="24"/>
          <w:szCs w:val="24"/>
        </w:rPr>
      </w:pPr>
      <w:r w:rsidRPr="008A53DC">
        <w:rPr>
          <w:rFonts w:ascii="Arial" w:hAnsi="Arial" w:cs="Arial"/>
          <w:sz w:val="24"/>
          <w:szCs w:val="24"/>
        </w:rPr>
        <w:t>En consideración a los argumentos expuestos, propon</w:t>
      </w:r>
      <w:r w:rsidR="00AE4A8C" w:rsidRPr="008A53DC">
        <w:rPr>
          <w:rFonts w:ascii="Arial" w:hAnsi="Arial" w:cs="Arial"/>
          <w:sz w:val="24"/>
          <w:szCs w:val="24"/>
        </w:rPr>
        <w:t>go</w:t>
      </w:r>
      <w:r w:rsidRPr="008A53DC">
        <w:rPr>
          <w:rFonts w:ascii="Arial" w:hAnsi="Arial" w:cs="Arial"/>
          <w:sz w:val="24"/>
          <w:szCs w:val="24"/>
        </w:rPr>
        <w:t xml:space="preserve"> a la Comisión Primera </w:t>
      </w:r>
      <w:r w:rsidR="00AE4A8C" w:rsidRPr="008A53DC">
        <w:rPr>
          <w:rFonts w:ascii="Arial" w:hAnsi="Arial" w:cs="Arial"/>
          <w:sz w:val="24"/>
          <w:szCs w:val="24"/>
        </w:rPr>
        <w:t xml:space="preserve"> de la  Cámara</w:t>
      </w:r>
      <w:r w:rsidR="00CE2F6F" w:rsidRPr="008A53DC">
        <w:rPr>
          <w:rFonts w:ascii="Arial" w:hAnsi="Arial" w:cs="Arial"/>
          <w:sz w:val="24"/>
          <w:szCs w:val="24"/>
        </w:rPr>
        <w:t xml:space="preserve"> de Representantes,</w:t>
      </w:r>
      <w:r w:rsidRPr="008A53DC">
        <w:rPr>
          <w:rFonts w:ascii="Arial" w:hAnsi="Arial" w:cs="Arial"/>
          <w:sz w:val="24"/>
          <w:szCs w:val="24"/>
        </w:rPr>
        <w:t xml:space="preserve"> </w:t>
      </w:r>
      <w:r w:rsidR="005D143F" w:rsidRPr="008A53DC">
        <w:rPr>
          <w:rFonts w:ascii="Arial" w:hAnsi="Arial" w:cs="Arial"/>
          <w:sz w:val="24"/>
          <w:szCs w:val="24"/>
        </w:rPr>
        <w:t xml:space="preserve"> dar primer </w:t>
      </w:r>
      <w:r w:rsidRPr="008A53DC">
        <w:rPr>
          <w:rFonts w:ascii="Arial" w:hAnsi="Arial" w:cs="Arial"/>
          <w:sz w:val="24"/>
          <w:szCs w:val="24"/>
        </w:rPr>
        <w:t>debate</w:t>
      </w:r>
      <w:r w:rsidR="00AE4A8C" w:rsidRPr="008A53DC">
        <w:rPr>
          <w:rFonts w:ascii="Arial" w:hAnsi="Arial" w:cs="Arial"/>
          <w:sz w:val="24"/>
          <w:szCs w:val="24"/>
        </w:rPr>
        <w:t xml:space="preserve"> </w:t>
      </w:r>
      <w:r w:rsidRPr="008A53DC">
        <w:rPr>
          <w:rFonts w:ascii="Arial" w:hAnsi="Arial" w:cs="Arial"/>
          <w:sz w:val="24"/>
          <w:szCs w:val="24"/>
        </w:rPr>
        <w:t xml:space="preserve">al </w:t>
      </w:r>
      <w:bookmarkStart w:id="18" w:name="OLE_LINK18"/>
      <w:bookmarkStart w:id="19" w:name="OLE_LINK17"/>
      <w:bookmarkStart w:id="20" w:name="OLE_LINK27"/>
      <w:bookmarkStart w:id="21" w:name="OLE_LINK28"/>
      <w:r w:rsidR="00AF346E" w:rsidRPr="008A53DC">
        <w:rPr>
          <w:rFonts w:ascii="Arial" w:hAnsi="Arial" w:cs="Arial"/>
          <w:sz w:val="24"/>
          <w:szCs w:val="24"/>
        </w:rPr>
        <w:t>Proyecto de Acto Legislativo No</w:t>
      </w:r>
      <w:r w:rsidR="00871AA2" w:rsidRPr="008A53DC">
        <w:rPr>
          <w:rFonts w:ascii="Arial" w:hAnsi="Arial" w:cs="Arial"/>
          <w:sz w:val="24"/>
          <w:szCs w:val="24"/>
        </w:rPr>
        <w:t xml:space="preserve"> </w:t>
      </w:r>
      <w:r w:rsidR="00AE4A8C" w:rsidRPr="008A53DC">
        <w:rPr>
          <w:rFonts w:ascii="Arial" w:hAnsi="Arial" w:cs="Arial"/>
          <w:sz w:val="24"/>
          <w:szCs w:val="24"/>
        </w:rPr>
        <w:t xml:space="preserve">167 DE 2014 CÁMARA, </w:t>
      </w:r>
      <w:r w:rsidR="00871AA2" w:rsidRPr="008A53DC">
        <w:rPr>
          <w:rFonts w:ascii="Arial" w:hAnsi="Arial" w:cs="Arial"/>
          <w:sz w:val="24"/>
          <w:szCs w:val="24"/>
        </w:rPr>
        <w:t>22 DE 2014 SENADO “POR EL CUAL SE REFORMA EL ARTÍCULO 221 DE LA CONSTITUCIÓN POLÍTICA DE COLOMBIA</w:t>
      </w:r>
      <w:r w:rsidR="00AF346E" w:rsidRPr="008A53DC">
        <w:rPr>
          <w:rFonts w:ascii="Arial" w:hAnsi="Arial" w:cs="Arial"/>
          <w:sz w:val="24"/>
          <w:szCs w:val="24"/>
        </w:rPr>
        <w:t>”.</w:t>
      </w:r>
    </w:p>
    <w:p w:rsidR="00734492" w:rsidRPr="008A53DC" w:rsidRDefault="00734492" w:rsidP="00AF346E">
      <w:pPr>
        <w:spacing w:after="0" w:line="240" w:lineRule="auto"/>
        <w:jc w:val="both"/>
        <w:rPr>
          <w:rFonts w:ascii="Arial" w:hAnsi="Arial" w:cs="Arial"/>
          <w:sz w:val="24"/>
          <w:szCs w:val="24"/>
        </w:rPr>
      </w:pPr>
    </w:p>
    <w:p w:rsidR="005D143F" w:rsidRPr="008A53DC" w:rsidRDefault="005D143F" w:rsidP="00AF346E">
      <w:pPr>
        <w:spacing w:after="0" w:line="240" w:lineRule="auto"/>
        <w:jc w:val="both"/>
        <w:rPr>
          <w:rFonts w:ascii="Arial" w:hAnsi="Arial" w:cs="Arial"/>
          <w:b/>
          <w:sz w:val="24"/>
          <w:szCs w:val="24"/>
        </w:rPr>
      </w:pPr>
    </w:p>
    <w:p w:rsidR="005D143F" w:rsidRPr="008A53DC" w:rsidRDefault="005D143F" w:rsidP="00AF346E">
      <w:pPr>
        <w:spacing w:after="0" w:line="240" w:lineRule="auto"/>
        <w:jc w:val="both"/>
        <w:rPr>
          <w:rFonts w:ascii="Arial" w:hAnsi="Arial" w:cs="Arial"/>
          <w:b/>
          <w:sz w:val="24"/>
          <w:szCs w:val="24"/>
        </w:rPr>
      </w:pPr>
    </w:p>
    <w:p w:rsidR="005D143F" w:rsidRPr="008A53DC" w:rsidRDefault="005D143F" w:rsidP="00AF346E">
      <w:pPr>
        <w:spacing w:after="0" w:line="240" w:lineRule="auto"/>
        <w:jc w:val="both"/>
        <w:rPr>
          <w:rFonts w:ascii="Arial" w:hAnsi="Arial" w:cs="Arial"/>
          <w:b/>
          <w:sz w:val="24"/>
          <w:szCs w:val="24"/>
        </w:rPr>
      </w:pPr>
    </w:p>
    <w:p w:rsidR="00EA6F5E" w:rsidRPr="008A53DC" w:rsidRDefault="00EA6F5E" w:rsidP="00AF346E">
      <w:pPr>
        <w:spacing w:after="0" w:line="240" w:lineRule="auto"/>
        <w:jc w:val="both"/>
        <w:rPr>
          <w:rFonts w:ascii="Arial" w:hAnsi="Arial" w:cs="Arial"/>
          <w:b/>
          <w:sz w:val="24"/>
          <w:szCs w:val="24"/>
        </w:rPr>
      </w:pPr>
    </w:p>
    <w:p w:rsidR="00EA6F5E" w:rsidRPr="008A53DC" w:rsidRDefault="00EA6F5E" w:rsidP="00AF346E">
      <w:pPr>
        <w:spacing w:after="0" w:line="240" w:lineRule="auto"/>
        <w:jc w:val="both"/>
        <w:rPr>
          <w:rFonts w:ascii="Arial" w:hAnsi="Arial" w:cs="Arial"/>
          <w:b/>
          <w:sz w:val="24"/>
          <w:szCs w:val="24"/>
        </w:rPr>
      </w:pPr>
    </w:p>
    <w:p w:rsidR="00EA6F5E" w:rsidRPr="008A53DC" w:rsidRDefault="00EA6F5E" w:rsidP="00AF346E">
      <w:pPr>
        <w:spacing w:after="0" w:line="240" w:lineRule="auto"/>
        <w:jc w:val="both"/>
        <w:rPr>
          <w:rFonts w:ascii="Arial" w:hAnsi="Arial" w:cs="Arial"/>
          <w:b/>
          <w:sz w:val="24"/>
          <w:szCs w:val="24"/>
        </w:rPr>
      </w:pPr>
    </w:p>
    <w:p w:rsidR="005D143F" w:rsidRPr="008A53DC" w:rsidRDefault="005D143F" w:rsidP="00AF346E">
      <w:pPr>
        <w:spacing w:after="0" w:line="240" w:lineRule="auto"/>
        <w:jc w:val="both"/>
        <w:rPr>
          <w:rFonts w:ascii="Arial" w:hAnsi="Arial" w:cs="Arial"/>
          <w:b/>
          <w:sz w:val="24"/>
          <w:szCs w:val="24"/>
        </w:rPr>
      </w:pPr>
    </w:p>
    <w:p w:rsidR="005D143F" w:rsidRPr="008A53DC" w:rsidRDefault="00EA6F5E" w:rsidP="00AF346E">
      <w:pPr>
        <w:spacing w:after="0" w:line="240" w:lineRule="auto"/>
        <w:jc w:val="both"/>
        <w:rPr>
          <w:rFonts w:ascii="Arial" w:hAnsi="Arial" w:cs="Arial"/>
          <w:b/>
          <w:sz w:val="24"/>
          <w:szCs w:val="24"/>
        </w:rPr>
      </w:pPr>
      <w:r w:rsidRPr="008A53DC">
        <w:rPr>
          <w:rFonts w:ascii="Arial" w:hAnsi="Arial" w:cs="Arial"/>
          <w:b/>
          <w:sz w:val="24"/>
          <w:szCs w:val="24"/>
        </w:rPr>
        <w:t>_________________________________</w:t>
      </w:r>
    </w:p>
    <w:p w:rsidR="00734492" w:rsidRPr="008A53DC" w:rsidRDefault="00D55F87" w:rsidP="00AF346E">
      <w:pPr>
        <w:spacing w:after="0" w:line="240" w:lineRule="auto"/>
        <w:jc w:val="both"/>
        <w:rPr>
          <w:rFonts w:ascii="Arial" w:hAnsi="Arial" w:cs="Arial"/>
          <w:b/>
          <w:sz w:val="24"/>
          <w:szCs w:val="24"/>
        </w:rPr>
      </w:pPr>
      <w:r w:rsidRPr="008A53DC">
        <w:rPr>
          <w:rFonts w:ascii="Arial" w:hAnsi="Arial" w:cs="Arial"/>
          <w:b/>
          <w:sz w:val="24"/>
          <w:szCs w:val="24"/>
        </w:rPr>
        <w:t>OSCAR FERNANDO BRAVO REALPE.</w:t>
      </w:r>
    </w:p>
    <w:p w:rsidR="00AE4A8C" w:rsidRPr="008A53DC" w:rsidRDefault="00AE4A8C" w:rsidP="00AF346E">
      <w:pPr>
        <w:spacing w:after="0" w:line="240" w:lineRule="auto"/>
        <w:jc w:val="both"/>
        <w:rPr>
          <w:rFonts w:ascii="Arial" w:hAnsi="Arial" w:cs="Arial"/>
          <w:b/>
          <w:sz w:val="24"/>
          <w:szCs w:val="24"/>
        </w:rPr>
      </w:pPr>
    </w:p>
    <w:p w:rsidR="00D55F87" w:rsidRPr="008A53DC" w:rsidRDefault="00D55F87" w:rsidP="00AF346E">
      <w:pPr>
        <w:spacing w:after="0" w:line="240" w:lineRule="auto"/>
        <w:jc w:val="both"/>
        <w:rPr>
          <w:rFonts w:ascii="Arial" w:hAnsi="Arial" w:cs="Arial"/>
          <w:b/>
          <w:sz w:val="24"/>
          <w:szCs w:val="24"/>
        </w:rPr>
      </w:pPr>
      <w:r w:rsidRPr="008A53DC">
        <w:rPr>
          <w:rFonts w:ascii="Arial" w:hAnsi="Arial" w:cs="Arial"/>
          <w:b/>
          <w:sz w:val="24"/>
          <w:szCs w:val="24"/>
        </w:rPr>
        <w:t>REPRESENTAN</w:t>
      </w:r>
      <w:r w:rsidR="00AE4A8C" w:rsidRPr="008A53DC">
        <w:rPr>
          <w:rFonts w:ascii="Arial" w:hAnsi="Arial" w:cs="Arial"/>
          <w:b/>
          <w:sz w:val="24"/>
          <w:szCs w:val="24"/>
        </w:rPr>
        <w:t>T</w:t>
      </w:r>
      <w:r w:rsidRPr="008A53DC">
        <w:rPr>
          <w:rFonts w:ascii="Arial" w:hAnsi="Arial" w:cs="Arial"/>
          <w:b/>
          <w:sz w:val="24"/>
          <w:szCs w:val="24"/>
        </w:rPr>
        <w:t>E A LA CAMARA</w:t>
      </w:r>
    </w:p>
    <w:bookmarkEnd w:id="18"/>
    <w:bookmarkEnd w:id="19"/>
    <w:p w:rsidR="00871AA2" w:rsidRPr="008A53DC" w:rsidRDefault="00871AA2" w:rsidP="00871AA2">
      <w:pPr>
        <w:suppressAutoHyphens/>
        <w:spacing w:before="57" w:after="57" w:line="288" w:lineRule="auto"/>
        <w:jc w:val="center"/>
        <w:textAlignment w:val="center"/>
        <w:rPr>
          <w:rFonts w:ascii="Arial" w:hAnsi="Arial" w:cs="Arial"/>
          <w:iCs/>
          <w:color w:val="000000"/>
          <w:sz w:val="24"/>
          <w:szCs w:val="24"/>
          <w:lang w:eastAsia="es-CO"/>
        </w:rPr>
      </w:pPr>
    </w:p>
    <w:p w:rsidR="00734492" w:rsidRPr="008A53DC" w:rsidRDefault="00734492" w:rsidP="006A0340">
      <w:pPr>
        <w:suppressAutoHyphens/>
        <w:spacing w:before="57" w:after="57" w:line="288" w:lineRule="auto"/>
        <w:textAlignment w:val="center"/>
        <w:rPr>
          <w:rFonts w:ascii="Arial" w:hAnsi="Arial" w:cs="Arial"/>
          <w:iCs/>
          <w:color w:val="000000"/>
          <w:sz w:val="24"/>
          <w:szCs w:val="24"/>
          <w:lang w:eastAsia="es-CO"/>
        </w:rPr>
      </w:pPr>
    </w:p>
    <w:p w:rsidR="005E6794" w:rsidRPr="008A53DC" w:rsidRDefault="005E6794" w:rsidP="006A0340">
      <w:pPr>
        <w:suppressAutoHyphens/>
        <w:spacing w:before="57" w:after="57" w:line="288" w:lineRule="auto"/>
        <w:textAlignment w:val="center"/>
        <w:rPr>
          <w:rFonts w:ascii="Arial" w:hAnsi="Arial" w:cs="Arial"/>
          <w:iCs/>
          <w:color w:val="000000"/>
          <w:sz w:val="24"/>
          <w:szCs w:val="24"/>
          <w:lang w:eastAsia="es-CO"/>
        </w:rPr>
      </w:pPr>
    </w:p>
    <w:p w:rsidR="005E6794" w:rsidRPr="008A53DC" w:rsidRDefault="005E6794" w:rsidP="006A0340">
      <w:pPr>
        <w:suppressAutoHyphens/>
        <w:spacing w:before="57" w:after="57" w:line="288" w:lineRule="auto"/>
        <w:textAlignment w:val="center"/>
        <w:rPr>
          <w:rFonts w:ascii="Arial" w:hAnsi="Arial" w:cs="Arial"/>
          <w:iCs/>
          <w:color w:val="000000"/>
          <w:sz w:val="24"/>
          <w:szCs w:val="24"/>
          <w:lang w:eastAsia="es-CO"/>
        </w:rPr>
      </w:pPr>
    </w:p>
    <w:p w:rsidR="005E6794" w:rsidRDefault="005E6794" w:rsidP="006A0340">
      <w:pPr>
        <w:suppressAutoHyphens/>
        <w:spacing w:before="57" w:after="57" w:line="288" w:lineRule="auto"/>
        <w:textAlignment w:val="center"/>
        <w:rPr>
          <w:rFonts w:ascii="Arial" w:hAnsi="Arial" w:cs="Arial"/>
          <w:iCs/>
          <w:color w:val="000000"/>
          <w:sz w:val="24"/>
          <w:szCs w:val="24"/>
          <w:lang w:eastAsia="es-CO"/>
        </w:rPr>
      </w:pPr>
    </w:p>
    <w:p w:rsidR="003019AC" w:rsidRPr="008A53DC" w:rsidRDefault="003019AC" w:rsidP="006A0340">
      <w:pPr>
        <w:suppressAutoHyphens/>
        <w:spacing w:before="57" w:after="57" w:line="288" w:lineRule="auto"/>
        <w:textAlignment w:val="center"/>
        <w:rPr>
          <w:rFonts w:ascii="Arial" w:hAnsi="Arial" w:cs="Arial"/>
          <w:iCs/>
          <w:color w:val="000000"/>
          <w:sz w:val="24"/>
          <w:szCs w:val="24"/>
          <w:lang w:eastAsia="es-CO"/>
        </w:rPr>
      </w:pPr>
    </w:p>
    <w:p w:rsidR="00EA6F5E" w:rsidRPr="008A53DC" w:rsidRDefault="00EA6F5E" w:rsidP="006A0340">
      <w:pPr>
        <w:suppressAutoHyphens/>
        <w:spacing w:before="57" w:after="57" w:line="288" w:lineRule="auto"/>
        <w:textAlignment w:val="center"/>
        <w:rPr>
          <w:rFonts w:ascii="Arial" w:hAnsi="Arial" w:cs="Arial"/>
          <w:iCs/>
          <w:color w:val="000000"/>
          <w:sz w:val="24"/>
          <w:szCs w:val="24"/>
          <w:lang w:eastAsia="es-CO"/>
        </w:rPr>
      </w:pPr>
    </w:p>
    <w:p w:rsidR="005E6794" w:rsidRPr="008A53DC" w:rsidRDefault="005E6794" w:rsidP="006A0340">
      <w:pPr>
        <w:suppressAutoHyphens/>
        <w:spacing w:before="57" w:after="57" w:line="288" w:lineRule="auto"/>
        <w:textAlignment w:val="center"/>
        <w:rPr>
          <w:rFonts w:ascii="Arial" w:hAnsi="Arial" w:cs="Arial"/>
          <w:iCs/>
          <w:color w:val="000000"/>
          <w:sz w:val="24"/>
          <w:szCs w:val="24"/>
          <w:lang w:eastAsia="es-CO"/>
        </w:rPr>
      </w:pPr>
    </w:p>
    <w:p w:rsidR="005E6794" w:rsidRPr="008A53DC" w:rsidRDefault="005E6794" w:rsidP="006A0340">
      <w:pPr>
        <w:suppressAutoHyphens/>
        <w:spacing w:before="57" w:after="57" w:line="288" w:lineRule="auto"/>
        <w:textAlignment w:val="center"/>
        <w:rPr>
          <w:rFonts w:ascii="Arial" w:hAnsi="Arial" w:cs="Arial"/>
          <w:iCs/>
          <w:color w:val="000000"/>
          <w:sz w:val="24"/>
          <w:szCs w:val="24"/>
          <w:lang w:eastAsia="es-CO"/>
        </w:rPr>
      </w:pPr>
    </w:p>
    <w:p w:rsidR="005E6794" w:rsidRPr="008A53DC" w:rsidRDefault="005E6794" w:rsidP="006A0340">
      <w:pPr>
        <w:suppressAutoHyphens/>
        <w:spacing w:before="57" w:after="57" w:line="288" w:lineRule="auto"/>
        <w:textAlignment w:val="center"/>
        <w:rPr>
          <w:rFonts w:ascii="Arial" w:hAnsi="Arial" w:cs="Arial"/>
          <w:iCs/>
          <w:color w:val="000000"/>
          <w:sz w:val="24"/>
          <w:szCs w:val="24"/>
          <w:lang w:eastAsia="es-CO"/>
        </w:rPr>
      </w:pPr>
    </w:p>
    <w:p w:rsidR="00B4528D" w:rsidRPr="008A53DC" w:rsidRDefault="00B4528D" w:rsidP="00871AA2">
      <w:pPr>
        <w:suppressAutoHyphens/>
        <w:spacing w:before="57" w:after="57" w:line="288" w:lineRule="auto"/>
        <w:jc w:val="center"/>
        <w:textAlignment w:val="center"/>
        <w:rPr>
          <w:rFonts w:ascii="Arial" w:hAnsi="Arial" w:cs="Arial"/>
          <w:iCs/>
          <w:color w:val="000000"/>
          <w:sz w:val="24"/>
          <w:szCs w:val="24"/>
          <w:lang w:eastAsia="es-CO"/>
        </w:rPr>
      </w:pPr>
    </w:p>
    <w:p w:rsidR="00B4528D" w:rsidRPr="008A53DC" w:rsidRDefault="00AE4A8C" w:rsidP="00871AA2">
      <w:pPr>
        <w:suppressAutoHyphens/>
        <w:spacing w:before="57" w:after="57" w:line="288" w:lineRule="auto"/>
        <w:jc w:val="center"/>
        <w:textAlignment w:val="center"/>
        <w:rPr>
          <w:rFonts w:ascii="Arial" w:hAnsi="Arial" w:cs="Arial"/>
          <w:b/>
          <w:iCs/>
          <w:color w:val="000000"/>
          <w:sz w:val="24"/>
          <w:szCs w:val="24"/>
          <w:lang w:eastAsia="es-CO"/>
        </w:rPr>
      </w:pPr>
      <w:r w:rsidRPr="008A53DC">
        <w:rPr>
          <w:rFonts w:ascii="Arial" w:hAnsi="Arial" w:cs="Arial"/>
          <w:b/>
          <w:iCs/>
          <w:color w:val="000000"/>
          <w:sz w:val="24"/>
          <w:szCs w:val="24"/>
          <w:lang w:eastAsia="es-CO"/>
        </w:rPr>
        <w:t>TEXTO PROPUESTO AL PROYECTO DE ACTO LEGISLATIVO NO.  167 DE 2014 CÁMARA, 022 DE 2014 SENADO</w:t>
      </w:r>
      <w:r w:rsidR="00CE12AB" w:rsidRPr="008A53DC">
        <w:rPr>
          <w:rFonts w:ascii="Arial" w:hAnsi="Arial" w:cs="Arial"/>
          <w:b/>
          <w:iCs/>
          <w:color w:val="000000"/>
          <w:sz w:val="24"/>
          <w:szCs w:val="24"/>
          <w:lang w:eastAsia="es-CO"/>
        </w:rPr>
        <w:t>.</w:t>
      </w:r>
      <w:r w:rsidRPr="008A53DC">
        <w:rPr>
          <w:rFonts w:ascii="Arial" w:hAnsi="Arial" w:cs="Arial"/>
          <w:b/>
          <w:iCs/>
          <w:color w:val="000000"/>
          <w:sz w:val="24"/>
          <w:szCs w:val="24"/>
          <w:lang w:eastAsia="es-CO"/>
        </w:rPr>
        <w:t>, “POR EL CUAL SE MODIFICA EL ARTÍCULO 221 DE LA CONSTITUCIÓN POLÍTICA DE COLOMBIA”.</w:t>
      </w:r>
    </w:p>
    <w:p w:rsidR="00B4528D" w:rsidRPr="008A53DC" w:rsidRDefault="00B4528D" w:rsidP="00871AA2">
      <w:pPr>
        <w:suppressAutoHyphens/>
        <w:spacing w:before="57" w:after="57" w:line="288" w:lineRule="auto"/>
        <w:jc w:val="center"/>
        <w:textAlignment w:val="center"/>
        <w:rPr>
          <w:rFonts w:ascii="Arial" w:hAnsi="Arial" w:cs="Arial"/>
          <w:b/>
          <w:iCs/>
          <w:color w:val="000000"/>
          <w:sz w:val="24"/>
          <w:szCs w:val="24"/>
          <w:lang w:eastAsia="es-CO"/>
        </w:rPr>
      </w:pPr>
    </w:p>
    <w:p w:rsidR="00871AA2" w:rsidRPr="008A53DC" w:rsidRDefault="00871AA2" w:rsidP="00871AA2">
      <w:pPr>
        <w:spacing w:before="57" w:after="57" w:line="288" w:lineRule="auto"/>
        <w:ind w:firstLine="283"/>
        <w:jc w:val="center"/>
        <w:textAlignment w:val="center"/>
        <w:rPr>
          <w:rFonts w:ascii="Arial" w:hAnsi="Arial" w:cs="Arial"/>
          <w:b/>
          <w:color w:val="000000"/>
          <w:sz w:val="24"/>
          <w:szCs w:val="24"/>
          <w:lang w:eastAsia="es-CO"/>
        </w:rPr>
      </w:pPr>
      <w:r w:rsidRPr="008A53DC">
        <w:rPr>
          <w:rFonts w:ascii="Arial" w:hAnsi="Arial" w:cs="Arial"/>
          <w:b/>
          <w:color w:val="000000"/>
          <w:sz w:val="24"/>
          <w:szCs w:val="24"/>
          <w:lang w:eastAsia="es-CO"/>
        </w:rPr>
        <w:t>EL CONGRESO DE COLOMBIA</w:t>
      </w:r>
    </w:p>
    <w:p w:rsidR="00871AA2" w:rsidRPr="008A53DC" w:rsidRDefault="00871AA2" w:rsidP="00871AA2">
      <w:pPr>
        <w:spacing w:before="57" w:after="57" w:line="288" w:lineRule="auto"/>
        <w:ind w:firstLine="283"/>
        <w:jc w:val="center"/>
        <w:textAlignment w:val="center"/>
        <w:rPr>
          <w:rFonts w:ascii="Arial" w:hAnsi="Arial" w:cs="Arial"/>
          <w:b/>
          <w:color w:val="000000"/>
          <w:sz w:val="24"/>
          <w:szCs w:val="24"/>
          <w:lang w:eastAsia="es-CO"/>
        </w:rPr>
      </w:pPr>
    </w:p>
    <w:p w:rsidR="00871AA2" w:rsidRPr="008A53DC" w:rsidRDefault="00871AA2" w:rsidP="00871AA2">
      <w:pPr>
        <w:spacing w:before="57" w:after="57" w:line="288" w:lineRule="auto"/>
        <w:ind w:firstLine="283"/>
        <w:jc w:val="center"/>
        <w:textAlignment w:val="center"/>
        <w:rPr>
          <w:rFonts w:ascii="Arial" w:hAnsi="Arial" w:cs="Arial"/>
          <w:b/>
          <w:color w:val="000000"/>
          <w:sz w:val="24"/>
          <w:szCs w:val="24"/>
          <w:lang w:eastAsia="es-CO"/>
        </w:rPr>
      </w:pPr>
      <w:r w:rsidRPr="008A53DC">
        <w:rPr>
          <w:rFonts w:ascii="Arial" w:hAnsi="Arial" w:cs="Arial"/>
          <w:b/>
          <w:color w:val="000000"/>
          <w:sz w:val="24"/>
          <w:szCs w:val="24"/>
          <w:lang w:eastAsia="es-CO"/>
        </w:rPr>
        <w:t>DECRETA:</w:t>
      </w:r>
    </w:p>
    <w:p w:rsidR="00B4528D" w:rsidRPr="008A53DC" w:rsidRDefault="00B4528D" w:rsidP="00871AA2">
      <w:pPr>
        <w:spacing w:before="57" w:after="57" w:line="288" w:lineRule="auto"/>
        <w:ind w:firstLine="283"/>
        <w:jc w:val="center"/>
        <w:textAlignment w:val="center"/>
        <w:rPr>
          <w:rFonts w:ascii="Arial" w:hAnsi="Arial" w:cs="Arial"/>
          <w:b/>
          <w:color w:val="000000"/>
          <w:sz w:val="24"/>
          <w:szCs w:val="24"/>
          <w:lang w:eastAsia="es-CO"/>
        </w:rPr>
      </w:pPr>
    </w:p>
    <w:p w:rsidR="00871AA2" w:rsidRPr="008A53DC" w:rsidRDefault="00871AA2" w:rsidP="00871AA2">
      <w:pPr>
        <w:spacing w:before="57" w:after="57" w:line="288" w:lineRule="auto"/>
        <w:ind w:firstLine="283"/>
        <w:jc w:val="both"/>
        <w:textAlignment w:val="center"/>
        <w:rPr>
          <w:rFonts w:ascii="Arial" w:hAnsi="Arial" w:cs="Arial"/>
          <w:color w:val="000000"/>
          <w:sz w:val="24"/>
          <w:szCs w:val="24"/>
          <w:lang w:eastAsia="es-CO"/>
        </w:rPr>
      </w:pPr>
      <w:r w:rsidRPr="008A53DC">
        <w:rPr>
          <w:rFonts w:ascii="Arial" w:hAnsi="Arial" w:cs="Arial"/>
          <w:b/>
          <w:color w:val="000000"/>
          <w:sz w:val="24"/>
          <w:szCs w:val="24"/>
          <w:lang w:eastAsia="es-CO"/>
        </w:rPr>
        <w:t>Artículo 1°.</w:t>
      </w:r>
      <w:r w:rsidRPr="008A53DC">
        <w:rPr>
          <w:rFonts w:ascii="Arial" w:hAnsi="Arial" w:cs="Arial"/>
          <w:color w:val="000000"/>
          <w:sz w:val="24"/>
          <w:szCs w:val="24"/>
          <w:lang w:eastAsia="es-CO"/>
        </w:rPr>
        <w:t xml:space="preserve"> El artículo 221 de la Constitución Política quedará así:</w:t>
      </w:r>
    </w:p>
    <w:p w:rsidR="00B4528D" w:rsidRPr="008A53DC" w:rsidRDefault="00B4528D" w:rsidP="00B4528D">
      <w:pPr>
        <w:spacing w:before="57" w:after="57" w:line="288" w:lineRule="auto"/>
        <w:jc w:val="both"/>
        <w:textAlignment w:val="center"/>
        <w:rPr>
          <w:rFonts w:ascii="Arial" w:hAnsi="Arial" w:cs="Arial"/>
          <w:color w:val="000000"/>
          <w:sz w:val="24"/>
          <w:szCs w:val="24"/>
          <w:lang w:eastAsia="es-CO"/>
        </w:rPr>
      </w:pPr>
    </w:p>
    <w:p w:rsidR="00B4528D" w:rsidRPr="008A53DC" w:rsidRDefault="00871AA2" w:rsidP="00EE2315">
      <w:pPr>
        <w:spacing w:before="57" w:after="0" w:line="288" w:lineRule="auto"/>
        <w:jc w:val="both"/>
        <w:textAlignment w:val="center"/>
        <w:rPr>
          <w:rFonts w:ascii="Arial" w:hAnsi="Arial" w:cs="Arial"/>
          <w:iCs/>
          <w:color w:val="000000"/>
          <w:sz w:val="24"/>
          <w:szCs w:val="24"/>
          <w:lang w:eastAsia="es-CO"/>
        </w:rPr>
      </w:pPr>
      <w:r w:rsidRPr="008A53DC">
        <w:rPr>
          <w:rFonts w:ascii="Arial" w:hAnsi="Arial" w:cs="Arial"/>
          <w:iCs/>
          <w:color w:val="000000"/>
          <w:sz w:val="24"/>
          <w:szCs w:val="24"/>
          <w:lang w:eastAsia="es-CO"/>
        </w:rPr>
        <w:t>De los delitos cometidos por los miembros de la Fuerza Pública en servicio activo, y en relación con el mismo servicio, conocerán las cortes marciales o tribunales militares, con arreglo a las prescripciones del Código Penal Militar. Tales cortes o tribunales estarán integrados por miembros de lo Fuerza Pública en servicio activo o en retiro.</w:t>
      </w:r>
    </w:p>
    <w:p w:rsidR="00EE2315" w:rsidRPr="008A53DC" w:rsidRDefault="00EE2315" w:rsidP="00EE2315">
      <w:pPr>
        <w:spacing w:before="57" w:after="0" w:line="288" w:lineRule="auto"/>
        <w:jc w:val="both"/>
        <w:textAlignment w:val="center"/>
        <w:rPr>
          <w:rFonts w:ascii="Arial" w:hAnsi="Arial" w:cs="Arial"/>
          <w:iCs/>
          <w:color w:val="000000"/>
          <w:sz w:val="24"/>
          <w:szCs w:val="24"/>
          <w:lang w:eastAsia="es-CO"/>
        </w:rPr>
      </w:pPr>
    </w:p>
    <w:p w:rsidR="00871AA2" w:rsidRPr="008A53DC" w:rsidRDefault="00871AA2" w:rsidP="00EE2315">
      <w:pPr>
        <w:spacing w:before="57" w:after="0" w:line="288" w:lineRule="auto"/>
        <w:jc w:val="both"/>
        <w:textAlignment w:val="center"/>
        <w:rPr>
          <w:rFonts w:ascii="Arial" w:hAnsi="Arial" w:cs="Arial"/>
          <w:iCs/>
          <w:sz w:val="24"/>
          <w:szCs w:val="24"/>
          <w:lang w:eastAsia="es-CO"/>
        </w:rPr>
      </w:pPr>
      <w:r w:rsidRPr="008A53DC">
        <w:rPr>
          <w:rFonts w:ascii="Arial" w:hAnsi="Arial" w:cs="Arial"/>
          <w:iCs/>
          <w:sz w:val="24"/>
          <w:szCs w:val="24"/>
          <w:lang w:eastAsia="es-CO"/>
        </w:rPr>
        <w:t>En ningún caso lo Justicia Penal Militar o Policial conocerá de los crímenes de lesa humanidad, ni de los delitos de genocidio, desaparición forzada, ejecución extrajudicial, violencia sexual, tortura y desplazamiento forzado. Las infracciones al Derecho Internacional Humanitario cometidas por miembros de la Fuerza Pública, salvo los delitos anteriores, serán conocidas exclusivamente por las cortes marciales o tribunales militares o policiales.</w:t>
      </w:r>
    </w:p>
    <w:p w:rsidR="00871AA2" w:rsidRPr="008A53DC" w:rsidRDefault="00871AA2" w:rsidP="00EE2315">
      <w:pPr>
        <w:spacing w:before="57" w:after="0" w:line="288" w:lineRule="auto"/>
        <w:ind w:firstLine="283"/>
        <w:jc w:val="both"/>
        <w:textAlignment w:val="center"/>
        <w:rPr>
          <w:rFonts w:ascii="Arial" w:hAnsi="Arial" w:cs="Arial"/>
          <w:iCs/>
          <w:sz w:val="24"/>
          <w:szCs w:val="24"/>
          <w:lang w:eastAsia="es-CO"/>
        </w:rPr>
      </w:pPr>
    </w:p>
    <w:p w:rsidR="00B4528D" w:rsidRPr="008A53DC" w:rsidRDefault="00871AA2" w:rsidP="00EE2315">
      <w:pPr>
        <w:spacing w:before="57" w:after="0" w:line="288" w:lineRule="auto"/>
        <w:jc w:val="both"/>
        <w:textAlignment w:val="center"/>
        <w:rPr>
          <w:rFonts w:ascii="Arial" w:hAnsi="Arial" w:cs="Arial"/>
          <w:iCs/>
          <w:color w:val="000000"/>
          <w:sz w:val="24"/>
          <w:szCs w:val="24"/>
          <w:lang w:eastAsia="es-CO"/>
        </w:rPr>
      </w:pPr>
      <w:r w:rsidRPr="008A53DC">
        <w:rPr>
          <w:rFonts w:ascii="Arial" w:hAnsi="Arial" w:cs="Arial"/>
          <w:iCs/>
          <w:color w:val="000000"/>
          <w:sz w:val="24"/>
          <w:szCs w:val="24"/>
          <w:lang w:eastAsia="es-CO"/>
        </w:rPr>
        <w:t>Cuando la conducta de los miembros de la Fuerza Pública en relación con un conflicto armado o que derive de un enfrentamiento de una estructura criminal en los términos que señale el D.I.H sea investigada y juzgada por las autoridades judiciales, se aplicará siempre el Derecho Internacional Humanitario. Los jueces y fiscales de la justicia ordinaria que conozcan de las conductas de los miembros de la Fuerza Pública deberán tener formación y conocimiento adecuado del Derecho Internacional Humanitario.</w:t>
      </w:r>
    </w:p>
    <w:p w:rsidR="00EE2315" w:rsidRPr="008A53DC" w:rsidRDefault="00EE2315" w:rsidP="00EE2315">
      <w:pPr>
        <w:spacing w:before="57" w:after="0" w:line="288" w:lineRule="auto"/>
        <w:jc w:val="both"/>
        <w:textAlignment w:val="center"/>
        <w:rPr>
          <w:rFonts w:ascii="Arial" w:hAnsi="Arial" w:cs="Arial"/>
          <w:iCs/>
          <w:color w:val="000000"/>
          <w:sz w:val="24"/>
          <w:szCs w:val="24"/>
          <w:lang w:eastAsia="es-CO"/>
        </w:rPr>
      </w:pPr>
    </w:p>
    <w:p w:rsidR="00871AA2" w:rsidRPr="008A53DC" w:rsidRDefault="00871AA2" w:rsidP="00EE2315">
      <w:pPr>
        <w:spacing w:before="57" w:after="0" w:line="288" w:lineRule="auto"/>
        <w:jc w:val="both"/>
        <w:textAlignment w:val="center"/>
        <w:rPr>
          <w:rFonts w:ascii="Arial" w:hAnsi="Arial" w:cs="Arial"/>
          <w:iCs/>
          <w:color w:val="000000"/>
          <w:sz w:val="24"/>
          <w:szCs w:val="24"/>
          <w:lang w:eastAsia="es-CO"/>
        </w:rPr>
      </w:pPr>
      <w:r w:rsidRPr="008A53DC">
        <w:rPr>
          <w:rFonts w:ascii="Arial" w:hAnsi="Arial" w:cs="Arial"/>
          <w:iCs/>
          <w:color w:val="000000"/>
          <w:sz w:val="24"/>
          <w:szCs w:val="24"/>
          <w:lang w:eastAsia="es-CO"/>
        </w:rPr>
        <w:t>La justicia penal militar o policial será independiente del mando de la Fuerza Pública.</w:t>
      </w:r>
    </w:p>
    <w:p w:rsidR="00871AA2" w:rsidRPr="008A53DC" w:rsidRDefault="00871AA2" w:rsidP="00FB146C">
      <w:pPr>
        <w:spacing w:before="100" w:beforeAutospacing="1" w:after="0" w:line="288" w:lineRule="auto"/>
        <w:jc w:val="both"/>
        <w:textAlignment w:val="center"/>
        <w:rPr>
          <w:rFonts w:ascii="Arial" w:hAnsi="Arial" w:cs="Arial"/>
          <w:iCs/>
          <w:color w:val="000000"/>
          <w:sz w:val="24"/>
          <w:szCs w:val="24"/>
          <w:lang w:eastAsia="es-CO"/>
        </w:rPr>
      </w:pPr>
      <w:r w:rsidRPr="008A53DC">
        <w:rPr>
          <w:rFonts w:ascii="Arial" w:hAnsi="Arial" w:cs="Arial"/>
          <w:b/>
          <w:iCs/>
          <w:color w:val="000000"/>
          <w:sz w:val="24"/>
          <w:szCs w:val="24"/>
          <w:lang w:eastAsia="es-CO"/>
        </w:rPr>
        <w:t>Parágrafo transitorio.</w:t>
      </w:r>
      <w:r w:rsidRPr="008A53DC">
        <w:rPr>
          <w:rFonts w:ascii="Arial" w:hAnsi="Arial" w:cs="Arial"/>
          <w:iCs/>
          <w:color w:val="000000"/>
          <w:sz w:val="24"/>
          <w:szCs w:val="24"/>
          <w:lang w:eastAsia="es-CO"/>
        </w:rPr>
        <w:t xml:space="preserve"> Los procesos penales que se adelantan contra los miembros de la Fuerza Pública por los delitos que no tengan relación con el servicio o por los delitos expresamente excluidos del conocimiento de la Justicia Penal Militar de acuerdo o los incisos 1° y 2° del presente artículo y que se encuentran en la justicia ordinaria, continuarán en esta. La Fiscalía General de la Nación, en coordinación con la Justicia Penal Militar, contará con un periodo de hasta un (1) año</w:t>
      </w:r>
      <w:r w:rsidR="003019AC">
        <w:rPr>
          <w:rFonts w:ascii="Arial" w:hAnsi="Arial" w:cs="Arial"/>
          <w:iCs/>
          <w:color w:val="000000"/>
          <w:sz w:val="24"/>
          <w:szCs w:val="24"/>
          <w:lang w:eastAsia="es-CO"/>
        </w:rPr>
        <w:t xml:space="preserve"> </w:t>
      </w:r>
      <w:r w:rsidRPr="008A53DC">
        <w:rPr>
          <w:rFonts w:ascii="Arial" w:hAnsi="Arial" w:cs="Arial"/>
          <w:iCs/>
          <w:color w:val="000000"/>
          <w:sz w:val="24"/>
          <w:szCs w:val="24"/>
          <w:lang w:eastAsia="es-CO"/>
        </w:rPr>
        <w:t>para identificar todos los procesos que se adelantan contra los miembros de la Fuerza Pública, y trasladar a la Justicia Penal Militar aquellos donde no se cumplan los supuestos para la competencia de la jurisdicción ordinaria. En el marco de esa coordinación, se podrá verificar si algún proceso específico que cursa en la Justicia Penal Militar podría ser de competencia de la Justicia Ordinaria.</w:t>
      </w:r>
    </w:p>
    <w:p w:rsidR="00EA6F5E" w:rsidRPr="008A53DC" w:rsidRDefault="00EA6F5E" w:rsidP="00EE2315">
      <w:pPr>
        <w:spacing w:before="100" w:beforeAutospacing="1" w:after="0" w:line="288" w:lineRule="auto"/>
        <w:jc w:val="both"/>
        <w:textAlignment w:val="center"/>
        <w:rPr>
          <w:rFonts w:ascii="Arial" w:hAnsi="Arial" w:cs="Arial"/>
          <w:b/>
          <w:color w:val="000000"/>
          <w:sz w:val="24"/>
          <w:szCs w:val="24"/>
          <w:lang w:eastAsia="es-CO"/>
        </w:rPr>
      </w:pPr>
    </w:p>
    <w:p w:rsidR="00871AA2" w:rsidRPr="008A53DC" w:rsidRDefault="00871AA2" w:rsidP="00EE2315">
      <w:pPr>
        <w:spacing w:before="100" w:beforeAutospacing="1" w:after="0" w:line="288" w:lineRule="auto"/>
        <w:jc w:val="both"/>
        <w:textAlignment w:val="center"/>
        <w:rPr>
          <w:rFonts w:ascii="Arial" w:hAnsi="Arial" w:cs="Arial"/>
          <w:color w:val="000000"/>
          <w:sz w:val="24"/>
          <w:szCs w:val="24"/>
          <w:lang w:eastAsia="es-CO"/>
        </w:rPr>
      </w:pPr>
      <w:r w:rsidRPr="008A53DC">
        <w:rPr>
          <w:rFonts w:ascii="Arial" w:hAnsi="Arial" w:cs="Arial"/>
          <w:b/>
          <w:color w:val="000000"/>
          <w:sz w:val="24"/>
          <w:szCs w:val="24"/>
          <w:lang w:eastAsia="es-CO"/>
        </w:rPr>
        <w:t>Artículo 2°.</w:t>
      </w:r>
      <w:r w:rsidRPr="008A53DC">
        <w:rPr>
          <w:rFonts w:ascii="Arial" w:hAnsi="Arial" w:cs="Arial"/>
          <w:color w:val="000000"/>
          <w:sz w:val="24"/>
          <w:szCs w:val="24"/>
          <w:lang w:eastAsia="es-CO"/>
        </w:rPr>
        <w:t xml:space="preserve"> El presente acto legislativo rige a partir de la fecha de su promulgación.</w:t>
      </w:r>
    </w:p>
    <w:p w:rsidR="00871AA2" w:rsidRPr="008A53DC" w:rsidRDefault="00871AA2" w:rsidP="00871AA2">
      <w:pPr>
        <w:jc w:val="both"/>
        <w:rPr>
          <w:rFonts w:ascii="Arial" w:hAnsi="Arial" w:cs="Arial"/>
          <w:sz w:val="24"/>
          <w:szCs w:val="24"/>
        </w:rPr>
      </w:pPr>
    </w:p>
    <w:p w:rsidR="00EA6F5E" w:rsidRPr="008A53DC" w:rsidRDefault="00EA6F5E" w:rsidP="00871AA2">
      <w:pPr>
        <w:jc w:val="both"/>
        <w:rPr>
          <w:rFonts w:ascii="Arial" w:hAnsi="Arial" w:cs="Arial"/>
          <w:sz w:val="24"/>
          <w:szCs w:val="24"/>
        </w:rPr>
      </w:pPr>
    </w:p>
    <w:p w:rsidR="00EA6F5E" w:rsidRPr="008A53DC" w:rsidRDefault="00EA6F5E" w:rsidP="00871AA2">
      <w:pPr>
        <w:jc w:val="both"/>
        <w:rPr>
          <w:rFonts w:ascii="Arial" w:hAnsi="Arial" w:cs="Arial"/>
          <w:sz w:val="24"/>
          <w:szCs w:val="24"/>
        </w:rPr>
      </w:pPr>
    </w:p>
    <w:p w:rsidR="00EA6F5E" w:rsidRPr="008A53DC" w:rsidRDefault="00EA6F5E" w:rsidP="00871AA2">
      <w:pPr>
        <w:jc w:val="both"/>
        <w:rPr>
          <w:rFonts w:ascii="Arial" w:hAnsi="Arial" w:cs="Arial"/>
          <w:sz w:val="24"/>
          <w:szCs w:val="24"/>
        </w:rPr>
      </w:pPr>
    </w:p>
    <w:bookmarkEnd w:id="20"/>
    <w:bookmarkEnd w:id="21"/>
    <w:p w:rsidR="00574093" w:rsidRPr="008A53DC" w:rsidRDefault="00574093" w:rsidP="00AF346E">
      <w:pPr>
        <w:spacing w:after="0" w:line="240" w:lineRule="auto"/>
        <w:rPr>
          <w:rFonts w:ascii="Arial" w:hAnsi="Arial" w:cs="Arial"/>
          <w:sz w:val="24"/>
          <w:szCs w:val="24"/>
          <w:lang w:val="es-MX"/>
        </w:rPr>
      </w:pPr>
    </w:p>
    <w:p w:rsidR="006A0340" w:rsidRPr="008A53DC" w:rsidRDefault="006A0340" w:rsidP="00AF346E">
      <w:pPr>
        <w:spacing w:after="0" w:line="240" w:lineRule="auto"/>
        <w:rPr>
          <w:rFonts w:ascii="Arial" w:hAnsi="Arial" w:cs="Arial"/>
          <w:sz w:val="24"/>
          <w:szCs w:val="24"/>
          <w:lang w:val="es-MX"/>
        </w:rPr>
      </w:pPr>
    </w:p>
    <w:p w:rsidR="005D143F" w:rsidRPr="008A53DC" w:rsidRDefault="00EE1003" w:rsidP="006A0340">
      <w:pPr>
        <w:spacing w:after="0" w:line="240" w:lineRule="auto"/>
        <w:jc w:val="both"/>
        <w:rPr>
          <w:rFonts w:ascii="Arial" w:hAnsi="Arial" w:cs="Arial"/>
          <w:sz w:val="24"/>
          <w:szCs w:val="24"/>
        </w:rPr>
      </w:pPr>
      <w:r w:rsidRPr="008A53DC">
        <w:rPr>
          <w:rFonts w:ascii="Arial" w:hAnsi="Arial" w:cs="Arial"/>
          <w:sz w:val="24"/>
          <w:szCs w:val="24"/>
        </w:rPr>
        <w:t>________________________________</w:t>
      </w:r>
    </w:p>
    <w:p w:rsidR="006A0340" w:rsidRPr="008A53DC" w:rsidRDefault="006A0340" w:rsidP="006A0340">
      <w:pPr>
        <w:spacing w:after="0" w:line="240" w:lineRule="auto"/>
        <w:jc w:val="both"/>
        <w:rPr>
          <w:rFonts w:ascii="Arial" w:hAnsi="Arial" w:cs="Arial"/>
          <w:b/>
          <w:sz w:val="24"/>
          <w:szCs w:val="24"/>
        </w:rPr>
      </w:pPr>
      <w:r w:rsidRPr="008A53DC">
        <w:rPr>
          <w:rFonts w:ascii="Arial" w:hAnsi="Arial" w:cs="Arial"/>
          <w:b/>
          <w:sz w:val="24"/>
          <w:szCs w:val="24"/>
        </w:rPr>
        <w:t>OSCAR FERNANDO BRAVO REALPE.</w:t>
      </w:r>
    </w:p>
    <w:p w:rsidR="006A0340" w:rsidRPr="008A53DC" w:rsidRDefault="006A0340" w:rsidP="00EE1003">
      <w:pPr>
        <w:spacing w:after="0" w:line="240" w:lineRule="auto"/>
        <w:jc w:val="both"/>
        <w:rPr>
          <w:rFonts w:ascii="Arial" w:hAnsi="Arial" w:cs="Arial"/>
          <w:b/>
          <w:sz w:val="24"/>
          <w:szCs w:val="24"/>
        </w:rPr>
      </w:pPr>
      <w:r w:rsidRPr="008A53DC">
        <w:rPr>
          <w:rFonts w:ascii="Arial" w:hAnsi="Arial" w:cs="Arial"/>
          <w:b/>
          <w:sz w:val="24"/>
          <w:szCs w:val="24"/>
        </w:rPr>
        <w:t>REPRESENTAN</w:t>
      </w:r>
      <w:r w:rsidR="00AE4A8C" w:rsidRPr="008A53DC">
        <w:rPr>
          <w:rFonts w:ascii="Arial" w:hAnsi="Arial" w:cs="Arial"/>
          <w:b/>
          <w:sz w:val="24"/>
          <w:szCs w:val="24"/>
        </w:rPr>
        <w:t>T</w:t>
      </w:r>
      <w:r w:rsidRPr="008A53DC">
        <w:rPr>
          <w:rFonts w:ascii="Arial" w:hAnsi="Arial" w:cs="Arial"/>
          <w:b/>
          <w:sz w:val="24"/>
          <w:szCs w:val="24"/>
        </w:rPr>
        <w:t>E A LA CAMARA</w:t>
      </w:r>
      <w:bookmarkEnd w:id="16"/>
      <w:bookmarkEnd w:id="17"/>
    </w:p>
    <w:p w:rsidR="001D77F5" w:rsidRPr="008A53DC" w:rsidRDefault="001D77F5">
      <w:pPr>
        <w:spacing w:after="0" w:line="240" w:lineRule="auto"/>
        <w:jc w:val="both"/>
        <w:rPr>
          <w:rFonts w:ascii="Arial" w:hAnsi="Arial" w:cs="Arial"/>
          <w:b/>
          <w:sz w:val="24"/>
          <w:szCs w:val="24"/>
        </w:rPr>
      </w:pPr>
    </w:p>
    <w:sectPr w:rsidR="001D77F5" w:rsidRPr="008A53DC" w:rsidSect="005E6794">
      <w:footerReference w:type="default" r:id="rId9"/>
      <w:pgSz w:w="12240" w:h="15840" w:code="1"/>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7B" w:rsidRDefault="00087A7B" w:rsidP="008473A0">
      <w:pPr>
        <w:spacing w:after="0" w:line="240" w:lineRule="auto"/>
      </w:pPr>
      <w:r>
        <w:separator/>
      </w:r>
    </w:p>
  </w:endnote>
  <w:endnote w:type="continuationSeparator" w:id="0">
    <w:p w:rsidR="00087A7B" w:rsidRDefault="00087A7B" w:rsidP="0084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C4" w:rsidRDefault="00E408C4">
    <w:pPr>
      <w:pStyle w:val="Piedepgina"/>
      <w:jc w:val="right"/>
    </w:pPr>
    <w:r>
      <w:fldChar w:fldCharType="begin"/>
    </w:r>
    <w:r>
      <w:instrText xml:space="preserve"> PAGE   \* MERGEFORMAT </w:instrText>
    </w:r>
    <w:r>
      <w:fldChar w:fldCharType="separate"/>
    </w:r>
    <w:r w:rsidR="00087A7B">
      <w:rPr>
        <w:noProof/>
      </w:rPr>
      <w:t>1</w:t>
    </w:r>
    <w:r>
      <w:fldChar w:fldCharType="end"/>
    </w:r>
  </w:p>
  <w:p w:rsidR="00E408C4" w:rsidRDefault="00E408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7B" w:rsidRDefault="00087A7B" w:rsidP="008473A0">
      <w:pPr>
        <w:spacing w:after="0" w:line="240" w:lineRule="auto"/>
      </w:pPr>
      <w:r>
        <w:separator/>
      </w:r>
    </w:p>
  </w:footnote>
  <w:footnote w:type="continuationSeparator" w:id="0">
    <w:p w:rsidR="00087A7B" w:rsidRDefault="00087A7B" w:rsidP="00847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CB667"/>
    <w:multiLevelType w:val="hybridMultilevel"/>
    <w:tmpl w:val="F4B914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2C0A06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491864"/>
    <w:multiLevelType w:val="hybridMultilevel"/>
    <w:tmpl w:val="ECCA8C7E"/>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02F40AE8"/>
    <w:multiLevelType w:val="hybridMultilevel"/>
    <w:tmpl w:val="15863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A51FE9"/>
    <w:multiLevelType w:val="hybridMultilevel"/>
    <w:tmpl w:val="BD9A3B56"/>
    <w:lvl w:ilvl="0" w:tplc="0C0A0001">
      <w:start w:val="1"/>
      <w:numFmt w:val="bullet"/>
      <w:lvlText w:val=""/>
      <w:lvlJc w:val="left"/>
      <w:pPr>
        <w:ind w:left="1287"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D7E44B6"/>
    <w:multiLevelType w:val="hybridMultilevel"/>
    <w:tmpl w:val="9B0EF902"/>
    <w:lvl w:ilvl="0" w:tplc="D5223B0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A875D3"/>
    <w:multiLevelType w:val="hybridMultilevel"/>
    <w:tmpl w:val="CCEE4C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17D2865"/>
    <w:multiLevelType w:val="hybridMultilevel"/>
    <w:tmpl w:val="A9CA5532"/>
    <w:lvl w:ilvl="0" w:tplc="04AA302E">
      <w:start w:val="1"/>
      <w:numFmt w:val="decimal"/>
      <w:lvlText w:val="%1."/>
      <w:lvlJc w:val="left"/>
      <w:pPr>
        <w:ind w:left="720" w:hanging="360"/>
      </w:pPr>
      <w:rPr>
        <w:rFonts w:ascii="Arial" w:hAnsi="Arial"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34C7835"/>
    <w:multiLevelType w:val="hybridMultilevel"/>
    <w:tmpl w:val="BB900FCE"/>
    <w:lvl w:ilvl="0" w:tplc="BD6669E6">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48A14D2"/>
    <w:multiLevelType w:val="hybridMultilevel"/>
    <w:tmpl w:val="07A0E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5BE50A0"/>
    <w:multiLevelType w:val="hybridMultilevel"/>
    <w:tmpl w:val="C05860A6"/>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11">
    <w:nsid w:val="16143F94"/>
    <w:multiLevelType w:val="hybridMultilevel"/>
    <w:tmpl w:val="852207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A4D3C44"/>
    <w:multiLevelType w:val="hybridMultilevel"/>
    <w:tmpl w:val="67EADE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E084AC3"/>
    <w:multiLevelType w:val="hybridMultilevel"/>
    <w:tmpl w:val="C0B2F5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E195E1E"/>
    <w:multiLevelType w:val="hybridMultilevel"/>
    <w:tmpl w:val="D67E3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EC35AB7"/>
    <w:multiLevelType w:val="hybridMultilevel"/>
    <w:tmpl w:val="FD58E71E"/>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20E36D0"/>
    <w:multiLevelType w:val="hybridMultilevel"/>
    <w:tmpl w:val="329866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4AB78F6"/>
    <w:multiLevelType w:val="hybridMultilevel"/>
    <w:tmpl w:val="797C28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79068AD"/>
    <w:multiLevelType w:val="hybridMultilevel"/>
    <w:tmpl w:val="F2CAB7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86555C6"/>
    <w:multiLevelType w:val="hybridMultilevel"/>
    <w:tmpl w:val="985A634C"/>
    <w:lvl w:ilvl="0" w:tplc="1D5A56B4">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nsid w:val="2B9A7E82"/>
    <w:multiLevelType w:val="hybridMultilevel"/>
    <w:tmpl w:val="03ECD1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C1D0E31"/>
    <w:multiLevelType w:val="hybridMultilevel"/>
    <w:tmpl w:val="5E403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B3B7C8E"/>
    <w:multiLevelType w:val="hybridMultilevel"/>
    <w:tmpl w:val="0AD83D70"/>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3">
    <w:nsid w:val="47972076"/>
    <w:multiLevelType w:val="hybridMultilevel"/>
    <w:tmpl w:val="49E8CD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8D43809"/>
    <w:multiLevelType w:val="hybridMultilevel"/>
    <w:tmpl w:val="F4D8C3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ACF3AD2"/>
    <w:multiLevelType w:val="multilevel"/>
    <w:tmpl w:val="894EE875"/>
    <w:lvl w:ilvl="0">
      <w:start w:val="1"/>
      <w:numFmt w:val="decimal"/>
      <w:lvlText w:val="%1."/>
      <w:lvlJc w:val="left"/>
      <w:pPr>
        <w:tabs>
          <w:tab w:val="num" w:pos="393"/>
        </w:tabs>
        <w:ind w:left="393" w:firstLine="360"/>
      </w:pPr>
      <w:rPr>
        <w:position w:val="0"/>
      </w:rPr>
    </w:lvl>
    <w:lvl w:ilvl="1">
      <w:start w:val="1"/>
      <w:numFmt w:val="decimal"/>
      <w:lvlText w:val="%2."/>
      <w:lvlJc w:val="left"/>
      <w:pPr>
        <w:tabs>
          <w:tab w:val="num" w:pos="360"/>
        </w:tabs>
        <w:ind w:left="360" w:firstLine="1080"/>
      </w:pPr>
      <w:rPr>
        <w:position w:val="0"/>
      </w:rPr>
    </w:lvl>
    <w:lvl w:ilvl="2">
      <w:start w:val="1"/>
      <w:numFmt w:val="decimal"/>
      <w:lvlText w:val="%3."/>
      <w:lvlJc w:val="left"/>
      <w:pPr>
        <w:tabs>
          <w:tab w:val="num" w:pos="360"/>
        </w:tabs>
        <w:ind w:left="360" w:firstLine="1800"/>
      </w:pPr>
      <w:rPr>
        <w:position w:val="0"/>
      </w:rPr>
    </w:lvl>
    <w:lvl w:ilvl="3">
      <w:start w:val="1"/>
      <w:numFmt w:val="decimal"/>
      <w:lvlText w:val="%4."/>
      <w:lvlJc w:val="left"/>
      <w:pPr>
        <w:tabs>
          <w:tab w:val="num" w:pos="360"/>
        </w:tabs>
        <w:ind w:left="360" w:firstLine="2520"/>
      </w:pPr>
      <w:rPr>
        <w:position w:val="0"/>
      </w:rPr>
    </w:lvl>
    <w:lvl w:ilvl="4">
      <w:start w:val="1"/>
      <w:numFmt w:val="decimal"/>
      <w:lvlText w:val="%5."/>
      <w:lvlJc w:val="left"/>
      <w:pPr>
        <w:tabs>
          <w:tab w:val="num" w:pos="360"/>
        </w:tabs>
        <w:ind w:left="360" w:firstLine="3240"/>
      </w:pPr>
      <w:rPr>
        <w:position w:val="0"/>
      </w:rPr>
    </w:lvl>
    <w:lvl w:ilvl="5">
      <w:start w:val="1"/>
      <w:numFmt w:val="decimal"/>
      <w:lvlText w:val="%6."/>
      <w:lvlJc w:val="left"/>
      <w:pPr>
        <w:tabs>
          <w:tab w:val="num" w:pos="360"/>
        </w:tabs>
        <w:ind w:left="360" w:firstLine="3960"/>
      </w:pPr>
      <w:rPr>
        <w:position w:val="0"/>
      </w:rPr>
    </w:lvl>
    <w:lvl w:ilvl="6">
      <w:start w:val="1"/>
      <w:numFmt w:val="decimal"/>
      <w:lvlText w:val="%7."/>
      <w:lvlJc w:val="left"/>
      <w:pPr>
        <w:tabs>
          <w:tab w:val="num" w:pos="360"/>
        </w:tabs>
        <w:ind w:left="360" w:firstLine="4680"/>
      </w:pPr>
      <w:rPr>
        <w:position w:val="0"/>
      </w:rPr>
    </w:lvl>
    <w:lvl w:ilvl="7">
      <w:start w:val="1"/>
      <w:numFmt w:val="decimal"/>
      <w:lvlText w:val="%8."/>
      <w:lvlJc w:val="left"/>
      <w:pPr>
        <w:tabs>
          <w:tab w:val="num" w:pos="360"/>
        </w:tabs>
        <w:ind w:left="360" w:firstLine="5400"/>
      </w:pPr>
      <w:rPr>
        <w:position w:val="0"/>
      </w:rPr>
    </w:lvl>
    <w:lvl w:ilvl="8">
      <w:start w:val="1"/>
      <w:numFmt w:val="decimal"/>
      <w:lvlText w:val="%9."/>
      <w:lvlJc w:val="left"/>
      <w:pPr>
        <w:tabs>
          <w:tab w:val="num" w:pos="360"/>
        </w:tabs>
        <w:ind w:left="360" w:firstLine="6120"/>
      </w:pPr>
      <w:rPr>
        <w:position w:val="0"/>
      </w:rPr>
    </w:lvl>
  </w:abstractNum>
  <w:abstractNum w:abstractNumId="26">
    <w:nsid w:val="4B9B347D"/>
    <w:multiLevelType w:val="hybridMultilevel"/>
    <w:tmpl w:val="D96CB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44A5B3C"/>
    <w:multiLevelType w:val="hybridMultilevel"/>
    <w:tmpl w:val="A1303668"/>
    <w:lvl w:ilvl="0" w:tplc="1736ED0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57124B93"/>
    <w:multiLevelType w:val="hybridMultilevel"/>
    <w:tmpl w:val="CCF482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C660C67"/>
    <w:multiLevelType w:val="hybridMultilevel"/>
    <w:tmpl w:val="FAF04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04D475C"/>
    <w:multiLevelType w:val="hybridMultilevel"/>
    <w:tmpl w:val="333C06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2800405"/>
    <w:multiLevelType w:val="multilevel"/>
    <w:tmpl w:val="AFD07006"/>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111609"/>
    <w:multiLevelType w:val="hybridMultilevel"/>
    <w:tmpl w:val="0E80AD0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D104AE3"/>
    <w:multiLevelType w:val="hybridMultilevel"/>
    <w:tmpl w:val="7BD4FE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CF5177"/>
    <w:multiLevelType w:val="hybridMultilevel"/>
    <w:tmpl w:val="12A81E78"/>
    <w:lvl w:ilvl="0" w:tplc="8E329106">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01065D4"/>
    <w:multiLevelType w:val="hybridMultilevel"/>
    <w:tmpl w:val="66402320"/>
    <w:lvl w:ilvl="0" w:tplc="D5223B0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18D6C42"/>
    <w:multiLevelType w:val="hybridMultilevel"/>
    <w:tmpl w:val="FD48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2F85668"/>
    <w:multiLevelType w:val="hybridMultilevel"/>
    <w:tmpl w:val="55FE81B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73E56B8"/>
    <w:multiLevelType w:val="hybridMultilevel"/>
    <w:tmpl w:val="C812D570"/>
    <w:lvl w:ilvl="0" w:tplc="9638789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78A8091F"/>
    <w:multiLevelType w:val="hybridMultilevel"/>
    <w:tmpl w:val="3266EF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9E22B47"/>
    <w:multiLevelType w:val="hybridMultilevel"/>
    <w:tmpl w:val="03ECD1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C3728C7"/>
    <w:multiLevelType w:val="hybridMultilevel"/>
    <w:tmpl w:val="2E12E47C"/>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abstractNumId w:val="33"/>
  </w:num>
  <w:num w:numId="2">
    <w:abstractNumId w:val="9"/>
  </w:num>
  <w:num w:numId="3">
    <w:abstractNumId w:val="40"/>
  </w:num>
  <w:num w:numId="4">
    <w:abstractNumId w:val="34"/>
  </w:num>
  <w:num w:numId="5">
    <w:abstractNumId w:val="5"/>
  </w:num>
  <w:num w:numId="6">
    <w:abstractNumId w:val="35"/>
  </w:num>
  <w:num w:numId="7">
    <w:abstractNumId w:val="31"/>
  </w:num>
  <w:num w:numId="8">
    <w:abstractNumId w:val="22"/>
  </w:num>
  <w:num w:numId="9">
    <w:abstractNumId w:val="0"/>
  </w:num>
  <w:num w:numId="10">
    <w:abstractNumId w:val="28"/>
  </w:num>
  <w:num w:numId="11">
    <w:abstractNumId w:val="20"/>
  </w:num>
  <w:num w:numId="12">
    <w:abstractNumId w:val="38"/>
  </w:num>
  <w:num w:numId="13">
    <w:abstractNumId w:val="27"/>
  </w:num>
  <w:num w:numId="14">
    <w:abstractNumId w:val="23"/>
  </w:num>
  <w:num w:numId="15">
    <w:abstractNumId w:val="24"/>
  </w:num>
  <w:num w:numId="16">
    <w:abstractNumId w:val="12"/>
  </w:num>
  <w:num w:numId="17">
    <w:abstractNumId w:val="14"/>
  </w:num>
  <w:num w:numId="18">
    <w:abstractNumId w:val="25"/>
  </w:num>
  <w:num w:numId="19">
    <w:abstractNumId w:val="36"/>
  </w:num>
  <w:num w:numId="20">
    <w:abstractNumId w:val="19"/>
  </w:num>
  <w:num w:numId="21">
    <w:abstractNumId w:val="39"/>
  </w:num>
  <w:num w:numId="22">
    <w:abstractNumId w:val="29"/>
  </w:num>
  <w:num w:numId="23">
    <w:abstractNumId w:val="11"/>
  </w:num>
  <w:num w:numId="24">
    <w:abstractNumId w:val="6"/>
  </w:num>
  <w:num w:numId="25">
    <w:abstractNumId w:val="1"/>
  </w:num>
  <w:num w:numId="26">
    <w:abstractNumId w:val="7"/>
  </w:num>
  <w:num w:numId="27">
    <w:abstractNumId w:val="8"/>
  </w:num>
  <w:num w:numId="28">
    <w:abstractNumId w:val="1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0"/>
  </w:num>
  <w:num w:numId="37">
    <w:abstractNumId w:val="30"/>
  </w:num>
  <w:num w:numId="38">
    <w:abstractNumId w:val="41"/>
  </w:num>
  <w:num w:numId="39">
    <w:abstractNumId w:val="26"/>
  </w:num>
  <w:num w:numId="40">
    <w:abstractNumId w:val="16"/>
  </w:num>
  <w:num w:numId="41">
    <w:abstractNumId w:val="21"/>
  </w:num>
  <w:num w:numId="42">
    <w:abstractNumId w:val="37"/>
  </w:num>
  <w:num w:numId="43">
    <w:abstractNumId w:val="17"/>
  </w:num>
  <w:num w:numId="44">
    <w:abstractNumId w:val="32"/>
  </w:num>
  <w:num w:numId="45">
    <w:abstractNumId w:val="15"/>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CB"/>
    <w:rsid w:val="000005E3"/>
    <w:rsid w:val="00000EE1"/>
    <w:rsid w:val="00001103"/>
    <w:rsid w:val="0000157C"/>
    <w:rsid w:val="000015EB"/>
    <w:rsid w:val="00001705"/>
    <w:rsid w:val="000018F1"/>
    <w:rsid w:val="00001A31"/>
    <w:rsid w:val="00001E43"/>
    <w:rsid w:val="000029E7"/>
    <w:rsid w:val="00003313"/>
    <w:rsid w:val="00003604"/>
    <w:rsid w:val="00003CBD"/>
    <w:rsid w:val="00004A2A"/>
    <w:rsid w:val="00004EE5"/>
    <w:rsid w:val="00004F19"/>
    <w:rsid w:val="0000584D"/>
    <w:rsid w:val="00006031"/>
    <w:rsid w:val="000060A1"/>
    <w:rsid w:val="000062B4"/>
    <w:rsid w:val="00006F25"/>
    <w:rsid w:val="00006FC4"/>
    <w:rsid w:val="00007DF7"/>
    <w:rsid w:val="00010458"/>
    <w:rsid w:val="00010B13"/>
    <w:rsid w:val="000111A8"/>
    <w:rsid w:val="000118F2"/>
    <w:rsid w:val="00012735"/>
    <w:rsid w:val="00012C94"/>
    <w:rsid w:val="00012D4D"/>
    <w:rsid w:val="00012DA9"/>
    <w:rsid w:val="00014299"/>
    <w:rsid w:val="000152B2"/>
    <w:rsid w:val="00015A2E"/>
    <w:rsid w:val="00016735"/>
    <w:rsid w:val="00016873"/>
    <w:rsid w:val="00016D10"/>
    <w:rsid w:val="00017115"/>
    <w:rsid w:val="0001718F"/>
    <w:rsid w:val="00017542"/>
    <w:rsid w:val="000176D6"/>
    <w:rsid w:val="000179DD"/>
    <w:rsid w:val="00017B1B"/>
    <w:rsid w:val="00017D58"/>
    <w:rsid w:val="0002082B"/>
    <w:rsid w:val="00020BAC"/>
    <w:rsid w:val="000218B6"/>
    <w:rsid w:val="00023094"/>
    <w:rsid w:val="000232D3"/>
    <w:rsid w:val="00023587"/>
    <w:rsid w:val="00023A94"/>
    <w:rsid w:val="00023C09"/>
    <w:rsid w:val="00023D7A"/>
    <w:rsid w:val="000240B0"/>
    <w:rsid w:val="00024A45"/>
    <w:rsid w:val="00024AA7"/>
    <w:rsid w:val="00024AAD"/>
    <w:rsid w:val="00024FB0"/>
    <w:rsid w:val="000251A0"/>
    <w:rsid w:val="00025246"/>
    <w:rsid w:val="0002551B"/>
    <w:rsid w:val="00025D56"/>
    <w:rsid w:val="0002644D"/>
    <w:rsid w:val="0002709D"/>
    <w:rsid w:val="00027676"/>
    <w:rsid w:val="000276FA"/>
    <w:rsid w:val="00027890"/>
    <w:rsid w:val="00027C0B"/>
    <w:rsid w:val="00027C88"/>
    <w:rsid w:val="000302A6"/>
    <w:rsid w:val="000303E9"/>
    <w:rsid w:val="000309A0"/>
    <w:rsid w:val="00030C9B"/>
    <w:rsid w:val="00030FF9"/>
    <w:rsid w:val="00031509"/>
    <w:rsid w:val="0003168F"/>
    <w:rsid w:val="00031ACC"/>
    <w:rsid w:val="00031BC9"/>
    <w:rsid w:val="00031ECD"/>
    <w:rsid w:val="00031F59"/>
    <w:rsid w:val="0003251A"/>
    <w:rsid w:val="00033176"/>
    <w:rsid w:val="000331AF"/>
    <w:rsid w:val="000331CA"/>
    <w:rsid w:val="00033232"/>
    <w:rsid w:val="00033602"/>
    <w:rsid w:val="00033A17"/>
    <w:rsid w:val="00033CCF"/>
    <w:rsid w:val="00034506"/>
    <w:rsid w:val="00034B3A"/>
    <w:rsid w:val="00034D88"/>
    <w:rsid w:val="00035151"/>
    <w:rsid w:val="0003519F"/>
    <w:rsid w:val="000351B4"/>
    <w:rsid w:val="00035412"/>
    <w:rsid w:val="00035C1C"/>
    <w:rsid w:val="00036A75"/>
    <w:rsid w:val="00036A80"/>
    <w:rsid w:val="0003701A"/>
    <w:rsid w:val="00037334"/>
    <w:rsid w:val="00037C79"/>
    <w:rsid w:val="0004056D"/>
    <w:rsid w:val="0004069C"/>
    <w:rsid w:val="00040FDB"/>
    <w:rsid w:val="00040FE8"/>
    <w:rsid w:val="000417AD"/>
    <w:rsid w:val="0004238D"/>
    <w:rsid w:val="00042802"/>
    <w:rsid w:val="00042B13"/>
    <w:rsid w:val="00042B1D"/>
    <w:rsid w:val="00043124"/>
    <w:rsid w:val="00044512"/>
    <w:rsid w:val="0004474E"/>
    <w:rsid w:val="000449D8"/>
    <w:rsid w:val="00044A34"/>
    <w:rsid w:val="0004563C"/>
    <w:rsid w:val="000456D8"/>
    <w:rsid w:val="00045754"/>
    <w:rsid w:val="00046A36"/>
    <w:rsid w:val="000470D9"/>
    <w:rsid w:val="00047153"/>
    <w:rsid w:val="0004719D"/>
    <w:rsid w:val="0004745A"/>
    <w:rsid w:val="000478F0"/>
    <w:rsid w:val="00047AD7"/>
    <w:rsid w:val="00047CAD"/>
    <w:rsid w:val="00047EE6"/>
    <w:rsid w:val="000503C1"/>
    <w:rsid w:val="00050D21"/>
    <w:rsid w:val="00050FD8"/>
    <w:rsid w:val="0005130C"/>
    <w:rsid w:val="0005171C"/>
    <w:rsid w:val="0005190A"/>
    <w:rsid w:val="00051F4C"/>
    <w:rsid w:val="0005242C"/>
    <w:rsid w:val="00052713"/>
    <w:rsid w:val="00052CDE"/>
    <w:rsid w:val="00052FAF"/>
    <w:rsid w:val="00053CBE"/>
    <w:rsid w:val="0005429B"/>
    <w:rsid w:val="00054383"/>
    <w:rsid w:val="00054BD8"/>
    <w:rsid w:val="00054CA8"/>
    <w:rsid w:val="00054F1E"/>
    <w:rsid w:val="00055319"/>
    <w:rsid w:val="00055B79"/>
    <w:rsid w:val="00055C0D"/>
    <w:rsid w:val="000566E4"/>
    <w:rsid w:val="000568EF"/>
    <w:rsid w:val="00056C8D"/>
    <w:rsid w:val="00056C8E"/>
    <w:rsid w:val="000576E4"/>
    <w:rsid w:val="00060D31"/>
    <w:rsid w:val="00060E98"/>
    <w:rsid w:val="000610E8"/>
    <w:rsid w:val="000613A3"/>
    <w:rsid w:val="00061797"/>
    <w:rsid w:val="00061836"/>
    <w:rsid w:val="000619E1"/>
    <w:rsid w:val="00061E77"/>
    <w:rsid w:val="00062BBE"/>
    <w:rsid w:val="000639D9"/>
    <w:rsid w:val="00063A1D"/>
    <w:rsid w:val="00064498"/>
    <w:rsid w:val="000644B4"/>
    <w:rsid w:val="000644EE"/>
    <w:rsid w:val="00064599"/>
    <w:rsid w:val="000648BE"/>
    <w:rsid w:val="00064B11"/>
    <w:rsid w:val="00065FE1"/>
    <w:rsid w:val="00066311"/>
    <w:rsid w:val="000664B2"/>
    <w:rsid w:val="000666DC"/>
    <w:rsid w:val="0006672B"/>
    <w:rsid w:val="00066A3C"/>
    <w:rsid w:val="00066D00"/>
    <w:rsid w:val="00067287"/>
    <w:rsid w:val="00070526"/>
    <w:rsid w:val="000706B0"/>
    <w:rsid w:val="00070710"/>
    <w:rsid w:val="000707BB"/>
    <w:rsid w:val="00070DDD"/>
    <w:rsid w:val="00070E2F"/>
    <w:rsid w:val="0007102E"/>
    <w:rsid w:val="00072441"/>
    <w:rsid w:val="000729AF"/>
    <w:rsid w:val="00072EAB"/>
    <w:rsid w:val="00072F51"/>
    <w:rsid w:val="00072F88"/>
    <w:rsid w:val="00073428"/>
    <w:rsid w:val="00073432"/>
    <w:rsid w:val="00073791"/>
    <w:rsid w:val="00073860"/>
    <w:rsid w:val="00073995"/>
    <w:rsid w:val="000739D7"/>
    <w:rsid w:val="00073A23"/>
    <w:rsid w:val="00073D47"/>
    <w:rsid w:val="00074D34"/>
    <w:rsid w:val="00075986"/>
    <w:rsid w:val="00075A81"/>
    <w:rsid w:val="00075C45"/>
    <w:rsid w:val="00075D7D"/>
    <w:rsid w:val="0007612F"/>
    <w:rsid w:val="0007658D"/>
    <w:rsid w:val="00076ACE"/>
    <w:rsid w:val="00076C11"/>
    <w:rsid w:val="00076D73"/>
    <w:rsid w:val="00077431"/>
    <w:rsid w:val="00080166"/>
    <w:rsid w:val="0008089E"/>
    <w:rsid w:val="00080A65"/>
    <w:rsid w:val="00080D23"/>
    <w:rsid w:val="00080FD8"/>
    <w:rsid w:val="00081197"/>
    <w:rsid w:val="00081C6F"/>
    <w:rsid w:val="0008213D"/>
    <w:rsid w:val="00082647"/>
    <w:rsid w:val="00082C2C"/>
    <w:rsid w:val="00082F79"/>
    <w:rsid w:val="00083135"/>
    <w:rsid w:val="00083881"/>
    <w:rsid w:val="000845EA"/>
    <w:rsid w:val="00084894"/>
    <w:rsid w:val="00084930"/>
    <w:rsid w:val="00084A12"/>
    <w:rsid w:val="00084BA5"/>
    <w:rsid w:val="00085073"/>
    <w:rsid w:val="0008693A"/>
    <w:rsid w:val="000876D0"/>
    <w:rsid w:val="00087A7B"/>
    <w:rsid w:val="00087DB9"/>
    <w:rsid w:val="00087E0C"/>
    <w:rsid w:val="000909AB"/>
    <w:rsid w:val="00090BDC"/>
    <w:rsid w:val="00090E53"/>
    <w:rsid w:val="00091222"/>
    <w:rsid w:val="00091BDA"/>
    <w:rsid w:val="00092BB4"/>
    <w:rsid w:val="00092C3F"/>
    <w:rsid w:val="0009300E"/>
    <w:rsid w:val="0009346C"/>
    <w:rsid w:val="00093509"/>
    <w:rsid w:val="000937AC"/>
    <w:rsid w:val="000939B6"/>
    <w:rsid w:val="00093DF4"/>
    <w:rsid w:val="00093E7E"/>
    <w:rsid w:val="000945C2"/>
    <w:rsid w:val="00094718"/>
    <w:rsid w:val="00094880"/>
    <w:rsid w:val="00094F25"/>
    <w:rsid w:val="00095A53"/>
    <w:rsid w:val="00095C04"/>
    <w:rsid w:val="00096ACA"/>
    <w:rsid w:val="00096FFF"/>
    <w:rsid w:val="00097481"/>
    <w:rsid w:val="0009762F"/>
    <w:rsid w:val="00097DA7"/>
    <w:rsid w:val="000A01C4"/>
    <w:rsid w:val="000A0CF8"/>
    <w:rsid w:val="000A1169"/>
    <w:rsid w:val="000A128D"/>
    <w:rsid w:val="000A154C"/>
    <w:rsid w:val="000A250C"/>
    <w:rsid w:val="000A2518"/>
    <w:rsid w:val="000A2F94"/>
    <w:rsid w:val="000A3015"/>
    <w:rsid w:val="000A3147"/>
    <w:rsid w:val="000A337E"/>
    <w:rsid w:val="000A37C2"/>
    <w:rsid w:val="000A433A"/>
    <w:rsid w:val="000A4912"/>
    <w:rsid w:val="000A4B89"/>
    <w:rsid w:val="000A571A"/>
    <w:rsid w:val="000A5B2E"/>
    <w:rsid w:val="000A5CEA"/>
    <w:rsid w:val="000A6406"/>
    <w:rsid w:val="000A7CDF"/>
    <w:rsid w:val="000B0905"/>
    <w:rsid w:val="000B1651"/>
    <w:rsid w:val="000B1D25"/>
    <w:rsid w:val="000B1DF5"/>
    <w:rsid w:val="000B2330"/>
    <w:rsid w:val="000B2864"/>
    <w:rsid w:val="000B2991"/>
    <w:rsid w:val="000B2CD7"/>
    <w:rsid w:val="000B2DF8"/>
    <w:rsid w:val="000B37F3"/>
    <w:rsid w:val="000B3985"/>
    <w:rsid w:val="000B3C64"/>
    <w:rsid w:val="000B3ED8"/>
    <w:rsid w:val="000B3F08"/>
    <w:rsid w:val="000B3F77"/>
    <w:rsid w:val="000B4233"/>
    <w:rsid w:val="000B5723"/>
    <w:rsid w:val="000B668B"/>
    <w:rsid w:val="000B7287"/>
    <w:rsid w:val="000B7395"/>
    <w:rsid w:val="000B73AF"/>
    <w:rsid w:val="000B7BE0"/>
    <w:rsid w:val="000B7C2C"/>
    <w:rsid w:val="000C0088"/>
    <w:rsid w:val="000C0308"/>
    <w:rsid w:val="000C04E3"/>
    <w:rsid w:val="000C07BB"/>
    <w:rsid w:val="000C0918"/>
    <w:rsid w:val="000C1011"/>
    <w:rsid w:val="000C10DB"/>
    <w:rsid w:val="000C1743"/>
    <w:rsid w:val="000C1A41"/>
    <w:rsid w:val="000C1F6F"/>
    <w:rsid w:val="000C1F9D"/>
    <w:rsid w:val="000C2023"/>
    <w:rsid w:val="000C2714"/>
    <w:rsid w:val="000C3179"/>
    <w:rsid w:val="000C35EB"/>
    <w:rsid w:val="000C3C33"/>
    <w:rsid w:val="000C4161"/>
    <w:rsid w:val="000C44D0"/>
    <w:rsid w:val="000C498B"/>
    <w:rsid w:val="000C5851"/>
    <w:rsid w:val="000C5ACF"/>
    <w:rsid w:val="000C5B50"/>
    <w:rsid w:val="000C5B6C"/>
    <w:rsid w:val="000C5CA7"/>
    <w:rsid w:val="000C685A"/>
    <w:rsid w:val="000C6B40"/>
    <w:rsid w:val="000C6C3B"/>
    <w:rsid w:val="000C6D2A"/>
    <w:rsid w:val="000C769F"/>
    <w:rsid w:val="000C76C8"/>
    <w:rsid w:val="000C7949"/>
    <w:rsid w:val="000D0192"/>
    <w:rsid w:val="000D03F6"/>
    <w:rsid w:val="000D0719"/>
    <w:rsid w:val="000D084D"/>
    <w:rsid w:val="000D0BBF"/>
    <w:rsid w:val="000D1115"/>
    <w:rsid w:val="000D141E"/>
    <w:rsid w:val="000D14C7"/>
    <w:rsid w:val="000D1AEF"/>
    <w:rsid w:val="000D1E9D"/>
    <w:rsid w:val="000D1FB4"/>
    <w:rsid w:val="000D2DD4"/>
    <w:rsid w:val="000D34AB"/>
    <w:rsid w:val="000D3898"/>
    <w:rsid w:val="000D3A9A"/>
    <w:rsid w:val="000D3CE9"/>
    <w:rsid w:val="000D3D2C"/>
    <w:rsid w:val="000D3DAE"/>
    <w:rsid w:val="000D3F58"/>
    <w:rsid w:val="000D45EE"/>
    <w:rsid w:val="000D46AE"/>
    <w:rsid w:val="000D49C6"/>
    <w:rsid w:val="000D5DAD"/>
    <w:rsid w:val="000D6193"/>
    <w:rsid w:val="000D6D0F"/>
    <w:rsid w:val="000D6F36"/>
    <w:rsid w:val="000D7898"/>
    <w:rsid w:val="000D79A6"/>
    <w:rsid w:val="000E030D"/>
    <w:rsid w:val="000E0B0E"/>
    <w:rsid w:val="000E0F60"/>
    <w:rsid w:val="000E10F2"/>
    <w:rsid w:val="000E114D"/>
    <w:rsid w:val="000E11C4"/>
    <w:rsid w:val="000E18FB"/>
    <w:rsid w:val="000E22CC"/>
    <w:rsid w:val="000E232B"/>
    <w:rsid w:val="000E27C4"/>
    <w:rsid w:val="000E2B94"/>
    <w:rsid w:val="000E2FB1"/>
    <w:rsid w:val="000E3A37"/>
    <w:rsid w:val="000E4423"/>
    <w:rsid w:val="000E4843"/>
    <w:rsid w:val="000E4E61"/>
    <w:rsid w:val="000E5120"/>
    <w:rsid w:val="000E564D"/>
    <w:rsid w:val="000E5744"/>
    <w:rsid w:val="000E5B28"/>
    <w:rsid w:val="000E6053"/>
    <w:rsid w:val="000E627C"/>
    <w:rsid w:val="000E7169"/>
    <w:rsid w:val="000E7276"/>
    <w:rsid w:val="000E7977"/>
    <w:rsid w:val="000E7BBC"/>
    <w:rsid w:val="000E7D16"/>
    <w:rsid w:val="000E7D47"/>
    <w:rsid w:val="000F03E3"/>
    <w:rsid w:val="000F044E"/>
    <w:rsid w:val="000F082D"/>
    <w:rsid w:val="000F0B8B"/>
    <w:rsid w:val="000F0DD8"/>
    <w:rsid w:val="000F0FDD"/>
    <w:rsid w:val="000F1695"/>
    <w:rsid w:val="000F1CF0"/>
    <w:rsid w:val="000F1EC4"/>
    <w:rsid w:val="000F1F8F"/>
    <w:rsid w:val="000F2BAF"/>
    <w:rsid w:val="000F2E00"/>
    <w:rsid w:val="000F2FA1"/>
    <w:rsid w:val="000F30CB"/>
    <w:rsid w:val="000F32B7"/>
    <w:rsid w:val="000F3411"/>
    <w:rsid w:val="000F367B"/>
    <w:rsid w:val="000F3A13"/>
    <w:rsid w:val="000F3B39"/>
    <w:rsid w:val="000F3B6D"/>
    <w:rsid w:val="000F499F"/>
    <w:rsid w:val="000F4C4C"/>
    <w:rsid w:val="000F5928"/>
    <w:rsid w:val="000F5F41"/>
    <w:rsid w:val="000F602F"/>
    <w:rsid w:val="000F62D3"/>
    <w:rsid w:val="000F6545"/>
    <w:rsid w:val="000F658C"/>
    <w:rsid w:val="000F68E5"/>
    <w:rsid w:val="000F78BC"/>
    <w:rsid w:val="000F78EC"/>
    <w:rsid w:val="000F7E39"/>
    <w:rsid w:val="00100389"/>
    <w:rsid w:val="001011A4"/>
    <w:rsid w:val="00101848"/>
    <w:rsid w:val="00101E1F"/>
    <w:rsid w:val="0010260C"/>
    <w:rsid w:val="00102760"/>
    <w:rsid w:val="00102C19"/>
    <w:rsid w:val="00102F5C"/>
    <w:rsid w:val="001039B8"/>
    <w:rsid w:val="00103A18"/>
    <w:rsid w:val="0010438E"/>
    <w:rsid w:val="001047B1"/>
    <w:rsid w:val="00104998"/>
    <w:rsid w:val="00104A3E"/>
    <w:rsid w:val="00104BF9"/>
    <w:rsid w:val="00104D2B"/>
    <w:rsid w:val="00104DBD"/>
    <w:rsid w:val="00104E4A"/>
    <w:rsid w:val="00104F11"/>
    <w:rsid w:val="00105FAF"/>
    <w:rsid w:val="001066DD"/>
    <w:rsid w:val="00106B14"/>
    <w:rsid w:val="00107152"/>
    <w:rsid w:val="00107A70"/>
    <w:rsid w:val="00107D01"/>
    <w:rsid w:val="00107DD3"/>
    <w:rsid w:val="00107F04"/>
    <w:rsid w:val="0011058C"/>
    <w:rsid w:val="00110F5B"/>
    <w:rsid w:val="00111047"/>
    <w:rsid w:val="0011124E"/>
    <w:rsid w:val="001112ED"/>
    <w:rsid w:val="00111B63"/>
    <w:rsid w:val="00111CA1"/>
    <w:rsid w:val="00111F63"/>
    <w:rsid w:val="00112320"/>
    <w:rsid w:val="00112619"/>
    <w:rsid w:val="00112632"/>
    <w:rsid w:val="001126FA"/>
    <w:rsid w:val="00112991"/>
    <w:rsid w:val="00112A41"/>
    <w:rsid w:val="00112BF8"/>
    <w:rsid w:val="00112C90"/>
    <w:rsid w:val="00112D1D"/>
    <w:rsid w:val="00112FE1"/>
    <w:rsid w:val="00113412"/>
    <w:rsid w:val="00113843"/>
    <w:rsid w:val="0011391E"/>
    <w:rsid w:val="00113B12"/>
    <w:rsid w:val="00113C61"/>
    <w:rsid w:val="0011467D"/>
    <w:rsid w:val="001147EA"/>
    <w:rsid w:val="0011492D"/>
    <w:rsid w:val="00114C45"/>
    <w:rsid w:val="0011508E"/>
    <w:rsid w:val="0011598C"/>
    <w:rsid w:val="00115FBC"/>
    <w:rsid w:val="00116757"/>
    <w:rsid w:val="001174A4"/>
    <w:rsid w:val="00117DC1"/>
    <w:rsid w:val="00117FB3"/>
    <w:rsid w:val="00120065"/>
    <w:rsid w:val="00120736"/>
    <w:rsid w:val="001207B9"/>
    <w:rsid w:val="00120B8E"/>
    <w:rsid w:val="00120F66"/>
    <w:rsid w:val="00121016"/>
    <w:rsid w:val="00121702"/>
    <w:rsid w:val="00121772"/>
    <w:rsid w:val="0012196F"/>
    <w:rsid w:val="00121BA7"/>
    <w:rsid w:val="00121EF6"/>
    <w:rsid w:val="00122032"/>
    <w:rsid w:val="001226B3"/>
    <w:rsid w:val="001229DC"/>
    <w:rsid w:val="001234CC"/>
    <w:rsid w:val="001235EC"/>
    <w:rsid w:val="00123D3C"/>
    <w:rsid w:val="0012401C"/>
    <w:rsid w:val="00124110"/>
    <w:rsid w:val="0012417E"/>
    <w:rsid w:val="00124A46"/>
    <w:rsid w:val="00124B4E"/>
    <w:rsid w:val="001253BC"/>
    <w:rsid w:val="0012574D"/>
    <w:rsid w:val="00126261"/>
    <w:rsid w:val="00126C24"/>
    <w:rsid w:val="00127120"/>
    <w:rsid w:val="001271A4"/>
    <w:rsid w:val="0012784B"/>
    <w:rsid w:val="0013012C"/>
    <w:rsid w:val="00130336"/>
    <w:rsid w:val="0013062D"/>
    <w:rsid w:val="00130704"/>
    <w:rsid w:val="00130841"/>
    <w:rsid w:val="00130F49"/>
    <w:rsid w:val="00131AB4"/>
    <w:rsid w:val="00131F43"/>
    <w:rsid w:val="00132440"/>
    <w:rsid w:val="001324BC"/>
    <w:rsid w:val="0013264D"/>
    <w:rsid w:val="00132A44"/>
    <w:rsid w:val="00132DBC"/>
    <w:rsid w:val="00133060"/>
    <w:rsid w:val="0013340A"/>
    <w:rsid w:val="00133462"/>
    <w:rsid w:val="00133737"/>
    <w:rsid w:val="00133886"/>
    <w:rsid w:val="00133A7A"/>
    <w:rsid w:val="00133AFF"/>
    <w:rsid w:val="00133BFB"/>
    <w:rsid w:val="001341A0"/>
    <w:rsid w:val="00135CBD"/>
    <w:rsid w:val="00135EE1"/>
    <w:rsid w:val="00136315"/>
    <w:rsid w:val="001367DC"/>
    <w:rsid w:val="00136910"/>
    <w:rsid w:val="00137248"/>
    <w:rsid w:val="001376E1"/>
    <w:rsid w:val="00137D49"/>
    <w:rsid w:val="00137DC0"/>
    <w:rsid w:val="00140684"/>
    <w:rsid w:val="001407E3"/>
    <w:rsid w:val="00140AB5"/>
    <w:rsid w:val="0014133F"/>
    <w:rsid w:val="001416BC"/>
    <w:rsid w:val="00141837"/>
    <w:rsid w:val="00141C5B"/>
    <w:rsid w:val="00141CE3"/>
    <w:rsid w:val="00141F9E"/>
    <w:rsid w:val="00142186"/>
    <w:rsid w:val="00142348"/>
    <w:rsid w:val="00142A80"/>
    <w:rsid w:val="001436DB"/>
    <w:rsid w:val="00143B79"/>
    <w:rsid w:val="00143B8B"/>
    <w:rsid w:val="00143BD4"/>
    <w:rsid w:val="00144C78"/>
    <w:rsid w:val="0014532B"/>
    <w:rsid w:val="00145465"/>
    <w:rsid w:val="00145B91"/>
    <w:rsid w:val="0014605D"/>
    <w:rsid w:val="00146189"/>
    <w:rsid w:val="001462E8"/>
    <w:rsid w:val="00146BE3"/>
    <w:rsid w:val="00147A16"/>
    <w:rsid w:val="00147B8C"/>
    <w:rsid w:val="001500BE"/>
    <w:rsid w:val="0015012A"/>
    <w:rsid w:val="00150BD5"/>
    <w:rsid w:val="00150FA0"/>
    <w:rsid w:val="00150FB3"/>
    <w:rsid w:val="001516AB"/>
    <w:rsid w:val="001524D2"/>
    <w:rsid w:val="00153A11"/>
    <w:rsid w:val="00153A4C"/>
    <w:rsid w:val="00153EEF"/>
    <w:rsid w:val="001542DB"/>
    <w:rsid w:val="001544F0"/>
    <w:rsid w:val="00154848"/>
    <w:rsid w:val="00154E71"/>
    <w:rsid w:val="00155306"/>
    <w:rsid w:val="00155B6B"/>
    <w:rsid w:val="0015613D"/>
    <w:rsid w:val="001561B1"/>
    <w:rsid w:val="00156289"/>
    <w:rsid w:val="00156F4B"/>
    <w:rsid w:val="0015770B"/>
    <w:rsid w:val="00157C13"/>
    <w:rsid w:val="0016013A"/>
    <w:rsid w:val="001601F2"/>
    <w:rsid w:val="0016039E"/>
    <w:rsid w:val="0016058E"/>
    <w:rsid w:val="00161025"/>
    <w:rsid w:val="00161074"/>
    <w:rsid w:val="00161430"/>
    <w:rsid w:val="001614E6"/>
    <w:rsid w:val="00162276"/>
    <w:rsid w:val="0016267A"/>
    <w:rsid w:val="00162F42"/>
    <w:rsid w:val="00163B06"/>
    <w:rsid w:val="00163F9A"/>
    <w:rsid w:val="001644D5"/>
    <w:rsid w:val="00164734"/>
    <w:rsid w:val="0016484F"/>
    <w:rsid w:val="001648BC"/>
    <w:rsid w:val="00165A17"/>
    <w:rsid w:val="00165A52"/>
    <w:rsid w:val="00165B7B"/>
    <w:rsid w:val="0016628F"/>
    <w:rsid w:val="001667A7"/>
    <w:rsid w:val="0016686C"/>
    <w:rsid w:val="00166936"/>
    <w:rsid w:val="001669E7"/>
    <w:rsid w:val="0016705B"/>
    <w:rsid w:val="00167199"/>
    <w:rsid w:val="00167244"/>
    <w:rsid w:val="001672FF"/>
    <w:rsid w:val="001675B4"/>
    <w:rsid w:val="001701BA"/>
    <w:rsid w:val="001707E3"/>
    <w:rsid w:val="0017090B"/>
    <w:rsid w:val="00171282"/>
    <w:rsid w:val="00171D46"/>
    <w:rsid w:val="0017222B"/>
    <w:rsid w:val="001724DA"/>
    <w:rsid w:val="00172F63"/>
    <w:rsid w:val="0017377D"/>
    <w:rsid w:val="00173850"/>
    <w:rsid w:val="00173E6F"/>
    <w:rsid w:val="00174320"/>
    <w:rsid w:val="001744DC"/>
    <w:rsid w:val="00174A74"/>
    <w:rsid w:val="00174F71"/>
    <w:rsid w:val="00174FEE"/>
    <w:rsid w:val="001753A7"/>
    <w:rsid w:val="00175A3F"/>
    <w:rsid w:val="00175B3A"/>
    <w:rsid w:val="00176975"/>
    <w:rsid w:val="00176B80"/>
    <w:rsid w:val="001771CC"/>
    <w:rsid w:val="001777EF"/>
    <w:rsid w:val="00177B31"/>
    <w:rsid w:val="001807AC"/>
    <w:rsid w:val="0018106B"/>
    <w:rsid w:val="00181191"/>
    <w:rsid w:val="001813A3"/>
    <w:rsid w:val="001816F6"/>
    <w:rsid w:val="001819D5"/>
    <w:rsid w:val="00181E95"/>
    <w:rsid w:val="001820E3"/>
    <w:rsid w:val="00183725"/>
    <w:rsid w:val="00184152"/>
    <w:rsid w:val="00184258"/>
    <w:rsid w:val="00184666"/>
    <w:rsid w:val="00184C1D"/>
    <w:rsid w:val="00184D98"/>
    <w:rsid w:val="00184F33"/>
    <w:rsid w:val="00185473"/>
    <w:rsid w:val="0018583D"/>
    <w:rsid w:val="00185CC9"/>
    <w:rsid w:val="00185F22"/>
    <w:rsid w:val="00185F27"/>
    <w:rsid w:val="00187214"/>
    <w:rsid w:val="001876A8"/>
    <w:rsid w:val="00187933"/>
    <w:rsid w:val="00187D95"/>
    <w:rsid w:val="00190128"/>
    <w:rsid w:val="001902CE"/>
    <w:rsid w:val="00190D17"/>
    <w:rsid w:val="00190FF3"/>
    <w:rsid w:val="00191062"/>
    <w:rsid w:val="0019118D"/>
    <w:rsid w:val="00191DB4"/>
    <w:rsid w:val="00191DC8"/>
    <w:rsid w:val="001920BE"/>
    <w:rsid w:val="001927CB"/>
    <w:rsid w:val="001936E8"/>
    <w:rsid w:val="00194163"/>
    <w:rsid w:val="00194287"/>
    <w:rsid w:val="001945C9"/>
    <w:rsid w:val="001945FD"/>
    <w:rsid w:val="00194B64"/>
    <w:rsid w:val="00194E17"/>
    <w:rsid w:val="001951FA"/>
    <w:rsid w:val="0019525F"/>
    <w:rsid w:val="0019534D"/>
    <w:rsid w:val="001955F2"/>
    <w:rsid w:val="0019661E"/>
    <w:rsid w:val="00196806"/>
    <w:rsid w:val="001968CB"/>
    <w:rsid w:val="00196FA2"/>
    <w:rsid w:val="001970CD"/>
    <w:rsid w:val="001A0143"/>
    <w:rsid w:val="001A02FD"/>
    <w:rsid w:val="001A033A"/>
    <w:rsid w:val="001A05BD"/>
    <w:rsid w:val="001A1299"/>
    <w:rsid w:val="001A13DC"/>
    <w:rsid w:val="001A1616"/>
    <w:rsid w:val="001A1F94"/>
    <w:rsid w:val="001A1FFB"/>
    <w:rsid w:val="001A2666"/>
    <w:rsid w:val="001A2CA4"/>
    <w:rsid w:val="001A32DA"/>
    <w:rsid w:val="001A3B84"/>
    <w:rsid w:val="001A411E"/>
    <w:rsid w:val="001A4324"/>
    <w:rsid w:val="001A4BCB"/>
    <w:rsid w:val="001A4C5A"/>
    <w:rsid w:val="001A6248"/>
    <w:rsid w:val="001A639B"/>
    <w:rsid w:val="001A6404"/>
    <w:rsid w:val="001A69B5"/>
    <w:rsid w:val="001A7CB2"/>
    <w:rsid w:val="001A7EA6"/>
    <w:rsid w:val="001B09A3"/>
    <w:rsid w:val="001B0A55"/>
    <w:rsid w:val="001B12E6"/>
    <w:rsid w:val="001B1360"/>
    <w:rsid w:val="001B1527"/>
    <w:rsid w:val="001B1B72"/>
    <w:rsid w:val="001B22AF"/>
    <w:rsid w:val="001B233D"/>
    <w:rsid w:val="001B2DDE"/>
    <w:rsid w:val="001B33F0"/>
    <w:rsid w:val="001B3950"/>
    <w:rsid w:val="001B39B6"/>
    <w:rsid w:val="001B3D01"/>
    <w:rsid w:val="001B4792"/>
    <w:rsid w:val="001B4A55"/>
    <w:rsid w:val="001B4BB8"/>
    <w:rsid w:val="001B513C"/>
    <w:rsid w:val="001B5416"/>
    <w:rsid w:val="001B570F"/>
    <w:rsid w:val="001B5C66"/>
    <w:rsid w:val="001B60FC"/>
    <w:rsid w:val="001B61CE"/>
    <w:rsid w:val="001B64A9"/>
    <w:rsid w:val="001B689C"/>
    <w:rsid w:val="001B6912"/>
    <w:rsid w:val="001B6CF6"/>
    <w:rsid w:val="001B6DF9"/>
    <w:rsid w:val="001B76D3"/>
    <w:rsid w:val="001B7C3F"/>
    <w:rsid w:val="001B7D01"/>
    <w:rsid w:val="001B7D3E"/>
    <w:rsid w:val="001C07CA"/>
    <w:rsid w:val="001C07E5"/>
    <w:rsid w:val="001C0DA7"/>
    <w:rsid w:val="001C13FC"/>
    <w:rsid w:val="001C17AE"/>
    <w:rsid w:val="001C2329"/>
    <w:rsid w:val="001C250C"/>
    <w:rsid w:val="001C2D7C"/>
    <w:rsid w:val="001C3448"/>
    <w:rsid w:val="001C4133"/>
    <w:rsid w:val="001C46D5"/>
    <w:rsid w:val="001C4A8C"/>
    <w:rsid w:val="001C5475"/>
    <w:rsid w:val="001C562B"/>
    <w:rsid w:val="001C56D0"/>
    <w:rsid w:val="001C5A69"/>
    <w:rsid w:val="001C5BA9"/>
    <w:rsid w:val="001C5E24"/>
    <w:rsid w:val="001C5FEE"/>
    <w:rsid w:val="001C6000"/>
    <w:rsid w:val="001C6445"/>
    <w:rsid w:val="001C66D9"/>
    <w:rsid w:val="001C6858"/>
    <w:rsid w:val="001C6AD0"/>
    <w:rsid w:val="001C6F77"/>
    <w:rsid w:val="001C766F"/>
    <w:rsid w:val="001C7D43"/>
    <w:rsid w:val="001C7F60"/>
    <w:rsid w:val="001D0033"/>
    <w:rsid w:val="001D0544"/>
    <w:rsid w:val="001D0DA1"/>
    <w:rsid w:val="001D2181"/>
    <w:rsid w:val="001D3243"/>
    <w:rsid w:val="001D3557"/>
    <w:rsid w:val="001D3653"/>
    <w:rsid w:val="001D377E"/>
    <w:rsid w:val="001D3B16"/>
    <w:rsid w:val="001D3DA3"/>
    <w:rsid w:val="001D4293"/>
    <w:rsid w:val="001D46B6"/>
    <w:rsid w:val="001D49B9"/>
    <w:rsid w:val="001D4A27"/>
    <w:rsid w:val="001D4DF8"/>
    <w:rsid w:val="001D5371"/>
    <w:rsid w:val="001D57D9"/>
    <w:rsid w:val="001D60F5"/>
    <w:rsid w:val="001D670E"/>
    <w:rsid w:val="001D67DA"/>
    <w:rsid w:val="001D680B"/>
    <w:rsid w:val="001D7782"/>
    <w:rsid w:val="001D77F5"/>
    <w:rsid w:val="001D79A6"/>
    <w:rsid w:val="001E0106"/>
    <w:rsid w:val="001E0E8E"/>
    <w:rsid w:val="001E1591"/>
    <w:rsid w:val="001E1B82"/>
    <w:rsid w:val="001E1E96"/>
    <w:rsid w:val="001E3832"/>
    <w:rsid w:val="001E406D"/>
    <w:rsid w:val="001E461C"/>
    <w:rsid w:val="001E492B"/>
    <w:rsid w:val="001E49FC"/>
    <w:rsid w:val="001E508C"/>
    <w:rsid w:val="001E516E"/>
    <w:rsid w:val="001E55AA"/>
    <w:rsid w:val="001E598E"/>
    <w:rsid w:val="001E59E2"/>
    <w:rsid w:val="001E5C5A"/>
    <w:rsid w:val="001E6076"/>
    <w:rsid w:val="001E6224"/>
    <w:rsid w:val="001E64C7"/>
    <w:rsid w:val="001E6760"/>
    <w:rsid w:val="001E681C"/>
    <w:rsid w:val="001E6921"/>
    <w:rsid w:val="001E6F29"/>
    <w:rsid w:val="001E7277"/>
    <w:rsid w:val="001E7546"/>
    <w:rsid w:val="001E7EA9"/>
    <w:rsid w:val="001F018A"/>
    <w:rsid w:val="001F0823"/>
    <w:rsid w:val="001F153F"/>
    <w:rsid w:val="001F1B7B"/>
    <w:rsid w:val="001F1B99"/>
    <w:rsid w:val="001F2121"/>
    <w:rsid w:val="001F21B8"/>
    <w:rsid w:val="001F2CC5"/>
    <w:rsid w:val="001F3487"/>
    <w:rsid w:val="001F3892"/>
    <w:rsid w:val="001F399A"/>
    <w:rsid w:val="001F3A3C"/>
    <w:rsid w:val="001F3D17"/>
    <w:rsid w:val="001F470A"/>
    <w:rsid w:val="001F596C"/>
    <w:rsid w:val="001F6545"/>
    <w:rsid w:val="001F6607"/>
    <w:rsid w:val="001F668C"/>
    <w:rsid w:val="001F7B0F"/>
    <w:rsid w:val="001F7C1B"/>
    <w:rsid w:val="00201037"/>
    <w:rsid w:val="002017D5"/>
    <w:rsid w:val="00202E7C"/>
    <w:rsid w:val="00203937"/>
    <w:rsid w:val="00203A10"/>
    <w:rsid w:val="00203C8A"/>
    <w:rsid w:val="00203E65"/>
    <w:rsid w:val="0020421E"/>
    <w:rsid w:val="00204423"/>
    <w:rsid w:val="00204607"/>
    <w:rsid w:val="00204781"/>
    <w:rsid w:val="002048CE"/>
    <w:rsid w:val="00205F82"/>
    <w:rsid w:val="002060CE"/>
    <w:rsid w:val="002066BB"/>
    <w:rsid w:val="00206F5F"/>
    <w:rsid w:val="00207DE1"/>
    <w:rsid w:val="00210D9C"/>
    <w:rsid w:val="00210DCC"/>
    <w:rsid w:val="002117BF"/>
    <w:rsid w:val="00211907"/>
    <w:rsid w:val="00211BCC"/>
    <w:rsid w:val="00212725"/>
    <w:rsid w:val="00212D56"/>
    <w:rsid w:val="0021328C"/>
    <w:rsid w:val="002136CE"/>
    <w:rsid w:val="00213826"/>
    <w:rsid w:val="002139BB"/>
    <w:rsid w:val="002139E5"/>
    <w:rsid w:val="00213C90"/>
    <w:rsid w:val="002149FB"/>
    <w:rsid w:val="00214BFC"/>
    <w:rsid w:val="002159ED"/>
    <w:rsid w:val="00215C1D"/>
    <w:rsid w:val="00215D20"/>
    <w:rsid w:val="00215ECF"/>
    <w:rsid w:val="00216254"/>
    <w:rsid w:val="0021673F"/>
    <w:rsid w:val="002167CA"/>
    <w:rsid w:val="00216C73"/>
    <w:rsid w:val="00216CBB"/>
    <w:rsid w:val="0021750C"/>
    <w:rsid w:val="002175E5"/>
    <w:rsid w:val="00217C71"/>
    <w:rsid w:val="00220404"/>
    <w:rsid w:val="0022058C"/>
    <w:rsid w:val="002219D2"/>
    <w:rsid w:val="002224F1"/>
    <w:rsid w:val="0022269E"/>
    <w:rsid w:val="002226BD"/>
    <w:rsid w:val="00222CAF"/>
    <w:rsid w:val="00222E82"/>
    <w:rsid w:val="00223111"/>
    <w:rsid w:val="00223467"/>
    <w:rsid w:val="002239E8"/>
    <w:rsid w:val="002239FC"/>
    <w:rsid w:val="00224C2D"/>
    <w:rsid w:val="00224C4F"/>
    <w:rsid w:val="00224E16"/>
    <w:rsid w:val="002250E6"/>
    <w:rsid w:val="00225932"/>
    <w:rsid w:val="00226276"/>
    <w:rsid w:val="00226730"/>
    <w:rsid w:val="00226A36"/>
    <w:rsid w:val="00226A74"/>
    <w:rsid w:val="00226EB8"/>
    <w:rsid w:val="002270E1"/>
    <w:rsid w:val="00227732"/>
    <w:rsid w:val="00227CAC"/>
    <w:rsid w:val="00227E50"/>
    <w:rsid w:val="00227E77"/>
    <w:rsid w:val="00227F0A"/>
    <w:rsid w:val="00227FAF"/>
    <w:rsid w:val="002300DA"/>
    <w:rsid w:val="00230221"/>
    <w:rsid w:val="0023060F"/>
    <w:rsid w:val="00231256"/>
    <w:rsid w:val="00231C4C"/>
    <w:rsid w:val="00231FD5"/>
    <w:rsid w:val="00232399"/>
    <w:rsid w:val="0023281D"/>
    <w:rsid w:val="002328AD"/>
    <w:rsid w:val="00232A99"/>
    <w:rsid w:val="00232B88"/>
    <w:rsid w:val="00233AD3"/>
    <w:rsid w:val="00233D40"/>
    <w:rsid w:val="0023497D"/>
    <w:rsid w:val="00234E8C"/>
    <w:rsid w:val="00235000"/>
    <w:rsid w:val="00235184"/>
    <w:rsid w:val="0023558D"/>
    <w:rsid w:val="002366EC"/>
    <w:rsid w:val="002378FF"/>
    <w:rsid w:val="0024057E"/>
    <w:rsid w:val="00240C9E"/>
    <w:rsid w:val="00241901"/>
    <w:rsid w:val="00241F94"/>
    <w:rsid w:val="00242294"/>
    <w:rsid w:val="002430F5"/>
    <w:rsid w:val="00243714"/>
    <w:rsid w:val="00243D1D"/>
    <w:rsid w:val="00244042"/>
    <w:rsid w:val="00244129"/>
    <w:rsid w:val="002450F9"/>
    <w:rsid w:val="002451D6"/>
    <w:rsid w:val="00245BD9"/>
    <w:rsid w:val="00245E4C"/>
    <w:rsid w:val="00245F45"/>
    <w:rsid w:val="00246387"/>
    <w:rsid w:val="0024716C"/>
    <w:rsid w:val="00247202"/>
    <w:rsid w:val="00247714"/>
    <w:rsid w:val="00247DFE"/>
    <w:rsid w:val="00250CDE"/>
    <w:rsid w:val="00251615"/>
    <w:rsid w:val="00252004"/>
    <w:rsid w:val="0025200F"/>
    <w:rsid w:val="002521A9"/>
    <w:rsid w:val="00252339"/>
    <w:rsid w:val="00252565"/>
    <w:rsid w:val="00252FF0"/>
    <w:rsid w:val="00253FAB"/>
    <w:rsid w:val="00253FBB"/>
    <w:rsid w:val="00253FE8"/>
    <w:rsid w:val="00254440"/>
    <w:rsid w:val="00254CEE"/>
    <w:rsid w:val="002556F8"/>
    <w:rsid w:val="00255834"/>
    <w:rsid w:val="00256228"/>
    <w:rsid w:val="00256620"/>
    <w:rsid w:val="00256D0C"/>
    <w:rsid w:val="00256FBC"/>
    <w:rsid w:val="002575BE"/>
    <w:rsid w:val="002600B6"/>
    <w:rsid w:val="00260DD5"/>
    <w:rsid w:val="00260F56"/>
    <w:rsid w:val="00261168"/>
    <w:rsid w:val="002613BA"/>
    <w:rsid w:val="00261C45"/>
    <w:rsid w:val="00262B71"/>
    <w:rsid w:val="00263821"/>
    <w:rsid w:val="00265528"/>
    <w:rsid w:val="00265D13"/>
    <w:rsid w:val="0026750B"/>
    <w:rsid w:val="00267546"/>
    <w:rsid w:val="0026796A"/>
    <w:rsid w:val="00267AE2"/>
    <w:rsid w:val="00267BC6"/>
    <w:rsid w:val="0027084F"/>
    <w:rsid w:val="00270BCA"/>
    <w:rsid w:val="002715C4"/>
    <w:rsid w:val="0027176C"/>
    <w:rsid w:val="00271A5B"/>
    <w:rsid w:val="00271DFD"/>
    <w:rsid w:val="0027207D"/>
    <w:rsid w:val="00272116"/>
    <w:rsid w:val="0027224B"/>
    <w:rsid w:val="002725BE"/>
    <w:rsid w:val="00272A95"/>
    <w:rsid w:val="00272F2A"/>
    <w:rsid w:val="002731A5"/>
    <w:rsid w:val="00273340"/>
    <w:rsid w:val="00274078"/>
    <w:rsid w:val="00274EF3"/>
    <w:rsid w:val="002758F2"/>
    <w:rsid w:val="00275A11"/>
    <w:rsid w:val="002760B0"/>
    <w:rsid w:val="00276127"/>
    <w:rsid w:val="00276647"/>
    <w:rsid w:val="002768D2"/>
    <w:rsid w:val="002770DA"/>
    <w:rsid w:val="002770FC"/>
    <w:rsid w:val="00277994"/>
    <w:rsid w:val="002803F5"/>
    <w:rsid w:val="00280733"/>
    <w:rsid w:val="00280773"/>
    <w:rsid w:val="00280C8E"/>
    <w:rsid w:val="00280CCA"/>
    <w:rsid w:val="00281A38"/>
    <w:rsid w:val="00281BB2"/>
    <w:rsid w:val="00281FF3"/>
    <w:rsid w:val="00282520"/>
    <w:rsid w:val="002827F3"/>
    <w:rsid w:val="0028288F"/>
    <w:rsid w:val="00282A9C"/>
    <w:rsid w:val="00282E73"/>
    <w:rsid w:val="002830E6"/>
    <w:rsid w:val="00283198"/>
    <w:rsid w:val="0028360B"/>
    <w:rsid w:val="0028380C"/>
    <w:rsid w:val="002840F2"/>
    <w:rsid w:val="00284F05"/>
    <w:rsid w:val="00284F71"/>
    <w:rsid w:val="00285167"/>
    <w:rsid w:val="002853B4"/>
    <w:rsid w:val="002858E6"/>
    <w:rsid w:val="00285B09"/>
    <w:rsid w:val="00285B84"/>
    <w:rsid w:val="0028609C"/>
    <w:rsid w:val="00286399"/>
    <w:rsid w:val="002914DE"/>
    <w:rsid w:val="002919E8"/>
    <w:rsid w:val="00291BDD"/>
    <w:rsid w:val="00292008"/>
    <w:rsid w:val="002924AD"/>
    <w:rsid w:val="00292924"/>
    <w:rsid w:val="00292BFC"/>
    <w:rsid w:val="00292EAF"/>
    <w:rsid w:val="00293081"/>
    <w:rsid w:val="00293226"/>
    <w:rsid w:val="00293363"/>
    <w:rsid w:val="0029366D"/>
    <w:rsid w:val="00293C29"/>
    <w:rsid w:val="00293D1A"/>
    <w:rsid w:val="00294A01"/>
    <w:rsid w:val="00294A74"/>
    <w:rsid w:val="00294F15"/>
    <w:rsid w:val="0029655D"/>
    <w:rsid w:val="0029658C"/>
    <w:rsid w:val="00296964"/>
    <w:rsid w:val="0029699C"/>
    <w:rsid w:val="002969C2"/>
    <w:rsid w:val="00296AD2"/>
    <w:rsid w:val="00296D42"/>
    <w:rsid w:val="00296EDF"/>
    <w:rsid w:val="00296F6C"/>
    <w:rsid w:val="002971F1"/>
    <w:rsid w:val="002973E6"/>
    <w:rsid w:val="00297709"/>
    <w:rsid w:val="00297779"/>
    <w:rsid w:val="00297EDB"/>
    <w:rsid w:val="002A0384"/>
    <w:rsid w:val="002A0527"/>
    <w:rsid w:val="002A0AC4"/>
    <w:rsid w:val="002A1BEF"/>
    <w:rsid w:val="002A24F3"/>
    <w:rsid w:val="002A27B2"/>
    <w:rsid w:val="002A2B47"/>
    <w:rsid w:val="002A2BB9"/>
    <w:rsid w:val="002A30B0"/>
    <w:rsid w:val="002A31C0"/>
    <w:rsid w:val="002A36FC"/>
    <w:rsid w:val="002A3913"/>
    <w:rsid w:val="002A3A9B"/>
    <w:rsid w:val="002A3D30"/>
    <w:rsid w:val="002A41B1"/>
    <w:rsid w:val="002A4347"/>
    <w:rsid w:val="002A44E8"/>
    <w:rsid w:val="002A465D"/>
    <w:rsid w:val="002A4DFD"/>
    <w:rsid w:val="002A4F2B"/>
    <w:rsid w:val="002A4FAA"/>
    <w:rsid w:val="002A50DA"/>
    <w:rsid w:val="002A6EAD"/>
    <w:rsid w:val="002A6EB7"/>
    <w:rsid w:val="002A74F0"/>
    <w:rsid w:val="002A75A5"/>
    <w:rsid w:val="002A7790"/>
    <w:rsid w:val="002A77BB"/>
    <w:rsid w:val="002B05E3"/>
    <w:rsid w:val="002B0886"/>
    <w:rsid w:val="002B09F7"/>
    <w:rsid w:val="002B0B1C"/>
    <w:rsid w:val="002B0C3A"/>
    <w:rsid w:val="002B0CE9"/>
    <w:rsid w:val="002B0FC5"/>
    <w:rsid w:val="002B1019"/>
    <w:rsid w:val="002B1404"/>
    <w:rsid w:val="002B1EFE"/>
    <w:rsid w:val="002B3105"/>
    <w:rsid w:val="002B31FD"/>
    <w:rsid w:val="002B38E0"/>
    <w:rsid w:val="002B4DB8"/>
    <w:rsid w:val="002B4F62"/>
    <w:rsid w:val="002B5412"/>
    <w:rsid w:val="002B586B"/>
    <w:rsid w:val="002B58FA"/>
    <w:rsid w:val="002B5BBA"/>
    <w:rsid w:val="002B5BFF"/>
    <w:rsid w:val="002B675B"/>
    <w:rsid w:val="002B6FEA"/>
    <w:rsid w:val="002B7C3A"/>
    <w:rsid w:val="002C0067"/>
    <w:rsid w:val="002C065F"/>
    <w:rsid w:val="002C1070"/>
    <w:rsid w:val="002C1E7C"/>
    <w:rsid w:val="002C2444"/>
    <w:rsid w:val="002C2874"/>
    <w:rsid w:val="002C2C6F"/>
    <w:rsid w:val="002C2CC0"/>
    <w:rsid w:val="002C30D0"/>
    <w:rsid w:val="002C33D9"/>
    <w:rsid w:val="002C33DD"/>
    <w:rsid w:val="002C3499"/>
    <w:rsid w:val="002C34C3"/>
    <w:rsid w:val="002C3A7E"/>
    <w:rsid w:val="002C3B0A"/>
    <w:rsid w:val="002C3B69"/>
    <w:rsid w:val="002C42FA"/>
    <w:rsid w:val="002C47DD"/>
    <w:rsid w:val="002C4B50"/>
    <w:rsid w:val="002C4D5A"/>
    <w:rsid w:val="002C69E7"/>
    <w:rsid w:val="002C70D0"/>
    <w:rsid w:val="002C72FE"/>
    <w:rsid w:val="002C74F0"/>
    <w:rsid w:val="002D00A7"/>
    <w:rsid w:val="002D018C"/>
    <w:rsid w:val="002D0984"/>
    <w:rsid w:val="002D13C9"/>
    <w:rsid w:val="002D1699"/>
    <w:rsid w:val="002D17FB"/>
    <w:rsid w:val="002D180D"/>
    <w:rsid w:val="002D18BC"/>
    <w:rsid w:val="002D18E3"/>
    <w:rsid w:val="002D26AA"/>
    <w:rsid w:val="002D2EF7"/>
    <w:rsid w:val="002D2F61"/>
    <w:rsid w:val="002D3616"/>
    <w:rsid w:val="002D3A01"/>
    <w:rsid w:val="002D3C9B"/>
    <w:rsid w:val="002D401F"/>
    <w:rsid w:val="002D55B8"/>
    <w:rsid w:val="002D5A20"/>
    <w:rsid w:val="002D5A64"/>
    <w:rsid w:val="002D5C6F"/>
    <w:rsid w:val="002D5D45"/>
    <w:rsid w:val="002D5E73"/>
    <w:rsid w:val="002D5F97"/>
    <w:rsid w:val="002D6245"/>
    <w:rsid w:val="002D631B"/>
    <w:rsid w:val="002D79D6"/>
    <w:rsid w:val="002D7A1C"/>
    <w:rsid w:val="002E0065"/>
    <w:rsid w:val="002E0409"/>
    <w:rsid w:val="002E08FD"/>
    <w:rsid w:val="002E0CE8"/>
    <w:rsid w:val="002E0F04"/>
    <w:rsid w:val="002E13B2"/>
    <w:rsid w:val="002E1800"/>
    <w:rsid w:val="002E1AB3"/>
    <w:rsid w:val="002E1F4D"/>
    <w:rsid w:val="002E218B"/>
    <w:rsid w:val="002E39C3"/>
    <w:rsid w:val="002E3EBB"/>
    <w:rsid w:val="002E479F"/>
    <w:rsid w:val="002E4C2F"/>
    <w:rsid w:val="002E6644"/>
    <w:rsid w:val="002E69FE"/>
    <w:rsid w:val="002E7028"/>
    <w:rsid w:val="002E70A3"/>
    <w:rsid w:val="002E7960"/>
    <w:rsid w:val="002E7A36"/>
    <w:rsid w:val="002E7F67"/>
    <w:rsid w:val="002F0461"/>
    <w:rsid w:val="002F0A12"/>
    <w:rsid w:val="002F0A7F"/>
    <w:rsid w:val="002F0EA7"/>
    <w:rsid w:val="002F1A02"/>
    <w:rsid w:val="002F1C2C"/>
    <w:rsid w:val="002F1C75"/>
    <w:rsid w:val="002F1D18"/>
    <w:rsid w:val="002F215B"/>
    <w:rsid w:val="002F25E3"/>
    <w:rsid w:val="002F2B72"/>
    <w:rsid w:val="002F38BD"/>
    <w:rsid w:val="002F3FFE"/>
    <w:rsid w:val="002F420F"/>
    <w:rsid w:val="002F48FB"/>
    <w:rsid w:val="002F4E0D"/>
    <w:rsid w:val="002F5254"/>
    <w:rsid w:val="002F5ECD"/>
    <w:rsid w:val="002F60FF"/>
    <w:rsid w:val="002F6892"/>
    <w:rsid w:val="002F78EB"/>
    <w:rsid w:val="002F79B4"/>
    <w:rsid w:val="002F7CCE"/>
    <w:rsid w:val="00300984"/>
    <w:rsid w:val="0030108F"/>
    <w:rsid w:val="003010D6"/>
    <w:rsid w:val="00301183"/>
    <w:rsid w:val="003019AC"/>
    <w:rsid w:val="00302722"/>
    <w:rsid w:val="00303AD4"/>
    <w:rsid w:val="00303B7C"/>
    <w:rsid w:val="00304AF4"/>
    <w:rsid w:val="0030500F"/>
    <w:rsid w:val="00305C7C"/>
    <w:rsid w:val="003067B9"/>
    <w:rsid w:val="00306E76"/>
    <w:rsid w:val="0030753E"/>
    <w:rsid w:val="0030797D"/>
    <w:rsid w:val="00307B65"/>
    <w:rsid w:val="00307DC0"/>
    <w:rsid w:val="0031004E"/>
    <w:rsid w:val="003103C5"/>
    <w:rsid w:val="003105CC"/>
    <w:rsid w:val="00310D80"/>
    <w:rsid w:val="00311103"/>
    <w:rsid w:val="00311541"/>
    <w:rsid w:val="0031206D"/>
    <w:rsid w:val="003122ED"/>
    <w:rsid w:val="003131E3"/>
    <w:rsid w:val="00313328"/>
    <w:rsid w:val="00313485"/>
    <w:rsid w:val="0031364E"/>
    <w:rsid w:val="003138B1"/>
    <w:rsid w:val="00313D96"/>
    <w:rsid w:val="003145B1"/>
    <w:rsid w:val="0031466A"/>
    <w:rsid w:val="00315BBA"/>
    <w:rsid w:val="00315CB8"/>
    <w:rsid w:val="00316889"/>
    <w:rsid w:val="003169D4"/>
    <w:rsid w:val="00316F83"/>
    <w:rsid w:val="00317165"/>
    <w:rsid w:val="003172ED"/>
    <w:rsid w:val="00317B20"/>
    <w:rsid w:val="00317B52"/>
    <w:rsid w:val="0032006E"/>
    <w:rsid w:val="00320546"/>
    <w:rsid w:val="00320FC3"/>
    <w:rsid w:val="00321111"/>
    <w:rsid w:val="003211D8"/>
    <w:rsid w:val="003212DA"/>
    <w:rsid w:val="00321C84"/>
    <w:rsid w:val="00321E87"/>
    <w:rsid w:val="00322763"/>
    <w:rsid w:val="00322B29"/>
    <w:rsid w:val="0032338B"/>
    <w:rsid w:val="003235B3"/>
    <w:rsid w:val="00323936"/>
    <w:rsid w:val="00323C7C"/>
    <w:rsid w:val="00323E34"/>
    <w:rsid w:val="0032425C"/>
    <w:rsid w:val="00324816"/>
    <w:rsid w:val="00324EE9"/>
    <w:rsid w:val="00326656"/>
    <w:rsid w:val="0032671F"/>
    <w:rsid w:val="00326B51"/>
    <w:rsid w:val="00326DC4"/>
    <w:rsid w:val="003273D3"/>
    <w:rsid w:val="0032772D"/>
    <w:rsid w:val="003279A2"/>
    <w:rsid w:val="00327A74"/>
    <w:rsid w:val="00327CD5"/>
    <w:rsid w:val="00327DEE"/>
    <w:rsid w:val="00327FB9"/>
    <w:rsid w:val="003306E3"/>
    <w:rsid w:val="00330C42"/>
    <w:rsid w:val="00330F8E"/>
    <w:rsid w:val="00331D79"/>
    <w:rsid w:val="003320BF"/>
    <w:rsid w:val="003323E3"/>
    <w:rsid w:val="003324B5"/>
    <w:rsid w:val="00332704"/>
    <w:rsid w:val="00332AFA"/>
    <w:rsid w:val="00332BA7"/>
    <w:rsid w:val="00332F77"/>
    <w:rsid w:val="00333879"/>
    <w:rsid w:val="003339E8"/>
    <w:rsid w:val="00333C15"/>
    <w:rsid w:val="00333E65"/>
    <w:rsid w:val="00333F4A"/>
    <w:rsid w:val="00334244"/>
    <w:rsid w:val="0033466A"/>
    <w:rsid w:val="00335263"/>
    <w:rsid w:val="00335571"/>
    <w:rsid w:val="00335A36"/>
    <w:rsid w:val="00335F76"/>
    <w:rsid w:val="003364D9"/>
    <w:rsid w:val="003366CD"/>
    <w:rsid w:val="00336701"/>
    <w:rsid w:val="00336D08"/>
    <w:rsid w:val="00336DC0"/>
    <w:rsid w:val="00337352"/>
    <w:rsid w:val="00337672"/>
    <w:rsid w:val="0034007E"/>
    <w:rsid w:val="00340607"/>
    <w:rsid w:val="00340770"/>
    <w:rsid w:val="00340A37"/>
    <w:rsid w:val="00341530"/>
    <w:rsid w:val="00341728"/>
    <w:rsid w:val="00341C8C"/>
    <w:rsid w:val="00341D34"/>
    <w:rsid w:val="00341F23"/>
    <w:rsid w:val="00342317"/>
    <w:rsid w:val="003430E5"/>
    <w:rsid w:val="003432DF"/>
    <w:rsid w:val="0034341A"/>
    <w:rsid w:val="003434EF"/>
    <w:rsid w:val="003443EB"/>
    <w:rsid w:val="003444C6"/>
    <w:rsid w:val="00344A3E"/>
    <w:rsid w:val="00345151"/>
    <w:rsid w:val="00345186"/>
    <w:rsid w:val="003451C4"/>
    <w:rsid w:val="00345739"/>
    <w:rsid w:val="00346C6C"/>
    <w:rsid w:val="00346F6D"/>
    <w:rsid w:val="0034766D"/>
    <w:rsid w:val="00347CDC"/>
    <w:rsid w:val="003508C4"/>
    <w:rsid w:val="00350B2F"/>
    <w:rsid w:val="00352280"/>
    <w:rsid w:val="00352AA3"/>
    <w:rsid w:val="0035348E"/>
    <w:rsid w:val="00353535"/>
    <w:rsid w:val="0035357E"/>
    <w:rsid w:val="0035376F"/>
    <w:rsid w:val="003542FC"/>
    <w:rsid w:val="003543FB"/>
    <w:rsid w:val="00354C84"/>
    <w:rsid w:val="00354EB5"/>
    <w:rsid w:val="00355140"/>
    <w:rsid w:val="00355B7A"/>
    <w:rsid w:val="00356444"/>
    <w:rsid w:val="00356ABB"/>
    <w:rsid w:val="00356DBA"/>
    <w:rsid w:val="00357A88"/>
    <w:rsid w:val="003601E3"/>
    <w:rsid w:val="00361479"/>
    <w:rsid w:val="00361689"/>
    <w:rsid w:val="00362662"/>
    <w:rsid w:val="00362BDC"/>
    <w:rsid w:val="003638D4"/>
    <w:rsid w:val="0036403B"/>
    <w:rsid w:val="00364BCC"/>
    <w:rsid w:val="003652D4"/>
    <w:rsid w:val="0036617C"/>
    <w:rsid w:val="00366921"/>
    <w:rsid w:val="00366C5A"/>
    <w:rsid w:val="003671E1"/>
    <w:rsid w:val="00367578"/>
    <w:rsid w:val="0036777E"/>
    <w:rsid w:val="00367EB2"/>
    <w:rsid w:val="00367F25"/>
    <w:rsid w:val="00370206"/>
    <w:rsid w:val="00370909"/>
    <w:rsid w:val="00370AED"/>
    <w:rsid w:val="00371342"/>
    <w:rsid w:val="003714DD"/>
    <w:rsid w:val="003719A4"/>
    <w:rsid w:val="003723C9"/>
    <w:rsid w:val="0037266C"/>
    <w:rsid w:val="00372CF6"/>
    <w:rsid w:val="00372F18"/>
    <w:rsid w:val="00372FD0"/>
    <w:rsid w:val="00373187"/>
    <w:rsid w:val="003734AF"/>
    <w:rsid w:val="003737A6"/>
    <w:rsid w:val="00373F9C"/>
    <w:rsid w:val="0037407C"/>
    <w:rsid w:val="0037439E"/>
    <w:rsid w:val="00374795"/>
    <w:rsid w:val="0037559B"/>
    <w:rsid w:val="003759C2"/>
    <w:rsid w:val="00376374"/>
    <w:rsid w:val="00376834"/>
    <w:rsid w:val="00376AD8"/>
    <w:rsid w:val="00376D0D"/>
    <w:rsid w:val="00377850"/>
    <w:rsid w:val="0037790F"/>
    <w:rsid w:val="00377A51"/>
    <w:rsid w:val="00377C05"/>
    <w:rsid w:val="003808B3"/>
    <w:rsid w:val="00380BF8"/>
    <w:rsid w:val="003810B3"/>
    <w:rsid w:val="00381289"/>
    <w:rsid w:val="003823DA"/>
    <w:rsid w:val="003826AF"/>
    <w:rsid w:val="003827E5"/>
    <w:rsid w:val="003828FD"/>
    <w:rsid w:val="00382C6C"/>
    <w:rsid w:val="00382D81"/>
    <w:rsid w:val="003833A3"/>
    <w:rsid w:val="0038385A"/>
    <w:rsid w:val="0038486C"/>
    <w:rsid w:val="003848A2"/>
    <w:rsid w:val="00384A8E"/>
    <w:rsid w:val="00384F7A"/>
    <w:rsid w:val="00385120"/>
    <w:rsid w:val="003856FA"/>
    <w:rsid w:val="00385929"/>
    <w:rsid w:val="00385D41"/>
    <w:rsid w:val="00385D93"/>
    <w:rsid w:val="00385FE5"/>
    <w:rsid w:val="003861D9"/>
    <w:rsid w:val="0038625C"/>
    <w:rsid w:val="00386377"/>
    <w:rsid w:val="00386EBD"/>
    <w:rsid w:val="003874E1"/>
    <w:rsid w:val="003876DD"/>
    <w:rsid w:val="00390535"/>
    <w:rsid w:val="00390B85"/>
    <w:rsid w:val="00390F16"/>
    <w:rsid w:val="003911A4"/>
    <w:rsid w:val="003914BB"/>
    <w:rsid w:val="00391D80"/>
    <w:rsid w:val="003921C3"/>
    <w:rsid w:val="003927C5"/>
    <w:rsid w:val="003928B9"/>
    <w:rsid w:val="00393316"/>
    <w:rsid w:val="00393B1E"/>
    <w:rsid w:val="00393CBB"/>
    <w:rsid w:val="003940F5"/>
    <w:rsid w:val="0039417B"/>
    <w:rsid w:val="0039423A"/>
    <w:rsid w:val="0039435B"/>
    <w:rsid w:val="0039441F"/>
    <w:rsid w:val="0039459F"/>
    <w:rsid w:val="0039544E"/>
    <w:rsid w:val="00395663"/>
    <w:rsid w:val="003957B2"/>
    <w:rsid w:val="00395CAE"/>
    <w:rsid w:val="0039611D"/>
    <w:rsid w:val="00396CCE"/>
    <w:rsid w:val="00397045"/>
    <w:rsid w:val="003970F0"/>
    <w:rsid w:val="00397583"/>
    <w:rsid w:val="003A1517"/>
    <w:rsid w:val="003A1684"/>
    <w:rsid w:val="003A224D"/>
    <w:rsid w:val="003A2674"/>
    <w:rsid w:val="003A2695"/>
    <w:rsid w:val="003A2872"/>
    <w:rsid w:val="003A28D9"/>
    <w:rsid w:val="003A2A6D"/>
    <w:rsid w:val="003A2B40"/>
    <w:rsid w:val="003A2FE8"/>
    <w:rsid w:val="003A3049"/>
    <w:rsid w:val="003A35B7"/>
    <w:rsid w:val="003A366A"/>
    <w:rsid w:val="003A3BD6"/>
    <w:rsid w:val="003A3DE2"/>
    <w:rsid w:val="003A3F34"/>
    <w:rsid w:val="003A4500"/>
    <w:rsid w:val="003A4787"/>
    <w:rsid w:val="003A4C29"/>
    <w:rsid w:val="003A524E"/>
    <w:rsid w:val="003A577B"/>
    <w:rsid w:val="003A59D1"/>
    <w:rsid w:val="003A5BE8"/>
    <w:rsid w:val="003A64F8"/>
    <w:rsid w:val="003A6863"/>
    <w:rsid w:val="003A703E"/>
    <w:rsid w:val="003A7140"/>
    <w:rsid w:val="003A72EE"/>
    <w:rsid w:val="003A7CBA"/>
    <w:rsid w:val="003A7D7E"/>
    <w:rsid w:val="003A7F27"/>
    <w:rsid w:val="003B0229"/>
    <w:rsid w:val="003B02C6"/>
    <w:rsid w:val="003B041E"/>
    <w:rsid w:val="003B05E9"/>
    <w:rsid w:val="003B1929"/>
    <w:rsid w:val="003B1B6F"/>
    <w:rsid w:val="003B2DF1"/>
    <w:rsid w:val="003B2E2D"/>
    <w:rsid w:val="003B3ACB"/>
    <w:rsid w:val="003B4139"/>
    <w:rsid w:val="003B483F"/>
    <w:rsid w:val="003B491F"/>
    <w:rsid w:val="003B4AD5"/>
    <w:rsid w:val="003B4C41"/>
    <w:rsid w:val="003B4FF2"/>
    <w:rsid w:val="003B50BB"/>
    <w:rsid w:val="003B51B9"/>
    <w:rsid w:val="003B56DD"/>
    <w:rsid w:val="003B5B8A"/>
    <w:rsid w:val="003B5D95"/>
    <w:rsid w:val="003B5E17"/>
    <w:rsid w:val="003B62E9"/>
    <w:rsid w:val="003B6B5C"/>
    <w:rsid w:val="003B6D6A"/>
    <w:rsid w:val="003B71F3"/>
    <w:rsid w:val="003B738E"/>
    <w:rsid w:val="003B758D"/>
    <w:rsid w:val="003B7B15"/>
    <w:rsid w:val="003B7EC1"/>
    <w:rsid w:val="003C08CE"/>
    <w:rsid w:val="003C08DD"/>
    <w:rsid w:val="003C0EE7"/>
    <w:rsid w:val="003C18D5"/>
    <w:rsid w:val="003C18F5"/>
    <w:rsid w:val="003C1A23"/>
    <w:rsid w:val="003C1D3B"/>
    <w:rsid w:val="003C2125"/>
    <w:rsid w:val="003C279A"/>
    <w:rsid w:val="003C2904"/>
    <w:rsid w:val="003C2DEC"/>
    <w:rsid w:val="003C2EF8"/>
    <w:rsid w:val="003C3143"/>
    <w:rsid w:val="003C32E1"/>
    <w:rsid w:val="003C33E2"/>
    <w:rsid w:val="003C3A3E"/>
    <w:rsid w:val="003C43B9"/>
    <w:rsid w:val="003C4673"/>
    <w:rsid w:val="003C47B3"/>
    <w:rsid w:val="003C4EB0"/>
    <w:rsid w:val="003C5CC8"/>
    <w:rsid w:val="003C5E21"/>
    <w:rsid w:val="003C5FA9"/>
    <w:rsid w:val="003C607E"/>
    <w:rsid w:val="003C6171"/>
    <w:rsid w:val="003C62C6"/>
    <w:rsid w:val="003C65DB"/>
    <w:rsid w:val="003C661D"/>
    <w:rsid w:val="003C669B"/>
    <w:rsid w:val="003C753C"/>
    <w:rsid w:val="003C7754"/>
    <w:rsid w:val="003C7B7C"/>
    <w:rsid w:val="003C7FE9"/>
    <w:rsid w:val="003D09AD"/>
    <w:rsid w:val="003D0E86"/>
    <w:rsid w:val="003D15C1"/>
    <w:rsid w:val="003D1A5A"/>
    <w:rsid w:val="003D308C"/>
    <w:rsid w:val="003D3961"/>
    <w:rsid w:val="003D3B24"/>
    <w:rsid w:val="003D437D"/>
    <w:rsid w:val="003D4FDA"/>
    <w:rsid w:val="003D5642"/>
    <w:rsid w:val="003D69E6"/>
    <w:rsid w:val="003D7241"/>
    <w:rsid w:val="003D72D5"/>
    <w:rsid w:val="003D7787"/>
    <w:rsid w:val="003D77C3"/>
    <w:rsid w:val="003D79FA"/>
    <w:rsid w:val="003D7A89"/>
    <w:rsid w:val="003E0674"/>
    <w:rsid w:val="003E067E"/>
    <w:rsid w:val="003E08F3"/>
    <w:rsid w:val="003E0B38"/>
    <w:rsid w:val="003E0E47"/>
    <w:rsid w:val="003E15BF"/>
    <w:rsid w:val="003E1869"/>
    <w:rsid w:val="003E1881"/>
    <w:rsid w:val="003E1F3C"/>
    <w:rsid w:val="003E2007"/>
    <w:rsid w:val="003E2026"/>
    <w:rsid w:val="003E22C6"/>
    <w:rsid w:val="003E232D"/>
    <w:rsid w:val="003E23D3"/>
    <w:rsid w:val="003E2E5C"/>
    <w:rsid w:val="003E3141"/>
    <w:rsid w:val="003E34A7"/>
    <w:rsid w:val="003E3CC9"/>
    <w:rsid w:val="003E45C6"/>
    <w:rsid w:val="003E466F"/>
    <w:rsid w:val="003E4DEF"/>
    <w:rsid w:val="003E4F66"/>
    <w:rsid w:val="003E5234"/>
    <w:rsid w:val="003E588F"/>
    <w:rsid w:val="003E5E59"/>
    <w:rsid w:val="003E6A2A"/>
    <w:rsid w:val="003E6D7E"/>
    <w:rsid w:val="003E6FDB"/>
    <w:rsid w:val="003E7830"/>
    <w:rsid w:val="003E7A3C"/>
    <w:rsid w:val="003E7A9A"/>
    <w:rsid w:val="003E7D31"/>
    <w:rsid w:val="003F01CF"/>
    <w:rsid w:val="003F06C3"/>
    <w:rsid w:val="003F0D75"/>
    <w:rsid w:val="003F131A"/>
    <w:rsid w:val="003F134A"/>
    <w:rsid w:val="003F1410"/>
    <w:rsid w:val="003F19BA"/>
    <w:rsid w:val="003F1A95"/>
    <w:rsid w:val="003F1B2E"/>
    <w:rsid w:val="003F1C75"/>
    <w:rsid w:val="003F1CF3"/>
    <w:rsid w:val="003F1FF8"/>
    <w:rsid w:val="003F21AB"/>
    <w:rsid w:val="003F2514"/>
    <w:rsid w:val="003F37FA"/>
    <w:rsid w:val="003F3D1B"/>
    <w:rsid w:val="003F45BD"/>
    <w:rsid w:val="003F5283"/>
    <w:rsid w:val="003F5DC3"/>
    <w:rsid w:val="003F62D9"/>
    <w:rsid w:val="003F6841"/>
    <w:rsid w:val="003F695C"/>
    <w:rsid w:val="003F6A23"/>
    <w:rsid w:val="003F6A6A"/>
    <w:rsid w:val="003F79BB"/>
    <w:rsid w:val="003F79D7"/>
    <w:rsid w:val="0040026F"/>
    <w:rsid w:val="004006B9"/>
    <w:rsid w:val="00400FE0"/>
    <w:rsid w:val="0040189A"/>
    <w:rsid w:val="00401B09"/>
    <w:rsid w:val="00402429"/>
    <w:rsid w:val="004029A0"/>
    <w:rsid w:val="00402B56"/>
    <w:rsid w:val="004035DD"/>
    <w:rsid w:val="00403FAB"/>
    <w:rsid w:val="00404223"/>
    <w:rsid w:val="0040467D"/>
    <w:rsid w:val="004046BD"/>
    <w:rsid w:val="004047C7"/>
    <w:rsid w:val="00404965"/>
    <w:rsid w:val="00404E8F"/>
    <w:rsid w:val="004051B5"/>
    <w:rsid w:val="004052A3"/>
    <w:rsid w:val="00405747"/>
    <w:rsid w:val="00406C4F"/>
    <w:rsid w:val="0040753E"/>
    <w:rsid w:val="00407763"/>
    <w:rsid w:val="004078C5"/>
    <w:rsid w:val="00407937"/>
    <w:rsid w:val="004079DF"/>
    <w:rsid w:val="004100B6"/>
    <w:rsid w:val="00410708"/>
    <w:rsid w:val="00410B1F"/>
    <w:rsid w:val="0041101F"/>
    <w:rsid w:val="004113D3"/>
    <w:rsid w:val="00411969"/>
    <w:rsid w:val="00411E3C"/>
    <w:rsid w:val="0041250D"/>
    <w:rsid w:val="004129C8"/>
    <w:rsid w:val="00413139"/>
    <w:rsid w:val="004134CF"/>
    <w:rsid w:val="004137D1"/>
    <w:rsid w:val="00413A3E"/>
    <w:rsid w:val="00413B0F"/>
    <w:rsid w:val="00414755"/>
    <w:rsid w:val="0041490E"/>
    <w:rsid w:val="00414C34"/>
    <w:rsid w:val="00414D9C"/>
    <w:rsid w:val="00414EF4"/>
    <w:rsid w:val="0041519E"/>
    <w:rsid w:val="00415987"/>
    <w:rsid w:val="00415D6D"/>
    <w:rsid w:val="00415DDA"/>
    <w:rsid w:val="004160D7"/>
    <w:rsid w:val="00416297"/>
    <w:rsid w:val="00416F89"/>
    <w:rsid w:val="00417109"/>
    <w:rsid w:val="0041781F"/>
    <w:rsid w:val="00417E48"/>
    <w:rsid w:val="0042027A"/>
    <w:rsid w:val="0042076C"/>
    <w:rsid w:val="0042094F"/>
    <w:rsid w:val="00421168"/>
    <w:rsid w:val="004213E7"/>
    <w:rsid w:val="004218F0"/>
    <w:rsid w:val="00421B34"/>
    <w:rsid w:val="004224C7"/>
    <w:rsid w:val="00422E79"/>
    <w:rsid w:val="00423114"/>
    <w:rsid w:val="00424133"/>
    <w:rsid w:val="004241E9"/>
    <w:rsid w:val="00424336"/>
    <w:rsid w:val="0042436F"/>
    <w:rsid w:val="00424489"/>
    <w:rsid w:val="00424916"/>
    <w:rsid w:val="00424AC1"/>
    <w:rsid w:val="004251E4"/>
    <w:rsid w:val="00425581"/>
    <w:rsid w:val="00425A56"/>
    <w:rsid w:val="00425B46"/>
    <w:rsid w:val="00426614"/>
    <w:rsid w:val="00426972"/>
    <w:rsid w:val="004269CF"/>
    <w:rsid w:val="004277E3"/>
    <w:rsid w:val="00427908"/>
    <w:rsid w:val="00427B3E"/>
    <w:rsid w:val="004303A4"/>
    <w:rsid w:val="00430F1F"/>
    <w:rsid w:val="00431276"/>
    <w:rsid w:val="00431D1E"/>
    <w:rsid w:val="004323E4"/>
    <w:rsid w:val="00432B63"/>
    <w:rsid w:val="00433F59"/>
    <w:rsid w:val="0043523B"/>
    <w:rsid w:val="0043546A"/>
    <w:rsid w:val="004354C7"/>
    <w:rsid w:val="0043559D"/>
    <w:rsid w:val="004357E5"/>
    <w:rsid w:val="00436366"/>
    <w:rsid w:val="00436861"/>
    <w:rsid w:val="0043698F"/>
    <w:rsid w:val="00437466"/>
    <w:rsid w:val="004378BC"/>
    <w:rsid w:val="00437E3A"/>
    <w:rsid w:val="004415A0"/>
    <w:rsid w:val="00441FBE"/>
    <w:rsid w:val="004424F1"/>
    <w:rsid w:val="004429ED"/>
    <w:rsid w:val="00442BF7"/>
    <w:rsid w:val="0044304F"/>
    <w:rsid w:val="004434AA"/>
    <w:rsid w:val="00443666"/>
    <w:rsid w:val="00443D19"/>
    <w:rsid w:val="00443EF7"/>
    <w:rsid w:val="00444383"/>
    <w:rsid w:val="00444385"/>
    <w:rsid w:val="004444BA"/>
    <w:rsid w:val="00444C90"/>
    <w:rsid w:val="0044519B"/>
    <w:rsid w:val="00445216"/>
    <w:rsid w:val="00445461"/>
    <w:rsid w:val="00445FC8"/>
    <w:rsid w:val="00446010"/>
    <w:rsid w:val="00446A03"/>
    <w:rsid w:val="00446D48"/>
    <w:rsid w:val="0044712F"/>
    <w:rsid w:val="00447250"/>
    <w:rsid w:val="004472D1"/>
    <w:rsid w:val="004474CF"/>
    <w:rsid w:val="004477DD"/>
    <w:rsid w:val="00447B45"/>
    <w:rsid w:val="00447FEE"/>
    <w:rsid w:val="00450644"/>
    <w:rsid w:val="0045182E"/>
    <w:rsid w:val="00451D97"/>
    <w:rsid w:val="00451DC4"/>
    <w:rsid w:val="00452C5D"/>
    <w:rsid w:val="00453493"/>
    <w:rsid w:val="00453B5D"/>
    <w:rsid w:val="00453F0C"/>
    <w:rsid w:val="00454352"/>
    <w:rsid w:val="004545D0"/>
    <w:rsid w:val="00455728"/>
    <w:rsid w:val="004563AD"/>
    <w:rsid w:val="00456B4C"/>
    <w:rsid w:val="00457F7B"/>
    <w:rsid w:val="0046068B"/>
    <w:rsid w:val="004606F0"/>
    <w:rsid w:val="004607E2"/>
    <w:rsid w:val="00460E38"/>
    <w:rsid w:val="00460F60"/>
    <w:rsid w:val="00461289"/>
    <w:rsid w:val="00461A3D"/>
    <w:rsid w:val="0046200A"/>
    <w:rsid w:val="0046241C"/>
    <w:rsid w:val="00462710"/>
    <w:rsid w:val="0046272F"/>
    <w:rsid w:val="00462A71"/>
    <w:rsid w:val="00462C36"/>
    <w:rsid w:val="00462E41"/>
    <w:rsid w:val="00463275"/>
    <w:rsid w:val="00463BE6"/>
    <w:rsid w:val="00464524"/>
    <w:rsid w:val="00464BCC"/>
    <w:rsid w:val="00464C05"/>
    <w:rsid w:val="00464DC7"/>
    <w:rsid w:val="00465DF9"/>
    <w:rsid w:val="00465ED6"/>
    <w:rsid w:val="00465FEB"/>
    <w:rsid w:val="00466416"/>
    <w:rsid w:val="00467058"/>
    <w:rsid w:val="0046737B"/>
    <w:rsid w:val="0046753F"/>
    <w:rsid w:val="00470859"/>
    <w:rsid w:val="00470C39"/>
    <w:rsid w:val="00471211"/>
    <w:rsid w:val="004713EE"/>
    <w:rsid w:val="004715F1"/>
    <w:rsid w:val="00471CA0"/>
    <w:rsid w:val="00471EC5"/>
    <w:rsid w:val="0047236D"/>
    <w:rsid w:val="0047273D"/>
    <w:rsid w:val="0047275E"/>
    <w:rsid w:val="00472A20"/>
    <w:rsid w:val="00472D4E"/>
    <w:rsid w:val="00473194"/>
    <w:rsid w:val="0047349A"/>
    <w:rsid w:val="004734FB"/>
    <w:rsid w:val="004737D1"/>
    <w:rsid w:val="00473AA0"/>
    <w:rsid w:val="00473C1A"/>
    <w:rsid w:val="00473D8B"/>
    <w:rsid w:val="00474244"/>
    <w:rsid w:val="004745F2"/>
    <w:rsid w:val="004746F3"/>
    <w:rsid w:val="004747B2"/>
    <w:rsid w:val="00474E11"/>
    <w:rsid w:val="004755C7"/>
    <w:rsid w:val="0047561A"/>
    <w:rsid w:val="00475826"/>
    <w:rsid w:val="004770F7"/>
    <w:rsid w:val="004779E9"/>
    <w:rsid w:val="00477A37"/>
    <w:rsid w:val="00477CF5"/>
    <w:rsid w:val="00477FA4"/>
    <w:rsid w:val="00480082"/>
    <w:rsid w:val="0048025B"/>
    <w:rsid w:val="004803E8"/>
    <w:rsid w:val="00480851"/>
    <w:rsid w:val="0048144A"/>
    <w:rsid w:val="004816AE"/>
    <w:rsid w:val="00481C19"/>
    <w:rsid w:val="00481E1E"/>
    <w:rsid w:val="00481F8A"/>
    <w:rsid w:val="004827B9"/>
    <w:rsid w:val="0048305C"/>
    <w:rsid w:val="00483529"/>
    <w:rsid w:val="004837E5"/>
    <w:rsid w:val="00483FFD"/>
    <w:rsid w:val="004844FA"/>
    <w:rsid w:val="00484849"/>
    <w:rsid w:val="004849A1"/>
    <w:rsid w:val="00484B41"/>
    <w:rsid w:val="00484D12"/>
    <w:rsid w:val="00485279"/>
    <w:rsid w:val="0048537C"/>
    <w:rsid w:val="00486188"/>
    <w:rsid w:val="00486B63"/>
    <w:rsid w:val="0048710F"/>
    <w:rsid w:val="0048757F"/>
    <w:rsid w:val="004875F9"/>
    <w:rsid w:val="004877D4"/>
    <w:rsid w:val="004877DE"/>
    <w:rsid w:val="00487908"/>
    <w:rsid w:val="00487B14"/>
    <w:rsid w:val="00487D30"/>
    <w:rsid w:val="00490ADF"/>
    <w:rsid w:val="004911F7"/>
    <w:rsid w:val="004916C0"/>
    <w:rsid w:val="004918A6"/>
    <w:rsid w:val="00491B0F"/>
    <w:rsid w:val="004925DA"/>
    <w:rsid w:val="004926A5"/>
    <w:rsid w:val="0049310A"/>
    <w:rsid w:val="00493136"/>
    <w:rsid w:val="00495158"/>
    <w:rsid w:val="004957B7"/>
    <w:rsid w:val="00495ADE"/>
    <w:rsid w:val="004962FA"/>
    <w:rsid w:val="00496414"/>
    <w:rsid w:val="00496854"/>
    <w:rsid w:val="00496CBD"/>
    <w:rsid w:val="004971CB"/>
    <w:rsid w:val="00497808"/>
    <w:rsid w:val="004A019A"/>
    <w:rsid w:val="004A0373"/>
    <w:rsid w:val="004A0937"/>
    <w:rsid w:val="004A0D9F"/>
    <w:rsid w:val="004A15CE"/>
    <w:rsid w:val="004A2DC3"/>
    <w:rsid w:val="004A3445"/>
    <w:rsid w:val="004A35DF"/>
    <w:rsid w:val="004A3E57"/>
    <w:rsid w:val="004A42B6"/>
    <w:rsid w:val="004A444E"/>
    <w:rsid w:val="004A4797"/>
    <w:rsid w:val="004A49CA"/>
    <w:rsid w:val="004A49EC"/>
    <w:rsid w:val="004A4B4F"/>
    <w:rsid w:val="004A4DB2"/>
    <w:rsid w:val="004A4DC9"/>
    <w:rsid w:val="004A5891"/>
    <w:rsid w:val="004A5EB9"/>
    <w:rsid w:val="004A5EF9"/>
    <w:rsid w:val="004A6666"/>
    <w:rsid w:val="004A6F11"/>
    <w:rsid w:val="004B077E"/>
    <w:rsid w:val="004B0EB7"/>
    <w:rsid w:val="004B1603"/>
    <w:rsid w:val="004B174A"/>
    <w:rsid w:val="004B405B"/>
    <w:rsid w:val="004B4091"/>
    <w:rsid w:val="004B442A"/>
    <w:rsid w:val="004B4D9F"/>
    <w:rsid w:val="004B573F"/>
    <w:rsid w:val="004B6532"/>
    <w:rsid w:val="004B65E6"/>
    <w:rsid w:val="004B6987"/>
    <w:rsid w:val="004B698A"/>
    <w:rsid w:val="004B6BBF"/>
    <w:rsid w:val="004B758D"/>
    <w:rsid w:val="004B7FEC"/>
    <w:rsid w:val="004C01E0"/>
    <w:rsid w:val="004C04D8"/>
    <w:rsid w:val="004C04FF"/>
    <w:rsid w:val="004C0EBE"/>
    <w:rsid w:val="004C0FD1"/>
    <w:rsid w:val="004C1547"/>
    <w:rsid w:val="004C163E"/>
    <w:rsid w:val="004C20E0"/>
    <w:rsid w:val="004C266D"/>
    <w:rsid w:val="004C27A2"/>
    <w:rsid w:val="004C2D98"/>
    <w:rsid w:val="004C2DEE"/>
    <w:rsid w:val="004C3613"/>
    <w:rsid w:val="004C3B22"/>
    <w:rsid w:val="004C3C7E"/>
    <w:rsid w:val="004C3FB8"/>
    <w:rsid w:val="004C4321"/>
    <w:rsid w:val="004C4A98"/>
    <w:rsid w:val="004C4C1B"/>
    <w:rsid w:val="004C508D"/>
    <w:rsid w:val="004C55BF"/>
    <w:rsid w:val="004C5A9A"/>
    <w:rsid w:val="004C5B2C"/>
    <w:rsid w:val="004C5D35"/>
    <w:rsid w:val="004C64FC"/>
    <w:rsid w:val="004C70F7"/>
    <w:rsid w:val="004C7396"/>
    <w:rsid w:val="004C73D5"/>
    <w:rsid w:val="004C7C59"/>
    <w:rsid w:val="004C7CC4"/>
    <w:rsid w:val="004D0223"/>
    <w:rsid w:val="004D0901"/>
    <w:rsid w:val="004D0A9D"/>
    <w:rsid w:val="004D0F26"/>
    <w:rsid w:val="004D16E7"/>
    <w:rsid w:val="004D1845"/>
    <w:rsid w:val="004D2086"/>
    <w:rsid w:val="004D2374"/>
    <w:rsid w:val="004D2481"/>
    <w:rsid w:val="004D273B"/>
    <w:rsid w:val="004D30F8"/>
    <w:rsid w:val="004D393F"/>
    <w:rsid w:val="004D405A"/>
    <w:rsid w:val="004D40BE"/>
    <w:rsid w:val="004D48BA"/>
    <w:rsid w:val="004D5458"/>
    <w:rsid w:val="004D5844"/>
    <w:rsid w:val="004D5CF2"/>
    <w:rsid w:val="004D5F33"/>
    <w:rsid w:val="004D60CD"/>
    <w:rsid w:val="004D753C"/>
    <w:rsid w:val="004D76BE"/>
    <w:rsid w:val="004D7EBD"/>
    <w:rsid w:val="004D7ED8"/>
    <w:rsid w:val="004D7F53"/>
    <w:rsid w:val="004E0A50"/>
    <w:rsid w:val="004E0CB6"/>
    <w:rsid w:val="004E1119"/>
    <w:rsid w:val="004E1ED3"/>
    <w:rsid w:val="004E1F31"/>
    <w:rsid w:val="004E28A6"/>
    <w:rsid w:val="004E2CFC"/>
    <w:rsid w:val="004E3407"/>
    <w:rsid w:val="004E34B8"/>
    <w:rsid w:val="004E34FA"/>
    <w:rsid w:val="004E3911"/>
    <w:rsid w:val="004E3DDE"/>
    <w:rsid w:val="004E415A"/>
    <w:rsid w:val="004E4E9C"/>
    <w:rsid w:val="004E51C0"/>
    <w:rsid w:val="004E534B"/>
    <w:rsid w:val="004E56B6"/>
    <w:rsid w:val="004E58E4"/>
    <w:rsid w:val="004E5BF2"/>
    <w:rsid w:val="004E5E80"/>
    <w:rsid w:val="004E5EFB"/>
    <w:rsid w:val="004E6646"/>
    <w:rsid w:val="004E69CB"/>
    <w:rsid w:val="004E71EB"/>
    <w:rsid w:val="004E74CA"/>
    <w:rsid w:val="004E765D"/>
    <w:rsid w:val="004F0C26"/>
    <w:rsid w:val="004F0CC9"/>
    <w:rsid w:val="004F110F"/>
    <w:rsid w:val="004F1755"/>
    <w:rsid w:val="004F184F"/>
    <w:rsid w:val="004F1D04"/>
    <w:rsid w:val="004F1DC1"/>
    <w:rsid w:val="004F2112"/>
    <w:rsid w:val="004F220D"/>
    <w:rsid w:val="004F27FC"/>
    <w:rsid w:val="004F33FF"/>
    <w:rsid w:val="004F35E0"/>
    <w:rsid w:val="004F3D8F"/>
    <w:rsid w:val="004F4128"/>
    <w:rsid w:val="004F428B"/>
    <w:rsid w:val="004F4D71"/>
    <w:rsid w:val="004F534D"/>
    <w:rsid w:val="004F5704"/>
    <w:rsid w:val="004F5DA2"/>
    <w:rsid w:val="004F619E"/>
    <w:rsid w:val="004F6552"/>
    <w:rsid w:val="004F67F3"/>
    <w:rsid w:val="004F68F8"/>
    <w:rsid w:val="004F6E95"/>
    <w:rsid w:val="004F7035"/>
    <w:rsid w:val="004F7137"/>
    <w:rsid w:val="004F726C"/>
    <w:rsid w:val="004F7D62"/>
    <w:rsid w:val="004F7EFF"/>
    <w:rsid w:val="004F7F32"/>
    <w:rsid w:val="004F7FF4"/>
    <w:rsid w:val="0050000C"/>
    <w:rsid w:val="0050042C"/>
    <w:rsid w:val="00500B23"/>
    <w:rsid w:val="00500E2B"/>
    <w:rsid w:val="00501141"/>
    <w:rsid w:val="0050120D"/>
    <w:rsid w:val="00501816"/>
    <w:rsid w:val="00501DC7"/>
    <w:rsid w:val="005029B4"/>
    <w:rsid w:val="005031EE"/>
    <w:rsid w:val="005032C6"/>
    <w:rsid w:val="00503D26"/>
    <w:rsid w:val="00503D7C"/>
    <w:rsid w:val="00503F8B"/>
    <w:rsid w:val="00504467"/>
    <w:rsid w:val="0050455D"/>
    <w:rsid w:val="00504600"/>
    <w:rsid w:val="00504AD1"/>
    <w:rsid w:val="00505672"/>
    <w:rsid w:val="00505756"/>
    <w:rsid w:val="005058E7"/>
    <w:rsid w:val="005064B4"/>
    <w:rsid w:val="00506666"/>
    <w:rsid w:val="00506913"/>
    <w:rsid w:val="00506FED"/>
    <w:rsid w:val="005074BD"/>
    <w:rsid w:val="005079F6"/>
    <w:rsid w:val="00510DC0"/>
    <w:rsid w:val="00510EB4"/>
    <w:rsid w:val="00510F2C"/>
    <w:rsid w:val="0051106F"/>
    <w:rsid w:val="005117FA"/>
    <w:rsid w:val="005119A9"/>
    <w:rsid w:val="0051200C"/>
    <w:rsid w:val="00512EDE"/>
    <w:rsid w:val="00513234"/>
    <w:rsid w:val="00513836"/>
    <w:rsid w:val="00513FB4"/>
    <w:rsid w:val="0051421F"/>
    <w:rsid w:val="005146F5"/>
    <w:rsid w:val="00514E40"/>
    <w:rsid w:val="005164F9"/>
    <w:rsid w:val="0051665D"/>
    <w:rsid w:val="005167F1"/>
    <w:rsid w:val="00516F9E"/>
    <w:rsid w:val="005170DC"/>
    <w:rsid w:val="005171FA"/>
    <w:rsid w:val="005173BC"/>
    <w:rsid w:val="00517C68"/>
    <w:rsid w:val="0052014E"/>
    <w:rsid w:val="0052082F"/>
    <w:rsid w:val="00520907"/>
    <w:rsid w:val="00520E1B"/>
    <w:rsid w:val="005216B1"/>
    <w:rsid w:val="00522060"/>
    <w:rsid w:val="00522888"/>
    <w:rsid w:val="00522A40"/>
    <w:rsid w:val="00522A90"/>
    <w:rsid w:val="00522EE8"/>
    <w:rsid w:val="00523B2F"/>
    <w:rsid w:val="00523F0A"/>
    <w:rsid w:val="005251B3"/>
    <w:rsid w:val="00525B22"/>
    <w:rsid w:val="00525FBD"/>
    <w:rsid w:val="00526800"/>
    <w:rsid w:val="00526AA1"/>
    <w:rsid w:val="005303B3"/>
    <w:rsid w:val="00530499"/>
    <w:rsid w:val="00530DBE"/>
    <w:rsid w:val="0053190C"/>
    <w:rsid w:val="00531BF2"/>
    <w:rsid w:val="00531DE6"/>
    <w:rsid w:val="005320AD"/>
    <w:rsid w:val="005325A7"/>
    <w:rsid w:val="00532A54"/>
    <w:rsid w:val="00532AA1"/>
    <w:rsid w:val="0053330D"/>
    <w:rsid w:val="00533D05"/>
    <w:rsid w:val="0053413A"/>
    <w:rsid w:val="0053431C"/>
    <w:rsid w:val="00535109"/>
    <w:rsid w:val="0053559A"/>
    <w:rsid w:val="00535A84"/>
    <w:rsid w:val="00535AC9"/>
    <w:rsid w:val="00535DBC"/>
    <w:rsid w:val="00536281"/>
    <w:rsid w:val="005369A5"/>
    <w:rsid w:val="00537500"/>
    <w:rsid w:val="0053790E"/>
    <w:rsid w:val="00537B2C"/>
    <w:rsid w:val="00537E26"/>
    <w:rsid w:val="0054028F"/>
    <w:rsid w:val="005404BC"/>
    <w:rsid w:val="005404D2"/>
    <w:rsid w:val="00541A2D"/>
    <w:rsid w:val="00542068"/>
    <w:rsid w:val="0054236D"/>
    <w:rsid w:val="00542B3E"/>
    <w:rsid w:val="00543216"/>
    <w:rsid w:val="00543669"/>
    <w:rsid w:val="00543E30"/>
    <w:rsid w:val="0054453E"/>
    <w:rsid w:val="0054497C"/>
    <w:rsid w:val="00544C60"/>
    <w:rsid w:val="00545CC9"/>
    <w:rsid w:val="00545D07"/>
    <w:rsid w:val="00545D23"/>
    <w:rsid w:val="005461E5"/>
    <w:rsid w:val="0054719C"/>
    <w:rsid w:val="00547310"/>
    <w:rsid w:val="0054774C"/>
    <w:rsid w:val="0054784A"/>
    <w:rsid w:val="00547CC9"/>
    <w:rsid w:val="0055007D"/>
    <w:rsid w:val="005502E3"/>
    <w:rsid w:val="0055041F"/>
    <w:rsid w:val="00550930"/>
    <w:rsid w:val="00550935"/>
    <w:rsid w:val="0055093F"/>
    <w:rsid w:val="005509F4"/>
    <w:rsid w:val="005514A7"/>
    <w:rsid w:val="00551824"/>
    <w:rsid w:val="005520AA"/>
    <w:rsid w:val="0055256B"/>
    <w:rsid w:val="005526EE"/>
    <w:rsid w:val="00553417"/>
    <w:rsid w:val="0055342A"/>
    <w:rsid w:val="00553592"/>
    <w:rsid w:val="00553814"/>
    <w:rsid w:val="00553A8B"/>
    <w:rsid w:val="00553E50"/>
    <w:rsid w:val="0055420D"/>
    <w:rsid w:val="005547E6"/>
    <w:rsid w:val="0055484A"/>
    <w:rsid w:val="00555B44"/>
    <w:rsid w:val="0055651D"/>
    <w:rsid w:val="005567ED"/>
    <w:rsid w:val="00556B86"/>
    <w:rsid w:val="00556FB1"/>
    <w:rsid w:val="0055704E"/>
    <w:rsid w:val="00557107"/>
    <w:rsid w:val="0055739A"/>
    <w:rsid w:val="0055746C"/>
    <w:rsid w:val="0055759C"/>
    <w:rsid w:val="00557B76"/>
    <w:rsid w:val="0056038D"/>
    <w:rsid w:val="00561087"/>
    <w:rsid w:val="0056142D"/>
    <w:rsid w:val="005614F6"/>
    <w:rsid w:val="00561FD3"/>
    <w:rsid w:val="00562B8E"/>
    <w:rsid w:val="0056336C"/>
    <w:rsid w:val="00563880"/>
    <w:rsid w:val="0056406D"/>
    <w:rsid w:val="00564A46"/>
    <w:rsid w:val="00564A8E"/>
    <w:rsid w:val="00564BC2"/>
    <w:rsid w:val="00564E41"/>
    <w:rsid w:val="00564E9B"/>
    <w:rsid w:val="005653C7"/>
    <w:rsid w:val="0056572D"/>
    <w:rsid w:val="00566141"/>
    <w:rsid w:val="0056623F"/>
    <w:rsid w:val="00567E9D"/>
    <w:rsid w:val="00567F02"/>
    <w:rsid w:val="0057046B"/>
    <w:rsid w:val="005708BD"/>
    <w:rsid w:val="00570EAE"/>
    <w:rsid w:val="0057103D"/>
    <w:rsid w:val="00571CC0"/>
    <w:rsid w:val="00571F96"/>
    <w:rsid w:val="00572505"/>
    <w:rsid w:val="005731D2"/>
    <w:rsid w:val="00573644"/>
    <w:rsid w:val="005738FC"/>
    <w:rsid w:val="00573A1C"/>
    <w:rsid w:val="00573BCE"/>
    <w:rsid w:val="00574093"/>
    <w:rsid w:val="0057430C"/>
    <w:rsid w:val="00574817"/>
    <w:rsid w:val="00574B95"/>
    <w:rsid w:val="00574EFC"/>
    <w:rsid w:val="0057537B"/>
    <w:rsid w:val="00575E14"/>
    <w:rsid w:val="00575F26"/>
    <w:rsid w:val="0057621E"/>
    <w:rsid w:val="00576EA1"/>
    <w:rsid w:val="005771C5"/>
    <w:rsid w:val="005776BA"/>
    <w:rsid w:val="00577984"/>
    <w:rsid w:val="00580424"/>
    <w:rsid w:val="00580685"/>
    <w:rsid w:val="00580806"/>
    <w:rsid w:val="0058093B"/>
    <w:rsid w:val="005810D3"/>
    <w:rsid w:val="005829DA"/>
    <w:rsid w:val="00582D47"/>
    <w:rsid w:val="00583199"/>
    <w:rsid w:val="00583314"/>
    <w:rsid w:val="005834B9"/>
    <w:rsid w:val="005839E8"/>
    <w:rsid w:val="00584993"/>
    <w:rsid w:val="0058521B"/>
    <w:rsid w:val="00585980"/>
    <w:rsid w:val="00585FC3"/>
    <w:rsid w:val="005861E1"/>
    <w:rsid w:val="005863FF"/>
    <w:rsid w:val="00587139"/>
    <w:rsid w:val="005874E0"/>
    <w:rsid w:val="0058795C"/>
    <w:rsid w:val="00587CD0"/>
    <w:rsid w:val="00590D9D"/>
    <w:rsid w:val="005910C4"/>
    <w:rsid w:val="005918AC"/>
    <w:rsid w:val="00591EB2"/>
    <w:rsid w:val="00591F51"/>
    <w:rsid w:val="00592CF8"/>
    <w:rsid w:val="00592F81"/>
    <w:rsid w:val="0059388D"/>
    <w:rsid w:val="00593E48"/>
    <w:rsid w:val="00594295"/>
    <w:rsid w:val="0059437B"/>
    <w:rsid w:val="00595B24"/>
    <w:rsid w:val="00595E5F"/>
    <w:rsid w:val="00596771"/>
    <w:rsid w:val="00597018"/>
    <w:rsid w:val="0059750D"/>
    <w:rsid w:val="005978DA"/>
    <w:rsid w:val="00597D22"/>
    <w:rsid w:val="005A00DF"/>
    <w:rsid w:val="005A0697"/>
    <w:rsid w:val="005A09D2"/>
    <w:rsid w:val="005A17AB"/>
    <w:rsid w:val="005A2272"/>
    <w:rsid w:val="005A2C1A"/>
    <w:rsid w:val="005A3160"/>
    <w:rsid w:val="005A3312"/>
    <w:rsid w:val="005A3379"/>
    <w:rsid w:val="005A363B"/>
    <w:rsid w:val="005A3674"/>
    <w:rsid w:val="005A441C"/>
    <w:rsid w:val="005A4615"/>
    <w:rsid w:val="005A4CFA"/>
    <w:rsid w:val="005A4FD5"/>
    <w:rsid w:val="005A54DC"/>
    <w:rsid w:val="005A5916"/>
    <w:rsid w:val="005A613E"/>
    <w:rsid w:val="005A63B0"/>
    <w:rsid w:val="005A63BE"/>
    <w:rsid w:val="005A6E6D"/>
    <w:rsid w:val="005A70DD"/>
    <w:rsid w:val="005A77A2"/>
    <w:rsid w:val="005A78A1"/>
    <w:rsid w:val="005B05E2"/>
    <w:rsid w:val="005B0683"/>
    <w:rsid w:val="005B1B19"/>
    <w:rsid w:val="005B25D3"/>
    <w:rsid w:val="005B301A"/>
    <w:rsid w:val="005B34AB"/>
    <w:rsid w:val="005B37AB"/>
    <w:rsid w:val="005B39AB"/>
    <w:rsid w:val="005B4C7B"/>
    <w:rsid w:val="005B4DE5"/>
    <w:rsid w:val="005B506E"/>
    <w:rsid w:val="005B5122"/>
    <w:rsid w:val="005B582D"/>
    <w:rsid w:val="005B5DF3"/>
    <w:rsid w:val="005B63FC"/>
    <w:rsid w:val="005B74EB"/>
    <w:rsid w:val="005B772C"/>
    <w:rsid w:val="005B7A03"/>
    <w:rsid w:val="005B7BC1"/>
    <w:rsid w:val="005B7EAD"/>
    <w:rsid w:val="005B7F65"/>
    <w:rsid w:val="005C00AE"/>
    <w:rsid w:val="005C03EC"/>
    <w:rsid w:val="005C0C65"/>
    <w:rsid w:val="005C0DE7"/>
    <w:rsid w:val="005C1031"/>
    <w:rsid w:val="005C105F"/>
    <w:rsid w:val="005C10D3"/>
    <w:rsid w:val="005C1366"/>
    <w:rsid w:val="005C164C"/>
    <w:rsid w:val="005C21C2"/>
    <w:rsid w:val="005C263E"/>
    <w:rsid w:val="005C2921"/>
    <w:rsid w:val="005C2CD8"/>
    <w:rsid w:val="005C2E31"/>
    <w:rsid w:val="005C317C"/>
    <w:rsid w:val="005C358F"/>
    <w:rsid w:val="005C39B3"/>
    <w:rsid w:val="005C3CD6"/>
    <w:rsid w:val="005C44A1"/>
    <w:rsid w:val="005C5326"/>
    <w:rsid w:val="005C58ED"/>
    <w:rsid w:val="005C5EF8"/>
    <w:rsid w:val="005C5F37"/>
    <w:rsid w:val="005C5FFB"/>
    <w:rsid w:val="005C6067"/>
    <w:rsid w:val="005C6999"/>
    <w:rsid w:val="005C6B7E"/>
    <w:rsid w:val="005C6D18"/>
    <w:rsid w:val="005C6D25"/>
    <w:rsid w:val="005C6F7B"/>
    <w:rsid w:val="005C70DB"/>
    <w:rsid w:val="005C73C1"/>
    <w:rsid w:val="005D07C6"/>
    <w:rsid w:val="005D0EF8"/>
    <w:rsid w:val="005D143F"/>
    <w:rsid w:val="005D16C1"/>
    <w:rsid w:val="005D1CA6"/>
    <w:rsid w:val="005D23BB"/>
    <w:rsid w:val="005D240D"/>
    <w:rsid w:val="005D2ACC"/>
    <w:rsid w:val="005D2C76"/>
    <w:rsid w:val="005D2E6F"/>
    <w:rsid w:val="005D2E8B"/>
    <w:rsid w:val="005D36BF"/>
    <w:rsid w:val="005D3701"/>
    <w:rsid w:val="005D3B08"/>
    <w:rsid w:val="005D3DD5"/>
    <w:rsid w:val="005D40EF"/>
    <w:rsid w:val="005D49AC"/>
    <w:rsid w:val="005D4CD3"/>
    <w:rsid w:val="005D4D66"/>
    <w:rsid w:val="005D4FAC"/>
    <w:rsid w:val="005D5199"/>
    <w:rsid w:val="005D54D1"/>
    <w:rsid w:val="005D5638"/>
    <w:rsid w:val="005D5BE5"/>
    <w:rsid w:val="005D5C83"/>
    <w:rsid w:val="005D61BF"/>
    <w:rsid w:val="005D6B3E"/>
    <w:rsid w:val="005D73C1"/>
    <w:rsid w:val="005D779B"/>
    <w:rsid w:val="005E0A49"/>
    <w:rsid w:val="005E0C58"/>
    <w:rsid w:val="005E0E67"/>
    <w:rsid w:val="005E1163"/>
    <w:rsid w:val="005E11EC"/>
    <w:rsid w:val="005E12C6"/>
    <w:rsid w:val="005E131A"/>
    <w:rsid w:val="005E13C5"/>
    <w:rsid w:val="005E1AC3"/>
    <w:rsid w:val="005E1D40"/>
    <w:rsid w:val="005E1E7D"/>
    <w:rsid w:val="005E2211"/>
    <w:rsid w:val="005E2715"/>
    <w:rsid w:val="005E2B68"/>
    <w:rsid w:val="005E2D69"/>
    <w:rsid w:val="005E39B2"/>
    <w:rsid w:val="005E3A46"/>
    <w:rsid w:val="005E4B61"/>
    <w:rsid w:val="005E4FBB"/>
    <w:rsid w:val="005E57CD"/>
    <w:rsid w:val="005E5EAB"/>
    <w:rsid w:val="005E666A"/>
    <w:rsid w:val="005E6748"/>
    <w:rsid w:val="005E6794"/>
    <w:rsid w:val="005E6A72"/>
    <w:rsid w:val="005E6F1E"/>
    <w:rsid w:val="005E73C6"/>
    <w:rsid w:val="005E773E"/>
    <w:rsid w:val="005E7F24"/>
    <w:rsid w:val="005F03CE"/>
    <w:rsid w:val="005F0C17"/>
    <w:rsid w:val="005F19D1"/>
    <w:rsid w:val="005F1A5A"/>
    <w:rsid w:val="005F1C1A"/>
    <w:rsid w:val="005F1D77"/>
    <w:rsid w:val="005F27AA"/>
    <w:rsid w:val="005F29A8"/>
    <w:rsid w:val="005F3495"/>
    <w:rsid w:val="005F3A17"/>
    <w:rsid w:val="005F4577"/>
    <w:rsid w:val="005F47A9"/>
    <w:rsid w:val="005F54B3"/>
    <w:rsid w:val="005F5CCB"/>
    <w:rsid w:val="005F6007"/>
    <w:rsid w:val="005F648D"/>
    <w:rsid w:val="005F6DB1"/>
    <w:rsid w:val="005F6E4F"/>
    <w:rsid w:val="005F6E92"/>
    <w:rsid w:val="005F7416"/>
    <w:rsid w:val="005F7438"/>
    <w:rsid w:val="005F74A4"/>
    <w:rsid w:val="005F76D6"/>
    <w:rsid w:val="006002B9"/>
    <w:rsid w:val="0060060B"/>
    <w:rsid w:val="00600CB1"/>
    <w:rsid w:val="0060103E"/>
    <w:rsid w:val="006017C4"/>
    <w:rsid w:val="00601A8D"/>
    <w:rsid w:val="006027CB"/>
    <w:rsid w:val="00602840"/>
    <w:rsid w:val="00602F55"/>
    <w:rsid w:val="00602FDA"/>
    <w:rsid w:val="00603A24"/>
    <w:rsid w:val="00603F98"/>
    <w:rsid w:val="006040F6"/>
    <w:rsid w:val="00604363"/>
    <w:rsid w:val="006043E4"/>
    <w:rsid w:val="006047CB"/>
    <w:rsid w:val="006047D7"/>
    <w:rsid w:val="006048C5"/>
    <w:rsid w:val="0060507A"/>
    <w:rsid w:val="00605A78"/>
    <w:rsid w:val="0060617D"/>
    <w:rsid w:val="006063E7"/>
    <w:rsid w:val="00606543"/>
    <w:rsid w:val="00606585"/>
    <w:rsid w:val="00606CD2"/>
    <w:rsid w:val="00606EEC"/>
    <w:rsid w:val="00606EFB"/>
    <w:rsid w:val="00607303"/>
    <w:rsid w:val="0061024F"/>
    <w:rsid w:val="00610546"/>
    <w:rsid w:val="0061056D"/>
    <w:rsid w:val="00610836"/>
    <w:rsid w:val="00610E72"/>
    <w:rsid w:val="00611703"/>
    <w:rsid w:val="00611CA0"/>
    <w:rsid w:val="00611D9F"/>
    <w:rsid w:val="00611FCC"/>
    <w:rsid w:val="0061204A"/>
    <w:rsid w:val="00612093"/>
    <w:rsid w:val="00612ECB"/>
    <w:rsid w:val="006133F5"/>
    <w:rsid w:val="006137F6"/>
    <w:rsid w:val="0061380C"/>
    <w:rsid w:val="00613BE4"/>
    <w:rsid w:val="00613CA2"/>
    <w:rsid w:val="00614694"/>
    <w:rsid w:val="006153FC"/>
    <w:rsid w:val="00615680"/>
    <w:rsid w:val="006159C7"/>
    <w:rsid w:val="00616DBF"/>
    <w:rsid w:val="00617090"/>
    <w:rsid w:val="006170BC"/>
    <w:rsid w:val="00617926"/>
    <w:rsid w:val="00617C53"/>
    <w:rsid w:val="00620034"/>
    <w:rsid w:val="00620375"/>
    <w:rsid w:val="006204EB"/>
    <w:rsid w:val="00620656"/>
    <w:rsid w:val="0062179C"/>
    <w:rsid w:val="006219EC"/>
    <w:rsid w:val="00621BBE"/>
    <w:rsid w:val="0062248E"/>
    <w:rsid w:val="00622BE8"/>
    <w:rsid w:val="00622F06"/>
    <w:rsid w:val="0062336C"/>
    <w:rsid w:val="006233AD"/>
    <w:rsid w:val="00623C7D"/>
    <w:rsid w:val="00623CF3"/>
    <w:rsid w:val="006249C1"/>
    <w:rsid w:val="00624A95"/>
    <w:rsid w:val="00624C25"/>
    <w:rsid w:val="00625355"/>
    <w:rsid w:val="00625595"/>
    <w:rsid w:val="00625CE4"/>
    <w:rsid w:val="00626023"/>
    <w:rsid w:val="0062639E"/>
    <w:rsid w:val="00626936"/>
    <w:rsid w:val="006272BF"/>
    <w:rsid w:val="00627314"/>
    <w:rsid w:val="0062778D"/>
    <w:rsid w:val="00631C67"/>
    <w:rsid w:val="00631C6A"/>
    <w:rsid w:val="00633759"/>
    <w:rsid w:val="00633F48"/>
    <w:rsid w:val="00634268"/>
    <w:rsid w:val="0063427B"/>
    <w:rsid w:val="0063442C"/>
    <w:rsid w:val="0063462C"/>
    <w:rsid w:val="00635097"/>
    <w:rsid w:val="00635BB1"/>
    <w:rsid w:val="00635DB1"/>
    <w:rsid w:val="00635DEC"/>
    <w:rsid w:val="00635F5E"/>
    <w:rsid w:val="00636076"/>
    <w:rsid w:val="00636AC2"/>
    <w:rsid w:val="00636AF8"/>
    <w:rsid w:val="00636BAE"/>
    <w:rsid w:val="006371EE"/>
    <w:rsid w:val="00637542"/>
    <w:rsid w:val="006375D3"/>
    <w:rsid w:val="00637BE3"/>
    <w:rsid w:val="00640597"/>
    <w:rsid w:val="0064078A"/>
    <w:rsid w:val="00640FAE"/>
    <w:rsid w:val="006413A7"/>
    <w:rsid w:val="0064190F"/>
    <w:rsid w:val="00641D47"/>
    <w:rsid w:val="00642218"/>
    <w:rsid w:val="00642490"/>
    <w:rsid w:val="0064257A"/>
    <w:rsid w:val="00642873"/>
    <w:rsid w:val="00642A66"/>
    <w:rsid w:val="00642E7D"/>
    <w:rsid w:val="00642F03"/>
    <w:rsid w:val="0064396D"/>
    <w:rsid w:val="0064454A"/>
    <w:rsid w:val="00644946"/>
    <w:rsid w:val="00644A6F"/>
    <w:rsid w:val="00644CCA"/>
    <w:rsid w:val="00644E70"/>
    <w:rsid w:val="0064578E"/>
    <w:rsid w:val="00645A0A"/>
    <w:rsid w:val="00645B93"/>
    <w:rsid w:val="00645BBF"/>
    <w:rsid w:val="00645DF4"/>
    <w:rsid w:val="00645FAF"/>
    <w:rsid w:val="0064693C"/>
    <w:rsid w:val="00646A41"/>
    <w:rsid w:val="00646A64"/>
    <w:rsid w:val="00646DEA"/>
    <w:rsid w:val="00646DEB"/>
    <w:rsid w:val="00647045"/>
    <w:rsid w:val="00647197"/>
    <w:rsid w:val="00647345"/>
    <w:rsid w:val="00647663"/>
    <w:rsid w:val="006477AD"/>
    <w:rsid w:val="0064781F"/>
    <w:rsid w:val="00647A2E"/>
    <w:rsid w:val="00647B3D"/>
    <w:rsid w:val="0065065D"/>
    <w:rsid w:val="006507F2"/>
    <w:rsid w:val="006511E0"/>
    <w:rsid w:val="006515B5"/>
    <w:rsid w:val="006519A5"/>
    <w:rsid w:val="00651C57"/>
    <w:rsid w:val="00651D30"/>
    <w:rsid w:val="00651EB2"/>
    <w:rsid w:val="006523F7"/>
    <w:rsid w:val="006524C2"/>
    <w:rsid w:val="006534DE"/>
    <w:rsid w:val="00653FEE"/>
    <w:rsid w:val="00654605"/>
    <w:rsid w:val="00654643"/>
    <w:rsid w:val="00655319"/>
    <w:rsid w:val="00655508"/>
    <w:rsid w:val="00656178"/>
    <w:rsid w:val="00656A4E"/>
    <w:rsid w:val="00657144"/>
    <w:rsid w:val="00657294"/>
    <w:rsid w:val="00657BA0"/>
    <w:rsid w:val="00657BDA"/>
    <w:rsid w:val="00660419"/>
    <w:rsid w:val="00660AAE"/>
    <w:rsid w:val="00660F04"/>
    <w:rsid w:val="006612DC"/>
    <w:rsid w:val="0066134C"/>
    <w:rsid w:val="006616AF"/>
    <w:rsid w:val="006629F7"/>
    <w:rsid w:val="00662A2B"/>
    <w:rsid w:val="00662B50"/>
    <w:rsid w:val="00663007"/>
    <w:rsid w:val="0066316B"/>
    <w:rsid w:val="00663777"/>
    <w:rsid w:val="00663AB8"/>
    <w:rsid w:val="00663B1C"/>
    <w:rsid w:val="00663BA3"/>
    <w:rsid w:val="00664807"/>
    <w:rsid w:val="00664C4C"/>
    <w:rsid w:val="00664F48"/>
    <w:rsid w:val="00664F6B"/>
    <w:rsid w:val="00665112"/>
    <w:rsid w:val="00665211"/>
    <w:rsid w:val="006653C5"/>
    <w:rsid w:val="00665B81"/>
    <w:rsid w:val="00665C88"/>
    <w:rsid w:val="0066663C"/>
    <w:rsid w:val="00666E7C"/>
    <w:rsid w:val="00666FEC"/>
    <w:rsid w:val="00667030"/>
    <w:rsid w:val="00667657"/>
    <w:rsid w:val="00667822"/>
    <w:rsid w:val="00667889"/>
    <w:rsid w:val="00667967"/>
    <w:rsid w:val="00667B6F"/>
    <w:rsid w:val="00670D83"/>
    <w:rsid w:val="006717F6"/>
    <w:rsid w:val="00671D29"/>
    <w:rsid w:val="006729FD"/>
    <w:rsid w:val="00672DA1"/>
    <w:rsid w:val="00673080"/>
    <w:rsid w:val="00673525"/>
    <w:rsid w:val="00673B35"/>
    <w:rsid w:val="00673E0D"/>
    <w:rsid w:val="0067471F"/>
    <w:rsid w:val="00674EFC"/>
    <w:rsid w:val="006753C9"/>
    <w:rsid w:val="0067549A"/>
    <w:rsid w:val="006756D4"/>
    <w:rsid w:val="00675E45"/>
    <w:rsid w:val="006762E4"/>
    <w:rsid w:val="006764B5"/>
    <w:rsid w:val="00676561"/>
    <w:rsid w:val="00676602"/>
    <w:rsid w:val="00677019"/>
    <w:rsid w:val="00677646"/>
    <w:rsid w:val="00680928"/>
    <w:rsid w:val="006809B4"/>
    <w:rsid w:val="00680E58"/>
    <w:rsid w:val="0068113C"/>
    <w:rsid w:val="00681252"/>
    <w:rsid w:val="0068165A"/>
    <w:rsid w:val="0068176A"/>
    <w:rsid w:val="00681CFA"/>
    <w:rsid w:val="00681ED9"/>
    <w:rsid w:val="00682109"/>
    <w:rsid w:val="00682318"/>
    <w:rsid w:val="00682439"/>
    <w:rsid w:val="006825FC"/>
    <w:rsid w:val="00682A40"/>
    <w:rsid w:val="00682ABE"/>
    <w:rsid w:val="00682CB6"/>
    <w:rsid w:val="006831DF"/>
    <w:rsid w:val="0068324F"/>
    <w:rsid w:val="00683250"/>
    <w:rsid w:val="00683DB2"/>
    <w:rsid w:val="00685128"/>
    <w:rsid w:val="00685231"/>
    <w:rsid w:val="0068566C"/>
    <w:rsid w:val="00686359"/>
    <w:rsid w:val="0068722A"/>
    <w:rsid w:val="006905FD"/>
    <w:rsid w:val="0069079A"/>
    <w:rsid w:val="006907D9"/>
    <w:rsid w:val="00690F52"/>
    <w:rsid w:val="00691343"/>
    <w:rsid w:val="00691D43"/>
    <w:rsid w:val="00692B19"/>
    <w:rsid w:val="006935B1"/>
    <w:rsid w:val="0069373F"/>
    <w:rsid w:val="006945D7"/>
    <w:rsid w:val="00694804"/>
    <w:rsid w:val="006948CB"/>
    <w:rsid w:val="00694D01"/>
    <w:rsid w:val="006950F6"/>
    <w:rsid w:val="00695600"/>
    <w:rsid w:val="00695BC8"/>
    <w:rsid w:val="0069680F"/>
    <w:rsid w:val="00696D16"/>
    <w:rsid w:val="00696D26"/>
    <w:rsid w:val="00697144"/>
    <w:rsid w:val="00697152"/>
    <w:rsid w:val="00697404"/>
    <w:rsid w:val="0069791A"/>
    <w:rsid w:val="00697B44"/>
    <w:rsid w:val="00697B8B"/>
    <w:rsid w:val="00697E35"/>
    <w:rsid w:val="006A0340"/>
    <w:rsid w:val="006A17C9"/>
    <w:rsid w:val="006A1A9A"/>
    <w:rsid w:val="006A1FB0"/>
    <w:rsid w:val="006A2B22"/>
    <w:rsid w:val="006A2E61"/>
    <w:rsid w:val="006A30D2"/>
    <w:rsid w:val="006A3568"/>
    <w:rsid w:val="006A38A6"/>
    <w:rsid w:val="006A4039"/>
    <w:rsid w:val="006A4664"/>
    <w:rsid w:val="006A4EA9"/>
    <w:rsid w:val="006A51BB"/>
    <w:rsid w:val="006A5636"/>
    <w:rsid w:val="006A5D2A"/>
    <w:rsid w:val="006A647F"/>
    <w:rsid w:val="006A69BC"/>
    <w:rsid w:val="006A6A58"/>
    <w:rsid w:val="006A6DEF"/>
    <w:rsid w:val="006A6FD2"/>
    <w:rsid w:val="006A7633"/>
    <w:rsid w:val="006A7713"/>
    <w:rsid w:val="006A7E42"/>
    <w:rsid w:val="006B087C"/>
    <w:rsid w:val="006B0D08"/>
    <w:rsid w:val="006B19E5"/>
    <w:rsid w:val="006B22D3"/>
    <w:rsid w:val="006B2528"/>
    <w:rsid w:val="006B28E6"/>
    <w:rsid w:val="006B3E17"/>
    <w:rsid w:val="006B3F2A"/>
    <w:rsid w:val="006B42D0"/>
    <w:rsid w:val="006B533A"/>
    <w:rsid w:val="006B55BE"/>
    <w:rsid w:val="006B5753"/>
    <w:rsid w:val="006B5C1D"/>
    <w:rsid w:val="006B5D6F"/>
    <w:rsid w:val="006B67B4"/>
    <w:rsid w:val="006B6BCC"/>
    <w:rsid w:val="006B6BDF"/>
    <w:rsid w:val="006B6CA3"/>
    <w:rsid w:val="006B6D13"/>
    <w:rsid w:val="006B7081"/>
    <w:rsid w:val="006C09DC"/>
    <w:rsid w:val="006C0B7E"/>
    <w:rsid w:val="006C0C19"/>
    <w:rsid w:val="006C100C"/>
    <w:rsid w:val="006C16CD"/>
    <w:rsid w:val="006C1C4A"/>
    <w:rsid w:val="006C2001"/>
    <w:rsid w:val="006C20C7"/>
    <w:rsid w:val="006C233D"/>
    <w:rsid w:val="006C2E49"/>
    <w:rsid w:val="006C31D4"/>
    <w:rsid w:val="006C3D5F"/>
    <w:rsid w:val="006C40AF"/>
    <w:rsid w:val="006C430A"/>
    <w:rsid w:val="006C46D5"/>
    <w:rsid w:val="006C531F"/>
    <w:rsid w:val="006C574D"/>
    <w:rsid w:val="006C5D24"/>
    <w:rsid w:val="006C5E32"/>
    <w:rsid w:val="006C5EA7"/>
    <w:rsid w:val="006C6497"/>
    <w:rsid w:val="006C68DE"/>
    <w:rsid w:val="006C6B69"/>
    <w:rsid w:val="006C742C"/>
    <w:rsid w:val="006C7D87"/>
    <w:rsid w:val="006C7F42"/>
    <w:rsid w:val="006D036F"/>
    <w:rsid w:val="006D08D0"/>
    <w:rsid w:val="006D0BD5"/>
    <w:rsid w:val="006D10FF"/>
    <w:rsid w:val="006D12E2"/>
    <w:rsid w:val="006D13E9"/>
    <w:rsid w:val="006D2231"/>
    <w:rsid w:val="006D2563"/>
    <w:rsid w:val="006D256F"/>
    <w:rsid w:val="006D28EB"/>
    <w:rsid w:val="006D308C"/>
    <w:rsid w:val="006D367F"/>
    <w:rsid w:val="006D388A"/>
    <w:rsid w:val="006D3932"/>
    <w:rsid w:val="006D3FE1"/>
    <w:rsid w:val="006D4933"/>
    <w:rsid w:val="006D50DA"/>
    <w:rsid w:val="006D5EC5"/>
    <w:rsid w:val="006D6CA1"/>
    <w:rsid w:val="006D7AEC"/>
    <w:rsid w:val="006E02DD"/>
    <w:rsid w:val="006E094F"/>
    <w:rsid w:val="006E09C8"/>
    <w:rsid w:val="006E0C51"/>
    <w:rsid w:val="006E0CCE"/>
    <w:rsid w:val="006E1074"/>
    <w:rsid w:val="006E27C0"/>
    <w:rsid w:val="006E300B"/>
    <w:rsid w:val="006E32BE"/>
    <w:rsid w:val="006E332E"/>
    <w:rsid w:val="006E3C14"/>
    <w:rsid w:val="006E3DF1"/>
    <w:rsid w:val="006E43E0"/>
    <w:rsid w:val="006E45AD"/>
    <w:rsid w:val="006E4C8F"/>
    <w:rsid w:val="006E569D"/>
    <w:rsid w:val="006E58D1"/>
    <w:rsid w:val="006E5E65"/>
    <w:rsid w:val="006E6132"/>
    <w:rsid w:val="006E652D"/>
    <w:rsid w:val="006E6BBA"/>
    <w:rsid w:val="006E6BC1"/>
    <w:rsid w:val="006E6C3E"/>
    <w:rsid w:val="006E6FDA"/>
    <w:rsid w:val="006E758B"/>
    <w:rsid w:val="006E7DB0"/>
    <w:rsid w:val="006F0E01"/>
    <w:rsid w:val="006F1D1A"/>
    <w:rsid w:val="006F2365"/>
    <w:rsid w:val="006F30E3"/>
    <w:rsid w:val="006F332A"/>
    <w:rsid w:val="006F4FA3"/>
    <w:rsid w:val="006F5451"/>
    <w:rsid w:val="006F59B6"/>
    <w:rsid w:val="006F64AC"/>
    <w:rsid w:val="006F6BDC"/>
    <w:rsid w:val="006F6C4E"/>
    <w:rsid w:val="006F756B"/>
    <w:rsid w:val="006F7B7B"/>
    <w:rsid w:val="006F7B96"/>
    <w:rsid w:val="006F7EAF"/>
    <w:rsid w:val="006F7F10"/>
    <w:rsid w:val="00700313"/>
    <w:rsid w:val="007008FC"/>
    <w:rsid w:val="00700BD8"/>
    <w:rsid w:val="007017F6"/>
    <w:rsid w:val="00702D23"/>
    <w:rsid w:val="00702D32"/>
    <w:rsid w:val="007030B3"/>
    <w:rsid w:val="007033CA"/>
    <w:rsid w:val="007036AB"/>
    <w:rsid w:val="00703BD5"/>
    <w:rsid w:val="00704173"/>
    <w:rsid w:val="007042FE"/>
    <w:rsid w:val="007043D1"/>
    <w:rsid w:val="007049C2"/>
    <w:rsid w:val="00704F11"/>
    <w:rsid w:val="00704F32"/>
    <w:rsid w:val="00705358"/>
    <w:rsid w:val="007057AA"/>
    <w:rsid w:val="0070615D"/>
    <w:rsid w:val="007064B4"/>
    <w:rsid w:val="00706A06"/>
    <w:rsid w:val="00710B38"/>
    <w:rsid w:val="00710C2D"/>
    <w:rsid w:val="00710E63"/>
    <w:rsid w:val="00711C7A"/>
    <w:rsid w:val="00712147"/>
    <w:rsid w:val="0071246F"/>
    <w:rsid w:val="0071254A"/>
    <w:rsid w:val="007125B6"/>
    <w:rsid w:val="00712B82"/>
    <w:rsid w:val="00713063"/>
    <w:rsid w:val="00714768"/>
    <w:rsid w:val="00714D18"/>
    <w:rsid w:val="00714F29"/>
    <w:rsid w:val="00715646"/>
    <w:rsid w:val="00715724"/>
    <w:rsid w:val="00715774"/>
    <w:rsid w:val="00715A4B"/>
    <w:rsid w:val="00715BEF"/>
    <w:rsid w:val="00715C7A"/>
    <w:rsid w:val="00716213"/>
    <w:rsid w:val="00716345"/>
    <w:rsid w:val="00716854"/>
    <w:rsid w:val="007171D5"/>
    <w:rsid w:val="007174B8"/>
    <w:rsid w:val="0071752D"/>
    <w:rsid w:val="00717718"/>
    <w:rsid w:val="00717834"/>
    <w:rsid w:val="00720221"/>
    <w:rsid w:val="0072038B"/>
    <w:rsid w:val="007206C8"/>
    <w:rsid w:val="00720E8C"/>
    <w:rsid w:val="00720FBF"/>
    <w:rsid w:val="00720FD1"/>
    <w:rsid w:val="007219FC"/>
    <w:rsid w:val="00721DA7"/>
    <w:rsid w:val="00723EC8"/>
    <w:rsid w:val="00724749"/>
    <w:rsid w:val="00724768"/>
    <w:rsid w:val="00725A8E"/>
    <w:rsid w:val="00725B11"/>
    <w:rsid w:val="00725CC4"/>
    <w:rsid w:val="00725E2F"/>
    <w:rsid w:val="00725E42"/>
    <w:rsid w:val="007260D3"/>
    <w:rsid w:val="007265D1"/>
    <w:rsid w:val="00726F6A"/>
    <w:rsid w:val="00727906"/>
    <w:rsid w:val="00727B1D"/>
    <w:rsid w:val="00727D41"/>
    <w:rsid w:val="00727EE8"/>
    <w:rsid w:val="007307D8"/>
    <w:rsid w:val="00730A94"/>
    <w:rsid w:val="00730C30"/>
    <w:rsid w:val="00730FEC"/>
    <w:rsid w:val="00731F67"/>
    <w:rsid w:val="007324EF"/>
    <w:rsid w:val="007336CE"/>
    <w:rsid w:val="00734422"/>
    <w:rsid w:val="00734492"/>
    <w:rsid w:val="0073478F"/>
    <w:rsid w:val="007349DE"/>
    <w:rsid w:val="00734B9C"/>
    <w:rsid w:val="00736506"/>
    <w:rsid w:val="00736989"/>
    <w:rsid w:val="007372A7"/>
    <w:rsid w:val="007375FC"/>
    <w:rsid w:val="007376EB"/>
    <w:rsid w:val="00737AA6"/>
    <w:rsid w:val="00740F0E"/>
    <w:rsid w:val="007414CF"/>
    <w:rsid w:val="00741678"/>
    <w:rsid w:val="007417F7"/>
    <w:rsid w:val="00741A85"/>
    <w:rsid w:val="00741BFC"/>
    <w:rsid w:val="007422DC"/>
    <w:rsid w:val="00742322"/>
    <w:rsid w:val="0074245F"/>
    <w:rsid w:val="007428AC"/>
    <w:rsid w:val="00742D95"/>
    <w:rsid w:val="0074348D"/>
    <w:rsid w:val="00743FCD"/>
    <w:rsid w:val="00744159"/>
    <w:rsid w:val="007449F1"/>
    <w:rsid w:val="00744D91"/>
    <w:rsid w:val="00745BD2"/>
    <w:rsid w:val="00745D62"/>
    <w:rsid w:val="007463B4"/>
    <w:rsid w:val="007463F6"/>
    <w:rsid w:val="00746438"/>
    <w:rsid w:val="007467FD"/>
    <w:rsid w:val="00746B2A"/>
    <w:rsid w:val="00746EA5"/>
    <w:rsid w:val="0074717E"/>
    <w:rsid w:val="007500E4"/>
    <w:rsid w:val="00750655"/>
    <w:rsid w:val="007507BA"/>
    <w:rsid w:val="00750AA2"/>
    <w:rsid w:val="00750CE0"/>
    <w:rsid w:val="00750CFE"/>
    <w:rsid w:val="00750EE9"/>
    <w:rsid w:val="00751365"/>
    <w:rsid w:val="00751723"/>
    <w:rsid w:val="00751B75"/>
    <w:rsid w:val="00751C14"/>
    <w:rsid w:val="00751D24"/>
    <w:rsid w:val="00752033"/>
    <w:rsid w:val="00752560"/>
    <w:rsid w:val="00752BB6"/>
    <w:rsid w:val="00752CED"/>
    <w:rsid w:val="00753105"/>
    <w:rsid w:val="00753631"/>
    <w:rsid w:val="00753CE1"/>
    <w:rsid w:val="0075448D"/>
    <w:rsid w:val="007545F4"/>
    <w:rsid w:val="0075469E"/>
    <w:rsid w:val="0075475D"/>
    <w:rsid w:val="0075480B"/>
    <w:rsid w:val="007548BA"/>
    <w:rsid w:val="00754B79"/>
    <w:rsid w:val="00754CB1"/>
    <w:rsid w:val="00754DCF"/>
    <w:rsid w:val="0075575D"/>
    <w:rsid w:val="00755BB6"/>
    <w:rsid w:val="007570C2"/>
    <w:rsid w:val="00757484"/>
    <w:rsid w:val="00757D81"/>
    <w:rsid w:val="007610BD"/>
    <w:rsid w:val="00761BA1"/>
    <w:rsid w:val="00761FD2"/>
    <w:rsid w:val="00762120"/>
    <w:rsid w:val="007624F6"/>
    <w:rsid w:val="0076266C"/>
    <w:rsid w:val="00762E13"/>
    <w:rsid w:val="00762E48"/>
    <w:rsid w:val="0076341F"/>
    <w:rsid w:val="007641F0"/>
    <w:rsid w:val="007642C3"/>
    <w:rsid w:val="00764730"/>
    <w:rsid w:val="00764950"/>
    <w:rsid w:val="00764E69"/>
    <w:rsid w:val="007652CB"/>
    <w:rsid w:val="00765D60"/>
    <w:rsid w:val="00765F21"/>
    <w:rsid w:val="00766579"/>
    <w:rsid w:val="007668A7"/>
    <w:rsid w:val="007672BC"/>
    <w:rsid w:val="00767857"/>
    <w:rsid w:val="00767BF9"/>
    <w:rsid w:val="00767E02"/>
    <w:rsid w:val="00767EDB"/>
    <w:rsid w:val="00770895"/>
    <w:rsid w:val="00770A64"/>
    <w:rsid w:val="00770CD0"/>
    <w:rsid w:val="00770E98"/>
    <w:rsid w:val="00770E9D"/>
    <w:rsid w:val="00770F63"/>
    <w:rsid w:val="00771250"/>
    <w:rsid w:val="007715D4"/>
    <w:rsid w:val="0077171D"/>
    <w:rsid w:val="00771877"/>
    <w:rsid w:val="007725FA"/>
    <w:rsid w:val="00772AB1"/>
    <w:rsid w:val="00772EEA"/>
    <w:rsid w:val="00772F4E"/>
    <w:rsid w:val="00773D8E"/>
    <w:rsid w:val="00774D9C"/>
    <w:rsid w:val="007752A0"/>
    <w:rsid w:val="00775EE1"/>
    <w:rsid w:val="00776066"/>
    <w:rsid w:val="00776376"/>
    <w:rsid w:val="007763E7"/>
    <w:rsid w:val="007765C4"/>
    <w:rsid w:val="00776D9B"/>
    <w:rsid w:val="0077707A"/>
    <w:rsid w:val="0077737E"/>
    <w:rsid w:val="00777617"/>
    <w:rsid w:val="0077767B"/>
    <w:rsid w:val="00777837"/>
    <w:rsid w:val="00777C3A"/>
    <w:rsid w:val="00777EC4"/>
    <w:rsid w:val="0078108B"/>
    <w:rsid w:val="0078124A"/>
    <w:rsid w:val="00781394"/>
    <w:rsid w:val="00781EFA"/>
    <w:rsid w:val="007820F9"/>
    <w:rsid w:val="00782483"/>
    <w:rsid w:val="00782BF0"/>
    <w:rsid w:val="00782E2A"/>
    <w:rsid w:val="00782EFA"/>
    <w:rsid w:val="007832BD"/>
    <w:rsid w:val="00783878"/>
    <w:rsid w:val="00784FC9"/>
    <w:rsid w:val="00785295"/>
    <w:rsid w:val="00785583"/>
    <w:rsid w:val="007859F2"/>
    <w:rsid w:val="007860D4"/>
    <w:rsid w:val="0078763E"/>
    <w:rsid w:val="0079019E"/>
    <w:rsid w:val="00790494"/>
    <w:rsid w:val="00791A1E"/>
    <w:rsid w:val="007928BA"/>
    <w:rsid w:val="00792960"/>
    <w:rsid w:val="00792D87"/>
    <w:rsid w:val="007936BE"/>
    <w:rsid w:val="0079390C"/>
    <w:rsid w:val="0079399D"/>
    <w:rsid w:val="00793B8E"/>
    <w:rsid w:val="00794169"/>
    <w:rsid w:val="0079518A"/>
    <w:rsid w:val="007951B8"/>
    <w:rsid w:val="0079533C"/>
    <w:rsid w:val="00795BA3"/>
    <w:rsid w:val="00796E48"/>
    <w:rsid w:val="00796E5E"/>
    <w:rsid w:val="00796FA1"/>
    <w:rsid w:val="00797008"/>
    <w:rsid w:val="00797946"/>
    <w:rsid w:val="00797A2E"/>
    <w:rsid w:val="00797FEB"/>
    <w:rsid w:val="007A03AC"/>
    <w:rsid w:val="007A04C4"/>
    <w:rsid w:val="007A0A4B"/>
    <w:rsid w:val="007A0DC3"/>
    <w:rsid w:val="007A11C8"/>
    <w:rsid w:val="007A1AF0"/>
    <w:rsid w:val="007A210B"/>
    <w:rsid w:val="007A213A"/>
    <w:rsid w:val="007A23AA"/>
    <w:rsid w:val="007A2694"/>
    <w:rsid w:val="007A2A44"/>
    <w:rsid w:val="007A2D4F"/>
    <w:rsid w:val="007A2E28"/>
    <w:rsid w:val="007A30D0"/>
    <w:rsid w:val="007A3C61"/>
    <w:rsid w:val="007A3F0C"/>
    <w:rsid w:val="007A4047"/>
    <w:rsid w:val="007A479B"/>
    <w:rsid w:val="007A4CB0"/>
    <w:rsid w:val="007A4CC0"/>
    <w:rsid w:val="007A5505"/>
    <w:rsid w:val="007A5D6C"/>
    <w:rsid w:val="007A5E79"/>
    <w:rsid w:val="007A6114"/>
    <w:rsid w:val="007A664B"/>
    <w:rsid w:val="007A701F"/>
    <w:rsid w:val="007A76BA"/>
    <w:rsid w:val="007A7746"/>
    <w:rsid w:val="007A7EF9"/>
    <w:rsid w:val="007B08C3"/>
    <w:rsid w:val="007B0ACD"/>
    <w:rsid w:val="007B0C2B"/>
    <w:rsid w:val="007B1B4A"/>
    <w:rsid w:val="007B26E3"/>
    <w:rsid w:val="007B2B31"/>
    <w:rsid w:val="007B3058"/>
    <w:rsid w:val="007B3513"/>
    <w:rsid w:val="007B3AE9"/>
    <w:rsid w:val="007B3B82"/>
    <w:rsid w:val="007B482C"/>
    <w:rsid w:val="007B4DF5"/>
    <w:rsid w:val="007B4F3B"/>
    <w:rsid w:val="007B5E4F"/>
    <w:rsid w:val="007B5F1E"/>
    <w:rsid w:val="007B6353"/>
    <w:rsid w:val="007B638D"/>
    <w:rsid w:val="007B68EC"/>
    <w:rsid w:val="007B6B05"/>
    <w:rsid w:val="007B6FCE"/>
    <w:rsid w:val="007B7460"/>
    <w:rsid w:val="007B75AC"/>
    <w:rsid w:val="007B75D2"/>
    <w:rsid w:val="007C1091"/>
    <w:rsid w:val="007C1492"/>
    <w:rsid w:val="007C2A2D"/>
    <w:rsid w:val="007C2BB4"/>
    <w:rsid w:val="007C2F7E"/>
    <w:rsid w:val="007C30FA"/>
    <w:rsid w:val="007C33FE"/>
    <w:rsid w:val="007C3637"/>
    <w:rsid w:val="007C38B2"/>
    <w:rsid w:val="007C3C73"/>
    <w:rsid w:val="007C40F1"/>
    <w:rsid w:val="007C4834"/>
    <w:rsid w:val="007C4D41"/>
    <w:rsid w:val="007C4E46"/>
    <w:rsid w:val="007C4F98"/>
    <w:rsid w:val="007C521E"/>
    <w:rsid w:val="007C56DE"/>
    <w:rsid w:val="007C5EBC"/>
    <w:rsid w:val="007C648C"/>
    <w:rsid w:val="007C71E0"/>
    <w:rsid w:val="007D00A3"/>
    <w:rsid w:val="007D063F"/>
    <w:rsid w:val="007D0905"/>
    <w:rsid w:val="007D0D65"/>
    <w:rsid w:val="007D197A"/>
    <w:rsid w:val="007D1A6E"/>
    <w:rsid w:val="007D1A6F"/>
    <w:rsid w:val="007D22AC"/>
    <w:rsid w:val="007D2EAB"/>
    <w:rsid w:val="007D3420"/>
    <w:rsid w:val="007D3865"/>
    <w:rsid w:val="007D3A71"/>
    <w:rsid w:val="007D3BF2"/>
    <w:rsid w:val="007D3D50"/>
    <w:rsid w:val="007D3FF5"/>
    <w:rsid w:val="007D41B2"/>
    <w:rsid w:val="007D4344"/>
    <w:rsid w:val="007D4626"/>
    <w:rsid w:val="007D4C14"/>
    <w:rsid w:val="007D533C"/>
    <w:rsid w:val="007D5762"/>
    <w:rsid w:val="007D5BB4"/>
    <w:rsid w:val="007D5E10"/>
    <w:rsid w:val="007D60CA"/>
    <w:rsid w:val="007D68D0"/>
    <w:rsid w:val="007D6D6A"/>
    <w:rsid w:val="007D6E2C"/>
    <w:rsid w:val="007D7281"/>
    <w:rsid w:val="007D73F2"/>
    <w:rsid w:val="007D7523"/>
    <w:rsid w:val="007D7837"/>
    <w:rsid w:val="007D79A4"/>
    <w:rsid w:val="007E0213"/>
    <w:rsid w:val="007E080B"/>
    <w:rsid w:val="007E1120"/>
    <w:rsid w:val="007E133E"/>
    <w:rsid w:val="007E1713"/>
    <w:rsid w:val="007E1940"/>
    <w:rsid w:val="007E2729"/>
    <w:rsid w:val="007E2A55"/>
    <w:rsid w:val="007E2ACE"/>
    <w:rsid w:val="007E2B0F"/>
    <w:rsid w:val="007E2CB7"/>
    <w:rsid w:val="007E2EC4"/>
    <w:rsid w:val="007E32F6"/>
    <w:rsid w:val="007E34DA"/>
    <w:rsid w:val="007E3509"/>
    <w:rsid w:val="007E362D"/>
    <w:rsid w:val="007E36B1"/>
    <w:rsid w:val="007E3ADF"/>
    <w:rsid w:val="007E4E43"/>
    <w:rsid w:val="007E515B"/>
    <w:rsid w:val="007E52FF"/>
    <w:rsid w:val="007E5542"/>
    <w:rsid w:val="007E577F"/>
    <w:rsid w:val="007E638B"/>
    <w:rsid w:val="007E65C8"/>
    <w:rsid w:val="007E6F35"/>
    <w:rsid w:val="007E716D"/>
    <w:rsid w:val="007E7211"/>
    <w:rsid w:val="007E74BE"/>
    <w:rsid w:val="007E7534"/>
    <w:rsid w:val="007E7DC2"/>
    <w:rsid w:val="007F0727"/>
    <w:rsid w:val="007F0B3A"/>
    <w:rsid w:val="007F107F"/>
    <w:rsid w:val="007F11D4"/>
    <w:rsid w:val="007F1598"/>
    <w:rsid w:val="007F1599"/>
    <w:rsid w:val="007F186C"/>
    <w:rsid w:val="007F1B15"/>
    <w:rsid w:val="007F1C2D"/>
    <w:rsid w:val="007F1FB7"/>
    <w:rsid w:val="007F1FF9"/>
    <w:rsid w:val="007F2901"/>
    <w:rsid w:val="007F29B4"/>
    <w:rsid w:val="007F2D09"/>
    <w:rsid w:val="007F2E5F"/>
    <w:rsid w:val="007F338C"/>
    <w:rsid w:val="007F3981"/>
    <w:rsid w:val="007F3E4E"/>
    <w:rsid w:val="007F42AB"/>
    <w:rsid w:val="007F477B"/>
    <w:rsid w:val="007F50F3"/>
    <w:rsid w:val="007F5427"/>
    <w:rsid w:val="007F55AF"/>
    <w:rsid w:val="007F566A"/>
    <w:rsid w:val="007F6554"/>
    <w:rsid w:val="007F711F"/>
    <w:rsid w:val="007F7B45"/>
    <w:rsid w:val="007F7EEC"/>
    <w:rsid w:val="00800825"/>
    <w:rsid w:val="00800D03"/>
    <w:rsid w:val="00801352"/>
    <w:rsid w:val="00801753"/>
    <w:rsid w:val="00802A65"/>
    <w:rsid w:val="00802F9D"/>
    <w:rsid w:val="00802FA5"/>
    <w:rsid w:val="00803029"/>
    <w:rsid w:val="00803034"/>
    <w:rsid w:val="0080311F"/>
    <w:rsid w:val="008037DA"/>
    <w:rsid w:val="00803E1D"/>
    <w:rsid w:val="00803F83"/>
    <w:rsid w:val="008046EF"/>
    <w:rsid w:val="00804D62"/>
    <w:rsid w:val="00804E75"/>
    <w:rsid w:val="00806201"/>
    <w:rsid w:val="00806A7D"/>
    <w:rsid w:val="00806DAE"/>
    <w:rsid w:val="00807451"/>
    <w:rsid w:val="00807A13"/>
    <w:rsid w:val="00810750"/>
    <w:rsid w:val="008108CC"/>
    <w:rsid w:val="00810CA4"/>
    <w:rsid w:val="00810D46"/>
    <w:rsid w:val="0081170D"/>
    <w:rsid w:val="00811A68"/>
    <w:rsid w:val="00811ECA"/>
    <w:rsid w:val="008120EC"/>
    <w:rsid w:val="00812143"/>
    <w:rsid w:val="00812955"/>
    <w:rsid w:val="00812CBB"/>
    <w:rsid w:val="00812D0D"/>
    <w:rsid w:val="00813125"/>
    <w:rsid w:val="008139D5"/>
    <w:rsid w:val="00813B36"/>
    <w:rsid w:val="00814B29"/>
    <w:rsid w:val="00814C93"/>
    <w:rsid w:val="00816A5B"/>
    <w:rsid w:val="0081749F"/>
    <w:rsid w:val="00817546"/>
    <w:rsid w:val="00817722"/>
    <w:rsid w:val="00817869"/>
    <w:rsid w:val="0081799B"/>
    <w:rsid w:val="00817D39"/>
    <w:rsid w:val="00820181"/>
    <w:rsid w:val="008206EE"/>
    <w:rsid w:val="008217C8"/>
    <w:rsid w:val="00822022"/>
    <w:rsid w:val="008225AB"/>
    <w:rsid w:val="008227A6"/>
    <w:rsid w:val="0082289D"/>
    <w:rsid w:val="008228EB"/>
    <w:rsid w:val="008229D6"/>
    <w:rsid w:val="00823435"/>
    <w:rsid w:val="00823A6F"/>
    <w:rsid w:val="00824BC3"/>
    <w:rsid w:val="00824EF1"/>
    <w:rsid w:val="008254EA"/>
    <w:rsid w:val="008256C3"/>
    <w:rsid w:val="0082593F"/>
    <w:rsid w:val="00825EC1"/>
    <w:rsid w:val="00825FB4"/>
    <w:rsid w:val="008264D0"/>
    <w:rsid w:val="008266D6"/>
    <w:rsid w:val="00826A2E"/>
    <w:rsid w:val="00826BCC"/>
    <w:rsid w:val="00826C1C"/>
    <w:rsid w:val="00827697"/>
    <w:rsid w:val="00827A10"/>
    <w:rsid w:val="00830149"/>
    <w:rsid w:val="008302BB"/>
    <w:rsid w:val="00830B67"/>
    <w:rsid w:val="00830C70"/>
    <w:rsid w:val="0083131A"/>
    <w:rsid w:val="008314E7"/>
    <w:rsid w:val="00831969"/>
    <w:rsid w:val="00831E9C"/>
    <w:rsid w:val="00832ADE"/>
    <w:rsid w:val="008336FB"/>
    <w:rsid w:val="00833BEB"/>
    <w:rsid w:val="00833D1D"/>
    <w:rsid w:val="008341A3"/>
    <w:rsid w:val="00835997"/>
    <w:rsid w:val="008359F7"/>
    <w:rsid w:val="00836168"/>
    <w:rsid w:val="00836496"/>
    <w:rsid w:val="008367DB"/>
    <w:rsid w:val="00836EB0"/>
    <w:rsid w:val="008373B4"/>
    <w:rsid w:val="0084006D"/>
    <w:rsid w:val="00840131"/>
    <w:rsid w:val="008403FD"/>
    <w:rsid w:val="00840EA8"/>
    <w:rsid w:val="00840F8B"/>
    <w:rsid w:val="0084130E"/>
    <w:rsid w:val="008421E6"/>
    <w:rsid w:val="008426F3"/>
    <w:rsid w:val="00842A60"/>
    <w:rsid w:val="00843592"/>
    <w:rsid w:val="00843748"/>
    <w:rsid w:val="00843C05"/>
    <w:rsid w:val="0084447B"/>
    <w:rsid w:val="00845D20"/>
    <w:rsid w:val="008461B0"/>
    <w:rsid w:val="00846751"/>
    <w:rsid w:val="008467AE"/>
    <w:rsid w:val="00846E1F"/>
    <w:rsid w:val="0084710A"/>
    <w:rsid w:val="008473A0"/>
    <w:rsid w:val="00847677"/>
    <w:rsid w:val="00847779"/>
    <w:rsid w:val="0085005F"/>
    <w:rsid w:val="008501BE"/>
    <w:rsid w:val="008511CF"/>
    <w:rsid w:val="008514D3"/>
    <w:rsid w:val="00851582"/>
    <w:rsid w:val="00851609"/>
    <w:rsid w:val="00851A51"/>
    <w:rsid w:val="00851AC9"/>
    <w:rsid w:val="0085211E"/>
    <w:rsid w:val="00852360"/>
    <w:rsid w:val="008527DD"/>
    <w:rsid w:val="008540F4"/>
    <w:rsid w:val="00854B62"/>
    <w:rsid w:val="00855465"/>
    <w:rsid w:val="00855887"/>
    <w:rsid w:val="00855954"/>
    <w:rsid w:val="00855C77"/>
    <w:rsid w:val="0085652E"/>
    <w:rsid w:val="00856750"/>
    <w:rsid w:val="008568D0"/>
    <w:rsid w:val="00856EAF"/>
    <w:rsid w:val="00857282"/>
    <w:rsid w:val="008577CA"/>
    <w:rsid w:val="00857A38"/>
    <w:rsid w:val="00857E4F"/>
    <w:rsid w:val="00857EB0"/>
    <w:rsid w:val="00857F97"/>
    <w:rsid w:val="0086088C"/>
    <w:rsid w:val="00860EE7"/>
    <w:rsid w:val="0086155B"/>
    <w:rsid w:val="008616E6"/>
    <w:rsid w:val="00861999"/>
    <w:rsid w:val="00861D85"/>
    <w:rsid w:val="008620E1"/>
    <w:rsid w:val="0086274A"/>
    <w:rsid w:val="00862850"/>
    <w:rsid w:val="0086295C"/>
    <w:rsid w:val="00862978"/>
    <w:rsid w:val="00862C97"/>
    <w:rsid w:val="00863CD6"/>
    <w:rsid w:val="008643F1"/>
    <w:rsid w:val="00864662"/>
    <w:rsid w:val="008661B7"/>
    <w:rsid w:val="00866233"/>
    <w:rsid w:val="008663C6"/>
    <w:rsid w:val="00867131"/>
    <w:rsid w:val="00867BDE"/>
    <w:rsid w:val="0087085A"/>
    <w:rsid w:val="00871120"/>
    <w:rsid w:val="00871350"/>
    <w:rsid w:val="00871AA2"/>
    <w:rsid w:val="00871B2D"/>
    <w:rsid w:val="008725A9"/>
    <w:rsid w:val="00872CAC"/>
    <w:rsid w:val="0087350B"/>
    <w:rsid w:val="00873693"/>
    <w:rsid w:val="00873ADF"/>
    <w:rsid w:val="00874380"/>
    <w:rsid w:val="00874B6F"/>
    <w:rsid w:val="00874CF9"/>
    <w:rsid w:val="00875269"/>
    <w:rsid w:val="00875937"/>
    <w:rsid w:val="00875A27"/>
    <w:rsid w:val="00876554"/>
    <w:rsid w:val="00876659"/>
    <w:rsid w:val="00877867"/>
    <w:rsid w:val="00877972"/>
    <w:rsid w:val="00880BCB"/>
    <w:rsid w:val="00880C62"/>
    <w:rsid w:val="00880E10"/>
    <w:rsid w:val="008816D1"/>
    <w:rsid w:val="00881704"/>
    <w:rsid w:val="00881F47"/>
    <w:rsid w:val="00882983"/>
    <w:rsid w:val="00883150"/>
    <w:rsid w:val="00884352"/>
    <w:rsid w:val="008843FC"/>
    <w:rsid w:val="00884DF5"/>
    <w:rsid w:val="008850D4"/>
    <w:rsid w:val="008853BD"/>
    <w:rsid w:val="00885A17"/>
    <w:rsid w:val="00885D54"/>
    <w:rsid w:val="008863C9"/>
    <w:rsid w:val="0088658D"/>
    <w:rsid w:val="0088658F"/>
    <w:rsid w:val="00886CF5"/>
    <w:rsid w:val="00886E8B"/>
    <w:rsid w:val="00887029"/>
    <w:rsid w:val="00887B24"/>
    <w:rsid w:val="00887F3A"/>
    <w:rsid w:val="0089029D"/>
    <w:rsid w:val="00890340"/>
    <w:rsid w:val="008909B0"/>
    <w:rsid w:val="00891712"/>
    <w:rsid w:val="00891867"/>
    <w:rsid w:val="008925E8"/>
    <w:rsid w:val="008926DD"/>
    <w:rsid w:val="008937BF"/>
    <w:rsid w:val="00893E0F"/>
    <w:rsid w:val="00893FC7"/>
    <w:rsid w:val="008940E2"/>
    <w:rsid w:val="0089426B"/>
    <w:rsid w:val="008947CE"/>
    <w:rsid w:val="008949D4"/>
    <w:rsid w:val="00895332"/>
    <w:rsid w:val="008955B1"/>
    <w:rsid w:val="00897080"/>
    <w:rsid w:val="008971B6"/>
    <w:rsid w:val="00897A70"/>
    <w:rsid w:val="00897C08"/>
    <w:rsid w:val="00897E5B"/>
    <w:rsid w:val="008A0890"/>
    <w:rsid w:val="008A0EA8"/>
    <w:rsid w:val="008A0EF6"/>
    <w:rsid w:val="008A13B3"/>
    <w:rsid w:val="008A1675"/>
    <w:rsid w:val="008A1771"/>
    <w:rsid w:val="008A17EA"/>
    <w:rsid w:val="008A1EA6"/>
    <w:rsid w:val="008A221A"/>
    <w:rsid w:val="008A22ED"/>
    <w:rsid w:val="008A2A78"/>
    <w:rsid w:val="008A3693"/>
    <w:rsid w:val="008A46DB"/>
    <w:rsid w:val="008A53DC"/>
    <w:rsid w:val="008A59F3"/>
    <w:rsid w:val="008A5A73"/>
    <w:rsid w:val="008A6DB7"/>
    <w:rsid w:val="008A6EBA"/>
    <w:rsid w:val="008A6FAC"/>
    <w:rsid w:val="008A73C3"/>
    <w:rsid w:val="008A762C"/>
    <w:rsid w:val="008A7689"/>
    <w:rsid w:val="008A7C9A"/>
    <w:rsid w:val="008B0B53"/>
    <w:rsid w:val="008B0BEF"/>
    <w:rsid w:val="008B0EFC"/>
    <w:rsid w:val="008B108C"/>
    <w:rsid w:val="008B1113"/>
    <w:rsid w:val="008B1352"/>
    <w:rsid w:val="008B1468"/>
    <w:rsid w:val="008B187A"/>
    <w:rsid w:val="008B18EA"/>
    <w:rsid w:val="008B2751"/>
    <w:rsid w:val="008B2B0B"/>
    <w:rsid w:val="008B2C09"/>
    <w:rsid w:val="008B3311"/>
    <w:rsid w:val="008B3594"/>
    <w:rsid w:val="008B3C71"/>
    <w:rsid w:val="008B3D68"/>
    <w:rsid w:val="008B3FAC"/>
    <w:rsid w:val="008B4577"/>
    <w:rsid w:val="008B4807"/>
    <w:rsid w:val="008B4960"/>
    <w:rsid w:val="008B5AC8"/>
    <w:rsid w:val="008B5BB6"/>
    <w:rsid w:val="008B5EB0"/>
    <w:rsid w:val="008B5F38"/>
    <w:rsid w:val="008B61D1"/>
    <w:rsid w:val="008B6D9E"/>
    <w:rsid w:val="008B70D2"/>
    <w:rsid w:val="008B7122"/>
    <w:rsid w:val="008B7FCB"/>
    <w:rsid w:val="008C0186"/>
    <w:rsid w:val="008C0CC6"/>
    <w:rsid w:val="008C1132"/>
    <w:rsid w:val="008C119D"/>
    <w:rsid w:val="008C12A0"/>
    <w:rsid w:val="008C14A5"/>
    <w:rsid w:val="008C1A04"/>
    <w:rsid w:val="008C1D07"/>
    <w:rsid w:val="008C1DC1"/>
    <w:rsid w:val="008C2D6C"/>
    <w:rsid w:val="008C3067"/>
    <w:rsid w:val="008C308E"/>
    <w:rsid w:val="008C36EE"/>
    <w:rsid w:val="008C394C"/>
    <w:rsid w:val="008C3960"/>
    <w:rsid w:val="008C47B4"/>
    <w:rsid w:val="008C4BDF"/>
    <w:rsid w:val="008C5151"/>
    <w:rsid w:val="008C602B"/>
    <w:rsid w:val="008C62B7"/>
    <w:rsid w:val="008C66FA"/>
    <w:rsid w:val="008C69DE"/>
    <w:rsid w:val="008C6AE2"/>
    <w:rsid w:val="008C7A26"/>
    <w:rsid w:val="008C7FA6"/>
    <w:rsid w:val="008C7FEA"/>
    <w:rsid w:val="008D0317"/>
    <w:rsid w:val="008D0527"/>
    <w:rsid w:val="008D0927"/>
    <w:rsid w:val="008D0C90"/>
    <w:rsid w:val="008D1C86"/>
    <w:rsid w:val="008D244C"/>
    <w:rsid w:val="008D2859"/>
    <w:rsid w:val="008D2B4B"/>
    <w:rsid w:val="008D384A"/>
    <w:rsid w:val="008D3A89"/>
    <w:rsid w:val="008D3F2F"/>
    <w:rsid w:val="008D40EA"/>
    <w:rsid w:val="008D41E6"/>
    <w:rsid w:val="008D420B"/>
    <w:rsid w:val="008D542F"/>
    <w:rsid w:val="008D57CB"/>
    <w:rsid w:val="008D59DF"/>
    <w:rsid w:val="008D5C76"/>
    <w:rsid w:val="008D69C5"/>
    <w:rsid w:val="008D6A11"/>
    <w:rsid w:val="008D6E33"/>
    <w:rsid w:val="008D7209"/>
    <w:rsid w:val="008D7CAB"/>
    <w:rsid w:val="008D7CDF"/>
    <w:rsid w:val="008D7D09"/>
    <w:rsid w:val="008E02AE"/>
    <w:rsid w:val="008E1078"/>
    <w:rsid w:val="008E1B46"/>
    <w:rsid w:val="008E2E0F"/>
    <w:rsid w:val="008E2FAC"/>
    <w:rsid w:val="008E3601"/>
    <w:rsid w:val="008E38BD"/>
    <w:rsid w:val="008E3DC1"/>
    <w:rsid w:val="008E3ED8"/>
    <w:rsid w:val="008E481A"/>
    <w:rsid w:val="008E4968"/>
    <w:rsid w:val="008E4DDC"/>
    <w:rsid w:val="008E4FBC"/>
    <w:rsid w:val="008E54CA"/>
    <w:rsid w:val="008E59D6"/>
    <w:rsid w:val="008E5F48"/>
    <w:rsid w:val="008E609A"/>
    <w:rsid w:val="008E6EFE"/>
    <w:rsid w:val="008E74D5"/>
    <w:rsid w:val="008E7893"/>
    <w:rsid w:val="008E7A3D"/>
    <w:rsid w:val="008E7D56"/>
    <w:rsid w:val="008F0379"/>
    <w:rsid w:val="008F07E6"/>
    <w:rsid w:val="008F0D88"/>
    <w:rsid w:val="008F0F40"/>
    <w:rsid w:val="008F0F44"/>
    <w:rsid w:val="008F10E3"/>
    <w:rsid w:val="008F1A7B"/>
    <w:rsid w:val="008F1D11"/>
    <w:rsid w:val="008F1EB1"/>
    <w:rsid w:val="008F28CD"/>
    <w:rsid w:val="008F44DB"/>
    <w:rsid w:val="008F45AC"/>
    <w:rsid w:val="008F473A"/>
    <w:rsid w:val="008F4BD4"/>
    <w:rsid w:val="008F52C6"/>
    <w:rsid w:val="008F534B"/>
    <w:rsid w:val="008F6158"/>
    <w:rsid w:val="008F6477"/>
    <w:rsid w:val="008F7094"/>
    <w:rsid w:val="008F74F7"/>
    <w:rsid w:val="008F7C01"/>
    <w:rsid w:val="008F7EE4"/>
    <w:rsid w:val="00900627"/>
    <w:rsid w:val="0090066E"/>
    <w:rsid w:val="0090071F"/>
    <w:rsid w:val="00900B4E"/>
    <w:rsid w:val="00900DC0"/>
    <w:rsid w:val="009010FA"/>
    <w:rsid w:val="00901568"/>
    <w:rsid w:val="0090160C"/>
    <w:rsid w:val="00901B33"/>
    <w:rsid w:val="00901D70"/>
    <w:rsid w:val="00901E3F"/>
    <w:rsid w:val="009043D8"/>
    <w:rsid w:val="00904B18"/>
    <w:rsid w:val="00904E83"/>
    <w:rsid w:val="009053AB"/>
    <w:rsid w:val="009058A7"/>
    <w:rsid w:val="00905C29"/>
    <w:rsid w:val="009062CA"/>
    <w:rsid w:val="009064CE"/>
    <w:rsid w:val="00906537"/>
    <w:rsid w:val="00906F31"/>
    <w:rsid w:val="0090724E"/>
    <w:rsid w:val="00910087"/>
    <w:rsid w:val="0091037E"/>
    <w:rsid w:val="00910DD5"/>
    <w:rsid w:val="009121B9"/>
    <w:rsid w:val="009123C2"/>
    <w:rsid w:val="00912B22"/>
    <w:rsid w:val="00912BAC"/>
    <w:rsid w:val="00913282"/>
    <w:rsid w:val="0091355D"/>
    <w:rsid w:val="009136F0"/>
    <w:rsid w:val="00913CB3"/>
    <w:rsid w:val="00913E3F"/>
    <w:rsid w:val="00913F40"/>
    <w:rsid w:val="009141E7"/>
    <w:rsid w:val="009146AF"/>
    <w:rsid w:val="00914720"/>
    <w:rsid w:val="00915B8D"/>
    <w:rsid w:val="009166D5"/>
    <w:rsid w:val="00916AF7"/>
    <w:rsid w:val="00916EA5"/>
    <w:rsid w:val="00917908"/>
    <w:rsid w:val="00917D86"/>
    <w:rsid w:val="009200B3"/>
    <w:rsid w:val="00920525"/>
    <w:rsid w:val="009205DE"/>
    <w:rsid w:val="0092065B"/>
    <w:rsid w:val="0092088D"/>
    <w:rsid w:val="00920917"/>
    <w:rsid w:val="00920A9B"/>
    <w:rsid w:val="009214A1"/>
    <w:rsid w:val="0092213B"/>
    <w:rsid w:val="0092277E"/>
    <w:rsid w:val="00922FAA"/>
    <w:rsid w:val="009236D7"/>
    <w:rsid w:val="009240AE"/>
    <w:rsid w:val="009246C5"/>
    <w:rsid w:val="009247ED"/>
    <w:rsid w:val="009248A9"/>
    <w:rsid w:val="00924B28"/>
    <w:rsid w:val="009252F6"/>
    <w:rsid w:val="00925FEA"/>
    <w:rsid w:val="0092608C"/>
    <w:rsid w:val="00926293"/>
    <w:rsid w:val="009264D1"/>
    <w:rsid w:val="00926B8F"/>
    <w:rsid w:val="00927718"/>
    <w:rsid w:val="00930713"/>
    <w:rsid w:val="00930C96"/>
    <w:rsid w:val="00930D07"/>
    <w:rsid w:val="00930DEC"/>
    <w:rsid w:val="00930FD0"/>
    <w:rsid w:val="009310F9"/>
    <w:rsid w:val="009317E3"/>
    <w:rsid w:val="00931E46"/>
    <w:rsid w:val="00932227"/>
    <w:rsid w:val="0093263A"/>
    <w:rsid w:val="009331CA"/>
    <w:rsid w:val="0093339F"/>
    <w:rsid w:val="009339B2"/>
    <w:rsid w:val="00933A6F"/>
    <w:rsid w:val="00933B87"/>
    <w:rsid w:val="009344C0"/>
    <w:rsid w:val="009347BF"/>
    <w:rsid w:val="0093491D"/>
    <w:rsid w:val="00934C78"/>
    <w:rsid w:val="00934E76"/>
    <w:rsid w:val="00934F26"/>
    <w:rsid w:val="00935490"/>
    <w:rsid w:val="00936394"/>
    <w:rsid w:val="00936B0E"/>
    <w:rsid w:val="00936F58"/>
    <w:rsid w:val="00936FC5"/>
    <w:rsid w:val="009370ED"/>
    <w:rsid w:val="00940059"/>
    <w:rsid w:val="009406A9"/>
    <w:rsid w:val="00940956"/>
    <w:rsid w:val="009412F4"/>
    <w:rsid w:val="00941C80"/>
    <w:rsid w:val="00941CFD"/>
    <w:rsid w:val="00941D1B"/>
    <w:rsid w:val="00942010"/>
    <w:rsid w:val="009420D2"/>
    <w:rsid w:val="00942526"/>
    <w:rsid w:val="00942A74"/>
    <w:rsid w:val="00942AD5"/>
    <w:rsid w:val="00942DB8"/>
    <w:rsid w:val="009446DA"/>
    <w:rsid w:val="00945049"/>
    <w:rsid w:val="009451D2"/>
    <w:rsid w:val="0094582C"/>
    <w:rsid w:val="00945DF3"/>
    <w:rsid w:val="009462B3"/>
    <w:rsid w:val="00946497"/>
    <w:rsid w:val="009466BA"/>
    <w:rsid w:val="00946CF1"/>
    <w:rsid w:val="00946E54"/>
    <w:rsid w:val="00947051"/>
    <w:rsid w:val="009471CB"/>
    <w:rsid w:val="009475B5"/>
    <w:rsid w:val="009475E0"/>
    <w:rsid w:val="00947BA9"/>
    <w:rsid w:val="0095003C"/>
    <w:rsid w:val="0095047D"/>
    <w:rsid w:val="00950AD9"/>
    <w:rsid w:val="00950F05"/>
    <w:rsid w:val="00950F40"/>
    <w:rsid w:val="00950F51"/>
    <w:rsid w:val="00951110"/>
    <w:rsid w:val="0095198B"/>
    <w:rsid w:val="00951BB0"/>
    <w:rsid w:val="0095225B"/>
    <w:rsid w:val="00952464"/>
    <w:rsid w:val="00952474"/>
    <w:rsid w:val="00952D13"/>
    <w:rsid w:val="009533DE"/>
    <w:rsid w:val="009534B8"/>
    <w:rsid w:val="00954191"/>
    <w:rsid w:val="00954305"/>
    <w:rsid w:val="00954425"/>
    <w:rsid w:val="00955645"/>
    <w:rsid w:val="009559E0"/>
    <w:rsid w:val="00955B1A"/>
    <w:rsid w:val="00955D11"/>
    <w:rsid w:val="00955DB6"/>
    <w:rsid w:val="0095637D"/>
    <w:rsid w:val="009567EA"/>
    <w:rsid w:val="0095704A"/>
    <w:rsid w:val="009570B9"/>
    <w:rsid w:val="00957638"/>
    <w:rsid w:val="00957F0C"/>
    <w:rsid w:val="00960951"/>
    <w:rsid w:val="009612D6"/>
    <w:rsid w:val="0096162E"/>
    <w:rsid w:val="00961E02"/>
    <w:rsid w:val="00961F5F"/>
    <w:rsid w:val="009625EE"/>
    <w:rsid w:val="00962A43"/>
    <w:rsid w:val="00963069"/>
    <w:rsid w:val="00963E7E"/>
    <w:rsid w:val="0096406D"/>
    <w:rsid w:val="009640EE"/>
    <w:rsid w:val="00964405"/>
    <w:rsid w:val="00964A5E"/>
    <w:rsid w:val="00964E81"/>
    <w:rsid w:val="0096770C"/>
    <w:rsid w:val="00967ED0"/>
    <w:rsid w:val="00967EDB"/>
    <w:rsid w:val="009701E4"/>
    <w:rsid w:val="009708DC"/>
    <w:rsid w:val="00970AFE"/>
    <w:rsid w:val="00971473"/>
    <w:rsid w:val="009719EF"/>
    <w:rsid w:val="009726C0"/>
    <w:rsid w:val="009727D3"/>
    <w:rsid w:val="0097313B"/>
    <w:rsid w:val="00973407"/>
    <w:rsid w:val="0097391C"/>
    <w:rsid w:val="00973C74"/>
    <w:rsid w:val="00973D26"/>
    <w:rsid w:val="009740C9"/>
    <w:rsid w:val="0097480B"/>
    <w:rsid w:val="00974824"/>
    <w:rsid w:val="00974A37"/>
    <w:rsid w:val="00974DEF"/>
    <w:rsid w:val="00974E99"/>
    <w:rsid w:val="00975044"/>
    <w:rsid w:val="0097526C"/>
    <w:rsid w:val="009754E5"/>
    <w:rsid w:val="00975C70"/>
    <w:rsid w:val="00976336"/>
    <w:rsid w:val="0097659B"/>
    <w:rsid w:val="00976985"/>
    <w:rsid w:val="00976AD4"/>
    <w:rsid w:val="00976B81"/>
    <w:rsid w:val="00977414"/>
    <w:rsid w:val="00977B71"/>
    <w:rsid w:val="00980007"/>
    <w:rsid w:val="00980285"/>
    <w:rsid w:val="00980B94"/>
    <w:rsid w:val="00980CFF"/>
    <w:rsid w:val="00980EE5"/>
    <w:rsid w:val="00981A7A"/>
    <w:rsid w:val="00981B1D"/>
    <w:rsid w:val="00981E92"/>
    <w:rsid w:val="00981EE2"/>
    <w:rsid w:val="00981EF1"/>
    <w:rsid w:val="00982283"/>
    <w:rsid w:val="00982878"/>
    <w:rsid w:val="009830E7"/>
    <w:rsid w:val="009834C8"/>
    <w:rsid w:val="009835EE"/>
    <w:rsid w:val="00983952"/>
    <w:rsid w:val="00983B32"/>
    <w:rsid w:val="009844D7"/>
    <w:rsid w:val="00984D3C"/>
    <w:rsid w:val="00985340"/>
    <w:rsid w:val="00985759"/>
    <w:rsid w:val="00986163"/>
    <w:rsid w:val="00987927"/>
    <w:rsid w:val="009906FE"/>
    <w:rsid w:val="00990DEC"/>
    <w:rsid w:val="009912C5"/>
    <w:rsid w:val="009913AC"/>
    <w:rsid w:val="00991604"/>
    <w:rsid w:val="00991681"/>
    <w:rsid w:val="00991B3D"/>
    <w:rsid w:val="00992077"/>
    <w:rsid w:val="009929D7"/>
    <w:rsid w:val="00992A44"/>
    <w:rsid w:val="00992FDC"/>
    <w:rsid w:val="00993802"/>
    <w:rsid w:val="00994010"/>
    <w:rsid w:val="00994242"/>
    <w:rsid w:val="0099489B"/>
    <w:rsid w:val="00995022"/>
    <w:rsid w:val="009956FF"/>
    <w:rsid w:val="009959DC"/>
    <w:rsid w:val="00995CCF"/>
    <w:rsid w:val="00995D62"/>
    <w:rsid w:val="009960EB"/>
    <w:rsid w:val="00996197"/>
    <w:rsid w:val="00996409"/>
    <w:rsid w:val="00996429"/>
    <w:rsid w:val="009967AF"/>
    <w:rsid w:val="0099698A"/>
    <w:rsid w:val="0099783A"/>
    <w:rsid w:val="009A0112"/>
    <w:rsid w:val="009A018D"/>
    <w:rsid w:val="009A0364"/>
    <w:rsid w:val="009A0AB5"/>
    <w:rsid w:val="009A1EA5"/>
    <w:rsid w:val="009A2A3F"/>
    <w:rsid w:val="009A2C5E"/>
    <w:rsid w:val="009A4A63"/>
    <w:rsid w:val="009A5862"/>
    <w:rsid w:val="009A634E"/>
    <w:rsid w:val="009A6984"/>
    <w:rsid w:val="009A70E2"/>
    <w:rsid w:val="009A7C08"/>
    <w:rsid w:val="009B0021"/>
    <w:rsid w:val="009B00D5"/>
    <w:rsid w:val="009B019F"/>
    <w:rsid w:val="009B03F4"/>
    <w:rsid w:val="009B086A"/>
    <w:rsid w:val="009B0CA5"/>
    <w:rsid w:val="009B1101"/>
    <w:rsid w:val="009B14CD"/>
    <w:rsid w:val="009B1920"/>
    <w:rsid w:val="009B1C1A"/>
    <w:rsid w:val="009B1CB5"/>
    <w:rsid w:val="009B2432"/>
    <w:rsid w:val="009B2D10"/>
    <w:rsid w:val="009B3061"/>
    <w:rsid w:val="009B3BCA"/>
    <w:rsid w:val="009B3D15"/>
    <w:rsid w:val="009B3E47"/>
    <w:rsid w:val="009B4578"/>
    <w:rsid w:val="009B4724"/>
    <w:rsid w:val="009B49CC"/>
    <w:rsid w:val="009B576B"/>
    <w:rsid w:val="009B5904"/>
    <w:rsid w:val="009B5DCF"/>
    <w:rsid w:val="009B5E79"/>
    <w:rsid w:val="009B5E9D"/>
    <w:rsid w:val="009B5FB5"/>
    <w:rsid w:val="009B60E5"/>
    <w:rsid w:val="009B6165"/>
    <w:rsid w:val="009B6D09"/>
    <w:rsid w:val="009B75A8"/>
    <w:rsid w:val="009B7EF3"/>
    <w:rsid w:val="009C00D3"/>
    <w:rsid w:val="009C0CBE"/>
    <w:rsid w:val="009C149B"/>
    <w:rsid w:val="009C1575"/>
    <w:rsid w:val="009C1756"/>
    <w:rsid w:val="009C18DA"/>
    <w:rsid w:val="009C195F"/>
    <w:rsid w:val="009C2870"/>
    <w:rsid w:val="009C2CF4"/>
    <w:rsid w:val="009C30B1"/>
    <w:rsid w:val="009C3260"/>
    <w:rsid w:val="009C3514"/>
    <w:rsid w:val="009C3BD9"/>
    <w:rsid w:val="009C45CA"/>
    <w:rsid w:val="009C4877"/>
    <w:rsid w:val="009C4AB6"/>
    <w:rsid w:val="009C513C"/>
    <w:rsid w:val="009C565B"/>
    <w:rsid w:val="009C5939"/>
    <w:rsid w:val="009C7146"/>
    <w:rsid w:val="009C7176"/>
    <w:rsid w:val="009C7668"/>
    <w:rsid w:val="009C7C0D"/>
    <w:rsid w:val="009C7E7B"/>
    <w:rsid w:val="009C7F6E"/>
    <w:rsid w:val="009D0220"/>
    <w:rsid w:val="009D0303"/>
    <w:rsid w:val="009D062D"/>
    <w:rsid w:val="009D070F"/>
    <w:rsid w:val="009D0D4D"/>
    <w:rsid w:val="009D11B3"/>
    <w:rsid w:val="009D142A"/>
    <w:rsid w:val="009D1FDC"/>
    <w:rsid w:val="009D21AE"/>
    <w:rsid w:val="009D289A"/>
    <w:rsid w:val="009D2945"/>
    <w:rsid w:val="009D2CBB"/>
    <w:rsid w:val="009D2CD2"/>
    <w:rsid w:val="009D5140"/>
    <w:rsid w:val="009D5CC1"/>
    <w:rsid w:val="009D6BB8"/>
    <w:rsid w:val="009D6E83"/>
    <w:rsid w:val="009D7045"/>
    <w:rsid w:val="009D7259"/>
    <w:rsid w:val="009D7439"/>
    <w:rsid w:val="009D7BB6"/>
    <w:rsid w:val="009D7CE4"/>
    <w:rsid w:val="009D7F7D"/>
    <w:rsid w:val="009E0188"/>
    <w:rsid w:val="009E06CB"/>
    <w:rsid w:val="009E0C0B"/>
    <w:rsid w:val="009E1883"/>
    <w:rsid w:val="009E19AB"/>
    <w:rsid w:val="009E1F70"/>
    <w:rsid w:val="009E20A8"/>
    <w:rsid w:val="009E3031"/>
    <w:rsid w:val="009E30DB"/>
    <w:rsid w:val="009E312A"/>
    <w:rsid w:val="009E31BA"/>
    <w:rsid w:val="009E32A4"/>
    <w:rsid w:val="009E358F"/>
    <w:rsid w:val="009E3724"/>
    <w:rsid w:val="009E3C59"/>
    <w:rsid w:val="009E4611"/>
    <w:rsid w:val="009E4770"/>
    <w:rsid w:val="009E4A0B"/>
    <w:rsid w:val="009E4CC8"/>
    <w:rsid w:val="009E5CBD"/>
    <w:rsid w:val="009E5EE4"/>
    <w:rsid w:val="009E66BA"/>
    <w:rsid w:val="009E66C0"/>
    <w:rsid w:val="009E69A6"/>
    <w:rsid w:val="009E6DF5"/>
    <w:rsid w:val="009E721C"/>
    <w:rsid w:val="009E7EAA"/>
    <w:rsid w:val="009F0568"/>
    <w:rsid w:val="009F0850"/>
    <w:rsid w:val="009F0933"/>
    <w:rsid w:val="009F09A0"/>
    <w:rsid w:val="009F0B72"/>
    <w:rsid w:val="009F0D71"/>
    <w:rsid w:val="009F12C7"/>
    <w:rsid w:val="009F156B"/>
    <w:rsid w:val="009F1697"/>
    <w:rsid w:val="009F1E73"/>
    <w:rsid w:val="009F1F6B"/>
    <w:rsid w:val="009F2560"/>
    <w:rsid w:val="009F31F8"/>
    <w:rsid w:val="009F4A6E"/>
    <w:rsid w:val="009F4D23"/>
    <w:rsid w:val="009F52E1"/>
    <w:rsid w:val="009F5615"/>
    <w:rsid w:val="009F56A7"/>
    <w:rsid w:val="009F589E"/>
    <w:rsid w:val="009F59A3"/>
    <w:rsid w:val="009F5BDB"/>
    <w:rsid w:val="009F6640"/>
    <w:rsid w:val="009F6888"/>
    <w:rsid w:val="009F7014"/>
    <w:rsid w:val="009F7923"/>
    <w:rsid w:val="00A0026D"/>
    <w:rsid w:val="00A01743"/>
    <w:rsid w:val="00A01B2F"/>
    <w:rsid w:val="00A01C19"/>
    <w:rsid w:val="00A01D1D"/>
    <w:rsid w:val="00A01EAE"/>
    <w:rsid w:val="00A01F40"/>
    <w:rsid w:val="00A0203B"/>
    <w:rsid w:val="00A020D2"/>
    <w:rsid w:val="00A023A9"/>
    <w:rsid w:val="00A033AB"/>
    <w:rsid w:val="00A03626"/>
    <w:rsid w:val="00A0387F"/>
    <w:rsid w:val="00A043CD"/>
    <w:rsid w:val="00A04558"/>
    <w:rsid w:val="00A04E25"/>
    <w:rsid w:val="00A05218"/>
    <w:rsid w:val="00A05677"/>
    <w:rsid w:val="00A05B6F"/>
    <w:rsid w:val="00A05CFD"/>
    <w:rsid w:val="00A0600C"/>
    <w:rsid w:val="00A06215"/>
    <w:rsid w:val="00A06604"/>
    <w:rsid w:val="00A06887"/>
    <w:rsid w:val="00A0701E"/>
    <w:rsid w:val="00A077B5"/>
    <w:rsid w:val="00A0785E"/>
    <w:rsid w:val="00A07BAD"/>
    <w:rsid w:val="00A1065E"/>
    <w:rsid w:val="00A10EA3"/>
    <w:rsid w:val="00A1153F"/>
    <w:rsid w:val="00A115AE"/>
    <w:rsid w:val="00A116B5"/>
    <w:rsid w:val="00A11EC3"/>
    <w:rsid w:val="00A11EFA"/>
    <w:rsid w:val="00A1217D"/>
    <w:rsid w:val="00A12E14"/>
    <w:rsid w:val="00A13E57"/>
    <w:rsid w:val="00A141CE"/>
    <w:rsid w:val="00A141D7"/>
    <w:rsid w:val="00A147D9"/>
    <w:rsid w:val="00A14B4A"/>
    <w:rsid w:val="00A14BF7"/>
    <w:rsid w:val="00A152CE"/>
    <w:rsid w:val="00A15858"/>
    <w:rsid w:val="00A15FBC"/>
    <w:rsid w:val="00A160ED"/>
    <w:rsid w:val="00A16F77"/>
    <w:rsid w:val="00A17141"/>
    <w:rsid w:val="00A17497"/>
    <w:rsid w:val="00A17520"/>
    <w:rsid w:val="00A17B24"/>
    <w:rsid w:val="00A200DA"/>
    <w:rsid w:val="00A20169"/>
    <w:rsid w:val="00A20D95"/>
    <w:rsid w:val="00A20E40"/>
    <w:rsid w:val="00A21323"/>
    <w:rsid w:val="00A21F33"/>
    <w:rsid w:val="00A22939"/>
    <w:rsid w:val="00A22D3E"/>
    <w:rsid w:val="00A23223"/>
    <w:rsid w:val="00A23620"/>
    <w:rsid w:val="00A23E3E"/>
    <w:rsid w:val="00A2411C"/>
    <w:rsid w:val="00A24669"/>
    <w:rsid w:val="00A24AC5"/>
    <w:rsid w:val="00A25891"/>
    <w:rsid w:val="00A25AFC"/>
    <w:rsid w:val="00A25D47"/>
    <w:rsid w:val="00A268EB"/>
    <w:rsid w:val="00A26900"/>
    <w:rsid w:val="00A26D74"/>
    <w:rsid w:val="00A271EC"/>
    <w:rsid w:val="00A272A6"/>
    <w:rsid w:val="00A27491"/>
    <w:rsid w:val="00A274F5"/>
    <w:rsid w:val="00A279B6"/>
    <w:rsid w:val="00A27FF2"/>
    <w:rsid w:val="00A300D9"/>
    <w:rsid w:val="00A311E6"/>
    <w:rsid w:val="00A31200"/>
    <w:rsid w:val="00A312AB"/>
    <w:rsid w:val="00A314D4"/>
    <w:rsid w:val="00A318F7"/>
    <w:rsid w:val="00A31BC5"/>
    <w:rsid w:val="00A3263E"/>
    <w:rsid w:val="00A32A39"/>
    <w:rsid w:val="00A337C6"/>
    <w:rsid w:val="00A33C0F"/>
    <w:rsid w:val="00A344DA"/>
    <w:rsid w:val="00A34896"/>
    <w:rsid w:val="00A3510E"/>
    <w:rsid w:val="00A35193"/>
    <w:rsid w:val="00A352FC"/>
    <w:rsid w:val="00A357A5"/>
    <w:rsid w:val="00A35B05"/>
    <w:rsid w:val="00A361C4"/>
    <w:rsid w:val="00A362BE"/>
    <w:rsid w:val="00A362E3"/>
    <w:rsid w:val="00A36514"/>
    <w:rsid w:val="00A3689D"/>
    <w:rsid w:val="00A368CF"/>
    <w:rsid w:val="00A37841"/>
    <w:rsid w:val="00A37904"/>
    <w:rsid w:val="00A402B3"/>
    <w:rsid w:val="00A4059D"/>
    <w:rsid w:val="00A40995"/>
    <w:rsid w:val="00A40AE9"/>
    <w:rsid w:val="00A40D71"/>
    <w:rsid w:val="00A40F1A"/>
    <w:rsid w:val="00A40FDC"/>
    <w:rsid w:val="00A41207"/>
    <w:rsid w:val="00A41C5A"/>
    <w:rsid w:val="00A41C84"/>
    <w:rsid w:val="00A41F12"/>
    <w:rsid w:val="00A41FD1"/>
    <w:rsid w:val="00A41FF5"/>
    <w:rsid w:val="00A42049"/>
    <w:rsid w:val="00A42929"/>
    <w:rsid w:val="00A432A5"/>
    <w:rsid w:val="00A43309"/>
    <w:rsid w:val="00A44AD1"/>
    <w:rsid w:val="00A44FD8"/>
    <w:rsid w:val="00A4553B"/>
    <w:rsid w:val="00A45679"/>
    <w:rsid w:val="00A4569F"/>
    <w:rsid w:val="00A45A88"/>
    <w:rsid w:val="00A45EAF"/>
    <w:rsid w:val="00A45FBD"/>
    <w:rsid w:val="00A45FF5"/>
    <w:rsid w:val="00A46EC5"/>
    <w:rsid w:val="00A46F61"/>
    <w:rsid w:val="00A47793"/>
    <w:rsid w:val="00A47D1D"/>
    <w:rsid w:val="00A501C4"/>
    <w:rsid w:val="00A502C6"/>
    <w:rsid w:val="00A50D1E"/>
    <w:rsid w:val="00A50E26"/>
    <w:rsid w:val="00A50EC8"/>
    <w:rsid w:val="00A51136"/>
    <w:rsid w:val="00A511CF"/>
    <w:rsid w:val="00A51450"/>
    <w:rsid w:val="00A5158E"/>
    <w:rsid w:val="00A51DE2"/>
    <w:rsid w:val="00A52558"/>
    <w:rsid w:val="00A52D86"/>
    <w:rsid w:val="00A530B7"/>
    <w:rsid w:val="00A54762"/>
    <w:rsid w:val="00A5488D"/>
    <w:rsid w:val="00A54917"/>
    <w:rsid w:val="00A5570F"/>
    <w:rsid w:val="00A55F52"/>
    <w:rsid w:val="00A56896"/>
    <w:rsid w:val="00A569B8"/>
    <w:rsid w:val="00A57B15"/>
    <w:rsid w:val="00A60538"/>
    <w:rsid w:val="00A606FE"/>
    <w:rsid w:val="00A6073D"/>
    <w:rsid w:val="00A60ED4"/>
    <w:rsid w:val="00A618CE"/>
    <w:rsid w:val="00A622F3"/>
    <w:rsid w:val="00A62345"/>
    <w:rsid w:val="00A62AD1"/>
    <w:rsid w:val="00A6323C"/>
    <w:rsid w:val="00A63574"/>
    <w:rsid w:val="00A63FC3"/>
    <w:rsid w:val="00A646BB"/>
    <w:rsid w:val="00A64D14"/>
    <w:rsid w:val="00A650A2"/>
    <w:rsid w:val="00A65137"/>
    <w:rsid w:val="00A6540E"/>
    <w:rsid w:val="00A6591A"/>
    <w:rsid w:val="00A65A75"/>
    <w:rsid w:val="00A66C01"/>
    <w:rsid w:val="00A70272"/>
    <w:rsid w:val="00A70D6C"/>
    <w:rsid w:val="00A70E86"/>
    <w:rsid w:val="00A715F8"/>
    <w:rsid w:val="00A71887"/>
    <w:rsid w:val="00A71A76"/>
    <w:rsid w:val="00A71EDD"/>
    <w:rsid w:val="00A72113"/>
    <w:rsid w:val="00A7229F"/>
    <w:rsid w:val="00A72597"/>
    <w:rsid w:val="00A725D2"/>
    <w:rsid w:val="00A7288D"/>
    <w:rsid w:val="00A739AD"/>
    <w:rsid w:val="00A73BE4"/>
    <w:rsid w:val="00A73CA1"/>
    <w:rsid w:val="00A73EE1"/>
    <w:rsid w:val="00A74154"/>
    <w:rsid w:val="00A74C07"/>
    <w:rsid w:val="00A7546E"/>
    <w:rsid w:val="00A75841"/>
    <w:rsid w:val="00A759A5"/>
    <w:rsid w:val="00A76360"/>
    <w:rsid w:val="00A7673B"/>
    <w:rsid w:val="00A767C3"/>
    <w:rsid w:val="00A76B2B"/>
    <w:rsid w:val="00A76C1E"/>
    <w:rsid w:val="00A77FE2"/>
    <w:rsid w:val="00A8047E"/>
    <w:rsid w:val="00A8050B"/>
    <w:rsid w:val="00A80F17"/>
    <w:rsid w:val="00A81755"/>
    <w:rsid w:val="00A81C84"/>
    <w:rsid w:val="00A81F9E"/>
    <w:rsid w:val="00A82736"/>
    <w:rsid w:val="00A827C4"/>
    <w:rsid w:val="00A8361C"/>
    <w:rsid w:val="00A858EF"/>
    <w:rsid w:val="00A85D60"/>
    <w:rsid w:val="00A865A8"/>
    <w:rsid w:val="00A86EE8"/>
    <w:rsid w:val="00A87399"/>
    <w:rsid w:val="00A876D1"/>
    <w:rsid w:val="00A87FE4"/>
    <w:rsid w:val="00A9009E"/>
    <w:rsid w:val="00A90523"/>
    <w:rsid w:val="00A913A2"/>
    <w:rsid w:val="00A9170A"/>
    <w:rsid w:val="00A91A08"/>
    <w:rsid w:val="00A9263A"/>
    <w:rsid w:val="00A94783"/>
    <w:rsid w:val="00A9480C"/>
    <w:rsid w:val="00A94882"/>
    <w:rsid w:val="00A9490B"/>
    <w:rsid w:val="00A94B4A"/>
    <w:rsid w:val="00A94D1F"/>
    <w:rsid w:val="00A94E82"/>
    <w:rsid w:val="00A952DD"/>
    <w:rsid w:val="00A9537F"/>
    <w:rsid w:val="00A960FA"/>
    <w:rsid w:val="00A96369"/>
    <w:rsid w:val="00A964F7"/>
    <w:rsid w:val="00A96D1C"/>
    <w:rsid w:val="00A96FBD"/>
    <w:rsid w:val="00A97045"/>
    <w:rsid w:val="00A97304"/>
    <w:rsid w:val="00A97509"/>
    <w:rsid w:val="00AA0313"/>
    <w:rsid w:val="00AA033A"/>
    <w:rsid w:val="00AA0BB3"/>
    <w:rsid w:val="00AA0CF6"/>
    <w:rsid w:val="00AA14D9"/>
    <w:rsid w:val="00AA1539"/>
    <w:rsid w:val="00AA198D"/>
    <w:rsid w:val="00AA1A1C"/>
    <w:rsid w:val="00AA1CBA"/>
    <w:rsid w:val="00AA1F73"/>
    <w:rsid w:val="00AA2281"/>
    <w:rsid w:val="00AA2879"/>
    <w:rsid w:val="00AA2C1A"/>
    <w:rsid w:val="00AA2F4A"/>
    <w:rsid w:val="00AA3254"/>
    <w:rsid w:val="00AA34E4"/>
    <w:rsid w:val="00AA3929"/>
    <w:rsid w:val="00AA41D2"/>
    <w:rsid w:val="00AA440D"/>
    <w:rsid w:val="00AA4545"/>
    <w:rsid w:val="00AA4964"/>
    <w:rsid w:val="00AA508A"/>
    <w:rsid w:val="00AA5DE4"/>
    <w:rsid w:val="00AA6103"/>
    <w:rsid w:val="00AA68B4"/>
    <w:rsid w:val="00AB03E9"/>
    <w:rsid w:val="00AB08D1"/>
    <w:rsid w:val="00AB09B2"/>
    <w:rsid w:val="00AB0A7E"/>
    <w:rsid w:val="00AB0B22"/>
    <w:rsid w:val="00AB0DDD"/>
    <w:rsid w:val="00AB10F2"/>
    <w:rsid w:val="00AB1642"/>
    <w:rsid w:val="00AB31D8"/>
    <w:rsid w:val="00AB3509"/>
    <w:rsid w:val="00AB3728"/>
    <w:rsid w:val="00AB3860"/>
    <w:rsid w:val="00AB3917"/>
    <w:rsid w:val="00AB3C8C"/>
    <w:rsid w:val="00AB43F2"/>
    <w:rsid w:val="00AB47E7"/>
    <w:rsid w:val="00AB4A28"/>
    <w:rsid w:val="00AB4C28"/>
    <w:rsid w:val="00AB4FC6"/>
    <w:rsid w:val="00AB5822"/>
    <w:rsid w:val="00AB606E"/>
    <w:rsid w:val="00AB6625"/>
    <w:rsid w:val="00AB66D5"/>
    <w:rsid w:val="00AB6DA3"/>
    <w:rsid w:val="00AB78C2"/>
    <w:rsid w:val="00AC0181"/>
    <w:rsid w:val="00AC09F8"/>
    <w:rsid w:val="00AC0FFA"/>
    <w:rsid w:val="00AC1116"/>
    <w:rsid w:val="00AC155D"/>
    <w:rsid w:val="00AC19D7"/>
    <w:rsid w:val="00AC1AD3"/>
    <w:rsid w:val="00AC1FA3"/>
    <w:rsid w:val="00AC2A79"/>
    <w:rsid w:val="00AC3020"/>
    <w:rsid w:val="00AC344B"/>
    <w:rsid w:val="00AC3E57"/>
    <w:rsid w:val="00AC40C5"/>
    <w:rsid w:val="00AC4376"/>
    <w:rsid w:val="00AC4F2C"/>
    <w:rsid w:val="00AC5366"/>
    <w:rsid w:val="00AC53AD"/>
    <w:rsid w:val="00AC5F95"/>
    <w:rsid w:val="00AC6919"/>
    <w:rsid w:val="00AC6E48"/>
    <w:rsid w:val="00AC6EBF"/>
    <w:rsid w:val="00AC6EF6"/>
    <w:rsid w:val="00AC6FFB"/>
    <w:rsid w:val="00AC7745"/>
    <w:rsid w:val="00AC78F9"/>
    <w:rsid w:val="00AC7EB8"/>
    <w:rsid w:val="00AC7F41"/>
    <w:rsid w:val="00AD05D1"/>
    <w:rsid w:val="00AD0D80"/>
    <w:rsid w:val="00AD0DAA"/>
    <w:rsid w:val="00AD0FE5"/>
    <w:rsid w:val="00AD1454"/>
    <w:rsid w:val="00AD1CBB"/>
    <w:rsid w:val="00AD4722"/>
    <w:rsid w:val="00AD4F3C"/>
    <w:rsid w:val="00AD51D5"/>
    <w:rsid w:val="00AD5665"/>
    <w:rsid w:val="00AD59E9"/>
    <w:rsid w:val="00AD5F0E"/>
    <w:rsid w:val="00AD5F96"/>
    <w:rsid w:val="00AD606E"/>
    <w:rsid w:val="00AD65C0"/>
    <w:rsid w:val="00AD6ACB"/>
    <w:rsid w:val="00AD71DD"/>
    <w:rsid w:val="00AD787C"/>
    <w:rsid w:val="00AE037E"/>
    <w:rsid w:val="00AE09A6"/>
    <w:rsid w:val="00AE0E01"/>
    <w:rsid w:val="00AE0F23"/>
    <w:rsid w:val="00AE1813"/>
    <w:rsid w:val="00AE1BC1"/>
    <w:rsid w:val="00AE2413"/>
    <w:rsid w:val="00AE276F"/>
    <w:rsid w:val="00AE3214"/>
    <w:rsid w:val="00AE35E7"/>
    <w:rsid w:val="00AE3FDE"/>
    <w:rsid w:val="00AE4A8C"/>
    <w:rsid w:val="00AE4BFD"/>
    <w:rsid w:val="00AE4E5D"/>
    <w:rsid w:val="00AE4FD0"/>
    <w:rsid w:val="00AE5392"/>
    <w:rsid w:val="00AE53CB"/>
    <w:rsid w:val="00AE5472"/>
    <w:rsid w:val="00AE55A2"/>
    <w:rsid w:val="00AE64B9"/>
    <w:rsid w:val="00AE6516"/>
    <w:rsid w:val="00AE6A83"/>
    <w:rsid w:val="00AE6BBF"/>
    <w:rsid w:val="00AE7530"/>
    <w:rsid w:val="00AE77B2"/>
    <w:rsid w:val="00AE7C95"/>
    <w:rsid w:val="00AF0036"/>
    <w:rsid w:val="00AF00AA"/>
    <w:rsid w:val="00AF04F8"/>
    <w:rsid w:val="00AF0532"/>
    <w:rsid w:val="00AF079C"/>
    <w:rsid w:val="00AF1036"/>
    <w:rsid w:val="00AF1163"/>
    <w:rsid w:val="00AF1271"/>
    <w:rsid w:val="00AF20F4"/>
    <w:rsid w:val="00AF346E"/>
    <w:rsid w:val="00AF34BC"/>
    <w:rsid w:val="00AF3FEF"/>
    <w:rsid w:val="00AF41C3"/>
    <w:rsid w:val="00AF42CD"/>
    <w:rsid w:val="00AF437C"/>
    <w:rsid w:val="00AF44E3"/>
    <w:rsid w:val="00AF4512"/>
    <w:rsid w:val="00AF459E"/>
    <w:rsid w:val="00AF4904"/>
    <w:rsid w:val="00AF4966"/>
    <w:rsid w:val="00AF5366"/>
    <w:rsid w:val="00AF5E5D"/>
    <w:rsid w:val="00AF6828"/>
    <w:rsid w:val="00AF739B"/>
    <w:rsid w:val="00AF74CB"/>
    <w:rsid w:val="00AF756C"/>
    <w:rsid w:val="00B00314"/>
    <w:rsid w:val="00B004C1"/>
    <w:rsid w:val="00B008C6"/>
    <w:rsid w:val="00B00AA8"/>
    <w:rsid w:val="00B00B36"/>
    <w:rsid w:val="00B010F6"/>
    <w:rsid w:val="00B0113F"/>
    <w:rsid w:val="00B014E9"/>
    <w:rsid w:val="00B01616"/>
    <w:rsid w:val="00B017DC"/>
    <w:rsid w:val="00B01C74"/>
    <w:rsid w:val="00B03538"/>
    <w:rsid w:val="00B03CA3"/>
    <w:rsid w:val="00B03EC5"/>
    <w:rsid w:val="00B04511"/>
    <w:rsid w:val="00B04727"/>
    <w:rsid w:val="00B04B69"/>
    <w:rsid w:val="00B052A3"/>
    <w:rsid w:val="00B05FCA"/>
    <w:rsid w:val="00B060CB"/>
    <w:rsid w:val="00B062B6"/>
    <w:rsid w:val="00B0660F"/>
    <w:rsid w:val="00B0673D"/>
    <w:rsid w:val="00B06767"/>
    <w:rsid w:val="00B07100"/>
    <w:rsid w:val="00B1044D"/>
    <w:rsid w:val="00B107E3"/>
    <w:rsid w:val="00B11299"/>
    <w:rsid w:val="00B11B41"/>
    <w:rsid w:val="00B11B90"/>
    <w:rsid w:val="00B12682"/>
    <w:rsid w:val="00B12F6E"/>
    <w:rsid w:val="00B133C6"/>
    <w:rsid w:val="00B13773"/>
    <w:rsid w:val="00B13827"/>
    <w:rsid w:val="00B13C61"/>
    <w:rsid w:val="00B14250"/>
    <w:rsid w:val="00B14424"/>
    <w:rsid w:val="00B1444D"/>
    <w:rsid w:val="00B14E82"/>
    <w:rsid w:val="00B14F6D"/>
    <w:rsid w:val="00B15340"/>
    <w:rsid w:val="00B15435"/>
    <w:rsid w:val="00B15EDA"/>
    <w:rsid w:val="00B15F1F"/>
    <w:rsid w:val="00B1609D"/>
    <w:rsid w:val="00B1688F"/>
    <w:rsid w:val="00B1694D"/>
    <w:rsid w:val="00B16A26"/>
    <w:rsid w:val="00B16F18"/>
    <w:rsid w:val="00B17369"/>
    <w:rsid w:val="00B174C0"/>
    <w:rsid w:val="00B17BB4"/>
    <w:rsid w:val="00B17C41"/>
    <w:rsid w:val="00B2008C"/>
    <w:rsid w:val="00B207E9"/>
    <w:rsid w:val="00B213F6"/>
    <w:rsid w:val="00B229E5"/>
    <w:rsid w:val="00B22B0F"/>
    <w:rsid w:val="00B25821"/>
    <w:rsid w:val="00B25DC4"/>
    <w:rsid w:val="00B26008"/>
    <w:rsid w:val="00B2615F"/>
    <w:rsid w:val="00B26256"/>
    <w:rsid w:val="00B26451"/>
    <w:rsid w:val="00B272B8"/>
    <w:rsid w:val="00B275C5"/>
    <w:rsid w:val="00B278B7"/>
    <w:rsid w:val="00B27CA6"/>
    <w:rsid w:val="00B302BE"/>
    <w:rsid w:val="00B30419"/>
    <w:rsid w:val="00B308CF"/>
    <w:rsid w:val="00B30AD6"/>
    <w:rsid w:val="00B30B1A"/>
    <w:rsid w:val="00B30BA5"/>
    <w:rsid w:val="00B31233"/>
    <w:rsid w:val="00B31F40"/>
    <w:rsid w:val="00B32221"/>
    <w:rsid w:val="00B328F8"/>
    <w:rsid w:val="00B32F48"/>
    <w:rsid w:val="00B334D6"/>
    <w:rsid w:val="00B33521"/>
    <w:rsid w:val="00B3403B"/>
    <w:rsid w:val="00B342B1"/>
    <w:rsid w:val="00B342BB"/>
    <w:rsid w:val="00B343B2"/>
    <w:rsid w:val="00B347BE"/>
    <w:rsid w:val="00B34984"/>
    <w:rsid w:val="00B3509C"/>
    <w:rsid w:val="00B3550D"/>
    <w:rsid w:val="00B35826"/>
    <w:rsid w:val="00B35F88"/>
    <w:rsid w:val="00B36487"/>
    <w:rsid w:val="00B36B01"/>
    <w:rsid w:val="00B37362"/>
    <w:rsid w:val="00B4004F"/>
    <w:rsid w:val="00B401D5"/>
    <w:rsid w:val="00B40B91"/>
    <w:rsid w:val="00B40BE0"/>
    <w:rsid w:val="00B40D54"/>
    <w:rsid w:val="00B4112F"/>
    <w:rsid w:val="00B41473"/>
    <w:rsid w:val="00B41A84"/>
    <w:rsid w:val="00B41D25"/>
    <w:rsid w:val="00B41EDA"/>
    <w:rsid w:val="00B42427"/>
    <w:rsid w:val="00B425DF"/>
    <w:rsid w:val="00B4265C"/>
    <w:rsid w:val="00B4397A"/>
    <w:rsid w:val="00B4411D"/>
    <w:rsid w:val="00B4413A"/>
    <w:rsid w:val="00B4466A"/>
    <w:rsid w:val="00B4469D"/>
    <w:rsid w:val="00B446E1"/>
    <w:rsid w:val="00B44F4C"/>
    <w:rsid w:val="00B44FB0"/>
    <w:rsid w:val="00B4528D"/>
    <w:rsid w:val="00B45571"/>
    <w:rsid w:val="00B45807"/>
    <w:rsid w:val="00B45B49"/>
    <w:rsid w:val="00B45F75"/>
    <w:rsid w:val="00B45F91"/>
    <w:rsid w:val="00B46583"/>
    <w:rsid w:val="00B4715B"/>
    <w:rsid w:val="00B479EF"/>
    <w:rsid w:val="00B47F8F"/>
    <w:rsid w:val="00B503A4"/>
    <w:rsid w:val="00B505D3"/>
    <w:rsid w:val="00B5068A"/>
    <w:rsid w:val="00B50694"/>
    <w:rsid w:val="00B50771"/>
    <w:rsid w:val="00B508D1"/>
    <w:rsid w:val="00B50D19"/>
    <w:rsid w:val="00B512F2"/>
    <w:rsid w:val="00B51326"/>
    <w:rsid w:val="00B516DE"/>
    <w:rsid w:val="00B5202C"/>
    <w:rsid w:val="00B52649"/>
    <w:rsid w:val="00B5268B"/>
    <w:rsid w:val="00B5324A"/>
    <w:rsid w:val="00B533DB"/>
    <w:rsid w:val="00B53477"/>
    <w:rsid w:val="00B53997"/>
    <w:rsid w:val="00B547AC"/>
    <w:rsid w:val="00B54881"/>
    <w:rsid w:val="00B54E5C"/>
    <w:rsid w:val="00B55B5B"/>
    <w:rsid w:val="00B55BA9"/>
    <w:rsid w:val="00B56382"/>
    <w:rsid w:val="00B56531"/>
    <w:rsid w:val="00B568F3"/>
    <w:rsid w:val="00B569B1"/>
    <w:rsid w:val="00B56CF5"/>
    <w:rsid w:val="00B56F8A"/>
    <w:rsid w:val="00B57748"/>
    <w:rsid w:val="00B57DDA"/>
    <w:rsid w:val="00B57EDD"/>
    <w:rsid w:val="00B60649"/>
    <w:rsid w:val="00B6071E"/>
    <w:rsid w:val="00B6085B"/>
    <w:rsid w:val="00B60C4E"/>
    <w:rsid w:val="00B60E6F"/>
    <w:rsid w:val="00B60F66"/>
    <w:rsid w:val="00B61049"/>
    <w:rsid w:val="00B611F3"/>
    <w:rsid w:val="00B61261"/>
    <w:rsid w:val="00B617A4"/>
    <w:rsid w:val="00B618AD"/>
    <w:rsid w:val="00B619BD"/>
    <w:rsid w:val="00B626D0"/>
    <w:rsid w:val="00B62745"/>
    <w:rsid w:val="00B62812"/>
    <w:rsid w:val="00B63480"/>
    <w:rsid w:val="00B638C6"/>
    <w:rsid w:val="00B63E0D"/>
    <w:rsid w:val="00B64217"/>
    <w:rsid w:val="00B65911"/>
    <w:rsid w:val="00B65A24"/>
    <w:rsid w:val="00B65C2E"/>
    <w:rsid w:val="00B65EE2"/>
    <w:rsid w:val="00B66181"/>
    <w:rsid w:val="00B6687A"/>
    <w:rsid w:val="00B668A6"/>
    <w:rsid w:val="00B67308"/>
    <w:rsid w:val="00B674CB"/>
    <w:rsid w:val="00B67F6D"/>
    <w:rsid w:val="00B700C9"/>
    <w:rsid w:val="00B70463"/>
    <w:rsid w:val="00B70930"/>
    <w:rsid w:val="00B70EBA"/>
    <w:rsid w:val="00B7153D"/>
    <w:rsid w:val="00B71A12"/>
    <w:rsid w:val="00B71B28"/>
    <w:rsid w:val="00B71D7E"/>
    <w:rsid w:val="00B724AA"/>
    <w:rsid w:val="00B72593"/>
    <w:rsid w:val="00B727AE"/>
    <w:rsid w:val="00B72BCF"/>
    <w:rsid w:val="00B72F22"/>
    <w:rsid w:val="00B7303B"/>
    <w:rsid w:val="00B7326A"/>
    <w:rsid w:val="00B732D2"/>
    <w:rsid w:val="00B73810"/>
    <w:rsid w:val="00B746C1"/>
    <w:rsid w:val="00B74A14"/>
    <w:rsid w:val="00B75064"/>
    <w:rsid w:val="00B75511"/>
    <w:rsid w:val="00B7565A"/>
    <w:rsid w:val="00B75B89"/>
    <w:rsid w:val="00B76B7C"/>
    <w:rsid w:val="00B76C93"/>
    <w:rsid w:val="00B76CE9"/>
    <w:rsid w:val="00B76F67"/>
    <w:rsid w:val="00B77865"/>
    <w:rsid w:val="00B80521"/>
    <w:rsid w:val="00B80544"/>
    <w:rsid w:val="00B8056C"/>
    <w:rsid w:val="00B80595"/>
    <w:rsid w:val="00B8061F"/>
    <w:rsid w:val="00B80A4D"/>
    <w:rsid w:val="00B80D9D"/>
    <w:rsid w:val="00B81086"/>
    <w:rsid w:val="00B8134F"/>
    <w:rsid w:val="00B81A6B"/>
    <w:rsid w:val="00B827F2"/>
    <w:rsid w:val="00B82819"/>
    <w:rsid w:val="00B8288E"/>
    <w:rsid w:val="00B82ED3"/>
    <w:rsid w:val="00B83509"/>
    <w:rsid w:val="00B835AA"/>
    <w:rsid w:val="00B839DD"/>
    <w:rsid w:val="00B83BF9"/>
    <w:rsid w:val="00B83C28"/>
    <w:rsid w:val="00B84166"/>
    <w:rsid w:val="00B842D2"/>
    <w:rsid w:val="00B84828"/>
    <w:rsid w:val="00B84BF5"/>
    <w:rsid w:val="00B84D6E"/>
    <w:rsid w:val="00B852BA"/>
    <w:rsid w:val="00B857AD"/>
    <w:rsid w:val="00B86383"/>
    <w:rsid w:val="00B863B9"/>
    <w:rsid w:val="00B866C9"/>
    <w:rsid w:val="00B871E6"/>
    <w:rsid w:val="00B8763F"/>
    <w:rsid w:val="00B87E30"/>
    <w:rsid w:val="00B9010A"/>
    <w:rsid w:val="00B9018B"/>
    <w:rsid w:val="00B901B5"/>
    <w:rsid w:val="00B90376"/>
    <w:rsid w:val="00B90AEF"/>
    <w:rsid w:val="00B90E0B"/>
    <w:rsid w:val="00B9146B"/>
    <w:rsid w:val="00B91749"/>
    <w:rsid w:val="00B91E42"/>
    <w:rsid w:val="00B91F4D"/>
    <w:rsid w:val="00B922D4"/>
    <w:rsid w:val="00B93144"/>
    <w:rsid w:val="00B9338E"/>
    <w:rsid w:val="00B935EC"/>
    <w:rsid w:val="00B93756"/>
    <w:rsid w:val="00B93844"/>
    <w:rsid w:val="00B9386E"/>
    <w:rsid w:val="00B938E3"/>
    <w:rsid w:val="00B94018"/>
    <w:rsid w:val="00B947B4"/>
    <w:rsid w:val="00B9485F"/>
    <w:rsid w:val="00B94EAD"/>
    <w:rsid w:val="00B9596E"/>
    <w:rsid w:val="00B9615F"/>
    <w:rsid w:val="00B969F4"/>
    <w:rsid w:val="00BA0ABB"/>
    <w:rsid w:val="00BA0D1A"/>
    <w:rsid w:val="00BA0E46"/>
    <w:rsid w:val="00BA1264"/>
    <w:rsid w:val="00BA27D4"/>
    <w:rsid w:val="00BA3048"/>
    <w:rsid w:val="00BA39D2"/>
    <w:rsid w:val="00BA4A72"/>
    <w:rsid w:val="00BA4B7A"/>
    <w:rsid w:val="00BA5032"/>
    <w:rsid w:val="00BA57E3"/>
    <w:rsid w:val="00BA5803"/>
    <w:rsid w:val="00BA5B3B"/>
    <w:rsid w:val="00BA5B90"/>
    <w:rsid w:val="00BA681C"/>
    <w:rsid w:val="00BA6DE3"/>
    <w:rsid w:val="00BA7B56"/>
    <w:rsid w:val="00BB09FD"/>
    <w:rsid w:val="00BB1003"/>
    <w:rsid w:val="00BB181F"/>
    <w:rsid w:val="00BB1EEF"/>
    <w:rsid w:val="00BB2479"/>
    <w:rsid w:val="00BB2720"/>
    <w:rsid w:val="00BB281A"/>
    <w:rsid w:val="00BB2B0D"/>
    <w:rsid w:val="00BB2CFA"/>
    <w:rsid w:val="00BB36FB"/>
    <w:rsid w:val="00BB3D24"/>
    <w:rsid w:val="00BB4528"/>
    <w:rsid w:val="00BB4578"/>
    <w:rsid w:val="00BB4ED1"/>
    <w:rsid w:val="00BB572C"/>
    <w:rsid w:val="00BB590D"/>
    <w:rsid w:val="00BB5A1F"/>
    <w:rsid w:val="00BB5B65"/>
    <w:rsid w:val="00BB7753"/>
    <w:rsid w:val="00BB7BE7"/>
    <w:rsid w:val="00BB7D0F"/>
    <w:rsid w:val="00BC04AE"/>
    <w:rsid w:val="00BC0513"/>
    <w:rsid w:val="00BC08A8"/>
    <w:rsid w:val="00BC19E9"/>
    <w:rsid w:val="00BC1B0B"/>
    <w:rsid w:val="00BC1CDA"/>
    <w:rsid w:val="00BC21E9"/>
    <w:rsid w:val="00BC2424"/>
    <w:rsid w:val="00BC25B2"/>
    <w:rsid w:val="00BC2872"/>
    <w:rsid w:val="00BC30A5"/>
    <w:rsid w:val="00BC331B"/>
    <w:rsid w:val="00BC334F"/>
    <w:rsid w:val="00BC3787"/>
    <w:rsid w:val="00BC37E5"/>
    <w:rsid w:val="00BC3EED"/>
    <w:rsid w:val="00BC415A"/>
    <w:rsid w:val="00BC4A18"/>
    <w:rsid w:val="00BC529F"/>
    <w:rsid w:val="00BC542D"/>
    <w:rsid w:val="00BC55C8"/>
    <w:rsid w:val="00BC5A82"/>
    <w:rsid w:val="00BC6C6E"/>
    <w:rsid w:val="00BC71D3"/>
    <w:rsid w:val="00BC73F9"/>
    <w:rsid w:val="00BD03AA"/>
    <w:rsid w:val="00BD0728"/>
    <w:rsid w:val="00BD0AF2"/>
    <w:rsid w:val="00BD0C95"/>
    <w:rsid w:val="00BD166B"/>
    <w:rsid w:val="00BD1E62"/>
    <w:rsid w:val="00BD2476"/>
    <w:rsid w:val="00BD24C1"/>
    <w:rsid w:val="00BD26C9"/>
    <w:rsid w:val="00BD2D8E"/>
    <w:rsid w:val="00BD346A"/>
    <w:rsid w:val="00BD35DD"/>
    <w:rsid w:val="00BD394B"/>
    <w:rsid w:val="00BD39B6"/>
    <w:rsid w:val="00BD39DC"/>
    <w:rsid w:val="00BD3EBB"/>
    <w:rsid w:val="00BD47C6"/>
    <w:rsid w:val="00BD4D08"/>
    <w:rsid w:val="00BD4D8B"/>
    <w:rsid w:val="00BD5117"/>
    <w:rsid w:val="00BD5447"/>
    <w:rsid w:val="00BD5473"/>
    <w:rsid w:val="00BD59BE"/>
    <w:rsid w:val="00BD5B6D"/>
    <w:rsid w:val="00BD5F2C"/>
    <w:rsid w:val="00BD60A8"/>
    <w:rsid w:val="00BD69D7"/>
    <w:rsid w:val="00BD6A5E"/>
    <w:rsid w:val="00BD6B5E"/>
    <w:rsid w:val="00BD6E4B"/>
    <w:rsid w:val="00BD6F3A"/>
    <w:rsid w:val="00BD6FAF"/>
    <w:rsid w:val="00BD70A1"/>
    <w:rsid w:val="00BD76A6"/>
    <w:rsid w:val="00BD76FF"/>
    <w:rsid w:val="00BE0181"/>
    <w:rsid w:val="00BE0848"/>
    <w:rsid w:val="00BE0BDA"/>
    <w:rsid w:val="00BE0D82"/>
    <w:rsid w:val="00BE1187"/>
    <w:rsid w:val="00BE1522"/>
    <w:rsid w:val="00BE1755"/>
    <w:rsid w:val="00BE20D2"/>
    <w:rsid w:val="00BE2149"/>
    <w:rsid w:val="00BE2306"/>
    <w:rsid w:val="00BE255A"/>
    <w:rsid w:val="00BE2697"/>
    <w:rsid w:val="00BE2A43"/>
    <w:rsid w:val="00BE2D16"/>
    <w:rsid w:val="00BE312B"/>
    <w:rsid w:val="00BE4073"/>
    <w:rsid w:val="00BE4794"/>
    <w:rsid w:val="00BE4CC9"/>
    <w:rsid w:val="00BE4E61"/>
    <w:rsid w:val="00BE55F2"/>
    <w:rsid w:val="00BE5B0B"/>
    <w:rsid w:val="00BE5E1C"/>
    <w:rsid w:val="00BE63C8"/>
    <w:rsid w:val="00BE7E10"/>
    <w:rsid w:val="00BF0571"/>
    <w:rsid w:val="00BF0855"/>
    <w:rsid w:val="00BF09F7"/>
    <w:rsid w:val="00BF1AEB"/>
    <w:rsid w:val="00BF1BF5"/>
    <w:rsid w:val="00BF288B"/>
    <w:rsid w:val="00BF2C30"/>
    <w:rsid w:val="00BF37A0"/>
    <w:rsid w:val="00BF4F12"/>
    <w:rsid w:val="00BF51D5"/>
    <w:rsid w:val="00BF5437"/>
    <w:rsid w:val="00BF605D"/>
    <w:rsid w:val="00BF64C9"/>
    <w:rsid w:val="00BF699D"/>
    <w:rsid w:val="00BF71E8"/>
    <w:rsid w:val="00BF730E"/>
    <w:rsid w:val="00BF7A84"/>
    <w:rsid w:val="00C00438"/>
    <w:rsid w:val="00C004AB"/>
    <w:rsid w:val="00C00985"/>
    <w:rsid w:val="00C00A26"/>
    <w:rsid w:val="00C0141A"/>
    <w:rsid w:val="00C01817"/>
    <w:rsid w:val="00C01B05"/>
    <w:rsid w:val="00C01F85"/>
    <w:rsid w:val="00C02286"/>
    <w:rsid w:val="00C02748"/>
    <w:rsid w:val="00C02C93"/>
    <w:rsid w:val="00C03357"/>
    <w:rsid w:val="00C036E4"/>
    <w:rsid w:val="00C043B9"/>
    <w:rsid w:val="00C04900"/>
    <w:rsid w:val="00C04B6F"/>
    <w:rsid w:val="00C04C40"/>
    <w:rsid w:val="00C04EEB"/>
    <w:rsid w:val="00C05403"/>
    <w:rsid w:val="00C05D11"/>
    <w:rsid w:val="00C05F21"/>
    <w:rsid w:val="00C06069"/>
    <w:rsid w:val="00C06273"/>
    <w:rsid w:val="00C06AED"/>
    <w:rsid w:val="00C07E49"/>
    <w:rsid w:val="00C10A13"/>
    <w:rsid w:val="00C10B99"/>
    <w:rsid w:val="00C10E0D"/>
    <w:rsid w:val="00C11B5C"/>
    <w:rsid w:val="00C12294"/>
    <w:rsid w:val="00C12806"/>
    <w:rsid w:val="00C12C82"/>
    <w:rsid w:val="00C1324A"/>
    <w:rsid w:val="00C1333A"/>
    <w:rsid w:val="00C133E7"/>
    <w:rsid w:val="00C137C3"/>
    <w:rsid w:val="00C13A50"/>
    <w:rsid w:val="00C13AEF"/>
    <w:rsid w:val="00C13D75"/>
    <w:rsid w:val="00C140E3"/>
    <w:rsid w:val="00C142ED"/>
    <w:rsid w:val="00C144AB"/>
    <w:rsid w:val="00C1483E"/>
    <w:rsid w:val="00C14A72"/>
    <w:rsid w:val="00C150F0"/>
    <w:rsid w:val="00C153FD"/>
    <w:rsid w:val="00C155AE"/>
    <w:rsid w:val="00C15C1E"/>
    <w:rsid w:val="00C16404"/>
    <w:rsid w:val="00C16604"/>
    <w:rsid w:val="00C16633"/>
    <w:rsid w:val="00C16787"/>
    <w:rsid w:val="00C16A81"/>
    <w:rsid w:val="00C16B25"/>
    <w:rsid w:val="00C16DA6"/>
    <w:rsid w:val="00C17115"/>
    <w:rsid w:val="00C17803"/>
    <w:rsid w:val="00C17C56"/>
    <w:rsid w:val="00C20392"/>
    <w:rsid w:val="00C20454"/>
    <w:rsid w:val="00C20A43"/>
    <w:rsid w:val="00C215CF"/>
    <w:rsid w:val="00C21E4E"/>
    <w:rsid w:val="00C221B7"/>
    <w:rsid w:val="00C224E2"/>
    <w:rsid w:val="00C231A4"/>
    <w:rsid w:val="00C23BE7"/>
    <w:rsid w:val="00C247EC"/>
    <w:rsid w:val="00C24914"/>
    <w:rsid w:val="00C252E7"/>
    <w:rsid w:val="00C25B3F"/>
    <w:rsid w:val="00C26205"/>
    <w:rsid w:val="00C26279"/>
    <w:rsid w:val="00C26A8D"/>
    <w:rsid w:val="00C26B17"/>
    <w:rsid w:val="00C30F50"/>
    <w:rsid w:val="00C30FC1"/>
    <w:rsid w:val="00C31A25"/>
    <w:rsid w:val="00C31D53"/>
    <w:rsid w:val="00C326E5"/>
    <w:rsid w:val="00C32731"/>
    <w:rsid w:val="00C32932"/>
    <w:rsid w:val="00C3359C"/>
    <w:rsid w:val="00C33BDD"/>
    <w:rsid w:val="00C34086"/>
    <w:rsid w:val="00C34239"/>
    <w:rsid w:val="00C352D0"/>
    <w:rsid w:val="00C35345"/>
    <w:rsid w:val="00C359D6"/>
    <w:rsid w:val="00C363F4"/>
    <w:rsid w:val="00C36AB0"/>
    <w:rsid w:val="00C36B83"/>
    <w:rsid w:val="00C36ED7"/>
    <w:rsid w:val="00C36EFD"/>
    <w:rsid w:val="00C3749D"/>
    <w:rsid w:val="00C3752A"/>
    <w:rsid w:val="00C37667"/>
    <w:rsid w:val="00C376D9"/>
    <w:rsid w:val="00C379DB"/>
    <w:rsid w:val="00C37A26"/>
    <w:rsid w:val="00C37E73"/>
    <w:rsid w:val="00C400E5"/>
    <w:rsid w:val="00C407C4"/>
    <w:rsid w:val="00C40C0D"/>
    <w:rsid w:val="00C40CC9"/>
    <w:rsid w:val="00C4109B"/>
    <w:rsid w:val="00C413F4"/>
    <w:rsid w:val="00C41557"/>
    <w:rsid w:val="00C41D45"/>
    <w:rsid w:val="00C426B2"/>
    <w:rsid w:val="00C42740"/>
    <w:rsid w:val="00C427A2"/>
    <w:rsid w:val="00C42EED"/>
    <w:rsid w:val="00C42FFC"/>
    <w:rsid w:val="00C432D4"/>
    <w:rsid w:val="00C43349"/>
    <w:rsid w:val="00C43854"/>
    <w:rsid w:val="00C43C95"/>
    <w:rsid w:val="00C43FB0"/>
    <w:rsid w:val="00C440C6"/>
    <w:rsid w:val="00C4449D"/>
    <w:rsid w:val="00C44646"/>
    <w:rsid w:val="00C44846"/>
    <w:rsid w:val="00C44A3B"/>
    <w:rsid w:val="00C44C7F"/>
    <w:rsid w:val="00C44D10"/>
    <w:rsid w:val="00C4503C"/>
    <w:rsid w:val="00C45785"/>
    <w:rsid w:val="00C45E81"/>
    <w:rsid w:val="00C46588"/>
    <w:rsid w:val="00C465CB"/>
    <w:rsid w:val="00C4737E"/>
    <w:rsid w:val="00C47473"/>
    <w:rsid w:val="00C475DD"/>
    <w:rsid w:val="00C476AD"/>
    <w:rsid w:val="00C47C00"/>
    <w:rsid w:val="00C50789"/>
    <w:rsid w:val="00C5081A"/>
    <w:rsid w:val="00C50DBB"/>
    <w:rsid w:val="00C5111D"/>
    <w:rsid w:val="00C51525"/>
    <w:rsid w:val="00C51A90"/>
    <w:rsid w:val="00C527EF"/>
    <w:rsid w:val="00C52D29"/>
    <w:rsid w:val="00C53432"/>
    <w:rsid w:val="00C5351A"/>
    <w:rsid w:val="00C53DBB"/>
    <w:rsid w:val="00C54ABA"/>
    <w:rsid w:val="00C55BA8"/>
    <w:rsid w:val="00C56DA5"/>
    <w:rsid w:val="00C56F62"/>
    <w:rsid w:val="00C57044"/>
    <w:rsid w:val="00C577E8"/>
    <w:rsid w:val="00C57CED"/>
    <w:rsid w:val="00C57E0F"/>
    <w:rsid w:val="00C60169"/>
    <w:rsid w:val="00C60B1C"/>
    <w:rsid w:val="00C6102D"/>
    <w:rsid w:val="00C6157F"/>
    <w:rsid w:val="00C6184E"/>
    <w:rsid w:val="00C61A1B"/>
    <w:rsid w:val="00C61A42"/>
    <w:rsid w:val="00C61DF9"/>
    <w:rsid w:val="00C61EBD"/>
    <w:rsid w:val="00C62153"/>
    <w:rsid w:val="00C6249E"/>
    <w:rsid w:val="00C62542"/>
    <w:rsid w:val="00C62656"/>
    <w:rsid w:val="00C628FC"/>
    <w:rsid w:val="00C631C2"/>
    <w:rsid w:val="00C63C52"/>
    <w:rsid w:val="00C65215"/>
    <w:rsid w:val="00C6536E"/>
    <w:rsid w:val="00C65626"/>
    <w:rsid w:val="00C6578C"/>
    <w:rsid w:val="00C65AF8"/>
    <w:rsid w:val="00C65F17"/>
    <w:rsid w:val="00C6600C"/>
    <w:rsid w:val="00C6614F"/>
    <w:rsid w:val="00C66AFD"/>
    <w:rsid w:val="00C671D8"/>
    <w:rsid w:val="00C67378"/>
    <w:rsid w:val="00C67410"/>
    <w:rsid w:val="00C67DDB"/>
    <w:rsid w:val="00C67E86"/>
    <w:rsid w:val="00C70307"/>
    <w:rsid w:val="00C70A29"/>
    <w:rsid w:val="00C70A70"/>
    <w:rsid w:val="00C70A73"/>
    <w:rsid w:val="00C70BBF"/>
    <w:rsid w:val="00C711DA"/>
    <w:rsid w:val="00C71415"/>
    <w:rsid w:val="00C71DA5"/>
    <w:rsid w:val="00C726D3"/>
    <w:rsid w:val="00C730A0"/>
    <w:rsid w:val="00C730EC"/>
    <w:rsid w:val="00C73129"/>
    <w:rsid w:val="00C73513"/>
    <w:rsid w:val="00C73B02"/>
    <w:rsid w:val="00C741FD"/>
    <w:rsid w:val="00C7452A"/>
    <w:rsid w:val="00C74D24"/>
    <w:rsid w:val="00C74D41"/>
    <w:rsid w:val="00C751C4"/>
    <w:rsid w:val="00C75419"/>
    <w:rsid w:val="00C75446"/>
    <w:rsid w:val="00C7548B"/>
    <w:rsid w:val="00C75824"/>
    <w:rsid w:val="00C758A6"/>
    <w:rsid w:val="00C7698D"/>
    <w:rsid w:val="00C769D6"/>
    <w:rsid w:val="00C76D9E"/>
    <w:rsid w:val="00C772F2"/>
    <w:rsid w:val="00C77382"/>
    <w:rsid w:val="00C7757D"/>
    <w:rsid w:val="00C775F9"/>
    <w:rsid w:val="00C77E6B"/>
    <w:rsid w:val="00C805DA"/>
    <w:rsid w:val="00C80BE8"/>
    <w:rsid w:val="00C81097"/>
    <w:rsid w:val="00C81166"/>
    <w:rsid w:val="00C826F5"/>
    <w:rsid w:val="00C82827"/>
    <w:rsid w:val="00C83723"/>
    <w:rsid w:val="00C83D6C"/>
    <w:rsid w:val="00C84AE6"/>
    <w:rsid w:val="00C84C8F"/>
    <w:rsid w:val="00C8531A"/>
    <w:rsid w:val="00C856A6"/>
    <w:rsid w:val="00C860CA"/>
    <w:rsid w:val="00C861CD"/>
    <w:rsid w:val="00C863BD"/>
    <w:rsid w:val="00C8666F"/>
    <w:rsid w:val="00C86722"/>
    <w:rsid w:val="00C86B30"/>
    <w:rsid w:val="00C86E64"/>
    <w:rsid w:val="00C86F17"/>
    <w:rsid w:val="00C86FB8"/>
    <w:rsid w:val="00C8774F"/>
    <w:rsid w:val="00C87A57"/>
    <w:rsid w:val="00C903C5"/>
    <w:rsid w:val="00C90753"/>
    <w:rsid w:val="00C90D10"/>
    <w:rsid w:val="00C913F1"/>
    <w:rsid w:val="00C914D4"/>
    <w:rsid w:val="00C91834"/>
    <w:rsid w:val="00C91848"/>
    <w:rsid w:val="00C91861"/>
    <w:rsid w:val="00C928C9"/>
    <w:rsid w:val="00C92BE7"/>
    <w:rsid w:val="00C931EA"/>
    <w:rsid w:val="00C9386B"/>
    <w:rsid w:val="00C93B0F"/>
    <w:rsid w:val="00C94086"/>
    <w:rsid w:val="00C94552"/>
    <w:rsid w:val="00C948C6"/>
    <w:rsid w:val="00C95007"/>
    <w:rsid w:val="00C95169"/>
    <w:rsid w:val="00C9554F"/>
    <w:rsid w:val="00C9560C"/>
    <w:rsid w:val="00C9596D"/>
    <w:rsid w:val="00C95F0C"/>
    <w:rsid w:val="00C96228"/>
    <w:rsid w:val="00C96758"/>
    <w:rsid w:val="00C96A6C"/>
    <w:rsid w:val="00C97573"/>
    <w:rsid w:val="00C97582"/>
    <w:rsid w:val="00C9786D"/>
    <w:rsid w:val="00C97D7D"/>
    <w:rsid w:val="00C97FCA"/>
    <w:rsid w:val="00C97FD2"/>
    <w:rsid w:val="00CA048A"/>
    <w:rsid w:val="00CA09D7"/>
    <w:rsid w:val="00CA0B28"/>
    <w:rsid w:val="00CA121F"/>
    <w:rsid w:val="00CA1290"/>
    <w:rsid w:val="00CA1AC7"/>
    <w:rsid w:val="00CA1EEF"/>
    <w:rsid w:val="00CA28F1"/>
    <w:rsid w:val="00CA3632"/>
    <w:rsid w:val="00CA36A1"/>
    <w:rsid w:val="00CA42A3"/>
    <w:rsid w:val="00CA5910"/>
    <w:rsid w:val="00CA5980"/>
    <w:rsid w:val="00CA6686"/>
    <w:rsid w:val="00CA67DD"/>
    <w:rsid w:val="00CA6B82"/>
    <w:rsid w:val="00CA6DBC"/>
    <w:rsid w:val="00CA6FB6"/>
    <w:rsid w:val="00CA733B"/>
    <w:rsid w:val="00CA7E1D"/>
    <w:rsid w:val="00CA7EB0"/>
    <w:rsid w:val="00CB056E"/>
    <w:rsid w:val="00CB08DA"/>
    <w:rsid w:val="00CB0D2E"/>
    <w:rsid w:val="00CB1172"/>
    <w:rsid w:val="00CB23EF"/>
    <w:rsid w:val="00CB24F8"/>
    <w:rsid w:val="00CB2DD7"/>
    <w:rsid w:val="00CB31E6"/>
    <w:rsid w:val="00CB3294"/>
    <w:rsid w:val="00CB338C"/>
    <w:rsid w:val="00CB3596"/>
    <w:rsid w:val="00CB3C14"/>
    <w:rsid w:val="00CB4B62"/>
    <w:rsid w:val="00CB4C35"/>
    <w:rsid w:val="00CB4E28"/>
    <w:rsid w:val="00CB4F01"/>
    <w:rsid w:val="00CB509C"/>
    <w:rsid w:val="00CB5271"/>
    <w:rsid w:val="00CB544A"/>
    <w:rsid w:val="00CB549B"/>
    <w:rsid w:val="00CB5658"/>
    <w:rsid w:val="00CB56F3"/>
    <w:rsid w:val="00CB5EC1"/>
    <w:rsid w:val="00CB5F64"/>
    <w:rsid w:val="00CB5FB5"/>
    <w:rsid w:val="00CB67C9"/>
    <w:rsid w:val="00CB6B9A"/>
    <w:rsid w:val="00CB6C0D"/>
    <w:rsid w:val="00CB7B3B"/>
    <w:rsid w:val="00CB7ECC"/>
    <w:rsid w:val="00CC007D"/>
    <w:rsid w:val="00CC012E"/>
    <w:rsid w:val="00CC0241"/>
    <w:rsid w:val="00CC0307"/>
    <w:rsid w:val="00CC0665"/>
    <w:rsid w:val="00CC0A90"/>
    <w:rsid w:val="00CC0AF8"/>
    <w:rsid w:val="00CC0D85"/>
    <w:rsid w:val="00CC1533"/>
    <w:rsid w:val="00CC2713"/>
    <w:rsid w:val="00CC28AE"/>
    <w:rsid w:val="00CC28B0"/>
    <w:rsid w:val="00CC2EDF"/>
    <w:rsid w:val="00CC3AD2"/>
    <w:rsid w:val="00CC3F88"/>
    <w:rsid w:val="00CC403F"/>
    <w:rsid w:val="00CC4203"/>
    <w:rsid w:val="00CC4630"/>
    <w:rsid w:val="00CC47A9"/>
    <w:rsid w:val="00CC4B99"/>
    <w:rsid w:val="00CC4D61"/>
    <w:rsid w:val="00CC4FBB"/>
    <w:rsid w:val="00CC5295"/>
    <w:rsid w:val="00CC5446"/>
    <w:rsid w:val="00CC548E"/>
    <w:rsid w:val="00CC5BE7"/>
    <w:rsid w:val="00CC61C3"/>
    <w:rsid w:val="00CC695A"/>
    <w:rsid w:val="00CC6AED"/>
    <w:rsid w:val="00CC7587"/>
    <w:rsid w:val="00CC7D41"/>
    <w:rsid w:val="00CC7EF9"/>
    <w:rsid w:val="00CD0084"/>
    <w:rsid w:val="00CD03BC"/>
    <w:rsid w:val="00CD047D"/>
    <w:rsid w:val="00CD075E"/>
    <w:rsid w:val="00CD1005"/>
    <w:rsid w:val="00CD10A8"/>
    <w:rsid w:val="00CD154D"/>
    <w:rsid w:val="00CD1B08"/>
    <w:rsid w:val="00CD21A5"/>
    <w:rsid w:val="00CD23E3"/>
    <w:rsid w:val="00CD2CAB"/>
    <w:rsid w:val="00CD2CF9"/>
    <w:rsid w:val="00CD2FE6"/>
    <w:rsid w:val="00CD3D6C"/>
    <w:rsid w:val="00CD3E6E"/>
    <w:rsid w:val="00CD4A88"/>
    <w:rsid w:val="00CD4C9B"/>
    <w:rsid w:val="00CD55A9"/>
    <w:rsid w:val="00CD569A"/>
    <w:rsid w:val="00CD56AA"/>
    <w:rsid w:val="00CD5F99"/>
    <w:rsid w:val="00CD6220"/>
    <w:rsid w:val="00CD64D9"/>
    <w:rsid w:val="00CD6927"/>
    <w:rsid w:val="00CD6BF4"/>
    <w:rsid w:val="00CD72DD"/>
    <w:rsid w:val="00CD76A4"/>
    <w:rsid w:val="00CD7C56"/>
    <w:rsid w:val="00CD7DBC"/>
    <w:rsid w:val="00CD7FA3"/>
    <w:rsid w:val="00CE01BE"/>
    <w:rsid w:val="00CE046B"/>
    <w:rsid w:val="00CE0523"/>
    <w:rsid w:val="00CE12AB"/>
    <w:rsid w:val="00CE15BE"/>
    <w:rsid w:val="00CE1A47"/>
    <w:rsid w:val="00CE289E"/>
    <w:rsid w:val="00CE2BBF"/>
    <w:rsid w:val="00CE2C4C"/>
    <w:rsid w:val="00CE2F6F"/>
    <w:rsid w:val="00CE38E0"/>
    <w:rsid w:val="00CE3E8E"/>
    <w:rsid w:val="00CE3F7B"/>
    <w:rsid w:val="00CE4F68"/>
    <w:rsid w:val="00CE6513"/>
    <w:rsid w:val="00CE700F"/>
    <w:rsid w:val="00CE7889"/>
    <w:rsid w:val="00CE7F18"/>
    <w:rsid w:val="00CF0613"/>
    <w:rsid w:val="00CF1EAE"/>
    <w:rsid w:val="00CF22C6"/>
    <w:rsid w:val="00CF2B7F"/>
    <w:rsid w:val="00CF2C2D"/>
    <w:rsid w:val="00CF3149"/>
    <w:rsid w:val="00CF32BB"/>
    <w:rsid w:val="00CF3490"/>
    <w:rsid w:val="00CF3CC4"/>
    <w:rsid w:val="00CF3E1D"/>
    <w:rsid w:val="00CF40C4"/>
    <w:rsid w:val="00CF4112"/>
    <w:rsid w:val="00CF422C"/>
    <w:rsid w:val="00CF4647"/>
    <w:rsid w:val="00CF5BD0"/>
    <w:rsid w:val="00CF5CC8"/>
    <w:rsid w:val="00CF6674"/>
    <w:rsid w:val="00CF68FE"/>
    <w:rsid w:val="00CF6D0D"/>
    <w:rsid w:val="00CF7544"/>
    <w:rsid w:val="00CF7E2A"/>
    <w:rsid w:val="00CF7EE7"/>
    <w:rsid w:val="00D00261"/>
    <w:rsid w:val="00D003AE"/>
    <w:rsid w:val="00D00709"/>
    <w:rsid w:val="00D00AC7"/>
    <w:rsid w:val="00D00DC9"/>
    <w:rsid w:val="00D01579"/>
    <w:rsid w:val="00D017DD"/>
    <w:rsid w:val="00D01C23"/>
    <w:rsid w:val="00D0266F"/>
    <w:rsid w:val="00D033EE"/>
    <w:rsid w:val="00D035AB"/>
    <w:rsid w:val="00D03B03"/>
    <w:rsid w:val="00D03E79"/>
    <w:rsid w:val="00D040A3"/>
    <w:rsid w:val="00D0496E"/>
    <w:rsid w:val="00D0536A"/>
    <w:rsid w:val="00D053F5"/>
    <w:rsid w:val="00D0554D"/>
    <w:rsid w:val="00D058B0"/>
    <w:rsid w:val="00D05A6D"/>
    <w:rsid w:val="00D05DA0"/>
    <w:rsid w:val="00D06287"/>
    <w:rsid w:val="00D06556"/>
    <w:rsid w:val="00D0706F"/>
    <w:rsid w:val="00D0711B"/>
    <w:rsid w:val="00D07B99"/>
    <w:rsid w:val="00D07D32"/>
    <w:rsid w:val="00D07F19"/>
    <w:rsid w:val="00D07F3C"/>
    <w:rsid w:val="00D105E3"/>
    <w:rsid w:val="00D10F42"/>
    <w:rsid w:val="00D10FEB"/>
    <w:rsid w:val="00D11E50"/>
    <w:rsid w:val="00D11FE0"/>
    <w:rsid w:val="00D120E0"/>
    <w:rsid w:val="00D12580"/>
    <w:rsid w:val="00D129FE"/>
    <w:rsid w:val="00D12BD9"/>
    <w:rsid w:val="00D12DE4"/>
    <w:rsid w:val="00D12E60"/>
    <w:rsid w:val="00D1300B"/>
    <w:rsid w:val="00D13125"/>
    <w:rsid w:val="00D1328E"/>
    <w:rsid w:val="00D13A47"/>
    <w:rsid w:val="00D140C8"/>
    <w:rsid w:val="00D143F9"/>
    <w:rsid w:val="00D14754"/>
    <w:rsid w:val="00D14923"/>
    <w:rsid w:val="00D149F2"/>
    <w:rsid w:val="00D14ADD"/>
    <w:rsid w:val="00D14C40"/>
    <w:rsid w:val="00D15750"/>
    <w:rsid w:val="00D15BC6"/>
    <w:rsid w:val="00D15E8B"/>
    <w:rsid w:val="00D15F74"/>
    <w:rsid w:val="00D17137"/>
    <w:rsid w:val="00D173D1"/>
    <w:rsid w:val="00D175F9"/>
    <w:rsid w:val="00D176B2"/>
    <w:rsid w:val="00D1782F"/>
    <w:rsid w:val="00D17BD4"/>
    <w:rsid w:val="00D17DA8"/>
    <w:rsid w:val="00D2022F"/>
    <w:rsid w:val="00D20BCD"/>
    <w:rsid w:val="00D210E7"/>
    <w:rsid w:val="00D21482"/>
    <w:rsid w:val="00D2172E"/>
    <w:rsid w:val="00D21E44"/>
    <w:rsid w:val="00D21EB3"/>
    <w:rsid w:val="00D220E3"/>
    <w:rsid w:val="00D221B1"/>
    <w:rsid w:val="00D22364"/>
    <w:rsid w:val="00D22722"/>
    <w:rsid w:val="00D22AAE"/>
    <w:rsid w:val="00D23051"/>
    <w:rsid w:val="00D23EBA"/>
    <w:rsid w:val="00D244E0"/>
    <w:rsid w:val="00D245C8"/>
    <w:rsid w:val="00D24644"/>
    <w:rsid w:val="00D2505B"/>
    <w:rsid w:val="00D2514F"/>
    <w:rsid w:val="00D25597"/>
    <w:rsid w:val="00D259D4"/>
    <w:rsid w:val="00D26286"/>
    <w:rsid w:val="00D26632"/>
    <w:rsid w:val="00D268AD"/>
    <w:rsid w:val="00D26ED2"/>
    <w:rsid w:val="00D272AF"/>
    <w:rsid w:val="00D273E5"/>
    <w:rsid w:val="00D274B9"/>
    <w:rsid w:val="00D27DEF"/>
    <w:rsid w:val="00D30184"/>
    <w:rsid w:val="00D30509"/>
    <w:rsid w:val="00D305C0"/>
    <w:rsid w:val="00D30947"/>
    <w:rsid w:val="00D31713"/>
    <w:rsid w:val="00D3191F"/>
    <w:rsid w:val="00D31DCD"/>
    <w:rsid w:val="00D31FD3"/>
    <w:rsid w:val="00D322A6"/>
    <w:rsid w:val="00D32602"/>
    <w:rsid w:val="00D32D32"/>
    <w:rsid w:val="00D34281"/>
    <w:rsid w:val="00D34B9B"/>
    <w:rsid w:val="00D34E25"/>
    <w:rsid w:val="00D355A3"/>
    <w:rsid w:val="00D356E1"/>
    <w:rsid w:val="00D358EE"/>
    <w:rsid w:val="00D35C3A"/>
    <w:rsid w:val="00D35EAB"/>
    <w:rsid w:val="00D3605F"/>
    <w:rsid w:val="00D36C0C"/>
    <w:rsid w:val="00D36CDC"/>
    <w:rsid w:val="00D37083"/>
    <w:rsid w:val="00D370A1"/>
    <w:rsid w:val="00D374CD"/>
    <w:rsid w:val="00D37670"/>
    <w:rsid w:val="00D37C48"/>
    <w:rsid w:val="00D37C99"/>
    <w:rsid w:val="00D37D38"/>
    <w:rsid w:val="00D37EFC"/>
    <w:rsid w:val="00D4004C"/>
    <w:rsid w:val="00D4016A"/>
    <w:rsid w:val="00D40884"/>
    <w:rsid w:val="00D40889"/>
    <w:rsid w:val="00D4110D"/>
    <w:rsid w:val="00D4140E"/>
    <w:rsid w:val="00D414E9"/>
    <w:rsid w:val="00D41FAD"/>
    <w:rsid w:val="00D42C2F"/>
    <w:rsid w:val="00D4340D"/>
    <w:rsid w:val="00D4359B"/>
    <w:rsid w:val="00D43690"/>
    <w:rsid w:val="00D438B3"/>
    <w:rsid w:val="00D440B4"/>
    <w:rsid w:val="00D44BE5"/>
    <w:rsid w:val="00D44DB4"/>
    <w:rsid w:val="00D45102"/>
    <w:rsid w:val="00D452B1"/>
    <w:rsid w:val="00D45A08"/>
    <w:rsid w:val="00D45B87"/>
    <w:rsid w:val="00D46190"/>
    <w:rsid w:val="00D46407"/>
    <w:rsid w:val="00D4678A"/>
    <w:rsid w:val="00D46BCD"/>
    <w:rsid w:val="00D46D0F"/>
    <w:rsid w:val="00D4795D"/>
    <w:rsid w:val="00D501F0"/>
    <w:rsid w:val="00D509AA"/>
    <w:rsid w:val="00D50AE1"/>
    <w:rsid w:val="00D50EE9"/>
    <w:rsid w:val="00D5161A"/>
    <w:rsid w:val="00D525DE"/>
    <w:rsid w:val="00D528AC"/>
    <w:rsid w:val="00D529B6"/>
    <w:rsid w:val="00D52C21"/>
    <w:rsid w:val="00D52E61"/>
    <w:rsid w:val="00D52E83"/>
    <w:rsid w:val="00D5300D"/>
    <w:rsid w:val="00D539A6"/>
    <w:rsid w:val="00D539D4"/>
    <w:rsid w:val="00D53C8B"/>
    <w:rsid w:val="00D54326"/>
    <w:rsid w:val="00D543FA"/>
    <w:rsid w:val="00D549A1"/>
    <w:rsid w:val="00D54A3A"/>
    <w:rsid w:val="00D5518F"/>
    <w:rsid w:val="00D555D8"/>
    <w:rsid w:val="00D5584A"/>
    <w:rsid w:val="00D55AAD"/>
    <w:rsid w:val="00D55C47"/>
    <w:rsid w:val="00D55C83"/>
    <w:rsid w:val="00D55F87"/>
    <w:rsid w:val="00D55FDC"/>
    <w:rsid w:val="00D561B5"/>
    <w:rsid w:val="00D5656E"/>
    <w:rsid w:val="00D56939"/>
    <w:rsid w:val="00D56B85"/>
    <w:rsid w:val="00D56E1A"/>
    <w:rsid w:val="00D56FA6"/>
    <w:rsid w:val="00D572A0"/>
    <w:rsid w:val="00D57370"/>
    <w:rsid w:val="00D5752D"/>
    <w:rsid w:val="00D57D88"/>
    <w:rsid w:val="00D57E62"/>
    <w:rsid w:val="00D604B7"/>
    <w:rsid w:val="00D61395"/>
    <w:rsid w:val="00D61658"/>
    <w:rsid w:val="00D62001"/>
    <w:rsid w:val="00D628DE"/>
    <w:rsid w:val="00D62ABC"/>
    <w:rsid w:val="00D62B18"/>
    <w:rsid w:val="00D62DBC"/>
    <w:rsid w:val="00D64D10"/>
    <w:rsid w:val="00D64E10"/>
    <w:rsid w:val="00D64E13"/>
    <w:rsid w:val="00D64E43"/>
    <w:rsid w:val="00D64FE4"/>
    <w:rsid w:val="00D65817"/>
    <w:rsid w:val="00D65A90"/>
    <w:rsid w:val="00D65E30"/>
    <w:rsid w:val="00D66407"/>
    <w:rsid w:val="00D66457"/>
    <w:rsid w:val="00D667C5"/>
    <w:rsid w:val="00D66B36"/>
    <w:rsid w:val="00D66BD3"/>
    <w:rsid w:val="00D66E73"/>
    <w:rsid w:val="00D672B6"/>
    <w:rsid w:val="00D6772A"/>
    <w:rsid w:val="00D67781"/>
    <w:rsid w:val="00D67939"/>
    <w:rsid w:val="00D705B7"/>
    <w:rsid w:val="00D71227"/>
    <w:rsid w:val="00D7149A"/>
    <w:rsid w:val="00D71C5B"/>
    <w:rsid w:val="00D72373"/>
    <w:rsid w:val="00D7264B"/>
    <w:rsid w:val="00D7322D"/>
    <w:rsid w:val="00D73233"/>
    <w:rsid w:val="00D736E7"/>
    <w:rsid w:val="00D73A6A"/>
    <w:rsid w:val="00D73FFF"/>
    <w:rsid w:val="00D744F7"/>
    <w:rsid w:val="00D747B6"/>
    <w:rsid w:val="00D74C1D"/>
    <w:rsid w:val="00D755F2"/>
    <w:rsid w:val="00D76738"/>
    <w:rsid w:val="00D76F60"/>
    <w:rsid w:val="00D7760E"/>
    <w:rsid w:val="00D77C6F"/>
    <w:rsid w:val="00D77ECF"/>
    <w:rsid w:val="00D8061E"/>
    <w:rsid w:val="00D808FB"/>
    <w:rsid w:val="00D80AD6"/>
    <w:rsid w:val="00D810CE"/>
    <w:rsid w:val="00D8128D"/>
    <w:rsid w:val="00D815ED"/>
    <w:rsid w:val="00D81F25"/>
    <w:rsid w:val="00D828C5"/>
    <w:rsid w:val="00D82DBB"/>
    <w:rsid w:val="00D82EF1"/>
    <w:rsid w:val="00D82FF7"/>
    <w:rsid w:val="00D83384"/>
    <w:rsid w:val="00D83D79"/>
    <w:rsid w:val="00D83E07"/>
    <w:rsid w:val="00D844DE"/>
    <w:rsid w:val="00D84D1C"/>
    <w:rsid w:val="00D84EA2"/>
    <w:rsid w:val="00D84F4C"/>
    <w:rsid w:val="00D85315"/>
    <w:rsid w:val="00D8551A"/>
    <w:rsid w:val="00D85616"/>
    <w:rsid w:val="00D8579F"/>
    <w:rsid w:val="00D8586C"/>
    <w:rsid w:val="00D859B0"/>
    <w:rsid w:val="00D85AAA"/>
    <w:rsid w:val="00D85FC4"/>
    <w:rsid w:val="00D8632E"/>
    <w:rsid w:val="00D8668B"/>
    <w:rsid w:val="00D86731"/>
    <w:rsid w:val="00D86C0B"/>
    <w:rsid w:val="00D86DAD"/>
    <w:rsid w:val="00D87ACD"/>
    <w:rsid w:val="00D87AE3"/>
    <w:rsid w:val="00D87C2A"/>
    <w:rsid w:val="00D90E03"/>
    <w:rsid w:val="00D916C6"/>
    <w:rsid w:val="00D9221C"/>
    <w:rsid w:val="00D9230C"/>
    <w:rsid w:val="00D923BD"/>
    <w:rsid w:val="00D92B84"/>
    <w:rsid w:val="00D935D0"/>
    <w:rsid w:val="00D93FCB"/>
    <w:rsid w:val="00D94655"/>
    <w:rsid w:val="00D960DE"/>
    <w:rsid w:val="00D96141"/>
    <w:rsid w:val="00D968DF"/>
    <w:rsid w:val="00D97887"/>
    <w:rsid w:val="00DA03FC"/>
    <w:rsid w:val="00DA06B9"/>
    <w:rsid w:val="00DA078D"/>
    <w:rsid w:val="00DA1049"/>
    <w:rsid w:val="00DA1252"/>
    <w:rsid w:val="00DA1683"/>
    <w:rsid w:val="00DA2161"/>
    <w:rsid w:val="00DA24D1"/>
    <w:rsid w:val="00DA2A5C"/>
    <w:rsid w:val="00DA3020"/>
    <w:rsid w:val="00DA40BB"/>
    <w:rsid w:val="00DA4138"/>
    <w:rsid w:val="00DA419F"/>
    <w:rsid w:val="00DA504B"/>
    <w:rsid w:val="00DA5114"/>
    <w:rsid w:val="00DA53AE"/>
    <w:rsid w:val="00DA6CD9"/>
    <w:rsid w:val="00DA71ED"/>
    <w:rsid w:val="00DA77FB"/>
    <w:rsid w:val="00DA7CF5"/>
    <w:rsid w:val="00DA7E45"/>
    <w:rsid w:val="00DB02E8"/>
    <w:rsid w:val="00DB0651"/>
    <w:rsid w:val="00DB091B"/>
    <w:rsid w:val="00DB122A"/>
    <w:rsid w:val="00DB19B1"/>
    <w:rsid w:val="00DB1B59"/>
    <w:rsid w:val="00DB1B90"/>
    <w:rsid w:val="00DB2A02"/>
    <w:rsid w:val="00DB2F37"/>
    <w:rsid w:val="00DB2FD3"/>
    <w:rsid w:val="00DB317E"/>
    <w:rsid w:val="00DB37CF"/>
    <w:rsid w:val="00DB38F9"/>
    <w:rsid w:val="00DB3B14"/>
    <w:rsid w:val="00DB3C07"/>
    <w:rsid w:val="00DB4315"/>
    <w:rsid w:val="00DB5335"/>
    <w:rsid w:val="00DB5891"/>
    <w:rsid w:val="00DB5D74"/>
    <w:rsid w:val="00DB5E74"/>
    <w:rsid w:val="00DB6425"/>
    <w:rsid w:val="00DB65E8"/>
    <w:rsid w:val="00DB68A5"/>
    <w:rsid w:val="00DB751C"/>
    <w:rsid w:val="00DB793F"/>
    <w:rsid w:val="00DC0607"/>
    <w:rsid w:val="00DC0BAD"/>
    <w:rsid w:val="00DC0F6D"/>
    <w:rsid w:val="00DC0FCC"/>
    <w:rsid w:val="00DC15A7"/>
    <w:rsid w:val="00DC19FB"/>
    <w:rsid w:val="00DC1C6A"/>
    <w:rsid w:val="00DC1EFD"/>
    <w:rsid w:val="00DC1FF8"/>
    <w:rsid w:val="00DC2262"/>
    <w:rsid w:val="00DC22C8"/>
    <w:rsid w:val="00DC2F7B"/>
    <w:rsid w:val="00DC302B"/>
    <w:rsid w:val="00DC34F5"/>
    <w:rsid w:val="00DC3D34"/>
    <w:rsid w:val="00DC44DC"/>
    <w:rsid w:val="00DC4566"/>
    <w:rsid w:val="00DC5038"/>
    <w:rsid w:val="00DC538C"/>
    <w:rsid w:val="00DC544E"/>
    <w:rsid w:val="00DC5477"/>
    <w:rsid w:val="00DC5548"/>
    <w:rsid w:val="00DC6158"/>
    <w:rsid w:val="00DC61F5"/>
    <w:rsid w:val="00DC65A2"/>
    <w:rsid w:val="00DC65B8"/>
    <w:rsid w:val="00DC68FA"/>
    <w:rsid w:val="00DC6AC2"/>
    <w:rsid w:val="00DC6B61"/>
    <w:rsid w:val="00DC7AB9"/>
    <w:rsid w:val="00DC7BF1"/>
    <w:rsid w:val="00DC7D48"/>
    <w:rsid w:val="00DD026F"/>
    <w:rsid w:val="00DD1474"/>
    <w:rsid w:val="00DD154D"/>
    <w:rsid w:val="00DD1783"/>
    <w:rsid w:val="00DD1B2D"/>
    <w:rsid w:val="00DD1FDB"/>
    <w:rsid w:val="00DD2139"/>
    <w:rsid w:val="00DD234D"/>
    <w:rsid w:val="00DD2955"/>
    <w:rsid w:val="00DD2AC3"/>
    <w:rsid w:val="00DD2C1D"/>
    <w:rsid w:val="00DD2F16"/>
    <w:rsid w:val="00DD2F3A"/>
    <w:rsid w:val="00DD31F4"/>
    <w:rsid w:val="00DD507B"/>
    <w:rsid w:val="00DD52B8"/>
    <w:rsid w:val="00DD5354"/>
    <w:rsid w:val="00DD57B3"/>
    <w:rsid w:val="00DD5942"/>
    <w:rsid w:val="00DD5B99"/>
    <w:rsid w:val="00DD5C4C"/>
    <w:rsid w:val="00DD6B38"/>
    <w:rsid w:val="00DD6DFF"/>
    <w:rsid w:val="00DD6EF1"/>
    <w:rsid w:val="00DD777C"/>
    <w:rsid w:val="00DD7ABC"/>
    <w:rsid w:val="00DE0C6C"/>
    <w:rsid w:val="00DE1591"/>
    <w:rsid w:val="00DE194F"/>
    <w:rsid w:val="00DE1967"/>
    <w:rsid w:val="00DE1FA0"/>
    <w:rsid w:val="00DE204E"/>
    <w:rsid w:val="00DE2490"/>
    <w:rsid w:val="00DE2EC1"/>
    <w:rsid w:val="00DE38E6"/>
    <w:rsid w:val="00DE3B25"/>
    <w:rsid w:val="00DE3B4E"/>
    <w:rsid w:val="00DE3F4D"/>
    <w:rsid w:val="00DE4079"/>
    <w:rsid w:val="00DE41D0"/>
    <w:rsid w:val="00DE4E0A"/>
    <w:rsid w:val="00DE4FFA"/>
    <w:rsid w:val="00DE5255"/>
    <w:rsid w:val="00DE5566"/>
    <w:rsid w:val="00DE572F"/>
    <w:rsid w:val="00DE5764"/>
    <w:rsid w:val="00DE5CF8"/>
    <w:rsid w:val="00DE6038"/>
    <w:rsid w:val="00DE61AF"/>
    <w:rsid w:val="00DE6F1B"/>
    <w:rsid w:val="00DE70B7"/>
    <w:rsid w:val="00DE720E"/>
    <w:rsid w:val="00DE7929"/>
    <w:rsid w:val="00DE7DD0"/>
    <w:rsid w:val="00DE7FC6"/>
    <w:rsid w:val="00DF002C"/>
    <w:rsid w:val="00DF04E7"/>
    <w:rsid w:val="00DF05FF"/>
    <w:rsid w:val="00DF0C7D"/>
    <w:rsid w:val="00DF1084"/>
    <w:rsid w:val="00DF160F"/>
    <w:rsid w:val="00DF16A6"/>
    <w:rsid w:val="00DF1A10"/>
    <w:rsid w:val="00DF2313"/>
    <w:rsid w:val="00DF2406"/>
    <w:rsid w:val="00DF29F7"/>
    <w:rsid w:val="00DF2CE6"/>
    <w:rsid w:val="00DF3051"/>
    <w:rsid w:val="00DF35FE"/>
    <w:rsid w:val="00DF3EBB"/>
    <w:rsid w:val="00DF422D"/>
    <w:rsid w:val="00DF45ED"/>
    <w:rsid w:val="00DF52EF"/>
    <w:rsid w:val="00DF5A24"/>
    <w:rsid w:val="00DF5A2F"/>
    <w:rsid w:val="00DF5C8B"/>
    <w:rsid w:val="00DF5F1C"/>
    <w:rsid w:val="00DF6572"/>
    <w:rsid w:val="00DF66D0"/>
    <w:rsid w:val="00DF692B"/>
    <w:rsid w:val="00DF6954"/>
    <w:rsid w:val="00DF6C18"/>
    <w:rsid w:val="00DF6C74"/>
    <w:rsid w:val="00DF73B8"/>
    <w:rsid w:val="00E003D1"/>
    <w:rsid w:val="00E00483"/>
    <w:rsid w:val="00E007CA"/>
    <w:rsid w:val="00E0110C"/>
    <w:rsid w:val="00E01724"/>
    <w:rsid w:val="00E0173F"/>
    <w:rsid w:val="00E01F03"/>
    <w:rsid w:val="00E0205C"/>
    <w:rsid w:val="00E025F5"/>
    <w:rsid w:val="00E02D47"/>
    <w:rsid w:val="00E0322D"/>
    <w:rsid w:val="00E03488"/>
    <w:rsid w:val="00E036E4"/>
    <w:rsid w:val="00E03A89"/>
    <w:rsid w:val="00E03DBA"/>
    <w:rsid w:val="00E04007"/>
    <w:rsid w:val="00E051B0"/>
    <w:rsid w:val="00E0586B"/>
    <w:rsid w:val="00E05AF3"/>
    <w:rsid w:val="00E05BF1"/>
    <w:rsid w:val="00E05D45"/>
    <w:rsid w:val="00E05FC7"/>
    <w:rsid w:val="00E0659E"/>
    <w:rsid w:val="00E065F5"/>
    <w:rsid w:val="00E06873"/>
    <w:rsid w:val="00E06CCF"/>
    <w:rsid w:val="00E06DC4"/>
    <w:rsid w:val="00E06DE0"/>
    <w:rsid w:val="00E07266"/>
    <w:rsid w:val="00E0728D"/>
    <w:rsid w:val="00E07B08"/>
    <w:rsid w:val="00E07F42"/>
    <w:rsid w:val="00E07FAE"/>
    <w:rsid w:val="00E102F5"/>
    <w:rsid w:val="00E11963"/>
    <w:rsid w:val="00E12085"/>
    <w:rsid w:val="00E12B9F"/>
    <w:rsid w:val="00E12C9E"/>
    <w:rsid w:val="00E12D04"/>
    <w:rsid w:val="00E12DA3"/>
    <w:rsid w:val="00E1317C"/>
    <w:rsid w:val="00E135B0"/>
    <w:rsid w:val="00E144DB"/>
    <w:rsid w:val="00E1513B"/>
    <w:rsid w:val="00E15A9A"/>
    <w:rsid w:val="00E15D45"/>
    <w:rsid w:val="00E15F8B"/>
    <w:rsid w:val="00E1704B"/>
    <w:rsid w:val="00E1709D"/>
    <w:rsid w:val="00E170A5"/>
    <w:rsid w:val="00E1720E"/>
    <w:rsid w:val="00E17BD7"/>
    <w:rsid w:val="00E2040F"/>
    <w:rsid w:val="00E2089F"/>
    <w:rsid w:val="00E20F7A"/>
    <w:rsid w:val="00E21642"/>
    <w:rsid w:val="00E21C13"/>
    <w:rsid w:val="00E221D0"/>
    <w:rsid w:val="00E22D5E"/>
    <w:rsid w:val="00E2300C"/>
    <w:rsid w:val="00E23E4E"/>
    <w:rsid w:val="00E23E7E"/>
    <w:rsid w:val="00E242E9"/>
    <w:rsid w:val="00E24342"/>
    <w:rsid w:val="00E24440"/>
    <w:rsid w:val="00E246CD"/>
    <w:rsid w:val="00E24A8C"/>
    <w:rsid w:val="00E25647"/>
    <w:rsid w:val="00E26010"/>
    <w:rsid w:val="00E2613D"/>
    <w:rsid w:val="00E264DC"/>
    <w:rsid w:val="00E265F4"/>
    <w:rsid w:val="00E26EA0"/>
    <w:rsid w:val="00E27E9B"/>
    <w:rsid w:val="00E27F55"/>
    <w:rsid w:val="00E3008E"/>
    <w:rsid w:val="00E303A6"/>
    <w:rsid w:val="00E3051B"/>
    <w:rsid w:val="00E3098F"/>
    <w:rsid w:val="00E30A78"/>
    <w:rsid w:val="00E30F53"/>
    <w:rsid w:val="00E319AC"/>
    <w:rsid w:val="00E319D2"/>
    <w:rsid w:val="00E319F3"/>
    <w:rsid w:val="00E3366C"/>
    <w:rsid w:val="00E33932"/>
    <w:rsid w:val="00E33A87"/>
    <w:rsid w:val="00E33FB1"/>
    <w:rsid w:val="00E344D7"/>
    <w:rsid w:val="00E3487D"/>
    <w:rsid w:val="00E34899"/>
    <w:rsid w:val="00E34975"/>
    <w:rsid w:val="00E34A66"/>
    <w:rsid w:val="00E34AEB"/>
    <w:rsid w:val="00E34AF4"/>
    <w:rsid w:val="00E35242"/>
    <w:rsid w:val="00E352A5"/>
    <w:rsid w:val="00E3531E"/>
    <w:rsid w:val="00E358A8"/>
    <w:rsid w:val="00E3645B"/>
    <w:rsid w:val="00E37869"/>
    <w:rsid w:val="00E37A36"/>
    <w:rsid w:val="00E37AB9"/>
    <w:rsid w:val="00E37D2E"/>
    <w:rsid w:val="00E37D6D"/>
    <w:rsid w:val="00E408C4"/>
    <w:rsid w:val="00E40B6B"/>
    <w:rsid w:val="00E40C0E"/>
    <w:rsid w:val="00E41E01"/>
    <w:rsid w:val="00E4221D"/>
    <w:rsid w:val="00E4230C"/>
    <w:rsid w:val="00E4240F"/>
    <w:rsid w:val="00E42587"/>
    <w:rsid w:val="00E427B6"/>
    <w:rsid w:val="00E42BBB"/>
    <w:rsid w:val="00E432EC"/>
    <w:rsid w:val="00E43CDF"/>
    <w:rsid w:val="00E43E58"/>
    <w:rsid w:val="00E43FBE"/>
    <w:rsid w:val="00E44110"/>
    <w:rsid w:val="00E443B9"/>
    <w:rsid w:val="00E4467A"/>
    <w:rsid w:val="00E4483D"/>
    <w:rsid w:val="00E44B42"/>
    <w:rsid w:val="00E44DB3"/>
    <w:rsid w:val="00E450F0"/>
    <w:rsid w:val="00E4537A"/>
    <w:rsid w:val="00E454F4"/>
    <w:rsid w:val="00E45911"/>
    <w:rsid w:val="00E45975"/>
    <w:rsid w:val="00E45B5A"/>
    <w:rsid w:val="00E45DBD"/>
    <w:rsid w:val="00E45FA0"/>
    <w:rsid w:val="00E46641"/>
    <w:rsid w:val="00E46BD1"/>
    <w:rsid w:val="00E46DAD"/>
    <w:rsid w:val="00E47241"/>
    <w:rsid w:val="00E47299"/>
    <w:rsid w:val="00E47559"/>
    <w:rsid w:val="00E4796C"/>
    <w:rsid w:val="00E506D9"/>
    <w:rsid w:val="00E515A2"/>
    <w:rsid w:val="00E51DAB"/>
    <w:rsid w:val="00E53627"/>
    <w:rsid w:val="00E5416A"/>
    <w:rsid w:val="00E5469F"/>
    <w:rsid w:val="00E54AAA"/>
    <w:rsid w:val="00E55317"/>
    <w:rsid w:val="00E558D7"/>
    <w:rsid w:val="00E55BCD"/>
    <w:rsid w:val="00E55F1C"/>
    <w:rsid w:val="00E56A6E"/>
    <w:rsid w:val="00E571E1"/>
    <w:rsid w:val="00E572C1"/>
    <w:rsid w:val="00E57719"/>
    <w:rsid w:val="00E578CA"/>
    <w:rsid w:val="00E57A20"/>
    <w:rsid w:val="00E57E78"/>
    <w:rsid w:val="00E600AF"/>
    <w:rsid w:val="00E60286"/>
    <w:rsid w:val="00E604ED"/>
    <w:rsid w:val="00E609C1"/>
    <w:rsid w:val="00E60D3D"/>
    <w:rsid w:val="00E60DB2"/>
    <w:rsid w:val="00E61459"/>
    <w:rsid w:val="00E6157B"/>
    <w:rsid w:val="00E618F4"/>
    <w:rsid w:val="00E61AD1"/>
    <w:rsid w:val="00E61B04"/>
    <w:rsid w:val="00E6255D"/>
    <w:rsid w:val="00E6281D"/>
    <w:rsid w:val="00E62989"/>
    <w:rsid w:val="00E62B81"/>
    <w:rsid w:val="00E6350E"/>
    <w:rsid w:val="00E636CD"/>
    <w:rsid w:val="00E638AC"/>
    <w:rsid w:val="00E63DBF"/>
    <w:rsid w:val="00E63FB0"/>
    <w:rsid w:val="00E64317"/>
    <w:rsid w:val="00E6443E"/>
    <w:rsid w:val="00E64C64"/>
    <w:rsid w:val="00E64F8D"/>
    <w:rsid w:val="00E6514F"/>
    <w:rsid w:val="00E654ED"/>
    <w:rsid w:val="00E658FE"/>
    <w:rsid w:val="00E659B6"/>
    <w:rsid w:val="00E66122"/>
    <w:rsid w:val="00E6690E"/>
    <w:rsid w:val="00E66B81"/>
    <w:rsid w:val="00E6719F"/>
    <w:rsid w:val="00E67543"/>
    <w:rsid w:val="00E6787C"/>
    <w:rsid w:val="00E678B0"/>
    <w:rsid w:val="00E67DB6"/>
    <w:rsid w:val="00E7047E"/>
    <w:rsid w:val="00E70C2A"/>
    <w:rsid w:val="00E7149A"/>
    <w:rsid w:val="00E71709"/>
    <w:rsid w:val="00E717D2"/>
    <w:rsid w:val="00E71955"/>
    <w:rsid w:val="00E735CA"/>
    <w:rsid w:val="00E73811"/>
    <w:rsid w:val="00E739A1"/>
    <w:rsid w:val="00E74FE6"/>
    <w:rsid w:val="00E755AC"/>
    <w:rsid w:val="00E755B1"/>
    <w:rsid w:val="00E762B0"/>
    <w:rsid w:val="00E76F5F"/>
    <w:rsid w:val="00E770D8"/>
    <w:rsid w:val="00E771F1"/>
    <w:rsid w:val="00E77470"/>
    <w:rsid w:val="00E774E0"/>
    <w:rsid w:val="00E80AF1"/>
    <w:rsid w:val="00E80B60"/>
    <w:rsid w:val="00E8166D"/>
    <w:rsid w:val="00E81C28"/>
    <w:rsid w:val="00E81CEF"/>
    <w:rsid w:val="00E8264D"/>
    <w:rsid w:val="00E8285D"/>
    <w:rsid w:val="00E82B13"/>
    <w:rsid w:val="00E82D1B"/>
    <w:rsid w:val="00E8323F"/>
    <w:rsid w:val="00E83597"/>
    <w:rsid w:val="00E8374A"/>
    <w:rsid w:val="00E837EB"/>
    <w:rsid w:val="00E83837"/>
    <w:rsid w:val="00E83EA6"/>
    <w:rsid w:val="00E83EDA"/>
    <w:rsid w:val="00E8412F"/>
    <w:rsid w:val="00E84468"/>
    <w:rsid w:val="00E853CC"/>
    <w:rsid w:val="00E85CAE"/>
    <w:rsid w:val="00E86140"/>
    <w:rsid w:val="00E8658A"/>
    <w:rsid w:val="00E86E28"/>
    <w:rsid w:val="00E87077"/>
    <w:rsid w:val="00E873E7"/>
    <w:rsid w:val="00E8795A"/>
    <w:rsid w:val="00E87DDD"/>
    <w:rsid w:val="00E87E6E"/>
    <w:rsid w:val="00E9032A"/>
    <w:rsid w:val="00E90F01"/>
    <w:rsid w:val="00E91066"/>
    <w:rsid w:val="00E91163"/>
    <w:rsid w:val="00E91E09"/>
    <w:rsid w:val="00E92288"/>
    <w:rsid w:val="00E92972"/>
    <w:rsid w:val="00E93F7C"/>
    <w:rsid w:val="00E949A2"/>
    <w:rsid w:val="00E94B78"/>
    <w:rsid w:val="00E94BA3"/>
    <w:rsid w:val="00E94FFB"/>
    <w:rsid w:val="00E955ED"/>
    <w:rsid w:val="00E955F4"/>
    <w:rsid w:val="00E956CD"/>
    <w:rsid w:val="00E959CB"/>
    <w:rsid w:val="00E95ADC"/>
    <w:rsid w:val="00E95C81"/>
    <w:rsid w:val="00E96128"/>
    <w:rsid w:val="00E969A0"/>
    <w:rsid w:val="00E971C5"/>
    <w:rsid w:val="00E9780C"/>
    <w:rsid w:val="00E979DD"/>
    <w:rsid w:val="00E97DB1"/>
    <w:rsid w:val="00EA0004"/>
    <w:rsid w:val="00EA00D8"/>
    <w:rsid w:val="00EA0A6C"/>
    <w:rsid w:val="00EA11E6"/>
    <w:rsid w:val="00EA18A3"/>
    <w:rsid w:val="00EA3291"/>
    <w:rsid w:val="00EA3398"/>
    <w:rsid w:val="00EA3868"/>
    <w:rsid w:val="00EA4691"/>
    <w:rsid w:val="00EA4CF8"/>
    <w:rsid w:val="00EA53C1"/>
    <w:rsid w:val="00EA58F7"/>
    <w:rsid w:val="00EA5DAE"/>
    <w:rsid w:val="00EA618B"/>
    <w:rsid w:val="00EA635F"/>
    <w:rsid w:val="00EA6B2C"/>
    <w:rsid w:val="00EA6C12"/>
    <w:rsid w:val="00EA6F5E"/>
    <w:rsid w:val="00EB0522"/>
    <w:rsid w:val="00EB05BE"/>
    <w:rsid w:val="00EB0715"/>
    <w:rsid w:val="00EB076A"/>
    <w:rsid w:val="00EB0C06"/>
    <w:rsid w:val="00EB1023"/>
    <w:rsid w:val="00EB10E3"/>
    <w:rsid w:val="00EB15C9"/>
    <w:rsid w:val="00EB1828"/>
    <w:rsid w:val="00EB3535"/>
    <w:rsid w:val="00EB3A03"/>
    <w:rsid w:val="00EB3B30"/>
    <w:rsid w:val="00EB3B5E"/>
    <w:rsid w:val="00EB3E9C"/>
    <w:rsid w:val="00EB3FD9"/>
    <w:rsid w:val="00EB4369"/>
    <w:rsid w:val="00EB4C8E"/>
    <w:rsid w:val="00EB54E3"/>
    <w:rsid w:val="00EB5A34"/>
    <w:rsid w:val="00EB730A"/>
    <w:rsid w:val="00EB744F"/>
    <w:rsid w:val="00EB745E"/>
    <w:rsid w:val="00EB7999"/>
    <w:rsid w:val="00EC0336"/>
    <w:rsid w:val="00EC0D00"/>
    <w:rsid w:val="00EC0EAE"/>
    <w:rsid w:val="00EC0F12"/>
    <w:rsid w:val="00EC1062"/>
    <w:rsid w:val="00EC113C"/>
    <w:rsid w:val="00EC1A63"/>
    <w:rsid w:val="00EC20E5"/>
    <w:rsid w:val="00EC2196"/>
    <w:rsid w:val="00EC2B69"/>
    <w:rsid w:val="00EC3CAC"/>
    <w:rsid w:val="00EC45C9"/>
    <w:rsid w:val="00EC4757"/>
    <w:rsid w:val="00EC4F00"/>
    <w:rsid w:val="00EC4F8C"/>
    <w:rsid w:val="00EC50B7"/>
    <w:rsid w:val="00EC5561"/>
    <w:rsid w:val="00EC5680"/>
    <w:rsid w:val="00EC589E"/>
    <w:rsid w:val="00EC5982"/>
    <w:rsid w:val="00EC5DF8"/>
    <w:rsid w:val="00EC6BF3"/>
    <w:rsid w:val="00EC7248"/>
    <w:rsid w:val="00EC7A36"/>
    <w:rsid w:val="00EC7E47"/>
    <w:rsid w:val="00EC7EF5"/>
    <w:rsid w:val="00ED0496"/>
    <w:rsid w:val="00ED06C4"/>
    <w:rsid w:val="00ED0917"/>
    <w:rsid w:val="00ED1566"/>
    <w:rsid w:val="00ED17CF"/>
    <w:rsid w:val="00ED21BD"/>
    <w:rsid w:val="00ED2423"/>
    <w:rsid w:val="00ED2578"/>
    <w:rsid w:val="00ED2FBE"/>
    <w:rsid w:val="00ED3F98"/>
    <w:rsid w:val="00ED3FF1"/>
    <w:rsid w:val="00ED4174"/>
    <w:rsid w:val="00ED51E7"/>
    <w:rsid w:val="00ED5CEB"/>
    <w:rsid w:val="00ED64C4"/>
    <w:rsid w:val="00ED673A"/>
    <w:rsid w:val="00ED6F77"/>
    <w:rsid w:val="00ED737A"/>
    <w:rsid w:val="00ED73B0"/>
    <w:rsid w:val="00ED740A"/>
    <w:rsid w:val="00ED7642"/>
    <w:rsid w:val="00ED7D8C"/>
    <w:rsid w:val="00ED7DA5"/>
    <w:rsid w:val="00ED7FB6"/>
    <w:rsid w:val="00EE00B5"/>
    <w:rsid w:val="00EE0B40"/>
    <w:rsid w:val="00EE1003"/>
    <w:rsid w:val="00EE17B3"/>
    <w:rsid w:val="00EE1A3B"/>
    <w:rsid w:val="00EE1A98"/>
    <w:rsid w:val="00EE1F34"/>
    <w:rsid w:val="00EE2159"/>
    <w:rsid w:val="00EE2315"/>
    <w:rsid w:val="00EE2C88"/>
    <w:rsid w:val="00EE305F"/>
    <w:rsid w:val="00EE3235"/>
    <w:rsid w:val="00EE33C8"/>
    <w:rsid w:val="00EE3650"/>
    <w:rsid w:val="00EE3764"/>
    <w:rsid w:val="00EE378F"/>
    <w:rsid w:val="00EE4011"/>
    <w:rsid w:val="00EE421A"/>
    <w:rsid w:val="00EE43E3"/>
    <w:rsid w:val="00EE48EF"/>
    <w:rsid w:val="00EE5221"/>
    <w:rsid w:val="00EE5258"/>
    <w:rsid w:val="00EE5F10"/>
    <w:rsid w:val="00EE6035"/>
    <w:rsid w:val="00EE60AE"/>
    <w:rsid w:val="00EE69DE"/>
    <w:rsid w:val="00EE6ABB"/>
    <w:rsid w:val="00EE6B60"/>
    <w:rsid w:val="00EE74FF"/>
    <w:rsid w:val="00EE785D"/>
    <w:rsid w:val="00EF030A"/>
    <w:rsid w:val="00EF06E0"/>
    <w:rsid w:val="00EF0B00"/>
    <w:rsid w:val="00EF2D06"/>
    <w:rsid w:val="00EF2D15"/>
    <w:rsid w:val="00EF3363"/>
    <w:rsid w:val="00EF3848"/>
    <w:rsid w:val="00EF3B2D"/>
    <w:rsid w:val="00EF3FC7"/>
    <w:rsid w:val="00EF40F7"/>
    <w:rsid w:val="00EF482C"/>
    <w:rsid w:val="00EF4830"/>
    <w:rsid w:val="00EF553B"/>
    <w:rsid w:val="00EF5971"/>
    <w:rsid w:val="00EF6BAC"/>
    <w:rsid w:val="00EF6CFD"/>
    <w:rsid w:val="00EF6E76"/>
    <w:rsid w:val="00EF7721"/>
    <w:rsid w:val="00EF7936"/>
    <w:rsid w:val="00EF7A0F"/>
    <w:rsid w:val="00EF7B0D"/>
    <w:rsid w:val="00EF7F81"/>
    <w:rsid w:val="00EF7FBD"/>
    <w:rsid w:val="00F00128"/>
    <w:rsid w:val="00F00321"/>
    <w:rsid w:val="00F006DF"/>
    <w:rsid w:val="00F007B0"/>
    <w:rsid w:val="00F00C7A"/>
    <w:rsid w:val="00F01205"/>
    <w:rsid w:val="00F01347"/>
    <w:rsid w:val="00F0175E"/>
    <w:rsid w:val="00F0235E"/>
    <w:rsid w:val="00F02872"/>
    <w:rsid w:val="00F03129"/>
    <w:rsid w:val="00F031F4"/>
    <w:rsid w:val="00F0339A"/>
    <w:rsid w:val="00F038BD"/>
    <w:rsid w:val="00F03C78"/>
    <w:rsid w:val="00F045D5"/>
    <w:rsid w:val="00F04787"/>
    <w:rsid w:val="00F04A03"/>
    <w:rsid w:val="00F0541F"/>
    <w:rsid w:val="00F055DE"/>
    <w:rsid w:val="00F058D2"/>
    <w:rsid w:val="00F05A89"/>
    <w:rsid w:val="00F05EDD"/>
    <w:rsid w:val="00F06126"/>
    <w:rsid w:val="00F0629A"/>
    <w:rsid w:val="00F06796"/>
    <w:rsid w:val="00F06AEC"/>
    <w:rsid w:val="00F06D4D"/>
    <w:rsid w:val="00F070A8"/>
    <w:rsid w:val="00F071E3"/>
    <w:rsid w:val="00F07381"/>
    <w:rsid w:val="00F0777D"/>
    <w:rsid w:val="00F079E8"/>
    <w:rsid w:val="00F1003C"/>
    <w:rsid w:val="00F10F78"/>
    <w:rsid w:val="00F11444"/>
    <w:rsid w:val="00F11BE5"/>
    <w:rsid w:val="00F12263"/>
    <w:rsid w:val="00F12751"/>
    <w:rsid w:val="00F12869"/>
    <w:rsid w:val="00F12A12"/>
    <w:rsid w:val="00F12AA2"/>
    <w:rsid w:val="00F12B6C"/>
    <w:rsid w:val="00F12BD7"/>
    <w:rsid w:val="00F13890"/>
    <w:rsid w:val="00F13F84"/>
    <w:rsid w:val="00F141AA"/>
    <w:rsid w:val="00F14C8B"/>
    <w:rsid w:val="00F151FD"/>
    <w:rsid w:val="00F153E0"/>
    <w:rsid w:val="00F1555D"/>
    <w:rsid w:val="00F157D9"/>
    <w:rsid w:val="00F1588F"/>
    <w:rsid w:val="00F15B3E"/>
    <w:rsid w:val="00F15B54"/>
    <w:rsid w:val="00F16705"/>
    <w:rsid w:val="00F16931"/>
    <w:rsid w:val="00F17950"/>
    <w:rsid w:val="00F17C32"/>
    <w:rsid w:val="00F17F73"/>
    <w:rsid w:val="00F20196"/>
    <w:rsid w:val="00F2093E"/>
    <w:rsid w:val="00F21215"/>
    <w:rsid w:val="00F21AFD"/>
    <w:rsid w:val="00F21E9E"/>
    <w:rsid w:val="00F21FF9"/>
    <w:rsid w:val="00F2262C"/>
    <w:rsid w:val="00F229E3"/>
    <w:rsid w:val="00F22CA6"/>
    <w:rsid w:val="00F2307D"/>
    <w:rsid w:val="00F245EF"/>
    <w:rsid w:val="00F249CC"/>
    <w:rsid w:val="00F24CDF"/>
    <w:rsid w:val="00F252DC"/>
    <w:rsid w:val="00F254B3"/>
    <w:rsid w:val="00F25577"/>
    <w:rsid w:val="00F25975"/>
    <w:rsid w:val="00F25EAF"/>
    <w:rsid w:val="00F260D0"/>
    <w:rsid w:val="00F26F09"/>
    <w:rsid w:val="00F275E0"/>
    <w:rsid w:val="00F27B65"/>
    <w:rsid w:val="00F27BCC"/>
    <w:rsid w:val="00F30132"/>
    <w:rsid w:val="00F303EB"/>
    <w:rsid w:val="00F304EB"/>
    <w:rsid w:val="00F3139F"/>
    <w:rsid w:val="00F31572"/>
    <w:rsid w:val="00F318A6"/>
    <w:rsid w:val="00F31988"/>
    <w:rsid w:val="00F31AE7"/>
    <w:rsid w:val="00F31D22"/>
    <w:rsid w:val="00F31E9F"/>
    <w:rsid w:val="00F321B0"/>
    <w:rsid w:val="00F32A87"/>
    <w:rsid w:val="00F33650"/>
    <w:rsid w:val="00F34586"/>
    <w:rsid w:val="00F3469C"/>
    <w:rsid w:val="00F3470D"/>
    <w:rsid w:val="00F34D0C"/>
    <w:rsid w:val="00F34DB4"/>
    <w:rsid w:val="00F34F09"/>
    <w:rsid w:val="00F3543A"/>
    <w:rsid w:val="00F354AA"/>
    <w:rsid w:val="00F35609"/>
    <w:rsid w:val="00F35899"/>
    <w:rsid w:val="00F36C90"/>
    <w:rsid w:val="00F36CEB"/>
    <w:rsid w:val="00F375CF"/>
    <w:rsid w:val="00F377D4"/>
    <w:rsid w:val="00F37804"/>
    <w:rsid w:val="00F37972"/>
    <w:rsid w:val="00F4040E"/>
    <w:rsid w:val="00F40631"/>
    <w:rsid w:val="00F40888"/>
    <w:rsid w:val="00F408D9"/>
    <w:rsid w:val="00F40D83"/>
    <w:rsid w:val="00F42574"/>
    <w:rsid w:val="00F4290F"/>
    <w:rsid w:val="00F4311D"/>
    <w:rsid w:val="00F43261"/>
    <w:rsid w:val="00F43B70"/>
    <w:rsid w:val="00F43CF4"/>
    <w:rsid w:val="00F4466B"/>
    <w:rsid w:val="00F44BCE"/>
    <w:rsid w:val="00F453DC"/>
    <w:rsid w:val="00F453EF"/>
    <w:rsid w:val="00F45B76"/>
    <w:rsid w:val="00F45C9C"/>
    <w:rsid w:val="00F46DCC"/>
    <w:rsid w:val="00F4710A"/>
    <w:rsid w:val="00F47874"/>
    <w:rsid w:val="00F47B80"/>
    <w:rsid w:val="00F47EB1"/>
    <w:rsid w:val="00F50780"/>
    <w:rsid w:val="00F510B7"/>
    <w:rsid w:val="00F51835"/>
    <w:rsid w:val="00F52245"/>
    <w:rsid w:val="00F52372"/>
    <w:rsid w:val="00F52BDF"/>
    <w:rsid w:val="00F52E00"/>
    <w:rsid w:val="00F52FB9"/>
    <w:rsid w:val="00F52FE4"/>
    <w:rsid w:val="00F534D3"/>
    <w:rsid w:val="00F53886"/>
    <w:rsid w:val="00F5391E"/>
    <w:rsid w:val="00F53E57"/>
    <w:rsid w:val="00F541AD"/>
    <w:rsid w:val="00F54201"/>
    <w:rsid w:val="00F546C1"/>
    <w:rsid w:val="00F5476F"/>
    <w:rsid w:val="00F54B00"/>
    <w:rsid w:val="00F54EDD"/>
    <w:rsid w:val="00F55C75"/>
    <w:rsid w:val="00F562C1"/>
    <w:rsid w:val="00F56641"/>
    <w:rsid w:val="00F56A32"/>
    <w:rsid w:val="00F56CE0"/>
    <w:rsid w:val="00F570E8"/>
    <w:rsid w:val="00F57B6C"/>
    <w:rsid w:val="00F57CE9"/>
    <w:rsid w:val="00F6156C"/>
    <w:rsid w:val="00F62070"/>
    <w:rsid w:val="00F625A7"/>
    <w:rsid w:val="00F6266B"/>
    <w:rsid w:val="00F628D8"/>
    <w:rsid w:val="00F62A73"/>
    <w:rsid w:val="00F62B1C"/>
    <w:rsid w:val="00F62C8C"/>
    <w:rsid w:val="00F6456D"/>
    <w:rsid w:val="00F64906"/>
    <w:rsid w:val="00F6502E"/>
    <w:rsid w:val="00F65320"/>
    <w:rsid w:val="00F663C5"/>
    <w:rsid w:val="00F66509"/>
    <w:rsid w:val="00F6727A"/>
    <w:rsid w:val="00F67488"/>
    <w:rsid w:val="00F701BD"/>
    <w:rsid w:val="00F702F2"/>
    <w:rsid w:val="00F7056C"/>
    <w:rsid w:val="00F70673"/>
    <w:rsid w:val="00F70E61"/>
    <w:rsid w:val="00F71103"/>
    <w:rsid w:val="00F7140E"/>
    <w:rsid w:val="00F71B95"/>
    <w:rsid w:val="00F71BDB"/>
    <w:rsid w:val="00F71C04"/>
    <w:rsid w:val="00F7202D"/>
    <w:rsid w:val="00F720FB"/>
    <w:rsid w:val="00F72505"/>
    <w:rsid w:val="00F727D9"/>
    <w:rsid w:val="00F72A3D"/>
    <w:rsid w:val="00F72BF4"/>
    <w:rsid w:val="00F732AC"/>
    <w:rsid w:val="00F7338B"/>
    <w:rsid w:val="00F73480"/>
    <w:rsid w:val="00F74057"/>
    <w:rsid w:val="00F75246"/>
    <w:rsid w:val="00F75585"/>
    <w:rsid w:val="00F75912"/>
    <w:rsid w:val="00F7593D"/>
    <w:rsid w:val="00F75A79"/>
    <w:rsid w:val="00F75E02"/>
    <w:rsid w:val="00F7647D"/>
    <w:rsid w:val="00F7700F"/>
    <w:rsid w:val="00F777F3"/>
    <w:rsid w:val="00F800A4"/>
    <w:rsid w:val="00F805C6"/>
    <w:rsid w:val="00F8088A"/>
    <w:rsid w:val="00F8095E"/>
    <w:rsid w:val="00F8155F"/>
    <w:rsid w:val="00F82021"/>
    <w:rsid w:val="00F82C62"/>
    <w:rsid w:val="00F82E41"/>
    <w:rsid w:val="00F82E89"/>
    <w:rsid w:val="00F830A9"/>
    <w:rsid w:val="00F86AF6"/>
    <w:rsid w:val="00F86DE1"/>
    <w:rsid w:val="00F87134"/>
    <w:rsid w:val="00F8747E"/>
    <w:rsid w:val="00F877BA"/>
    <w:rsid w:val="00F90701"/>
    <w:rsid w:val="00F908BF"/>
    <w:rsid w:val="00F90DE9"/>
    <w:rsid w:val="00F90E4A"/>
    <w:rsid w:val="00F91372"/>
    <w:rsid w:val="00F9144F"/>
    <w:rsid w:val="00F91A21"/>
    <w:rsid w:val="00F91F90"/>
    <w:rsid w:val="00F921BA"/>
    <w:rsid w:val="00F925ED"/>
    <w:rsid w:val="00F92682"/>
    <w:rsid w:val="00F92A8A"/>
    <w:rsid w:val="00F92FE2"/>
    <w:rsid w:val="00F93226"/>
    <w:rsid w:val="00F94950"/>
    <w:rsid w:val="00F94996"/>
    <w:rsid w:val="00F95BD5"/>
    <w:rsid w:val="00F95D37"/>
    <w:rsid w:val="00F95D80"/>
    <w:rsid w:val="00F95F65"/>
    <w:rsid w:val="00F9606D"/>
    <w:rsid w:val="00F96450"/>
    <w:rsid w:val="00F968B7"/>
    <w:rsid w:val="00F977F3"/>
    <w:rsid w:val="00F979BB"/>
    <w:rsid w:val="00F97E66"/>
    <w:rsid w:val="00F97F07"/>
    <w:rsid w:val="00F97FDA"/>
    <w:rsid w:val="00FA036B"/>
    <w:rsid w:val="00FA04B9"/>
    <w:rsid w:val="00FA0605"/>
    <w:rsid w:val="00FA0990"/>
    <w:rsid w:val="00FA0F3B"/>
    <w:rsid w:val="00FA109A"/>
    <w:rsid w:val="00FA111E"/>
    <w:rsid w:val="00FA1247"/>
    <w:rsid w:val="00FA13E2"/>
    <w:rsid w:val="00FA14EB"/>
    <w:rsid w:val="00FA2CBC"/>
    <w:rsid w:val="00FA38F4"/>
    <w:rsid w:val="00FA3C78"/>
    <w:rsid w:val="00FA3C96"/>
    <w:rsid w:val="00FA453A"/>
    <w:rsid w:val="00FA4663"/>
    <w:rsid w:val="00FA51D9"/>
    <w:rsid w:val="00FA5529"/>
    <w:rsid w:val="00FA580C"/>
    <w:rsid w:val="00FA5B60"/>
    <w:rsid w:val="00FA5BF0"/>
    <w:rsid w:val="00FA5CC8"/>
    <w:rsid w:val="00FA6923"/>
    <w:rsid w:val="00FA6B10"/>
    <w:rsid w:val="00FA7003"/>
    <w:rsid w:val="00FB01B8"/>
    <w:rsid w:val="00FB0294"/>
    <w:rsid w:val="00FB06E2"/>
    <w:rsid w:val="00FB0DB7"/>
    <w:rsid w:val="00FB103D"/>
    <w:rsid w:val="00FB146C"/>
    <w:rsid w:val="00FB1DF0"/>
    <w:rsid w:val="00FB234F"/>
    <w:rsid w:val="00FB32D2"/>
    <w:rsid w:val="00FB32E0"/>
    <w:rsid w:val="00FB3CD5"/>
    <w:rsid w:val="00FB3EAD"/>
    <w:rsid w:val="00FB4676"/>
    <w:rsid w:val="00FB46AF"/>
    <w:rsid w:val="00FB46D0"/>
    <w:rsid w:val="00FB4DDF"/>
    <w:rsid w:val="00FB5615"/>
    <w:rsid w:val="00FB5623"/>
    <w:rsid w:val="00FB5ACE"/>
    <w:rsid w:val="00FB5AD5"/>
    <w:rsid w:val="00FB60B4"/>
    <w:rsid w:val="00FB612F"/>
    <w:rsid w:val="00FB7D85"/>
    <w:rsid w:val="00FB7DB2"/>
    <w:rsid w:val="00FC0DAD"/>
    <w:rsid w:val="00FC0E50"/>
    <w:rsid w:val="00FC1163"/>
    <w:rsid w:val="00FC18FD"/>
    <w:rsid w:val="00FC1A9E"/>
    <w:rsid w:val="00FC2F27"/>
    <w:rsid w:val="00FC3CCC"/>
    <w:rsid w:val="00FC3E54"/>
    <w:rsid w:val="00FC445A"/>
    <w:rsid w:val="00FC45EF"/>
    <w:rsid w:val="00FC49F0"/>
    <w:rsid w:val="00FC577A"/>
    <w:rsid w:val="00FC57A3"/>
    <w:rsid w:val="00FC5D6B"/>
    <w:rsid w:val="00FC623A"/>
    <w:rsid w:val="00FC6E4E"/>
    <w:rsid w:val="00FD08CA"/>
    <w:rsid w:val="00FD09F7"/>
    <w:rsid w:val="00FD0D5C"/>
    <w:rsid w:val="00FD136E"/>
    <w:rsid w:val="00FD152B"/>
    <w:rsid w:val="00FD199B"/>
    <w:rsid w:val="00FD19D6"/>
    <w:rsid w:val="00FD1D6E"/>
    <w:rsid w:val="00FD1E8A"/>
    <w:rsid w:val="00FD1F8B"/>
    <w:rsid w:val="00FD23FD"/>
    <w:rsid w:val="00FD2E3C"/>
    <w:rsid w:val="00FD2FC8"/>
    <w:rsid w:val="00FD3274"/>
    <w:rsid w:val="00FD3840"/>
    <w:rsid w:val="00FD45ED"/>
    <w:rsid w:val="00FD4EF7"/>
    <w:rsid w:val="00FD4FD5"/>
    <w:rsid w:val="00FD5353"/>
    <w:rsid w:val="00FD64FD"/>
    <w:rsid w:val="00FD6BC4"/>
    <w:rsid w:val="00FD7078"/>
    <w:rsid w:val="00FD72BD"/>
    <w:rsid w:val="00FD739D"/>
    <w:rsid w:val="00FD74C8"/>
    <w:rsid w:val="00FD780A"/>
    <w:rsid w:val="00FD7D18"/>
    <w:rsid w:val="00FE00FD"/>
    <w:rsid w:val="00FE0470"/>
    <w:rsid w:val="00FE0600"/>
    <w:rsid w:val="00FE074A"/>
    <w:rsid w:val="00FE09AF"/>
    <w:rsid w:val="00FE09D2"/>
    <w:rsid w:val="00FE1ACE"/>
    <w:rsid w:val="00FE1EA1"/>
    <w:rsid w:val="00FE230D"/>
    <w:rsid w:val="00FE24E5"/>
    <w:rsid w:val="00FE27FF"/>
    <w:rsid w:val="00FE29F7"/>
    <w:rsid w:val="00FE375F"/>
    <w:rsid w:val="00FE3919"/>
    <w:rsid w:val="00FE3B59"/>
    <w:rsid w:val="00FE3C62"/>
    <w:rsid w:val="00FE4150"/>
    <w:rsid w:val="00FE41BD"/>
    <w:rsid w:val="00FE429A"/>
    <w:rsid w:val="00FE470E"/>
    <w:rsid w:val="00FE4746"/>
    <w:rsid w:val="00FE4949"/>
    <w:rsid w:val="00FE499F"/>
    <w:rsid w:val="00FE4D80"/>
    <w:rsid w:val="00FE59B7"/>
    <w:rsid w:val="00FE5AD3"/>
    <w:rsid w:val="00FE5EA4"/>
    <w:rsid w:val="00FE6530"/>
    <w:rsid w:val="00FE7E20"/>
    <w:rsid w:val="00FF0C33"/>
    <w:rsid w:val="00FF0CF1"/>
    <w:rsid w:val="00FF156B"/>
    <w:rsid w:val="00FF172B"/>
    <w:rsid w:val="00FF180C"/>
    <w:rsid w:val="00FF1E2A"/>
    <w:rsid w:val="00FF2161"/>
    <w:rsid w:val="00FF24E0"/>
    <w:rsid w:val="00FF2817"/>
    <w:rsid w:val="00FF2F94"/>
    <w:rsid w:val="00FF35C7"/>
    <w:rsid w:val="00FF3798"/>
    <w:rsid w:val="00FF39EC"/>
    <w:rsid w:val="00FF449A"/>
    <w:rsid w:val="00FF46A3"/>
    <w:rsid w:val="00FF52F1"/>
    <w:rsid w:val="00FF539A"/>
    <w:rsid w:val="00FF5479"/>
    <w:rsid w:val="00FF54A9"/>
    <w:rsid w:val="00FF585A"/>
    <w:rsid w:val="00FF5A21"/>
    <w:rsid w:val="00FF5C93"/>
    <w:rsid w:val="00FF6027"/>
    <w:rsid w:val="00FF61CE"/>
    <w:rsid w:val="00FF6962"/>
    <w:rsid w:val="00FF6A17"/>
    <w:rsid w:val="00FF6A9C"/>
    <w:rsid w:val="00FF6BEF"/>
    <w:rsid w:val="00FF701D"/>
    <w:rsid w:val="00FF741D"/>
    <w:rsid w:val="00FF7A0E"/>
    <w:rsid w:val="00FF7B6E"/>
    <w:rsid w:val="00FF7E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B0"/>
    <w:pPr>
      <w:spacing w:after="200" w:line="276" w:lineRule="auto"/>
    </w:pPr>
    <w:rPr>
      <w:sz w:val="22"/>
      <w:szCs w:val="22"/>
      <w:lang w:val="es-ES" w:eastAsia="en-US"/>
    </w:rPr>
  </w:style>
  <w:style w:type="paragraph" w:styleId="Ttulo1">
    <w:name w:val="heading 1"/>
    <w:basedOn w:val="Normal"/>
    <w:next w:val="Normal"/>
    <w:link w:val="Ttulo1Car"/>
    <w:uiPriority w:val="9"/>
    <w:qFormat/>
    <w:rsid w:val="002C33DD"/>
    <w:pPr>
      <w:keepNext/>
      <w:widowControl w:val="0"/>
      <w:spacing w:before="240" w:after="0" w:line="240" w:lineRule="auto"/>
      <w:jc w:val="both"/>
      <w:outlineLvl w:val="0"/>
    </w:pPr>
    <w:rPr>
      <w:rFonts w:ascii="Times New Roman" w:eastAsia="Times New Roman" w:hAnsi="Times New Roman"/>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6DA"/>
    <w:pPr>
      <w:ind w:left="720"/>
      <w:contextualSpacing/>
    </w:pPr>
  </w:style>
  <w:style w:type="paragraph" w:styleId="Textoindependiente">
    <w:name w:val="Body Text"/>
    <w:basedOn w:val="Normal"/>
    <w:link w:val="TextoindependienteCar"/>
    <w:semiHidden/>
    <w:rsid w:val="008473A0"/>
    <w:pPr>
      <w:spacing w:after="0" w:line="240" w:lineRule="auto"/>
      <w:jc w:val="both"/>
    </w:pPr>
    <w:rPr>
      <w:rFonts w:ascii="Times" w:eastAsia="Times New Roman" w:hAnsi="Times"/>
      <w:sz w:val="24"/>
      <w:szCs w:val="24"/>
      <w:lang w:eastAsia="es-ES"/>
    </w:rPr>
  </w:style>
  <w:style w:type="character" w:customStyle="1" w:styleId="TextoindependienteCar">
    <w:name w:val="Texto independiente Car"/>
    <w:link w:val="Textoindependiente"/>
    <w:semiHidden/>
    <w:rsid w:val="008473A0"/>
    <w:rPr>
      <w:rFonts w:ascii="Times" w:eastAsia="Times New Roman" w:hAnsi="Times" w:cs="Times"/>
      <w:sz w:val="24"/>
      <w:szCs w:val="24"/>
      <w:lang w:val="es-ES" w:eastAsia="es-ES"/>
    </w:rPr>
  </w:style>
  <w:style w:type="paragraph" w:styleId="Textonotapie">
    <w:name w:val="footnote text"/>
    <w:aliases w:val="Footnote Text Char Char,Footnote Text1 Char,Footnote Text Char Char Char Char,Footnote Text Char, Car11 Car Car Car Car,texto de nota al pie,Nota a pie/Bibliog,Texto nota pie Car1,Texto nota pie Car Car, Car1 Car Car, Car1 Car2,ft C"/>
    <w:basedOn w:val="Normal"/>
    <w:link w:val="TextonotapieCar"/>
    <w:uiPriority w:val="99"/>
    <w:semiHidden/>
    <w:rsid w:val="008473A0"/>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Text Char Char Car,Footnote Text1 Char Car,Footnote Text Char Char Char Char Car,Footnote Text Char Car, Car11 Car Car Car Car Car,texto de nota al pie Car,Nota a pie/Bibliog Car,Texto nota pie Car1 Car, Car1 Car Car Car"/>
    <w:link w:val="Textonotapie"/>
    <w:uiPriority w:val="99"/>
    <w:semiHidden/>
    <w:rsid w:val="008473A0"/>
    <w:rPr>
      <w:rFonts w:ascii="Times New Roman" w:eastAsia="Times New Roman" w:hAnsi="Times New Roman"/>
      <w:lang w:val="es-ES" w:eastAsia="es-ES"/>
    </w:rPr>
  </w:style>
  <w:style w:type="character" w:styleId="Refdenotaalpie">
    <w:name w:val="footnote reference"/>
    <w:aliases w:val="referencia nota al pie"/>
    <w:uiPriority w:val="99"/>
    <w:semiHidden/>
    <w:rsid w:val="008473A0"/>
    <w:rPr>
      <w:vertAlign w:val="superscript"/>
    </w:rPr>
  </w:style>
  <w:style w:type="paragraph" w:styleId="NormalWeb">
    <w:name w:val="Normal (Web)"/>
    <w:basedOn w:val="Normal"/>
    <w:rsid w:val="008473A0"/>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2">
    <w:name w:val="Body Text 2"/>
    <w:basedOn w:val="Normal"/>
    <w:link w:val="Textoindependiente2Car"/>
    <w:semiHidden/>
    <w:rsid w:val="008473A0"/>
    <w:pPr>
      <w:spacing w:after="0" w:line="195" w:lineRule="atLeast"/>
      <w:jc w:val="center"/>
      <w:textAlignment w:val="top"/>
    </w:pPr>
    <w:rPr>
      <w:rFonts w:ascii="Times New Roman" w:eastAsia="Times New Roman" w:hAnsi="Times New Roman"/>
      <w:sz w:val="24"/>
      <w:szCs w:val="24"/>
      <w:lang w:eastAsia="es-ES"/>
    </w:rPr>
  </w:style>
  <w:style w:type="character" w:customStyle="1" w:styleId="Textoindependiente2Car">
    <w:name w:val="Texto independiente 2 Car"/>
    <w:link w:val="Textoindependiente2"/>
    <w:semiHidden/>
    <w:rsid w:val="008473A0"/>
    <w:rPr>
      <w:rFonts w:ascii="Times New Roman" w:eastAsia="Times New Roman" w:hAnsi="Times New Roman"/>
      <w:sz w:val="24"/>
      <w:szCs w:val="24"/>
      <w:lang w:val="es-ES" w:eastAsia="es-ES"/>
    </w:rPr>
  </w:style>
  <w:style w:type="paragraph" w:customStyle="1" w:styleId="CUERPOTEXTO">
    <w:name w:val="CUERPO TEXTO"/>
    <w:rsid w:val="008473A0"/>
    <w:pPr>
      <w:widowControl w:val="0"/>
      <w:tabs>
        <w:tab w:val="center" w:pos="510"/>
        <w:tab w:val="left" w:pos="1134"/>
      </w:tabs>
      <w:spacing w:before="28" w:after="28" w:line="210" w:lineRule="atLeast"/>
      <w:ind w:firstLine="283"/>
      <w:jc w:val="both"/>
    </w:pPr>
    <w:rPr>
      <w:rFonts w:ascii="Times New Roman" w:eastAsia="Times New Roman" w:hAnsi="Times New Roman"/>
      <w:color w:val="000000"/>
      <w:sz w:val="19"/>
      <w:lang w:val="es-ES" w:eastAsia="en-US"/>
    </w:rPr>
  </w:style>
  <w:style w:type="character" w:customStyle="1" w:styleId="txbdy7">
    <w:name w:val="txbdy7"/>
    <w:rsid w:val="008473A0"/>
    <w:rPr>
      <w:rFonts w:ascii="Arial" w:hAnsi="Arial" w:cs="Arial" w:hint="default"/>
      <w:b w:val="0"/>
      <w:bCs w:val="0"/>
      <w:strike w:val="0"/>
      <w:dstrike w:val="0"/>
      <w:color w:val="000000"/>
      <w:sz w:val="17"/>
      <w:szCs w:val="17"/>
      <w:u w:val="none"/>
      <w:effect w:val="none"/>
    </w:rPr>
  </w:style>
  <w:style w:type="paragraph" w:customStyle="1" w:styleId="Prrafodelista1">
    <w:name w:val="Párrafo de lista1"/>
    <w:basedOn w:val="Normal"/>
    <w:rsid w:val="00B65C2E"/>
    <w:pPr>
      <w:ind w:left="720"/>
      <w:contextualSpacing/>
    </w:pPr>
    <w:rPr>
      <w:rFonts w:eastAsia="Times New Roman"/>
      <w:lang w:val="en-US"/>
    </w:rPr>
  </w:style>
  <w:style w:type="character" w:customStyle="1" w:styleId="apple-style-span">
    <w:name w:val="apple-style-span"/>
    <w:rsid w:val="00B65C2E"/>
    <w:rPr>
      <w:rFonts w:cs="Times New Roman"/>
    </w:rPr>
  </w:style>
  <w:style w:type="character" w:customStyle="1" w:styleId="textonavy1">
    <w:name w:val="texto_navy1"/>
    <w:rsid w:val="004D2374"/>
    <w:rPr>
      <w:color w:val="000080"/>
    </w:rPr>
  </w:style>
  <w:style w:type="paragraph" w:customStyle="1" w:styleId="Default">
    <w:name w:val="Default"/>
    <w:rsid w:val="007F3E4E"/>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sid w:val="003A3BD6"/>
    <w:rPr>
      <w:b/>
      <w:bCs/>
    </w:rPr>
  </w:style>
  <w:style w:type="paragraph" w:styleId="Encabezado">
    <w:name w:val="header"/>
    <w:basedOn w:val="Normal"/>
    <w:link w:val="EncabezadoCar"/>
    <w:uiPriority w:val="99"/>
    <w:semiHidden/>
    <w:unhideWhenUsed/>
    <w:rsid w:val="00D916C6"/>
    <w:pPr>
      <w:tabs>
        <w:tab w:val="center" w:pos="4252"/>
        <w:tab w:val="right" w:pos="8504"/>
      </w:tabs>
    </w:pPr>
    <w:rPr>
      <w:lang w:val="x-none"/>
    </w:rPr>
  </w:style>
  <w:style w:type="character" w:customStyle="1" w:styleId="EncabezadoCar">
    <w:name w:val="Encabezado Car"/>
    <w:link w:val="Encabezado"/>
    <w:uiPriority w:val="99"/>
    <w:semiHidden/>
    <w:rsid w:val="00D916C6"/>
    <w:rPr>
      <w:sz w:val="22"/>
      <w:szCs w:val="22"/>
      <w:lang w:eastAsia="en-US"/>
    </w:rPr>
  </w:style>
  <w:style w:type="paragraph" w:styleId="Piedepgina">
    <w:name w:val="footer"/>
    <w:basedOn w:val="Normal"/>
    <w:link w:val="PiedepginaCar"/>
    <w:uiPriority w:val="99"/>
    <w:unhideWhenUsed/>
    <w:rsid w:val="00D916C6"/>
    <w:pPr>
      <w:tabs>
        <w:tab w:val="center" w:pos="4252"/>
        <w:tab w:val="right" w:pos="8504"/>
      </w:tabs>
    </w:pPr>
    <w:rPr>
      <w:lang w:val="x-none"/>
    </w:rPr>
  </w:style>
  <w:style w:type="character" w:customStyle="1" w:styleId="PiedepginaCar">
    <w:name w:val="Pie de página Car"/>
    <w:link w:val="Piedepgina"/>
    <w:uiPriority w:val="99"/>
    <w:rsid w:val="00D916C6"/>
    <w:rPr>
      <w:sz w:val="22"/>
      <w:szCs w:val="22"/>
      <w:lang w:eastAsia="en-US"/>
    </w:rPr>
  </w:style>
  <w:style w:type="paragraph" w:customStyle="1" w:styleId="Body1">
    <w:name w:val="Body 1"/>
    <w:rsid w:val="00112C90"/>
    <w:pPr>
      <w:spacing w:after="200" w:line="276" w:lineRule="auto"/>
      <w:outlineLvl w:val="0"/>
    </w:pPr>
    <w:rPr>
      <w:rFonts w:ascii="Helvetica" w:eastAsia="ヒラギノ角ゴ Pro W3" w:hAnsi="Helvetica"/>
      <w:color w:val="000000"/>
      <w:sz w:val="22"/>
      <w:lang w:val="en-US"/>
    </w:rPr>
  </w:style>
  <w:style w:type="paragraph" w:styleId="Textodeglobo">
    <w:name w:val="Balloon Text"/>
    <w:basedOn w:val="Normal"/>
    <w:link w:val="TextodegloboCar"/>
    <w:uiPriority w:val="99"/>
    <w:semiHidden/>
    <w:unhideWhenUsed/>
    <w:rsid w:val="009264D1"/>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264D1"/>
    <w:rPr>
      <w:rFonts w:ascii="Tahoma" w:hAnsi="Tahoma" w:cs="Tahoma"/>
      <w:sz w:val="16"/>
      <w:szCs w:val="16"/>
      <w:lang w:val="es-ES" w:eastAsia="en-US"/>
    </w:rPr>
  </w:style>
  <w:style w:type="character" w:styleId="nfasissutil">
    <w:name w:val="Subtle Emphasis"/>
    <w:uiPriority w:val="19"/>
    <w:qFormat/>
    <w:rsid w:val="007036AB"/>
    <w:rPr>
      <w:i/>
      <w:iCs/>
      <w:color w:val="808080"/>
    </w:rPr>
  </w:style>
  <w:style w:type="character" w:customStyle="1" w:styleId="Ttulo1Car">
    <w:name w:val="Título 1 Car"/>
    <w:basedOn w:val="Fuentedeprrafopredeter"/>
    <w:link w:val="Ttulo1"/>
    <w:uiPriority w:val="9"/>
    <w:rsid w:val="002C33DD"/>
    <w:rPr>
      <w:rFonts w:ascii="Times New Roman" w:eastAsia="Times New Roman" w:hAnsi="Times New Roman"/>
      <w:b/>
      <w:bCs/>
      <w:sz w:val="24"/>
      <w:szCs w:val="24"/>
      <w:lang w:eastAsia="es-ES"/>
    </w:rPr>
  </w:style>
  <w:style w:type="character" w:styleId="Refdecomentario">
    <w:name w:val="annotation reference"/>
    <w:basedOn w:val="Fuentedeprrafopredeter"/>
    <w:uiPriority w:val="99"/>
    <w:semiHidden/>
    <w:unhideWhenUsed/>
    <w:rsid w:val="00B7326A"/>
    <w:rPr>
      <w:sz w:val="16"/>
      <w:szCs w:val="16"/>
    </w:rPr>
  </w:style>
  <w:style w:type="paragraph" w:styleId="Textocomentario">
    <w:name w:val="annotation text"/>
    <w:basedOn w:val="Normal"/>
    <w:link w:val="TextocomentarioCar"/>
    <w:uiPriority w:val="99"/>
    <w:semiHidden/>
    <w:unhideWhenUsed/>
    <w:rsid w:val="00B732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326A"/>
    <w:rPr>
      <w:lang w:val="es-ES" w:eastAsia="en-US"/>
    </w:rPr>
  </w:style>
  <w:style w:type="paragraph" w:styleId="Asuntodelcomentario">
    <w:name w:val="annotation subject"/>
    <w:basedOn w:val="Textocomentario"/>
    <w:next w:val="Textocomentario"/>
    <w:link w:val="AsuntodelcomentarioCar"/>
    <w:uiPriority w:val="99"/>
    <w:semiHidden/>
    <w:unhideWhenUsed/>
    <w:rsid w:val="00B7326A"/>
    <w:rPr>
      <w:b/>
      <w:bCs/>
    </w:rPr>
  </w:style>
  <w:style w:type="character" w:customStyle="1" w:styleId="AsuntodelcomentarioCar">
    <w:name w:val="Asunto del comentario Car"/>
    <w:basedOn w:val="TextocomentarioCar"/>
    <w:link w:val="Asuntodelcomentario"/>
    <w:uiPriority w:val="99"/>
    <w:semiHidden/>
    <w:rsid w:val="00B7326A"/>
    <w:rPr>
      <w:b/>
      <w:bCs/>
      <w:lang w:val="es-ES" w:eastAsia="en-US"/>
    </w:rPr>
  </w:style>
  <w:style w:type="character" w:customStyle="1" w:styleId="apple-converted-space">
    <w:name w:val="apple-converted-space"/>
    <w:basedOn w:val="Fuentedeprrafopredeter"/>
    <w:rsid w:val="007B6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B0"/>
    <w:pPr>
      <w:spacing w:after="200" w:line="276" w:lineRule="auto"/>
    </w:pPr>
    <w:rPr>
      <w:sz w:val="22"/>
      <w:szCs w:val="22"/>
      <w:lang w:val="es-ES" w:eastAsia="en-US"/>
    </w:rPr>
  </w:style>
  <w:style w:type="paragraph" w:styleId="Ttulo1">
    <w:name w:val="heading 1"/>
    <w:basedOn w:val="Normal"/>
    <w:next w:val="Normal"/>
    <w:link w:val="Ttulo1Car"/>
    <w:uiPriority w:val="9"/>
    <w:qFormat/>
    <w:rsid w:val="002C33DD"/>
    <w:pPr>
      <w:keepNext/>
      <w:widowControl w:val="0"/>
      <w:spacing w:before="240" w:after="0" w:line="240" w:lineRule="auto"/>
      <w:jc w:val="both"/>
      <w:outlineLvl w:val="0"/>
    </w:pPr>
    <w:rPr>
      <w:rFonts w:ascii="Times New Roman" w:eastAsia="Times New Roman" w:hAnsi="Times New Roman"/>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6DA"/>
    <w:pPr>
      <w:ind w:left="720"/>
      <w:contextualSpacing/>
    </w:pPr>
  </w:style>
  <w:style w:type="paragraph" w:styleId="Textoindependiente">
    <w:name w:val="Body Text"/>
    <w:basedOn w:val="Normal"/>
    <w:link w:val="TextoindependienteCar"/>
    <w:semiHidden/>
    <w:rsid w:val="008473A0"/>
    <w:pPr>
      <w:spacing w:after="0" w:line="240" w:lineRule="auto"/>
      <w:jc w:val="both"/>
    </w:pPr>
    <w:rPr>
      <w:rFonts w:ascii="Times" w:eastAsia="Times New Roman" w:hAnsi="Times"/>
      <w:sz w:val="24"/>
      <w:szCs w:val="24"/>
      <w:lang w:eastAsia="es-ES"/>
    </w:rPr>
  </w:style>
  <w:style w:type="character" w:customStyle="1" w:styleId="TextoindependienteCar">
    <w:name w:val="Texto independiente Car"/>
    <w:link w:val="Textoindependiente"/>
    <w:semiHidden/>
    <w:rsid w:val="008473A0"/>
    <w:rPr>
      <w:rFonts w:ascii="Times" w:eastAsia="Times New Roman" w:hAnsi="Times" w:cs="Times"/>
      <w:sz w:val="24"/>
      <w:szCs w:val="24"/>
      <w:lang w:val="es-ES" w:eastAsia="es-ES"/>
    </w:rPr>
  </w:style>
  <w:style w:type="paragraph" w:styleId="Textonotapie">
    <w:name w:val="footnote text"/>
    <w:aliases w:val="Footnote Text Char Char,Footnote Text1 Char,Footnote Text Char Char Char Char,Footnote Text Char, Car11 Car Car Car Car,texto de nota al pie,Nota a pie/Bibliog,Texto nota pie Car1,Texto nota pie Car Car, Car1 Car Car, Car1 Car2,ft C"/>
    <w:basedOn w:val="Normal"/>
    <w:link w:val="TextonotapieCar"/>
    <w:uiPriority w:val="99"/>
    <w:semiHidden/>
    <w:rsid w:val="008473A0"/>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Text Char Char Car,Footnote Text1 Char Car,Footnote Text Char Char Char Char Car,Footnote Text Char Car, Car11 Car Car Car Car Car,texto de nota al pie Car,Nota a pie/Bibliog Car,Texto nota pie Car1 Car, Car1 Car Car Car"/>
    <w:link w:val="Textonotapie"/>
    <w:uiPriority w:val="99"/>
    <w:semiHidden/>
    <w:rsid w:val="008473A0"/>
    <w:rPr>
      <w:rFonts w:ascii="Times New Roman" w:eastAsia="Times New Roman" w:hAnsi="Times New Roman"/>
      <w:lang w:val="es-ES" w:eastAsia="es-ES"/>
    </w:rPr>
  </w:style>
  <w:style w:type="character" w:styleId="Refdenotaalpie">
    <w:name w:val="footnote reference"/>
    <w:aliases w:val="referencia nota al pie"/>
    <w:uiPriority w:val="99"/>
    <w:semiHidden/>
    <w:rsid w:val="008473A0"/>
    <w:rPr>
      <w:vertAlign w:val="superscript"/>
    </w:rPr>
  </w:style>
  <w:style w:type="paragraph" w:styleId="NormalWeb">
    <w:name w:val="Normal (Web)"/>
    <w:basedOn w:val="Normal"/>
    <w:rsid w:val="008473A0"/>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2">
    <w:name w:val="Body Text 2"/>
    <w:basedOn w:val="Normal"/>
    <w:link w:val="Textoindependiente2Car"/>
    <w:semiHidden/>
    <w:rsid w:val="008473A0"/>
    <w:pPr>
      <w:spacing w:after="0" w:line="195" w:lineRule="atLeast"/>
      <w:jc w:val="center"/>
      <w:textAlignment w:val="top"/>
    </w:pPr>
    <w:rPr>
      <w:rFonts w:ascii="Times New Roman" w:eastAsia="Times New Roman" w:hAnsi="Times New Roman"/>
      <w:sz w:val="24"/>
      <w:szCs w:val="24"/>
      <w:lang w:eastAsia="es-ES"/>
    </w:rPr>
  </w:style>
  <w:style w:type="character" w:customStyle="1" w:styleId="Textoindependiente2Car">
    <w:name w:val="Texto independiente 2 Car"/>
    <w:link w:val="Textoindependiente2"/>
    <w:semiHidden/>
    <w:rsid w:val="008473A0"/>
    <w:rPr>
      <w:rFonts w:ascii="Times New Roman" w:eastAsia="Times New Roman" w:hAnsi="Times New Roman"/>
      <w:sz w:val="24"/>
      <w:szCs w:val="24"/>
      <w:lang w:val="es-ES" w:eastAsia="es-ES"/>
    </w:rPr>
  </w:style>
  <w:style w:type="paragraph" w:customStyle="1" w:styleId="CUERPOTEXTO">
    <w:name w:val="CUERPO TEXTO"/>
    <w:rsid w:val="008473A0"/>
    <w:pPr>
      <w:widowControl w:val="0"/>
      <w:tabs>
        <w:tab w:val="center" w:pos="510"/>
        <w:tab w:val="left" w:pos="1134"/>
      </w:tabs>
      <w:spacing w:before="28" w:after="28" w:line="210" w:lineRule="atLeast"/>
      <w:ind w:firstLine="283"/>
      <w:jc w:val="both"/>
    </w:pPr>
    <w:rPr>
      <w:rFonts w:ascii="Times New Roman" w:eastAsia="Times New Roman" w:hAnsi="Times New Roman"/>
      <w:color w:val="000000"/>
      <w:sz w:val="19"/>
      <w:lang w:val="es-ES" w:eastAsia="en-US"/>
    </w:rPr>
  </w:style>
  <w:style w:type="character" w:customStyle="1" w:styleId="txbdy7">
    <w:name w:val="txbdy7"/>
    <w:rsid w:val="008473A0"/>
    <w:rPr>
      <w:rFonts w:ascii="Arial" w:hAnsi="Arial" w:cs="Arial" w:hint="default"/>
      <w:b w:val="0"/>
      <w:bCs w:val="0"/>
      <w:strike w:val="0"/>
      <w:dstrike w:val="0"/>
      <w:color w:val="000000"/>
      <w:sz w:val="17"/>
      <w:szCs w:val="17"/>
      <w:u w:val="none"/>
      <w:effect w:val="none"/>
    </w:rPr>
  </w:style>
  <w:style w:type="paragraph" w:customStyle="1" w:styleId="Prrafodelista1">
    <w:name w:val="Párrafo de lista1"/>
    <w:basedOn w:val="Normal"/>
    <w:rsid w:val="00B65C2E"/>
    <w:pPr>
      <w:ind w:left="720"/>
      <w:contextualSpacing/>
    </w:pPr>
    <w:rPr>
      <w:rFonts w:eastAsia="Times New Roman"/>
      <w:lang w:val="en-US"/>
    </w:rPr>
  </w:style>
  <w:style w:type="character" w:customStyle="1" w:styleId="apple-style-span">
    <w:name w:val="apple-style-span"/>
    <w:rsid w:val="00B65C2E"/>
    <w:rPr>
      <w:rFonts w:cs="Times New Roman"/>
    </w:rPr>
  </w:style>
  <w:style w:type="character" w:customStyle="1" w:styleId="textonavy1">
    <w:name w:val="texto_navy1"/>
    <w:rsid w:val="004D2374"/>
    <w:rPr>
      <w:color w:val="000080"/>
    </w:rPr>
  </w:style>
  <w:style w:type="paragraph" w:customStyle="1" w:styleId="Default">
    <w:name w:val="Default"/>
    <w:rsid w:val="007F3E4E"/>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sid w:val="003A3BD6"/>
    <w:rPr>
      <w:b/>
      <w:bCs/>
    </w:rPr>
  </w:style>
  <w:style w:type="paragraph" w:styleId="Encabezado">
    <w:name w:val="header"/>
    <w:basedOn w:val="Normal"/>
    <w:link w:val="EncabezadoCar"/>
    <w:uiPriority w:val="99"/>
    <w:semiHidden/>
    <w:unhideWhenUsed/>
    <w:rsid w:val="00D916C6"/>
    <w:pPr>
      <w:tabs>
        <w:tab w:val="center" w:pos="4252"/>
        <w:tab w:val="right" w:pos="8504"/>
      </w:tabs>
    </w:pPr>
    <w:rPr>
      <w:lang w:val="x-none"/>
    </w:rPr>
  </w:style>
  <w:style w:type="character" w:customStyle="1" w:styleId="EncabezadoCar">
    <w:name w:val="Encabezado Car"/>
    <w:link w:val="Encabezado"/>
    <w:uiPriority w:val="99"/>
    <w:semiHidden/>
    <w:rsid w:val="00D916C6"/>
    <w:rPr>
      <w:sz w:val="22"/>
      <w:szCs w:val="22"/>
      <w:lang w:eastAsia="en-US"/>
    </w:rPr>
  </w:style>
  <w:style w:type="paragraph" w:styleId="Piedepgina">
    <w:name w:val="footer"/>
    <w:basedOn w:val="Normal"/>
    <w:link w:val="PiedepginaCar"/>
    <w:uiPriority w:val="99"/>
    <w:unhideWhenUsed/>
    <w:rsid w:val="00D916C6"/>
    <w:pPr>
      <w:tabs>
        <w:tab w:val="center" w:pos="4252"/>
        <w:tab w:val="right" w:pos="8504"/>
      </w:tabs>
    </w:pPr>
    <w:rPr>
      <w:lang w:val="x-none"/>
    </w:rPr>
  </w:style>
  <w:style w:type="character" w:customStyle="1" w:styleId="PiedepginaCar">
    <w:name w:val="Pie de página Car"/>
    <w:link w:val="Piedepgina"/>
    <w:uiPriority w:val="99"/>
    <w:rsid w:val="00D916C6"/>
    <w:rPr>
      <w:sz w:val="22"/>
      <w:szCs w:val="22"/>
      <w:lang w:eastAsia="en-US"/>
    </w:rPr>
  </w:style>
  <w:style w:type="paragraph" w:customStyle="1" w:styleId="Body1">
    <w:name w:val="Body 1"/>
    <w:rsid w:val="00112C90"/>
    <w:pPr>
      <w:spacing w:after="200" w:line="276" w:lineRule="auto"/>
      <w:outlineLvl w:val="0"/>
    </w:pPr>
    <w:rPr>
      <w:rFonts w:ascii="Helvetica" w:eastAsia="ヒラギノ角ゴ Pro W3" w:hAnsi="Helvetica"/>
      <w:color w:val="000000"/>
      <w:sz w:val="22"/>
      <w:lang w:val="en-US"/>
    </w:rPr>
  </w:style>
  <w:style w:type="paragraph" w:styleId="Textodeglobo">
    <w:name w:val="Balloon Text"/>
    <w:basedOn w:val="Normal"/>
    <w:link w:val="TextodegloboCar"/>
    <w:uiPriority w:val="99"/>
    <w:semiHidden/>
    <w:unhideWhenUsed/>
    <w:rsid w:val="009264D1"/>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264D1"/>
    <w:rPr>
      <w:rFonts w:ascii="Tahoma" w:hAnsi="Tahoma" w:cs="Tahoma"/>
      <w:sz w:val="16"/>
      <w:szCs w:val="16"/>
      <w:lang w:val="es-ES" w:eastAsia="en-US"/>
    </w:rPr>
  </w:style>
  <w:style w:type="character" w:styleId="nfasissutil">
    <w:name w:val="Subtle Emphasis"/>
    <w:uiPriority w:val="19"/>
    <w:qFormat/>
    <w:rsid w:val="007036AB"/>
    <w:rPr>
      <w:i/>
      <w:iCs/>
      <w:color w:val="808080"/>
    </w:rPr>
  </w:style>
  <w:style w:type="character" w:customStyle="1" w:styleId="Ttulo1Car">
    <w:name w:val="Título 1 Car"/>
    <w:basedOn w:val="Fuentedeprrafopredeter"/>
    <w:link w:val="Ttulo1"/>
    <w:uiPriority w:val="9"/>
    <w:rsid w:val="002C33DD"/>
    <w:rPr>
      <w:rFonts w:ascii="Times New Roman" w:eastAsia="Times New Roman" w:hAnsi="Times New Roman"/>
      <w:b/>
      <w:bCs/>
      <w:sz w:val="24"/>
      <w:szCs w:val="24"/>
      <w:lang w:eastAsia="es-ES"/>
    </w:rPr>
  </w:style>
  <w:style w:type="character" w:styleId="Refdecomentario">
    <w:name w:val="annotation reference"/>
    <w:basedOn w:val="Fuentedeprrafopredeter"/>
    <w:uiPriority w:val="99"/>
    <w:semiHidden/>
    <w:unhideWhenUsed/>
    <w:rsid w:val="00B7326A"/>
    <w:rPr>
      <w:sz w:val="16"/>
      <w:szCs w:val="16"/>
    </w:rPr>
  </w:style>
  <w:style w:type="paragraph" w:styleId="Textocomentario">
    <w:name w:val="annotation text"/>
    <w:basedOn w:val="Normal"/>
    <w:link w:val="TextocomentarioCar"/>
    <w:uiPriority w:val="99"/>
    <w:semiHidden/>
    <w:unhideWhenUsed/>
    <w:rsid w:val="00B732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326A"/>
    <w:rPr>
      <w:lang w:val="es-ES" w:eastAsia="en-US"/>
    </w:rPr>
  </w:style>
  <w:style w:type="paragraph" w:styleId="Asuntodelcomentario">
    <w:name w:val="annotation subject"/>
    <w:basedOn w:val="Textocomentario"/>
    <w:next w:val="Textocomentario"/>
    <w:link w:val="AsuntodelcomentarioCar"/>
    <w:uiPriority w:val="99"/>
    <w:semiHidden/>
    <w:unhideWhenUsed/>
    <w:rsid w:val="00B7326A"/>
    <w:rPr>
      <w:b/>
      <w:bCs/>
    </w:rPr>
  </w:style>
  <w:style w:type="character" w:customStyle="1" w:styleId="AsuntodelcomentarioCar">
    <w:name w:val="Asunto del comentario Car"/>
    <w:basedOn w:val="TextocomentarioCar"/>
    <w:link w:val="Asuntodelcomentario"/>
    <w:uiPriority w:val="99"/>
    <w:semiHidden/>
    <w:rsid w:val="00B7326A"/>
    <w:rPr>
      <w:b/>
      <w:bCs/>
      <w:lang w:val="es-ES" w:eastAsia="en-US"/>
    </w:rPr>
  </w:style>
  <w:style w:type="character" w:customStyle="1" w:styleId="apple-converted-space">
    <w:name w:val="apple-converted-space"/>
    <w:basedOn w:val="Fuentedeprrafopredeter"/>
    <w:rsid w:val="007B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739">
      <w:bodyDiv w:val="1"/>
      <w:marLeft w:val="0"/>
      <w:marRight w:val="0"/>
      <w:marTop w:val="0"/>
      <w:marBottom w:val="0"/>
      <w:divBdr>
        <w:top w:val="none" w:sz="0" w:space="0" w:color="auto"/>
        <w:left w:val="none" w:sz="0" w:space="0" w:color="auto"/>
        <w:bottom w:val="none" w:sz="0" w:space="0" w:color="auto"/>
        <w:right w:val="none" w:sz="0" w:space="0" w:color="auto"/>
      </w:divBdr>
    </w:div>
    <w:div w:id="105657142">
      <w:bodyDiv w:val="1"/>
      <w:marLeft w:val="0"/>
      <w:marRight w:val="0"/>
      <w:marTop w:val="0"/>
      <w:marBottom w:val="0"/>
      <w:divBdr>
        <w:top w:val="none" w:sz="0" w:space="0" w:color="auto"/>
        <w:left w:val="none" w:sz="0" w:space="0" w:color="auto"/>
        <w:bottom w:val="none" w:sz="0" w:space="0" w:color="auto"/>
        <w:right w:val="none" w:sz="0" w:space="0" w:color="auto"/>
      </w:divBdr>
    </w:div>
    <w:div w:id="127865295">
      <w:bodyDiv w:val="1"/>
      <w:marLeft w:val="0"/>
      <w:marRight w:val="0"/>
      <w:marTop w:val="0"/>
      <w:marBottom w:val="0"/>
      <w:divBdr>
        <w:top w:val="none" w:sz="0" w:space="0" w:color="auto"/>
        <w:left w:val="none" w:sz="0" w:space="0" w:color="auto"/>
        <w:bottom w:val="none" w:sz="0" w:space="0" w:color="auto"/>
        <w:right w:val="none" w:sz="0" w:space="0" w:color="auto"/>
      </w:divBdr>
    </w:div>
    <w:div w:id="179052499">
      <w:bodyDiv w:val="1"/>
      <w:marLeft w:val="115"/>
      <w:marRight w:val="115"/>
      <w:marTop w:val="115"/>
      <w:marBottom w:val="115"/>
      <w:divBdr>
        <w:top w:val="none" w:sz="0" w:space="0" w:color="auto"/>
        <w:left w:val="none" w:sz="0" w:space="0" w:color="auto"/>
        <w:bottom w:val="none" w:sz="0" w:space="0" w:color="auto"/>
        <w:right w:val="none" w:sz="0" w:space="0" w:color="auto"/>
      </w:divBdr>
      <w:divsChild>
        <w:div w:id="552473495">
          <w:marLeft w:val="0"/>
          <w:marRight w:val="0"/>
          <w:marTop w:val="0"/>
          <w:marBottom w:val="0"/>
          <w:divBdr>
            <w:top w:val="none" w:sz="0" w:space="0" w:color="auto"/>
            <w:left w:val="none" w:sz="0" w:space="0" w:color="auto"/>
            <w:bottom w:val="none" w:sz="0" w:space="0" w:color="auto"/>
            <w:right w:val="none" w:sz="0" w:space="0" w:color="auto"/>
          </w:divBdr>
        </w:div>
      </w:divsChild>
    </w:div>
    <w:div w:id="327102644">
      <w:bodyDiv w:val="1"/>
      <w:marLeft w:val="0"/>
      <w:marRight w:val="0"/>
      <w:marTop w:val="0"/>
      <w:marBottom w:val="0"/>
      <w:divBdr>
        <w:top w:val="none" w:sz="0" w:space="0" w:color="auto"/>
        <w:left w:val="none" w:sz="0" w:space="0" w:color="auto"/>
        <w:bottom w:val="none" w:sz="0" w:space="0" w:color="auto"/>
        <w:right w:val="none" w:sz="0" w:space="0" w:color="auto"/>
      </w:divBdr>
    </w:div>
    <w:div w:id="484855344">
      <w:bodyDiv w:val="1"/>
      <w:marLeft w:val="0"/>
      <w:marRight w:val="0"/>
      <w:marTop w:val="0"/>
      <w:marBottom w:val="0"/>
      <w:divBdr>
        <w:top w:val="none" w:sz="0" w:space="0" w:color="auto"/>
        <w:left w:val="none" w:sz="0" w:space="0" w:color="auto"/>
        <w:bottom w:val="none" w:sz="0" w:space="0" w:color="auto"/>
        <w:right w:val="none" w:sz="0" w:space="0" w:color="auto"/>
      </w:divBdr>
      <w:divsChild>
        <w:div w:id="48420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55750">
      <w:bodyDiv w:val="1"/>
      <w:marLeft w:val="0"/>
      <w:marRight w:val="0"/>
      <w:marTop w:val="0"/>
      <w:marBottom w:val="0"/>
      <w:divBdr>
        <w:top w:val="none" w:sz="0" w:space="0" w:color="auto"/>
        <w:left w:val="none" w:sz="0" w:space="0" w:color="auto"/>
        <w:bottom w:val="none" w:sz="0" w:space="0" w:color="auto"/>
        <w:right w:val="none" w:sz="0" w:space="0" w:color="auto"/>
      </w:divBdr>
    </w:div>
    <w:div w:id="560596460">
      <w:bodyDiv w:val="1"/>
      <w:marLeft w:val="0"/>
      <w:marRight w:val="0"/>
      <w:marTop w:val="0"/>
      <w:marBottom w:val="0"/>
      <w:divBdr>
        <w:top w:val="none" w:sz="0" w:space="0" w:color="auto"/>
        <w:left w:val="none" w:sz="0" w:space="0" w:color="auto"/>
        <w:bottom w:val="none" w:sz="0" w:space="0" w:color="auto"/>
        <w:right w:val="none" w:sz="0" w:space="0" w:color="auto"/>
      </w:divBdr>
    </w:div>
    <w:div w:id="676882081">
      <w:bodyDiv w:val="1"/>
      <w:marLeft w:val="0"/>
      <w:marRight w:val="0"/>
      <w:marTop w:val="0"/>
      <w:marBottom w:val="0"/>
      <w:divBdr>
        <w:top w:val="none" w:sz="0" w:space="0" w:color="auto"/>
        <w:left w:val="none" w:sz="0" w:space="0" w:color="auto"/>
        <w:bottom w:val="none" w:sz="0" w:space="0" w:color="auto"/>
        <w:right w:val="none" w:sz="0" w:space="0" w:color="auto"/>
      </w:divBdr>
    </w:div>
    <w:div w:id="946933455">
      <w:bodyDiv w:val="1"/>
      <w:marLeft w:val="0"/>
      <w:marRight w:val="0"/>
      <w:marTop w:val="0"/>
      <w:marBottom w:val="0"/>
      <w:divBdr>
        <w:top w:val="none" w:sz="0" w:space="0" w:color="auto"/>
        <w:left w:val="none" w:sz="0" w:space="0" w:color="auto"/>
        <w:bottom w:val="none" w:sz="0" w:space="0" w:color="auto"/>
        <w:right w:val="none" w:sz="0" w:space="0" w:color="auto"/>
      </w:divBdr>
    </w:div>
    <w:div w:id="1166894682">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68252724">
          <w:marLeft w:val="0"/>
          <w:marRight w:val="0"/>
          <w:marTop w:val="0"/>
          <w:marBottom w:val="0"/>
          <w:divBdr>
            <w:top w:val="none" w:sz="0" w:space="0" w:color="auto"/>
            <w:left w:val="none" w:sz="0" w:space="0" w:color="auto"/>
            <w:bottom w:val="none" w:sz="0" w:space="0" w:color="auto"/>
            <w:right w:val="none" w:sz="0" w:space="0" w:color="auto"/>
          </w:divBdr>
        </w:div>
        <w:div w:id="195000644">
          <w:marLeft w:val="0"/>
          <w:marRight w:val="0"/>
          <w:marTop w:val="0"/>
          <w:marBottom w:val="0"/>
          <w:divBdr>
            <w:top w:val="none" w:sz="0" w:space="0" w:color="auto"/>
            <w:left w:val="none" w:sz="0" w:space="0" w:color="auto"/>
            <w:bottom w:val="none" w:sz="0" w:space="0" w:color="auto"/>
            <w:right w:val="none" w:sz="0" w:space="0" w:color="auto"/>
          </w:divBdr>
        </w:div>
        <w:div w:id="256259478">
          <w:marLeft w:val="0"/>
          <w:marRight w:val="0"/>
          <w:marTop w:val="0"/>
          <w:marBottom w:val="0"/>
          <w:divBdr>
            <w:top w:val="none" w:sz="0" w:space="0" w:color="auto"/>
            <w:left w:val="none" w:sz="0" w:space="0" w:color="auto"/>
            <w:bottom w:val="none" w:sz="0" w:space="0" w:color="auto"/>
            <w:right w:val="none" w:sz="0" w:space="0" w:color="auto"/>
          </w:divBdr>
        </w:div>
        <w:div w:id="555510087">
          <w:marLeft w:val="0"/>
          <w:marRight w:val="0"/>
          <w:marTop w:val="0"/>
          <w:marBottom w:val="0"/>
          <w:divBdr>
            <w:top w:val="none" w:sz="0" w:space="0" w:color="auto"/>
            <w:left w:val="none" w:sz="0" w:space="0" w:color="auto"/>
            <w:bottom w:val="none" w:sz="0" w:space="0" w:color="auto"/>
            <w:right w:val="none" w:sz="0" w:space="0" w:color="auto"/>
          </w:divBdr>
        </w:div>
        <w:div w:id="753860883">
          <w:marLeft w:val="0"/>
          <w:marRight w:val="0"/>
          <w:marTop w:val="0"/>
          <w:marBottom w:val="0"/>
          <w:divBdr>
            <w:top w:val="none" w:sz="0" w:space="0" w:color="auto"/>
            <w:left w:val="none" w:sz="0" w:space="0" w:color="auto"/>
            <w:bottom w:val="none" w:sz="0" w:space="0" w:color="auto"/>
            <w:right w:val="none" w:sz="0" w:space="0" w:color="auto"/>
          </w:divBdr>
        </w:div>
        <w:div w:id="940379581">
          <w:marLeft w:val="0"/>
          <w:marRight w:val="0"/>
          <w:marTop w:val="0"/>
          <w:marBottom w:val="0"/>
          <w:divBdr>
            <w:top w:val="none" w:sz="0" w:space="0" w:color="auto"/>
            <w:left w:val="none" w:sz="0" w:space="0" w:color="auto"/>
            <w:bottom w:val="none" w:sz="0" w:space="0" w:color="auto"/>
            <w:right w:val="none" w:sz="0" w:space="0" w:color="auto"/>
          </w:divBdr>
        </w:div>
        <w:div w:id="1350176691">
          <w:marLeft w:val="0"/>
          <w:marRight w:val="0"/>
          <w:marTop w:val="0"/>
          <w:marBottom w:val="0"/>
          <w:divBdr>
            <w:top w:val="none" w:sz="0" w:space="0" w:color="auto"/>
            <w:left w:val="none" w:sz="0" w:space="0" w:color="auto"/>
            <w:bottom w:val="none" w:sz="0" w:space="0" w:color="auto"/>
            <w:right w:val="none" w:sz="0" w:space="0" w:color="auto"/>
          </w:divBdr>
        </w:div>
        <w:div w:id="1429353850">
          <w:marLeft w:val="0"/>
          <w:marRight w:val="0"/>
          <w:marTop w:val="0"/>
          <w:marBottom w:val="0"/>
          <w:divBdr>
            <w:top w:val="none" w:sz="0" w:space="0" w:color="auto"/>
            <w:left w:val="none" w:sz="0" w:space="0" w:color="auto"/>
            <w:bottom w:val="none" w:sz="0" w:space="0" w:color="auto"/>
            <w:right w:val="none" w:sz="0" w:space="0" w:color="auto"/>
          </w:divBdr>
        </w:div>
        <w:div w:id="1582443898">
          <w:marLeft w:val="0"/>
          <w:marRight w:val="0"/>
          <w:marTop w:val="0"/>
          <w:marBottom w:val="0"/>
          <w:divBdr>
            <w:top w:val="none" w:sz="0" w:space="0" w:color="auto"/>
            <w:left w:val="none" w:sz="0" w:space="0" w:color="auto"/>
            <w:bottom w:val="none" w:sz="0" w:space="0" w:color="auto"/>
            <w:right w:val="none" w:sz="0" w:space="0" w:color="auto"/>
          </w:divBdr>
        </w:div>
        <w:div w:id="1651053788">
          <w:marLeft w:val="0"/>
          <w:marRight w:val="0"/>
          <w:marTop w:val="0"/>
          <w:marBottom w:val="0"/>
          <w:divBdr>
            <w:top w:val="none" w:sz="0" w:space="0" w:color="auto"/>
            <w:left w:val="none" w:sz="0" w:space="0" w:color="auto"/>
            <w:bottom w:val="none" w:sz="0" w:space="0" w:color="auto"/>
            <w:right w:val="none" w:sz="0" w:space="0" w:color="auto"/>
          </w:divBdr>
        </w:div>
        <w:div w:id="1856572510">
          <w:marLeft w:val="0"/>
          <w:marRight w:val="0"/>
          <w:marTop w:val="0"/>
          <w:marBottom w:val="0"/>
          <w:divBdr>
            <w:top w:val="none" w:sz="0" w:space="0" w:color="auto"/>
            <w:left w:val="none" w:sz="0" w:space="0" w:color="auto"/>
            <w:bottom w:val="none" w:sz="0" w:space="0" w:color="auto"/>
            <w:right w:val="none" w:sz="0" w:space="0" w:color="auto"/>
          </w:divBdr>
        </w:div>
        <w:div w:id="2107342403">
          <w:marLeft w:val="0"/>
          <w:marRight w:val="0"/>
          <w:marTop w:val="0"/>
          <w:marBottom w:val="0"/>
          <w:divBdr>
            <w:top w:val="none" w:sz="0" w:space="0" w:color="auto"/>
            <w:left w:val="none" w:sz="0" w:space="0" w:color="auto"/>
            <w:bottom w:val="none" w:sz="0" w:space="0" w:color="auto"/>
            <w:right w:val="none" w:sz="0" w:space="0" w:color="auto"/>
          </w:divBdr>
        </w:div>
      </w:divsChild>
    </w:div>
    <w:div w:id="1322389937">
      <w:bodyDiv w:val="1"/>
      <w:marLeft w:val="0"/>
      <w:marRight w:val="0"/>
      <w:marTop w:val="0"/>
      <w:marBottom w:val="0"/>
      <w:divBdr>
        <w:top w:val="none" w:sz="0" w:space="0" w:color="auto"/>
        <w:left w:val="none" w:sz="0" w:space="0" w:color="auto"/>
        <w:bottom w:val="none" w:sz="0" w:space="0" w:color="auto"/>
        <w:right w:val="none" w:sz="0" w:space="0" w:color="auto"/>
      </w:divBdr>
    </w:div>
    <w:div w:id="1437090699">
      <w:bodyDiv w:val="1"/>
      <w:marLeft w:val="0"/>
      <w:marRight w:val="0"/>
      <w:marTop w:val="0"/>
      <w:marBottom w:val="0"/>
      <w:divBdr>
        <w:top w:val="none" w:sz="0" w:space="0" w:color="auto"/>
        <w:left w:val="none" w:sz="0" w:space="0" w:color="auto"/>
        <w:bottom w:val="none" w:sz="0" w:space="0" w:color="auto"/>
        <w:right w:val="none" w:sz="0" w:space="0" w:color="auto"/>
      </w:divBdr>
    </w:div>
    <w:div w:id="1463229651">
      <w:bodyDiv w:val="1"/>
      <w:marLeft w:val="0"/>
      <w:marRight w:val="0"/>
      <w:marTop w:val="0"/>
      <w:marBottom w:val="0"/>
      <w:divBdr>
        <w:top w:val="none" w:sz="0" w:space="0" w:color="auto"/>
        <w:left w:val="none" w:sz="0" w:space="0" w:color="auto"/>
        <w:bottom w:val="none" w:sz="0" w:space="0" w:color="auto"/>
        <w:right w:val="none" w:sz="0" w:space="0" w:color="auto"/>
      </w:divBdr>
      <w:divsChild>
        <w:div w:id="277761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897F8-D97E-42E8-A21D-4235AB7D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4198</Words>
  <Characters>23090</Characters>
  <Application>Microsoft Office Word</Application>
  <DocSecurity>0</DocSecurity>
  <Lines>192</Lines>
  <Paragraphs>54</Paragraphs>
  <ScaleCrop>false</ScaleCrop>
  <HeadingPairs>
    <vt:vector size="4" baseType="variant">
      <vt:variant>
        <vt:lpstr>Título</vt:lpstr>
      </vt:variant>
      <vt:variant>
        <vt:i4>1</vt:i4>
      </vt:variant>
      <vt:variant>
        <vt:lpstr>Headings</vt:lpstr>
      </vt:variant>
      <vt:variant>
        <vt:i4>25</vt:i4>
      </vt:variant>
    </vt:vector>
  </HeadingPairs>
  <TitlesOfParts>
    <vt:vector size="26" baseType="lpstr">
      <vt:lpstr>PROYECTO DE LEY No</vt:lpstr>
      <vt:lpstr>Créase un Tribunal de Garantías Penales que tendrá competencia en todo el territ</vt:lpstr>
      <vt:lpstr/>
      <vt:lpstr>Servir de juez de control de garantías en cualquier investigación o proceso pena</vt:lpstr>
      <vt:lpstr/>
      <vt:lpstr>Controlar la acusación penal contra miembros de la Fuerza Pública, con el fin de</vt:lpstr>
      <vt:lpstr/>
      <vt:lpstr>Las demás funciones que le asigne la ley. </vt:lpstr>
      <vt:lpstr/>
      <vt:lpstr>El Tribunal de Garantías estará integrado de manera equilibrada por un número im</vt:lpstr>
      <vt:lpstr/>
      <vt:lpstr>Una ley estatutaria establecerá el mecanismo de postulación de candidatos, el pr</vt:lpstr>
      <vt:lpstr/>
      <vt:lpstr/>
      <vt:lpstr>Delimitación de competencias entre justicia ordinaria y justicia penal militar</vt:lpstr>
      <vt:lpstr>Créase un Tribunal de Garantías Penales que tendrá competencia en todo el territ</vt:lpstr>
      <vt:lpstr/>
      <vt:lpstr>Servir de juez de control de garantías en cualquier investigación o proceso pena</vt:lpstr>
      <vt:lpstr/>
      <vt:lpstr>Controlar la acusación penal contra miembros de la Fuerza Pública, con el fin de</vt:lpstr>
      <vt:lpstr/>
      <vt:lpstr>Las demás funciones que le asigne la ley. </vt:lpstr>
      <vt:lpstr/>
      <vt:lpstr>El Tribunal de Garantías estará integrado de manera equilibrada por un número im</vt:lpstr>
      <vt:lpstr/>
      <vt:lpstr>Una ley estatutaria establecerá el mecanismo de postulación de candidatos, el pr</vt:lpstr>
    </vt:vector>
  </TitlesOfParts>
  <Company>CAMARA DE REPRESENTANTES</Company>
  <LinksUpToDate>false</LinksUpToDate>
  <CharactersWithSpaces>27234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No</dc:title>
  <dc:creator>hugpeñaf</dc:creator>
  <cp:lastModifiedBy>usuario</cp:lastModifiedBy>
  <cp:revision>2</cp:revision>
  <cp:lastPrinted>2014-11-18T17:00:00Z</cp:lastPrinted>
  <dcterms:created xsi:type="dcterms:W3CDTF">2014-11-18T23:44:00Z</dcterms:created>
  <dcterms:modified xsi:type="dcterms:W3CDTF">2014-11-18T23:44:00Z</dcterms:modified>
</cp:coreProperties>
</file>