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2D04DE" w14:paraId="1A93DC71" w14:textId="77777777" w:rsidTr="00396F0B">
        <w:trPr>
          <w:cantSplit/>
          <w:trHeight w:val="275"/>
        </w:trPr>
        <w:tc>
          <w:tcPr>
            <w:tcW w:w="1428" w:type="pct"/>
            <w:vMerge w:val="restart"/>
            <w:tcBorders>
              <w:bottom w:val="single" w:sz="4" w:space="0" w:color="auto"/>
            </w:tcBorders>
            <w:vAlign w:val="center"/>
          </w:tcPr>
          <w:p w14:paraId="03B7A6A8" w14:textId="77777777" w:rsidR="002D04DE" w:rsidRDefault="002D04DE" w:rsidP="00396F0B">
            <w:pPr>
              <w:pStyle w:val="Encabezado"/>
              <w:ind w:left="-567"/>
              <w:jc w:val="center"/>
              <w:rPr>
                <w:b/>
                <w:sz w:val="16"/>
                <w:szCs w:val="16"/>
              </w:rPr>
            </w:pPr>
            <w:bookmarkStart w:id="0" w:name="_Hlk196832689"/>
            <w:r>
              <w:rPr>
                <w:b/>
                <w:noProof/>
                <w:sz w:val="16"/>
                <w:szCs w:val="16"/>
                <w:lang w:eastAsia="es-CO"/>
              </w:rPr>
              <w:drawing>
                <wp:anchor distT="0" distB="0" distL="114300" distR="114300" simplePos="0" relativeHeight="251659264" behindDoc="0" locked="0" layoutInCell="1" allowOverlap="1" wp14:anchorId="562D3A26" wp14:editId="201C9EC5">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37812285" w14:textId="77777777" w:rsidR="002D04DE" w:rsidRPr="00A45DDC" w:rsidRDefault="002D04DE" w:rsidP="00396F0B">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0161797" w14:textId="77777777" w:rsidR="002D04DE" w:rsidRPr="00C621C5" w:rsidRDefault="002D04DE" w:rsidP="00396F0B">
            <w:pPr>
              <w:pStyle w:val="Encabezado"/>
              <w:ind w:right="-107"/>
              <w:jc w:val="center"/>
              <w:rPr>
                <w:b/>
                <w:sz w:val="20"/>
                <w:szCs w:val="20"/>
              </w:rPr>
            </w:pPr>
          </w:p>
        </w:tc>
      </w:tr>
      <w:tr w:rsidR="002D04DE" w14:paraId="4D15172D" w14:textId="77777777" w:rsidTr="00396F0B">
        <w:trPr>
          <w:cantSplit/>
          <w:trHeight w:val="137"/>
        </w:trPr>
        <w:tc>
          <w:tcPr>
            <w:tcW w:w="1428" w:type="pct"/>
            <w:vMerge/>
            <w:tcBorders>
              <w:bottom w:val="single" w:sz="4" w:space="0" w:color="auto"/>
            </w:tcBorders>
            <w:vAlign w:val="center"/>
          </w:tcPr>
          <w:p w14:paraId="357C93C6" w14:textId="77777777" w:rsidR="002D04DE" w:rsidRDefault="002D04DE" w:rsidP="00396F0B">
            <w:pPr>
              <w:pStyle w:val="Encabezado"/>
              <w:jc w:val="center"/>
            </w:pPr>
          </w:p>
        </w:tc>
        <w:tc>
          <w:tcPr>
            <w:tcW w:w="2144" w:type="pct"/>
            <w:vMerge w:val="restart"/>
            <w:vAlign w:val="center"/>
          </w:tcPr>
          <w:p w14:paraId="073DD9AA" w14:textId="77777777" w:rsidR="002D04DE" w:rsidRPr="00EC47A2" w:rsidRDefault="002D04DE" w:rsidP="00396F0B">
            <w:pPr>
              <w:pStyle w:val="Encabezado"/>
              <w:jc w:val="center"/>
              <w:rPr>
                <w:rFonts w:cstheme="minorHAnsi"/>
                <w:b/>
              </w:rPr>
            </w:pPr>
            <w:r w:rsidRPr="00EC47A2">
              <w:rPr>
                <w:rFonts w:cstheme="minorHAnsi"/>
                <w:b/>
              </w:rPr>
              <w:t>Periodo Constitucional  2022 - 2026</w:t>
            </w:r>
          </w:p>
          <w:p w14:paraId="6AD41437" w14:textId="77777777" w:rsidR="002D04DE" w:rsidRPr="00D93A3A" w:rsidRDefault="002D04DE" w:rsidP="00396F0B">
            <w:pPr>
              <w:pStyle w:val="Encabezado"/>
              <w:jc w:val="center"/>
              <w:rPr>
                <w:b/>
              </w:rPr>
            </w:pPr>
            <w:r w:rsidRPr="00EC47A2">
              <w:rPr>
                <w:rFonts w:cstheme="minorHAnsi"/>
                <w:b/>
              </w:rPr>
              <w:t>Legislatura 2025 - 2026</w:t>
            </w:r>
          </w:p>
        </w:tc>
        <w:tc>
          <w:tcPr>
            <w:tcW w:w="499" w:type="pct"/>
            <w:vAlign w:val="center"/>
          </w:tcPr>
          <w:p w14:paraId="65186A6E" w14:textId="77777777" w:rsidR="002D04DE" w:rsidRPr="00EC47A2" w:rsidRDefault="002D04DE" w:rsidP="00396F0B">
            <w:pPr>
              <w:pStyle w:val="Encabezado"/>
              <w:spacing w:line="360" w:lineRule="auto"/>
              <w:jc w:val="center"/>
              <w:rPr>
                <w:sz w:val="16"/>
                <w:szCs w:val="16"/>
              </w:rPr>
            </w:pPr>
            <w:r w:rsidRPr="00EC47A2">
              <w:rPr>
                <w:sz w:val="16"/>
                <w:szCs w:val="16"/>
              </w:rPr>
              <w:t>CÓDIGO</w:t>
            </w:r>
          </w:p>
        </w:tc>
        <w:tc>
          <w:tcPr>
            <w:tcW w:w="929" w:type="pct"/>
            <w:vAlign w:val="center"/>
          </w:tcPr>
          <w:p w14:paraId="74B7DFE4" w14:textId="08B981CA" w:rsidR="002D04DE" w:rsidRPr="00EC47A2" w:rsidRDefault="002D04DE" w:rsidP="00396F0B">
            <w:pPr>
              <w:pStyle w:val="Encabezado"/>
              <w:spacing w:line="360" w:lineRule="auto"/>
              <w:ind w:right="-94" w:hanging="108"/>
              <w:jc w:val="center"/>
              <w:rPr>
                <w:sz w:val="16"/>
                <w:szCs w:val="16"/>
              </w:rPr>
            </w:pPr>
            <w:r w:rsidRPr="00EC47A2">
              <w:rPr>
                <w:sz w:val="16"/>
                <w:szCs w:val="16"/>
              </w:rPr>
              <w:t>CLC. 3.9   16</w:t>
            </w:r>
            <w:r>
              <w:rPr>
                <w:sz w:val="16"/>
                <w:szCs w:val="16"/>
              </w:rPr>
              <w:t>86</w:t>
            </w:r>
            <w:r w:rsidRPr="00EC47A2">
              <w:rPr>
                <w:sz w:val="16"/>
                <w:szCs w:val="16"/>
              </w:rPr>
              <w:t xml:space="preserve"> - 25</w:t>
            </w:r>
          </w:p>
        </w:tc>
      </w:tr>
      <w:tr w:rsidR="002D04DE" w14:paraId="64A16AAF" w14:textId="77777777" w:rsidTr="00396F0B">
        <w:trPr>
          <w:cantSplit/>
          <w:trHeight w:val="63"/>
        </w:trPr>
        <w:tc>
          <w:tcPr>
            <w:tcW w:w="1428" w:type="pct"/>
            <w:vMerge/>
            <w:tcBorders>
              <w:bottom w:val="single" w:sz="4" w:space="0" w:color="auto"/>
            </w:tcBorders>
            <w:vAlign w:val="center"/>
          </w:tcPr>
          <w:p w14:paraId="3D27022C" w14:textId="77777777" w:rsidR="002D04DE" w:rsidRDefault="002D04DE" w:rsidP="00396F0B">
            <w:pPr>
              <w:pStyle w:val="Encabezado"/>
              <w:jc w:val="center"/>
              <w:rPr>
                <w:b/>
                <w:sz w:val="28"/>
                <w:szCs w:val="28"/>
              </w:rPr>
            </w:pPr>
          </w:p>
        </w:tc>
        <w:tc>
          <w:tcPr>
            <w:tcW w:w="2144" w:type="pct"/>
            <w:vMerge/>
            <w:vAlign w:val="center"/>
          </w:tcPr>
          <w:p w14:paraId="1C8B303F" w14:textId="77777777" w:rsidR="002D04DE" w:rsidRPr="00D335DF" w:rsidRDefault="002D04DE" w:rsidP="00396F0B">
            <w:pPr>
              <w:pStyle w:val="Encabezado"/>
              <w:jc w:val="center"/>
              <w:rPr>
                <w:b/>
                <w:sz w:val="28"/>
                <w:szCs w:val="28"/>
              </w:rPr>
            </w:pPr>
          </w:p>
        </w:tc>
        <w:tc>
          <w:tcPr>
            <w:tcW w:w="499" w:type="pct"/>
            <w:vAlign w:val="center"/>
          </w:tcPr>
          <w:p w14:paraId="22C6A7B2" w14:textId="77777777" w:rsidR="002D04DE" w:rsidRPr="00EC47A2" w:rsidRDefault="002D04DE" w:rsidP="00396F0B">
            <w:pPr>
              <w:pStyle w:val="Encabezado"/>
              <w:spacing w:line="360" w:lineRule="auto"/>
              <w:jc w:val="center"/>
              <w:rPr>
                <w:sz w:val="16"/>
                <w:szCs w:val="16"/>
              </w:rPr>
            </w:pPr>
            <w:r w:rsidRPr="00EC47A2">
              <w:rPr>
                <w:sz w:val="16"/>
                <w:szCs w:val="16"/>
              </w:rPr>
              <w:t>VERSIÓN</w:t>
            </w:r>
          </w:p>
        </w:tc>
        <w:tc>
          <w:tcPr>
            <w:tcW w:w="929" w:type="pct"/>
            <w:vAlign w:val="center"/>
          </w:tcPr>
          <w:p w14:paraId="3A1C2417" w14:textId="77777777" w:rsidR="002D04DE" w:rsidRPr="00EC47A2" w:rsidRDefault="002D04DE" w:rsidP="00396F0B">
            <w:pPr>
              <w:pStyle w:val="Encabezado"/>
              <w:spacing w:line="360" w:lineRule="auto"/>
              <w:jc w:val="center"/>
              <w:rPr>
                <w:sz w:val="16"/>
                <w:szCs w:val="16"/>
              </w:rPr>
            </w:pPr>
            <w:r w:rsidRPr="00EC47A2">
              <w:rPr>
                <w:sz w:val="16"/>
                <w:szCs w:val="16"/>
              </w:rPr>
              <w:t>01-2016</w:t>
            </w:r>
          </w:p>
        </w:tc>
      </w:tr>
      <w:tr w:rsidR="002D04DE" w14:paraId="354F5232" w14:textId="77777777" w:rsidTr="00396F0B">
        <w:trPr>
          <w:cantSplit/>
          <w:trHeight w:val="322"/>
        </w:trPr>
        <w:tc>
          <w:tcPr>
            <w:tcW w:w="1428" w:type="pct"/>
            <w:vMerge/>
            <w:tcBorders>
              <w:bottom w:val="single" w:sz="4" w:space="0" w:color="auto"/>
            </w:tcBorders>
            <w:vAlign w:val="center"/>
          </w:tcPr>
          <w:p w14:paraId="1F869DBC" w14:textId="77777777" w:rsidR="002D04DE" w:rsidRDefault="002D04DE" w:rsidP="00396F0B">
            <w:pPr>
              <w:pStyle w:val="Encabezado"/>
              <w:jc w:val="center"/>
              <w:rPr>
                <w:b/>
                <w:sz w:val="28"/>
                <w:szCs w:val="28"/>
              </w:rPr>
            </w:pPr>
          </w:p>
        </w:tc>
        <w:tc>
          <w:tcPr>
            <w:tcW w:w="2144" w:type="pct"/>
            <w:vMerge/>
            <w:vAlign w:val="center"/>
          </w:tcPr>
          <w:p w14:paraId="0A5DE6D4" w14:textId="77777777" w:rsidR="002D04DE" w:rsidRPr="00D335DF" w:rsidRDefault="002D04DE" w:rsidP="00396F0B">
            <w:pPr>
              <w:pStyle w:val="Encabezado"/>
              <w:jc w:val="center"/>
              <w:rPr>
                <w:b/>
                <w:sz w:val="28"/>
                <w:szCs w:val="28"/>
              </w:rPr>
            </w:pPr>
          </w:p>
        </w:tc>
        <w:tc>
          <w:tcPr>
            <w:tcW w:w="499" w:type="pct"/>
            <w:vAlign w:val="center"/>
          </w:tcPr>
          <w:p w14:paraId="4F6D08F7" w14:textId="77777777" w:rsidR="002D04DE" w:rsidRPr="00EC47A2" w:rsidRDefault="002D04DE" w:rsidP="00396F0B">
            <w:pPr>
              <w:pStyle w:val="Encabezado"/>
              <w:spacing w:line="360" w:lineRule="auto"/>
              <w:jc w:val="center"/>
              <w:rPr>
                <w:sz w:val="16"/>
                <w:szCs w:val="16"/>
              </w:rPr>
            </w:pPr>
            <w:r w:rsidRPr="00EC47A2">
              <w:rPr>
                <w:sz w:val="16"/>
                <w:szCs w:val="16"/>
              </w:rPr>
              <w:t>PÁGINA</w:t>
            </w:r>
          </w:p>
        </w:tc>
        <w:tc>
          <w:tcPr>
            <w:tcW w:w="929" w:type="pct"/>
            <w:vAlign w:val="center"/>
          </w:tcPr>
          <w:p w14:paraId="24FDBD2E" w14:textId="77777777" w:rsidR="002D04DE" w:rsidRPr="00EC47A2" w:rsidRDefault="002D04DE" w:rsidP="00396F0B">
            <w:pPr>
              <w:pStyle w:val="Encabezado"/>
              <w:spacing w:line="360" w:lineRule="auto"/>
              <w:jc w:val="center"/>
              <w:rPr>
                <w:sz w:val="16"/>
                <w:szCs w:val="16"/>
              </w:rPr>
            </w:pPr>
            <w:r w:rsidRPr="00EC47A2">
              <w:rPr>
                <w:b/>
                <w:sz w:val="16"/>
                <w:szCs w:val="16"/>
              </w:rPr>
              <w:t>1</w:t>
            </w:r>
          </w:p>
        </w:tc>
      </w:tr>
    </w:tbl>
    <w:p w14:paraId="3F1122C1" w14:textId="77777777" w:rsidR="002D04DE" w:rsidRDefault="002D04DE" w:rsidP="002D04D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F6F10BF" w14:textId="77777777" w:rsidR="002D04DE" w:rsidRDefault="002D04DE" w:rsidP="002D04DE">
      <w:pPr>
        <w:jc w:val="both"/>
        <w:rPr>
          <w:bCs/>
          <w:sz w:val="28"/>
          <w:szCs w:val="28"/>
          <w:lang w:val="es-MX"/>
        </w:rPr>
      </w:pPr>
    </w:p>
    <w:p w14:paraId="32E21F91" w14:textId="77777777" w:rsidR="002D04DE" w:rsidRDefault="002D04DE" w:rsidP="002D04DE">
      <w:pPr>
        <w:jc w:val="both"/>
        <w:rPr>
          <w:bCs/>
          <w:sz w:val="28"/>
          <w:szCs w:val="28"/>
          <w:lang w:val="es-MX"/>
        </w:rPr>
      </w:pPr>
    </w:p>
    <w:p w14:paraId="27E1CFA6" w14:textId="77777777" w:rsidR="002D04DE" w:rsidRPr="00EC47A2" w:rsidRDefault="002D04DE" w:rsidP="002D04DE">
      <w:pPr>
        <w:jc w:val="both"/>
        <w:rPr>
          <w:bCs/>
          <w:sz w:val="28"/>
          <w:szCs w:val="28"/>
          <w:lang w:val="es-MX"/>
        </w:rPr>
      </w:pPr>
    </w:p>
    <w:p w14:paraId="6ED77B0F" w14:textId="77777777" w:rsidR="00816FF9" w:rsidRPr="00DB63C7" w:rsidRDefault="00816FF9" w:rsidP="00816FF9">
      <w:pPr>
        <w:pStyle w:val="Prrafodelista"/>
        <w:ind w:left="0" w:right="-93"/>
        <w:jc w:val="both"/>
        <w:rPr>
          <w:sz w:val="28"/>
          <w:szCs w:val="28"/>
        </w:rPr>
      </w:pPr>
      <w:r w:rsidRPr="00DB63C7">
        <w:rPr>
          <w:sz w:val="28"/>
          <w:szCs w:val="28"/>
        </w:rPr>
        <w:t>Doctor</w:t>
      </w:r>
    </w:p>
    <w:p w14:paraId="603837A0" w14:textId="3FB179A7" w:rsidR="002755F0" w:rsidRPr="002755F0" w:rsidRDefault="002755F0" w:rsidP="00816FF9">
      <w:pPr>
        <w:pStyle w:val="Prrafodelista"/>
        <w:ind w:left="0" w:right="-93"/>
        <w:jc w:val="both"/>
        <w:rPr>
          <w:b/>
          <w:bCs/>
          <w:sz w:val="28"/>
          <w:szCs w:val="28"/>
        </w:rPr>
      </w:pPr>
      <w:r w:rsidRPr="002755F0">
        <w:rPr>
          <w:b/>
          <w:bCs/>
          <w:sz w:val="28"/>
          <w:szCs w:val="28"/>
        </w:rPr>
        <w:t>JUAN CARLOS FLORIÁN</w:t>
      </w:r>
    </w:p>
    <w:p w14:paraId="137BA044" w14:textId="29C40673" w:rsidR="00816FF9" w:rsidRPr="00816FF9" w:rsidRDefault="00816FF9" w:rsidP="00816FF9">
      <w:pPr>
        <w:pStyle w:val="Prrafodelista"/>
        <w:ind w:left="0" w:right="-93"/>
        <w:jc w:val="both"/>
        <w:rPr>
          <w:sz w:val="28"/>
          <w:szCs w:val="28"/>
        </w:rPr>
      </w:pPr>
      <w:r w:rsidRPr="00401226">
        <w:rPr>
          <w:sz w:val="28"/>
          <w:szCs w:val="28"/>
        </w:rPr>
        <w:t>Ministro de Igualdad y Equidad</w:t>
      </w:r>
    </w:p>
    <w:p w14:paraId="49648AC5" w14:textId="397AE002" w:rsidR="00816FF9" w:rsidRPr="00816FF9" w:rsidRDefault="00816FF9" w:rsidP="00816FF9">
      <w:pPr>
        <w:pStyle w:val="Prrafodelista"/>
        <w:ind w:left="0" w:right="-93"/>
        <w:jc w:val="both"/>
        <w:rPr>
          <w:sz w:val="28"/>
          <w:szCs w:val="28"/>
        </w:rPr>
      </w:pPr>
      <w:r w:rsidRPr="00401226">
        <w:rPr>
          <w:sz w:val="28"/>
          <w:szCs w:val="28"/>
        </w:rPr>
        <w:t>Carrera 8 A No.7-57</w:t>
      </w:r>
      <w:r w:rsidR="00221EDC">
        <w:rPr>
          <w:sz w:val="28"/>
          <w:szCs w:val="28"/>
        </w:rPr>
        <w:t xml:space="preserve"> </w:t>
      </w:r>
      <w:r w:rsidR="00221EDC" w:rsidRPr="00401226">
        <w:rPr>
          <w:sz w:val="28"/>
          <w:szCs w:val="28"/>
        </w:rPr>
        <w:t>Ministerio de Igualdad y Equidad</w:t>
      </w:r>
    </w:p>
    <w:p w14:paraId="312C8D52" w14:textId="77777777" w:rsidR="00816FF9" w:rsidRPr="00DB63C7" w:rsidRDefault="00816FF9" w:rsidP="00816FF9">
      <w:pPr>
        <w:pStyle w:val="Prrafodelista"/>
        <w:ind w:left="0" w:right="-93"/>
        <w:jc w:val="both"/>
        <w:rPr>
          <w:sz w:val="28"/>
          <w:szCs w:val="28"/>
        </w:rPr>
      </w:pPr>
      <w:r w:rsidRPr="00DB63C7">
        <w:rPr>
          <w:sz w:val="28"/>
          <w:szCs w:val="28"/>
        </w:rPr>
        <w:t xml:space="preserve">Bogotá, D.C. </w:t>
      </w:r>
    </w:p>
    <w:p w14:paraId="15364FE5" w14:textId="77777777" w:rsidR="00816FF9" w:rsidRDefault="00816FF9" w:rsidP="00816FF9">
      <w:pPr>
        <w:rPr>
          <w:sz w:val="28"/>
          <w:szCs w:val="28"/>
        </w:rPr>
      </w:pPr>
    </w:p>
    <w:p w14:paraId="7BB46DAA" w14:textId="77777777" w:rsidR="002D04DE" w:rsidRPr="00DB63C7" w:rsidRDefault="002D04DE" w:rsidP="002D04DE">
      <w:pPr>
        <w:rPr>
          <w:sz w:val="28"/>
          <w:szCs w:val="28"/>
        </w:rPr>
      </w:pPr>
    </w:p>
    <w:p w14:paraId="53E0125C" w14:textId="4AA972C4" w:rsidR="002D04DE" w:rsidRDefault="002D04DE" w:rsidP="002D04DE">
      <w:pPr>
        <w:rPr>
          <w:sz w:val="28"/>
          <w:szCs w:val="28"/>
        </w:rPr>
      </w:pPr>
      <w:r w:rsidRPr="00DB63C7">
        <w:rPr>
          <w:sz w:val="28"/>
          <w:szCs w:val="28"/>
        </w:rPr>
        <w:t xml:space="preserve">Respetado Doctor </w:t>
      </w:r>
      <w:r w:rsidR="00445341">
        <w:rPr>
          <w:sz w:val="28"/>
          <w:szCs w:val="28"/>
        </w:rPr>
        <w:t>Florián</w:t>
      </w:r>
      <w:r w:rsidRPr="00DB63C7">
        <w:rPr>
          <w:sz w:val="28"/>
          <w:szCs w:val="28"/>
        </w:rPr>
        <w:t>:</w:t>
      </w:r>
    </w:p>
    <w:p w14:paraId="7F85151E" w14:textId="77777777" w:rsidR="006A3E65" w:rsidRDefault="006A3E65" w:rsidP="006A3E65">
      <w:pPr>
        <w:pStyle w:val="Prrafodelista"/>
        <w:ind w:left="0" w:right="-93"/>
        <w:jc w:val="both"/>
        <w:rPr>
          <w:sz w:val="28"/>
          <w:szCs w:val="28"/>
        </w:rPr>
      </w:pPr>
    </w:p>
    <w:p w14:paraId="2F881C95" w14:textId="77777777" w:rsidR="006A3E65" w:rsidRPr="00ED6E5A" w:rsidRDefault="006A3E65" w:rsidP="006A3E65">
      <w:pPr>
        <w:pStyle w:val="Prrafodelista"/>
        <w:ind w:left="0" w:right="-93"/>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3BD3D33" w14:textId="77777777" w:rsidR="006A3E65" w:rsidRPr="00ED6E5A" w:rsidRDefault="006A3E65" w:rsidP="006A3E65">
      <w:pPr>
        <w:pStyle w:val="Prrafodelista"/>
        <w:ind w:left="0" w:right="-93" w:hanging="284"/>
        <w:jc w:val="both"/>
        <w:rPr>
          <w:sz w:val="28"/>
          <w:szCs w:val="28"/>
        </w:rPr>
      </w:pPr>
    </w:p>
    <w:p w14:paraId="5DE1826D" w14:textId="77777777" w:rsidR="006A3E65" w:rsidRDefault="006A3E65" w:rsidP="006A3E65">
      <w:pPr>
        <w:pStyle w:val="Prrafodelista"/>
        <w:ind w:left="0" w:right="-93"/>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2F557294" w14:textId="77777777" w:rsidR="006A3E65" w:rsidRDefault="006A3E65" w:rsidP="006A3E65">
      <w:pPr>
        <w:pStyle w:val="Prrafodelista"/>
        <w:ind w:left="0" w:right="-93"/>
        <w:jc w:val="both"/>
        <w:rPr>
          <w:sz w:val="28"/>
          <w:szCs w:val="28"/>
        </w:rPr>
      </w:pPr>
    </w:p>
    <w:p w14:paraId="7C196F94" w14:textId="55BE2F50" w:rsidR="006A3E65" w:rsidRDefault="006A3E65" w:rsidP="006A3E65">
      <w:pPr>
        <w:pStyle w:val="Prrafodelista"/>
        <w:ind w:left="0" w:right="-93"/>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7C2A01CD" w14:textId="72940B55" w:rsidR="006A3E65" w:rsidRDefault="006A3E65" w:rsidP="006A3E65">
      <w:pPr>
        <w:pStyle w:val="Prrafodelista"/>
        <w:ind w:left="0" w:right="-93"/>
        <w:jc w:val="both"/>
        <w:rPr>
          <w:b/>
          <w:bCs/>
          <w:sz w:val="28"/>
          <w:szCs w:val="28"/>
        </w:rPr>
      </w:pPr>
    </w:p>
    <w:p w14:paraId="64BDDDC2" w14:textId="3AF4BC82" w:rsidR="006A3E65" w:rsidRPr="007C3032" w:rsidRDefault="006A3E65" w:rsidP="006A3E65">
      <w:pPr>
        <w:pStyle w:val="Ttulo1"/>
        <w:ind w:left="0" w:right="-93"/>
        <w:rPr>
          <w:b w:val="0"/>
          <w:bCs w:val="0"/>
          <w:sz w:val="28"/>
          <w:szCs w:val="28"/>
        </w:rPr>
      </w:pPr>
      <w:bookmarkStart w:id="1" w:name="_Hlk207787968"/>
      <w:r w:rsidRPr="007C3032">
        <w:rPr>
          <w:sz w:val="28"/>
          <w:szCs w:val="28"/>
        </w:rPr>
        <w:lastRenderedPageBreak/>
        <w:t>1.- OPINIÓN</w:t>
      </w:r>
      <w:r w:rsidRPr="007C3032">
        <w:rPr>
          <w:spacing w:val="1"/>
          <w:sz w:val="28"/>
          <w:szCs w:val="28"/>
        </w:rPr>
        <w:t xml:space="preserve"> PRESUPUESTAL,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1"/>
    <w:p w14:paraId="3483B171" w14:textId="77777777" w:rsidR="006A3E65" w:rsidRDefault="006A3E65" w:rsidP="006A3E65">
      <w:pPr>
        <w:pStyle w:val="Prrafodelista"/>
        <w:ind w:left="0" w:right="-93"/>
        <w:jc w:val="both"/>
        <w:rPr>
          <w:b/>
          <w:bCs/>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6A3E65" w:rsidRPr="00F15305" w14:paraId="76D13041" w14:textId="77777777" w:rsidTr="006A3E65">
        <w:trPr>
          <w:trHeight w:val="1741"/>
          <w:jc w:val="center"/>
        </w:trPr>
        <w:tc>
          <w:tcPr>
            <w:tcW w:w="2942" w:type="dxa"/>
          </w:tcPr>
          <w:p w14:paraId="0ABD2718" w14:textId="77777777" w:rsidR="006A3E65" w:rsidRPr="00F15305" w:rsidRDefault="006A3E65" w:rsidP="00B35DEA">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15918249" w14:textId="77777777" w:rsidR="006A3E65" w:rsidRPr="00F15305" w:rsidRDefault="006A3E65" w:rsidP="00B35DEA">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A3FF7B3" w14:textId="77777777" w:rsidR="006A3E65" w:rsidRDefault="006A3E65" w:rsidP="00B35DEA">
            <w:pPr>
              <w:pStyle w:val="Textoindependiente"/>
              <w:ind w:right="29"/>
              <w:jc w:val="center"/>
              <w:rPr>
                <w:b/>
                <w:sz w:val="20"/>
                <w:szCs w:val="20"/>
              </w:rPr>
            </w:pPr>
            <w:r w:rsidRPr="00F15305">
              <w:rPr>
                <w:b/>
                <w:sz w:val="20"/>
                <w:szCs w:val="20"/>
              </w:rPr>
              <w:t xml:space="preserve">0PINIÓN CONTABLE SEGÚN LA </w:t>
            </w:r>
          </w:p>
          <w:p w14:paraId="530E44F3" w14:textId="77777777" w:rsidR="006A3E65" w:rsidRPr="00F15305" w:rsidRDefault="006A3E65" w:rsidP="00B35DEA">
            <w:pPr>
              <w:pStyle w:val="Textoindependiente"/>
              <w:ind w:right="29"/>
              <w:jc w:val="center"/>
              <w:rPr>
                <w:b/>
                <w:sz w:val="20"/>
                <w:szCs w:val="20"/>
              </w:rPr>
            </w:pPr>
            <w:r w:rsidRPr="00F15305">
              <w:rPr>
                <w:b/>
                <w:sz w:val="20"/>
                <w:szCs w:val="20"/>
              </w:rPr>
              <w:t xml:space="preserve">CGR </w:t>
            </w:r>
          </w:p>
          <w:p w14:paraId="6577FD96" w14:textId="77777777" w:rsidR="006A3E65" w:rsidRPr="00F15305" w:rsidRDefault="006A3E65" w:rsidP="00B35DEA">
            <w:pPr>
              <w:pStyle w:val="Textoindependiente"/>
              <w:ind w:right="29"/>
              <w:jc w:val="center"/>
              <w:rPr>
                <w:b/>
                <w:sz w:val="20"/>
                <w:szCs w:val="20"/>
              </w:rPr>
            </w:pPr>
            <w:r w:rsidRPr="00F15305">
              <w:rPr>
                <w:b/>
                <w:sz w:val="20"/>
                <w:szCs w:val="20"/>
              </w:rPr>
              <w:t>2024</w:t>
            </w:r>
          </w:p>
        </w:tc>
        <w:tc>
          <w:tcPr>
            <w:tcW w:w="1672" w:type="dxa"/>
          </w:tcPr>
          <w:p w14:paraId="47483F21" w14:textId="77777777" w:rsidR="006A3E65" w:rsidRDefault="006A3E65" w:rsidP="00B35DEA">
            <w:pPr>
              <w:pStyle w:val="Textoindependiente"/>
              <w:ind w:right="29"/>
              <w:jc w:val="center"/>
              <w:rPr>
                <w:b/>
                <w:sz w:val="20"/>
                <w:szCs w:val="20"/>
              </w:rPr>
            </w:pPr>
            <w:r w:rsidRPr="00F15305">
              <w:rPr>
                <w:b/>
                <w:sz w:val="20"/>
                <w:szCs w:val="20"/>
              </w:rPr>
              <w:t xml:space="preserve">EVALUACIÓN CONTROL INTERNO FINANCIERO SEGÚN LA </w:t>
            </w:r>
          </w:p>
          <w:p w14:paraId="39AAB473" w14:textId="77777777" w:rsidR="006A3E65" w:rsidRPr="00F15305" w:rsidRDefault="006A3E65" w:rsidP="00B35DEA">
            <w:pPr>
              <w:pStyle w:val="Textoindependiente"/>
              <w:ind w:right="29"/>
              <w:jc w:val="center"/>
              <w:rPr>
                <w:b/>
                <w:sz w:val="20"/>
                <w:szCs w:val="20"/>
              </w:rPr>
            </w:pPr>
            <w:r w:rsidRPr="00F15305">
              <w:rPr>
                <w:b/>
                <w:sz w:val="20"/>
                <w:szCs w:val="20"/>
              </w:rPr>
              <w:t xml:space="preserve">CGR </w:t>
            </w:r>
          </w:p>
          <w:p w14:paraId="64D962FC" w14:textId="77777777" w:rsidR="006A3E65" w:rsidRPr="00F15305" w:rsidRDefault="006A3E65" w:rsidP="00B35DEA">
            <w:pPr>
              <w:pStyle w:val="Textoindependiente"/>
              <w:ind w:right="29"/>
              <w:jc w:val="center"/>
              <w:rPr>
                <w:b/>
                <w:sz w:val="20"/>
                <w:szCs w:val="20"/>
              </w:rPr>
            </w:pPr>
            <w:r w:rsidRPr="00F15305">
              <w:rPr>
                <w:b/>
                <w:sz w:val="20"/>
                <w:szCs w:val="20"/>
              </w:rPr>
              <w:t>2024</w:t>
            </w:r>
          </w:p>
          <w:p w14:paraId="02B75B21" w14:textId="77777777" w:rsidR="006A3E65" w:rsidRPr="00F15305" w:rsidRDefault="006A3E65" w:rsidP="00B35DEA">
            <w:pPr>
              <w:pStyle w:val="Textoindependiente"/>
              <w:ind w:right="29"/>
              <w:jc w:val="center"/>
              <w:rPr>
                <w:b/>
                <w:sz w:val="20"/>
                <w:szCs w:val="20"/>
              </w:rPr>
            </w:pPr>
          </w:p>
        </w:tc>
        <w:tc>
          <w:tcPr>
            <w:tcW w:w="1840" w:type="dxa"/>
          </w:tcPr>
          <w:p w14:paraId="4F2FC4F3" w14:textId="77777777" w:rsidR="006A3E65" w:rsidRPr="00F15305" w:rsidRDefault="006A3E65" w:rsidP="00B35DEA">
            <w:pPr>
              <w:pStyle w:val="Textoindependiente"/>
              <w:ind w:right="29"/>
              <w:jc w:val="center"/>
              <w:rPr>
                <w:b/>
                <w:sz w:val="20"/>
                <w:szCs w:val="20"/>
              </w:rPr>
            </w:pPr>
            <w:r w:rsidRPr="00F15305">
              <w:rPr>
                <w:b/>
                <w:sz w:val="20"/>
                <w:szCs w:val="20"/>
              </w:rPr>
              <w:t xml:space="preserve">FENECIMIENTO DE LA CUENTA FISCAL POR PARTE DE LA CGR </w:t>
            </w:r>
          </w:p>
          <w:p w14:paraId="76A36E73" w14:textId="77777777" w:rsidR="006A3E65" w:rsidRPr="00F15305" w:rsidRDefault="006A3E65" w:rsidP="00B35DEA">
            <w:pPr>
              <w:pStyle w:val="Textoindependiente"/>
              <w:ind w:right="29"/>
              <w:jc w:val="center"/>
              <w:rPr>
                <w:b/>
                <w:sz w:val="20"/>
                <w:szCs w:val="20"/>
              </w:rPr>
            </w:pPr>
            <w:r w:rsidRPr="00F15305">
              <w:rPr>
                <w:b/>
                <w:sz w:val="20"/>
                <w:szCs w:val="20"/>
              </w:rPr>
              <w:t>2024</w:t>
            </w:r>
          </w:p>
        </w:tc>
      </w:tr>
      <w:tr w:rsidR="006A3E65" w:rsidRPr="00F15305" w14:paraId="7F4A1238" w14:textId="77777777" w:rsidTr="006A3E65">
        <w:trPr>
          <w:jc w:val="center"/>
        </w:trPr>
        <w:tc>
          <w:tcPr>
            <w:tcW w:w="2942" w:type="dxa"/>
          </w:tcPr>
          <w:p w14:paraId="52351ED4" w14:textId="77777777" w:rsidR="006A3E65" w:rsidRPr="00F15305" w:rsidRDefault="006A3E65" w:rsidP="00B35DEA">
            <w:pPr>
              <w:pStyle w:val="Textoindependiente"/>
              <w:ind w:right="29"/>
              <w:jc w:val="both"/>
              <w:rPr>
                <w:b/>
                <w:sz w:val="20"/>
                <w:szCs w:val="20"/>
              </w:rPr>
            </w:pPr>
            <w:r w:rsidRPr="00F15305">
              <w:rPr>
                <w:b/>
                <w:sz w:val="20"/>
                <w:szCs w:val="20"/>
              </w:rPr>
              <w:t>MINISTERIO DE IGUALDAD Y EQUIDAD.</w:t>
            </w:r>
          </w:p>
        </w:tc>
        <w:tc>
          <w:tcPr>
            <w:tcW w:w="1868" w:type="dxa"/>
          </w:tcPr>
          <w:p w14:paraId="5AEC9689" w14:textId="77777777" w:rsidR="006A3E65" w:rsidRPr="00F15305" w:rsidRDefault="006A3E65" w:rsidP="00B35DEA">
            <w:pPr>
              <w:pStyle w:val="Textoindependiente"/>
              <w:ind w:right="29"/>
              <w:jc w:val="center"/>
              <w:rPr>
                <w:b/>
                <w:sz w:val="20"/>
                <w:szCs w:val="20"/>
                <w:u w:val="single"/>
              </w:rPr>
            </w:pPr>
            <w:r w:rsidRPr="00F15305">
              <w:rPr>
                <w:b/>
                <w:sz w:val="20"/>
                <w:szCs w:val="20"/>
                <w:u w:val="single"/>
              </w:rPr>
              <w:t>NO</w:t>
            </w:r>
          </w:p>
          <w:p w14:paraId="4157F8B6" w14:textId="77777777" w:rsidR="006A3E65" w:rsidRPr="00F15305" w:rsidRDefault="006A3E65" w:rsidP="00B35DEA">
            <w:pPr>
              <w:pStyle w:val="Textoindependiente"/>
              <w:ind w:right="29"/>
              <w:jc w:val="center"/>
              <w:rPr>
                <w:b/>
                <w:sz w:val="20"/>
                <w:szCs w:val="20"/>
              </w:rPr>
            </w:pPr>
            <w:r w:rsidRPr="00F15305">
              <w:rPr>
                <w:b/>
                <w:sz w:val="20"/>
                <w:szCs w:val="20"/>
                <w:u w:val="single"/>
              </w:rPr>
              <w:t>RAZONABLE</w:t>
            </w:r>
          </w:p>
        </w:tc>
        <w:tc>
          <w:tcPr>
            <w:tcW w:w="1568" w:type="dxa"/>
          </w:tcPr>
          <w:p w14:paraId="66ED2A04" w14:textId="77777777" w:rsidR="006A3E65" w:rsidRPr="00F15305" w:rsidRDefault="006A3E65" w:rsidP="00B35DEA">
            <w:pPr>
              <w:pStyle w:val="Textoindependiente"/>
              <w:ind w:right="29"/>
              <w:jc w:val="center"/>
              <w:rPr>
                <w:b/>
                <w:sz w:val="20"/>
                <w:szCs w:val="20"/>
              </w:rPr>
            </w:pPr>
          </w:p>
        </w:tc>
        <w:tc>
          <w:tcPr>
            <w:tcW w:w="1672" w:type="dxa"/>
          </w:tcPr>
          <w:p w14:paraId="3371DBBB" w14:textId="77777777" w:rsidR="006A3E65" w:rsidRPr="00F15305" w:rsidRDefault="006A3E65" w:rsidP="00B35DEA">
            <w:pPr>
              <w:pStyle w:val="Textoindependiente"/>
              <w:ind w:right="29"/>
              <w:jc w:val="center"/>
              <w:rPr>
                <w:b/>
                <w:bCs/>
                <w:sz w:val="20"/>
                <w:szCs w:val="20"/>
                <w:lang w:eastAsia="es-CO"/>
              </w:rPr>
            </w:pPr>
            <w:r w:rsidRPr="00F15305">
              <w:rPr>
                <w:b/>
                <w:bCs/>
                <w:sz w:val="20"/>
                <w:szCs w:val="20"/>
                <w:lang w:eastAsia="es-CO"/>
              </w:rPr>
              <w:t>CON</w:t>
            </w:r>
          </w:p>
          <w:p w14:paraId="32076D93" w14:textId="77777777" w:rsidR="006A3E65" w:rsidRPr="00F15305" w:rsidRDefault="006A3E65" w:rsidP="00B35DEA">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620375AB" w14:textId="77777777" w:rsidR="006A3E65" w:rsidRPr="00F15305" w:rsidRDefault="006A3E65" w:rsidP="00B35DEA">
            <w:pPr>
              <w:pStyle w:val="Textoindependiente"/>
              <w:ind w:right="29"/>
              <w:jc w:val="center"/>
              <w:rPr>
                <w:b/>
                <w:sz w:val="20"/>
                <w:szCs w:val="20"/>
              </w:rPr>
            </w:pPr>
            <w:r w:rsidRPr="00F15305">
              <w:rPr>
                <w:b/>
                <w:sz w:val="20"/>
                <w:szCs w:val="20"/>
              </w:rPr>
              <w:t>NO SE</w:t>
            </w:r>
          </w:p>
          <w:p w14:paraId="39C61616" w14:textId="77777777" w:rsidR="006A3E65" w:rsidRPr="00F15305" w:rsidRDefault="006A3E65" w:rsidP="00B35DEA">
            <w:pPr>
              <w:pStyle w:val="Textoindependiente"/>
              <w:ind w:right="29"/>
              <w:jc w:val="center"/>
              <w:rPr>
                <w:b/>
                <w:sz w:val="20"/>
                <w:szCs w:val="20"/>
              </w:rPr>
            </w:pPr>
            <w:r w:rsidRPr="00F15305">
              <w:rPr>
                <w:b/>
                <w:sz w:val="20"/>
                <w:szCs w:val="20"/>
              </w:rPr>
              <w:t>FENECE</w:t>
            </w:r>
          </w:p>
        </w:tc>
      </w:tr>
    </w:tbl>
    <w:p w14:paraId="76DA7C78" w14:textId="57FB6DF9" w:rsidR="006A3E65" w:rsidRDefault="006A3E65" w:rsidP="006A3E65">
      <w:pPr>
        <w:pStyle w:val="Textoindependiente"/>
        <w:ind w:right="49"/>
        <w:jc w:val="both"/>
        <w:rPr>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6F61B6F5" w14:textId="77777777" w:rsidR="006A3E65" w:rsidRDefault="006A3E65" w:rsidP="006A3E65">
      <w:pPr>
        <w:pStyle w:val="TableParagraph"/>
        <w:rPr>
          <w:sz w:val="14"/>
        </w:rPr>
      </w:pPr>
    </w:p>
    <w:p w14:paraId="12B4C1BA" w14:textId="77777777" w:rsidR="006A3E65" w:rsidRDefault="006A3E65" w:rsidP="006A3E65">
      <w:pPr>
        <w:rPr>
          <w:sz w:val="14"/>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750"/>
        <w:gridCol w:w="1684"/>
      </w:tblGrid>
      <w:tr w:rsidR="006A3E65" w14:paraId="234268CA" w14:textId="77777777" w:rsidTr="00B35DEA">
        <w:trPr>
          <w:trHeight w:val="256"/>
          <w:jc w:val="center"/>
        </w:trPr>
        <w:tc>
          <w:tcPr>
            <w:tcW w:w="7704" w:type="dxa"/>
            <w:gridSpan w:val="5"/>
            <w:tcBorders>
              <w:bottom w:val="single" w:sz="2" w:space="0" w:color="231F20"/>
            </w:tcBorders>
            <w:shd w:val="clear" w:color="auto" w:fill="E8F1F0"/>
          </w:tcPr>
          <w:p w14:paraId="3B78C5A0" w14:textId="213253B7" w:rsidR="006A3E65" w:rsidRPr="00BC5B1A" w:rsidRDefault="006A3E65" w:rsidP="007F716B">
            <w:pPr>
              <w:pStyle w:val="TableParagraph"/>
              <w:spacing w:before="48"/>
              <w:ind w:left="80"/>
              <w:jc w:val="center"/>
              <w:rPr>
                <w:b/>
                <w:sz w:val="16"/>
                <w:szCs w:val="16"/>
              </w:rPr>
            </w:pPr>
            <w:r w:rsidRPr="00BC5B1A">
              <w:rPr>
                <w:b/>
                <w:color w:val="231F20"/>
                <w:sz w:val="16"/>
                <w:szCs w:val="16"/>
              </w:rPr>
              <w:t>UNIDAD</w:t>
            </w:r>
            <w:r w:rsidRPr="00BC5B1A">
              <w:rPr>
                <w:b/>
                <w:color w:val="231F20"/>
                <w:spacing w:val="-7"/>
                <w:sz w:val="16"/>
                <w:szCs w:val="16"/>
              </w:rPr>
              <w:t xml:space="preserve"> </w:t>
            </w:r>
            <w:r w:rsidRPr="00BC5B1A">
              <w:rPr>
                <w:b/>
                <w:color w:val="231F20"/>
                <w:sz w:val="16"/>
                <w:szCs w:val="16"/>
              </w:rPr>
              <w:t>EJECUTORA:</w:t>
            </w:r>
            <w:r w:rsidRPr="00BC5B1A">
              <w:rPr>
                <w:b/>
                <w:color w:val="231F20"/>
                <w:spacing w:val="-7"/>
                <w:sz w:val="16"/>
                <w:szCs w:val="16"/>
              </w:rPr>
              <w:t xml:space="preserve"> </w:t>
            </w:r>
            <w:r w:rsidRPr="00BC5B1A">
              <w:rPr>
                <w:b/>
                <w:color w:val="231F20"/>
                <w:sz w:val="16"/>
                <w:szCs w:val="16"/>
              </w:rPr>
              <w:t>MINISTERIO</w:t>
            </w:r>
            <w:r w:rsidRPr="00BC5B1A">
              <w:rPr>
                <w:b/>
                <w:color w:val="231F20"/>
                <w:spacing w:val="-7"/>
                <w:sz w:val="16"/>
                <w:szCs w:val="16"/>
              </w:rPr>
              <w:t xml:space="preserve"> </w:t>
            </w:r>
            <w:r w:rsidRPr="00BC5B1A">
              <w:rPr>
                <w:b/>
                <w:color w:val="231F20"/>
                <w:sz w:val="16"/>
                <w:szCs w:val="16"/>
              </w:rPr>
              <w:t>DE</w:t>
            </w:r>
            <w:r w:rsidRPr="00BC5B1A">
              <w:rPr>
                <w:b/>
                <w:color w:val="231F20"/>
                <w:spacing w:val="-7"/>
                <w:sz w:val="16"/>
                <w:szCs w:val="16"/>
              </w:rPr>
              <w:t xml:space="preserve"> </w:t>
            </w:r>
            <w:r w:rsidRPr="00BC5B1A">
              <w:rPr>
                <w:b/>
                <w:color w:val="231F20"/>
                <w:sz w:val="16"/>
                <w:szCs w:val="16"/>
              </w:rPr>
              <w:t>IGUALDAD</w:t>
            </w:r>
            <w:r w:rsidRPr="00BC5B1A">
              <w:rPr>
                <w:b/>
                <w:color w:val="231F20"/>
                <w:spacing w:val="-8"/>
                <w:sz w:val="16"/>
                <w:szCs w:val="16"/>
              </w:rPr>
              <w:t xml:space="preserve"> </w:t>
            </w:r>
            <w:r w:rsidRPr="00BC5B1A">
              <w:rPr>
                <w:b/>
                <w:color w:val="231F20"/>
                <w:sz w:val="16"/>
                <w:szCs w:val="16"/>
              </w:rPr>
              <w:t>Y</w:t>
            </w:r>
            <w:r w:rsidRPr="00BC5B1A">
              <w:rPr>
                <w:b/>
                <w:color w:val="231F20"/>
                <w:spacing w:val="-9"/>
                <w:sz w:val="16"/>
                <w:szCs w:val="16"/>
              </w:rPr>
              <w:t xml:space="preserve"> </w:t>
            </w:r>
            <w:r w:rsidRPr="00BC5B1A">
              <w:rPr>
                <w:b/>
                <w:color w:val="231F20"/>
                <w:sz w:val="16"/>
                <w:szCs w:val="16"/>
              </w:rPr>
              <w:t>EQUIDAD</w:t>
            </w:r>
            <w:r w:rsidRPr="00BC5B1A">
              <w:rPr>
                <w:b/>
                <w:color w:val="231F20"/>
                <w:spacing w:val="-7"/>
                <w:sz w:val="16"/>
                <w:szCs w:val="16"/>
              </w:rPr>
              <w:t xml:space="preserve"> </w:t>
            </w:r>
            <w:r w:rsidRPr="00BC5B1A">
              <w:rPr>
                <w:b/>
                <w:color w:val="231F20"/>
                <w:sz w:val="16"/>
                <w:szCs w:val="16"/>
              </w:rPr>
              <w:t>-</w:t>
            </w:r>
            <w:r w:rsidRPr="00BC5B1A">
              <w:rPr>
                <w:b/>
                <w:color w:val="231F20"/>
                <w:spacing w:val="-7"/>
                <w:sz w:val="16"/>
                <w:szCs w:val="16"/>
              </w:rPr>
              <w:t xml:space="preserve"> </w:t>
            </w:r>
            <w:r w:rsidRPr="00BC5B1A">
              <w:rPr>
                <w:b/>
                <w:color w:val="231F20"/>
                <w:sz w:val="16"/>
                <w:szCs w:val="16"/>
              </w:rPr>
              <w:t>GESTIÓN</w:t>
            </w:r>
            <w:r w:rsidRPr="00BC5B1A">
              <w:rPr>
                <w:b/>
                <w:color w:val="231F20"/>
                <w:spacing w:val="-6"/>
                <w:sz w:val="16"/>
                <w:szCs w:val="16"/>
              </w:rPr>
              <w:t xml:space="preserve"> </w:t>
            </w:r>
            <w:r w:rsidRPr="00BC5B1A">
              <w:rPr>
                <w:b/>
                <w:color w:val="231F20"/>
                <w:spacing w:val="-2"/>
                <w:sz w:val="16"/>
                <w:szCs w:val="16"/>
              </w:rPr>
              <w:t>GENERAL</w:t>
            </w:r>
          </w:p>
        </w:tc>
      </w:tr>
      <w:tr w:rsidR="006A3E65" w14:paraId="592326C4" w14:textId="77777777" w:rsidTr="00B35DEA">
        <w:trPr>
          <w:trHeight w:val="266"/>
          <w:jc w:val="center"/>
        </w:trPr>
        <w:tc>
          <w:tcPr>
            <w:tcW w:w="3852" w:type="dxa"/>
            <w:gridSpan w:val="2"/>
            <w:tcBorders>
              <w:right w:val="single" w:sz="2" w:space="0" w:color="231F20"/>
            </w:tcBorders>
            <w:shd w:val="clear" w:color="auto" w:fill="E8F1F0"/>
          </w:tcPr>
          <w:p w14:paraId="45BAC2CF" w14:textId="77777777" w:rsidR="006A3E65" w:rsidRDefault="006A3E65" w:rsidP="007F716B">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46-01-</w:t>
            </w:r>
            <w:r>
              <w:rPr>
                <w:color w:val="231F20"/>
                <w:spacing w:val="-5"/>
                <w:sz w:val="14"/>
              </w:rPr>
              <w:t>01</w:t>
            </w:r>
          </w:p>
        </w:tc>
        <w:tc>
          <w:tcPr>
            <w:tcW w:w="3852" w:type="dxa"/>
            <w:gridSpan w:val="3"/>
            <w:tcBorders>
              <w:top w:val="single" w:sz="2" w:space="0" w:color="231F20"/>
              <w:left w:val="single" w:sz="2" w:space="0" w:color="231F20"/>
              <w:right w:val="single" w:sz="2" w:space="0" w:color="231F20"/>
            </w:tcBorders>
            <w:shd w:val="clear" w:color="auto" w:fill="E8F1F0"/>
          </w:tcPr>
          <w:p w14:paraId="28D0463C" w14:textId="77777777" w:rsidR="006A3E65" w:rsidRDefault="006A3E65" w:rsidP="007F716B">
            <w:pPr>
              <w:pStyle w:val="TableParagraph"/>
              <w:spacing w:before="48"/>
              <w:ind w:left="80"/>
              <w:jc w:val="center"/>
              <w:rPr>
                <w:sz w:val="14"/>
              </w:rPr>
            </w:pPr>
            <w:r>
              <w:rPr>
                <w:b/>
                <w:color w:val="231F20"/>
                <w:sz w:val="14"/>
              </w:rPr>
              <w:t>Sector:</w:t>
            </w:r>
            <w:r>
              <w:rPr>
                <w:b/>
                <w:color w:val="231F20"/>
                <w:spacing w:val="6"/>
                <w:sz w:val="14"/>
              </w:rPr>
              <w:t xml:space="preserve"> </w:t>
            </w:r>
            <w:r>
              <w:rPr>
                <w:color w:val="231F20"/>
                <w:sz w:val="14"/>
              </w:rPr>
              <w:t>36</w:t>
            </w:r>
            <w:r>
              <w:rPr>
                <w:color w:val="231F20"/>
                <w:spacing w:val="8"/>
                <w:sz w:val="14"/>
              </w:rPr>
              <w:t xml:space="preserve"> </w:t>
            </w:r>
            <w:r>
              <w:rPr>
                <w:color w:val="231F20"/>
                <w:sz w:val="14"/>
              </w:rPr>
              <w:t>Igualdad</w:t>
            </w:r>
            <w:r>
              <w:rPr>
                <w:color w:val="231F20"/>
                <w:spacing w:val="8"/>
                <w:sz w:val="14"/>
              </w:rPr>
              <w:t xml:space="preserve"> </w:t>
            </w:r>
            <w:r>
              <w:rPr>
                <w:color w:val="231F20"/>
                <w:sz w:val="14"/>
              </w:rPr>
              <w:t>y</w:t>
            </w:r>
            <w:r>
              <w:rPr>
                <w:color w:val="231F20"/>
                <w:spacing w:val="9"/>
                <w:sz w:val="14"/>
              </w:rPr>
              <w:t xml:space="preserve"> </w:t>
            </w:r>
            <w:r>
              <w:rPr>
                <w:color w:val="231F20"/>
                <w:spacing w:val="-2"/>
                <w:sz w:val="14"/>
              </w:rPr>
              <w:t>Equidad</w:t>
            </w:r>
          </w:p>
        </w:tc>
      </w:tr>
      <w:tr w:rsidR="006A3E65" w14:paraId="5CCCDC3E" w14:textId="77777777" w:rsidTr="00B35DEA">
        <w:trPr>
          <w:trHeight w:val="256"/>
          <w:jc w:val="center"/>
        </w:trPr>
        <w:tc>
          <w:tcPr>
            <w:tcW w:w="3852" w:type="dxa"/>
            <w:gridSpan w:val="2"/>
            <w:tcBorders>
              <w:right w:val="single" w:sz="2" w:space="0" w:color="231F20"/>
            </w:tcBorders>
            <w:shd w:val="clear" w:color="auto" w:fill="E8F1F0"/>
          </w:tcPr>
          <w:p w14:paraId="3493052C" w14:textId="77777777" w:rsidR="006A3E65" w:rsidRPr="00BC5B1A" w:rsidRDefault="006A3E65" w:rsidP="007F716B">
            <w:pPr>
              <w:pStyle w:val="TableParagraph"/>
              <w:spacing w:before="48"/>
              <w:ind w:left="79"/>
              <w:jc w:val="center"/>
              <w:rPr>
                <w:sz w:val="16"/>
                <w:szCs w:val="16"/>
              </w:rPr>
            </w:pPr>
            <w:r w:rsidRPr="00BC5B1A">
              <w:rPr>
                <w:b/>
                <w:color w:val="231F20"/>
                <w:sz w:val="16"/>
                <w:szCs w:val="16"/>
              </w:rPr>
              <w:t>OPINIÓN</w:t>
            </w:r>
            <w:r w:rsidRPr="00BC5B1A">
              <w:rPr>
                <w:b/>
                <w:color w:val="231F20"/>
                <w:spacing w:val="-9"/>
                <w:sz w:val="16"/>
                <w:szCs w:val="16"/>
              </w:rPr>
              <w:t xml:space="preserve"> </w:t>
            </w:r>
            <w:r w:rsidRPr="00BC5B1A">
              <w:rPr>
                <w:b/>
                <w:color w:val="231F20"/>
                <w:sz w:val="16"/>
                <w:szCs w:val="16"/>
              </w:rPr>
              <w:t>PRESUPUESTAL:</w:t>
            </w:r>
            <w:r w:rsidRPr="00BC5B1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color w:val="231F20"/>
                <w:spacing w:val="-2"/>
                <w:sz w:val="16"/>
                <w:szCs w:val="16"/>
                <w:u w:val="single"/>
              </w:rPr>
              <w:t>RAZONABLE</w:t>
            </w:r>
          </w:p>
        </w:tc>
        <w:tc>
          <w:tcPr>
            <w:tcW w:w="3852" w:type="dxa"/>
            <w:gridSpan w:val="3"/>
            <w:tcBorders>
              <w:left w:val="single" w:sz="2" w:space="0" w:color="231F20"/>
              <w:bottom w:val="single" w:sz="2" w:space="0" w:color="231F20"/>
              <w:right w:val="single" w:sz="2" w:space="0" w:color="231F20"/>
            </w:tcBorders>
            <w:shd w:val="clear" w:color="auto" w:fill="E8F1F0"/>
          </w:tcPr>
          <w:p w14:paraId="073A25E8" w14:textId="77777777" w:rsidR="006A3E65" w:rsidRPr="00BC5B1A" w:rsidRDefault="006A3E65" w:rsidP="007F716B">
            <w:pPr>
              <w:pStyle w:val="TableParagraph"/>
              <w:spacing w:before="48"/>
              <w:ind w:left="80"/>
              <w:jc w:val="center"/>
              <w:rPr>
                <w:sz w:val="16"/>
                <w:szCs w:val="16"/>
              </w:rPr>
            </w:pPr>
            <w:r w:rsidRPr="00BC5B1A">
              <w:rPr>
                <w:b/>
                <w:color w:val="231F20"/>
                <w:sz w:val="16"/>
                <w:szCs w:val="16"/>
              </w:rPr>
              <w:t>FENECE</w:t>
            </w:r>
            <w:r w:rsidRPr="00BC5B1A">
              <w:rPr>
                <w:b/>
                <w:color w:val="231F20"/>
                <w:spacing w:val="6"/>
                <w:sz w:val="16"/>
                <w:szCs w:val="16"/>
              </w:rPr>
              <w:t xml:space="preserve"> </w:t>
            </w:r>
            <w:r w:rsidRPr="00BC5B1A">
              <w:rPr>
                <w:b/>
                <w:color w:val="231F20"/>
                <w:sz w:val="16"/>
                <w:szCs w:val="16"/>
              </w:rPr>
              <w:t>LA</w:t>
            </w:r>
            <w:r w:rsidRPr="00BC5B1A">
              <w:rPr>
                <w:b/>
                <w:color w:val="231F20"/>
                <w:spacing w:val="9"/>
                <w:sz w:val="16"/>
                <w:szCs w:val="16"/>
              </w:rPr>
              <w:t xml:space="preserve"> </w:t>
            </w:r>
            <w:r w:rsidRPr="00BC5B1A">
              <w:rPr>
                <w:b/>
                <w:color w:val="231F20"/>
                <w:sz w:val="16"/>
                <w:szCs w:val="16"/>
              </w:rPr>
              <w:t>CUENTA</w:t>
            </w:r>
            <w:r w:rsidRPr="00BC5B1A">
              <w:rPr>
                <w:b/>
                <w:color w:val="231F20"/>
                <w:spacing w:val="9"/>
                <w:sz w:val="16"/>
                <w:szCs w:val="16"/>
              </w:rPr>
              <w:t xml:space="preserve"> </w:t>
            </w:r>
            <w:r w:rsidRPr="00BC5B1A">
              <w:rPr>
                <w:b/>
                <w:color w:val="231F20"/>
                <w:sz w:val="16"/>
                <w:szCs w:val="16"/>
              </w:rPr>
              <w:t>FISCAL:</w:t>
            </w:r>
            <w:r w:rsidRPr="00BC5B1A">
              <w:rPr>
                <w:b/>
                <w:color w:val="231F20"/>
                <w:spacing w:val="9"/>
                <w:sz w:val="16"/>
                <w:szCs w:val="16"/>
              </w:rPr>
              <w:t xml:space="preserve"> </w:t>
            </w:r>
            <w:r w:rsidRPr="00BC5B1A">
              <w:rPr>
                <w:color w:val="231F20"/>
                <w:spacing w:val="-5"/>
                <w:sz w:val="16"/>
                <w:szCs w:val="16"/>
              </w:rPr>
              <w:t>NO</w:t>
            </w:r>
          </w:p>
        </w:tc>
      </w:tr>
      <w:tr w:rsidR="006A3E65" w14:paraId="7D5D7373" w14:textId="77777777" w:rsidTr="00B35DEA">
        <w:trPr>
          <w:trHeight w:val="256"/>
          <w:jc w:val="center"/>
        </w:trPr>
        <w:tc>
          <w:tcPr>
            <w:tcW w:w="7704" w:type="dxa"/>
            <w:gridSpan w:val="5"/>
            <w:tcBorders>
              <w:top w:val="single" w:sz="2" w:space="0" w:color="231F20"/>
            </w:tcBorders>
            <w:shd w:val="clear" w:color="auto" w:fill="E8F1F0"/>
          </w:tcPr>
          <w:p w14:paraId="3A2A21BF" w14:textId="77777777" w:rsidR="006A3E65" w:rsidRDefault="006A3E65" w:rsidP="007F716B">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6A3E65" w14:paraId="2B97E489" w14:textId="77777777" w:rsidTr="00B35DEA">
        <w:trPr>
          <w:trHeight w:val="256"/>
          <w:jc w:val="center"/>
        </w:trPr>
        <w:tc>
          <w:tcPr>
            <w:tcW w:w="7704" w:type="dxa"/>
            <w:gridSpan w:val="5"/>
            <w:shd w:val="clear" w:color="auto" w:fill="E8F1F0"/>
          </w:tcPr>
          <w:p w14:paraId="05230588" w14:textId="77777777" w:rsidR="006A3E65" w:rsidRDefault="006A3E65" w:rsidP="007F716B">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6A3E65" w14:paraId="3E7F74CE" w14:textId="77777777" w:rsidTr="00B35DEA">
        <w:trPr>
          <w:trHeight w:val="256"/>
          <w:jc w:val="center"/>
        </w:trPr>
        <w:tc>
          <w:tcPr>
            <w:tcW w:w="593" w:type="dxa"/>
            <w:shd w:val="clear" w:color="auto" w:fill="E8F1F0"/>
          </w:tcPr>
          <w:p w14:paraId="7D272319" w14:textId="77777777" w:rsidR="006A3E65" w:rsidRDefault="006A3E65" w:rsidP="007F716B">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617A7349" w14:textId="77777777" w:rsidR="006A3E65" w:rsidRDefault="006A3E65" w:rsidP="007F716B">
            <w:pPr>
              <w:pStyle w:val="TableParagraph"/>
              <w:spacing w:before="48"/>
              <w:ind w:left="4"/>
              <w:jc w:val="center"/>
              <w:rPr>
                <w:b/>
                <w:sz w:val="14"/>
              </w:rPr>
            </w:pPr>
            <w:r>
              <w:rPr>
                <w:b/>
                <w:color w:val="231F20"/>
                <w:spacing w:val="-2"/>
                <w:sz w:val="14"/>
              </w:rPr>
              <w:t>Hecho</w:t>
            </w:r>
          </w:p>
        </w:tc>
        <w:tc>
          <w:tcPr>
            <w:tcW w:w="1750" w:type="dxa"/>
            <w:shd w:val="clear" w:color="auto" w:fill="E8F1F0"/>
          </w:tcPr>
          <w:p w14:paraId="31A5A571" w14:textId="3CD9BC53" w:rsidR="006A3E65" w:rsidRDefault="007F716B" w:rsidP="007F716B">
            <w:pPr>
              <w:pStyle w:val="TableParagraph"/>
              <w:spacing w:before="48"/>
              <w:ind w:left="42" w:right="38"/>
              <w:jc w:val="center"/>
              <w:rPr>
                <w:b/>
                <w:sz w:val="14"/>
              </w:rPr>
            </w:pPr>
            <w:r>
              <w:rPr>
                <w:b/>
                <w:sz w:val="14"/>
              </w:rPr>
              <w:t>$</w:t>
            </w:r>
          </w:p>
        </w:tc>
        <w:tc>
          <w:tcPr>
            <w:tcW w:w="1680" w:type="dxa"/>
            <w:shd w:val="clear" w:color="auto" w:fill="E8F1F0"/>
          </w:tcPr>
          <w:p w14:paraId="3AC8A56F" w14:textId="60CDE3AC" w:rsidR="006A3E65" w:rsidRDefault="007F716B" w:rsidP="007F716B">
            <w:pPr>
              <w:pStyle w:val="TableParagraph"/>
              <w:jc w:val="center"/>
              <w:rPr>
                <w:rFonts w:ascii="Times New Roman"/>
                <w:sz w:val="14"/>
              </w:rPr>
            </w:pPr>
            <w:r>
              <w:rPr>
                <w:rFonts w:ascii="Times New Roman"/>
                <w:sz w:val="14"/>
              </w:rPr>
              <w:t>Con</w:t>
            </w:r>
          </w:p>
        </w:tc>
      </w:tr>
      <w:tr w:rsidR="006A3E65" w14:paraId="5D0D0ECB" w14:textId="77777777" w:rsidTr="00B35DEA">
        <w:trPr>
          <w:trHeight w:val="4624"/>
          <w:jc w:val="center"/>
        </w:trPr>
        <w:tc>
          <w:tcPr>
            <w:tcW w:w="593" w:type="dxa"/>
            <w:shd w:val="clear" w:color="auto" w:fill="E8F1F0"/>
          </w:tcPr>
          <w:p w14:paraId="3AB0E8BD" w14:textId="77777777" w:rsidR="006A3E65" w:rsidRDefault="006A3E65" w:rsidP="007F716B">
            <w:pPr>
              <w:pStyle w:val="TableParagraph"/>
              <w:jc w:val="center"/>
              <w:rPr>
                <w:rFonts w:ascii="Verdana"/>
                <w:b/>
                <w:sz w:val="14"/>
              </w:rPr>
            </w:pPr>
          </w:p>
          <w:p w14:paraId="2FDD75B3" w14:textId="77777777" w:rsidR="006A3E65" w:rsidRDefault="006A3E65" w:rsidP="007F716B">
            <w:pPr>
              <w:pStyle w:val="TableParagraph"/>
              <w:jc w:val="center"/>
              <w:rPr>
                <w:rFonts w:ascii="Verdana"/>
                <w:b/>
                <w:sz w:val="14"/>
              </w:rPr>
            </w:pPr>
          </w:p>
          <w:p w14:paraId="5DF9221A" w14:textId="77777777" w:rsidR="006A3E65" w:rsidRDefault="006A3E65" w:rsidP="007F716B">
            <w:pPr>
              <w:pStyle w:val="TableParagraph"/>
              <w:jc w:val="center"/>
              <w:rPr>
                <w:rFonts w:ascii="Verdana"/>
                <w:b/>
                <w:sz w:val="14"/>
              </w:rPr>
            </w:pPr>
          </w:p>
          <w:p w14:paraId="399E23A0" w14:textId="77777777" w:rsidR="006A3E65" w:rsidRDefault="006A3E65" w:rsidP="007F716B">
            <w:pPr>
              <w:pStyle w:val="TableParagraph"/>
              <w:jc w:val="center"/>
              <w:rPr>
                <w:rFonts w:ascii="Verdana"/>
                <w:b/>
                <w:sz w:val="14"/>
              </w:rPr>
            </w:pPr>
          </w:p>
          <w:p w14:paraId="02C98559" w14:textId="77777777" w:rsidR="006A3E65" w:rsidRDefault="006A3E65" w:rsidP="007F716B">
            <w:pPr>
              <w:pStyle w:val="TableParagraph"/>
              <w:jc w:val="center"/>
              <w:rPr>
                <w:rFonts w:ascii="Verdana"/>
                <w:b/>
                <w:sz w:val="14"/>
              </w:rPr>
            </w:pPr>
          </w:p>
          <w:p w14:paraId="080D611B" w14:textId="77777777" w:rsidR="006A3E65" w:rsidRDefault="006A3E65" w:rsidP="007F716B">
            <w:pPr>
              <w:pStyle w:val="TableParagraph"/>
              <w:jc w:val="center"/>
              <w:rPr>
                <w:rFonts w:ascii="Verdana"/>
                <w:b/>
                <w:sz w:val="14"/>
              </w:rPr>
            </w:pPr>
          </w:p>
          <w:p w14:paraId="0452FE04" w14:textId="77777777" w:rsidR="006A3E65" w:rsidRDefault="006A3E65" w:rsidP="007F716B">
            <w:pPr>
              <w:pStyle w:val="TableParagraph"/>
              <w:jc w:val="center"/>
              <w:rPr>
                <w:rFonts w:ascii="Verdana"/>
                <w:b/>
                <w:sz w:val="14"/>
              </w:rPr>
            </w:pPr>
          </w:p>
          <w:p w14:paraId="7EE78235" w14:textId="77777777" w:rsidR="006A3E65" w:rsidRDefault="006A3E65" w:rsidP="007F716B">
            <w:pPr>
              <w:pStyle w:val="TableParagraph"/>
              <w:jc w:val="center"/>
              <w:rPr>
                <w:rFonts w:ascii="Verdana"/>
                <w:b/>
                <w:sz w:val="14"/>
              </w:rPr>
            </w:pPr>
          </w:p>
          <w:p w14:paraId="127B26FE" w14:textId="77777777" w:rsidR="006A3E65" w:rsidRDefault="006A3E65" w:rsidP="007F716B">
            <w:pPr>
              <w:pStyle w:val="TableParagraph"/>
              <w:jc w:val="center"/>
              <w:rPr>
                <w:rFonts w:ascii="Verdana"/>
                <w:b/>
                <w:sz w:val="14"/>
              </w:rPr>
            </w:pPr>
          </w:p>
          <w:p w14:paraId="199394E6" w14:textId="77777777" w:rsidR="006A3E65" w:rsidRDefault="006A3E65" w:rsidP="007F716B">
            <w:pPr>
              <w:pStyle w:val="TableParagraph"/>
              <w:jc w:val="center"/>
              <w:rPr>
                <w:rFonts w:ascii="Verdana"/>
                <w:b/>
                <w:sz w:val="14"/>
              </w:rPr>
            </w:pPr>
          </w:p>
          <w:p w14:paraId="4DC3FEFD" w14:textId="77777777" w:rsidR="006A3E65" w:rsidRDefault="006A3E65" w:rsidP="007F716B">
            <w:pPr>
              <w:pStyle w:val="TableParagraph"/>
              <w:jc w:val="center"/>
              <w:rPr>
                <w:rFonts w:ascii="Verdana"/>
                <w:b/>
                <w:sz w:val="14"/>
              </w:rPr>
            </w:pPr>
          </w:p>
          <w:p w14:paraId="731A1C07" w14:textId="77777777" w:rsidR="006A3E65" w:rsidRDefault="006A3E65" w:rsidP="007F716B">
            <w:pPr>
              <w:pStyle w:val="TableParagraph"/>
              <w:jc w:val="center"/>
              <w:rPr>
                <w:rFonts w:ascii="Verdana"/>
                <w:b/>
                <w:sz w:val="14"/>
              </w:rPr>
            </w:pPr>
          </w:p>
          <w:p w14:paraId="4BB23CDE" w14:textId="77777777" w:rsidR="006A3E65" w:rsidRDefault="006A3E65" w:rsidP="007F716B">
            <w:pPr>
              <w:pStyle w:val="TableParagraph"/>
              <w:spacing w:before="20"/>
              <w:jc w:val="center"/>
              <w:rPr>
                <w:rFonts w:ascii="Verdana"/>
                <w:b/>
                <w:sz w:val="14"/>
              </w:rPr>
            </w:pPr>
          </w:p>
          <w:p w14:paraId="0FD5E219" w14:textId="77777777" w:rsidR="006A3E65" w:rsidRDefault="006A3E65" w:rsidP="007F716B">
            <w:pPr>
              <w:pStyle w:val="TableParagraph"/>
              <w:ind w:left="8" w:right="4"/>
              <w:jc w:val="center"/>
              <w:rPr>
                <w:sz w:val="14"/>
              </w:rPr>
            </w:pPr>
            <w:r>
              <w:rPr>
                <w:color w:val="231F20"/>
                <w:spacing w:val="-5"/>
                <w:sz w:val="14"/>
              </w:rPr>
              <w:t>69</w:t>
            </w:r>
          </w:p>
        </w:tc>
        <w:tc>
          <w:tcPr>
            <w:tcW w:w="3677" w:type="dxa"/>
            <w:gridSpan w:val="2"/>
            <w:shd w:val="clear" w:color="auto" w:fill="E8F1F0"/>
          </w:tcPr>
          <w:p w14:paraId="1B4F9D92" w14:textId="77777777" w:rsidR="006A3E65" w:rsidRDefault="006A3E65" w:rsidP="00B35DEA">
            <w:pPr>
              <w:pStyle w:val="TableParagraph"/>
              <w:spacing w:before="48" w:line="249" w:lineRule="auto"/>
              <w:ind w:left="80" w:right="73"/>
              <w:jc w:val="both"/>
              <w:rPr>
                <w:sz w:val="14"/>
              </w:rPr>
            </w:pPr>
            <w:r>
              <w:rPr>
                <w:color w:val="231F20"/>
                <w:sz w:val="14"/>
              </w:rPr>
              <w:t>Para</w:t>
            </w:r>
            <w:r>
              <w:rPr>
                <w:color w:val="231F20"/>
                <w:spacing w:val="-10"/>
                <w:sz w:val="14"/>
              </w:rPr>
              <w:t xml:space="preserve"> </w:t>
            </w:r>
            <w:r>
              <w:rPr>
                <w:color w:val="231F20"/>
                <w:sz w:val="14"/>
              </w:rPr>
              <w:t>la</w:t>
            </w:r>
            <w:r>
              <w:rPr>
                <w:color w:val="231F20"/>
                <w:spacing w:val="-10"/>
                <w:sz w:val="14"/>
              </w:rPr>
              <w:t xml:space="preserve"> </w:t>
            </w:r>
            <w:r>
              <w:rPr>
                <w:color w:val="231F20"/>
                <w:sz w:val="14"/>
              </w:rPr>
              <w:t>vigencia</w:t>
            </w:r>
            <w:r>
              <w:rPr>
                <w:color w:val="231F20"/>
                <w:spacing w:val="-9"/>
                <w:sz w:val="14"/>
              </w:rPr>
              <w:t xml:space="preserve"> </w:t>
            </w:r>
            <w:r>
              <w:rPr>
                <w:color w:val="231F20"/>
                <w:sz w:val="14"/>
              </w:rPr>
              <w:t>2024</w:t>
            </w:r>
            <w:r>
              <w:rPr>
                <w:color w:val="231F20"/>
                <w:spacing w:val="-10"/>
                <w:sz w:val="14"/>
              </w:rPr>
              <w:t xml:space="preserve"> </w:t>
            </w:r>
            <w:r>
              <w:rPr>
                <w:color w:val="231F20"/>
                <w:sz w:val="14"/>
              </w:rPr>
              <w:t>el</w:t>
            </w:r>
            <w:r>
              <w:rPr>
                <w:color w:val="231F20"/>
                <w:spacing w:val="-10"/>
                <w:sz w:val="14"/>
              </w:rPr>
              <w:t xml:space="preserve"> </w:t>
            </w:r>
            <w:r>
              <w:rPr>
                <w:color w:val="231F20"/>
                <w:sz w:val="14"/>
              </w:rPr>
              <w:t>Ministerio</w:t>
            </w:r>
            <w:r>
              <w:rPr>
                <w:color w:val="231F20"/>
                <w:spacing w:val="-9"/>
                <w:sz w:val="14"/>
              </w:rPr>
              <w:t xml:space="preserve"> </w:t>
            </w:r>
            <w:r>
              <w:rPr>
                <w:color w:val="231F20"/>
                <w:sz w:val="14"/>
              </w:rPr>
              <w:t>de</w:t>
            </w:r>
            <w:r>
              <w:rPr>
                <w:color w:val="231F20"/>
                <w:spacing w:val="-10"/>
                <w:sz w:val="14"/>
              </w:rPr>
              <w:t xml:space="preserve"> </w:t>
            </w:r>
            <w:r>
              <w:rPr>
                <w:color w:val="231F20"/>
                <w:sz w:val="14"/>
              </w:rPr>
              <w:t>Igualdad</w:t>
            </w:r>
            <w:r>
              <w:rPr>
                <w:color w:val="231F20"/>
                <w:spacing w:val="-10"/>
                <w:sz w:val="14"/>
              </w:rPr>
              <w:t xml:space="preserve"> </w:t>
            </w:r>
            <w:r>
              <w:rPr>
                <w:color w:val="231F20"/>
                <w:sz w:val="14"/>
              </w:rPr>
              <w:t>y</w:t>
            </w:r>
            <w:r>
              <w:rPr>
                <w:color w:val="231F20"/>
                <w:spacing w:val="-9"/>
                <w:sz w:val="14"/>
              </w:rPr>
              <w:t xml:space="preserve"> </w:t>
            </w:r>
            <w:r>
              <w:rPr>
                <w:color w:val="231F20"/>
                <w:sz w:val="14"/>
              </w:rPr>
              <w:t>Equidad</w:t>
            </w:r>
            <w:r>
              <w:rPr>
                <w:color w:val="231F20"/>
                <w:spacing w:val="40"/>
                <w:sz w:val="14"/>
              </w:rPr>
              <w:t xml:space="preserve"> </w:t>
            </w:r>
            <w:r>
              <w:rPr>
                <w:color w:val="231F20"/>
                <w:sz w:val="14"/>
              </w:rPr>
              <w:t>en su ejecución presupuestal de gastos, presenta una</w:t>
            </w:r>
            <w:r>
              <w:rPr>
                <w:color w:val="231F20"/>
                <w:spacing w:val="40"/>
                <w:sz w:val="14"/>
              </w:rPr>
              <w:t xml:space="preserve"> </w:t>
            </w:r>
            <w:r>
              <w:rPr>
                <w:color w:val="231F20"/>
                <w:sz w:val="14"/>
              </w:rPr>
              <w:t>apropiación definitiva de $1.548.267.729.161 sobre el</w:t>
            </w:r>
            <w:r>
              <w:rPr>
                <w:color w:val="231F20"/>
                <w:spacing w:val="40"/>
                <w:sz w:val="14"/>
              </w:rPr>
              <w:t xml:space="preserve"> </w:t>
            </w:r>
            <w:r>
              <w:rPr>
                <w:color w:val="231F20"/>
                <w:sz w:val="14"/>
              </w:rPr>
              <w:t>cual se realizan compromisos por $1.535.551.478.157</w:t>
            </w:r>
            <w:r>
              <w:rPr>
                <w:color w:val="231F20"/>
                <w:spacing w:val="40"/>
                <w:sz w:val="14"/>
              </w:rPr>
              <w:t xml:space="preserve"> </w:t>
            </w:r>
            <w:r>
              <w:rPr>
                <w:color w:val="231F20"/>
                <w:sz w:val="14"/>
              </w:rPr>
              <w:t>para una ejecución del 99.18%, en tanto que, las</w:t>
            </w:r>
            <w:r>
              <w:rPr>
                <w:color w:val="231F20"/>
                <w:spacing w:val="40"/>
                <w:sz w:val="14"/>
              </w:rPr>
              <w:t xml:space="preserve"> </w:t>
            </w:r>
            <w:r>
              <w:rPr>
                <w:color w:val="231F20"/>
                <w:sz w:val="14"/>
              </w:rPr>
              <w:t>obligaciones corresponden a $76.832.035.809 lo cual</w:t>
            </w:r>
            <w:r>
              <w:rPr>
                <w:color w:val="231F20"/>
                <w:spacing w:val="40"/>
                <w:sz w:val="14"/>
              </w:rPr>
              <w:t xml:space="preserve"> </w:t>
            </w:r>
            <w:r>
              <w:rPr>
                <w:color w:val="231F20"/>
                <w:sz w:val="14"/>
              </w:rPr>
              <w:t>muestra una ejecución efectiva del 4.96%. Ahora bien,</w:t>
            </w:r>
            <w:r>
              <w:rPr>
                <w:color w:val="231F20"/>
                <w:spacing w:val="40"/>
                <w:sz w:val="14"/>
              </w:rPr>
              <w:t xml:space="preserve"> </w:t>
            </w:r>
            <w:r>
              <w:rPr>
                <w:color w:val="231F20"/>
                <w:sz w:val="14"/>
              </w:rPr>
              <w:t>dicha</w:t>
            </w:r>
            <w:r>
              <w:rPr>
                <w:color w:val="231F20"/>
                <w:spacing w:val="-6"/>
                <w:sz w:val="14"/>
              </w:rPr>
              <w:t xml:space="preserve"> </w:t>
            </w:r>
            <w:r>
              <w:rPr>
                <w:color w:val="231F20"/>
                <w:sz w:val="14"/>
              </w:rPr>
              <w:t>situación</w:t>
            </w:r>
            <w:r>
              <w:rPr>
                <w:color w:val="231F20"/>
                <w:spacing w:val="-6"/>
                <w:sz w:val="14"/>
              </w:rPr>
              <w:t xml:space="preserve"> </w:t>
            </w:r>
            <w:r>
              <w:rPr>
                <w:color w:val="231F20"/>
                <w:sz w:val="14"/>
              </w:rPr>
              <w:t>presenta</w:t>
            </w:r>
            <w:r>
              <w:rPr>
                <w:color w:val="231F20"/>
                <w:spacing w:val="-6"/>
                <w:sz w:val="14"/>
              </w:rPr>
              <w:t xml:space="preserve"> </w:t>
            </w:r>
            <w:r>
              <w:rPr>
                <w:color w:val="231F20"/>
                <w:sz w:val="14"/>
              </w:rPr>
              <w:t>un</w:t>
            </w:r>
            <w:r>
              <w:rPr>
                <w:color w:val="231F20"/>
                <w:spacing w:val="-6"/>
                <w:sz w:val="14"/>
              </w:rPr>
              <w:t xml:space="preserve"> </w:t>
            </w:r>
            <w:r>
              <w:rPr>
                <w:color w:val="231F20"/>
                <w:sz w:val="14"/>
              </w:rPr>
              <w:t>mayor</w:t>
            </w:r>
            <w:r>
              <w:rPr>
                <w:color w:val="231F20"/>
                <w:spacing w:val="-6"/>
                <w:sz w:val="14"/>
              </w:rPr>
              <w:t xml:space="preserve"> </w:t>
            </w:r>
            <w:r>
              <w:rPr>
                <w:color w:val="231F20"/>
                <w:sz w:val="14"/>
              </w:rPr>
              <w:t>impacto</w:t>
            </w:r>
            <w:r>
              <w:rPr>
                <w:color w:val="231F20"/>
                <w:spacing w:val="-6"/>
                <w:sz w:val="14"/>
              </w:rPr>
              <w:t xml:space="preserve"> </w:t>
            </w:r>
            <w:r>
              <w:rPr>
                <w:color w:val="231F20"/>
                <w:sz w:val="14"/>
              </w:rPr>
              <w:t>en</w:t>
            </w:r>
            <w:r>
              <w:rPr>
                <w:color w:val="231F20"/>
                <w:spacing w:val="-6"/>
                <w:sz w:val="14"/>
              </w:rPr>
              <w:t xml:space="preserve"> </w:t>
            </w:r>
            <w:r>
              <w:rPr>
                <w:color w:val="231F20"/>
                <w:sz w:val="14"/>
              </w:rPr>
              <w:t>los</w:t>
            </w:r>
            <w:r>
              <w:rPr>
                <w:color w:val="231F20"/>
                <w:spacing w:val="-6"/>
                <w:sz w:val="14"/>
              </w:rPr>
              <w:t xml:space="preserve"> </w:t>
            </w:r>
            <w:r>
              <w:rPr>
                <w:color w:val="231F20"/>
                <w:sz w:val="14"/>
              </w:rPr>
              <w:t>gastos</w:t>
            </w:r>
            <w:r>
              <w:rPr>
                <w:color w:val="231F20"/>
                <w:spacing w:val="40"/>
                <w:sz w:val="14"/>
              </w:rPr>
              <w:t xml:space="preserve"> </w:t>
            </w:r>
            <w:r>
              <w:rPr>
                <w:color w:val="231F20"/>
                <w:sz w:val="14"/>
              </w:rPr>
              <w:t>de</w:t>
            </w:r>
            <w:r>
              <w:rPr>
                <w:color w:val="231F20"/>
                <w:spacing w:val="38"/>
                <w:sz w:val="14"/>
              </w:rPr>
              <w:t xml:space="preserve"> </w:t>
            </w:r>
            <w:r>
              <w:rPr>
                <w:color w:val="231F20"/>
                <w:sz w:val="14"/>
              </w:rPr>
              <w:t>funcionamiento</w:t>
            </w:r>
            <w:r>
              <w:rPr>
                <w:color w:val="231F20"/>
                <w:spacing w:val="38"/>
                <w:sz w:val="14"/>
              </w:rPr>
              <w:t xml:space="preserve"> </w:t>
            </w:r>
            <w:r>
              <w:rPr>
                <w:color w:val="231F20"/>
                <w:sz w:val="14"/>
              </w:rPr>
              <w:t>respecto</w:t>
            </w:r>
            <w:r>
              <w:rPr>
                <w:color w:val="231F20"/>
                <w:spacing w:val="38"/>
                <w:sz w:val="14"/>
              </w:rPr>
              <w:t xml:space="preserve"> </w:t>
            </w:r>
            <w:r>
              <w:rPr>
                <w:color w:val="231F20"/>
                <w:sz w:val="14"/>
              </w:rPr>
              <w:t>al</w:t>
            </w:r>
            <w:r>
              <w:rPr>
                <w:color w:val="231F20"/>
                <w:spacing w:val="38"/>
                <w:sz w:val="14"/>
              </w:rPr>
              <w:t xml:space="preserve"> </w:t>
            </w:r>
            <w:r>
              <w:rPr>
                <w:color w:val="231F20"/>
                <w:sz w:val="14"/>
              </w:rPr>
              <w:t>rubro: A-03-03-04-074</w:t>
            </w:r>
            <w:r>
              <w:rPr>
                <w:color w:val="231F20"/>
                <w:spacing w:val="40"/>
                <w:sz w:val="14"/>
              </w:rPr>
              <w:t xml:space="preserve"> </w:t>
            </w:r>
            <w:r>
              <w:rPr>
                <w:color w:val="231F20"/>
                <w:sz w:val="14"/>
              </w:rPr>
              <w:t>de Transferencias corrientes, por $1.300.000.000.000</w:t>
            </w:r>
            <w:r>
              <w:rPr>
                <w:color w:val="231F20"/>
                <w:spacing w:val="40"/>
                <w:sz w:val="14"/>
              </w:rPr>
              <w:t xml:space="preserve"> </w:t>
            </w:r>
            <w:r>
              <w:rPr>
                <w:color w:val="231F20"/>
                <w:sz w:val="14"/>
              </w:rPr>
              <w:t>encargado</w:t>
            </w:r>
            <w:r>
              <w:rPr>
                <w:color w:val="231F20"/>
                <w:spacing w:val="40"/>
                <w:sz w:val="14"/>
              </w:rPr>
              <w:t xml:space="preserve"> </w:t>
            </w:r>
            <w:r>
              <w:rPr>
                <w:color w:val="231F20"/>
                <w:sz w:val="14"/>
              </w:rPr>
              <w:t>del</w:t>
            </w:r>
            <w:r>
              <w:rPr>
                <w:color w:val="231F20"/>
                <w:spacing w:val="40"/>
                <w:sz w:val="14"/>
              </w:rPr>
              <w:t xml:space="preserve"> </w:t>
            </w:r>
            <w:r>
              <w:rPr>
                <w:color w:val="231F20"/>
                <w:sz w:val="14"/>
              </w:rPr>
              <w:t>desarrollo</w:t>
            </w:r>
            <w:r>
              <w:rPr>
                <w:color w:val="231F20"/>
                <w:spacing w:val="40"/>
                <w:sz w:val="14"/>
              </w:rPr>
              <w:t xml:space="preserve"> </w:t>
            </w:r>
            <w:r>
              <w:rPr>
                <w:color w:val="231F20"/>
                <w:sz w:val="14"/>
              </w:rPr>
              <w:t>de</w:t>
            </w:r>
            <w:r>
              <w:rPr>
                <w:color w:val="231F20"/>
                <w:spacing w:val="40"/>
                <w:sz w:val="14"/>
              </w:rPr>
              <w:t xml:space="preserve"> </w:t>
            </w:r>
            <w:r>
              <w:rPr>
                <w:color w:val="231F20"/>
                <w:sz w:val="14"/>
              </w:rPr>
              <w:t>programas</w:t>
            </w:r>
            <w:r>
              <w:rPr>
                <w:color w:val="231F20"/>
                <w:spacing w:val="40"/>
                <w:sz w:val="14"/>
              </w:rPr>
              <w:t xml:space="preserve"> </w:t>
            </w:r>
            <w:r>
              <w:rPr>
                <w:color w:val="231F20"/>
                <w:sz w:val="14"/>
              </w:rPr>
              <w:t>misionales</w:t>
            </w:r>
            <w:r>
              <w:rPr>
                <w:color w:val="231F20"/>
                <w:spacing w:val="40"/>
                <w:sz w:val="14"/>
              </w:rPr>
              <w:t xml:space="preserve"> </w:t>
            </w:r>
            <w:r>
              <w:rPr>
                <w:color w:val="231F20"/>
                <w:sz w:val="14"/>
              </w:rPr>
              <w:t>del Ministerio, dentro del cual no se realizó ejecución</w:t>
            </w:r>
            <w:r>
              <w:rPr>
                <w:color w:val="231F20"/>
                <w:spacing w:val="40"/>
                <w:sz w:val="14"/>
              </w:rPr>
              <w:t xml:space="preserve"> </w:t>
            </w:r>
            <w:r>
              <w:rPr>
                <w:color w:val="231F20"/>
                <w:sz w:val="14"/>
              </w:rPr>
              <w:t>contractual</w:t>
            </w:r>
            <w:r>
              <w:rPr>
                <w:color w:val="231F20"/>
                <w:spacing w:val="40"/>
                <w:sz w:val="14"/>
              </w:rPr>
              <w:t xml:space="preserve"> </w:t>
            </w:r>
            <w:r>
              <w:rPr>
                <w:color w:val="231F20"/>
                <w:sz w:val="14"/>
              </w:rPr>
              <w:t>ni</w:t>
            </w:r>
            <w:r>
              <w:rPr>
                <w:color w:val="231F20"/>
                <w:spacing w:val="40"/>
                <w:sz w:val="14"/>
              </w:rPr>
              <w:t xml:space="preserve"> </w:t>
            </w:r>
            <w:r>
              <w:rPr>
                <w:color w:val="231F20"/>
                <w:sz w:val="14"/>
              </w:rPr>
              <w:t>de</w:t>
            </w:r>
            <w:r>
              <w:rPr>
                <w:color w:val="231F20"/>
                <w:spacing w:val="40"/>
                <w:sz w:val="14"/>
              </w:rPr>
              <w:t xml:space="preserve"> </w:t>
            </w:r>
            <w:r>
              <w:rPr>
                <w:color w:val="231F20"/>
                <w:sz w:val="14"/>
              </w:rPr>
              <w:t>obligaciones</w:t>
            </w:r>
            <w:r>
              <w:rPr>
                <w:color w:val="231F20"/>
                <w:spacing w:val="40"/>
                <w:sz w:val="14"/>
              </w:rPr>
              <w:t xml:space="preserve"> </w:t>
            </w:r>
            <w:r>
              <w:rPr>
                <w:color w:val="231F20"/>
                <w:sz w:val="14"/>
              </w:rPr>
              <w:t>de</w:t>
            </w:r>
            <w:r>
              <w:rPr>
                <w:color w:val="231F20"/>
                <w:spacing w:val="40"/>
                <w:sz w:val="14"/>
              </w:rPr>
              <w:t xml:space="preserve"> </w:t>
            </w:r>
            <w:r>
              <w:rPr>
                <w:color w:val="231F20"/>
                <w:sz w:val="14"/>
              </w:rPr>
              <w:t>dichos</w:t>
            </w:r>
            <w:r>
              <w:rPr>
                <w:color w:val="231F20"/>
                <w:spacing w:val="40"/>
                <w:sz w:val="14"/>
              </w:rPr>
              <w:t xml:space="preserve"> </w:t>
            </w:r>
            <w:r>
              <w:rPr>
                <w:color w:val="231F20"/>
                <w:sz w:val="14"/>
              </w:rPr>
              <w:t>recursos</w:t>
            </w:r>
            <w:r>
              <w:rPr>
                <w:color w:val="231F20"/>
                <w:spacing w:val="40"/>
                <w:sz w:val="14"/>
              </w:rPr>
              <w:t xml:space="preserve"> </w:t>
            </w:r>
            <w:r>
              <w:rPr>
                <w:color w:val="231F20"/>
                <w:sz w:val="14"/>
              </w:rPr>
              <w:t>y</w:t>
            </w:r>
            <w:r>
              <w:rPr>
                <w:color w:val="231F20"/>
                <w:spacing w:val="40"/>
                <w:sz w:val="14"/>
              </w:rPr>
              <w:t xml:space="preserve"> </w:t>
            </w:r>
            <w:r>
              <w:rPr>
                <w:color w:val="231F20"/>
                <w:sz w:val="14"/>
              </w:rPr>
              <w:t>para los rubros de inversión C-4603-1500-0002 se</w:t>
            </w:r>
            <w:r>
              <w:rPr>
                <w:color w:val="231F20"/>
                <w:spacing w:val="40"/>
                <w:sz w:val="14"/>
              </w:rPr>
              <w:t xml:space="preserve"> </w:t>
            </w:r>
            <w:r>
              <w:rPr>
                <w:color w:val="231F20"/>
                <w:sz w:val="14"/>
              </w:rPr>
              <w:t>compromete un 86% con una ejecución del 14,56%, los</w:t>
            </w:r>
            <w:r>
              <w:rPr>
                <w:color w:val="231F20"/>
                <w:spacing w:val="40"/>
                <w:sz w:val="14"/>
              </w:rPr>
              <w:t xml:space="preserve"> </w:t>
            </w:r>
            <w:r>
              <w:rPr>
                <w:color w:val="231F20"/>
                <w:sz w:val="14"/>
              </w:rPr>
              <w:t>cuales</w:t>
            </w:r>
            <w:r>
              <w:rPr>
                <w:color w:val="231F20"/>
                <w:spacing w:val="-9"/>
                <w:sz w:val="14"/>
              </w:rPr>
              <w:t xml:space="preserve"> </w:t>
            </w:r>
            <w:r>
              <w:rPr>
                <w:color w:val="231F20"/>
                <w:sz w:val="14"/>
              </w:rPr>
              <w:t>corresponden</w:t>
            </w:r>
            <w:r>
              <w:rPr>
                <w:color w:val="231F20"/>
                <w:spacing w:val="-9"/>
                <w:sz w:val="14"/>
              </w:rPr>
              <w:t xml:space="preserve"> </w:t>
            </w:r>
            <w:r>
              <w:rPr>
                <w:color w:val="231F20"/>
                <w:sz w:val="14"/>
              </w:rPr>
              <w:t>a</w:t>
            </w:r>
            <w:r>
              <w:rPr>
                <w:color w:val="231F20"/>
                <w:spacing w:val="-9"/>
                <w:sz w:val="14"/>
              </w:rPr>
              <w:t xml:space="preserve"> </w:t>
            </w:r>
            <w:r>
              <w:rPr>
                <w:color w:val="231F20"/>
                <w:sz w:val="14"/>
              </w:rPr>
              <w:t>9</w:t>
            </w:r>
            <w:r>
              <w:rPr>
                <w:color w:val="231F20"/>
                <w:spacing w:val="-9"/>
                <w:sz w:val="14"/>
              </w:rPr>
              <w:t xml:space="preserve"> </w:t>
            </w:r>
            <w:r>
              <w:rPr>
                <w:color w:val="231F20"/>
                <w:sz w:val="14"/>
              </w:rPr>
              <w:t>giros</w:t>
            </w:r>
            <w:r>
              <w:rPr>
                <w:color w:val="231F20"/>
                <w:spacing w:val="-9"/>
                <w:sz w:val="14"/>
              </w:rPr>
              <w:t xml:space="preserve"> </w:t>
            </w:r>
            <w:r>
              <w:rPr>
                <w:color w:val="231F20"/>
                <w:sz w:val="14"/>
              </w:rPr>
              <w:t>para</w:t>
            </w:r>
            <w:r>
              <w:rPr>
                <w:color w:val="231F20"/>
                <w:spacing w:val="-9"/>
                <w:sz w:val="14"/>
              </w:rPr>
              <w:t xml:space="preserve"> </w:t>
            </w:r>
            <w:r>
              <w:rPr>
                <w:color w:val="231F20"/>
                <w:sz w:val="14"/>
              </w:rPr>
              <w:t>FONIGUALDAD</w:t>
            </w:r>
            <w:r>
              <w:rPr>
                <w:color w:val="231F20"/>
                <w:spacing w:val="-9"/>
                <w:sz w:val="14"/>
              </w:rPr>
              <w:t xml:space="preserve"> </w:t>
            </w:r>
            <w:r>
              <w:rPr>
                <w:color w:val="231F20"/>
                <w:sz w:val="14"/>
              </w:rPr>
              <w:t>y</w:t>
            </w:r>
            <w:r>
              <w:rPr>
                <w:color w:val="231F20"/>
                <w:spacing w:val="-9"/>
                <w:sz w:val="14"/>
              </w:rPr>
              <w:t xml:space="preserve"> </w:t>
            </w:r>
            <w:r>
              <w:rPr>
                <w:color w:val="231F20"/>
                <w:sz w:val="14"/>
              </w:rPr>
              <w:t>un</w:t>
            </w:r>
            <w:r>
              <w:rPr>
                <w:color w:val="231F20"/>
                <w:spacing w:val="40"/>
                <w:sz w:val="14"/>
              </w:rPr>
              <w:t xml:space="preserve"> </w:t>
            </w:r>
            <w:r>
              <w:rPr>
                <w:color w:val="231F20"/>
                <w:sz w:val="14"/>
              </w:rPr>
              <w:t>convenio</w:t>
            </w:r>
            <w:r>
              <w:rPr>
                <w:color w:val="231F20"/>
                <w:spacing w:val="-10"/>
                <w:sz w:val="14"/>
              </w:rPr>
              <w:t xml:space="preserve"> </w:t>
            </w:r>
            <w:r>
              <w:rPr>
                <w:color w:val="231F20"/>
                <w:sz w:val="14"/>
              </w:rPr>
              <w:t>con</w:t>
            </w:r>
            <w:r>
              <w:rPr>
                <w:color w:val="231F20"/>
                <w:spacing w:val="-10"/>
                <w:sz w:val="14"/>
              </w:rPr>
              <w:t xml:space="preserve"> </w:t>
            </w:r>
            <w:r>
              <w:rPr>
                <w:color w:val="231F20"/>
                <w:sz w:val="14"/>
              </w:rPr>
              <w:t>las</w:t>
            </w:r>
            <w:r>
              <w:rPr>
                <w:color w:val="231F20"/>
                <w:spacing w:val="-10"/>
                <w:sz w:val="14"/>
              </w:rPr>
              <w:t xml:space="preserve"> </w:t>
            </w:r>
            <w:r>
              <w:rPr>
                <w:color w:val="231F20"/>
                <w:sz w:val="14"/>
              </w:rPr>
              <w:t>Autoridades</w:t>
            </w:r>
            <w:r>
              <w:rPr>
                <w:color w:val="231F20"/>
                <w:spacing w:val="-9"/>
                <w:sz w:val="14"/>
              </w:rPr>
              <w:t xml:space="preserve"> </w:t>
            </w:r>
            <w:r>
              <w:rPr>
                <w:color w:val="231F20"/>
                <w:sz w:val="14"/>
              </w:rPr>
              <w:t>Tradicionales</w:t>
            </w:r>
            <w:r>
              <w:rPr>
                <w:color w:val="231F20"/>
                <w:spacing w:val="-10"/>
                <w:sz w:val="14"/>
              </w:rPr>
              <w:t xml:space="preserve"> </w:t>
            </w:r>
            <w:r>
              <w:rPr>
                <w:color w:val="231F20"/>
                <w:sz w:val="14"/>
              </w:rPr>
              <w:t>indígenas</w:t>
            </w:r>
            <w:r>
              <w:rPr>
                <w:color w:val="231F20"/>
                <w:spacing w:val="-10"/>
                <w:sz w:val="14"/>
              </w:rPr>
              <w:t xml:space="preserve"> </w:t>
            </w:r>
            <w:r>
              <w:rPr>
                <w:color w:val="231F20"/>
                <w:sz w:val="14"/>
              </w:rPr>
              <w:t>de</w:t>
            </w:r>
            <w:r>
              <w:rPr>
                <w:color w:val="231F20"/>
                <w:spacing w:val="40"/>
                <w:sz w:val="14"/>
              </w:rPr>
              <w:t xml:space="preserve"> </w:t>
            </w:r>
            <w:r>
              <w:rPr>
                <w:color w:val="231F20"/>
                <w:sz w:val="14"/>
              </w:rPr>
              <w:t>Colombia y otro con Fideicomisos Sociedad Fiduciaria</w:t>
            </w:r>
            <w:r>
              <w:rPr>
                <w:color w:val="231F20"/>
                <w:spacing w:val="40"/>
                <w:sz w:val="14"/>
              </w:rPr>
              <w:t xml:space="preserve"> </w:t>
            </w:r>
            <w:r>
              <w:rPr>
                <w:color w:val="231F20"/>
                <w:sz w:val="14"/>
              </w:rPr>
              <w:t>Fiducoldex para ejecución de los programas de Fondo</w:t>
            </w:r>
            <w:r>
              <w:rPr>
                <w:color w:val="231F20"/>
                <w:spacing w:val="40"/>
                <w:sz w:val="14"/>
              </w:rPr>
              <w:t xml:space="preserve"> </w:t>
            </w:r>
            <w:r>
              <w:rPr>
                <w:color w:val="231F20"/>
                <w:spacing w:val="-2"/>
                <w:sz w:val="14"/>
              </w:rPr>
              <w:t>Mujer</w:t>
            </w:r>
            <w:r>
              <w:rPr>
                <w:color w:val="231F20"/>
                <w:spacing w:val="-3"/>
                <w:sz w:val="14"/>
              </w:rPr>
              <w:t xml:space="preserve"> </w:t>
            </w:r>
            <w:r>
              <w:rPr>
                <w:color w:val="231F20"/>
                <w:spacing w:val="-2"/>
                <w:sz w:val="14"/>
              </w:rPr>
              <w:t>Libre</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Productiva, respecto</w:t>
            </w:r>
            <w:r>
              <w:rPr>
                <w:color w:val="231F20"/>
                <w:spacing w:val="-3"/>
                <w:sz w:val="14"/>
              </w:rPr>
              <w:t xml:space="preserve"> </w:t>
            </w:r>
            <w:r>
              <w:rPr>
                <w:color w:val="231F20"/>
                <w:spacing w:val="-2"/>
                <w:sz w:val="14"/>
              </w:rPr>
              <w:t>al</w:t>
            </w:r>
            <w:r>
              <w:rPr>
                <w:color w:val="231F20"/>
                <w:spacing w:val="-3"/>
                <w:sz w:val="14"/>
              </w:rPr>
              <w:t xml:space="preserve"> </w:t>
            </w:r>
            <w:r>
              <w:rPr>
                <w:color w:val="231F20"/>
                <w:spacing w:val="-2"/>
                <w:sz w:val="14"/>
              </w:rPr>
              <w:t>Rubro</w:t>
            </w:r>
            <w:r>
              <w:rPr>
                <w:color w:val="231F20"/>
                <w:spacing w:val="-3"/>
                <w:sz w:val="14"/>
              </w:rPr>
              <w:t xml:space="preserve"> </w:t>
            </w:r>
            <w:r>
              <w:rPr>
                <w:color w:val="231F20"/>
                <w:spacing w:val="-2"/>
                <w:sz w:val="14"/>
              </w:rPr>
              <w:t>C-4603-1500-</w:t>
            </w:r>
            <w:r>
              <w:rPr>
                <w:color w:val="231F20"/>
                <w:spacing w:val="40"/>
                <w:sz w:val="14"/>
              </w:rPr>
              <w:t xml:space="preserve"> </w:t>
            </w:r>
            <w:r>
              <w:rPr>
                <w:color w:val="231F20"/>
                <w:sz w:val="14"/>
              </w:rPr>
              <w:t>0003 se compromete el 100% y obligaron el 22,87%,</w:t>
            </w:r>
            <w:r>
              <w:rPr>
                <w:color w:val="231F20"/>
                <w:spacing w:val="80"/>
                <w:sz w:val="14"/>
              </w:rPr>
              <w:t xml:space="preserve"> </w:t>
            </w:r>
            <w:r>
              <w:rPr>
                <w:color w:val="231F20"/>
                <w:sz w:val="14"/>
              </w:rPr>
              <w:t>los cuales corresponden a un giro a FONIGUALDAD y</w:t>
            </w:r>
            <w:r>
              <w:rPr>
                <w:color w:val="231F20"/>
                <w:spacing w:val="40"/>
                <w:sz w:val="14"/>
              </w:rPr>
              <w:t xml:space="preserve"> </w:t>
            </w:r>
            <w:r>
              <w:rPr>
                <w:color w:val="231F20"/>
                <w:sz w:val="14"/>
              </w:rPr>
              <w:t>un</w:t>
            </w:r>
            <w:r>
              <w:rPr>
                <w:color w:val="231F20"/>
                <w:spacing w:val="-5"/>
                <w:sz w:val="14"/>
              </w:rPr>
              <w:t xml:space="preserve"> </w:t>
            </w:r>
            <w:r>
              <w:rPr>
                <w:color w:val="231F20"/>
                <w:sz w:val="14"/>
              </w:rPr>
              <w:t>convenio</w:t>
            </w:r>
            <w:r>
              <w:rPr>
                <w:color w:val="231F20"/>
                <w:spacing w:val="-5"/>
                <w:sz w:val="14"/>
              </w:rPr>
              <w:t xml:space="preserve"> </w:t>
            </w:r>
            <w:r>
              <w:rPr>
                <w:color w:val="231F20"/>
                <w:sz w:val="14"/>
              </w:rPr>
              <w:t>con</w:t>
            </w:r>
            <w:r>
              <w:rPr>
                <w:color w:val="231F20"/>
                <w:spacing w:val="-5"/>
                <w:sz w:val="14"/>
              </w:rPr>
              <w:t xml:space="preserve"> </w:t>
            </w:r>
            <w:r>
              <w:rPr>
                <w:color w:val="231F20"/>
                <w:sz w:val="14"/>
              </w:rPr>
              <w:t>la</w:t>
            </w:r>
            <w:r>
              <w:rPr>
                <w:color w:val="231F20"/>
                <w:spacing w:val="-5"/>
                <w:sz w:val="14"/>
              </w:rPr>
              <w:t xml:space="preserve"> </w:t>
            </w:r>
            <w:r>
              <w:rPr>
                <w:color w:val="231F20"/>
                <w:sz w:val="14"/>
              </w:rPr>
              <w:t>“Asociación</w:t>
            </w:r>
            <w:r>
              <w:rPr>
                <w:color w:val="231F20"/>
                <w:spacing w:val="-5"/>
                <w:sz w:val="14"/>
              </w:rPr>
              <w:t xml:space="preserve"> </w:t>
            </w:r>
            <w:r>
              <w:rPr>
                <w:color w:val="231F20"/>
                <w:sz w:val="14"/>
              </w:rPr>
              <w:t>de</w:t>
            </w:r>
            <w:r>
              <w:rPr>
                <w:color w:val="231F20"/>
                <w:spacing w:val="-5"/>
                <w:sz w:val="14"/>
              </w:rPr>
              <w:t xml:space="preserve"> </w:t>
            </w:r>
            <w:r>
              <w:rPr>
                <w:color w:val="231F20"/>
                <w:sz w:val="14"/>
              </w:rPr>
              <w:t>resguardos</w:t>
            </w:r>
            <w:r>
              <w:rPr>
                <w:color w:val="231F20"/>
                <w:spacing w:val="-5"/>
                <w:sz w:val="14"/>
              </w:rPr>
              <w:t xml:space="preserve"> </w:t>
            </w:r>
            <w:r>
              <w:rPr>
                <w:color w:val="231F20"/>
                <w:sz w:val="14"/>
              </w:rPr>
              <w:t>indígenas</w:t>
            </w:r>
            <w:r>
              <w:rPr>
                <w:color w:val="231F20"/>
                <w:spacing w:val="40"/>
                <w:sz w:val="14"/>
              </w:rPr>
              <w:t xml:space="preserve"> </w:t>
            </w:r>
            <w:r>
              <w:rPr>
                <w:color w:val="231F20"/>
                <w:sz w:val="14"/>
              </w:rPr>
              <w:t>del</w:t>
            </w:r>
            <w:r>
              <w:rPr>
                <w:color w:val="231F20"/>
                <w:spacing w:val="-4"/>
                <w:sz w:val="14"/>
              </w:rPr>
              <w:t xml:space="preserve"> </w:t>
            </w:r>
            <w:r>
              <w:rPr>
                <w:color w:val="231F20"/>
                <w:sz w:val="14"/>
              </w:rPr>
              <w:t>Tolima"</w:t>
            </w:r>
            <w:r>
              <w:rPr>
                <w:color w:val="231F20"/>
                <w:spacing w:val="-8"/>
                <w:sz w:val="14"/>
              </w:rPr>
              <w:t xml:space="preserve"> </w:t>
            </w:r>
            <w:r>
              <w:rPr>
                <w:color w:val="231F20"/>
                <w:sz w:val="14"/>
              </w:rPr>
              <w:t>ARIT,</w:t>
            </w:r>
            <w:r>
              <w:rPr>
                <w:color w:val="231F20"/>
                <w:spacing w:val="-2"/>
                <w:sz w:val="14"/>
              </w:rPr>
              <w:t xml:space="preserve"> </w:t>
            </w:r>
            <w:r>
              <w:rPr>
                <w:color w:val="231F20"/>
                <w:sz w:val="14"/>
              </w:rPr>
              <w:t>lo</w:t>
            </w:r>
            <w:r>
              <w:rPr>
                <w:color w:val="231F20"/>
                <w:spacing w:val="-2"/>
                <w:sz w:val="14"/>
              </w:rPr>
              <w:t xml:space="preserve"> </w:t>
            </w:r>
            <w:r>
              <w:rPr>
                <w:color w:val="231F20"/>
                <w:sz w:val="14"/>
              </w:rPr>
              <w:t>anterior</w:t>
            </w:r>
            <w:r>
              <w:rPr>
                <w:color w:val="231F20"/>
                <w:spacing w:val="-2"/>
                <w:sz w:val="14"/>
              </w:rPr>
              <w:t xml:space="preserve"> </w:t>
            </w:r>
            <w:r>
              <w:rPr>
                <w:color w:val="231F20"/>
                <w:sz w:val="14"/>
              </w:rPr>
              <w:t>evidencia</w:t>
            </w:r>
            <w:r>
              <w:rPr>
                <w:color w:val="231F20"/>
                <w:spacing w:val="-2"/>
                <w:sz w:val="14"/>
              </w:rPr>
              <w:t xml:space="preserve"> </w:t>
            </w:r>
            <w:r>
              <w:rPr>
                <w:color w:val="231F20"/>
                <w:sz w:val="14"/>
              </w:rPr>
              <w:t>deficiencias</w:t>
            </w:r>
            <w:r>
              <w:rPr>
                <w:color w:val="231F20"/>
                <w:spacing w:val="-2"/>
                <w:sz w:val="14"/>
              </w:rPr>
              <w:t xml:space="preserve"> </w:t>
            </w:r>
            <w:r>
              <w:rPr>
                <w:color w:val="231F20"/>
                <w:sz w:val="14"/>
              </w:rPr>
              <w:t>en</w:t>
            </w:r>
            <w:r>
              <w:rPr>
                <w:color w:val="231F20"/>
                <w:spacing w:val="-2"/>
                <w:sz w:val="14"/>
              </w:rPr>
              <w:t xml:space="preserve"> </w:t>
            </w:r>
            <w:r>
              <w:rPr>
                <w:color w:val="231F20"/>
                <w:sz w:val="14"/>
              </w:rPr>
              <w:t>la</w:t>
            </w:r>
            <w:r>
              <w:rPr>
                <w:color w:val="231F20"/>
                <w:spacing w:val="40"/>
                <w:sz w:val="14"/>
              </w:rPr>
              <w:t xml:space="preserve"> </w:t>
            </w:r>
            <w:r>
              <w:rPr>
                <w:color w:val="231F20"/>
                <w:sz w:val="14"/>
              </w:rPr>
              <w:t>planeación</w:t>
            </w:r>
            <w:r>
              <w:rPr>
                <w:color w:val="231F20"/>
                <w:spacing w:val="-6"/>
                <w:sz w:val="14"/>
              </w:rPr>
              <w:t xml:space="preserve"> </w:t>
            </w:r>
            <w:r>
              <w:rPr>
                <w:color w:val="231F20"/>
                <w:sz w:val="14"/>
              </w:rPr>
              <w:t>y</w:t>
            </w:r>
            <w:r>
              <w:rPr>
                <w:color w:val="231F20"/>
                <w:spacing w:val="-5"/>
                <w:sz w:val="14"/>
              </w:rPr>
              <w:t xml:space="preserve"> </w:t>
            </w:r>
            <w:r>
              <w:rPr>
                <w:color w:val="231F20"/>
                <w:sz w:val="14"/>
              </w:rPr>
              <w:t>programación</w:t>
            </w:r>
            <w:r>
              <w:rPr>
                <w:color w:val="231F20"/>
                <w:spacing w:val="-6"/>
                <w:sz w:val="14"/>
              </w:rPr>
              <w:t xml:space="preserve"> </w:t>
            </w:r>
            <w:r>
              <w:rPr>
                <w:color w:val="231F20"/>
                <w:sz w:val="14"/>
              </w:rPr>
              <w:t>presupuestal,</w:t>
            </w:r>
            <w:r>
              <w:rPr>
                <w:color w:val="231F20"/>
                <w:spacing w:val="-5"/>
                <w:sz w:val="14"/>
              </w:rPr>
              <w:t xml:space="preserve"> </w:t>
            </w:r>
            <w:r>
              <w:rPr>
                <w:color w:val="231F20"/>
                <w:sz w:val="14"/>
              </w:rPr>
              <w:t>que</w:t>
            </w:r>
            <w:r>
              <w:rPr>
                <w:color w:val="231F20"/>
                <w:spacing w:val="-6"/>
                <w:sz w:val="14"/>
              </w:rPr>
              <w:t xml:space="preserve"> </w:t>
            </w:r>
            <w:r>
              <w:rPr>
                <w:color w:val="231F20"/>
                <w:sz w:val="14"/>
              </w:rPr>
              <w:t>impiden</w:t>
            </w:r>
            <w:r>
              <w:rPr>
                <w:color w:val="231F20"/>
                <w:spacing w:val="-6"/>
                <w:sz w:val="14"/>
              </w:rPr>
              <w:t xml:space="preserve"> </w:t>
            </w:r>
            <w:r>
              <w:rPr>
                <w:color w:val="231F20"/>
                <w:sz w:val="14"/>
              </w:rPr>
              <w:t>la</w:t>
            </w:r>
            <w:r>
              <w:rPr>
                <w:color w:val="231F20"/>
                <w:spacing w:val="40"/>
                <w:sz w:val="14"/>
              </w:rPr>
              <w:t xml:space="preserve"> </w:t>
            </w:r>
            <w:r>
              <w:rPr>
                <w:color w:val="231F20"/>
                <w:sz w:val="14"/>
              </w:rPr>
              <w:t>efectiva</w:t>
            </w:r>
            <w:r>
              <w:rPr>
                <w:color w:val="231F20"/>
                <w:spacing w:val="-4"/>
                <w:sz w:val="14"/>
              </w:rPr>
              <w:t xml:space="preserve"> </w:t>
            </w:r>
            <w:r>
              <w:rPr>
                <w:color w:val="231F20"/>
                <w:sz w:val="14"/>
              </w:rPr>
              <w:t>ejecución</w:t>
            </w:r>
            <w:r>
              <w:rPr>
                <w:color w:val="231F20"/>
                <w:spacing w:val="-4"/>
                <w:sz w:val="14"/>
              </w:rPr>
              <w:t xml:space="preserve"> </w:t>
            </w:r>
            <w:r>
              <w:rPr>
                <w:color w:val="231F20"/>
                <w:sz w:val="14"/>
              </w:rPr>
              <w:t>de</w:t>
            </w:r>
            <w:r>
              <w:rPr>
                <w:color w:val="231F20"/>
                <w:spacing w:val="-4"/>
                <w:sz w:val="14"/>
              </w:rPr>
              <w:t xml:space="preserve"> </w:t>
            </w:r>
            <w:r>
              <w:rPr>
                <w:color w:val="231F20"/>
                <w:sz w:val="14"/>
              </w:rPr>
              <w:t>los</w:t>
            </w:r>
            <w:r>
              <w:rPr>
                <w:color w:val="231F20"/>
                <w:spacing w:val="-4"/>
                <w:sz w:val="14"/>
              </w:rPr>
              <w:t xml:space="preserve"> </w:t>
            </w:r>
            <w:r>
              <w:rPr>
                <w:color w:val="231F20"/>
                <w:sz w:val="14"/>
              </w:rPr>
              <w:t>recursos</w:t>
            </w:r>
            <w:r>
              <w:rPr>
                <w:color w:val="231F20"/>
                <w:spacing w:val="-4"/>
                <w:sz w:val="14"/>
              </w:rPr>
              <w:t xml:space="preserve"> </w:t>
            </w:r>
            <w:r>
              <w:rPr>
                <w:color w:val="231F20"/>
                <w:sz w:val="14"/>
              </w:rPr>
              <w:t>disponibles</w:t>
            </w:r>
            <w:r>
              <w:rPr>
                <w:color w:val="231F20"/>
                <w:spacing w:val="-4"/>
                <w:sz w:val="14"/>
              </w:rPr>
              <w:t xml:space="preserve"> </w:t>
            </w:r>
            <w:r>
              <w:rPr>
                <w:color w:val="231F20"/>
                <w:sz w:val="14"/>
              </w:rPr>
              <w:t>durante</w:t>
            </w:r>
            <w:r>
              <w:rPr>
                <w:color w:val="231F20"/>
                <w:spacing w:val="-4"/>
                <w:sz w:val="14"/>
              </w:rPr>
              <w:t xml:space="preserve"> </w:t>
            </w:r>
            <w:r>
              <w:rPr>
                <w:color w:val="231F20"/>
                <w:sz w:val="14"/>
              </w:rPr>
              <w:t>la</w:t>
            </w:r>
            <w:r>
              <w:rPr>
                <w:color w:val="231F20"/>
                <w:spacing w:val="40"/>
                <w:sz w:val="14"/>
              </w:rPr>
              <w:t xml:space="preserve"> </w:t>
            </w:r>
            <w:r>
              <w:rPr>
                <w:color w:val="231F20"/>
                <w:sz w:val="14"/>
              </w:rPr>
              <w:t>vigencia fiscal 2024.</w:t>
            </w:r>
          </w:p>
        </w:tc>
        <w:tc>
          <w:tcPr>
            <w:tcW w:w="1750" w:type="dxa"/>
            <w:shd w:val="clear" w:color="auto" w:fill="E8F1F0"/>
          </w:tcPr>
          <w:p w14:paraId="585C9E43" w14:textId="77777777" w:rsidR="006A3E65" w:rsidRDefault="006A3E65" w:rsidP="007F716B">
            <w:pPr>
              <w:pStyle w:val="TableParagraph"/>
              <w:jc w:val="center"/>
              <w:rPr>
                <w:rFonts w:ascii="Verdana"/>
                <w:b/>
                <w:sz w:val="14"/>
              </w:rPr>
            </w:pPr>
          </w:p>
          <w:p w14:paraId="74306154" w14:textId="77777777" w:rsidR="006A3E65" w:rsidRDefault="006A3E65" w:rsidP="007F716B">
            <w:pPr>
              <w:pStyle w:val="TableParagraph"/>
              <w:jc w:val="center"/>
              <w:rPr>
                <w:rFonts w:ascii="Verdana"/>
                <w:b/>
                <w:sz w:val="14"/>
              </w:rPr>
            </w:pPr>
          </w:p>
          <w:p w14:paraId="7F12D06B" w14:textId="77777777" w:rsidR="006A3E65" w:rsidRDefault="006A3E65" w:rsidP="007F716B">
            <w:pPr>
              <w:pStyle w:val="TableParagraph"/>
              <w:jc w:val="center"/>
              <w:rPr>
                <w:rFonts w:ascii="Verdana"/>
                <w:b/>
                <w:sz w:val="14"/>
              </w:rPr>
            </w:pPr>
          </w:p>
          <w:p w14:paraId="0FD29149" w14:textId="77777777" w:rsidR="006A3E65" w:rsidRDefault="006A3E65" w:rsidP="007F716B">
            <w:pPr>
              <w:pStyle w:val="TableParagraph"/>
              <w:jc w:val="center"/>
              <w:rPr>
                <w:rFonts w:ascii="Verdana"/>
                <w:b/>
                <w:sz w:val="14"/>
              </w:rPr>
            </w:pPr>
          </w:p>
          <w:p w14:paraId="1C1C4D1A" w14:textId="77777777" w:rsidR="006A3E65" w:rsidRDefault="006A3E65" w:rsidP="007F716B">
            <w:pPr>
              <w:pStyle w:val="TableParagraph"/>
              <w:jc w:val="center"/>
              <w:rPr>
                <w:rFonts w:ascii="Verdana"/>
                <w:b/>
                <w:sz w:val="14"/>
              </w:rPr>
            </w:pPr>
          </w:p>
          <w:p w14:paraId="04C69F0A" w14:textId="77777777" w:rsidR="006A3E65" w:rsidRDefault="006A3E65" w:rsidP="007F716B">
            <w:pPr>
              <w:pStyle w:val="TableParagraph"/>
              <w:jc w:val="center"/>
              <w:rPr>
                <w:rFonts w:ascii="Verdana"/>
                <w:b/>
                <w:sz w:val="14"/>
              </w:rPr>
            </w:pPr>
          </w:p>
          <w:p w14:paraId="52CFE5C6" w14:textId="77777777" w:rsidR="006A3E65" w:rsidRDefault="006A3E65" w:rsidP="007F716B">
            <w:pPr>
              <w:pStyle w:val="TableParagraph"/>
              <w:jc w:val="center"/>
              <w:rPr>
                <w:rFonts w:ascii="Verdana"/>
                <w:b/>
                <w:sz w:val="14"/>
              </w:rPr>
            </w:pPr>
          </w:p>
          <w:p w14:paraId="0CAEBE0A" w14:textId="77777777" w:rsidR="006A3E65" w:rsidRDefault="006A3E65" w:rsidP="007F716B">
            <w:pPr>
              <w:pStyle w:val="TableParagraph"/>
              <w:jc w:val="center"/>
              <w:rPr>
                <w:rFonts w:ascii="Verdana"/>
                <w:b/>
                <w:sz w:val="14"/>
              </w:rPr>
            </w:pPr>
          </w:p>
          <w:p w14:paraId="26BD48B2" w14:textId="77777777" w:rsidR="006A3E65" w:rsidRDefault="006A3E65" w:rsidP="007F716B">
            <w:pPr>
              <w:pStyle w:val="TableParagraph"/>
              <w:jc w:val="center"/>
              <w:rPr>
                <w:rFonts w:ascii="Verdana"/>
                <w:b/>
                <w:sz w:val="14"/>
              </w:rPr>
            </w:pPr>
          </w:p>
          <w:p w14:paraId="469A9DF2" w14:textId="77777777" w:rsidR="006A3E65" w:rsidRDefault="006A3E65" w:rsidP="007F716B">
            <w:pPr>
              <w:pStyle w:val="TableParagraph"/>
              <w:jc w:val="center"/>
              <w:rPr>
                <w:rFonts w:ascii="Verdana"/>
                <w:b/>
                <w:sz w:val="14"/>
              </w:rPr>
            </w:pPr>
          </w:p>
          <w:p w14:paraId="34AA191E" w14:textId="77777777" w:rsidR="006A3E65" w:rsidRDefault="006A3E65" w:rsidP="007F716B">
            <w:pPr>
              <w:pStyle w:val="TableParagraph"/>
              <w:jc w:val="center"/>
              <w:rPr>
                <w:rFonts w:ascii="Verdana"/>
                <w:b/>
                <w:sz w:val="14"/>
              </w:rPr>
            </w:pPr>
          </w:p>
          <w:p w14:paraId="7C926352" w14:textId="77777777" w:rsidR="006A3E65" w:rsidRDefault="006A3E65" w:rsidP="007F716B">
            <w:pPr>
              <w:pStyle w:val="TableParagraph"/>
              <w:jc w:val="center"/>
              <w:rPr>
                <w:rFonts w:ascii="Verdana"/>
                <w:b/>
                <w:sz w:val="14"/>
              </w:rPr>
            </w:pPr>
          </w:p>
          <w:p w14:paraId="16F92F50" w14:textId="77777777" w:rsidR="006A3E65" w:rsidRDefault="006A3E65" w:rsidP="007F716B">
            <w:pPr>
              <w:pStyle w:val="TableParagraph"/>
              <w:spacing w:before="20"/>
              <w:jc w:val="center"/>
              <w:rPr>
                <w:rFonts w:ascii="Verdana"/>
                <w:b/>
                <w:sz w:val="14"/>
              </w:rPr>
            </w:pPr>
          </w:p>
          <w:p w14:paraId="7098C08A" w14:textId="77777777" w:rsidR="006A3E65" w:rsidRDefault="006A3E65" w:rsidP="007F716B">
            <w:pPr>
              <w:pStyle w:val="TableParagraph"/>
              <w:ind w:left="42"/>
              <w:jc w:val="center"/>
              <w:rPr>
                <w:sz w:val="14"/>
              </w:rPr>
            </w:pPr>
            <w:r>
              <w:rPr>
                <w:color w:val="231F20"/>
                <w:spacing w:val="-2"/>
                <w:sz w:val="14"/>
              </w:rPr>
              <w:t>1.300.000.000.000,00</w:t>
            </w:r>
          </w:p>
        </w:tc>
        <w:tc>
          <w:tcPr>
            <w:tcW w:w="1680" w:type="dxa"/>
            <w:shd w:val="clear" w:color="auto" w:fill="E8F1F0"/>
          </w:tcPr>
          <w:p w14:paraId="2F1F5BFB" w14:textId="77777777" w:rsidR="006A3E65" w:rsidRDefault="006A3E65" w:rsidP="007F716B">
            <w:pPr>
              <w:pStyle w:val="TableParagraph"/>
              <w:jc w:val="center"/>
              <w:rPr>
                <w:rFonts w:ascii="Verdana"/>
                <w:b/>
                <w:sz w:val="14"/>
              </w:rPr>
            </w:pPr>
          </w:p>
          <w:p w14:paraId="61186ABF" w14:textId="77777777" w:rsidR="006A3E65" w:rsidRDefault="006A3E65" w:rsidP="007F716B">
            <w:pPr>
              <w:pStyle w:val="TableParagraph"/>
              <w:jc w:val="center"/>
              <w:rPr>
                <w:rFonts w:ascii="Verdana"/>
                <w:b/>
                <w:sz w:val="14"/>
              </w:rPr>
            </w:pPr>
          </w:p>
          <w:p w14:paraId="00C414EE" w14:textId="77777777" w:rsidR="006A3E65" w:rsidRDefault="006A3E65" w:rsidP="007F716B">
            <w:pPr>
              <w:pStyle w:val="TableParagraph"/>
              <w:jc w:val="center"/>
              <w:rPr>
                <w:rFonts w:ascii="Verdana"/>
                <w:b/>
                <w:sz w:val="14"/>
              </w:rPr>
            </w:pPr>
          </w:p>
          <w:p w14:paraId="7D63A561" w14:textId="77777777" w:rsidR="006A3E65" w:rsidRDefault="006A3E65" w:rsidP="007F716B">
            <w:pPr>
              <w:pStyle w:val="TableParagraph"/>
              <w:jc w:val="center"/>
              <w:rPr>
                <w:rFonts w:ascii="Verdana"/>
                <w:b/>
                <w:sz w:val="14"/>
              </w:rPr>
            </w:pPr>
          </w:p>
          <w:p w14:paraId="72CC7FE9" w14:textId="77777777" w:rsidR="006A3E65" w:rsidRDefault="006A3E65" w:rsidP="007F716B">
            <w:pPr>
              <w:pStyle w:val="TableParagraph"/>
              <w:jc w:val="center"/>
              <w:rPr>
                <w:rFonts w:ascii="Verdana"/>
                <w:b/>
                <w:sz w:val="14"/>
              </w:rPr>
            </w:pPr>
          </w:p>
          <w:p w14:paraId="2A53F4D3" w14:textId="77777777" w:rsidR="006A3E65" w:rsidRDefault="006A3E65" w:rsidP="007F716B">
            <w:pPr>
              <w:pStyle w:val="TableParagraph"/>
              <w:jc w:val="center"/>
              <w:rPr>
                <w:rFonts w:ascii="Verdana"/>
                <w:b/>
                <w:sz w:val="14"/>
              </w:rPr>
            </w:pPr>
          </w:p>
          <w:p w14:paraId="71E3FAC5" w14:textId="77777777" w:rsidR="006A3E65" w:rsidRDefault="006A3E65" w:rsidP="007F716B">
            <w:pPr>
              <w:pStyle w:val="TableParagraph"/>
              <w:jc w:val="center"/>
              <w:rPr>
                <w:rFonts w:ascii="Verdana"/>
                <w:b/>
                <w:sz w:val="14"/>
              </w:rPr>
            </w:pPr>
          </w:p>
          <w:p w14:paraId="521859A4" w14:textId="77777777" w:rsidR="006A3E65" w:rsidRDefault="006A3E65" w:rsidP="007F716B">
            <w:pPr>
              <w:pStyle w:val="TableParagraph"/>
              <w:jc w:val="center"/>
              <w:rPr>
                <w:rFonts w:ascii="Verdana"/>
                <w:b/>
                <w:sz w:val="14"/>
              </w:rPr>
            </w:pPr>
          </w:p>
          <w:p w14:paraId="0B33CF02" w14:textId="77777777" w:rsidR="006A3E65" w:rsidRDefault="006A3E65" w:rsidP="007F716B">
            <w:pPr>
              <w:pStyle w:val="TableParagraph"/>
              <w:jc w:val="center"/>
              <w:rPr>
                <w:rFonts w:ascii="Verdana"/>
                <w:b/>
                <w:sz w:val="14"/>
              </w:rPr>
            </w:pPr>
          </w:p>
          <w:p w14:paraId="5D993ED1" w14:textId="77777777" w:rsidR="006A3E65" w:rsidRDefault="006A3E65" w:rsidP="007F716B">
            <w:pPr>
              <w:pStyle w:val="TableParagraph"/>
              <w:jc w:val="center"/>
              <w:rPr>
                <w:rFonts w:ascii="Verdana"/>
                <w:b/>
                <w:sz w:val="14"/>
              </w:rPr>
            </w:pPr>
          </w:p>
          <w:p w14:paraId="5B0BAF84" w14:textId="77777777" w:rsidR="006A3E65" w:rsidRDefault="006A3E65" w:rsidP="007F716B">
            <w:pPr>
              <w:pStyle w:val="TableParagraph"/>
              <w:jc w:val="center"/>
              <w:rPr>
                <w:rFonts w:ascii="Verdana"/>
                <w:b/>
                <w:sz w:val="14"/>
              </w:rPr>
            </w:pPr>
          </w:p>
          <w:p w14:paraId="6A5941C1" w14:textId="77777777" w:rsidR="006A3E65" w:rsidRDefault="006A3E65" w:rsidP="007F716B">
            <w:pPr>
              <w:pStyle w:val="TableParagraph"/>
              <w:jc w:val="center"/>
              <w:rPr>
                <w:rFonts w:ascii="Verdana"/>
                <w:b/>
                <w:sz w:val="14"/>
              </w:rPr>
            </w:pPr>
          </w:p>
          <w:p w14:paraId="7D3C6B0B" w14:textId="77777777" w:rsidR="006A3E65" w:rsidRDefault="006A3E65" w:rsidP="007F716B">
            <w:pPr>
              <w:pStyle w:val="TableParagraph"/>
              <w:spacing w:before="20"/>
              <w:jc w:val="center"/>
              <w:rPr>
                <w:rFonts w:ascii="Verdana"/>
                <w:b/>
                <w:sz w:val="14"/>
              </w:rPr>
            </w:pPr>
          </w:p>
          <w:p w14:paraId="11E36E59" w14:textId="77777777" w:rsidR="006A3E65" w:rsidRDefault="006A3E65" w:rsidP="007F716B">
            <w:pPr>
              <w:pStyle w:val="TableParagraph"/>
              <w:ind w:left="4"/>
              <w:jc w:val="center"/>
              <w:rPr>
                <w:sz w:val="14"/>
              </w:rPr>
            </w:pPr>
            <w:r>
              <w:rPr>
                <w:color w:val="231F20"/>
                <w:spacing w:val="-10"/>
                <w:sz w:val="14"/>
              </w:rPr>
              <w:t>D</w:t>
            </w:r>
          </w:p>
        </w:tc>
      </w:tr>
      <w:tr w:rsidR="006A3E65" w14:paraId="4E371606" w14:textId="77777777" w:rsidTr="00B35DEA">
        <w:trPr>
          <w:trHeight w:val="4624"/>
          <w:jc w:val="center"/>
        </w:trPr>
        <w:tc>
          <w:tcPr>
            <w:tcW w:w="593" w:type="dxa"/>
            <w:shd w:val="clear" w:color="auto" w:fill="E8F1F0"/>
          </w:tcPr>
          <w:p w14:paraId="58FD6001" w14:textId="77777777" w:rsidR="006A3E65" w:rsidRDefault="006A3E65" w:rsidP="007F716B">
            <w:pPr>
              <w:pStyle w:val="TableParagraph"/>
              <w:jc w:val="center"/>
              <w:rPr>
                <w:rFonts w:ascii="Verdana"/>
                <w:b/>
                <w:sz w:val="14"/>
              </w:rPr>
            </w:pPr>
          </w:p>
          <w:p w14:paraId="0B58F38A" w14:textId="77777777" w:rsidR="006A3E65" w:rsidRDefault="006A3E65" w:rsidP="007F716B">
            <w:pPr>
              <w:pStyle w:val="TableParagraph"/>
              <w:jc w:val="center"/>
              <w:rPr>
                <w:rFonts w:ascii="Verdana"/>
                <w:b/>
                <w:sz w:val="14"/>
              </w:rPr>
            </w:pPr>
          </w:p>
          <w:p w14:paraId="6E839B32" w14:textId="77777777" w:rsidR="006A3E65" w:rsidRDefault="006A3E65" w:rsidP="007F716B">
            <w:pPr>
              <w:pStyle w:val="TableParagraph"/>
              <w:jc w:val="center"/>
              <w:rPr>
                <w:rFonts w:ascii="Verdana"/>
                <w:b/>
                <w:sz w:val="14"/>
              </w:rPr>
            </w:pPr>
          </w:p>
          <w:p w14:paraId="49E5B17E" w14:textId="77777777" w:rsidR="006A3E65" w:rsidRDefault="006A3E65" w:rsidP="007F716B">
            <w:pPr>
              <w:pStyle w:val="TableParagraph"/>
              <w:jc w:val="center"/>
              <w:rPr>
                <w:rFonts w:ascii="Verdana"/>
                <w:b/>
                <w:sz w:val="14"/>
              </w:rPr>
            </w:pPr>
          </w:p>
          <w:p w14:paraId="0BD71102" w14:textId="77777777" w:rsidR="006A3E65" w:rsidRDefault="006A3E65" w:rsidP="007F716B">
            <w:pPr>
              <w:pStyle w:val="TableParagraph"/>
              <w:jc w:val="center"/>
              <w:rPr>
                <w:rFonts w:ascii="Verdana"/>
                <w:b/>
                <w:sz w:val="14"/>
              </w:rPr>
            </w:pPr>
          </w:p>
          <w:p w14:paraId="54B43239" w14:textId="77777777" w:rsidR="006A3E65" w:rsidRDefault="006A3E65" w:rsidP="007F716B">
            <w:pPr>
              <w:pStyle w:val="TableParagraph"/>
              <w:jc w:val="center"/>
              <w:rPr>
                <w:rFonts w:ascii="Verdana"/>
                <w:b/>
                <w:sz w:val="14"/>
              </w:rPr>
            </w:pPr>
          </w:p>
          <w:p w14:paraId="1FF78CE6" w14:textId="77777777" w:rsidR="006A3E65" w:rsidRDefault="006A3E65" w:rsidP="007F716B">
            <w:pPr>
              <w:pStyle w:val="TableParagraph"/>
              <w:jc w:val="center"/>
              <w:rPr>
                <w:rFonts w:ascii="Verdana"/>
                <w:b/>
                <w:sz w:val="14"/>
              </w:rPr>
            </w:pPr>
          </w:p>
          <w:p w14:paraId="76E52560" w14:textId="77777777" w:rsidR="006A3E65" w:rsidRDefault="006A3E65" w:rsidP="007F716B">
            <w:pPr>
              <w:pStyle w:val="TableParagraph"/>
              <w:jc w:val="center"/>
              <w:rPr>
                <w:rFonts w:ascii="Verdana"/>
                <w:b/>
                <w:sz w:val="14"/>
              </w:rPr>
            </w:pPr>
          </w:p>
          <w:p w14:paraId="4FD7BB33" w14:textId="77777777" w:rsidR="006A3E65" w:rsidRDefault="006A3E65" w:rsidP="007F716B">
            <w:pPr>
              <w:pStyle w:val="TableParagraph"/>
              <w:jc w:val="center"/>
              <w:rPr>
                <w:rFonts w:ascii="Verdana"/>
                <w:b/>
                <w:sz w:val="14"/>
              </w:rPr>
            </w:pPr>
          </w:p>
          <w:p w14:paraId="22357FF3" w14:textId="77777777" w:rsidR="006A3E65" w:rsidRDefault="006A3E65" w:rsidP="007F716B">
            <w:pPr>
              <w:pStyle w:val="TableParagraph"/>
              <w:jc w:val="center"/>
              <w:rPr>
                <w:rFonts w:ascii="Verdana"/>
                <w:b/>
                <w:sz w:val="14"/>
              </w:rPr>
            </w:pPr>
          </w:p>
          <w:p w14:paraId="797A60BF" w14:textId="77777777" w:rsidR="006A3E65" w:rsidRDefault="006A3E65" w:rsidP="007F716B">
            <w:pPr>
              <w:pStyle w:val="TableParagraph"/>
              <w:jc w:val="center"/>
              <w:rPr>
                <w:rFonts w:ascii="Verdana"/>
                <w:b/>
                <w:sz w:val="14"/>
              </w:rPr>
            </w:pPr>
          </w:p>
          <w:p w14:paraId="66DE6690" w14:textId="77777777" w:rsidR="006A3E65" w:rsidRDefault="006A3E65" w:rsidP="007F716B">
            <w:pPr>
              <w:pStyle w:val="TableParagraph"/>
              <w:jc w:val="center"/>
              <w:rPr>
                <w:rFonts w:ascii="Verdana"/>
                <w:b/>
                <w:sz w:val="14"/>
              </w:rPr>
            </w:pPr>
          </w:p>
          <w:p w14:paraId="7D1180CB" w14:textId="77777777" w:rsidR="006A3E65" w:rsidRDefault="006A3E65" w:rsidP="007F716B">
            <w:pPr>
              <w:pStyle w:val="TableParagraph"/>
              <w:spacing w:before="20"/>
              <w:jc w:val="center"/>
              <w:rPr>
                <w:rFonts w:ascii="Verdana"/>
                <w:b/>
                <w:sz w:val="14"/>
              </w:rPr>
            </w:pPr>
          </w:p>
          <w:p w14:paraId="2386EDD3" w14:textId="77777777" w:rsidR="006A3E65" w:rsidRDefault="006A3E65" w:rsidP="007F716B">
            <w:pPr>
              <w:pStyle w:val="TableParagraph"/>
              <w:ind w:left="8" w:right="4"/>
              <w:jc w:val="center"/>
              <w:rPr>
                <w:sz w:val="14"/>
              </w:rPr>
            </w:pPr>
            <w:r>
              <w:rPr>
                <w:color w:val="231F20"/>
                <w:spacing w:val="-5"/>
                <w:sz w:val="14"/>
              </w:rPr>
              <w:t>70</w:t>
            </w:r>
          </w:p>
        </w:tc>
        <w:tc>
          <w:tcPr>
            <w:tcW w:w="3677" w:type="dxa"/>
            <w:gridSpan w:val="2"/>
            <w:shd w:val="clear" w:color="auto" w:fill="E8F1F0"/>
          </w:tcPr>
          <w:p w14:paraId="0A5E77B8" w14:textId="77777777" w:rsidR="006A3E65" w:rsidRDefault="006A3E65" w:rsidP="00B35DEA">
            <w:pPr>
              <w:pStyle w:val="TableParagraph"/>
              <w:spacing w:before="48" w:line="249" w:lineRule="auto"/>
              <w:ind w:left="79" w:right="73"/>
              <w:jc w:val="both"/>
              <w:rPr>
                <w:sz w:val="14"/>
              </w:rPr>
            </w:pPr>
            <w:r>
              <w:rPr>
                <w:color w:val="231F20"/>
                <w:sz w:val="14"/>
              </w:rPr>
              <w:t>Para</w:t>
            </w:r>
            <w:r>
              <w:rPr>
                <w:color w:val="231F20"/>
                <w:spacing w:val="-10"/>
                <w:sz w:val="14"/>
              </w:rPr>
              <w:t xml:space="preserve"> </w:t>
            </w:r>
            <w:r>
              <w:rPr>
                <w:color w:val="231F20"/>
                <w:sz w:val="14"/>
              </w:rPr>
              <w:t>la</w:t>
            </w:r>
            <w:r>
              <w:rPr>
                <w:color w:val="231F20"/>
                <w:spacing w:val="-10"/>
                <w:sz w:val="14"/>
              </w:rPr>
              <w:t xml:space="preserve"> </w:t>
            </w:r>
            <w:r>
              <w:rPr>
                <w:color w:val="231F20"/>
                <w:sz w:val="14"/>
              </w:rPr>
              <w:t>vigencia</w:t>
            </w:r>
            <w:r>
              <w:rPr>
                <w:color w:val="231F20"/>
                <w:spacing w:val="-9"/>
                <w:sz w:val="14"/>
              </w:rPr>
              <w:t xml:space="preserve"> </w:t>
            </w:r>
            <w:r>
              <w:rPr>
                <w:color w:val="231F20"/>
                <w:sz w:val="14"/>
              </w:rPr>
              <w:t>2024</w:t>
            </w:r>
            <w:r>
              <w:rPr>
                <w:color w:val="231F20"/>
                <w:spacing w:val="-10"/>
                <w:sz w:val="14"/>
              </w:rPr>
              <w:t xml:space="preserve"> </w:t>
            </w:r>
            <w:r>
              <w:rPr>
                <w:color w:val="231F20"/>
                <w:sz w:val="14"/>
              </w:rPr>
              <w:t>el</w:t>
            </w:r>
            <w:r>
              <w:rPr>
                <w:color w:val="231F20"/>
                <w:spacing w:val="-10"/>
                <w:sz w:val="14"/>
              </w:rPr>
              <w:t xml:space="preserve"> </w:t>
            </w:r>
            <w:r>
              <w:rPr>
                <w:color w:val="231F20"/>
                <w:sz w:val="14"/>
              </w:rPr>
              <w:t>Ministerio</w:t>
            </w:r>
            <w:r>
              <w:rPr>
                <w:color w:val="231F20"/>
                <w:spacing w:val="-9"/>
                <w:sz w:val="14"/>
              </w:rPr>
              <w:t xml:space="preserve"> </w:t>
            </w:r>
            <w:r>
              <w:rPr>
                <w:color w:val="231F20"/>
                <w:sz w:val="14"/>
              </w:rPr>
              <w:t>de</w:t>
            </w:r>
            <w:r>
              <w:rPr>
                <w:color w:val="231F20"/>
                <w:spacing w:val="-10"/>
                <w:sz w:val="14"/>
              </w:rPr>
              <w:t xml:space="preserve"> </w:t>
            </w:r>
            <w:r>
              <w:rPr>
                <w:color w:val="231F20"/>
                <w:sz w:val="14"/>
              </w:rPr>
              <w:t>Igualdad</w:t>
            </w:r>
            <w:r>
              <w:rPr>
                <w:color w:val="231F20"/>
                <w:spacing w:val="-10"/>
                <w:sz w:val="14"/>
              </w:rPr>
              <w:t xml:space="preserve"> </w:t>
            </w:r>
            <w:r>
              <w:rPr>
                <w:color w:val="231F20"/>
                <w:sz w:val="14"/>
              </w:rPr>
              <w:t>y</w:t>
            </w:r>
            <w:r>
              <w:rPr>
                <w:color w:val="231F20"/>
                <w:spacing w:val="-9"/>
                <w:sz w:val="14"/>
              </w:rPr>
              <w:t xml:space="preserve"> </w:t>
            </w:r>
            <w:r>
              <w:rPr>
                <w:color w:val="231F20"/>
                <w:sz w:val="14"/>
              </w:rPr>
              <w:t>Equidad</w:t>
            </w:r>
            <w:r>
              <w:rPr>
                <w:color w:val="231F20"/>
                <w:spacing w:val="40"/>
                <w:sz w:val="14"/>
              </w:rPr>
              <w:t xml:space="preserve"> </w:t>
            </w:r>
            <w:r>
              <w:rPr>
                <w:color w:val="231F20"/>
                <w:sz w:val="14"/>
              </w:rPr>
              <w:t>en su ejecución presupuestal de gastos, presenta una</w:t>
            </w:r>
            <w:r>
              <w:rPr>
                <w:color w:val="231F20"/>
                <w:spacing w:val="40"/>
                <w:sz w:val="14"/>
              </w:rPr>
              <w:t xml:space="preserve"> </w:t>
            </w:r>
            <w:r>
              <w:rPr>
                <w:color w:val="231F20"/>
                <w:sz w:val="14"/>
              </w:rPr>
              <w:t>apropiación definitiva de $1.548.267.729.161 sobre el</w:t>
            </w:r>
            <w:r>
              <w:rPr>
                <w:color w:val="231F20"/>
                <w:spacing w:val="40"/>
                <w:sz w:val="14"/>
              </w:rPr>
              <w:t xml:space="preserve"> </w:t>
            </w:r>
            <w:r>
              <w:rPr>
                <w:color w:val="231F20"/>
                <w:sz w:val="14"/>
              </w:rPr>
              <w:t>cual se realizan compromisos por $1.535.551.478.157</w:t>
            </w:r>
            <w:r>
              <w:rPr>
                <w:color w:val="231F20"/>
                <w:spacing w:val="40"/>
                <w:sz w:val="14"/>
              </w:rPr>
              <w:t xml:space="preserve"> </w:t>
            </w:r>
            <w:r>
              <w:rPr>
                <w:color w:val="231F20"/>
                <w:sz w:val="14"/>
              </w:rPr>
              <w:t>para una ejecución del 99.18%, en tanto que, las</w:t>
            </w:r>
            <w:r>
              <w:rPr>
                <w:color w:val="231F20"/>
                <w:spacing w:val="40"/>
                <w:sz w:val="14"/>
              </w:rPr>
              <w:t xml:space="preserve"> </w:t>
            </w:r>
            <w:r>
              <w:rPr>
                <w:color w:val="231F20"/>
                <w:sz w:val="14"/>
              </w:rPr>
              <w:t>obligaciones corresponden a $76.832.035.809 lo cual</w:t>
            </w:r>
            <w:r>
              <w:rPr>
                <w:color w:val="231F20"/>
                <w:spacing w:val="40"/>
                <w:sz w:val="14"/>
              </w:rPr>
              <w:t xml:space="preserve"> </w:t>
            </w:r>
            <w:r>
              <w:rPr>
                <w:color w:val="231F20"/>
                <w:sz w:val="14"/>
              </w:rPr>
              <w:t>muestra una ejecución efectiva del 4.96%. Ahora bien,</w:t>
            </w:r>
            <w:r>
              <w:rPr>
                <w:color w:val="231F20"/>
                <w:spacing w:val="40"/>
                <w:sz w:val="14"/>
              </w:rPr>
              <w:t xml:space="preserve"> </w:t>
            </w:r>
            <w:r>
              <w:rPr>
                <w:color w:val="231F20"/>
                <w:sz w:val="14"/>
              </w:rPr>
              <w:t>dicha</w:t>
            </w:r>
            <w:r>
              <w:rPr>
                <w:color w:val="231F20"/>
                <w:spacing w:val="-6"/>
                <w:sz w:val="14"/>
              </w:rPr>
              <w:t xml:space="preserve"> </w:t>
            </w:r>
            <w:r>
              <w:rPr>
                <w:color w:val="231F20"/>
                <w:sz w:val="14"/>
              </w:rPr>
              <w:t>situación</w:t>
            </w:r>
            <w:r>
              <w:rPr>
                <w:color w:val="231F20"/>
                <w:spacing w:val="-6"/>
                <w:sz w:val="14"/>
              </w:rPr>
              <w:t xml:space="preserve"> </w:t>
            </w:r>
            <w:r>
              <w:rPr>
                <w:color w:val="231F20"/>
                <w:sz w:val="14"/>
              </w:rPr>
              <w:t>presenta</w:t>
            </w:r>
            <w:r>
              <w:rPr>
                <w:color w:val="231F20"/>
                <w:spacing w:val="-6"/>
                <w:sz w:val="14"/>
              </w:rPr>
              <w:t xml:space="preserve"> </w:t>
            </w:r>
            <w:r>
              <w:rPr>
                <w:color w:val="231F20"/>
                <w:sz w:val="14"/>
              </w:rPr>
              <w:t>un</w:t>
            </w:r>
            <w:r>
              <w:rPr>
                <w:color w:val="231F20"/>
                <w:spacing w:val="-6"/>
                <w:sz w:val="14"/>
              </w:rPr>
              <w:t xml:space="preserve"> </w:t>
            </w:r>
            <w:r>
              <w:rPr>
                <w:color w:val="231F20"/>
                <w:sz w:val="14"/>
              </w:rPr>
              <w:t>mayor</w:t>
            </w:r>
            <w:r>
              <w:rPr>
                <w:color w:val="231F20"/>
                <w:spacing w:val="-6"/>
                <w:sz w:val="14"/>
              </w:rPr>
              <w:t xml:space="preserve"> </w:t>
            </w:r>
            <w:r>
              <w:rPr>
                <w:color w:val="231F20"/>
                <w:sz w:val="14"/>
              </w:rPr>
              <w:t>impacto</w:t>
            </w:r>
            <w:r>
              <w:rPr>
                <w:color w:val="231F20"/>
                <w:spacing w:val="-6"/>
                <w:sz w:val="14"/>
              </w:rPr>
              <w:t xml:space="preserve"> </w:t>
            </w:r>
            <w:r>
              <w:rPr>
                <w:color w:val="231F20"/>
                <w:sz w:val="14"/>
              </w:rPr>
              <w:t>en</w:t>
            </w:r>
            <w:r>
              <w:rPr>
                <w:color w:val="231F20"/>
                <w:spacing w:val="-6"/>
                <w:sz w:val="14"/>
              </w:rPr>
              <w:t xml:space="preserve"> </w:t>
            </w:r>
            <w:r>
              <w:rPr>
                <w:color w:val="231F20"/>
                <w:sz w:val="14"/>
              </w:rPr>
              <w:t>los</w:t>
            </w:r>
            <w:r>
              <w:rPr>
                <w:color w:val="231F20"/>
                <w:spacing w:val="-6"/>
                <w:sz w:val="14"/>
              </w:rPr>
              <w:t xml:space="preserve"> </w:t>
            </w:r>
            <w:r>
              <w:rPr>
                <w:color w:val="231F20"/>
                <w:sz w:val="14"/>
              </w:rPr>
              <w:t>gastos</w:t>
            </w:r>
            <w:r>
              <w:rPr>
                <w:color w:val="231F20"/>
                <w:spacing w:val="40"/>
                <w:sz w:val="14"/>
              </w:rPr>
              <w:t xml:space="preserve"> </w:t>
            </w:r>
            <w:r>
              <w:rPr>
                <w:color w:val="231F20"/>
                <w:sz w:val="14"/>
              </w:rPr>
              <w:t>de</w:t>
            </w:r>
            <w:r>
              <w:rPr>
                <w:color w:val="231F20"/>
                <w:spacing w:val="38"/>
                <w:sz w:val="14"/>
              </w:rPr>
              <w:t xml:space="preserve"> </w:t>
            </w:r>
            <w:r>
              <w:rPr>
                <w:color w:val="231F20"/>
                <w:sz w:val="14"/>
              </w:rPr>
              <w:t>funcionamiento</w:t>
            </w:r>
            <w:r>
              <w:rPr>
                <w:color w:val="231F20"/>
                <w:spacing w:val="38"/>
                <w:sz w:val="14"/>
              </w:rPr>
              <w:t xml:space="preserve"> </w:t>
            </w:r>
            <w:r>
              <w:rPr>
                <w:color w:val="231F20"/>
                <w:sz w:val="14"/>
              </w:rPr>
              <w:t>respecto</w:t>
            </w:r>
            <w:r>
              <w:rPr>
                <w:color w:val="231F20"/>
                <w:spacing w:val="38"/>
                <w:sz w:val="14"/>
              </w:rPr>
              <w:t xml:space="preserve"> </w:t>
            </w:r>
            <w:r>
              <w:rPr>
                <w:color w:val="231F20"/>
                <w:sz w:val="14"/>
              </w:rPr>
              <w:t>al</w:t>
            </w:r>
            <w:r>
              <w:rPr>
                <w:color w:val="231F20"/>
                <w:spacing w:val="38"/>
                <w:sz w:val="14"/>
              </w:rPr>
              <w:t xml:space="preserve"> </w:t>
            </w:r>
            <w:r>
              <w:rPr>
                <w:color w:val="231F20"/>
                <w:sz w:val="14"/>
              </w:rPr>
              <w:t>rubro: A-03-03-04-074</w:t>
            </w:r>
            <w:r>
              <w:rPr>
                <w:color w:val="231F20"/>
                <w:spacing w:val="40"/>
                <w:sz w:val="14"/>
              </w:rPr>
              <w:t xml:space="preserve"> </w:t>
            </w:r>
            <w:r>
              <w:rPr>
                <w:color w:val="231F20"/>
                <w:sz w:val="14"/>
              </w:rPr>
              <w:t>de Transferencias corrientes, por $1.300.000.000.000</w:t>
            </w:r>
            <w:r>
              <w:rPr>
                <w:color w:val="231F20"/>
                <w:spacing w:val="40"/>
                <w:sz w:val="14"/>
              </w:rPr>
              <w:t xml:space="preserve"> </w:t>
            </w:r>
            <w:r>
              <w:rPr>
                <w:color w:val="231F20"/>
                <w:sz w:val="14"/>
              </w:rPr>
              <w:t>encargado</w:t>
            </w:r>
            <w:r>
              <w:rPr>
                <w:color w:val="231F20"/>
                <w:spacing w:val="40"/>
                <w:sz w:val="14"/>
              </w:rPr>
              <w:t xml:space="preserve"> </w:t>
            </w:r>
            <w:r>
              <w:rPr>
                <w:color w:val="231F20"/>
                <w:sz w:val="14"/>
              </w:rPr>
              <w:t>del</w:t>
            </w:r>
            <w:r>
              <w:rPr>
                <w:color w:val="231F20"/>
                <w:spacing w:val="40"/>
                <w:sz w:val="14"/>
              </w:rPr>
              <w:t xml:space="preserve"> </w:t>
            </w:r>
            <w:r>
              <w:rPr>
                <w:color w:val="231F20"/>
                <w:sz w:val="14"/>
              </w:rPr>
              <w:t>desarrollo</w:t>
            </w:r>
            <w:r>
              <w:rPr>
                <w:color w:val="231F20"/>
                <w:spacing w:val="40"/>
                <w:sz w:val="14"/>
              </w:rPr>
              <w:t xml:space="preserve"> </w:t>
            </w:r>
            <w:r>
              <w:rPr>
                <w:color w:val="231F20"/>
                <w:sz w:val="14"/>
              </w:rPr>
              <w:t>de</w:t>
            </w:r>
            <w:r>
              <w:rPr>
                <w:color w:val="231F20"/>
                <w:spacing w:val="40"/>
                <w:sz w:val="14"/>
              </w:rPr>
              <w:t xml:space="preserve"> </w:t>
            </w:r>
            <w:r>
              <w:rPr>
                <w:color w:val="231F20"/>
                <w:sz w:val="14"/>
              </w:rPr>
              <w:t>programas</w:t>
            </w:r>
            <w:r>
              <w:rPr>
                <w:color w:val="231F20"/>
                <w:spacing w:val="40"/>
                <w:sz w:val="14"/>
              </w:rPr>
              <w:t xml:space="preserve"> </w:t>
            </w:r>
            <w:r>
              <w:rPr>
                <w:color w:val="231F20"/>
                <w:sz w:val="14"/>
              </w:rPr>
              <w:t>misionales</w:t>
            </w:r>
            <w:r>
              <w:rPr>
                <w:color w:val="231F20"/>
                <w:spacing w:val="40"/>
                <w:sz w:val="14"/>
              </w:rPr>
              <w:t xml:space="preserve"> </w:t>
            </w:r>
            <w:r>
              <w:rPr>
                <w:color w:val="231F20"/>
                <w:sz w:val="14"/>
              </w:rPr>
              <w:t>del Ministerio, dentro del cual no se realizó ejecución</w:t>
            </w:r>
            <w:r>
              <w:rPr>
                <w:color w:val="231F20"/>
                <w:spacing w:val="40"/>
                <w:sz w:val="14"/>
              </w:rPr>
              <w:t xml:space="preserve"> </w:t>
            </w:r>
            <w:r>
              <w:rPr>
                <w:color w:val="231F20"/>
                <w:sz w:val="14"/>
              </w:rPr>
              <w:t>contractual</w:t>
            </w:r>
            <w:r>
              <w:rPr>
                <w:color w:val="231F20"/>
                <w:spacing w:val="40"/>
                <w:sz w:val="14"/>
              </w:rPr>
              <w:t xml:space="preserve"> </w:t>
            </w:r>
            <w:r>
              <w:rPr>
                <w:color w:val="231F20"/>
                <w:sz w:val="14"/>
              </w:rPr>
              <w:t>ni</w:t>
            </w:r>
            <w:r>
              <w:rPr>
                <w:color w:val="231F20"/>
                <w:spacing w:val="40"/>
                <w:sz w:val="14"/>
              </w:rPr>
              <w:t xml:space="preserve"> </w:t>
            </w:r>
            <w:r>
              <w:rPr>
                <w:color w:val="231F20"/>
                <w:sz w:val="14"/>
              </w:rPr>
              <w:t>de</w:t>
            </w:r>
            <w:r>
              <w:rPr>
                <w:color w:val="231F20"/>
                <w:spacing w:val="40"/>
                <w:sz w:val="14"/>
              </w:rPr>
              <w:t xml:space="preserve"> </w:t>
            </w:r>
            <w:r>
              <w:rPr>
                <w:color w:val="231F20"/>
                <w:sz w:val="14"/>
              </w:rPr>
              <w:t>obligaciones</w:t>
            </w:r>
            <w:r>
              <w:rPr>
                <w:color w:val="231F20"/>
                <w:spacing w:val="40"/>
                <w:sz w:val="14"/>
              </w:rPr>
              <w:t xml:space="preserve"> </w:t>
            </w:r>
            <w:r>
              <w:rPr>
                <w:color w:val="231F20"/>
                <w:sz w:val="14"/>
              </w:rPr>
              <w:t>de</w:t>
            </w:r>
            <w:r>
              <w:rPr>
                <w:color w:val="231F20"/>
                <w:spacing w:val="40"/>
                <w:sz w:val="14"/>
              </w:rPr>
              <w:t xml:space="preserve"> </w:t>
            </w:r>
            <w:r>
              <w:rPr>
                <w:color w:val="231F20"/>
                <w:sz w:val="14"/>
              </w:rPr>
              <w:t>dichos</w:t>
            </w:r>
            <w:r>
              <w:rPr>
                <w:color w:val="231F20"/>
                <w:spacing w:val="40"/>
                <w:sz w:val="14"/>
              </w:rPr>
              <w:t xml:space="preserve"> </w:t>
            </w:r>
            <w:r>
              <w:rPr>
                <w:color w:val="231F20"/>
                <w:sz w:val="14"/>
              </w:rPr>
              <w:t>recursos</w:t>
            </w:r>
            <w:r>
              <w:rPr>
                <w:color w:val="231F20"/>
                <w:spacing w:val="40"/>
                <w:sz w:val="14"/>
              </w:rPr>
              <w:t xml:space="preserve"> </w:t>
            </w:r>
            <w:r>
              <w:rPr>
                <w:color w:val="231F20"/>
                <w:sz w:val="14"/>
              </w:rPr>
              <w:t>y</w:t>
            </w:r>
            <w:r>
              <w:rPr>
                <w:color w:val="231F20"/>
                <w:spacing w:val="40"/>
                <w:sz w:val="14"/>
              </w:rPr>
              <w:t xml:space="preserve"> </w:t>
            </w:r>
            <w:r>
              <w:rPr>
                <w:color w:val="231F20"/>
                <w:sz w:val="14"/>
              </w:rPr>
              <w:t>para los rubros de inversión C-4603-1500-0002 se</w:t>
            </w:r>
            <w:r>
              <w:rPr>
                <w:color w:val="231F20"/>
                <w:spacing w:val="40"/>
                <w:sz w:val="14"/>
              </w:rPr>
              <w:t xml:space="preserve"> </w:t>
            </w:r>
            <w:r>
              <w:rPr>
                <w:color w:val="231F20"/>
                <w:sz w:val="14"/>
              </w:rPr>
              <w:t>compromete un 86% con una ejecución del 14,56%, los</w:t>
            </w:r>
            <w:r>
              <w:rPr>
                <w:color w:val="231F20"/>
                <w:spacing w:val="40"/>
                <w:sz w:val="14"/>
              </w:rPr>
              <w:t xml:space="preserve"> </w:t>
            </w:r>
            <w:r>
              <w:rPr>
                <w:color w:val="231F20"/>
                <w:sz w:val="14"/>
              </w:rPr>
              <w:t>cuales</w:t>
            </w:r>
            <w:r>
              <w:rPr>
                <w:color w:val="231F20"/>
                <w:spacing w:val="-9"/>
                <w:sz w:val="14"/>
              </w:rPr>
              <w:t xml:space="preserve"> </w:t>
            </w:r>
            <w:r>
              <w:rPr>
                <w:color w:val="231F20"/>
                <w:sz w:val="14"/>
              </w:rPr>
              <w:t>corresponden</w:t>
            </w:r>
            <w:r>
              <w:rPr>
                <w:color w:val="231F20"/>
                <w:spacing w:val="-9"/>
                <w:sz w:val="14"/>
              </w:rPr>
              <w:t xml:space="preserve"> </w:t>
            </w:r>
            <w:r>
              <w:rPr>
                <w:color w:val="231F20"/>
                <w:sz w:val="14"/>
              </w:rPr>
              <w:t>a</w:t>
            </w:r>
            <w:r>
              <w:rPr>
                <w:color w:val="231F20"/>
                <w:spacing w:val="-9"/>
                <w:sz w:val="14"/>
              </w:rPr>
              <w:t xml:space="preserve"> </w:t>
            </w:r>
            <w:r>
              <w:rPr>
                <w:color w:val="231F20"/>
                <w:sz w:val="14"/>
              </w:rPr>
              <w:t>9</w:t>
            </w:r>
            <w:r>
              <w:rPr>
                <w:color w:val="231F20"/>
                <w:spacing w:val="-9"/>
                <w:sz w:val="14"/>
              </w:rPr>
              <w:t xml:space="preserve"> </w:t>
            </w:r>
            <w:r>
              <w:rPr>
                <w:color w:val="231F20"/>
                <w:sz w:val="14"/>
              </w:rPr>
              <w:t>giros</w:t>
            </w:r>
            <w:r>
              <w:rPr>
                <w:color w:val="231F20"/>
                <w:spacing w:val="-9"/>
                <w:sz w:val="14"/>
              </w:rPr>
              <w:t xml:space="preserve"> </w:t>
            </w:r>
            <w:r>
              <w:rPr>
                <w:color w:val="231F20"/>
                <w:sz w:val="14"/>
              </w:rPr>
              <w:t>para</w:t>
            </w:r>
            <w:r>
              <w:rPr>
                <w:color w:val="231F20"/>
                <w:spacing w:val="-9"/>
                <w:sz w:val="14"/>
              </w:rPr>
              <w:t xml:space="preserve"> </w:t>
            </w:r>
            <w:r>
              <w:rPr>
                <w:color w:val="231F20"/>
                <w:sz w:val="14"/>
              </w:rPr>
              <w:t>FONIGUALDAD</w:t>
            </w:r>
            <w:r>
              <w:rPr>
                <w:color w:val="231F20"/>
                <w:spacing w:val="-9"/>
                <w:sz w:val="14"/>
              </w:rPr>
              <w:t xml:space="preserve"> </w:t>
            </w:r>
            <w:r>
              <w:rPr>
                <w:color w:val="231F20"/>
                <w:sz w:val="14"/>
              </w:rPr>
              <w:t>y</w:t>
            </w:r>
            <w:r>
              <w:rPr>
                <w:color w:val="231F20"/>
                <w:spacing w:val="-9"/>
                <w:sz w:val="14"/>
              </w:rPr>
              <w:t xml:space="preserve"> </w:t>
            </w:r>
            <w:r>
              <w:rPr>
                <w:color w:val="231F20"/>
                <w:sz w:val="14"/>
              </w:rPr>
              <w:t>un</w:t>
            </w:r>
            <w:r>
              <w:rPr>
                <w:color w:val="231F20"/>
                <w:spacing w:val="40"/>
                <w:sz w:val="14"/>
              </w:rPr>
              <w:t xml:space="preserve"> </w:t>
            </w:r>
            <w:r>
              <w:rPr>
                <w:color w:val="231F20"/>
                <w:sz w:val="14"/>
              </w:rPr>
              <w:t>convenio</w:t>
            </w:r>
            <w:r>
              <w:rPr>
                <w:color w:val="231F20"/>
                <w:spacing w:val="-10"/>
                <w:sz w:val="14"/>
              </w:rPr>
              <w:t xml:space="preserve"> </w:t>
            </w:r>
            <w:r>
              <w:rPr>
                <w:color w:val="231F20"/>
                <w:sz w:val="14"/>
              </w:rPr>
              <w:t>con</w:t>
            </w:r>
            <w:r>
              <w:rPr>
                <w:color w:val="231F20"/>
                <w:spacing w:val="-10"/>
                <w:sz w:val="14"/>
              </w:rPr>
              <w:t xml:space="preserve"> </w:t>
            </w:r>
            <w:r>
              <w:rPr>
                <w:color w:val="231F20"/>
                <w:sz w:val="14"/>
              </w:rPr>
              <w:t>las</w:t>
            </w:r>
            <w:r>
              <w:rPr>
                <w:color w:val="231F20"/>
                <w:spacing w:val="-10"/>
                <w:sz w:val="14"/>
              </w:rPr>
              <w:t xml:space="preserve"> </w:t>
            </w:r>
            <w:r>
              <w:rPr>
                <w:color w:val="231F20"/>
                <w:sz w:val="14"/>
              </w:rPr>
              <w:t>Autoridades</w:t>
            </w:r>
            <w:r>
              <w:rPr>
                <w:color w:val="231F20"/>
                <w:spacing w:val="-9"/>
                <w:sz w:val="14"/>
              </w:rPr>
              <w:t xml:space="preserve"> </w:t>
            </w:r>
            <w:r>
              <w:rPr>
                <w:color w:val="231F20"/>
                <w:sz w:val="14"/>
              </w:rPr>
              <w:t>Tradicionales</w:t>
            </w:r>
            <w:r>
              <w:rPr>
                <w:color w:val="231F20"/>
                <w:spacing w:val="-10"/>
                <w:sz w:val="14"/>
              </w:rPr>
              <w:t xml:space="preserve"> </w:t>
            </w:r>
            <w:r>
              <w:rPr>
                <w:color w:val="231F20"/>
                <w:sz w:val="14"/>
              </w:rPr>
              <w:t>indígenas</w:t>
            </w:r>
            <w:r>
              <w:rPr>
                <w:color w:val="231F20"/>
                <w:spacing w:val="-10"/>
                <w:sz w:val="14"/>
              </w:rPr>
              <w:t xml:space="preserve"> </w:t>
            </w:r>
            <w:r>
              <w:rPr>
                <w:color w:val="231F20"/>
                <w:sz w:val="14"/>
              </w:rPr>
              <w:t>de</w:t>
            </w:r>
            <w:r>
              <w:rPr>
                <w:color w:val="231F20"/>
                <w:spacing w:val="40"/>
                <w:sz w:val="14"/>
              </w:rPr>
              <w:t xml:space="preserve"> </w:t>
            </w:r>
            <w:r>
              <w:rPr>
                <w:color w:val="231F20"/>
                <w:sz w:val="14"/>
              </w:rPr>
              <w:t>Colombia y otro con Fideicomisos Sociedad Fiduciaria</w:t>
            </w:r>
            <w:r>
              <w:rPr>
                <w:color w:val="231F20"/>
                <w:spacing w:val="40"/>
                <w:sz w:val="14"/>
              </w:rPr>
              <w:t xml:space="preserve"> </w:t>
            </w:r>
            <w:r>
              <w:rPr>
                <w:color w:val="231F20"/>
                <w:sz w:val="14"/>
              </w:rPr>
              <w:t>Fiducoldex para ejecución de los programas de Fondo</w:t>
            </w:r>
            <w:r>
              <w:rPr>
                <w:color w:val="231F20"/>
                <w:spacing w:val="40"/>
                <w:sz w:val="14"/>
              </w:rPr>
              <w:t xml:space="preserve"> </w:t>
            </w:r>
            <w:r>
              <w:rPr>
                <w:color w:val="231F20"/>
                <w:spacing w:val="-2"/>
                <w:sz w:val="14"/>
              </w:rPr>
              <w:t>Mujer</w:t>
            </w:r>
            <w:r>
              <w:rPr>
                <w:color w:val="231F20"/>
                <w:spacing w:val="-3"/>
                <w:sz w:val="14"/>
              </w:rPr>
              <w:t xml:space="preserve"> </w:t>
            </w:r>
            <w:r>
              <w:rPr>
                <w:color w:val="231F20"/>
                <w:spacing w:val="-2"/>
                <w:sz w:val="14"/>
              </w:rPr>
              <w:t>Libre</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Productiva, respecto</w:t>
            </w:r>
            <w:r>
              <w:rPr>
                <w:color w:val="231F20"/>
                <w:spacing w:val="-3"/>
                <w:sz w:val="14"/>
              </w:rPr>
              <w:t xml:space="preserve"> </w:t>
            </w:r>
            <w:r>
              <w:rPr>
                <w:color w:val="231F20"/>
                <w:spacing w:val="-2"/>
                <w:sz w:val="14"/>
              </w:rPr>
              <w:t>al</w:t>
            </w:r>
            <w:r>
              <w:rPr>
                <w:color w:val="231F20"/>
                <w:spacing w:val="-3"/>
                <w:sz w:val="14"/>
              </w:rPr>
              <w:t xml:space="preserve"> </w:t>
            </w:r>
            <w:r>
              <w:rPr>
                <w:color w:val="231F20"/>
                <w:spacing w:val="-2"/>
                <w:sz w:val="14"/>
              </w:rPr>
              <w:t>Rubro</w:t>
            </w:r>
            <w:r>
              <w:rPr>
                <w:color w:val="231F20"/>
                <w:spacing w:val="-3"/>
                <w:sz w:val="14"/>
              </w:rPr>
              <w:t xml:space="preserve"> </w:t>
            </w:r>
            <w:r>
              <w:rPr>
                <w:color w:val="231F20"/>
                <w:spacing w:val="-2"/>
                <w:sz w:val="14"/>
              </w:rPr>
              <w:t>C-4603-1500-</w:t>
            </w:r>
            <w:r>
              <w:rPr>
                <w:color w:val="231F20"/>
                <w:spacing w:val="40"/>
                <w:sz w:val="14"/>
              </w:rPr>
              <w:t xml:space="preserve"> </w:t>
            </w:r>
            <w:r>
              <w:rPr>
                <w:color w:val="231F20"/>
                <w:sz w:val="14"/>
              </w:rPr>
              <w:t>0003 se compromete el 100% y obligaron el 22,87%,</w:t>
            </w:r>
            <w:r>
              <w:rPr>
                <w:color w:val="231F20"/>
                <w:spacing w:val="80"/>
                <w:sz w:val="14"/>
              </w:rPr>
              <w:t xml:space="preserve"> </w:t>
            </w:r>
            <w:r>
              <w:rPr>
                <w:color w:val="231F20"/>
                <w:sz w:val="14"/>
              </w:rPr>
              <w:t>los cuales corresponden a un giro a FONIGUALDAD y</w:t>
            </w:r>
            <w:r>
              <w:rPr>
                <w:color w:val="231F20"/>
                <w:spacing w:val="40"/>
                <w:sz w:val="14"/>
              </w:rPr>
              <w:t xml:space="preserve"> </w:t>
            </w:r>
            <w:r>
              <w:rPr>
                <w:color w:val="231F20"/>
                <w:sz w:val="14"/>
              </w:rPr>
              <w:t>un</w:t>
            </w:r>
            <w:r>
              <w:rPr>
                <w:color w:val="231F20"/>
                <w:spacing w:val="-5"/>
                <w:sz w:val="14"/>
              </w:rPr>
              <w:t xml:space="preserve"> </w:t>
            </w:r>
            <w:r>
              <w:rPr>
                <w:color w:val="231F20"/>
                <w:sz w:val="14"/>
              </w:rPr>
              <w:t>convenio</w:t>
            </w:r>
            <w:r>
              <w:rPr>
                <w:color w:val="231F20"/>
                <w:spacing w:val="-5"/>
                <w:sz w:val="14"/>
              </w:rPr>
              <w:t xml:space="preserve"> </w:t>
            </w:r>
            <w:r>
              <w:rPr>
                <w:color w:val="231F20"/>
                <w:sz w:val="14"/>
              </w:rPr>
              <w:t>con</w:t>
            </w:r>
            <w:r>
              <w:rPr>
                <w:color w:val="231F20"/>
                <w:spacing w:val="-5"/>
                <w:sz w:val="14"/>
              </w:rPr>
              <w:t xml:space="preserve"> </w:t>
            </w:r>
            <w:r>
              <w:rPr>
                <w:color w:val="231F20"/>
                <w:sz w:val="14"/>
              </w:rPr>
              <w:t>la</w:t>
            </w:r>
            <w:r>
              <w:rPr>
                <w:color w:val="231F20"/>
                <w:spacing w:val="-5"/>
                <w:sz w:val="14"/>
              </w:rPr>
              <w:t xml:space="preserve"> </w:t>
            </w:r>
            <w:r>
              <w:rPr>
                <w:color w:val="231F20"/>
                <w:sz w:val="14"/>
              </w:rPr>
              <w:t>“Asociación</w:t>
            </w:r>
            <w:r>
              <w:rPr>
                <w:color w:val="231F20"/>
                <w:spacing w:val="-5"/>
                <w:sz w:val="14"/>
              </w:rPr>
              <w:t xml:space="preserve"> </w:t>
            </w:r>
            <w:r>
              <w:rPr>
                <w:color w:val="231F20"/>
                <w:sz w:val="14"/>
              </w:rPr>
              <w:t>de</w:t>
            </w:r>
            <w:r>
              <w:rPr>
                <w:color w:val="231F20"/>
                <w:spacing w:val="-5"/>
                <w:sz w:val="14"/>
              </w:rPr>
              <w:t xml:space="preserve"> </w:t>
            </w:r>
            <w:r>
              <w:rPr>
                <w:color w:val="231F20"/>
                <w:sz w:val="14"/>
              </w:rPr>
              <w:t>resguardos</w:t>
            </w:r>
            <w:r>
              <w:rPr>
                <w:color w:val="231F20"/>
                <w:spacing w:val="-5"/>
                <w:sz w:val="14"/>
              </w:rPr>
              <w:t xml:space="preserve"> </w:t>
            </w:r>
            <w:r>
              <w:rPr>
                <w:color w:val="231F20"/>
                <w:sz w:val="14"/>
              </w:rPr>
              <w:t>indígenas</w:t>
            </w:r>
            <w:r>
              <w:rPr>
                <w:color w:val="231F20"/>
                <w:spacing w:val="40"/>
                <w:sz w:val="14"/>
              </w:rPr>
              <w:t xml:space="preserve"> </w:t>
            </w:r>
            <w:r>
              <w:rPr>
                <w:color w:val="231F20"/>
                <w:sz w:val="14"/>
              </w:rPr>
              <w:t>del</w:t>
            </w:r>
            <w:r>
              <w:rPr>
                <w:color w:val="231F20"/>
                <w:spacing w:val="-4"/>
                <w:sz w:val="14"/>
              </w:rPr>
              <w:t xml:space="preserve"> </w:t>
            </w:r>
            <w:r>
              <w:rPr>
                <w:color w:val="231F20"/>
                <w:sz w:val="14"/>
              </w:rPr>
              <w:t>Tolima"</w:t>
            </w:r>
            <w:r>
              <w:rPr>
                <w:color w:val="231F20"/>
                <w:spacing w:val="-8"/>
                <w:sz w:val="14"/>
              </w:rPr>
              <w:t xml:space="preserve"> </w:t>
            </w:r>
            <w:r>
              <w:rPr>
                <w:color w:val="231F20"/>
                <w:sz w:val="14"/>
              </w:rPr>
              <w:t>ARIT,</w:t>
            </w:r>
            <w:r>
              <w:rPr>
                <w:color w:val="231F20"/>
                <w:spacing w:val="-2"/>
                <w:sz w:val="14"/>
              </w:rPr>
              <w:t xml:space="preserve"> </w:t>
            </w:r>
            <w:r>
              <w:rPr>
                <w:color w:val="231F20"/>
                <w:sz w:val="14"/>
              </w:rPr>
              <w:t>lo</w:t>
            </w:r>
            <w:r>
              <w:rPr>
                <w:color w:val="231F20"/>
                <w:spacing w:val="-2"/>
                <w:sz w:val="14"/>
              </w:rPr>
              <w:t xml:space="preserve"> </w:t>
            </w:r>
            <w:r>
              <w:rPr>
                <w:color w:val="231F20"/>
                <w:sz w:val="14"/>
              </w:rPr>
              <w:t>anterior</w:t>
            </w:r>
            <w:r>
              <w:rPr>
                <w:color w:val="231F20"/>
                <w:spacing w:val="-2"/>
                <w:sz w:val="14"/>
              </w:rPr>
              <w:t xml:space="preserve"> </w:t>
            </w:r>
            <w:r>
              <w:rPr>
                <w:color w:val="231F20"/>
                <w:sz w:val="14"/>
              </w:rPr>
              <w:t>evidencia</w:t>
            </w:r>
            <w:r>
              <w:rPr>
                <w:color w:val="231F20"/>
                <w:spacing w:val="-2"/>
                <w:sz w:val="14"/>
              </w:rPr>
              <w:t xml:space="preserve"> </w:t>
            </w:r>
            <w:r>
              <w:rPr>
                <w:color w:val="231F20"/>
                <w:sz w:val="14"/>
              </w:rPr>
              <w:t>deficiencias</w:t>
            </w:r>
            <w:r>
              <w:rPr>
                <w:color w:val="231F20"/>
                <w:spacing w:val="-2"/>
                <w:sz w:val="14"/>
              </w:rPr>
              <w:t xml:space="preserve"> </w:t>
            </w:r>
            <w:r>
              <w:rPr>
                <w:color w:val="231F20"/>
                <w:sz w:val="14"/>
              </w:rPr>
              <w:t>en</w:t>
            </w:r>
            <w:r>
              <w:rPr>
                <w:color w:val="231F20"/>
                <w:spacing w:val="-2"/>
                <w:sz w:val="14"/>
              </w:rPr>
              <w:t xml:space="preserve"> </w:t>
            </w:r>
            <w:r>
              <w:rPr>
                <w:color w:val="231F20"/>
                <w:sz w:val="14"/>
              </w:rPr>
              <w:t>la</w:t>
            </w:r>
            <w:r>
              <w:rPr>
                <w:color w:val="231F20"/>
                <w:spacing w:val="40"/>
                <w:sz w:val="14"/>
              </w:rPr>
              <w:t xml:space="preserve"> </w:t>
            </w:r>
            <w:r>
              <w:rPr>
                <w:color w:val="231F20"/>
                <w:sz w:val="14"/>
              </w:rPr>
              <w:t>planeación</w:t>
            </w:r>
            <w:r>
              <w:rPr>
                <w:color w:val="231F20"/>
                <w:spacing w:val="-6"/>
                <w:sz w:val="14"/>
              </w:rPr>
              <w:t xml:space="preserve"> </w:t>
            </w:r>
            <w:r>
              <w:rPr>
                <w:color w:val="231F20"/>
                <w:sz w:val="14"/>
              </w:rPr>
              <w:t>y</w:t>
            </w:r>
            <w:r>
              <w:rPr>
                <w:color w:val="231F20"/>
                <w:spacing w:val="-5"/>
                <w:sz w:val="14"/>
              </w:rPr>
              <w:t xml:space="preserve"> </w:t>
            </w:r>
            <w:r>
              <w:rPr>
                <w:color w:val="231F20"/>
                <w:sz w:val="14"/>
              </w:rPr>
              <w:t>programación</w:t>
            </w:r>
            <w:r>
              <w:rPr>
                <w:color w:val="231F20"/>
                <w:spacing w:val="-6"/>
                <w:sz w:val="14"/>
              </w:rPr>
              <w:t xml:space="preserve"> </w:t>
            </w:r>
            <w:r>
              <w:rPr>
                <w:color w:val="231F20"/>
                <w:sz w:val="14"/>
              </w:rPr>
              <w:t>presupuestal,</w:t>
            </w:r>
            <w:r>
              <w:rPr>
                <w:color w:val="231F20"/>
                <w:spacing w:val="-5"/>
                <w:sz w:val="14"/>
              </w:rPr>
              <w:t xml:space="preserve"> </w:t>
            </w:r>
            <w:r>
              <w:rPr>
                <w:color w:val="231F20"/>
                <w:sz w:val="14"/>
              </w:rPr>
              <w:t>que</w:t>
            </w:r>
            <w:r>
              <w:rPr>
                <w:color w:val="231F20"/>
                <w:spacing w:val="-6"/>
                <w:sz w:val="14"/>
              </w:rPr>
              <w:t xml:space="preserve"> </w:t>
            </w:r>
            <w:r>
              <w:rPr>
                <w:color w:val="231F20"/>
                <w:sz w:val="14"/>
              </w:rPr>
              <w:t>impiden</w:t>
            </w:r>
            <w:r>
              <w:rPr>
                <w:color w:val="231F20"/>
                <w:spacing w:val="-6"/>
                <w:sz w:val="14"/>
              </w:rPr>
              <w:t xml:space="preserve"> </w:t>
            </w:r>
            <w:r>
              <w:rPr>
                <w:color w:val="231F20"/>
                <w:sz w:val="14"/>
              </w:rPr>
              <w:t>la</w:t>
            </w:r>
            <w:r>
              <w:rPr>
                <w:color w:val="231F20"/>
                <w:spacing w:val="40"/>
                <w:sz w:val="14"/>
              </w:rPr>
              <w:t xml:space="preserve"> </w:t>
            </w:r>
            <w:r>
              <w:rPr>
                <w:color w:val="231F20"/>
                <w:sz w:val="14"/>
              </w:rPr>
              <w:t>efectiva</w:t>
            </w:r>
            <w:r>
              <w:rPr>
                <w:color w:val="231F20"/>
                <w:spacing w:val="-4"/>
                <w:sz w:val="14"/>
              </w:rPr>
              <w:t xml:space="preserve"> </w:t>
            </w:r>
            <w:r>
              <w:rPr>
                <w:color w:val="231F20"/>
                <w:sz w:val="14"/>
              </w:rPr>
              <w:t>ejecución</w:t>
            </w:r>
            <w:r>
              <w:rPr>
                <w:color w:val="231F20"/>
                <w:spacing w:val="-4"/>
                <w:sz w:val="14"/>
              </w:rPr>
              <w:t xml:space="preserve"> </w:t>
            </w:r>
            <w:r>
              <w:rPr>
                <w:color w:val="231F20"/>
                <w:sz w:val="14"/>
              </w:rPr>
              <w:t>de</w:t>
            </w:r>
            <w:r>
              <w:rPr>
                <w:color w:val="231F20"/>
                <w:spacing w:val="-4"/>
                <w:sz w:val="14"/>
              </w:rPr>
              <w:t xml:space="preserve"> </w:t>
            </w:r>
            <w:r>
              <w:rPr>
                <w:color w:val="231F20"/>
                <w:sz w:val="14"/>
              </w:rPr>
              <w:t>los</w:t>
            </w:r>
            <w:r>
              <w:rPr>
                <w:color w:val="231F20"/>
                <w:spacing w:val="-4"/>
                <w:sz w:val="14"/>
              </w:rPr>
              <w:t xml:space="preserve"> </w:t>
            </w:r>
            <w:r>
              <w:rPr>
                <w:color w:val="231F20"/>
                <w:sz w:val="14"/>
              </w:rPr>
              <w:t>recursos</w:t>
            </w:r>
            <w:r>
              <w:rPr>
                <w:color w:val="231F20"/>
                <w:spacing w:val="-4"/>
                <w:sz w:val="14"/>
              </w:rPr>
              <w:t xml:space="preserve"> </w:t>
            </w:r>
            <w:r>
              <w:rPr>
                <w:color w:val="231F20"/>
                <w:sz w:val="14"/>
              </w:rPr>
              <w:t>disponibles</w:t>
            </w:r>
            <w:r>
              <w:rPr>
                <w:color w:val="231F20"/>
                <w:spacing w:val="-4"/>
                <w:sz w:val="14"/>
              </w:rPr>
              <w:t xml:space="preserve"> </w:t>
            </w:r>
            <w:r>
              <w:rPr>
                <w:color w:val="231F20"/>
                <w:sz w:val="14"/>
              </w:rPr>
              <w:t>durante</w:t>
            </w:r>
            <w:r>
              <w:rPr>
                <w:color w:val="231F20"/>
                <w:spacing w:val="-4"/>
                <w:sz w:val="14"/>
              </w:rPr>
              <w:t xml:space="preserve"> </w:t>
            </w:r>
            <w:r>
              <w:rPr>
                <w:color w:val="231F20"/>
                <w:sz w:val="14"/>
              </w:rPr>
              <w:t>la</w:t>
            </w:r>
            <w:r>
              <w:rPr>
                <w:color w:val="231F20"/>
                <w:spacing w:val="40"/>
                <w:sz w:val="14"/>
              </w:rPr>
              <w:t xml:space="preserve"> </w:t>
            </w:r>
            <w:r>
              <w:rPr>
                <w:color w:val="231F20"/>
                <w:sz w:val="14"/>
              </w:rPr>
              <w:t>vigencia fiscal 2024.</w:t>
            </w:r>
          </w:p>
        </w:tc>
        <w:tc>
          <w:tcPr>
            <w:tcW w:w="1750" w:type="dxa"/>
            <w:shd w:val="clear" w:color="auto" w:fill="E8F1F0"/>
          </w:tcPr>
          <w:p w14:paraId="65238CEE" w14:textId="77777777" w:rsidR="006A3E65" w:rsidRDefault="006A3E65" w:rsidP="007F716B">
            <w:pPr>
              <w:pStyle w:val="TableParagraph"/>
              <w:jc w:val="center"/>
              <w:rPr>
                <w:rFonts w:ascii="Verdana"/>
                <w:b/>
                <w:sz w:val="14"/>
              </w:rPr>
            </w:pPr>
          </w:p>
          <w:p w14:paraId="1FE2846B" w14:textId="77777777" w:rsidR="006A3E65" w:rsidRDefault="006A3E65" w:rsidP="007F716B">
            <w:pPr>
              <w:pStyle w:val="TableParagraph"/>
              <w:jc w:val="center"/>
              <w:rPr>
                <w:rFonts w:ascii="Verdana"/>
                <w:b/>
                <w:sz w:val="14"/>
              </w:rPr>
            </w:pPr>
          </w:p>
          <w:p w14:paraId="4FFEBD4F" w14:textId="77777777" w:rsidR="006A3E65" w:rsidRDefault="006A3E65" w:rsidP="007F716B">
            <w:pPr>
              <w:pStyle w:val="TableParagraph"/>
              <w:jc w:val="center"/>
              <w:rPr>
                <w:rFonts w:ascii="Verdana"/>
                <w:b/>
                <w:sz w:val="14"/>
              </w:rPr>
            </w:pPr>
          </w:p>
          <w:p w14:paraId="7AB161A1" w14:textId="77777777" w:rsidR="006A3E65" w:rsidRDefault="006A3E65" w:rsidP="007F716B">
            <w:pPr>
              <w:pStyle w:val="TableParagraph"/>
              <w:jc w:val="center"/>
              <w:rPr>
                <w:rFonts w:ascii="Verdana"/>
                <w:b/>
                <w:sz w:val="14"/>
              </w:rPr>
            </w:pPr>
          </w:p>
          <w:p w14:paraId="01FB46D7" w14:textId="77777777" w:rsidR="006A3E65" w:rsidRDefault="006A3E65" w:rsidP="007F716B">
            <w:pPr>
              <w:pStyle w:val="TableParagraph"/>
              <w:jc w:val="center"/>
              <w:rPr>
                <w:rFonts w:ascii="Verdana"/>
                <w:b/>
                <w:sz w:val="14"/>
              </w:rPr>
            </w:pPr>
          </w:p>
          <w:p w14:paraId="1FD96892" w14:textId="77777777" w:rsidR="006A3E65" w:rsidRDefault="006A3E65" w:rsidP="007F716B">
            <w:pPr>
              <w:pStyle w:val="TableParagraph"/>
              <w:jc w:val="center"/>
              <w:rPr>
                <w:rFonts w:ascii="Verdana"/>
                <w:b/>
                <w:sz w:val="14"/>
              </w:rPr>
            </w:pPr>
          </w:p>
          <w:p w14:paraId="728D60EF" w14:textId="77777777" w:rsidR="006A3E65" w:rsidRDefault="006A3E65" w:rsidP="007F716B">
            <w:pPr>
              <w:pStyle w:val="TableParagraph"/>
              <w:jc w:val="center"/>
              <w:rPr>
                <w:rFonts w:ascii="Verdana"/>
                <w:b/>
                <w:sz w:val="14"/>
              </w:rPr>
            </w:pPr>
          </w:p>
          <w:p w14:paraId="34CCB500" w14:textId="77777777" w:rsidR="006A3E65" w:rsidRDefault="006A3E65" w:rsidP="007F716B">
            <w:pPr>
              <w:pStyle w:val="TableParagraph"/>
              <w:jc w:val="center"/>
              <w:rPr>
                <w:rFonts w:ascii="Verdana"/>
                <w:b/>
                <w:sz w:val="14"/>
              </w:rPr>
            </w:pPr>
          </w:p>
          <w:p w14:paraId="2C48845D" w14:textId="77777777" w:rsidR="006A3E65" w:rsidRDefault="006A3E65" w:rsidP="007F716B">
            <w:pPr>
              <w:pStyle w:val="TableParagraph"/>
              <w:jc w:val="center"/>
              <w:rPr>
                <w:rFonts w:ascii="Verdana"/>
                <w:b/>
                <w:sz w:val="14"/>
              </w:rPr>
            </w:pPr>
          </w:p>
          <w:p w14:paraId="750AA292" w14:textId="77777777" w:rsidR="006A3E65" w:rsidRDefault="006A3E65" w:rsidP="007F716B">
            <w:pPr>
              <w:pStyle w:val="TableParagraph"/>
              <w:jc w:val="center"/>
              <w:rPr>
                <w:rFonts w:ascii="Verdana"/>
                <w:b/>
                <w:sz w:val="14"/>
              </w:rPr>
            </w:pPr>
          </w:p>
          <w:p w14:paraId="340BC37C" w14:textId="77777777" w:rsidR="006A3E65" w:rsidRDefault="006A3E65" w:rsidP="007F716B">
            <w:pPr>
              <w:pStyle w:val="TableParagraph"/>
              <w:jc w:val="center"/>
              <w:rPr>
                <w:rFonts w:ascii="Verdana"/>
                <w:b/>
                <w:sz w:val="14"/>
              </w:rPr>
            </w:pPr>
          </w:p>
          <w:p w14:paraId="42573D0B" w14:textId="77777777" w:rsidR="006A3E65" w:rsidRDefault="006A3E65" w:rsidP="007F716B">
            <w:pPr>
              <w:pStyle w:val="TableParagraph"/>
              <w:jc w:val="center"/>
              <w:rPr>
                <w:rFonts w:ascii="Verdana"/>
                <w:b/>
                <w:sz w:val="14"/>
              </w:rPr>
            </w:pPr>
          </w:p>
          <w:p w14:paraId="27CDB666" w14:textId="77777777" w:rsidR="006A3E65" w:rsidRDefault="006A3E65" w:rsidP="007F716B">
            <w:pPr>
              <w:pStyle w:val="TableParagraph"/>
              <w:spacing w:before="20"/>
              <w:jc w:val="center"/>
              <w:rPr>
                <w:rFonts w:ascii="Verdana"/>
                <w:b/>
                <w:sz w:val="14"/>
              </w:rPr>
            </w:pPr>
          </w:p>
          <w:p w14:paraId="19DB3402" w14:textId="77777777" w:rsidR="006A3E65" w:rsidRDefault="006A3E65" w:rsidP="007F716B">
            <w:pPr>
              <w:pStyle w:val="TableParagraph"/>
              <w:ind w:left="42"/>
              <w:jc w:val="center"/>
              <w:rPr>
                <w:sz w:val="14"/>
              </w:rPr>
            </w:pPr>
            <w:r>
              <w:rPr>
                <w:color w:val="231F20"/>
                <w:spacing w:val="-2"/>
                <w:sz w:val="14"/>
              </w:rPr>
              <w:t>40.286.715.495,00</w:t>
            </w:r>
          </w:p>
        </w:tc>
        <w:tc>
          <w:tcPr>
            <w:tcW w:w="1680" w:type="dxa"/>
            <w:shd w:val="clear" w:color="auto" w:fill="E8F1F0"/>
          </w:tcPr>
          <w:p w14:paraId="0966F91C" w14:textId="77777777" w:rsidR="006A3E65" w:rsidRDefault="006A3E65" w:rsidP="007F716B">
            <w:pPr>
              <w:pStyle w:val="TableParagraph"/>
              <w:jc w:val="center"/>
              <w:rPr>
                <w:rFonts w:ascii="Verdana"/>
                <w:b/>
                <w:sz w:val="14"/>
              </w:rPr>
            </w:pPr>
          </w:p>
          <w:p w14:paraId="4E6F6C7B" w14:textId="77777777" w:rsidR="006A3E65" w:rsidRDefault="006A3E65" w:rsidP="007F716B">
            <w:pPr>
              <w:pStyle w:val="TableParagraph"/>
              <w:jc w:val="center"/>
              <w:rPr>
                <w:rFonts w:ascii="Verdana"/>
                <w:b/>
                <w:sz w:val="14"/>
              </w:rPr>
            </w:pPr>
          </w:p>
          <w:p w14:paraId="23A18533" w14:textId="77777777" w:rsidR="006A3E65" w:rsidRDefault="006A3E65" w:rsidP="007F716B">
            <w:pPr>
              <w:pStyle w:val="TableParagraph"/>
              <w:jc w:val="center"/>
              <w:rPr>
                <w:rFonts w:ascii="Verdana"/>
                <w:b/>
                <w:sz w:val="14"/>
              </w:rPr>
            </w:pPr>
          </w:p>
          <w:p w14:paraId="067FB931" w14:textId="77777777" w:rsidR="006A3E65" w:rsidRDefault="006A3E65" w:rsidP="007F716B">
            <w:pPr>
              <w:pStyle w:val="TableParagraph"/>
              <w:jc w:val="center"/>
              <w:rPr>
                <w:rFonts w:ascii="Verdana"/>
                <w:b/>
                <w:sz w:val="14"/>
              </w:rPr>
            </w:pPr>
          </w:p>
          <w:p w14:paraId="6CF04119" w14:textId="77777777" w:rsidR="006A3E65" w:rsidRDefault="006A3E65" w:rsidP="007F716B">
            <w:pPr>
              <w:pStyle w:val="TableParagraph"/>
              <w:jc w:val="center"/>
              <w:rPr>
                <w:rFonts w:ascii="Verdana"/>
                <w:b/>
                <w:sz w:val="14"/>
              </w:rPr>
            </w:pPr>
          </w:p>
          <w:p w14:paraId="57FE540B" w14:textId="77777777" w:rsidR="006A3E65" w:rsidRDefault="006A3E65" w:rsidP="007F716B">
            <w:pPr>
              <w:pStyle w:val="TableParagraph"/>
              <w:jc w:val="center"/>
              <w:rPr>
                <w:rFonts w:ascii="Verdana"/>
                <w:b/>
                <w:sz w:val="14"/>
              </w:rPr>
            </w:pPr>
          </w:p>
          <w:p w14:paraId="52EAFC7E" w14:textId="77777777" w:rsidR="006A3E65" w:rsidRDefault="006A3E65" w:rsidP="007F716B">
            <w:pPr>
              <w:pStyle w:val="TableParagraph"/>
              <w:jc w:val="center"/>
              <w:rPr>
                <w:rFonts w:ascii="Verdana"/>
                <w:b/>
                <w:sz w:val="14"/>
              </w:rPr>
            </w:pPr>
          </w:p>
          <w:p w14:paraId="1BE54717" w14:textId="77777777" w:rsidR="006A3E65" w:rsidRDefault="006A3E65" w:rsidP="007F716B">
            <w:pPr>
              <w:pStyle w:val="TableParagraph"/>
              <w:jc w:val="center"/>
              <w:rPr>
                <w:rFonts w:ascii="Verdana"/>
                <w:b/>
                <w:sz w:val="14"/>
              </w:rPr>
            </w:pPr>
          </w:p>
          <w:p w14:paraId="45E5049D" w14:textId="77777777" w:rsidR="006A3E65" w:rsidRDefault="006A3E65" w:rsidP="007F716B">
            <w:pPr>
              <w:pStyle w:val="TableParagraph"/>
              <w:jc w:val="center"/>
              <w:rPr>
                <w:rFonts w:ascii="Verdana"/>
                <w:b/>
                <w:sz w:val="14"/>
              </w:rPr>
            </w:pPr>
          </w:p>
          <w:p w14:paraId="7DEECAE8" w14:textId="77777777" w:rsidR="006A3E65" w:rsidRDefault="006A3E65" w:rsidP="007F716B">
            <w:pPr>
              <w:pStyle w:val="TableParagraph"/>
              <w:jc w:val="center"/>
              <w:rPr>
                <w:rFonts w:ascii="Verdana"/>
                <w:b/>
                <w:sz w:val="14"/>
              </w:rPr>
            </w:pPr>
          </w:p>
          <w:p w14:paraId="4CEB183F" w14:textId="77777777" w:rsidR="006A3E65" w:rsidRDefault="006A3E65" w:rsidP="007F716B">
            <w:pPr>
              <w:pStyle w:val="TableParagraph"/>
              <w:jc w:val="center"/>
              <w:rPr>
                <w:rFonts w:ascii="Verdana"/>
                <w:b/>
                <w:sz w:val="14"/>
              </w:rPr>
            </w:pPr>
          </w:p>
          <w:p w14:paraId="720E0D5D" w14:textId="77777777" w:rsidR="006A3E65" w:rsidRDefault="006A3E65" w:rsidP="007F716B">
            <w:pPr>
              <w:pStyle w:val="TableParagraph"/>
              <w:jc w:val="center"/>
              <w:rPr>
                <w:rFonts w:ascii="Verdana"/>
                <w:b/>
                <w:sz w:val="14"/>
              </w:rPr>
            </w:pPr>
          </w:p>
          <w:p w14:paraId="202398E1" w14:textId="77777777" w:rsidR="006A3E65" w:rsidRDefault="006A3E65" w:rsidP="007F716B">
            <w:pPr>
              <w:pStyle w:val="TableParagraph"/>
              <w:spacing w:before="20"/>
              <w:jc w:val="center"/>
              <w:rPr>
                <w:rFonts w:ascii="Verdana"/>
                <w:b/>
                <w:sz w:val="14"/>
              </w:rPr>
            </w:pPr>
          </w:p>
          <w:p w14:paraId="10ACBF64" w14:textId="77777777" w:rsidR="006A3E65" w:rsidRDefault="006A3E65" w:rsidP="007F716B">
            <w:pPr>
              <w:pStyle w:val="TableParagraph"/>
              <w:ind w:left="4"/>
              <w:jc w:val="center"/>
              <w:rPr>
                <w:sz w:val="14"/>
              </w:rPr>
            </w:pPr>
            <w:r>
              <w:rPr>
                <w:color w:val="231F20"/>
                <w:spacing w:val="-10"/>
                <w:sz w:val="14"/>
              </w:rPr>
              <w:t>D</w:t>
            </w:r>
          </w:p>
        </w:tc>
      </w:tr>
    </w:tbl>
    <w:p w14:paraId="775BC28F" w14:textId="28B90B48" w:rsidR="006A3E65" w:rsidRDefault="006A3E65" w:rsidP="00676623">
      <w:pPr>
        <w:ind w:left="-426" w:firstLine="426"/>
        <w:jc w:val="both"/>
        <w:rPr>
          <w:b/>
          <w:sz w:val="28"/>
          <w:szCs w:val="28"/>
          <w:lang w:val="es-MX"/>
        </w:rPr>
      </w:pPr>
    </w:p>
    <w:p w14:paraId="0265E03B" w14:textId="2F76FD90" w:rsidR="006A3E65" w:rsidRPr="008B6B42" w:rsidRDefault="006A3E65" w:rsidP="006A3E65">
      <w:pPr>
        <w:pStyle w:val="Ttulo1"/>
        <w:ind w:left="0" w:right="-234"/>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EL MINISTERIO DE LA IGUALDAD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Pr>
          <w:sz w:val="28"/>
          <w:szCs w:val="28"/>
        </w:rPr>
        <w:t xml:space="preserve"> Y </w:t>
      </w:r>
      <w:r w:rsidRPr="008B6B42">
        <w:rPr>
          <w:sz w:val="28"/>
          <w:szCs w:val="28"/>
        </w:rPr>
        <w:t>ADMINISTRATIVA</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30230A41" w14:textId="3247A011" w:rsidR="00676623" w:rsidRPr="00670B16" w:rsidRDefault="00676623" w:rsidP="00676623">
      <w:pPr>
        <w:ind w:left="-426" w:firstLine="426"/>
        <w:jc w:val="both"/>
        <w:rPr>
          <w:b/>
          <w:sz w:val="28"/>
          <w:szCs w:val="28"/>
          <w:lang w:val="es-MX"/>
        </w:rPr>
      </w:pPr>
      <w:r>
        <w:rPr>
          <w:b/>
          <w:sz w:val="28"/>
          <w:szCs w:val="28"/>
          <w:lang w:val="es-MX"/>
        </w:rPr>
        <w:t>39</w:t>
      </w:r>
      <w:r w:rsidRPr="00670B16">
        <w:rPr>
          <w:b/>
          <w:sz w:val="28"/>
          <w:szCs w:val="28"/>
          <w:lang w:val="es-MX"/>
        </w:rPr>
        <w:t>.-</w:t>
      </w:r>
      <w:r>
        <w:rPr>
          <w:b/>
          <w:sz w:val="28"/>
          <w:szCs w:val="28"/>
          <w:lang w:val="es-MX"/>
        </w:rPr>
        <w:t xml:space="preserve"> MINISTERIO DE IGUALDAD Y EQUIDAD.</w:t>
      </w:r>
    </w:p>
    <w:bookmarkEnd w:id="0"/>
    <w:p w14:paraId="4B4D2599" w14:textId="77777777" w:rsidR="00676623" w:rsidRDefault="00676623" w:rsidP="00676623">
      <w:pPr>
        <w:pStyle w:val="Prrafodelista"/>
        <w:spacing w:before="92"/>
        <w:ind w:left="-142"/>
        <w:rPr>
          <w:b/>
          <w:sz w:val="24"/>
        </w:rPr>
      </w:pPr>
    </w:p>
    <w:p w14:paraId="69A82B15" w14:textId="77777777" w:rsidR="00676623" w:rsidRDefault="00676623" w:rsidP="00676623">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7389AFEC" w14:textId="77777777" w:rsidR="00676623" w:rsidRPr="00670B16" w:rsidRDefault="00676623" w:rsidP="00676623">
      <w:pPr>
        <w:pStyle w:val="Prrafodelista"/>
        <w:ind w:left="0"/>
        <w:rPr>
          <w:b/>
          <w:sz w:val="28"/>
          <w:szCs w:val="28"/>
        </w:rPr>
      </w:pPr>
    </w:p>
    <w:p w14:paraId="042EF523" w14:textId="77777777" w:rsidR="00676623" w:rsidRPr="00B54567" w:rsidRDefault="00676623" w:rsidP="00676623">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187EF1B2" w14:textId="77777777" w:rsidR="00676623" w:rsidRPr="00B54567" w:rsidRDefault="00676623" w:rsidP="00676623">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378"/>
        <w:gridCol w:w="1417"/>
        <w:gridCol w:w="1134"/>
        <w:gridCol w:w="1134"/>
        <w:gridCol w:w="992"/>
        <w:gridCol w:w="993"/>
        <w:gridCol w:w="992"/>
      </w:tblGrid>
      <w:tr w:rsidR="00676623" w:rsidRPr="00FD5F2A" w14:paraId="794A978A" w14:textId="77777777" w:rsidTr="00874B2D">
        <w:tc>
          <w:tcPr>
            <w:tcW w:w="1883" w:type="dxa"/>
            <w:shd w:val="clear" w:color="auto" w:fill="auto"/>
          </w:tcPr>
          <w:p w14:paraId="590AF30F"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CONCEPTO</w:t>
            </w:r>
          </w:p>
        </w:tc>
        <w:tc>
          <w:tcPr>
            <w:tcW w:w="1378" w:type="dxa"/>
            <w:shd w:val="clear" w:color="auto" w:fill="auto"/>
          </w:tcPr>
          <w:p w14:paraId="141B6589"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APROP. VIGENTE</w:t>
            </w:r>
          </w:p>
          <w:p w14:paraId="7A12FF80" w14:textId="77777777" w:rsidR="00676623" w:rsidRPr="00FD5F2A" w:rsidRDefault="00676623" w:rsidP="00874B2D">
            <w:pPr>
              <w:jc w:val="center"/>
              <w:rPr>
                <w:rFonts w:eastAsia="Calibri"/>
                <w:b/>
                <w:sz w:val="14"/>
                <w:szCs w:val="14"/>
                <w:lang w:val="es-CO"/>
              </w:rPr>
            </w:pPr>
          </w:p>
          <w:p w14:paraId="45E0BD52" w14:textId="77777777" w:rsidR="00676623" w:rsidRPr="00FD5F2A" w:rsidRDefault="00676623" w:rsidP="00874B2D">
            <w:pPr>
              <w:jc w:val="center"/>
              <w:rPr>
                <w:rFonts w:eastAsia="Calibri"/>
                <w:b/>
                <w:sz w:val="14"/>
                <w:szCs w:val="14"/>
                <w:lang w:val="es-CO"/>
              </w:rPr>
            </w:pPr>
          </w:p>
          <w:p w14:paraId="59CBDB50" w14:textId="77777777" w:rsidR="00676623" w:rsidRPr="00FD5F2A" w:rsidRDefault="00676623" w:rsidP="00874B2D">
            <w:pPr>
              <w:jc w:val="center"/>
              <w:rPr>
                <w:rFonts w:eastAsia="Calibri"/>
                <w:b/>
                <w:sz w:val="14"/>
                <w:szCs w:val="14"/>
                <w:lang w:val="es-CO"/>
              </w:rPr>
            </w:pPr>
          </w:p>
          <w:p w14:paraId="7CA974CF"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(1)</w:t>
            </w:r>
          </w:p>
          <w:p w14:paraId="0BF326DC" w14:textId="77777777" w:rsidR="00676623" w:rsidRPr="00FD5F2A" w:rsidRDefault="00676623" w:rsidP="00874B2D">
            <w:pPr>
              <w:jc w:val="center"/>
              <w:rPr>
                <w:rFonts w:eastAsia="Calibri"/>
                <w:b/>
                <w:sz w:val="14"/>
                <w:szCs w:val="14"/>
                <w:lang w:val="es-CO"/>
              </w:rPr>
            </w:pPr>
          </w:p>
        </w:tc>
        <w:tc>
          <w:tcPr>
            <w:tcW w:w="1417" w:type="dxa"/>
            <w:shd w:val="clear" w:color="auto" w:fill="auto"/>
          </w:tcPr>
          <w:p w14:paraId="0A266A91"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COMPROMISO</w:t>
            </w:r>
          </w:p>
          <w:p w14:paraId="7ED2E954" w14:textId="77777777" w:rsidR="00676623" w:rsidRPr="00FD5F2A" w:rsidRDefault="00676623" w:rsidP="00874B2D">
            <w:pPr>
              <w:jc w:val="center"/>
              <w:rPr>
                <w:rFonts w:eastAsia="Calibri"/>
                <w:b/>
                <w:sz w:val="14"/>
                <w:szCs w:val="14"/>
                <w:lang w:val="es-CO"/>
              </w:rPr>
            </w:pPr>
          </w:p>
          <w:p w14:paraId="7C4E459B" w14:textId="77777777" w:rsidR="00676623" w:rsidRPr="00FD5F2A" w:rsidRDefault="00676623" w:rsidP="00874B2D">
            <w:pPr>
              <w:jc w:val="center"/>
              <w:rPr>
                <w:rFonts w:eastAsia="Calibri"/>
                <w:b/>
                <w:sz w:val="14"/>
                <w:szCs w:val="14"/>
                <w:lang w:val="es-CO"/>
              </w:rPr>
            </w:pPr>
          </w:p>
          <w:p w14:paraId="61D14285" w14:textId="77777777" w:rsidR="00676623" w:rsidRPr="00FD5F2A" w:rsidRDefault="00676623" w:rsidP="00874B2D">
            <w:pPr>
              <w:jc w:val="center"/>
              <w:rPr>
                <w:rFonts w:eastAsia="Calibri"/>
                <w:b/>
                <w:sz w:val="14"/>
                <w:szCs w:val="14"/>
                <w:lang w:val="es-CO"/>
              </w:rPr>
            </w:pPr>
          </w:p>
          <w:p w14:paraId="33F1C1DB" w14:textId="77777777" w:rsidR="00676623" w:rsidRPr="00FD5F2A" w:rsidRDefault="00676623" w:rsidP="00874B2D">
            <w:pPr>
              <w:jc w:val="center"/>
              <w:rPr>
                <w:rFonts w:eastAsia="Calibri"/>
                <w:b/>
                <w:sz w:val="14"/>
                <w:szCs w:val="14"/>
                <w:lang w:val="es-CO"/>
              </w:rPr>
            </w:pPr>
          </w:p>
          <w:p w14:paraId="5CA6CAB8"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(2)</w:t>
            </w:r>
          </w:p>
        </w:tc>
        <w:tc>
          <w:tcPr>
            <w:tcW w:w="1134" w:type="dxa"/>
            <w:shd w:val="clear" w:color="auto" w:fill="auto"/>
          </w:tcPr>
          <w:p w14:paraId="05BBDEB9"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OBLIGACIÓN</w:t>
            </w:r>
          </w:p>
          <w:p w14:paraId="135C0593" w14:textId="77777777" w:rsidR="00676623" w:rsidRPr="00FD5F2A" w:rsidRDefault="00676623" w:rsidP="00874B2D">
            <w:pPr>
              <w:jc w:val="center"/>
              <w:rPr>
                <w:rFonts w:eastAsia="Calibri"/>
                <w:b/>
                <w:sz w:val="14"/>
                <w:szCs w:val="14"/>
                <w:lang w:val="es-CO"/>
              </w:rPr>
            </w:pPr>
          </w:p>
          <w:p w14:paraId="4C4E8BE1" w14:textId="77777777" w:rsidR="00676623" w:rsidRPr="00FD5F2A" w:rsidRDefault="00676623" w:rsidP="00874B2D">
            <w:pPr>
              <w:jc w:val="center"/>
              <w:rPr>
                <w:rFonts w:eastAsia="Calibri"/>
                <w:b/>
                <w:sz w:val="14"/>
                <w:szCs w:val="14"/>
                <w:lang w:val="es-CO"/>
              </w:rPr>
            </w:pPr>
          </w:p>
          <w:p w14:paraId="7C590868" w14:textId="77777777" w:rsidR="00676623" w:rsidRPr="00FD5F2A" w:rsidRDefault="00676623" w:rsidP="00874B2D">
            <w:pPr>
              <w:jc w:val="center"/>
              <w:rPr>
                <w:rFonts w:eastAsia="Calibri"/>
                <w:b/>
                <w:sz w:val="14"/>
                <w:szCs w:val="14"/>
                <w:lang w:val="es-CO"/>
              </w:rPr>
            </w:pPr>
          </w:p>
          <w:p w14:paraId="7EA47D88" w14:textId="77777777" w:rsidR="00676623" w:rsidRPr="00FD5F2A" w:rsidRDefault="00676623" w:rsidP="00874B2D">
            <w:pPr>
              <w:jc w:val="center"/>
              <w:rPr>
                <w:rFonts w:eastAsia="Calibri"/>
                <w:b/>
                <w:sz w:val="14"/>
                <w:szCs w:val="14"/>
                <w:lang w:val="es-CO"/>
              </w:rPr>
            </w:pPr>
          </w:p>
          <w:p w14:paraId="0770BF13"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(3)</w:t>
            </w:r>
          </w:p>
          <w:p w14:paraId="0B5EE857" w14:textId="77777777" w:rsidR="00676623" w:rsidRPr="00FD5F2A" w:rsidRDefault="00676623" w:rsidP="00874B2D">
            <w:pPr>
              <w:jc w:val="center"/>
              <w:rPr>
                <w:rFonts w:eastAsia="Calibri"/>
                <w:b/>
                <w:sz w:val="14"/>
                <w:szCs w:val="14"/>
                <w:lang w:val="es-CO"/>
              </w:rPr>
            </w:pPr>
          </w:p>
        </w:tc>
        <w:tc>
          <w:tcPr>
            <w:tcW w:w="1134" w:type="dxa"/>
            <w:shd w:val="clear" w:color="auto" w:fill="auto"/>
          </w:tcPr>
          <w:p w14:paraId="5303FA11"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PAGOS</w:t>
            </w:r>
          </w:p>
          <w:p w14:paraId="5A9D3B4F" w14:textId="77777777" w:rsidR="00676623" w:rsidRPr="00FD5F2A" w:rsidRDefault="00676623" w:rsidP="00874B2D">
            <w:pPr>
              <w:jc w:val="center"/>
              <w:rPr>
                <w:rFonts w:eastAsia="Calibri"/>
                <w:b/>
                <w:sz w:val="14"/>
                <w:szCs w:val="14"/>
                <w:lang w:val="es-CO"/>
              </w:rPr>
            </w:pPr>
          </w:p>
          <w:p w14:paraId="5CF93D6F" w14:textId="77777777" w:rsidR="00676623" w:rsidRPr="00FD5F2A" w:rsidRDefault="00676623" w:rsidP="00874B2D">
            <w:pPr>
              <w:jc w:val="center"/>
              <w:rPr>
                <w:rFonts w:eastAsia="Calibri"/>
                <w:b/>
                <w:sz w:val="14"/>
                <w:szCs w:val="14"/>
                <w:lang w:val="es-CO"/>
              </w:rPr>
            </w:pPr>
          </w:p>
          <w:p w14:paraId="60B6AF34" w14:textId="77777777" w:rsidR="00676623" w:rsidRPr="00FD5F2A" w:rsidRDefault="00676623" w:rsidP="00874B2D">
            <w:pPr>
              <w:jc w:val="center"/>
              <w:rPr>
                <w:rFonts w:eastAsia="Calibri"/>
                <w:b/>
                <w:sz w:val="14"/>
                <w:szCs w:val="14"/>
                <w:lang w:val="es-CO"/>
              </w:rPr>
            </w:pPr>
          </w:p>
          <w:p w14:paraId="5B6C3C99" w14:textId="77777777" w:rsidR="00676623" w:rsidRPr="00FD5F2A" w:rsidRDefault="00676623" w:rsidP="00874B2D">
            <w:pPr>
              <w:jc w:val="center"/>
              <w:rPr>
                <w:rFonts w:eastAsia="Calibri"/>
                <w:b/>
                <w:sz w:val="14"/>
                <w:szCs w:val="14"/>
                <w:lang w:val="es-CO"/>
              </w:rPr>
            </w:pPr>
          </w:p>
          <w:p w14:paraId="625DAA33"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(4)</w:t>
            </w:r>
          </w:p>
        </w:tc>
        <w:tc>
          <w:tcPr>
            <w:tcW w:w="992" w:type="dxa"/>
            <w:shd w:val="clear" w:color="auto" w:fill="auto"/>
          </w:tcPr>
          <w:p w14:paraId="3E574097"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 xml:space="preserve">% </w:t>
            </w:r>
          </w:p>
          <w:p w14:paraId="3455C76F"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COMP/</w:t>
            </w:r>
          </w:p>
          <w:p w14:paraId="59D0BA59"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APROP. VIGENTE</w:t>
            </w:r>
          </w:p>
          <w:p w14:paraId="3789DE0C" w14:textId="77777777" w:rsidR="00676623" w:rsidRPr="00FD5F2A" w:rsidRDefault="00676623" w:rsidP="00874B2D">
            <w:pPr>
              <w:jc w:val="center"/>
              <w:rPr>
                <w:rFonts w:eastAsia="Calibri"/>
                <w:b/>
                <w:sz w:val="14"/>
                <w:szCs w:val="14"/>
                <w:lang w:val="es-CO"/>
              </w:rPr>
            </w:pPr>
          </w:p>
          <w:p w14:paraId="3F18338C"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5= (2/1)</w:t>
            </w:r>
          </w:p>
        </w:tc>
        <w:tc>
          <w:tcPr>
            <w:tcW w:w="993" w:type="dxa"/>
            <w:shd w:val="clear" w:color="auto" w:fill="auto"/>
          </w:tcPr>
          <w:p w14:paraId="1E7E5CC0"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 xml:space="preserve">% </w:t>
            </w:r>
          </w:p>
          <w:p w14:paraId="70B8F1E3"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OBLIG/ APROP. VIGENTE</w:t>
            </w:r>
          </w:p>
          <w:p w14:paraId="02247DE4" w14:textId="77777777" w:rsidR="00676623" w:rsidRPr="00FD5F2A" w:rsidRDefault="00676623" w:rsidP="00874B2D">
            <w:pPr>
              <w:jc w:val="center"/>
              <w:rPr>
                <w:rFonts w:eastAsia="Calibri"/>
                <w:b/>
                <w:sz w:val="14"/>
                <w:szCs w:val="14"/>
                <w:lang w:val="es-CO"/>
              </w:rPr>
            </w:pPr>
          </w:p>
          <w:p w14:paraId="4CFE4102"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6= (3/1)</w:t>
            </w:r>
          </w:p>
        </w:tc>
        <w:tc>
          <w:tcPr>
            <w:tcW w:w="992" w:type="dxa"/>
            <w:shd w:val="clear" w:color="auto" w:fill="auto"/>
          </w:tcPr>
          <w:p w14:paraId="5110D7DF"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 xml:space="preserve">% </w:t>
            </w:r>
          </w:p>
          <w:p w14:paraId="0E36774F"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PAGOS/</w:t>
            </w:r>
          </w:p>
          <w:p w14:paraId="5A8BB763"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APROP. VIGENTE</w:t>
            </w:r>
          </w:p>
          <w:p w14:paraId="3D0738D1" w14:textId="77777777" w:rsidR="00676623" w:rsidRPr="00FD5F2A" w:rsidRDefault="00676623" w:rsidP="00874B2D">
            <w:pPr>
              <w:jc w:val="center"/>
              <w:rPr>
                <w:rFonts w:eastAsia="Calibri"/>
                <w:b/>
                <w:sz w:val="14"/>
                <w:szCs w:val="14"/>
                <w:lang w:val="es-CO"/>
              </w:rPr>
            </w:pPr>
          </w:p>
          <w:p w14:paraId="591B7A53"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7= (4/1)</w:t>
            </w:r>
          </w:p>
          <w:p w14:paraId="0E30982C" w14:textId="77777777" w:rsidR="00676623" w:rsidRPr="00FD5F2A" w:rsidRDefault="00676623" w:rsidP="00874B2D">
            <w:pPr>
              <w:jc w:val="center"/>
              <w:rPr>
                <w:rFonts w:eastAsia="Calibri"/>
                <w:b/>
                <w:sz w:val="14"/>
                <w:szCs w:val="14"/>
                <w:lang w:val="es-CO"/>
              </w:rPr>
            </w:pPr>
          </w:p>
        </w:tc>
      </w:tr>
      <w:tr w:rsidR="00676623" w:rsidRPr="00FD5F2A" w14:paraId="4DCC76D8" w14:textId="77777777" w:rsidTr="00874B2D">
        <w:tc>
          <w:tcPr>
            <w:tcW w:w="1883" w:type="dxa"/>
            <w:shd w:val="clear" w:color="auto" w:fill="auto"/>
          </w:tcPr>
          <w:p w14:paraId="3DA474E1" w14:textId="77777777" w:rsidR="00676623" w:rsidRPr="00FD5F2A" w:rsidRDefault="00676623" w:rsidP="00874B2D">
            <w:pPr>
              <w:rPr>
                <w:rFonts w:eastAsia="Calibri"/>
                <w:b/>
                <w:sz w:val="14"/>
                <w:szCs w:val="14"/>
                <w:lang w:val="es-CO"/>
              </w:rPr>
            </w:pPr>
            <w:r w:rsidRPr="00FD5F2A">
              <w:rPr>
                <w:rFonts w:eastAsia="Calibri"/>
                <w:b/>
                <w:sz w:val="14"/>
                <w:szCs w:val="14"/>
                <w:lang w:val="es-CO"/>
              </w:rPr>
              <w:t>FUNCIONAMIENTO</w:t>
            </w:r>
          </w:p>
        </w:tc>
        <w:tc>
          <w:tcPr>
            <w:tcW w:w="1378" w:type="dxa"/>
            <w:shd w:val="clear" w:color="auto" w:fill="auto"/>
          </w:tcPr>
          <w:p w14:paraId="6924BD5E"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1.366.214.985,76</w:t>
            </w:r>
          </w:p>
        </w:tc>
        <w:tc>
          <w:tcPr>
            <w:tcW w:w="1417" w:type="dxa"/>
            <w:shd w:val="clear" w:color="auto" w:fill="auto"/>
          </w:tcPr>
          <w:p w14:paraId="4181B2FD"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1.357.075.968,09</w:t>
            </w:r>
          </w:p>
        </w:tc>
        <w:tc>
          <w:tcPr>
            <w:tcW w:w="1134" w:type="dxa"/>
            <w:shd w:val="clear" w:color="auto" w:fill="auto"/>
          </w:tcPr>
          <w:p w14:paraId="27BC66B5"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52.893.241,23</w:t>
            </w:r>
          </w:p>
        </w:tc>
        <w:tc>
          <w:tcPr>
            <w:tcW w:w="1134" w:type="dxa"/>
            <w:shd w:val="clear" w:color="auto" w:fill="auto"/>
          </w:tcPr>
          <w:p w14:paraId="01BCFC95"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52.393.934,25</w:t>
            </w:r>
          </w:p>
        </w:tc>
        <w:tc>
          <w:tcPr>
            <w:tcW w:w="992" w:type="dxa"/>
            <w:shd w:val="clear" w:color="auto" w:fill="auto"/>
          </w:tcPr>
          <w:p w14:paraId="4A3296E7"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99.33%</w:t>
            </w:r>
          </w:p>
        </w:tc>
        <w:tc>
          <w:tcPr>
            <w:tcW w:w="993" w:type="dxa"/>
            <w:shd w:val="clear" w:color="auto" w:fill="auto"/>
          </w:tcPr>
          <w:p w14:paraId="11D3ED4C"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3.87%</w:t>
            </w:r>
          </w:p>
        </w:tc>
        <w:tc>
          <w:tcPr>
            <w:tcW w:w="992" w:type="dxa"/>
            <w:shd w:val="clear" w:color="auto" w:fill="auto"/>
          </w:tcPr>
          <w:p w14:paraId="0A432AC5"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3.83%</w:t>
            </w:r>
          </w:p>
        </w:tc>
      </w:tr>
      <w:tr w:rsidR="00676623" w:rsidRPr="00FD5F2A" w14:paraId="40A9366D" w14:textId="77777777" w:rsidTr="00874B2D">
        <w:tc>
          <w:tcPr>
            <w:tcW w:w="1883" w:type="dxa"/>
            <w:shd w:val="clear" w:color="auto" w:fill="auto"/>
          </w:tcPr>
          <w:p w14:paraId="37F82DE9" w14:textId="77777777" w:rsidR="00676623" w:rsidRPr="00FD5F2A" w:rsidRDefault="00676623" w:rsidP="00874B2D">
            <w:pPr>
              <w:jc w:val="both"/>
              <w:rPr>
                <w:rFonts w:eastAsia="Calibri"/>
                <w:sz w:val="14"/>
                <w:szCs w:val="14"/>
                <w:lang w:val="es-CO"/>
              </w:rPr>
            </w:pPr>
            <w:r w:rsidRPr="00FD5F2A">
              <w:rPr>
                <w:rFonts w:eastAsia="Calibri"/>
                <w:sz w:val="14"/>
                <w:szCs w:val="14"/>
                <w:lang w:val="es-CO"/>
              </w:rPr>
              <w:t>Gastos de personal</w:t>
            </w:r>
          </w:p>
        </w:tc>
        <w:tc>
          <w:tcPr>
            <w:tcW w:w="1378" w:type="dxa"/>
            <w:shd w:val="clear" w:color="auto" w:fill="auto"/>
          </w:tcPr>
          <w:p w14:paraId="47061DA2"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41.759.055,83</w:t>
            </w:r>
          </w:p>
        </w:tc>
        <w:tc>
          <w:tcPr>
            <w:tcW w:w="1417" w:type="dxa"/>
            <w:shd w:val="clear" w:color="auto" w:fill="auto"/>
          </w:tcPr>
          <w:p w14:paraId="50ABAF76"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35.555.041,68</w:t>
            </w:r>
          </w:p>
        </w:tc>
        <w:tc>
          <w:tcPr>
            <w:tcW w:w="1134" w:type="dxa"/>
            <w:shd w:val="clear" w:color="auto" w:fill="auto"/>
          </w:tcPr>
          <w:p w14:paraId="65771303"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35.555.041,68</w:t>
            </w:r>
          </w:p>
        </w:tc>
        <w:tc>
          <w:tcPr>
            <w:tcW w:w="1134" w:type="dxa"/>
            <w:shd w:val="clear" w:color="auto" w:fill="auto"/>
          </w:tcPr>
          <w:p w14:paraId="24214F6E"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35.555.041,68</w:t>
            </w:r>
          </w:p>
        </w:tc>
        <w:tc>
          <w:tcPr>
            <w:tcW w:w="992" w:type="dxa"/>
            <w:shd w:val="clear" w:color="auto" w:fill="auto"/>
          </w:tcPr>
          <w:p w14:paraId="2CF0F3AC"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85.14%</w:t>
            </w:r>
          </w:p>
        </w:tc>
        <w:tc>
          <w:tcPr>
            <w:tcW w:w="993" w:type="dxa"/>
            <w:shd w:val="clear" w:color="auto" w:fill="auto"/>
          </w:tcPr>
          <w:p w14:paraId="32C0D69E"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85.14%</w:t>
            </w:r>
          </w:p>
        </w:tc>
        <w:tc>
          <w:tcPr>
            <w:tcW w:w="992" w:type="dxa"/>
            <w:shd w:val="clear" w:color="auto" w:fill="auto"/>
          </w:tcPr>
          <w:p w14:paraId="2AF629AA"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85.14%</w:t>
            </w:r>
          </w:p>
        </w:tc>
      </w:tr>
      <w:tr w:rsidR="00676623" w:rsidRPr="00FD5F2A" w14:paraId="2012F5CD" w14:textId="77777777" w:rsidTr="00874B2D">
        <w:tc>
          <w:tcPr>
            <w:tcW w:w="1883" w:type="dxa"/>
            <w:shd w:val="clear" w:color="auto" w:fill="auto"/>
          </w:tcPr>
          <w:p w14:paraId="3699BB01" w14:textId="77777777" w:rsidR="00676623" w:rsidRPr="00FD5F2A" w:rsidRDefault="00676623" w:rsidP="00874B2D">
            <w:pPr>
              <w:jc w:val="both"/>
              <w:rPr>
                <w:rFonts w:eastAsia="Calibri"/>
                <w:sz w:val="14"/>
                <w:szCs w:val="14"/>
                <w:lang w:val="es-CO"/>
              </w:rPr>
            </w:pPr>
            <w:r w:rsidRPr="00FD5F2A">
              <w:rPr>
                <w:rFonts w:eastAsia="Calibri"/>
                <w:sz w:val="14"/>
                <w:szCs w:val="14"/>
                <w:lang w:val="es-CO"/>
              </w:rPr>
              <w:t>Adquisición de bienes y servicios</w:t>
            </w:r>
          </w:p>
        </w:tc>
        <w:tc>
          <w:tcPr>
            <w:tcW w:w="1378" w:type="dxa"/>
            <w:shd w:val="clear" w:color="auto" w:fill="auto"/>
          </w:tcPr>
          <w:p w14:paraId="42A7F32C"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21.867.715,76</w:t>
            </w:r>
          </w:p>
        </w:tc>
        <w:tc>
          <w:tcPr>
            <w:tcW w:w="1417" w:type="dxa"/>
            <w:shd w:val="clear" w:color="auto" w:fill="auto"/>
          </w:tcPr>
          <w:p w14:paraId="4028C8B5"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18.977.348,88</w:t>
            </w:r>
          </w:p>
        </w:tc>
        <w:tc>
          <w:tcPr>
            <w:tcW w:w="1134" w:type="dxa"/>
            <w:shd w:val="clear" w:color="auto" w:fill="auto"/>
          </w:tcPr>
          <w:p w14:paraId="77A8ACE7"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14.794.622,03</w:t>
            </w:r>
          </w:p>
        </w:tc>
        <w:tc>
          <w:tcPr>
            <w:tcW w:w="1134" w:type="dxa"/>
            <w:shd w:val="clear" w:color="auto" w:fill="auto"/>
          </w:tcPr>
          <w:p w14:paraId="1CFE225D"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14.295.315,04</w:t>
            </w:r>
          </w:p>
        </w:tc>
        <w:tc>
          <w:tcPr>
            <w:tcW w:w="992" w:type="dxa"/>
            <w:shd w:val="clear" w:color="auto" w:fill="auto"/>
          </w:tcPr>
          <w:p w14:paraId="5C791AC8"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86.78%</w:t>
            </w:r>
          </w:p>
        </w:tc>
        <w:tc>
          <w:tcPr>
            <w:tcW w:w="993" w:type="dxa"/>
            <w:shd w:val="clear" w:color="auto" w:fill="auto"/>
          </w:tcPr>
          <w:p w14:paraId="2D05520F"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67.66%</w:t>
            </w:r>
          </w:p>
        </w:tc>
        <w:tc>
          <w:tcPr>
            <w:tcW w:w="992" w:type="dxa"/>
            <w:shd w:val="clear" w:color="auto" w:fill="auto"/>
          </w:tcPr>
          <w:p w14:paraId="4029D667"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65.37%</w:t>
            </w:r>
          </w:p>
        </w:tc>
      </w:tr>
      <w:tr w:rsidR="00676623" w:rsidRPr="00FD5F2A" w14:paraId="7400F521" w14:textId="77777777" w:rsidTr="00874B2D">
        <w:tc>
          <w:tcPr>
            <w:tcW w:w="1883" w:type="dxa"/>
            <w:shd w:val="clear" w:color="auto" w:fill="auto"/>
          </w:tcPr>
          <w:p w14:paraId="126C7EC9" w14:textId="77777777" w:rsidR="00676623" w:rsidRPr="00FD5F2A" w:rsidRDefault="00676623" w:rsidP="00874B2D">
            <w:pPr>
              <w:jc w:val="both"/>
              <w:rPr>
                <w:rFonts w:eastAsia="Calibri"/>
                <w:sz w:val="14"/>
                <w:szCs w:val="14"/>
                <w:lang w:val="es-CO"/>
              </w:rPr>
            </w:pPr>
            <w:r w:rsidRPr="00FD5F2A">
              <w:rPr>
                <w:rFonts w:eastAsia="Calibri"/>
                <w:sz w:val="14"/>
                <w:szCs w:val="14"/>
                <w:lang w:val="es-CO"/>
              </w:rPr>
              <w:t>Transferencias</w:t>
            </w:r>
          </w:p>
        </w:tc>
        <w:tc>
          <w:tcPr>
            <w:tcW w:w="1378" w:type="dxa"/>
            <w:shd w:val="clear" w:color="auto" w:fill="auto"/>
          </w:tcPr>
          <w:p w14:paraId="6748992B"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1.300.150.000,00</w:t>
            </w:r>
          </w:p>
        </w:tc>
        <w:tc>
          <w:tcPr>
            <w:tcW w:w="1417" w:type="dxa"/>
            <w:shd w:val="clear" w:color="auto" w:fill="auto"/>
          </w:tcPr>
          <w:p w14:paraId="6728F0A4"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1.300.105.363,36</w:t>
            </w:r>
          </w:p>
        </w:tc>
        <w:tc>
          <w:tcPr>
            <w:tcW w:w="1134" w:type="dxa"/>
            <w:shd w:val="clear" w:color="auto" w:fill="auto"/>
          </w:tcPr>
          <w:p w14:paraId="28A4C49B"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105.363,36</w:t>
            </w:r>
          </w:p>
        </w:tc>
        <w:tc>
          <w:tcPr>
            <w:tcW w:w="1134" w:type="dxa"/>
            <w:shd w:val="clear" w:color="auto" w:fill="auto"/>
          </w:tcPr>
          <w:p w14:paraId="54173FE8"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105.363,36</w:t>
            </w:r>
          </w:p>
        </w:tc>
        <w:tc>
          <w:tcPr>
            <w:tcW w:w="992" w:type="dxa"/>
            <w:shd w:val="clear" w:color="auto" w:fill="auto"/>
          </w:tcPr>
          <w:p w14:paraId="1AFB79B4"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100%</w:t>
            </w:r>
          </w:p>
        </w:tc>
        <w:tc>
          <w:tcPr>
            <w:tcW w:w="993" w:type="dxa"/>
            <w:shd w:val="clear" w:color="auto" w:fill="auto"/>
          </w:tcPr>
          <w:p w14:paraId="3C78C0BD"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0.01%</w:t>
            </w:r>
          </w:p>
        </w:tc>
        <w:tc>
          <w:tcPr>
            <w:tcW w:w="992" w:type="dxa"/>
            <w:shd w:val="clear" w:color="auto" w:fill="auto"/>
          </w:tcPr>
          <w:p w14:paraId="7F86DE09"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0.01%</w:t>
            </w:r>
          </w:p>
        </w:tc>
      </w:tr>
      <w:tr w:rsidR="00676623" w:rsidRPr="00FD5F2A" w14:paraId="7F2E43DE" w14:textId="77777777" w:rsidTr="00874B2D">
        <w:trPr>
          <w:trHeight w:val="355"/>
        </w:trPr>
        <w:tc>
          <w:tcPr>
            <w:tcW w:w="1883" w:type="dxa"/>
            <w:shd w:val="clear" w:color="auto" w:fill="auto"/>
          </w:tcPr>
          <w:p w14:paraId="63C8E88D" w14:textId="77777777" w:rsidR="00676623" w:rsidRPr="00FD5F2A" w:rsidRDefault="00676623" w:rsidP="00874B2D">
            <w:pPr>
              <w:jc w:val="both"/>
              <w:rPr>
                <w:rFonts w:eastAsia="Calibri"/>
                <w:sz w:val="14"/>
                <w:szCs w:val="14"/>
                <w:lang w:val="es-CO"/>
              </w:rPr>
            </w:pPr>
            <w:r w:rsidRPr="00FD5F2A">
              <w:rPr>
                <w:rFonts w:eastAsia="Calibri"/>
                <w:sz w:val="14"/>
                <w:szCs w:val="14"/>
              </w:rPr>
              <w:t>Gastos por tributos, multas, sanciones e intereses de mora</w:t>
            </w:r>
          </w:p>
        </w:tc>
        <w:tc>
          <w:tcPr>
            <w:tcW w:w="1378" w:type="dxa"/>
            <w:shd w:val="clear" w:color="auto" w:fill="auto"/>
          </w:tcPr>
          <w:p w14:paraId="2D8E42EA"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2.438.214,17</w:t>
            </w:r>
          </w:p>
        </w:tc>
        <w:tc>
          <w:tcPr>
            <w:tcW w:w="1417" w:type="dxa"/>
            <w:shd w:val="clear" w:color="auto" w:fill="auto"/>
          </w:tcPr>
          <w:p w14:paraId="45A9CEBE"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2.438.214,17</w:t>
            </w:r>
          </w:p>
        </w:tc>
        <w:tc>
          <w:tcPr>
            <w:tcW w:w="1134" w:type="dxa"/>
            <w:shd w:val="clear" w:color="auto" w:fill="auto"/>
          </w:tcPr>
          <w:p w14:paraId="1E6D30A8"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2.438.214,17</w:t>
            </w:r>
          </w:p>
        </w:tc>
        <w:tc>
          <w:tcPr>
            <w:tcW w:w="1134" w:type="dxa"/>
            <w:shd w:val="clear" w:color="auto" w:fill="auto"/>
          </w:tcPr>
          <w:p w14:paraId="5DF06A81"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2.438.214,17</w:t>
            </w:r>
          </w:p>
        </w:tc>
        <w:tc>
          <w:tcPr>
            <w:tcW w:w="992" w:type="dxa"/>
            <w:shd w:val="clear" w:color="auto" w:fill="auto"/>
          </w:tcPr>
          <w:p w14:paraId="6B32D005"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100%</w:t>
            </w:r>
          </w:p>
        </w:tc>
        <w:tc>
          <w:tcPr>
            <w:tcW w:w="993" w:type="dxa"/>
            <w:shd w:val="clear" w:color="auto" w:fill="auto"/>
          </w:tcPr>
          <w:p w14:paraId="17634502"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100%</w:t>
            </w:r>
          </w:p>
        </w:tc>
        <w:tc>
          <w:tcPr>
            <w:tcW w:w="992" w:type="dxa"/>
            <w:shd w:val="clear" w:color="auto" w:fill="auto"/>
          </w:tcPr>
          <w:p w14:paraId="565B1480"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100%</w:t>
            </w:r>
          </w:p>
        </w:tc>
      </w:tr>
      <w:tr w:rsidR="00676623" w:rsidRPr="00FD5F2A" w14:paraId="2AAD4EC4" w14:textId="77777777" w:rsidTr="00874B2D">
        <w:tc>
          <w:tcPr>
            <w:tcW w:w="1883" w:type="dxa"/>
            <w:shd w:val="clear" w:color="auto" w:fill="auto"/>
          </w:tcPr>
          <w:p w14:paraId="2CEEA5E5" w14:textId="77777777" w:rsidR="00676623" w:rsidRPr="00FD5F2A" w:rsidRDefault="00676623" w:rsidP="00874B2D">
            <w:pPr>
              <w:rPr>
                <w:rFonts w:eastAsia="Calibri"/>
                <w:b/>
                <w:sz w:val="14"/>
                <w:szCs w:val="14"/>
                <w:lang w:val="es-CO"/>
              </w:rPr>
            </w:pPr>
            <w:r w:rsidRPr="00FD5F2A">
              <w:rPr>
                <w:rFonts w:eastAsia="Calibri"/>
                <w:b/>
                <w:sz w:val="14"/>
                <w:szCs w:val="14"/>
                <w:lang w:val="es-CO"/>
              </w:rPr>
              <w:t>INVERSIÓN</w:t>
            </w:r>
          </w:p>
        </w:tc>
        <w:tc>
          <w:tcPr>
            <w:tcW w:w="1378" w:type="dxa"/>
            <w:shd w:val="clear" w:color="auto" w:fill="auto"/>
          </w:tcPr>
          <w:p w14:paraId="5A5EFA9C"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182.052.743,41</w:t>
            </w:r>
          </w:p>
        </w:tc>
        <w:tc>
          <w:tcPr>
            <w:tcW w:w="1417" w:type="dxa"/>
            <w:shd w:val="clear" w:color="auto" w:fill="auto"/>
          </w:tcPr>
          <w:p w14:paraId="08C12A43"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178.475.510,07</w:t>
            </w:r>
          </w:p>
        </w:tc>
        <w:tc>
          <w:tcPr>
            <w:tcW w:w="1134" w:type="dxa"/>
            <w:shd w:val="clear" w:color="auto" w:fill="auto"/>
          </w:tcPr>
          <w:p w14:paraId="757EFBEB"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23.938.794,58</w:t>
            </w:r>
          </w:p>
        </w:tc>
        <w:tc>
          <w:tcPr>
            <w:tcW w:w="1134" w:type="dxa"/>
            <w:shd w:val="clear" w:color="auto" w:fill="auto"/>
          </w:tcPr>
          <w:p w14:paraId="23934D53" w14:textId="77777777" w:rsidR="00676623" w:rsidRPr="00FD5F2A" w:rsidRDefault="00676623" w:rsidP="00874B2D">
            <w:pPr>
              <w:jc w:val="right"/>
              <w:rPr>
                <w:rFonts w:eastAsia="Calibri"/>
                <w:sz w:val="14"/>
                <w:szCs w:val="14"/>
                <w:lang w:val="es-CO"/>
              </w:rPr>
            </w:pPr>
            <w:r w:rsidRPr="00FD5F2A">
              <w:rPr>
                <w:rFonts w:eastAsia="Calibri"/>
                <w:sz w:val="14"/>
                <w:szCs w:val="14"/>
                <w:lang w:val="es-CO"/>
              </w:rPr>
              <w:t>23.938.794,58</w:t>
            </w:r>
          </w:p>
        </w:tc>
        <w:tc>
          <w:tcPr>
            <w:tcW w:w="992" w:type="dxa"/>
            <w:shd w:val="clear" w:color="auto" w:fill="auto"/>
          </w:tcPr>
          <w:p w14:paraId="650A32CE"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98.04%</w:t>
            </w:r>
          </w:p>
        </w:tc>
        <w:tc>
          <w:tcPr>
            <w:tcW w:w="993" w:type="dxa"/>
            <w:shd w:val="clear" w:color="auto" w:fill="auto"/>
          </w:tcPr>
          <w:p w14:paraId="534BF7E1"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13.15%</w:t>
            </w:r>
          </w:p>
        </w:tc>
        <w:tc>
          <w:tcPr>
            <w:tcW w:w="992" w:type="dxa"/>
            <w:shd w:val="clear" w:color="auto" w:fill="auto"/>
          </w:tcPr>
          <w:p w14:paraId="247153EC" w14:textId="77777777" w:rsidR="00676623" w:rsidRPr="00FD5F2A" w:rsidRDefault="00676623" w:rsidP="00874B2D">
            <w:pPr>
              <w:jc w:val="center"/>
              <w:rPr>
                <w:rFonts w:eastAsia="Calibri"/>
                <w:sz w:val="14"/>
                <w:szCs w:val="14"/>
                <w:lang w:val="es-CO"/>
              </w:rPr>
            </w:pPr>
            <w:r w:rsidRPr="00FD5F2A">
              <w:rPr>
                <w:rFonts w:eastAsia="Calibri"/>
                <w:sz w:val="14"/>
                <w:szCs w:val="14"/>
                <w:lang w:val="es-CO"/>
              </w:rPr>
              <w:t>13.15%</w:t>
            </w:r>
          </w:p>
        </w:tc>
      </w:tr>
      <w:tr w:rsidR="00676623" w:rsidRPr="00FD5F2A" w14:paraId="20544225" w14:textId="77777777" w:rsidTr="00874B2D">
        <w:tc>
          <w:tcPr>
            <w:tcW w:w="1883" w:type="dxa"/>
            <w:shd w:val="clear" w:color="auto" w:fill="auto"/>
          </w:tcPr>
          <w:p w14:paraId="55B37A5C" w14:textId="77777777" w:rsidR="00676623" w:rsidRPr="00FD5F2A" w:rsidRDefault="00676623" w:rsidP="00874B2D">
            <w:pPr>
              <w:jc w:val="center"/>
              <w:rPr>
                <w:rFonts w:eastAsia="Calibri"/>
                <w:b/>
                <w:sz w:val="14"/>
                <w:szCs w:val="14"/>
                <w:lang w:val="es-CO"/>
              </w:rPr>
            </w:pPr>
            <w:r w:rsidRPr="00FD5F2A">
              <w:rPr>
                <w:rFonts w:eastAsia="Calibri"/>
                <w:b/>
                <w:sz w:val="14"/>
                <w:szCs w:val="14"/>
                <w:lang w:val="es-CO"/>
              </w:rPr>
              <w:t>TOTAL PRESUPUESTO</w:t>
            </w:r>
          </w:p>
        </w:tc>
        <w:tc>
          <w:tcPr>
            <w:tcW w:w="1378" w:type="dxa"/>
            <w:shd w:val="clear" w:color="auto" w:fill="auto"/>
          </w:tcPr>
          <w:p w14:paraId="616A0E5C" w14:textId="77777777" w:rsidR="00676623" w:rsidRPr="00FD5F2A" w:rsidRDefault="00676623" w:rsidP="00874B2D">
            <w:pPr>
              <w:jc w:val="right"/>
              <w:rPr>
                <w:rFonts w:eastAsia="Calibri"/>
                <w:b/>
                <w:sz w:val="14"/>
                <w:szCs w:val="14"/>
                <w:lang w:val="es-CO"/>
              </w:rPr>
            </w:pPr>
            <w:r w:rsidRPr="00FD5F2A">
              <w:rPr>
                <w:rFonts w:eastAsia="Calibri"/>
                <w:b/>
                <w:sz w:val="14"/>
                <w:szCs w:val="14"/>
                <w:lang w:val="es-CO"/>
              </w:rPr>
              <w:t>1.548.267.729,16</w:t>
            </w:r>
          </w:p>
        </w:tc>
        <w:tc>
          <w:tcPr>
            <w:tcW w:w="1417" w:type="dxa"/>
            <w:shd w:val="clear" w:color="auto" w:fill="auto"/>
          </w:tcPr>
          <w:p w14:paraId="3CB5D1B0" w14:textId="77777777" w:rsidR="00676623" w:rsidRPr="00FD5F2A" w:rsidRDefault="00676623" w:rsidP="00874B2D">
            <w:pPr>
              <w:jc w:val="right"/>
              <w:rPr>
                <w:rFonts w:eastAsia="Calibri"/>
                <w:b/>
                <w:sz w:val="14"/>
                <w:szCs w:val="14"/>
                <w:lang w:val="es-CO"/>
              </w:rPr>
            </w:pPr>
            <w:r w:rsidRPr="00FD5F2A">
              <w:rPr>
                <w:rFonts w:eastAsia="Calibri"/>
                <w:b/>
                <w:sz w:val="14"/>
                <w:szCs w:val="14"/>
                <w:lang w:val="es-CO"/>
              </w:rPr>
              <w:t>1.535.551.478,16</w:t>
            </w:r>
          </w:p>
        </w:tc>
        <w:tc>
          <w:tcPr>
            <w:tcW w:w="1134" w:type="dxa"/>
            <w:shd w:val="clear" w:color="auto" w:fill="auto"/>
          </w:tcPr>
          <w:p w14:paraId="263A26DA" w14:textId="77777777" w:rsidR="00676623" w:rsidRPr="00FD5F2A" w:rsidRDefault="00676623" w:rsidP="00874B2D">
            <w:pPr>
              <w:jc w:val="right"/>
              <w:rPr>
                <w:rFonts w:eastAsia="Calibri"/>
                <w:b/>
                <w:sz w:val="14"/>
                <w:szCs w:val="14"/>
                <w:lang w:val="es-CO"/>
              </w:rPr>
            </w:pPr>
            <w:r w:rsidRPr="00FD5F2A">
              <w:rPr>
                <w:rFonts w:eastAsia="Calibri"/>
                <w:b/>
                <w:sz w:val="14"/>
                <w:szCs w:val="14"/>
                <w:lang w:val="es-CO"/>
              </w:rPr>
              <w:t>76.832.035,81</w:t>
            </w:r>
          </w:p>
        </w:tc>
        <w:tc>
          <w:tcPr>
            <w:tcW w:w="1134" w:type="dxa"/>
            <w:shd w:val="clear" w:color="auto" w:fill="auto"/>
          </w:tcPr>
          <w:p w14:paraId="1FF151D6" w14:textId="77777777" w:rsidR="00676623" w:rsidRPr="00FD5F2A" w:rsidRDefault="00676623" w:rsidP="00874B2D">
            <w:pPr>
              <w:jc w:val="right"/>
              <w:rPr>
                <w:rFonts w:eastAsia="Calibri"/>
                <w:b/>
                <w:sz w:val="14"/>
                <w:szCs w:val="14"/>
                <w:lang w:val="es-CO"/>
              </w:rPr>
            </w:pPr>
            <w:r w:rsidRPr="00FD5F2A">
              <w:rPr>
                <w:rFonts w:eastAsia="Calibri"/>
                <w:b/>
                <w:sz w:val="14"/>
                <w:szCs w:val="14"/>
                <w:lang w:val="es-CO"/>
              </w:rPr>
              <w:t>76.332.728,82</w:t>
            </w:r>
          </w:p>
        </w:tc>
        <w:tc>
          <w:tcPr>
            <w:tcW w:w="992" w:type="dxa"/>
            <w:shd w:val="clear" w:color="auto" w:fill="auto"/>
          </w:tcPr>
          <w:p w14:paraId="07DD5404" w14:textId="77777777" w:rsidR="00676623" w:rsidRPr="00FD5F2A" w:rsidRDefault="00676623" w:rsidP="00874B2D">
            <w:pPr>
              <w:jc w:val="center"/>
              <w:rPr>
                <w:rFonts w:eastAsia="Calibri"/>
                <w:b/>
                <w:sz w:val="14"/>
                <w:szCs w:val="14"/>
                <w:u w:val="single"/>
                <w:lang w:val="es-CO"/>
              </w:rPr>
            </w:pPr>
            <w:r w:rsidRPr="00FD5F2A">
              <w:rPr>
                <w:rFonts w:eastAsia="Calibri"/>
                <w:b/>
                <w:sz w:val="14"/>
                <w:szCs w:val="14"/>
                <w:u w:val="single"/>
                <w:lang w:val="es-CO"/>
              </w:rPr>
              <w:t>99.18%</w:t>
            </w:r>
          </w:p>
        </w:tc>
        <w:tc>
          <w:tcPr>
            <w:tcW w:w="993" w:type="dxa"/>
            <w:shd w:val="clear" w:color="auto" w:fill="auto"/>
          </w:tcPr>
          <w:p w14:paraId="50ECC5B0" w14:textId="77777777" w:rsidR="00676623" w:rsidRPr="00FD5F2A" w:rsidRDefault="00676623" w:rsidP="00874B2D">
            <w:pPr>
              <w:jc w:val="center"/>
              <w:rPr>
                <w:rFonts w:eastAsia="Calibri"/>
                <w:b/>
                <w:sz w:val="14"/>
                <w:szCs w:val="14"/>
                <w:u w:val="single"/>
                <w:lang w:val="es-CO"/>
              </w:rPr>
            </w:pPr>
            <w:r w:rsidRPr="00FD5F2A">
              <w:rPr>
                <w:rFonts w:eastAsia="Calibri"/>
                <w:b/>
                <w:sz w:val="14"/>
                <w:szCs w:val="14"/>
                <w:u w:val="single"/>
                <w:lang w:val="es-CO"/>
              </w:rPr>
              <w:t>4.96%</w:t>
            </w:r>
          </w:p>
        </w:tc>
        <w:tc>
          <w:tcPr>
            <w:tcW w:w="992" w:type="dxa"/>
            <w:shd w:val="clear" w:color="auto" w:fill="auto"/>
          </w:tcPr>
          <w:p w14:paraId="2668DF89" w14:textId="77777777" w:rsidR="00676623" w:rsidRPr="00FD5F2A" w:rsidRDefault="00676623" w:rsidP="00874B2D">
            <w:pPr>
              <w:jc w:val="center"/>
              <w:rPr>
                <w:rFonts w:eastAsia="Calibri"/>
                <w:b/>
                <w:sz w:val="14"/>
                <w:szCs w:val="14"/>
                <w:u w:val="single"/>
                <w:lang w:val="es-CO"/>
              </w:rPr>
            </w:pPr>
            <w:r w:rsidRPr="00FD5F2A">
              <w:rPr>
                <w:rFonts w:eastAsia="Calibri"/>
                <w:b/>
                <w:sz w:val="14"/>
                <w:szCs w:val="14"/>
                <w:u w:val="single"/>
                <w:lang w:val="es-CO"/>
              </w:rPr>
              <w:t>4.93%</w:t>
            </w:r>
          </w:p>
        </w:tc>
      </w:tr>
    </w:tbl>
    <w:p w14:paraId="5B7A41D5" w14:textId="77777777" w:rsidR="00676623" w:rsidRPr="00B54567" w:rsidRDefault="00676623" w:rsidP="00676623">
      <w:pPr>
        <w:pStyle w:val="Prrafodelista"/>
        <w:ind w:left="-142"/>
        <w:rPr>
          <w:b/>
          <w:sz w:val="24"/>
        </w:rPr>
      </w:pPr>
    </w:p>
    <w:p w14:paraId="7C3C71A6" w14:textId="77777777" w:rsidR="00676623" w:rsidRPr="00B54567" w:rsidRDefault="00676623" w:rsidP="00676623">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35E0F560" w14:textId="77777777" w:rsidR="00676623" w:rsidRPr="00B54567" w:rsidRDefault="00676623" w:rsidP="00676623">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676623" w:rsidRPr="00FD5F2A" w14:paraId="6778C51C" w14:textId="77777777" w:rsidTr="00874B2D">
        <w:tc>
          <w:tcPr>
            <w:tcW w:w="4111" w:type="dxa"/>
          </w:tcPr>
          <w:p w14:paraId="12323853" w14:textId="77777777" w:rsidR="00676623" w:rsidRPr="00FD5F2A" w:rsidRDefault="00676623" w:rsidP="00874B2D">
            <w:pPr>
              <w:ind w:left="1169" w:right="-1440"/>
              <w:rPr>
                <w:b/>
                <w:sz w:val="18"/>
                <w:szCs w:val="18"/>
                <w:lang w:val="es-ES_tradnl"/>
              </w:rPr>
            </w:pPr>
            <w:r w:rsidRPr="00FD5F2A">
              <w:rPr>
                <w:b/>
                <w:sz w:val="18"/>
                <w:szCs w:val="18"/>
                <w:lang w:val="es-ES_tradnl"/>
              </w:rPr>
              <w:t>TIPO DE GASTO</w:t>
            </w:r>
          </w:p>
        </w:tc>
        <w:tc>
          <w:tcPr>
            <w:tcW w:w="1843" w:type="dxa"/>
          </w:tcPr>
          <w:p w14:paraId="2BA77077" w14:textId="77777777" w:rsidR="00676623" w:rsidRPr="00FD5F2A" w:rsidRDefault="00676623" w:rsidP="00874B2D">
            <w:pPr>
              <w:jc w:val="center"/>
              <w:rPr>
                <w:b/>
                <w:sz w:val="18"/>
                <w:szCs w:val="18"/>
                <w:lang w:val="es-ES_tradnl"/>
              </w:rPr>
            </w:pPr>
            <w:r w:rsidRPr="00FD5F2A">
              <w:rPr>
                <w:b/>
                <w:sz w:val="18"/>
                <w:szCs w:val="18"/>
                <w:lang w:val="es-ES_tradnl"/>
              </w:rPr>
              <w:t>APROPIACIÓN</w:t>
            </w:r>
          </w:p>
          <w:p w14:paraId="5192546E" w14:textId="77777777" w:rsidR="00676623" w:rsidRPr="00FD5F2A" w:rsidRDefault="00676623" w:rsidP="00874B2D">
            <w:pPr>
              <w:jc w:val="center"/>
              <w:rPr>
                <w:b/>
                <w:sz w:val="18"/>
                <w:szCs w:val="18"/>
                <w:lang w:val="es-ES_tradnl"/>
              </w:rPr>
            </w:pPr>
            <w:r w:rsidRPr="00FD5F2A">
              <w:rPr>
                <w:b/>
                <w:sz w:val="18"/>
                <w:szCs w:val="18"/>
                <w:lang w:val="es-ES_tradnl"/>
              </w:rPr>
              <w:t>DEFINITIVA</w:t>
            </w:r>
          </w:p>
          <w:p w14:paraId="75BDD992" w14:textId="77777777" w:rsidR="00676623" w:rsidRPr="00FD5F2A" w:rsidRDefault="00676623" w:rsidP="00874B2D">
            <w:pPr>
              <w:jc w:val="center"/>
              <w:rPr>
                <w:b/>
                <w:sz w:val="18"/>
                <w:szCs w:val="18"/>
                <w:lang w:val="es-ES_tradnl"/>
              </w:rPr>
            </w:pPr>
            <w:r w:rsidRPr="00FD5F2A">
              <w:rPr>
                <w:b/>
                <w:sz w:val="18"/>
                <w:szCs w:val="18"/>
                <w:lang w:val="es-ES_tradnl"/>
              </w:rPr>
              <w:t>(1)</w:t>
            </w:r>
          </w:p>
          <w:p w14:paraId="0F50BF89" w14:textId="77777777" w:rsidR="00676623" w:rsidRPr="00FD5F2A" w:rsidRDefault="00676623" w:rsidP="00874B2D">
            <w:pPr>
              <w:jc w:val="center"/>
              <w:rPr>
                <w:b/>
                <w:sz w:val="18"/>
                <w:szCs w:val="18"/>
                <w:lang w:val="es-ES_tradnl"/>
              </w:rPr>
            </w:pPr>
          </w:p>
        </w:tc>
        <w:tc>
          <w:tcPr>
            <w:tcW w:w="1984" w:type="dxa"/>
          </w:tcPr>
          <w:p w14:paraId="27D0AA3C" w14:textId="77777777" w:rsidR="00676623" w:rsidRPr="00FD5F2A" w:rsidRDefault="00676623" w:rsidP="00874B2D">
            <w:pPr>
              <w:ind w:left="145" w:right="184"/>
              <w:jc w:val="center"/>
              <w:rPr>
                <w:b/>
                <w:sz w:val="18"/>
                <w:szCs w:val="18"/>
                <w:lang w:val="es-ES_tradnl"/>
              </w:rPr>
            </w:pPr>
            <w:r w:rsidRPr="00FD5F2A">
              <w:rPr>
                <w:b/>
                <w:sz w:val="18"/>
                <w:szCs w:val="18"/>
                <w:lang w:val="es-ES_tradnl"/>
              </w:rPr>
              <w:t>EJECUCIÓN</w:t>
            </w:r>
          </w:p>
          <w:p w14:paraId="0B1F93DF" w14:textId="77777777" w:rsidR="00676623" w:rsidRPr="00FD5F2A" w:rsidRDefault="00676623" w:rsidP="00874B2D">
            <w:pPr>
              <w:ind w:right="34"/>
              <w:jc w:val="center"/>
              <w:rPr>
                <w:b/>
                <w:sz w:val="18"/>
                <w:szCs w:val="18"/>
                <w:lang w:val="es-ES_tradnl"/>
              </w:rPr>
            </w:pPr>
            <w:r w:rsidRPr="00FD5F2A">
              <w:rPr>
                <w:b/>
                <w:sz w:val="18"/>
                <w:szCs w:val="18"/>
                <w:lang w:val="es-ES_tradnl"/>
              </w:rPr>
              <w:t>COMPROMISOS</w:t>
            </w:r>
          </w:p>
          <w:p w14:paraId="55787DD8" w14:textId="77777777" w:rsidR="00676623" w:rsidRPr="00FD5F2A" w:rsidRDefault="00676623" w:rsidP="00874B2D">
            <w:pPr>
              <w:ind w:right="34"/>
              <w:jc w:val="center"/>
              <w:rPr>
                <w:b/>
                <w:sz w:val="18"/>
                <w:szCs w:val="18"/>
                <w:lang w:val="es-ES_tradnl"/>
              </w:rPr>
            </w:pPr>
            <w:r w:rsidRPr="00FD5F2A">
              <w:rPr>
                <w:b/>
                <w:sz w:val="18"/>
                <w:szCs w:val="18"/>
                <w:lang w:val="es-ES_tradnl"/>
              </w:rPr>
              <w:t>(2)</w:t>
            </w:r>
          </w:p>
        </w:tc>
        <w:tc>
          <w:tcPr>
            <w:tcW w:w="1985" w:type="dxa"/>
          </w:tcPr>
          <w:p w14:paraId="0A80AB47" w14:textId="77777777" w:rsidR="00676623" w:rsidRPr="00FD5F2A" w:rsidRDefault="00676623" w:rsidP="00874B2D">
            <w:pPr>
              <w:ind w:left="25" w:right="34"/>
              <w:jc w:val="center"/>
              <w:rPr>
                <w:b/>
                <w:sz w:val="18"/>
                <w:szCs w:val="18"/>
                <w:lang w:val="es-ES_tradnl"/>
              </w:rPr>
            </w:pPr>
            <w:r w:rsidRPr="00FD5F2A">
              <w:rPr>
                <w:b/>
                <w:sz w:val="18"/>
                <w:szCs w:val="18"/>
                <w:lang w:val="es-ES_tradnl"/>
              </w:rPr>
              <w:t>PÉRDIDAS DE</w:t>
            </w:r>
          </w:p>
          <w:p w14:paraId="0537742D" w14:textId="77777777" w:rsidR="00676623" w:rsidRPr="00FD5F2A" w:rsidRDefault="00676623" w:rsidP="00874B2D">
            <w:pPr>
              <w:ind w:right="34"/>
              <w:jc w:val="center"/>
              <w:rPr>
                <w:b/>
                <w:sz w:val="18"/>
                <w:szCs w:val="18"/>
                <w:lang w:val="es-ES_tradnl"/>
              </w:rPr>
            </w:pPr>
            <w:r w:rsidRPr="00FD5F2A">
              <w:rPr>
                <w:b/>
                <w:sz w:val="18"/>
                <w:szCs w:val="18"/>
                <w:lang w:val="es-ES_tradnl"/>
              </w:rPr>
              <w:t>APROPIACIÓN</w:t>
            </w:r>
          </w:p>
          <w:p w14:paraId="3B708A5C" w14:textId="77777777" w:rsidR="00676623" w:rsidRPr="00FD5F2A" w:rsidRDefault="00676623" w:rsidP="00874B2D">
            <w:pPr>
              <w:ind w:right="34"/>
              <w:jc w:val="center"/>
              <w:rPr>
                <w:b/>
                <w:sz w:val="18"/>
                <w:szCs w:val="18"/>
                <w:lang w:val="es-ES_tradnl"/>
              </w:rPr>
            </w:pPr>
            <w:r w:rsidRPr="00FD5F2A">
              <w:rPr>
                <w:b/>
                <w:sz w:val="18"/>
                <w:szCs w:val="18"/>
                <w:lang w:val="es-ES_tradnl"/>
              </w:rPr>
              <w:t>3 = (1-2)</w:t>
            </w:r>
          </w:p>
        </w:tc>
      </w:tr>
      <w:tr w:rsidR="00676623" w:rsidRPr="00FD5F2A" w14:paraId="5EC54238" w14:textId="77777777" w:rsidTr="00874B2D">
        <w:tc>
          <w:tcPr>
            <w:tcW w:w="4111" w:type="dxa"/>
          </w:tcPr>
          <w:p w14:paraId="1F2EAD46" w14:textId="77777777" w:rsidR="00676623" w:rsidRPr="00FD5F2A" w:rsidRDefault="00676623" w:rsidP="00874B2D">
            <w:pPr>
              <w:ind w:right="-1440"/>
              <w:jc w:val="both"/>
              <w:rPr>
                <w:b/>
                <w:sz w:val="18"/>
                <w:szCs w:val="18"/>
                <w:lang w:val="es-ES_tradnl"/>
              </w:rPr>
            </w:pPr>
            <w:r w:rsidRPr="00FD5F2A">
              <w:rPr>
                <w:b/>
                <w:sz w:val="18"/>
                <w:szCs w:val="18"/>
                <w:lang w:val="es-ES_tradnl"/>
              </w:rPr>
              <w:t>FUNCIONAMIENTO</w:t>
            </w:r>
          </w:p>
        </w:tc>
        <w:tc>
          <w:tcPr>
            <w:tcW w:w="1843" w:type="dxa"/>
            <w:shd w:val="clear" w:color="auto" w:fill="auto"/>
          </w:tcPr>
          <w:p w14:paraId="5CBA11B2"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1.366.214.985,76</w:t>
            </w:r>
          </w:p>
        </w:tc>
        <w:tc>
          <w:tcPr>
            <w:tcW w:w="1984" w:type="dxa"/>
            <w:shd w:val="clear" w:color="auto" w:fill="auto"/>
          </w:tcPr>
          <w:p w14:paraId="6945CD80"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1.357.075.968,09</w:t>
            </w:r>
          </w:p>
        </w:tc>
        <w:tc>
          <w:tcPr>
            <w:tcW w:w="1985" w:type="dxa"/>
          </w:tcPr>
          <w:p w14:paraId="35E9A0A9" w14:textId="77777777" w:rsidR="00676623" w:rsidRPr="00FD5F2A" w:rsidRDefault="00676623" w:rsidP="00874B2D">
            <w:pPr>
              <w:pStyle w:val="Prrafodelista"/>
              <w:ind w:left="0"/>
              <w:jc w:val="right"/>
              <w:rPr>
                <w:b/>
                <w:sz w:val="18"/>
                <w:szCs w:val="18"/>
              </w:rPr>
            </w:pPr>
            <w:r w:rsidRPr="00FD5F2A">
              <w:rPr>
                <w:b/>
                <w:sz w:val="18"/>
                <w:szCs w:val="18"/>
              </w:rPr>
              <w:t>9.139.017,67</w:t>
            </w:r>
          </w:p>
        </w:tc>
      </w:tr>
      <w:tr w:rsidR="00676623" w:rsidRPr="00FD5F2A" w14:paraId="26CC1A4E" w14:textId="77777777" w:rsidTr="00874B2D">
        <w:tc>
          <w:tcPr>
            <w:tcW w:w="4111" w:type="dxa"/>
          </w:tcPr>
          <w:p w14:paraId="508A3B7B" w14:textId="77777777" w:rsidR="00676623" w:rsidRPr="00FD5F2A" w:rsidRDefault="00676623" w:rsidP="00874B2D">
            <w:pPr>
              <w:ind w:right="-1440"/>
              <w:jc w:val="both"/>
              <w:rPr>
                <w:sz w:val="18"/>
                <w:szCs w:val="18"/>
                <w:lang w:val="es-ES_tradnl"/>
              </w:rPr>
            </w:pPr>
            <w:r w:rsidRPr="00FD5F2A">
              <w:rPr>
                <w:sz w:val="18"/>
                <w:szCs w:val="18"/>
                <w:lang w:val="es-ES_tradnl"/>
              </w:rPr>
              <w:t>Gastos de personal</w:t>
            </w:r>
          </w:p>
        </w:tc>
        <w:tc>
          <w:tcPr>
            <w:tcW w:w="1843" w:type="dxa"/>
            <w:shd w:val="clear" w:color="auto" w:fill="auto"/>
          </w:tcPr>
          <w:p w14:paraId="6218AF0E"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41.759.055,83</w:t>
            </w:r>
          </w:p>
        </w:tc>
        <w:tc>
          <w:tcPr>
            <w:tcW w:w="1984" w:type="dxa"/>
            <w:shd w:val="clear" w:color="auto" w:fill="auto"/>
          </w:tcPr>
          <w:p w14:paraId="68008FF7"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35.555.041,68</w:t>
            </w:r>
          </w:p>
        </w:tc>
        <w:tc>
          <w:tcPr>
            <w:tcW w:w="1985" w:type="dxa"/>
          </w:tcPr>
          <w:p w14:paraId="789FD570" w14:textId="77777777" w:rsidR="00676623" w:rsidRPr="00FD5F2A" w:rsidRDefault="00676623" w:rsidP="00874B2D">
            <w:pPr>
              <w:pStyle w:val="Prrafodelista"/>
              <w:ind w:left="0"/>
              <w:jc w:val="right"/>
              <w:rPr>
                <w:sz w:val="18"/>
                <w:szCs w:val="18"/>
              </w:rPr>
            </w:pPr>
            <w:r w:rsidRPr="00FD5F2A">
              <w:rPr>
                <w:sz w:val="18"/>
                <w:szCs w:val="18"/>
              </w:rPr>
              <w:t>6.204.014,15</w:t>
            </w:r>
          </w:p>
        </w:tc>
      </w:tr>
      <w:tr w:rsidR="00676623" w:rsidRPr="00FD5F2A" w14:paraId="24317BB2" w14:textId="77777777" w:rsidTr="00874B2D">
        <w:tc>
          <w:tcPr>
            <w:tcW w:w="4111" w:type="dxa"/>
          </w:tcPr>
          <w:p w14:paraId="7F19FC79" w14:textId="77777777" w:rsidR="00676623" w:rsidRPr="00FD5F2A" w:rsidRDefault="00676623" w:rsidP="00874B2D">
            <w:pPr>
              <w:ind w:right="-1440"/>
              <w:jc w:val="both"/>
              <w:rPr>
                <w:sz w:val="18"/>
                <w:szCs w:val="18"/>
                <w:lang w:val="es-ES_tradnl"/>
              </w:rPr>
            </w:pPr>
            <w:r w:rsidRPr="00FD5F2A">
              <w:rPr>
                <w:rFonts w:eastAsia="Calibri"/>
                <w:sz w:val="18"/>
                <w:szCs w:val="18"/>
                <w:lang w:val="es-CO"/>
              </w:rPr>
              <w:t>Adquisición de bienes y servicios</w:t>
            </w:r>
          </w:p>
        </w:tc>
        <w:tc>
          <w:tcPr>
            <w:tcW w:w="1843" w:type="dxa"/>
            <w:shd w:val="clear" w:color="auto" w:fill="auto"/>
          </w:tcPr>
          <w:p w14:paraId="22F79B81"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21.867.715,76</w:t>
            </w:r>
          </w:p>
        </w:tc>
        <w:tc>
          <w:tcPr>
            <w:tcW w:w="1984" w:type="dxa"/>
            <w:shd w:val="clear" w:color="auto" w:fill="auto"/>
          </w:tcPr>
          <w:p w14:paraId="10156CEC"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18.977.348,88</w:t>
            </w:r>
          </w:p>
        </w:tc>
        <w:tc>
          <w:tcPr>
            <w:tcW w:w="1985" w:type="dxa"/>
          </w:tcPr>
          <w:p w14:paraId="21005109" w14:textId="77777777" w:rsidR="00676623" w:rsidRPr="00FD5F2A" w:rsidRDefault="00676623" w:rsidP="00874B2D">
            <w:pPr>
              <w:pStyle w:val="Prrafodelista"/>
              <w:ind w:left="0"/>
              <w:jc w:val="right"/>
              <w:rPr>
                <w:sz w:val="18"/>
                <w:szCs w:val="18"/>
              </w:rPr>
            </w:pPr>
            <w:r w:rsidRPr="00FD5F2A">
              <w:rPr>
                <w:sz w:val="18"/>
                <w:szCs w:val="18"/>
              </w:rPr>
              <w:t>2.890.366,88</w:t>
            </w:r>
          </w:p>
        </w:tc>
      </w:tr>
      <w:tr w:rsidR="00676623" w:rsidRPr="00FD5F2A" w14:paraId="4DC6BA65" w14:textId="77777777" w:rsidTr="00874B2D">
        <w:tc>
          <w:tcPr>
            <w:tcW w:w="4111" w:type="dxa"/>
          </w:tcPr>
          <w:p w14:paraId="196322B3" w14:textId="77777777" w:rsidR="00676623" w:rsidRPr="00FD5F2A" w:rsidRDefault="00676623" w:rsidP="00874B2D">
            <w:pPr>
              <w:ind w:right="-1440"/>
              <w:jc w:val="both"/>
              <w:rPr>
                <w:sz w:val="18"/>
                <w:szCs w:val="18"/>
                <w:lang w:val="es-ES_tradnl"/>
              </w:rPr>
            </w:pPr>
            <w:r w:rsidRPr="00FD5F2A">
              <w:rPr>
                <w:sz w:val="18"/>
                <w:szCs w:val="18"/>
                <w:lang w:val="es-ES_tradnl"/>
              </w:rPr>
              <w:lastRenderedPageBreak/>
              <w:t>Transferencias</w:t>
            </w:r>
          </w:p>
        </w:tc>
        <w:tc>
          <w:tcPr>
            <w:tcW w:w="1843" w:type="dxa"/>
            <w:shd w:val="clear" w:color="auto" w:fill="auto"/>
          </w:tcPr>
          <w:p w14:paraId="0B36E800"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1.300.150.000,00</w:t>
            </w:r>
          </w:p>
        </w:tc>
        <w:tc>
          <w:tcPr>
            <w:tcW w:w="1984" w:type="dxa"/>
            <w:shd w:val="clear" w:color="auto" w:fill="auto"/>
          </w:tcPr>
          <w:p w14:paraId="546EF99A"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1.300.105.363,36</w:t>
            </w:r>
          </w:p>
        </w:tc>
        <w:tc>
          <w:tcPr>
            <w:tcW w:w="1985" w:type="dxa"/>
          </w:tcPr>
          <w:p w14:paraId="406A6C3A" w14:textId="77777777" w:rsidR="00676623" w:rsidRPr="00FD5F2A" w:rsidRDefault="00676623" w:rsidP="00874B2D">
            <w:pPr>
              <w:pStyle w:val="Prrafodelista"/>
              <w:ind w:left="0"/>
              <w:jc w:val="right"/>
              <w:rPr>
                <w:sz w:val="18"/>
                <w:szCs w:val="18"/>
              </w:rPr>
            </w:pPr>
            <w:r w:rsidRPr="00FD5F2A">
              <w:rPr>
                <w:sz w:val="18"/>
                <w:szCs w:val="18"/>
              </w:rPr>
              <w:t>44.636,64</w:t>
            </w:r>
          </w:p>
        </w:tc>
      </w:tr>
      <w:tr w:rsidR="00676623" w:rsidRPr="00FD5F2A" w14:paraId="791D9155" w14:textId="77777777" w:rsidTr="00874B2D">
        <w:tc>
          <w:tcPr>
            <w:tcW w:w="4111" w:type="dxa"/>
          </w:tcPr>
          <w:p w14:paraId="5BE99FEA" w14:textId="77777777" w:rsidR="00676623" w:rsidRPr="00FD5F2A" w:rsidRDefault="00676623" w:rsidP="00874B2D">
            <w:pPr>
              <w:jc w:val="both"/>
              <w:rPr>
                <w:sz w:val="18"/>
                <w:szCs w:val="18"/>
                <w:lang w:val="es-ES_tradnl"/>
              </w:rPr>
            </w:pPr>
            <w:r w:rsidRPr="00FD5F2A">
              <w:rPr>
                <w:rFonts w:eastAsia="Calibri"/>
                <w:sz w:val="18"/>
                <w:szCs w:val="18"/>
              </w:rPr>
              <w:t>Gastos por tributos, multas, sanciones e intereses de mora</w:t>
            </w:r>
          </w:p>
        </w:tc>
        <w:tc>
          <w:tcPr>
            <w:tcW w:w="1843" w:type="dxa"/>
            <w:shd w:val="clear" w:color="auto" w:fill="auto"/>
          </w:tcPr>
          <w:p w14:paraId="2CA8AB13"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2.438.214,17</w:t>
            </w:r>
          </w:p>
        </w:tc>
        <w:tc>
          <w:tcPr>
            <w:tcW w:w="1984" w:type="dxa"/>
            <w:shd w:val="clear" w:color="auto" w:fill="auto"/>
          </w:tcPr>
          <w:p w14:paraId="5DB7D44A"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2.438.214,17</w:t>
            </w:r>
          </w:p>
        </w:tc>
        <w:tc>
          <w:tcPr>
            <w:tcW w:w="1985" w:type="dxa"/>
          </w:tcPr>
          <w:p w14:paraId="7057F34C" w14:textId="77777777" w:rsidR="00676623" w:rsidRPr="00FD5F2A" w:rsidRDefault="00676623" w:rsidP="00874B2D">
            <w:pPr>
              <w:pStyle w:val="Prrafodelista"/>
              <w:ind w:left="0"/>
              <w:jc w:val="right"/>
              <w:rPr>
                <w:sz w:val="18"/>
                <w:szCs w:val="18"/>
              </w:rPr>
            </w:pPr>
            <w:r w:rsidRPr="00FD5F2A">
              <w:rPr>
                <w:sz w:val="18"/>
                <w:szCs w:val="18"/>
              </w:rPr>
              <w:t>0,00</w:t>
            </w:r>
          </w:p>
        </w:tc>
      </w:tr>
      <w:tr w:rsidR="00676623" w:rsidRPr="00FD5F2A" w14:paraId="01068CFE" w14:textId="77777777" w:rsidTr="00874B2D">
        <w:tc>
          <w:tcPr>
            <w:tcW w:w="4111" w:type="dxa"/>
          </w:tcPr>
          <w:p w14:paraId="7E5D6B47" w14:textId="77777777" w:rsidR="00676623" w:rsidRPr="00FD5F2A" w:rsidRDefault="00676623" w:rsidP="00874B2D">
            <w:pPr>
              <w:ind w:right="-1440"/>
              <w:jc w:val="both"/>
              <w:rPr>
                <w:b/>
                <w:sz w:val="18"/>
                <w:szCs w:val="18"/>
                <w:lang w:val="es-ES_tradnl"/>
              </w:rPr>
            </w:pPr>
            <w:r w:rsidRPr="00FD5F2A">
              <w:rPr>
                <w:b/>
                <w:sz w:val="18"/>
                <w:szCs w:val="18"/>
                <w:lang w:val="es-ES_tradnl"/>
              </w:rPr>
              <w:t>INVERSIÓN</w:t>
            </w:r>
          </w:p>
        </w:tc>
        <w:tc>
          <w:tcPr>
            <w:tcW w:w="1843" w:type="dxa"/>
            <w:shd w:val="clear" w:color="auto" w:fill="auto"/>
          </w:tcPr>
          <w:p w14:paraId="60E9774E"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182.052.743,41</w:t>
            </w:r>
          </w:p>
        </w:tc>
        <w:tc>
          <w:tcPr>
            <w:tcW w:w="1984" w:type="dxa"/>
            <w:shd w:val="clear" w:color="auto" w:fill="auto"/>
          </w:tcPr>
          <w:p w14:paraId="7792D68E" w14:textId="77777777" w:rsidR="00676623" w:rsidRPr="00FD5F2A" w:rsidRDefault="00676623" w:rsidP="00874B2D">
            <w:pPr>
              <w:jc w:val="right"/>
              <w:rPr>
                <w:rFonts w:eastAsia="Calibri"/>
                <w:sz w:val="18"/>
                <w:szCs w:val="18"/>
                <w:lang w:val="es-CO"/>
              </w:rPr>
            </w:pPr>
            <w:r w:rsidRPr="00FD5F2A">
              <w:rPr>
                <w:rFonts w:eastAsia="Calibri"/>
                <w:sz w:val="18"/>
                <w:szCs w:val="18"/>
                <w:lang w:val="es-CO"/>
              </w:rPr>
              <w:t>178.475.510,07</w:t>
            </w:r>
          </w:p>
        </w:tc>
        <w:tc>
          <w:tcPr>
            <w:tcW w:w="1985" w:type="dxa"/>
          </w:tcPr>
          <w:p w14:paraId="573E0304" w14:textId="77777777" w:rsidR="00676623" w:rsidRPr="00FD5F2A" w:rsidRDefault="00676623" w:rsidP="00874B2D">
            <w:pPr>
              <w:pStyle w:val="Prrafodelista"/>
              <w:ind w:left="0"/>
              <w:jc w:val="right"/>
              <w:rPr>
                <w:b/>
                <w:sz w:val="18"/>
                <w:szCs w:val="18"/>
              </w:rPr>
            </w:pPr>
            <w:r w:rsidRPr="00FD5F2A">
              <w:rPr>
                <w:b/>
                <w:sz w:val="18"/>
                <w:szCs w:val="18"/>
              </w:rPr>
              <w:t>3.577.233,34</w:t>
            </w:r>
          </w:p>
        </w:tc>
      </w:tr>
      <w:tr w:rsidR="00676623" w:rsidRPr="00FD5F2A" w14:paraId="1AF69646" w14:textId="77777777" w:rsidTr="00874B2D">
        <w:tc>
          <w:tcPr>
            <w:tcW w:w="4111" w:type="dxa"/>
          </w:tcPr>
          <w:p w14:paraId="735BAC42" w14:textId="77777777" w:rsidR="00676623" w:rsidRPr="00FD5F2A" w:rsidRDefault="00676623" w:rsidP="00874B2D">
            <w:pPr>
              <w:ind w:left="176" w:right="-1440"/>
              <w:jc w:val="both"/>
              <w:rPr>
                <w:b/>
                <w:sz w:val="18"/>
                <w:szCs w:val="18"/>
                <w:lang w:val="es-ES_tradnl"/>
              </w:rPr>
            </w:pPr>
            <w:r w:rsidRPr="00FD5F2A">
              <w:rPr>
                <w:b/>
                <w:sz w:val="18"/>
                <w:szCs w:val="18"/>
                <w:lang w:val="es-ES_tradnl"/>
              </w:rPr>
              <w:t>TOTAL PÉRDIDAS DE APROPIACIÓN</w:t>
            </w:r>
          </w:p>
        </w:tc>
        <w:tc>
          <w:tcPr>
            <w:tcW w:w="1843" w:type="dxa"/>
            <w:shd w:val="clear" w:color="auto" w:fill="auto"/>
          </w:tcPr>
          <w:p w14:paraId="1EEC64D4" w14:textId="77777777" w:rsidR="00676623" w:rsidRPr="00FD5F2A" w:rsidRDefault="00676623" w:rsidP="00874B2D">
            <w:pPr>
              <w:jc w:val="right"/>
              <w:rPr>
                <w:rFonts w:eastAsia="Calibri"/>
                <w:b/>
                <w:sz w:val="18"/>
                <w:szCs w:val="18"/>
                <w:lang w:val="es-CO"/>
              </w:rPr>
            </w:pPr>
            <w:r w:rsidRPr="00FD5F2A">
              <w:rPr>
                <w:rFonts w:eastAsia="Calibri"/>
                <w:b/>
                <w:sz w:val="18"/>
                <w:szCs w:val="18"/>
                <w:lang w:val="es-CO"/>
              </w:rPr>
              <w:t>1.548.267.729,16</w:t>
            </w:r>
          </w:p>
        </w:tc>
        <w:tc>
          <w:tcPr>
            <w:tcW w:w="1984" w:type="dxa"/>
            <w:shd w:val="clear" w:color="auto" w:fill="auto"/>
          </w:tcPr>
          <w:p w14:paraId="6DE4D9FA" w14:textId="77777777" w:rsidR="00676623" w:rsidRPr="00FD5F2A" w:rsidRDefault="00676623" w:rsidP="00874B2D">
            <w:pPr>
              <w:jc w:val="right"/>
              <w:rPr>
                <w:rFonts w:eastAsia="Calibri"/>
                <w:b/>
                <w:sz w:val="18"/>
                <w:szCs w:val="18"/>
                <w:lang w:val="es-CO"/>
              </w:rPr>
            </w:pPr>
            <w:r w:rsidRPr="00FD5F2A">
              <w:rPr>
                <w:rFonts w:eastAsia="Calibri"/>
                <w:b/>
                <w:sz w:val="18"/>
                <w:szCs w:val="18"/>
                <w:lang w:val="es-CO"/>
              </w:rPr>
              <w:t>1.535.551.478,16</w:t>
            </w:r>
          </w:p>
        </w:tc>
        <w:tc>
          <w:tcPr>
            <w:tcW w:w="1985" w:type="dxa"/>
          </w:tcPr>
          <w:p w14:paraId="7F8B382A" w14:textId="77777777" w:rsidR="00676623" w:rsidRPr="00FD5F2A" w:rsidRDefault="00676623" w:rsidP="00874B2D">
            <w:pPr>
              <w:pStyle w:val="Prrafodelista"/>
              <w:ind w:left="0"/>
              <w:jc w:val="right"/>
              <w:rPr>
                <w:b/>
                <w:sz w:val="18"/>
                <w:szCs w:val="18"/>
                <w:u w:val="single"/>
              </w:rPr>
            </w:pPr>
            <w:r w:rsidRPr="00FD5F2A">
              <w:rPr>
                <w:b/>
                <w:sz w:val="18"/>
                <w:szCs w:val="18"/>
                <w:u w:val="single"/>
              </w:rPr>
              <w:t>12.716.251,00</w:t>
            </w:r>
          </w:p>
        </w:tc>
      </w:tr>
    </w:tbl>
    <w:p w14:paraId="00EFCE61" w14:textId="77777777" w:rsidR="00676623" w:rsidRDefault="00676623" w:rsidP="00676623">
      <w:pPr>
        <w:tabs>
          <w:tab w:val="left" w:pos="875"/>
        </w:tabs>
        <w:ind w:right="157"/>
        <w:jc w:val="both"/>
        <w:rPr>
          <w:b/>
          <w:sz w:val="24"/>
        </w:rPr>
      </w:pPr>
    </w:p>
    <w:p w14:paraId="0ACD15A4" w14:textId="77777777" w:rsidR="00676623" w:rsidRPr="00B54567" w:rsidRDefault="00676623" w:rsidP="00676623">
      <w:pPr>
        <w:tabs>
          <w:tab w:val="left" w:pos="875"/>
        </w:tabs>
        <w:spacing w:before="92"/>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78C3E31B" w14:textId="77777777" w:rsidR="00676623" w:rsidRPr="00B54567" w:rsidRDefault="00676623" w:rsidP="00676623">
      <w:pPr>
        <w:tabs>
          <w:tab w:val="left" w:pos="875"/>
        </w:tabs>
        <w:spacing w:before="92"/>
        <w:ind w:left="-142" w:right="157"/>
        <w:jc w:val="both"/>
        <w:rPr>
          <w:sz w:val="24"/>
        </w:rPr>
      </w:pPr>
    </w:p>
    <w:tbl>
      <w:tblPr>
        <w:tblStyle w:val="Tablaconcuadrcula"/>
        <w:tblW w:w="9923" w:type="dxa"/>
        <w:tblInd w:w="-5" w:type="dxa"/>
        <w:tblLook w:val="04A0" w:firstRow="1" w:lastRow="0" w:firstColumn="1" w:lastColumn="0" w:noHBand="0" w:noVBand="1"/>
      </w:tblPr>
      <w:tblGrid>
        <w:gridCol w:w="8080"/>
        <w:gridCol w:w="1843"/>
      </w:tblGrid>
      <w:tr w:rsidR="00676623" w:rsidRPr="00B54567" w14:paraId="7062F4A4" w14:textId="77777777" w:rsidTr="00874B2D">
        <w:tc>
          <w:tcPr>
            <w:tcW w:w="8080" w:type="dxa"/>
          </w:tcPr>
          <w:p w14:paraId="0DEC86CC" w14:textId="77777777" w:rsidR="00676623" w:rsidRPr="00B54567" w:rsidRDefault="00676623"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843" w:type="dxa"/>
          </w:tcPr>
          <w:p w14:paraId="45FC0545" w14:textId="77777777" w:rsidR="00676623" w:rsidRPr="00B54567" w:rsidRDefault="00676623" w:rsidP="00874B2D">
            <w:pPr>
              <w:tabs>
                <w:tab w:val="left" w:pos="875"/>
              </w:tabs>
              <w:jc w:val="right"/>
              <w:rPr>
                <w:sz w:val="18"/>
                <w:szCs w:val="18"/>
              </w:rPr>
            </w:pPr>
            <w:r>
              <w:rPr>
                <w:sz w:val="18"/>
                <w:szCs w:val="18"/>
              </w:rPr>
              <w:t>1.458.719.442,35</w:t>
            </w:r>
          </w:p>
        </w:tc>
      </w:tr>
      <w:tr w:rsidR="00676623" w:rsidRPr="00B54567" w14:paraId="0C10F11E" w14:textId="77777777" w:rsidTr="00874B2D">
        <w:tc>
          <w:tcPr>
            <w:tcW w:w="8080" w:type="dxa"/>
          </w:tcPr>
          <w:p w14:paraId="1F5029D9" w14:textId="77777777" w:rsidR="00676623" w:rsidRPr="00B54567" w:rsidRDefault="00676623" w:rsidP="00874B2D">
            <w:pPr>
              <w:tabs>
                <w:tab w:val="left" w:pos="875"/>
              </w:tabs>
              <w:ind w:right="157"/>
              <w:rPr>
                <w:sz w:val="18"/>
                <w:szCs w:val="18"/>
              </w:rPr>
            </w:pPr>
            <w:r w:rsidRPr="00B54567">
              <w:rPr>
                <w:sz w:val="20"/>
                <w:szCs w:val="20"/>
                <w:lang w:val="es-ES_tradnl"/>
              </w:rPr>
              <w:t>Cuentas por pagar constituidas a 31 de diciembre de 2024</w:t>
            </w:r>
          </w:p>
        </w:tc>
        <w:tc>
          <w:tcPr>
            <w:tcW w:w="1843" w:type="dxa"/>
          </w:tcPr>
          <w:p w14:paraId="61621D75" w14:textId="77777777" w:rsidR="00676623" w:rsidRPr="00B54567" w:rsidRDefault="00676623" w:rsidP="00874B2D">
            <w:pPr>
              <w:tabs>
                <w:tab w:val="left" w:pos="875"/>
              </w:tabs>
              <w:jc w:val="right"/>
              <w:rPr>
                <w:sz w:val="18"/>
                <w:szCs w:val="18"/>
              </w:rPr>
            </w:pPr>
            <w:r>
              <w:rPr>
                <w:sz w:val="18"/>
                <w:szCs w:val="18"/>
              </w:rPr>
              <w:t>499.306.985</w:t>
            </w:r>
          </w:p>
        </w:tc>
      </w:tr>
      <w:tr w:rsidR="00676623" w:rsidRPr="00B54567" w14:paraId="61DAB3EE" w14:textId="77777777" w:rsidTr="00874B2D">
        <w:tc>
          <w:tcPr>
            <w:tcW w:w="8080" w:type="dxa"/>
          </w:tcPr>
          <w:p w14:paraId="00FEB6B0" w14:textId="77777777" w:rsidR="00676623" w:rsidRPr="00B54567" w:rsidRDefault="00676623"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843" w:type="dxa"/>
          </w:tcPr>
          <w:p w14:paraId="46B3268C" w14:textId="77777777" w:rsidR="00676623" w:rsidRPr="00B54567" w:rsidRDefault="00676623" w:rsidP="00874B2D">
            <w:pPr>
              <w:tabs>
                <w:tab w:val="left" w:pos="875"/>
              </w:tabs>
              <w:jc w:val="right"/>
              <w:rPr>
                <w:b/>
                <w:sz w:val="18"/>
                <w:szCs w:val="18"/>
                <w:u w:val="single"/>
              </w:rPr>
            </w:pPr>
            <w:r>
              <w:rPr>
                <w:b/>
                <w:sz w:val="18"/>
                <w:szCs w:val="18"/>
                <w:u w:val="single"/>
              </w:rPr>
              <w:t>1.459.218.749,33</w:t>
            </w:r>
          </w:p>
        </w:tc>
      </w:tr>
    </w:tbl>
    <w:p w14:paraId="1E35AC6C" w14:textId="77777777" w:rsidR="00676623" w:rsidRDefault="00676623" w:rsidP="00676623">
      <w:pPr>
        <w:pStyle w:val="Textoindependiente"/>
        <w:spacing w:before="3"/>
      </w:pPr>
    </w:p>
    <w:p w14:paraId="0C24617C" w14:textId="77777777" w:rsidR="00676623" w:rsidRDefault="00676623" w:rsidP="00676623">
      <w:pPr>
        <w:pStyle w:val="Textoindependiente"/>
        <w:spacing w:before="3"/>
        <w:jc w:val="both"/>
      </w:pPr>
      <w:r w:rsidRPr="00C202CC">
        <w:rPr>
          <w:b/>
          <w:bCs/>
        </w:rPr>
        <w:t>NOTA</w:t>
      </w:r>
      <w:r>
        <w:t>: Revisada la sumatoria de las cifras sobre el total del rezago presupuestal, encontramos que la sumatoria esta errada; de acuerdo a esta auditoria quedaría así:</w:t>
      </w:r>
    </w:p>
    <w:p w14:paraId="6ABC9900" w14:textId="77777777" w:rsidR="00676623" w:rsidRDefault="00676623" w:rsidP="00676623">
      <w:pPr>
        <w:pStyle w:val="Textoindependiente"/>
        <w:spacing w:before="3"/>
        <w:jc w:val="both"/>
      </w:pPr>
    </w:p>
    <w:tbl>
      <w:tblPr>
        <w:tblStyle w:val="Tablaconcuadrcula"/>
        <w:tblW w:w="9923" w:type="dxa"/>
        <w:tblInd w:w="-5" w:type="dxa"/>
        <w:tblLook w:val="04A0" w:firstRow="1" w:lastRow="0" w:firstColumn="1" w:lastColumn="0" w:noHBand="0" w:noVBand="1"/>
      </w:tblPr>
      <w:tblGrid>
        <w:gridCol w:w="7938"/>
        <w:gridCol w:w="1985"/>
      </w:tblGrid>
      <w:tr w:rsidR="00676623" w:rsidRPr="00B54567" w14:paraId="631FFBEF" w14:textId="77777777" w:rsidTr="00874B2D">
        <w:tc>
          <w:tcPr>
            <w:tcW w:w="7938" w:type="dxa"/>
          </w:tcPr>
          <w:p w14:paraId="604695BA" w14:textId="77777777" w:rsidR="00676623" w:rsidRPr="00B54567" w:rsidRDefault="00676623" w:rsidP="00874B2D">
            <w:pPr>
              <w:tabs>
                <w:tab w:val="left" w:pos="875"/>
              </w:tabs>
              <w:ind w:right="157"/>
              <w:rPr>
                <w:sz w:val="18"/>
                <w:szCs w:val="18"/>
              </w:rPr>
            </w:pPr>
            <w:bookmarkStart w:id="2" w:name="_Hlk196746934"/>
            <w:r w:rsidRPr="00B54567">
              <w:rPr>
                <w:sz w:val="20"/>
                <w:szCs w:val="20"/>
                <w:lang w:val="es-ES_tradnl"/>
              </w:rPr>
              <w:t>Reservas presupuestales constituidas a 31 de diciembre de 2024</w:t>
            </w:r>
          </w:p>
        </w:tc>
        <w:tc>
          <w:tcPr>
            <w:tcW w:w="1985" w:type="dxa"/>
          </w:tcPr>
          <w:p w14:paraId="0EEADCA9" w14:textId="77777777" w:rsidR="00676623" w:rsidRPr="00B54567" w:rsidRDefault="00676623" w:rsidP="00874B2D">
            <w:pPr>
              <w:tabs>
                <w:tab w:val="left" w:pos="875"/>
              </w:tabs>
              <w:jc w:val="right"/>
              <w:rPr>
                <w:sz w:val="18"/>
                <w:szCs w:val="18"/>
              </w:rPr>
            </w:pPr>
            <w:r>
              <w:rPr>
                <w:sz w:val="18"/>
                <w:szCs w:val="18"/>
              </w:rPr>
              <w:t>1.458.719.442,35</w:t>
            </w:r>
          </w:p>
        </w:tc>
      </w:tr>
      <w:tr w:rsidR="00676623" w:rsidRPr="00B54567" w14:paraId="6C6A1A7D" w14:textId="77777777" w:rsidTr="00874B2D">
        <w:tc>
          <w:tcPr>
            <w:tcW w:w="7938" w:type="dxa"/>
          </w:tcPr>
          <w:p w14:paraId="5D10F709" w14:textId="77777777" w:rsidR="00676623" w:rsidRPr="00B54567" w:rsidRDefault="00676623" w:rsidP="00874B2D">
            <w:pPr>
              <w:tabs>
                <w:tab w:val="left" w:pos="875"/>
              </w:tabs>
              <w:ind w:right="157"/>
              <w:rPr>
                <w:sz w:val="18"/>
                <w:szCs w:val="18"/>
              </w:rPr>
            </w:pPr>
            <w:r w:rsidRPr="00B54567">
              <w:rPr>
                <w:sz w:val="20"/>
                <w:szCs w:val="20"/>
                <w:lang w:val="es-ES_tradnl"/>
              </w:rPr>
              <w:t>Cuentas por pagar constituidas a 31 de diciembre de 2024</w:t>
            </w:r>
          </w:p>
        </w:tc>
        <w:tc>
          <w:tcPr>
            <w:tcW w:w="1985" w:type="dxa"/>
          </w:tcPr>
          <w:p w14:paraId="6EE1EDBB" w14:textId="77777777" w:rsidR="00676623" w:rsidRPr="00B54567" w:rsidRDefault="00676623" w:rsidP="00874B2D">
            <w:pPr>
              <w:tabs>
                <w:tab w:val="left" w:pos="875"/>
              </w:tabs>
              <w:jc w:val="right"/>
              <w:rPr>
                <w:sz w:val="18"/>
                <w:szCs w:val="18"/>
              </w:rPr>
            </w:pPr>
            <w:r>
              <w:rPr>
                <w:sz w:val="18"/>
                <w:szCs w:val="18"/>
              </w:rPr>
              <w:t>499.306.985</w:t>
            </w:r>
          </w:p>
        </w:tc>
      </w:tr>
      <w:tr w:rsidR="00676623" w:rsidRPr="00B54567" w14:paraId="4C3A0C79" w14:textId="77777777" w:rsidTr="00874B2D">
        <w:tc>
          <w:tcPr>
            <w:tcW w:w="7938" w:type="dxa"/>
          </w:tcPr>
          <w:p w14:paraId="3D871B7B" w14:textId="77777777" w:rsidR="00676623" w:rsidRPr="00B54567" w:rsidRDefault="00676623"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985" w:type="dxa"/>
          </w:tcPr>
          <w:p w14:paraId="03361115" w14:textId="77777777" w:rsidR="00676623" w:rsidRPr="00B54567" w:rsidRDefault="00676623" w:rsidP="00874B2D">
            <w:pPr>
              <w:tabs>
                <w:tab w:val="left" w:pos="875"/>
              </w:tabs>
              <w:jc w:val="right"/>
              <w:rPr>
                <w:b/>
                <w:sz w:val="18"/>
                <w:szCs w:val="18"/>
                <w:u w:val="single"/>
              </w:rPr>
            </w:pPr>
            <w:r>
              <w:rPr>
                <w:b/>
                <w:sz w:val="18"/>
                <w:szCs w:val="18"/>
                <w:u w:val="single"/>
              </w:rPr>
              <w:t>1.958.026.427,35</w:t>
            </w:r>
          </w:p>
        </w:tc>
      </w:tr>
    </w:tbl>
    <w:p w14:paraId="69FD607D" w14:textId="77777777" w:rsidR="00676623" w:rsidRPr="00B54567" w:rsidRDefault="00676623" w:rsidP="00676623">
      <w:pPr>
        <w:pStyle w:val="Textoindependiente"/>
        <w:spacing w:before="3"/>
      </w:pPr>
    </w:p>
    <w:bookmarkEnd w:id="2"/>
    <w:p w14:paraId="386B86C8" w14:textId="77777777" w:rsidR="00676623" w:rsidRDefault="00676623" w:rsidP="00676623">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7EE0A689" w14:textId="77777777" w:rsidR="00676623" w:rsidRPr="00A175AB" w:rsidRDefault="00676623" w:rsidP="00676623">
      <w:pPr>
        <w:pStyle w:val="Textoindependiente"/>
        <w:spacing w:before="3"/>
        <w:jc w:val="both"/>
      </w:pPr>
      <w:bookmarkStart w:id="3" w:name="_Hlk196832717"/>
      <w:r w:rsidRPr="00A175AB">
        <w:t>La entidad informa en la certificación expedida lo siguiente:</w:t>
      </w:r>
    </w:p>
    <w:p w14:paraId="0B61D54D" w14:textId="77777777" w:rsidR="00676623" w:rsidRDefault="00676623" w:rsidP="00676623">
      <w:pPr>
        <w:pStyle w:val="Textoindependiente"/>
        <w:spacing w:before="3"/>
        <w:jc w:val="both"/>
        <w:rPr>
          <w:b/>
        </w:rPr>
      </w:pPr>
    </w:p>
    <w:p w14:paraId="4340A471" w14:textId="77777777" w:rsidR="00676623" w:rsidRPr="00A175AB" w:rsidRDefault="00676623" w:rsidP="00676623">
      <w:pPr>
        <w:pStyle w:val="Textoindependiente"/>
        <w:spacing w:before="3"/>
        <w:jc w:val="center"/>
        <w:rPr>
          <w:b/>
        </w:rPr>
      </w:pPr>
      <w:r w:rsidRPr="00A175AB">
        <w:rPr>
          <w:b/>
        </w:rPr>
        <w:t>RESERVA PRESUPUESTAL CONSTITUIDA VS APROPIACION 2024</w:t>
      </w:r>
    </w:p>
    <w:p w14:paraId="21F1691B" w14:textId="77777777" w:rsidR="00676623" w:rsidRPr="00A175AB" w:rsidRDefault="00676623" w:rsidP="00676623">
      <w:pPr>
        <w:pStyle w:val="Textoindependiente"/>
        <w:spacing w:before="3"/>
        <w:jc w:val="center"/>
        <w:rPr>
          <w:b/>
        </w:rPr>
      </w:pPr>
      <w:r w:rsidRPr="00A175AB">
        <w:rPr>
          <w:b/>
        </w:rPr>
        <w:t>(Cifras en miles de pesos)</w:t>
      </w:r>
    </w:p>
    <w:p w14:paraId="4559F36B" w14:textId="77777777" w:rsidR="00676623" w:rsidRPr="00A175AB" w:rsidRDefault="00676623" w:rsidP="00676623">
      <w:pPr>
        <w:pStyle w:val="Textoindependiente"/>
        <w:spacing w:before="3"/>
        <w:jc w:val="both"/>
        <w:rPr>
          <w:b/>
        </w:rPr>
      </w:pPr>
    </w:p>
    <w:p w14:paraId="26DC3C12" w14:textId="77777777" w:rsidR="00676623" w:rsidRDefault="00676623" w:rsidP="00676623">
      <w:pPr>
        <w:pStyle w:val="Textoindependiente"/>
        <w:spacing w:before="3"/>
        <w:jc w:val="both"/>
        <w:rPr>
          <w:b/>
        </w:rPr>
      </w:pPr>
      <w:r w:rsidRPr="007609E4">
        <w:rPr>
          <w:b/>
          <w:noProof/>
          <w:lang w:val="es-CO" w:eastAsia="es-CO"/>
        </w:rPr>
        <w:drawing>
          <wp:inline distT="0" distB="0" distL="0" distR="0" wp14:anchorId="40C8A1A2" wp14:editId="6BEDAD80">
            <wp:extent cx="5830114" cy="685896"/>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0114" cy="685896"/>
                    </a:xfrm>
                    <a:prstGeom prst="rect">
                      <a:avLst/>
                    </a:prstGeom>
                  </pic:spPr>
                </pic:pic>
              </a:graphicData>
            </a:graphic>
          </wp:inline>
        </w:drawing>
      </w:r>
    </w:p>
    <w:p w14:paraId="69F93D1A" w14:textId="77777777" w:rsidR="00676623" w:rsidRDefault="00676623" w:rsidP="00676623">
      <w:pPr>
        <w:pStyle w:val="Textoindependiente"/>
        <w:spacing w:before="3"/>
        <w:jc w:val="both"/>
        <w:rPr>
          <w:b/>
        </w:rPr>
      </w:pPr>
    </w:p>
    <w:p w14:paraId="19AA01FD" w14:textId="77777777" w:rsidR="00676623" w:rsidRPr="007609E4" w:rsidRDefault="00676623" w:rsidP="00676623">
      <w:pPr>
        <w:pStyle w:val="Textoindependiente"/>
        <w:spacing w:before="3"/>
        <w:jc w:val="both"/>
      </w:pPr>
      <w:r w:rsidRPr="007609E4">
        <w:t>Del total de la reserva presupuestal constituida, el 0.08% correspondió a los compromisos no cumplidos a 31 de diciembre de 2024, el 0.61% correspondió a compromisos con bienes y servicios recibidos a 31 de diciembre de 2024 pero no se contaba con PAC disponible para realizar las obligaciones y el 99,32% correspondió a recursos trasladados al Fondo para la superación de brechas de desigualdad poblacional e inequidad territorial en el marco del Decreto 1896 de 2023 "Por el cual se reglamenta el Fondo para la Superación de Brechas de Desigualdad Poblacional e Inequidad Territorial, establecido en el artículo 72 de la Ley 2294 de 2023 "Por el cual se expide el Plan Nacional de Desarrollo 2022-2026 "Colombi</w:t>
      </w:r>
      <w:r>
        <w:t>a Potencia Mundial de la Vida.</w:t>
      </w:r>
    </w:p>
    <w:p w14:paraId="2A1AFDD6" w14:textId="77777777" w:rsidR="00676623" w:rsidRDefault="00676623" w:rsidP="00676623">
      <w:pPr>
        <w:pStyle w:val="Textoindependiente"/>
        <w:spacing w:before="3"/>
        <w:jc w:val="both"/>
        <w:rPr>
          <w:b/>
        </w:rPr>
      </w:pPr>
    </w:p>
    <w:p w14:paraId="6888B3AF" w14:textId="77777777" w:rsidR="00676623" w:rsidRPr="007609E4" w:rsidRDefault="00676623" w:rsidP="00676623">
      <w:pPr>
        <w:pStyle w:val="Textoindependiente"/>
        <w:spacing w:before="3"/>
        <w:jc w:val="center"/>
        <w:rPr>
          <w:b/>
        </w:rPr>
      </w:pPr>
      <w:r w:rsidRPr="007609E4">
        <w:rPr>
          <w:b/>
        </w:rPr>
        <w:t>RESERVA PRESUPUESTAL CONSTITUÍDA</w:t>
      </w:r>
    </w:p>
    <w:p w14:paraId="5F624293" w14:textId="77777777" w:rsidR="00676623" w:rsidRDefault="00676623" w:rsidP="00676623">
      <w:pPr>
        <w:pStyle w:val="Textoindependiente"/>
        <w:spacing w:before="3"/>
        <w:jc w:val="center"/>
        <w:rPr>
          <w:b/>
        </w:rPr>
      </w:pPr>
      <w:r w:rsidRPr="007609E4">
        <w:rPr>
          <w:b/>
        </w:rPr>
        <w:t>(Cifras en miles de pesos)</w:t>
      </w:r>
    </w:p>
    <w:p w14:paraId="57A0E0DC" w14:textId="77777777" w:rsidR="00676623" w:rsidRPr="007609E4" w:rsidRDefault="00676623" w:rsidP="00676623">
      <w:pPr>
        <w:pStyle w:val="Textoindependiente"/>
        <w:spacing w:before="3"/>
        <w:jc w:val="center"/>
        <w:rPr>
          <w:b/>
        </w:rPr>
      </w:pPr>
    </w:p>
    <w:p w14:paraId="51DF417F" w14:textId="77777777" w:rsidR="00676623" w:rsidRDefault="00676623" w:rsidP="00676623">
      <w:pPr>
        <w:pStyle w:val="Textoindependiente"/>
        <w:spacing w:before="3"/>
        <w:jc w:val="center"/>
        <w:rPr>
          <w:sz w:val="28"/>
          <w:szCs w:val="28"/>
        </w:rPr>
      </w:pPr>
      <w:r w:rsidRPr="00A175AB">
        <w:rPr>
          <w:noProof/>
          <w:sz w:val="28"/>
          <w:szCs w:val="28"/>
          <w:lang w:val="es-CO" w:eastAsia="es-CO"/>
        </w:rPr>
        <w:lastRenderedPageBreak/>
        <w:drawing>
          <wp:inline distT="0" distB="0" distL="0" distR="0" wp14:anchorId="1825E5B0" wp14:editId="00E950DB">
            <wp:extent cx="6058746" cy="1533739"/>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8746" cy="1533739"/>
                    </a:xfrm>
                    <a:prstGeom prst="rect">
                      <a:avLst/>
                    </a:prstGeom>
                  </pic:spPr>
                </pic:pic>
              </a:graphicData>
            </a:graphic>
          </wp:inline>
        </w:drawing>
      </w:r>
    </w:p>
    <w:p w14:paraId="7CE07C5A" w14:textId="77777777" w:rsidR="00676623" w:rsidRDefault="00676623" w:rsidP="00676623">
      <w:pPr>
        <w:pStyle w:val="Textoindependiente"/>
        <w:spacing w:before="3"/>
        <w:jc w:val="both"/>
        <w:rPr>
          <w:b/>
        </w:rPr>
      </w:pPr>
    </w:p>
    <w:p w14:paraId="4B0F7305" w14:textId="77777777" w:rsidR="00676623" w:rsidRPr="00A175AB" w:rsidRDefault="00676623" w:rsidP="00676623">
      <w:pPr>
        <w:pStyle w:val="Textoindependiente"/>
        <w:spacing w:before="3"/>
        <w:jc w:val="both"/>
      </w:pPr>
      <w:r w:rsidRPr="00A175AB">
        <w:t>Teniendo en cuenta lo anterior y las justificaciones de las reservas enviadas por las dependencias en las cuales manifestaron dificultades en la formulación técnica y jurídica para la ejecución de planes, programas y proyectos, de índole nacional o territorio para el sector de Igualdad y Equidad, dirigidos a superar la desigualdad poblacional e inequidad territorial</w:t>
      </w:r>
    </w:p>
    <w:bookmarkEnd w:id="3"/>
    <w:p w14:paraId="2ABC5711" w14:textId="77777777" w:rsidR="00676623" w:rsidRDefault="00676623" w:rsidP="00676623">
      <w:pPr>
        <w:pStyle w:val="Textoindependiente"/>
        <w:spacing w:before="3"/>
        <w:jc w:val="both"/>
        <w:rPr>
          <w:b/>
        </w:rPr>
      </w:pPr>
    </w:p>
    <w:p w14:paraId="1664EF42" w14:textId="77777777" w:rsidR="00676623" w:rsidRPr="009E43DA" w:rsidRDefault="00676623" w:rsidP="00676623">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393B86C7" w14:textId="77777777" w:rsidR="00676623" w:rsidRPr="00B54567" w:rsidRDefault="00676623" w:rsidP="00676623">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676623" w:rsidRPr="00B54567" w14:paraId="21CB42AC" w14:textId="77777777" w:rsidTr="00874B2D">
        <w:trPr>
          <w:jc w:val="center"/>
        </w:trPr>
        <w:tc>
          <w:tcPr>
            <w:tcW w:w="3406" w:type="dxa"/>
            <w:shd w:val="clear" w:color="auto" w:fill="auto"/>
            <w:vAlign w:val="center"/>
          </w:tcPr>
          <w:p w14:paraId="3BAE44EE" w14:textId="77777777" w:rsidR="00676623" w:rsidRPr="00B54567" w:rsidRDefault="00676623"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279720A0" w14:textId="77777777" w:rsidR="00676623" w:rsidRPr="00B54567" w:rsidRDefault="00676623" w:rsidP="00874B2D">
            <w:pPr>
              <w:ind w:left="142"/>
              <w:jc w:val="center"/>
              <w:rPr>
                <w:b/>
                <w:sz w:val="20"/>
                <w:szCs w:val="20"/>
                <w:lang w:val="es-ES_tradnl"/>
              </w:rPr>
            </w:pPr>
            <w:r w:rsidRPr="00B54567">
              <w:rPr>
                <w:b/>
                <w:sz w:val="20"/>
                <w:szCs w:val="20"/>
                <w:lang w:val="es-ES_tradnl"/>
              </w:rPr>
              <w:t>REZAGO PRESUPUESTAL CONSTITUIDO</w:t>
            </w:r>
          </w:p>
          <w:p w14:paraId="6BCB5C82" w14:textId="77777777" w:rsidR="00676623" w:rsidRPr="00B54567" w:rsidRDefault="00676623" w:rsidP="00874B2D">
            <w:pPr>
              <w:ind w:left="142"/>
              <w:jc w:val="center"/>
              <w:rPr>
                <w:b/>
                <w:sz w:val="20"/>
                <w:szCs w:val="20"/>
                <w:lang w:val="es-ES_tradnl"/>
              </w:rPr>
            </w:pPr>
            <w:r w:rsidRPr="00B54567">
              <w:rPr>
                <w:b/>
                <w:sz w:val="20"/>
                <w:szCs w:val="20"/>
                <w:lang w:val="es-ES_tradnl"/>
              </w:rPr>
              <w:t>a 31-12-2023</w:t>
            </w:r>
          </w:p>
          <w:p w14:paraId="73A8E4E1" w14:textId="77777777" w:rsidR="00676623" w:rsidRPr="00B54567" w:rsidRDefault="00676623" w:rsidP="00874B2D">
            <w:pPr>
              <w:ind w:left="142"/>
              <w:jc w:val="center"/>
              <w:rPr>
                <w:b/>
                <w:sz w:val="20"/>
                <w:szCs w:val="20"/>
                <w:lang w:val="es-ES_tradnl"/>
              </w:rPr>
            </w:pPr>
          </w:p>
        </w:tc>
        <w:tc>
          <w:tcPr>
            <w:tcW w:w="2137" w:type="dxa"/>
            <w:shd w:val="clear" w:color="auto" w:fill="auto"/>
          </w:tcPr>
          <w:p w14:paraId="31617D1B" w14:textId="77777777" w:rsidR="00676623" w:rsidRPr="00B54567" w:rsidRDefault="00676623" w:rsidP="00874B2D">
            <w:pPr>
              <w:ind w:left="142"/>
              <w:jc w:val="center"/>
              <w:rPr>
                <w:b/>
                <w:sz w:val="20"/>
                <w:szCs w:val="20"/>
                <w:lang w:val="es-ES_tradnl"/>
              </w:rPr>
            </w:pPr>
            <w:r w:rsidRPr="00B54567">
              <w:rPr>
                <w:b/>
                <w:sz w:val="20"/>
                <w:szCs w:val="20"/>
                <w:lang w:val="es-ES_tradnl"/>
              </w:rPr>
              <w:t>REZAGO PRESUPUESTAL 2023 EJECUTADO</w:t>
            </w:r>
          </w:p>
          <w:p w14:paraId="040947E8" w14:textId="77777777" w:rsidR="00676623" w:rsidRPr="00B54567" w:rsidRDefault="00676623"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7318539D" w14:textId="77777777" w:rsidR="00676623" w:rsidRPr="00B54567" w:rsidRDefault="00676623" w:rsidP="00874B2D">
            <w:pPr>
              <w:ind w:left="142"/>
              <w:jc w:val="center"/>
              <w:rPr>
                <w:b/>
                <w:sz w:val="20"/>
                <w:szCs w:val="20"/>
                <w:lang w:val="es-ES_tradnl"/>
              </w:rPr>
            </w:pPr>
            <w:r w:rsidRPr="00B54567">
              <w:rPr>
                <w:b/>
                <w:sz w:val="20"/>
                <w:szCs w:val="20"/>
                <w:lang w:val="es-ES_tradnl"/>
              </w:rPr>
              <w:t>% de EJECUCIÓN REZAGO PRESUPUESTAL 2023</w:t>
            </w:r>
          </w:p>
          <w:p w14:paraId="074CA10E" w14:textId="77777777" w:rsidR="00676623" w:rsidRPr="00B54567" w:rsidRDefault="00676623" w:rsidP="00874B2D">
            <w:pPr>
              <w:ind w:left="142"/>
              <w:jc w:val="center"/>
              <w:rPr>
                <w:b/>
                <w:sz w:val="20"/>
                <w:szCs w:val="20"/>
                <w:lang w:val="es-ES_tradnl"/>
              </w:rPr>
            </w:pPr>
            <w:r w:rsidRPr="00B54567">
              <w:rPr>
                <w:b/>
                <w:sz w:val="20"/>
                <w:szCs w:val="20"/>
                <w:lang w:val="es-ES_tradnl"/>
              </w:rPr>
              <w:t>a 31-12-2024</w:t>
            </w:r>
          </w:p>
        </w:tc>
      </w:tr>
      <w:tr w:rsidR="00676623" w:rsidRPr="00B54567" w14:paraId="7BB4C3EC" w14:textId="77777777" w:rsidTr="00874B2D">
        <w:trPr>
          <w:jc w:val="center"/>
        </w:trPr>
        <w:tc>
          <w:tcPr>
            <w:tcW w:w="3406" w:type="dxa"/>
            <w:shd w:val="clear" w:color="auto" w:fill="auto"/>
          </w:tcPr>
          <w:p w14:paraId="0DC976E3" w14:textId="77777777" w:rsidR="00676623" w:rsidRPr="00B54567" w:rsidRDefault="00676623" w:rsidP="00874B2D">
            <w:pPr>
              <w:jc w:val="both"/>
              <w:rPr>
                <w:sz w:val="20"/>
                <w:szCs w:val="20"/>
                <w:lang w:val="es-ES_tradnl"/>
              </w:rPr>
            </w:pPr>
            <w:r w:rsidRPr="00B54567">
              <w:rPr>
                <w:sz w:val="20"/>
                <w:szCs w:val="20"/>
                <w:lang w:val="es-ES_tradnl"/>
              </w:rPr>
              <w:t>Reservas Presupuestales 2023</w:t>
            </w:r>
          </w:p>
        </w:tc>
        <w:tc>
          <w:tcPr>
            <w:tcW w:w="1985" w:type="dxa"/>
            <w:shd w:val="clear" w:color="auto" w:fill="auto"/>
          </w:tcPr>
          <w:p w14:paraId="04E29100" w14:textId="77777777" w:rsidR="00676623" w:rsidRPr="00B54567" w:rsidRDefault="00676623" w:rsidP="00874B2D">
            <w:pPr>
              <w:ind w:left="142"/>
              <w:jc w:val="right"/>
              <w:rPr>
                <w:sz w:val="20"/>
                <w:szCs w:val="20"/>
                <w:lang w:val="es-ES_tradnl"/>
              </w:rPr>
            </w:pPr>
            <w:r>
              <w:rPr>
                <w:sz w:val="20"/>
                <w:szCs w:val="20"/>
                <w:lang w:val="es-ES_tradnl"/>
              </w:rPr>
              <w:t>469.047.000,00</w:t>
            </w:r>
          </w:p>
        </w:tc>
        <w:tc>
          <w:tcPr>
            <w:tcW w:w="2137" w:type="dxa"/>
            <w:shd w:val="clear" w:color="auto" w:fill="auto"/>
          </w:tcPr>
          <w:p w14:paraId="02E158C3" w14:textId="77777777" w:rsidR="00676623" w:rsidRPr="00B54567" w:rsidRDefault="00676623" w:rsidP="00874B2D">
            <w:pPr>
              <w:ind w:left="142"/>
              <w:jc w:val="right"/>
              <w:rPr>
                <w:sz w:val="20"/>
                <w:szCs w:val="20"/>
                <w:lang w:val="es-ES_tradnl"/>
              </w:rPr>
            </w:pPr>
            <w:r>
              <w:rPr>
                <w:sz w:val="20"/>
                <w:szCs w:val="20"/>
                <w:lang w:val="es-ES_tradnl"/>
              </w:rPr>
              <w:t>118.652.430,57</w:t>
            </w:r>
          </w:p>
        </w:tc>
        <w:tc>
          <w:tcPr>
            <w:tcW w:w="2482" w:type="dxa"/>
          </w:tcPr>
          <w:p w14:paraId="1A16E751" w14:textId="77777777" w:rsidR="00676623" w:rsidRPr="00B54567" w:rsidRDefault="00676623" w:rsidP="00874B2D">
            <w:pPr>
              <w:ind w:left="142"/>
              <w:jc w:val="center"/>
              <w:rPr>
                <w:sz w:val="20"/>
                <w:szCs w:val="20"/>
                <w:lang w:val="es-ES_tradnl"/>
              </w:rPr>
            </w:pPr>
            <w:r>
              <w:rPr>
                <w:sz w:val="20"/>
                <w:szCs w:val="20"/>
                <w:lang w:val="es-ES_tradnl"/>
              </w:rPr>
              <w:t>25,30</w:t>
            </w:r>
            <w:r w:rsidRPr="00B54567">
              <w:rPr>
                <w:sz w:val="20"/>
                <w:szCs w:val="20"/>
                <w:lang w:val="es-ES_tradnl"/>
              </w:rPr>
              <w:t>%</w:t>
            </w:r>
          </w:p>
        </w:tc>
      </w:tr>
      <w:tr w:rsidR="00676623" w:rsidRPr="00B54567" w14:paraId="29C6709E" w14:textId="77777777" w:rsidTr="00874B2D">
        <w:trPr>
          <w:jc w:val="center"/>
        </w:trPr>
        <w:tc>
          <w:tcPr>
            <w:tcW w:w="3406" w:type="dxa"/>
            <w:shd w:val="clear" w:color="auto" w:fill="auto"/>
          </w:tcPr>
          <w:p w14:paraId="60CD4019" w14:textId="77777777" w:rsidR="00676623" w:rsidRPr="00B54567" w:rsidRDefault="00676623" w:rsidP="00874B2D">
            <w:pPr>
              <w:jc w:val="both"/>
              <w:rPr>
                <w:sz w:val="20"/>
                <w:szCs w:val="20"/>
                <w:lang w:val="es-ES_tradnl"/>
              </w:rPr>
            </w:pPr>
            <w:r w:rsidRPr="00B54567">
              <w:rPr>
                <w:sz w:val="20"/>
                <w:szCs w:val="20"/>
                <w:lang w:val="es-ES_tradnl"/>
              </w:rPr>
              <w:t>Cuentas por Pagar 2023</w:t>
            </w:r>
          </w:p>
        </w:tc>
        <w:tc>
          <w:tcPr>
            <w:tcW w:w="1985" w:type="dxa"/>
            <w:shd w:val="clear" w:color="auto" w:fill="auto"/>
          </w:tcPr>
          <w:p w14:paraId="3D20F997" w14:textId="77777777" w:rsidR="00676623" w:rsidRPr="00B54567" w:rsidRDefault="00676623" w:rsidP="00874B2D">
            <w:pPr>
              <w:ind w:left="142"/>
              <w:jc w:val="right"/>
              <w:rPr>
                <w:sz w:val="20"/>
                <w:szCs w:val="20"/>
                <w:lang w:val="es-ES_tradnl"/>
              </w:rPr>
            </w:pPr>
            <w:r>
              <w:rPr>
                <w:sz w:val="20"/>
                <w:szCs w:val="20"/>
                <w:lang w:val="es-ES_tradnl"/>
              </w:rPr>
              <w:t>760.835,36</w:t>
            </w:r>
          </w:p>
        </w:tc>
        <w:tc>
          <w:tcPr>
            <w:tcW w:w="2137" w:type="dxa"/>
            <w:shd w:val="clear" w:color="auto" w:fill="auto"/>
          </w:tcPr>
          <w:p w14:paraId="3513EF05" w14:textId="77777777" w:rsidR="00676623" w:rsidRPr="00B54567" w:rsidRDefault="00676623" w:rsidP="00874B2D">
            <w:pPr>
              <w:ind w:left="142"/>
              <w:jc w:val="right"/>
              <w:rPr>
                <w:sz w:val="20"/>
                <w:szCs w:val="20"/>
                <w:lang w:val="es-ES_tradnl"/>
              </w:rPr>
            </w:pPr>
            <w:r>
              <w:rPr>
                <w:sz w:val="20"/>
                <w:szCs w:val="20"/>
                <w:lang w:val="es-ES_tradnl"/>
              </w:rPr>
              <w:t>760.835,36</w:t>
            </w:r>
          </w:p>
        </w:tc>
        <w:tc>
          <w:tcPr>
            <w:tcW w:w="2482" w:type="dxa"/>
          </w:tcPr>
          <w:p w14:paraId="58C57280" w14:textId="77777777" w:rsidR="00676623" w:rsidRPr="00B54567" w:rsidRDefault="00676623" w:rsidP="00874B2D">
            <w:pPr>
              <w:ind w:left="142"/>
              <w:jc w:val="center"/>
              <w:rPr>
                <w:sz w:val="20"/>
                <w:szCs w:val="20"/>
                <w:lang w:val="es-ES_tradnl"/>
              </w:rPr>
            </w:pPr>
            <w:r>
              <w:rPr>
                <w:sz w:val="20"/>
                <w:szCs w:val="20"/>
                <w:lang w:val="es-ES_tradnl"/>
              </w:rPr>
              <w:t>100</w:t>
            </w:r>
            <w:r w:rsidRPr="00B54567">
              <w:rPr>
                <w:sz w:val="20"/>
                <w:szCs w:val="20"/>
                <w:lang w:val="es-ES_tradnl"/>
              </w:rPr>
              <w:t>%</w:t>
            </w:r>
          </w:p>
        </w:tc>
      </w:tr>
      <w:tr w:rsidR="00676623" w:rsidRPr="00B54567" w14:paraId="3D386FCA" w14:textId="77777777" w:rsidTr="00874B2D">
        <w:trPr>
          <w:jc w:val="center"/>
        </w:trPr>
        <w:tc>
          <w:tcPr>
            <w:tcW w:w="3406" w:type="dxa"/>
            <w:shd w:val="clear" w:color="auto" w:fill="auto"/>
          </w:tcPr>
          <w:p w14:paraId="3CDB2841" w14:textId="77777777" w:rsidR="00676623" w:rsidRPr="00B54567" w:rsidRDefault="00676623"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shd w:val="clear" w:color="auto" w:fill="auto"/>
          </w:tcPr>
          <w:p w14:paraId="3EA40AB3" w14:textId="77777777" w:rsidR="00676623" w:rsidRDefault="00676623" w:rsidP="00874B2D">
            <w:pPr>
              <w:ind w:left="142"/>
              <w:jc w:val="right"/>
              <w:rPr>
                <w:b/>
                <w:sz w:val="20"/>
                <w:szCs w:val="20"/>
                <w:lang w:val="es-ES_tradnl"/>
              </w:rPr>
            </w:pPr>
          </w:p>
          <w:p w14:paraId="363B3AA3" w14:textId="77777777" w:rsidR="00676623" w:rsidRPr="00B54567" w:rsidRDefault="00676623" w:rsidP="00874B2D">
            <w:pPr>
              <w:ind w:left="142"/>
              <w:jc w:val="right"/>
              <w:rPr>
                <w:b/>
                <w:sz w:val="20"/>
                <w:szCs w:val="20"/>
                <w:lang w:val="es-ES_tradnl"/>
              </w:rPr>
            </w:pPr>
            <w:r>
              <w:rPr>
                <w:b/>
                <w:sz w:val="20"/>
                <w:szCs w:val="20"/>
                <w:lang w:val="es-ES_tradnl"/>
              </w:rPr>
              <w:t>469.807.835,36</w:t>
            </w:r>
          </w:p>
        </w:tc>
        <w:tc>
          <w:tcPr>
            <w:tcW w:w="2137" w:type="dxa"/>
            <w:shd w:val="clear" w:color="auto" w:fill="auto"/>
          </w:tcPr>
          <w:p w14:paraId="19454F3E" w14:textId="77777777" w:rsidR="00676623" w:rsidRDefault="00676623" w:rsidP="00874B2D">
            <w:pPr>
              <w:ind w:left="142"/>
              <w:jc w:val="right"/>
              <w:rPr>
                <w:b/>
                <w:sz w:val="20"/>
                <w:szCs w:val="20"/>
                <w:lang w:val="es-ES_tradnl"/>
              </w:rPr>
            </w:pPr>
          </w:p>
          <w:p w14:paraId="12FDB0B4" w14:textId="77777777" w:rsidR="00676623" w:rsidRPr="00B54567" w:rsidRDefault="00676623" w:rsidP="00874B2D">
            <w:pPr>
              <w:ind w:left="142"/>
              <w:jc w:val="right"/>
              <w:rPr>
                <w:b/>
                <w:sz w:val="20"/>
                <w:szCs w:val="20"/>
                <w:lang w:val="es-ES_tradnl"/>
              </w:rPr>
            </w:pPr>
            <w:r>
              <w:rPr>
                <w:b/>
                <w:sz w:val="20"/>
                <w:szCs w:val="20"/>
                <w:lang w:val="es-ES_tradnl"/>
              </w:rPr>
              <w:t>119.413.265,94</w:t>
            </w:r>
          </w:p>
        </w:tc>
        <w:tc>
          <w:tcPr>
            <w:tcW w:w="2482" w:type="dxa"/>
          </w:tcPr>
          <w:p w14:paraId="29709F31" w14:textId="77777777" w:rsidR="00676623" w:rsidRPr="00B54567" w:rsidRDefault="00676623" w:rsidP="00874B2D">
            <w:pPr>
              <w:ind w:left="142"/>
              <w:jc w:val="center"/>
              <w:rPr>
                <w:b/>
                <w:sz w:val="20"/>
                <w:szCs w:val="20"/>
                <w:u w:val="single"/>
                <w:lang w:val="es-ES_tradnl"/>
              </w:rPr>
            </w:pPr>
          </w:p>
          <w:p w14:paraId="6097DE4F" w14:textId="77777777" w:rsidR="00676623" w:rsidRPr="00B54567" w:rsidRDefault="00676623" w:rsidP="00874B2D">
            <w:pPr>
              <w:ind w:left="142"/>
              <w:jc w:val="center"/>
              <w:rPr>
                <w:b/>
                <w:sz w:val="20"/>
                <w:szCs w:val="20"/>
                <w:u w:val="single"/>
                <w:lang w:val="es-ES_tradnl"/>
              </w:rPr>
            </w:pPr>
            <w:r>
              <w:rPr>
                <w:b/>
                <w:sz w:val="20"/>
                <w:szCs w:val="20"/>
                <w:u w:val="single"/>
                <w:lang w:val="es-ES_tradnl"/>
              </w:rPr>
              <w:t>25,42</w:t>
            </w:r>
            <w:r w:rsidRPr="00B54567">
              <w:rPr>
                <w:b/>
                <w:sz w:val="20"/>
                <w:szCs w:val="20"/>
                <w:u w:val="single"/>
                <w:lang w:val="es-ES_tradnl"/>
              </w:rPr>
              <w:t>%</w:t>
            </w:r>
          </w:p>
        </w:tc>
      </w:tr>
    </w:tbl>
    <w:p w14:paraId="39257239" w14:textId="77777777" w:rsidR="00676623" w:rsidRDefault="00676623" w:rsidP="00676623">
      <w:pPr>
        <w:pStyle w:val="Textoindependiente"/>
        <w:spacing w:before="1"/>
        <w:ind w:left="-284"/>
        <w:rPr>
          <w:sz w:val="27"/>
        </w:rPr>
      </w:pPr>
    </w:p>
    <w:p w14:paraId="6C9BC660" w14:textId="77777777" w:rsidR="00676623" w:rsidRDefault="00676623" w:rsidP="00676623">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2F1650A1" w14:textId="77777777" w:rsidR="00676623" w:rsidRDefault="00676623" w:rsidP="00676623">
      <w:pPr>
        <w:pStyle w:val="Textoindependiente"/>
        <w:ind w:right="-50"/>
        <w:jc w:val="both"/>
        <w:rPr>
          <w:b/>
          <w:sz w:val="28"/>
          <w:szCs w:val="28"/>
        </w:rPr>
      </w:pPr>
    </w:p>
    <w:p w14:paraId="061FFECB" w14:textId="77777777" w:rsidR="00676623" w:rsidRPr="004449E7" w:rsidRDefault="00676623" w:rsidP="00676623">
      <w:pPr>
        <w:widowControl/>
        <w:autoSpaceDE/>
        <w:autoSpaceDN/>
        <w:rPr>
          <w:rFonts w:eastAsiaTheme="minorHAnsi"/>
          <w:b/>
          <w:sz w:val="24"/>
          <w:szCs w:val="24"/>
        </w:rPr>
      </w:pPr>
      <w:r w:rsidRPr="004449E7">
        <w:rPr>
          <w:rFonts w:eastAsiaTheme="minorHAnsi"/>
          <w:b/>
          <w:sz w:val="24"/>
          <w:szCs w:val="24"/>
        </w:rPr>
        <w:t xml:space="preserve">-NOTA 7. </w:t>
      </w:r>
      <w:r w:rsidRPr="00C202CC">
        <w:rPr>
          <w:rFonts w:eastAsiaTheme="minorHAnsi"/>
          <w:b/>
          <w:sz w:val="24"/>
          <w:szCs w:val="24"/>
          <w:lang w:val="es-CO"/>
        </w:rPr>
        <w:t>CUENTAS POR COBRAR.</w:t>
      </w:r>
    </w:p>
    <w:p w14:paraId="147E5E1B" w14:textId="77777777" w:rsidR="00676623" w:rsidRPr="004449E7" w:rsidRDefault="00676623" w:rsidP="00676623">
      <w:pPr>
        <w:widowControl/>
        <w:autoSpaceDE/>
        <w:autoSpaceDN/>
        <w:rPr>
          <w:rFonts w:eastAsiaTheme="minorHAnsi"/>
          <w:b/>
          <w:sz w:val="24"/>
          <w:szCs w:val="24"/>
        </w:rPr>
      </w:pPr>
    </w:p>
    <w:p w14:paraId="4EECF9AA" w14:textId="60D21126" w:rsidR="00676623" w:rsidRPr="004449E7" w:rsidRDefault="00676623" w:rsidP="00676623">
      <w:pPr>
        <w:widowControl/>
        <w:autoSpaceDE/>
        <w:autoSpaceDN/>
        <w:jc w:val="both"/>
        <w:rPr>
          <w:rFonts w:eastAsiaTheme="minorHAnsi"/>
          <w:sz w:val="24"/>
          <w:szCs w:val="24"/>
        </w:rPr>
      </w:pPr>
      <w:r w:rsidRPr="004449E7">
        <w:rPr>
          <w:rFonts w:eastAsiaTheme="minorHAnsi"/>
          <w:b/>
          <w:sz w:val="24"/>
          <w:szCs w:val="24"/>
        </w:rPr>
        <w:t xml:space="preserve">7.1. </w:t>
      </w:r>
      <w:r w:rsidR="006A3E65" w:rsidRPr="004449E7">
        <w:rPr>
          <w:rFonts w:eastAsiaTheme="minorHAnsi"/>
          <w:b/>
          <w:sz w:val="24"/>
          <w:szCs w:val="24"/>
        </w:rPr>
        <w:t xml:space="preserve">138426 </w:t>
      </w:r>
      <w:r w:rsidR="006A3E65">
        <w:rPr>
          <w:rFonts w:eastAsiaTheme="minorHAnsi"/>
          <w:b/>
          <w:sz w:val="24"/>
          <w:szCs w:val="24"/>
        </w:rPr>
        <w:t>pago</w:t>
      </w:r>
      <w:r w:rsidRPr="004449E7">
        <w:rPr>
          <w:rFonts w:eastAsiaTheme="minorHAnsi"/>
          <w:b/>
          <w:sz w:val="24"/>
          <w:szCs w:val="24"/>
        </w:rPr>
        <w:t xml:space="preserve"> por cuenta de terceros</w:t>
      </w:r>
      <w:r>
        <w:rPr>
          <w:rFonts w:eastAsiaTheme="minorHAnsi"/>
          <w:b/>
          <w:sz w:val="24"/>
          <w:szCs w:val="24"/>
        </w:rPr>
        <w:t xml:space="preserve">. </w:t>
      </w:r>
      <w:r w:rsidRPr="004D7679">
        <w:rPr>
          <w:rFonts w:eastAsiaTheme="minorHAnsi"/>
          <w:b/>
          <w:sz w:val="24"/>
          <w:szCs w:val="24"/>
          <w:u w:val="single"/>
        </w:rPr>
        <w:t>Corresponde para el MINIGUALDAD los derechos adquiridos por concepto de incapacidades</w:t>
      </w:r>
      <w:r w:rsidRPr="004449E7">
        <w:rPr>
          <w:rFonts w:eastAsiaTheme="minorHAnsi"/>
          <w:sz w:val="24"/>
          <w:szCs w:val="24"/>
        </w:rPr>
        <w:t>, de los cuales a futuro se espera una entrada de un flujo financiero, a 31 de diciembre de 2024 esta cuenta presenta un incremento del 100% con respecto a la vigencia 2023, toda vez que, a corte del IV trimestre del 2024 se registraron 62 incapacidades sobre las cuales se está realizando el respectivo cobro por parte de la Subdirección de Talento Humano.</w:t>
      </w:r>
    </w:p>
    <w:p w14:paraId="7432D003" w14:textId="77777777" w:rsidR="00676623" w:rsidRPr="004449E7" w:rsidRDefault="00676623" w:rsidP="00676623">
      <w:pPr>
        <w:widowControl/>
        <w:autoSpaceDE/>
        <w:autoSpaceDN/>
        <w:jc w:val="both"/>
        <w:rPr>
          <w:rFonts w:eastAsiaTheme="minorHAnsi"/>
          <w:sz w:val="24"/>
          <w:szCs w:val="24"/>
        </w:rPr>
      </w:pPr>
    </w:p>
    <w:p w14:paraId="5C62FA73" w14:textId="77777777" w:rsidR="00676623" w:rsidRPr="004449E7" w:rsidRDefault="00676623" w:rsidP="00676623">
      <w:pPr>
        <w:widowControl/>
        <w:autoSpaceDE/>
        <w:autoSpaceDN/>
        <w:jc w:val="center"/>
        <w:rPr>
          <w:rFonts w:eastAsiaTheme="minorHAnsi"/>
          <w:sz w:val="24"/>
          <w:szCs w:val="24"/>
        </w:rPr>
      </w:pPr>
      <w:r w:rsidRPr="004449E7">
        <w:rPr>
          <w:rFonts w:eastAsiaTheme="minorHAnsi"/>
          <w:noProof/>
          <w:sz w:val="24"/>
          <w:szCs w:val="24"/>
          <w:lang w:val="es-CO" w:eastAsia="es-CO"/>
        </w:rPr>
        <w:lastRenderedPageBreak/>
        <w:drawing>
          <wp:inline distT="0" distB="0" distL="0" distR="0" wp14:anchorId="11CF92B7" wp14:editId="633C2FF3">
            <wp:extent cx="3934374" cy="3820058"/>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4374" cy="3820058"/>
                    </a:xfrm>
                    <a:prstGeom prst="rect">
                      <a:avLst/>
                    </a:prstGeom>
                  </pic:spPr>
                </pic:pic>
              </a:graphicData>
            </a:graphic>
          </wp:inline>
        </w:drawing>
      </w:r>
    </w:p>
    <w:p w14:paraId="5C2EF540" w14:textId="77777777" w:rsidR="00676623" w:rsidRDefault="00676623" w:rsidP="00676623">
      <w:pPr>
        <w:widowControl/>
        <w:autoSpaceDE/>
        <w:autoSpaceDN/>
        <w:jc w:val="both"/>
        <w:rPr>
          <w:rFonts w:eastAsiaTheme="minorHAnsi"/>
          <w:b/>
          <w:sz w:val="24"/>
          <w:szCs w:val="24"/>
        </w:rPr>
      </w:pPr>
    </w:p>
    <w:p w14:paraId="10839289" w14:textId="77777777" w:rsidR="00676623" w:rsidRPr="004449E7" w:rsidRDefault="00676623" w:rsidP="00676623">
      <w:pPr>
        <w:widowControl/>
        <w:autoSpaceDE/>
        <w:autoSpaceDN/>
        <w:jc w:val="both"/>
        <w:rPr>
          <w:rFonts w:eastAsiaTheme="minorHAnsi"/>
          <w:sz w:val="24"/>
          <w:szCs w:val="24"/>
        </w:rPr>
      </w:pPr>
      <w:r w:rsidRPr="004449E7">
        <w:rPr>
          <w:rFonts w:eastAsiaTheme="minorHAnsi"/>
          <w:b/>
          <w:sz w:val="24"/>
          <w:szCs w:val="24"/>
        </w:rPr>
        <w:t>7.2. 138490 Otras cuentas por cobrar</w:t>
      </w:r>
      <w:r>
        <w:rPr>
          <w:rFonts w:eastAsiaTheme="minorHAnsi"/>
          <w:b/>
          <w:sz w:val="24"/>
          <w:szCs w:val="24"/>
        </w:rPr>
        <w:t xml:space="preserve"> $ 13.037.2.03.00. </w:t>
      </w:r>
      <w:r w:rsidRPr="004D7679">
        <w:rPr>
          <w:rFonts w:eastAsiaTheme="minorHAnsi"/>
          <w:b/>
          <w:sz w:val="24"/>
          <w:szCs w:val="24"/>
          <w:u w:val="single"/>
        </w:rPr>
        <w:t>El saldo a 31 de diciembre de 2024 corresponde a un saldo pendiente por reintegrar de un mayor valor pagado en nómina correspondiente a una exfuncionaria del MINIGUALDAD que se encuentra jurídicamente en cobro persuasivo, y el reintegro de comisiones de tres funcionarios</w:t>
      </w:r>
      <w:r w:rsidRPr="004449E7">
        <w:rPr>
          <w:rFonts w:eastAsiaTheme="minorHAnsi"/>
          <w:sz w:val="24"/>
          <w:szCs w:val="24"/>
        </w:rPr>
        <w:t>.</w:t>
      </w:r>
    </w:p>
    <w:p w14:paraId="22995608" w14:textId="77777777" w:rsidR="00676623" w:rsidRPr="004449E7" w:rsidRDefault="00676623" w:rsidP="00676623">
      <w:pPr>
        <w:widowControl/>
        <w:autoSpaceDE/>
        <w:autoSpaceDN/>
        <w:jc w:val="both"/>
        <w:rPr>
          <w:rFonts w:eastAsiaTheme="minorHAnsi"/>
          <w:sz w:val="24"/>
          <w:szCs w:val="24"/>
        </w:rPr>
      </w:pPr>
    </w:p>
    <w:p w14:paraId="6F863696" w14:textId="77777777" w:rsidR="00676623" w:rsidRPr="004449E7" w:rsidRDefault="00676623" w:rsidP="00676623">
      <w:pPr>
        <w:widowControl/>
        <w:autoSpaceDE/>
        <w:autoSpaceDN/>
        <w:jc w:val="both"/>
        <w:rPr>
          <w:rFonts w:eastAsiaTheme="minorHAnsi"/>
          <w:b/>
          <w:sz w:val="24"/>
          <w:szCs w:val="24"/>
        </w:rPr>
      </w:pPr>
      <w:r w:rsidRPr="004449E7">
        <w:rPr>
          <w:rFonts w:eastAsiaTheme="minorHAnsi"/>
          <w:b/>
          <w:sz w:val="24"/>
          <w:szCs w:val="24"/>
        </w:rPr>
        <w:t>-NOTA 21. CUENTAS POR PAGAR</w:t>
      </w:r>
      <w:r>
        <w:rPr>
          <w:rFonts w:eastAsiaTheme="minorHAnsi"/>
          <w:b/>
          <w:sz w:val="24"/>
          <w:szCs w:val="24"/>
        </w:rPr>
        <w:t>.</w:t>
      </w:r>
    </w:p>
    <w:p w14:paraId="0AE915DA" w14:textId="77777777" w:rsidR="00676623" w:rsidRPr="004449E7" w:rsidRDefault="00676623" w:rsidP="00676623">
      <w:pPr>
        <w:widowControl/>
        <w:autoSpaceDE/>
        <w:autoSpaceDN/>
        <w:jc w:val="both"/>
        <w:rPr>
          <w:rFonts w:eastAsiaTheme="minorHAnsi"/>
          <w:sz w:val="24"/>
          <w:szCs w:val="24"/>
        </w:rPr>
      </w:pPr>
    </w:p>
    <w:p w14:paraId="2AF7FB54" w14:textId="77777777" w:rsidR="00676623" w:rsidRPr="00C202CC" w:rsidRDefault="00676623" w:rsidP="00676623">
      <w:pPr>
        <w:widowControl/>
        <w:autoSpaceDE/>
        <w:autoSpaceDN/>
        <w:jc w:val="both"/>
        <w:rPr>
          <w:rFonts w:eastAsiaTheme="minorHAnsi"/>
          <w:b/>
          <w:sz w:val="24"/>
          <w:szCs w:val="24"/>
          <w:lang w:val="es-CO"/>
        </w:rPr>
      </w:pPr>
      <w:r w:rsidRPr="00C202CC">
        <w:rPr>
          <w:rFonts w:eastAsiaTheme="minorHAnsi"/>
          <w:b/>
          <w:sz w:val="24"/>
          <w:szCs w:val="24"/>
          <w:lang w:val="es-CO"/>
        </w:rPr>
        <w:t>21.1.2. Recursos a favor de terceros.</w:t>
      </w:r>
    </w:p>
    <w:p w14:paraId="067182A9" w14:textId="77777777" w:rsidR="00676623" w:rsidRPr="004449E7" w:rsidRDefault="00676623" w:rsidP="00676623">
      <w:pPr>
        <w:widowControl/>
        <w:autoSpaceDE/>
        <w:autoSpaceDN/>
        <w:jc w:val="both"/>
        <w:rPr>
          <w:rFonts w:eastAsiaTheme="minorHAnsi"/>
          <w:b/>
          <w:sz w:val="24"/>
          <w:szCs w:val="24"/>
        </w:rPr>
      </w:pPr>
    </w:p>
    <w:p w14:paraId="4BAE4943" w14:textId="77777777" w:rsidR="00676623" w:rsidRPr="004449E7" w:rsidRDefault="00676623" w:rsidP="00676623">
      <w:pPr>
        <w:widowControl/>
        <w:autoSpaceDE/>
        <w:autoSpaceDN/>
        <w:jc w:val="center"/>
        <w:rPr>
          <w:rFonts w:eastAsiaTheme="minorHAnsi"/>
          <w:sz w:val="24"/>
          <w:szCs w:val="24"/>
        </w:rPr>
      </w:pPr>
      <w:r w:rsidRPr="004449E7">
        <w:rPr>
          <w:rFonts w:eastAsiaTheme="minorHAnsi"/>
          <w:noProof/>
          <w:sz w:val="24"/>
          <w:szCs w:val="24"/>
          <w:lang w:val="es-CO" w:eastAsia="es-CO"/>
        </w:rPr>
        <w:drawing>
          <wp:inline distT="0" distB="0" distL="0" distR="0" wp14:anchorId="17086ED6" wp14:editId="3990B29A">
            <wp:extent cx="5286872" cy="1247775"/>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9457" cy="1260186"/>
                    </a:xfrm>
                    <a:prstGeom prst="rect">
                      <a:avLst/>
                    </a:prstGeom>
                  </pic:spPr>
                </pic:pic>
              </a:graphicData>
            </a:graphic>
          </wp:inline>
        </w:drawing>
      </w:r>
    </w:p>
    <w:p w14:paraId="783D6E32" w14:textId="77777777" w:rsidR="00676623" w:rsidRPr="004449E7" w:rsidRDefault="00676623" w:rsidP="00676623">
      <w:pPr>
        <w:widowControl/>
        <w:autoSpaceDE/>
        <w:autoSpaceDN/>
        <w:jc w:val="both"/>
        <w:rPr>
          <w:rFonts w:eastAsiaTheme="minorHAnsi"/>
          <w:b/>
          <w:sz w:val="16"/>
          <w:szCs w:val="16"/>
        </w:rPr>
      </w:pPr>
      <w:r w:rsidRPr="004449E7">
        <w:rPr>
          <w:rFonts w:eastAsiaTheme="minorHAnsi"/>
          <w:b/>
          <w:sz w:val="16"/>
          <w:szCs w:val="16"/>
        </w:rPr>
        <w:t xml:space="preserve">Fuente: SIIF Nación II </w:t>
      </w:r>
    </w:p>
    <w:p w14:paraId="67B972B7" w14:textId="77777777" w:rsidR="00676623" w:rsidRPr="004449E7" w:rsidRDefault="00676623" w:rsidP="00676623">
      <w:pPr>
        <w:widowControl/>
        <w:autoSpaceDE/>
        <w:autoSpaceDN/>
        <w:jc w:val="both"/>
        <w:rPr>
          <w:rFonts w:eastAsiaTheme="minorHAnsi"/>
          <w:sz w:val="24"/>
          <w:szCs w:val="24"/>
        </w:rPr>
      </w:pPr>
    </w:p>
    <w:p w14:paraId="5072CEBD" w14:textId="77777777" w:rsidR="00676623" w:rsidRPr="004449E7" w:rsidRDefault="00676623" w:rsidP="00676623">
      <w:pPr>
        <w:widowControl/>
        <w:autoSpaceDE/>
        <w:autoSpaceDN/>
        <w:jc w:val="both"/>
        <w:rPr>
          <w:rFonts w:eastAsiaTheme="minorHAnsi"/>
          <w:sz w:val="24"/>
          <w:szCs w:val="24"/>
        </w:rPr>
      </w:pPr>
      <w:r w:rsidRPr="004449E7">
        <w:rPr>
          <w:rFonts w:eastAsiaTheme="minorHAnsi"/>
          <w:sz w:val="24"/>
          <w:szCs w:val="24"/>
        </w:rPr>
        <w:t>El incremento del 100% con respecto a la vigencia 2023, se debe al saldo de recaudos por clasificar correspondiente al valor que está pendiente por reintegrar de un mayor valor pagado en nómina por parte de una exfuncionaria, este se refleja provisionalmente y tan pronto sea reintegrado será imputado de conformidad con los lineamientos del SIIF Nación.</w:t>
      </w:r>
    </w:p>
    <w:p w14:paraId="5F7216F4" w14:textId="77777777" w:rsidR="00676623" w:rsidRPr="004449E7" w:rsidRDefault="00676623" w:rsidP="00676623">
      <w:pPr>
        <w:pStyle w:val="Textoindependiente"/>
        <w:ind w:right="-50"/>
        <w:jc w:val="both"/>
      </w:pPr>
    </w:p>
    <w:p w14:paraId="36E776DE" w14:textId="77777777" w:rsidR="00676623" w:rsidRDefault="00676623" w:rsidP="00676623">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xml:space="preserve">, </w:t>
      </w:r>
      <w:r w:rsidRPr="0000355D">
        <w:rPr>
          <w:b/>
          <w:sz w:val="28"/>
          <w:szCs w:val="28"/>
        </w:rPr>
        <w:lastRenderedPageBreak/>
        <w:t>favor informar lo siguiente:</w:t>
      </w:r>
    </w:p>
    <w:p w14:paraId="68C7EF86" w14:textId="77777777" w:rsidR="00676623" w:rsidRDefault="00676623" w:rsidP="00676623">
      <w:pPr>
        <w:pStyle w:val="Textoindependiente"/>
        <w:ind w:right="-50"/>
        <w:jc w:val="both"/>
        <w:rPr>
          <w:b/>
          <w:sz w:val="28"/>
          <w:szCs w:val="28"/>
        </w:rPr>
      </w:pPr>
    </w:p>
    <w:p w14:paraId="593CCF74" w14:textId="77777777" w:rsidR="00676623" w:rsidRPr="009B2CA9" w:rsidRDefault="00676623" w:rsidP="00676623">
      <w:pPr>
        <w:pStyle w:val="Textoindependiente"/>
        <w:ind w:left="-142" w:right="162"/>
        <w:jc w:val="center"/>
        <w:rPr>
          <w:b/>
        </w:rPr>
      </w:pPr>
      <w:r w:rsidRPr="009B2CA9">
        <w:rPr>
          <w:b/>
        </w:rPr>
        <w:t>Deudores Morosos del Estado del Nivel Nacional</w:t>
      </w:r>
    </w:p>
    <w:p w14:paraId="0CEF84F0" w14:textId="77777777" w:rsidR="00676623" w:rsidRPr="009B2CA9" w:rsidRDefault="00676623" w:rsidP="00676623">
      <w:pPr>
        <w:pStyle w:val="Textoindependiente"/>
        <w:ind w:left="-142" w:right="162"/>
        <w:jc w:val="center"/>
        <w:rPr>
          <w:b/>
        </w:rPr>
      </w:pPr>
      <w:r w:rsidRPr="009B2CA9">
        <w:rPr>
          <w:b/>
        </w:rPr>
        <w:t>Noviembre 30 de 202</w:t>
      </w:r>
      <w:r>
        <w:rPr>
          <w:b/>
        </w:rPr>
        <w:t>4</w:t>
      </w:r>
    </w:p>
    <w:p w14:paraId="5BCB9EF6" w14:textId="77777777" w:rsidR="00676623" w:rsidRDefault="00676623" w:rsidP="00676623">
      <w:pPr>
        <w:pStyle w:val="Textoindependiente"/>
        <w:ind w:left="-142" w:right="162"/>
        <w:jc w:val="center"/>
        <w:rPr>
          <w:b/>
        </w:rPr>
      </w:pPr>
      <w:r w:rsidRPr="009B2CA9">
        <w:rPr>
          <w:b/>
        </w:rPr>
        <w:t>Cifras en miles de millones de pesos</w:t>
      </w:r>
    </w:p>
    <w:p w14:paraId="2D9E30EA" w14:textId="77777777" w:rsidR="00676623" w:rsidRDefault="00676623" w:rsidP="00676623">
      <w:pPr>
        <w:pStyle w:val="Textoindependiente"/>
        <w:ind w:left="-142" w:right="162"/>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600"/>
        <w:gridCol w:w="3046"/>
      </w:tblGrid>
      <w:tr w:rsidR="00676623" w:rsidRPr="00E20EF9" w14:paraId="5B3D96C6" w14:textId="77777777" w:rsidTr="00874B2D">
        <w:trPr>
          <w:trHeight w:val="562"/>
        </w:trPr>
        <w:tc>
          <w:tcPr>
            <w:tcW w:w="4264" w:type="dxa"/>
            <w:shd w:val="clear" w:color="auto" w:fill="auto"/>
            <w:vAlign w:val="center"/>
          </w:tcPr>
          <w:p w14:paraId="28C749EA" w14:textId="77777777" w:rsidR="00676623" w:rsidRDefault="00676623" w:rsidP="00874B2D">
            <w:pPr>
              <w:ind w:right="164"/>
              <w:jc w:val="center"/>
              <w:rPr>
                <w:rFonts w:eastAsia="Arial MT"/>
                <w:b/>
                <w:sz w:val="18"/>
                <w:szCs w:val="18"/>
              </w:rPr>
            </w:pPr>
            <w:r w:rsidRPr="00E20EF9">
              <w:rPr>
                <w:rFonts w:eastAsia="Arial MT"/>
                <w:b/>
                <w:sz w:val="18"/>
                <w:szCs w:val="18"/>
              </w:rPr>
              <w:t xml:space="preserve">DEUDORES MOROSOS DEL ESTADO </w:t>
            </w:r>
          </w:p>
          <w:p w14:paraId="006B65BC" w14:textId="77777777" w:rsidR="00676623" w:rsidRPr="00E20EF9" w:rsidRDefault="00676623" w:rsidP="00874B2D">
            <w:pPr>
              <w:ind w:right="164"/>
              <w:jc w:val="center"/>
              <w:rPr>
                <w:rFonts w:eastAsia="Arial MT"/>
                <w:b/>
                <w:sz w:val="18"/>
                <w:szCs w:val="18"/>
              </w:rPr>
            </w:pPr>
            <w:r w:rsidRPr="00E20EF9">
              <w:rPr>
                <w:rFonts w:eastAsia="Arial MT"/>
                <w:b/>
                <w:sz w:val="18"/>
                <w:szCs w:val="18"/>
              </w:rPr>
              <w:t>POR TIPO DE PERSONA</w:t>
            </w:r>
          </w:p>
          <w:p w14:paraId="332A9AF7" w14:textId="77777777" w:rsidR="00676623" w:rsidRPr="00E20EF9" w:rsidRDefault="00676623" w:rsidP="00874B2D">
            <w:pPr>
              <w:ind w:right="164"/>
              <w:jc w:val="center"/>
              <w:rPr>
                <w:rFonts w:eastAsia="Arial MT"/>
                <w:b/>
                <w:sz w:val="18"/>
                <w:szCs w:val="18"/>
              </w:rPr>
            </w:pPr>
            <w:r w:rsidRPr="00E20EF9">
              <w:rPr>
                <w:rFonts w:eastAsia="Arial MT"/>
                <w:b/>
                <w:sz w:val="18"/>
                <w:szCs w:val="18"/>
              </w:rPr>
              <w:t>NIVEL NACIONAL</w:t>
            </w:r>
          </w:p>
          <w:p w14:paraId="0487BC05" w14:textId="77777777" w:rsidR="00676623" w:rsidRPr="00E20EF9" w:rsidRDefault="00676623" w:rsidP="00874B2D">
            <w:pPr>
              <w:ind w:right="164"/>
              <w:jc w:val="center"/>
              <w:rPr>
                <w:rFonts w:eastAsia="Arial MT"/>
                <w:b/>
                <w:sz w:val="18"/>
                <w:szCs w:val="18"/>
              </w:rPr>
            </w:pPr>
          </w:p>
        </w:tc>
        <w:tc>
          <w:tcPr>
            <w:tcW w:w="2600" w:type="dxa"/>
            <w:shd w:val="clear" w:color="auto" w:fill="auto"/>
            <w:vAlign w:val="center"/>
          </w:tcPr>
          <w:p w14:paraId="6644B2F7" w14:textId="77777777" w:rsidR="00676623" w:rsidRPr="00E20EF9" w:rsidRDefault="00676623" w:rsidP="00874B2D">
            <w:pPr>
              <w:ind w:right="164"/>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74929730" w14:textId="77777777" w:rsidR="00676623" w:rsidRPr="00E20EF9" w:rsidRDefault="00676623" w:rsidP="00874B2D">
            <w:pPr>
              <w:ind w:right="164"/>
              <w:jc w:val="center"/>
              <w:rPr>
                <w:rFonts w:eastAsia="Arial MT"/>
                <w:b/>
                <w:sz w:val="18"/>
                <w:szCs w:val="18"/>
              </w:rPr>
            </w:pPr>
            <w:r w:rsidRPr="00E20EF9">
              <w:rPr>
                <w:rFonts w:eastAsia="Arial MT"/>
                <w:b/>
                <w:sz w:val="18"/>
                <w:szCs w:val="18"/>
              </w:rPr>
              <w:t>VALOR TOTAL POR TIPO DE PERSONA, DEUDORES MOROSOS DEL ESTADO</w:t>
            </w:r>
          </w:p>
          <w:p w14:paraId="36BF12B6" w14:textId="77777777" w:rsidR="00676623" w:rsidRPr="00E20EF9" w:rsidRDefault="00676623" w:rsidP="00874B2D">
            <w:pPr>
              <w:ind w:right="164"/>
              <w:jc w:val="center"/>
              <w:rPr>
                <w:rFonts w:eastAsia="Arial MT"/>
                <w:b/>
                <w:sz w:val="18"/>
                <w:szCs w:val="18"/>
              </w:rPr>
            </w:pPr>
            <w:r w:rsidRPr="00E20EF9">
              <w:rPr>
                <w:rFonts w:eastAsia="Arial MT"/>
                <w:b/>
                <w:sz w:val="18"/>
                <w:szCs w:val="18"/>
              </w:rPr>
              <w:t>NIVEL NACIONAL</w:t>
            </w:r>
          </w:p>
        </w:tc>
      </w:tr>
      <w:tr w:rsidR="00676623" w:rsidRPr="00E20EF9" w14:paraId="7D564440" w14:textId="77777777" w:rsidTr="00874B2D">
        <w:trPr>
          <w:trHeight w:val="296"/>
        </w:trPr>
        <w:tc>
          <w:tcPr>
            <w:tcW w:w="4264" w:type="dxa"/>
            <w:vAlign w:val="center"/>
          </w:tcPr>
          <w:p w14:paraId="64CE0EC8" w14:textId="77777777" w:rsidR="00676623" w:rsidRPr="00E20EF9" w:rsidRDefault="00676623" w:rsidP="00874B2D">
            <w:pPr>
              <w:ind w:right="164"/>
              <w:jc w:val="center"/>
              <w:rPr>
                <w:rFonts w:eastAsia="Arial MT"/>
                <w:b/>
                <w:sz w:val="18"/>
                <w:szCs w:val="18"/>
              </w:rPr>
            </w:pPr>
            <w:r w:rsidRPr="00E20EF9">
              <w:rPr>
                <w:rFonts w:eastAsia="Arial MT"/>
                <w:b/>
                <w:sz w:val="18"/>
                <w:szCs w:val="18"/>
              </w:rPr>
              <w:t>NATURALES</w:t>
            </w:r>
          </w:p>
        </w:tc>
        <w:tc>
          <w:tcPr>
            <w:tcW w:w="2600" w:type="dxa"/>
            <w:vAlign w:val="center"/>
          </w:tcPr>
          <w:p w14:paraId="5019FB3A" w14:textId="77777777" w:rsidR="00676623" w:rsidRPr="00E20EF9" w:rsidRDefault="00676623" w:rsidP="00874B2D">
            <w:pPr>
              <w:ind w:right="164"/>
              <w:jc w:val="center"/>
              <w:rPr>
                <w:rFonts w:eastAsia="Arial MT"/>
                <w:sz w:val="18"/>
                <w:szCs w:val="18"/>
              </w:rPr>
            </w:pPr>
            <w:r>
              <w:rPr>
                <w:rFonts w:eastAsia="Arial MT"/>
                <w:sz w:val="18"/>
                <w:szCs w:val="18"/>
              </w:rPr>
              <w:t>1</w:t>
            </w:r>
          </w:p>
        </w:tc>
        <w:tc>
          <w:tcPr>
            <w:tcW w:w="3046" w:type="dxa"/>
            <w:vAlign w:val="center"/>
          </w:tcPr>
          <w:p w14:paraId="0FC7C17B" w14:textId="77777777" w:rsidR="00676623" w:rsidRPr="00E20EF9" w:rsidRDefault="00676623" w:rsidP="00874B2D">
            <w:pPr>
              <w:ind w:right="164"/>
              <w:jc w:val="right"/>
              <w:rPr>
                <w:rFonts w:eastAsia="Arial MT"/>
                <w:sz w:val="18"/>
                <w:szCs w:val="18"/>
              </w:rPr>
            </w:pPr>
            <w:r w:rsidRPr="00E20EF9">
              <w:rPr>
                <w:rFonts w:eastAsia="Arial MT"/>
                <w:sz w:val="18"/>
                <w:szCs w:val="18"/>
              </w:rPr>
              <w:t>$</w:t>
            </w:r>
            <w:r>
              <w:rPr>
                <w:rFonts w:eastAsia="Arial MT"/>
                <w:sz w:val="18"/>
                <w:szCs w:val="18"/>
              </w:rPr>
              <w:t>0.009</w:t>
            </w:r>
            <w:r w:rsidRPr="00E20EF9">
              <w:rPr>
                <w:rFonts w:eastAsia="Arial MT"/>
                <w:sz w:val="18"/>
                <w:szCs w:val="18"/>
              </w:rPr>
              <w:t xml:space="preserve"> </w:t>
            </w:r>
          </w:p>
        </w:tc>
      </w:tr>
      <w:tr w:rsidR="00676623" w:rsidRPr="00E20EF9" w14:paraId="181046EB" w14:textId="77777777" w:rsidTr="00874B2D">
        <w:trPr>
          <w:trHeight w:val="254"/>
        </w:trPr>
        <w:tc>
          <w:tcPr>
            <w:tcW w:w="4264" w:type="dxa"/>
            <w:vAlign w:val="center"/>
          </w:tcPr>
          <w:p w14:paraId="718550C5" w14:textId="77777777" w:rsidR="00676623" w:rsidRPr="00E20EF9" w:rsidRDefault="00676623" w:rsidP="00874B2D">
            <w:pPr>
              <w:ind w:right="164"/>
              <w:jc w:val="center"/>
              <w:rPr>
                <w:rFonts w:eastAsia="Arial MT"/>
                <w:b/>
                <w:sz w:val="18"/>
                <w:szCs w:val="18"/>
              </w:rPr>
            </w:pPr>
            <w:r w:rsidRPr="00E20EF9">
              <w:rPr>
                <w:rFonts w:eastAsia="Arial MT"/>
                <w:b/>
                <w:sz w:val="18"/>
                <w:szCs w:val="18"/>
              </w:rPr>
              <w:t>JURIDICAS</w:t>
            </w:r>
          </w:p>
        </w:tc>
        <w:tc>
          <w:tcPr>
            <w:tcW w:w="2600" w:type="dxa"/>
            <w:vAlign w:val="center"/>
          </w:tcPr>
          <w:p w14:paraId="227889C8" w14:textId="77777777" w:rsidR="00676623" w:rsidRPr="00E20EF9" w:rsidRDefault="00676623" w:rsidP="00874B2D">
            <w:pPr>
              <w:ind w:right="164"/>
              <w:jc w:val="center"/>
              <w:rPr>
                <w:rFonts w:eastAsia="Arial MT"/>
                <w:sz w:val="18"/>
                <w:szCs w:val="18"/>
              </w:rPr>
            </w:pPr>
            <w:r>
              <w:rPr>
                <w:rFonts w:eastAsia="Arial MT"/>
                <w:sz w:val="18"/>
                <w:szCs w:val="18"/>
              </w:rPr>
              <w:t>0</w:t>
            </w:r>
          </w:p>
        </w:tc>
        <w:tc>
          <w:tcPr>
            <w:tcW w:w="3046" w:type="dxa"/>
            <w:vAlign w:val="center"/>
          </w:tcPr>
          <w:p w14:paraId="054A8D02" w14:textId="77777777" w:rsidR="00676623" w:rsidRPr="00E20EF9" w:rsidRDefault="00676623" w:rsidP="00874B2D">
            <w:pPr>
              <w:ind w:right="164"/>
              <w:jc w:val="right"/>
              <w:rPr>
                <w:rFonts w:eastAsia="Arial MT"/>
                <w:sz w:val="18"/>
                <w:szCs w:val="18"/>
              </w:rPr>
            </w:pPr>
            <w:r w:rsidRPr="00E20EF9">
              <w:rPr>
                <w:rFonts w:eastAsia="Arial MT"/>
                <w:sz w:val="18"/>
                <w:szCs w:val="18"/>
              </w:rPr>
              <w:t>$</w:t>
            </w:r>
            <w:r>
              <w:rPr>
                <w:rFonts w:eastAsia="Arial MT"/>
                <w:sz w:val="18"/>
                <w:szCs w:val="18"/>
              </w:rPr>
              <w:t>0.000</w:t>
            </w:r>
          </w:p>
        </w:tc>
      </w:tr>
      <w:tr w:rsidR="00676623" w:rsidRPr="00E20EF9" w14:paraId="2A10E2AE" w14:textId="77777777" w:rsidTr="00874B2D">
        <w:trPr>
          <w:trHeight w:val="392"/>
        </w:trPr>
        <w:tc>
          <w:tcPr>
            <w:tcW w:w="4264" w:type="dxa"/>
            <w:vAlign w:val="center"/>
          </w:tcPr>
          <w:p w14:paraId="437D59E5" w14:textId="77777777" w:rsidR="00676623" w:rsidRPr="00E20EF9" w:rsidRDefault="00676623" w:rsidP="00874B2D">
            <w:pPr>
              <w:ind w:right="164"/>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3AEE8CB2" w14:textId="77777777" w:rsidR="00676623" w:rsidRPr="00E20EF9" w:rsidRDefault="00676623" w:rsidP="00874B2D">
            <w:pPr>
              <w:ind w:right="164"/>
              <w:jc w:val="center"/>
              <w:rPr>
                <w:rFonts w:eastAsia="Arial MT"/>
                <w:sz w:val="18"/>
                <w:szCs w:val="18"/>
                <w:u w:val="single"/>
              </w:rPr>
            </w:pPr>
            <w:r w:rsidRPr="00E20EF9">
              <w:rPr>
                <w:rFonts w:eastAsia="Arial MT"/>
                <w:sz w:val="18"/>
                <w:szCs w:val="18"/>
                <w:u w:val="single"/>
              </w:rPr>
              <w:t>No</w:t>
            </w:r>
            <w:r>
              <w:rPr>
                <w:rFonts w:eastAsia="Arial MT"/>
                <w:sz w:val="18"/>
                <w:szCs w:val="18"/>
                <w:u w:val="single"/>
              </w:rPr>
              <w:t xml:space="preserve"> 1</w:t>
            </w:r>
            <w:r w:rsidRPr="00E20EF9">
              <w:rPr>
                <w:rFonts w:eastAsia="Arial MT"/>
                <w:sz w:val="18"/>
                <w:szCs w:val="18"/>
                <w:u w:val="single"/>
              </w:rPr>
              <w:t xml:space="preserve">. </w:t>
            </w:r>
          </w:p>
        </w:tc>
        <w:tc>
          <w:tcPr>
            <w:tcW w:w="3046" w:type="dxa"/>
            <w:vAlign w:val="center"/>
          </w:tcPr>
          <w:p w14:paraId="6C984EB8" w14:textId="77777777" w:rsidR="00676623" w:rsidRPr="00E20EF9" w:rsidRDefault="00676623" w:rsidP="00874B2D">
            <w:pPr>
              <w:ind w:right="164"/>
              <w:jc w:val="right"/>
              <w:rPr>
                <w:rFonts w:eastAsia="Arial MT"/>
                <w:sz w:val="18"/>
                <w:szCs w:val="18"/>
              </w:rPr>
            </w:pPr>
            <w:r w:rsidRPr="00E20EF9">
              <w:rPr>
                <w:rFonts w:eastAsia="Arial MT"/>
                <w:sz w:val="18"/>
                <w:szCs w:val="18"/>
              </w:rPr>
              <w:t>$</w:t>
            </w:r>
          </w:p>
        </w:tc>
      </w:tr>
      <w:tr w:rsidR="00676623" w:rsidRPr="00E20EF9" w14:paraId="60978389" w14:textId="77777777" w:rsidTr="00874B2D">
        <w:trPr>
          <w:trHeight w:val="431"/>
        </w:trPr>
        <w:tc>
          <w:tcPr>
            <w:tcW w:w="4264" w:type="dxa"/>
            <w:vAlign w:val="center"/>
          </w:tcPr>
          <w:p w14:paraId="64D4EE2C" w14:textId="77777777" w:rsidR="00676623" w:rsidRPr="00E20EF9" w:rsidRDefault="00676623" w:rsidP="00874B2D">
            <w:pPr>
              <w:ind w:right="164"/>
              <w:jc w:val="center"/>
              <w:rPr>
                <w:rFonts w:eastAsia="Arial MT"/>
                <w:b/>
                <w:sz w:val="18"/>
                <w:szCs w:val="18"/>
              </w:rPr>
            </w:pPr>
            <w:r w:rsidRPr="00E20EF9">
              <w:rPr>
                <w:rFonts w:eastAsia="Arial MT"/>
                <w:b/>
                <w:sz w:val="18"/>
                <w:szCs w:val="18"/>
              </w:rPr>
              <w:t>GRAN TOTAL BDME PERSONAS NATURALES MÁS JURÍDICAS A</w:t>
            </w:r>
            <w:r>
              <w:rPr>
                <w:rFonts w:eastAsia="Arial MT"/>
                <w:b/>
                <w:sz w:val="18"/>
                <w:szCs w:val="18"/>
              </w:rPr>
              <w:t xml:space="preserve"> 30 DE NOVIEMBRE DE 2024</w:t>
            </w:r>
          </w:p>
        </w:tc>
        <w:tc>
          <w:tcPr>
            <w:tcW w:w="2600" w:type="dxa"/>
            <w:vAlign w:val="center"/>
          </w:tcPr>
          <w:p w14:paraId="57C1FA54" w14:textId="77777777" w:rsidR="00676623" w:rsidRPr="00E20EF9" w:rsidRDefault="00676623" w:rsidP="00874B2D">
            <w:pPr>
              <w:ind w:right="164"/>
              <w:jc w:val="center"/>
              <w:rPr>
                <w:rFonts w:eastAsia="Arial MT"/>
                <w:b/>
                <w:sz w:val="18"/>
                <w:szCs w:val="18"/>
                <w:u w:val="single"/>
              </w:rPr>
            </w:pPr>
            <w:r>
              <w:rPr>
                <w:rFonts w:eastAsia="Arial MT"/>
                <w:b/>
                <w:sz w:val="18"/>
                <w:szCs w:val="18"/>
                <w:u w:val="single"/>
              </w:rPr>
              <w:t>1</w:t>
            </w:r>
          </w:p>
        </w:tc>
        <w:tc>
          <w:tcPr>
            <w:tcW w:w="3046" w:type="dxa"/>
            <w:vAlign w:val="center"/>
          </w:tcPr>
          <w:p w14:paraId="47AD5B61" w14:textId="77777777" w:rsidR="00676623" w:rsidRPr="00E20EF9" w:rsidRDefault="00676623" w:rsidP="00874B2D">
            <w:pPr>
              <w:ind w:right="164"/>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0.009</w:t>
            </w:r>
          </w:p>
        </w:tc>
      </w:tr>
    </w:tbl>
    <w:p w14:paraId="2F9DFCCE" w14:textId="77777777" w:rsidR="00676623" w:rsidRDefault="00676623" w:rsidP="00676623">
      <w:pPr>
        <w:pStyle w:val="Textoindependiente"/>
        <w:ind w:left="-142" w:right="162"/>
        <w:jc w:val="center"/>
        <w:rPr>
          <w:b/>
        </w:rPr>
      </w:pPr>
    </w:p>
    <w:p w14:paraId="5AF8431A" w14:textId="77777777" w:rsidR="00676623" w:rsidRDefault="00676623" w:rsidP="00676623">
      <w:pPr>
        <w:pStyle w:val="Textoindependiente"/>
        <w:ind w:right="-50"/>
        <w:jc w:val="both"/>
        <w:rPr>
          <w:b/>
          <w:bCs/>
          <w:sz w:val="28"/>
          <w:szCs w:val="28"/>
        </w:rPr>
      </w:pPr>
      <w:r w:rsidRPr="001D402D">
        <w:rPr>
          <w:b/>
          <w:bCs/>
          <w:sz w:val="28"/>
          <w:szCs w:val="28"/>
        </w:rPr>
        <w:t>C.- DE ORDEN ADMINISTRATIVO.</w:t>
      </w:r>
    </w:p>
    <w:p w14:paraId="0133153D" w14:textId="77777777" w:rsidR="00676623" w:rsidRDefault="00676623" w:rsidP="00676623">
      <w:pPr>
        <w:pStyle w:val="Textoindependiente"/>
        <w:ind w:right="-50"/>
        <w:jc w:val="both"/>
        <w:rPr>
          <w:b/>
          <w:bCs/>
          <w:sz w:val="28"/>
          <w:szCs w:val="28"/>
        </w:rPr>
      </w:pPr>
    </w:p>
    <w:p w14:paraId="1FC28201" w14:textId="77777777" w:rsidR="00676623" w:rsidRDefault="00676623" w:rsidP="00676623">
      <w:pPr>
        <w:pStyle w:val="Textoindependiente"/>
        <w:ind w:right="-50"/>
        <w:jc w:val="both"/>
        <w:rPr>
          <w:bCs/>
        </w:rPr>
      </w:pPr>
      <w:r w:rsidRPr="009615EF">
        <w:rPr>
          <w:b/>
          <w:bCs/>
        </w:rPr>
        <w:t>1.2.1. Limitaciones y deficiencias generales de tipo operativo o administrativo</w:t>
      </w:r>
      <w:r>
        <w:rPr>
          <w:b/>
          <w:bCs/>
        </w:rPr>
        <w:t>.</w:t>
      </w:r>
      <w:r w:rsidRPr="009615EF">
        <w:rPr>
          <w:b/>
          <w:bCs/>
        </w:rPr>
        <w:t xml:space="preserve"> </w:t>
      </w:r>
      <w:r w:rsidRPr="009615EF">
        <w:rPr>
          <w:bCs/>
        </w:rPr>
        <w:t xml:space="preserve">Durante el presente semestre el Ministerio ha continuado fortaleciendo de manera progresiva sus capacidades administrativas disponibles; se adelantaron los procedimientos de reconocimiento y registro de los hechos económicos con los soportes contables correspondientes, no obstante, se viene construyendo la consolidación y documentación de los procesos y procedimientos bajo el modelo de Gestión en el Sector Público. </w:t>
      </w:r>
    </w:p>
    <w:p w14:paraId="040226BA" w14:textId="77777777" w:rsidR="00676623" w:rsidRDefault="00676623" w:rsidP="00676623">
      <w:pPr>
        <w:pStyle w:val="Textoindependiente"/>
        <w:ind w:right="-50"/>
        <w:jc w:val="both"/>
        <w:rPr>
          <w:bCs/>
        </w:rPr>
      </w:pPr>
    </w:p>
    <w:p w14:paraId="61945BB0" w14:textId="77777777" w:rsidR="00676623" w:rsidRDefault="00676623" w:rsidP="00676623">
      <w:pPr>
        <w:pStyle w:val="Textoindependiente"/>
        <w:ind w:right="-50"/>
        <w:jc w:val="both"/>
        <w:rPr>
          <w:b/>
          <w:bCs/>
        </w:rPr>
      </w:pPr>
      <w:r w:rsidRPr="009615EF">
        <w:rPr>
          <w:b/>
          <w:bCs/>
        </w:rPr>
        <w:t xml:space="preserve">1.2.2. Limitaciones y deficiencias que tienen efectos en el Sistema Contable. </w:t>
      </w:r>
    </w:p>
    <w:p w14:paraId="138E5448" w14:textId="77777777" w:rsidR="00676623" w:rsidRDefault="00676623" w:rsidP="00676623">
      <w:pPr>
        <w:pStyle w:val="Textoindependiente"/>
        <w:ind w:right="-50"/>
        <w:jc w:val="both"/>
        <w:rPr>
          <w:b/>
          <w:bCs/>
        </w:rPr>
      </w:pPr>
    </w:p>
    <w:p w14:paraId="56440826" w14:textId="77777777" w:rsidR="00676623" w:rsidRDefault="00676623" w:rsidP="00676623">
      <w:pPr>
        <w:pStyle w:val="Textoindependiente"/>
        <w:ind w:right="-50"/>
        <w:jc w:val="both"/>
        <w:rPr>
          <w:bCs/>
        </w:rPr>
      </w:pPr>
      <w:r>
        <w:rPr>
          <w:b/>
          <w:bCs/>
        </w:rPr>
        <w:t>P</w:t>
      </w:r>
      <w:r w:rsidRPr="009615EF">
        <w:rPr>
          <w:bCs/>
        </w:rPr>
        <w:t>ara el cierre no se contó con el manual de políticas contables formalizado</w:t>
      </w:r>
      <w:r>
        <w:rPr>
          <w:bCs/>
        </w:rPr>
        <w:t>.</w:t>
      </w:r>
    </w:p>
    <w:p w14:paraId="0AF98A47" w14:textId="77777777" w:rsidR="00676623" w:rsidRDefault="00676623" w:rsidP="00676623">
      <w:pPr>
        <w:pStyle w:val="Textoindependiente"/>
        <w:ind w:right="-50"/>
        <w:jc w:val="both"/>
        <w:rPr>
          <w:bCs/>
        </w:rPr>
      </w:pPr>
    </w:p>
    <w:p w14:paraId="223A6B8F" w14:textId="77777777" w:rsidR="00676623" w:rsidRDefault="00676623" w:rsidP="00676623">
      <w:pPr>
        <w:pStyle w:val="Textoindependiente"/>
        <w:ind w:right="-50"/>
        <w:jc w:val="both"/>
        <w:rPr>
          <w:bCs/>
        </w:rPr>
      </w:pPr>
      <w:r w:rsidRPr="009615EF">
        <w:rPr>
          <w:b/>
          <w:bCs/>
        </w:rPr>
        <w:t>1.2.3. Limitaciones Presupuestales.</w:t>
      </w:r>
      <w:r>
        <w:rPr>
          <w:b/>
          <w:bCs/>
        </w:rPr>
        <w:t xml:space="preserve"> </w:t>
      </w:r>
      <w:r w:rsidRPr="009615EF">
        <w:rPr>
          <w:bCs/>
        </w:rPr>
        <w:t xml:space="preserve">Debido a la normatividad presupuestal vigente, existen limitaciones que pueden llegar a afectar el proceso contable, puesto que no es posible realizar obligaciones si no se cuenta con la asignación de los recursos suficientes por medio del Programa Anual Mensualizado de Caja – PAC de la vigencia. </w:t>
      </w:r>
    </w:p>
    <w:p w14:paraId="363D1568" w14:textId="77777777" w:rsidR="00676623" w:rsidRDefault="00676623" w:rsidP="00676623">
      <w:pPr>
        <w:pStyle w:val="Textoindependiente"/>
        <w:ind w:right="-50"/>
        <w:jc w:val="both"/>
        <w:rPr>
          <w:bCs/>
        </w:rPr>
      </w:pPr>
      <w:r w:rsidRPr="009615EF">
        <w:rPr>
          <w:bCs/>
        </w:rPr>
        <w:t>Dicho lo anterior, para cada cierre de vigencia, aquellos bienes y/o servicios recibidos a satisfacción que no alcanzaron a ser registrados en el SIIF Nación II, por insuficiencia de PAC, se deberá realizar de forma manual para cumplir con el principio de causación y devengo.</w:t>
      </w:r>
    </w:p>
    <w:p w14:paraId="606B030E" w14:textId="77777777" w:rsidR="00676623" w:rsidRDefault="00676623" w:rsidP="00676623">
      <w:pPr>
        <w:pStyle w:val="Textoindependiente"/>
        <w:ind w:right="-50"/>
        <w:jc w:val="both"/>
        <w:rPr>
          <w:bCs/>
        </w:rPr>
      </w:pPr>
    </w:p>
    <w:p w14:paraId="04612CD8" w14:textId="77777777" w:rsidR="00676623" w:rsidRDefault="00676623" w:rsidP="00676623">
      <w:pPr>
        <w:jc w:val="both"/>
        <w:rPr>
          <w:b/>
          <w:sz w:val="28"/>
          <w:szCs w:val="28"/>
          <w:lang w:val="es-MX"/>
        </w:rPr>
      </w:pPr>
      <w:r>
        <w:rPr>
          <w:b/>
          <w:sz w:val="28"/>
          <w:szCs w:val="28"/>
          <w:lang w:val="es-MX"/>
        </w:rPr>
        <w:t>D.- INFORMACIÓN NO ENVIADA YA SEA EN FISICO, EN CD, MEMORIA USB O A TRAVÉS DE CORREO ELECTRONICO.</w:t>
      </w:r>
    </w:p>
    <w:p w14:paraId="1F021E82" w14:textId="77777777" w:rsidR="00676623" w:rsidRDefault="00676623" w:rsidP="00676623">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676623" w:rsidRPr="005A4759" w14:paraId="64B7FBD0" w14:textId="77777777" w:rsidTr="00874B2D">
        <w:tc>
          <w:tcPr>
            <w:tcW w:w="562" w:type="dxa"/>
          </w:tcPr>
          <w:p w14:paraId="2F591202" w14:textId="77777777" w:rsidR="00676623" w:rsidRPr="005A4759" w:rsidRDefault="00676623" w:rsidP="00874B2D">
            <w:pPr>
              <w:ind w:right="-109"/>
              <w:jc w:val="center"/>
              <w:rPr>
                <w:b/>
                <w:sz w:val="20"/>
                <w:szCs w:val="20"/>
                <w:lang w:val="es-MX"/>
              </w:rPr>
            </w:pPr>
            <w:proofErr w:type="spellStart"/>
            <w:r w:rsidRPr="005A4759">
              <w:rPr>
                <w:b/>
                <w:sz w:val="20"/>
                <w:szCs w:val="20"/>
                <w:lang w:val="es-MX"/>
              </w:rPr>
              <w:t>N°</w:t>
            </w:r>
            <w:proofErr w:type="spellEnd"/>
          </w:p>
        </w:tc>
        <w:tc>
          <w:tcPr>
            <w:tcW w:w="9400" w:type="dxa"/>
          </w:tcPr>
          <w:p w14:paraId="071493B9" w14:textId="77777777" w:rsidR="00676623" w:rsidRPr="005A4759" w:rsidRDefault="00676623" w:rsidP="00874B2D">
            <w:pPr>
              <w:jc w:val="center"/>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3B73CE24" w14:textId="77777777" w:rsidR="00676623" w:rsidRPr="005A4759" w:rsidRDefault="00676623" w:rsidP="00874B2D">
            <w:pPr>
              <w:jc w:val="center"/>
              <w:rPr>
                <w:b/>
                <w:sz w:val="20"/>
                <w:szCs w:val="20"/>
                <w:lang w:val="es-MX"/>
              </w:rPr>
            </w:pPr>
          </w:p>
        </w:tc>
      </w:tr>
      <w:tr w:rsidR="00676623" w:rsidRPr="005A4759" w14:paraId="0EF14845" w14:textId="77777777" w:rsidTr="00874B2D">
        <w:tc>
          <w:tcPr>
            <w:tcW w:w="562" w:type="dxa"/>
          </w:tcPr>
          <w:p w14:paraId="0144585F" w14:textId="77777777" w:rsidR="00676623" w:rsidRPr="005A4759" w:rsidRDefault="00676623" w:rsidP="00874B2D">
            <w:pPr>
              <w:jc w:val="center"/>
              <w:rPr>
                <w:b/>
                <w:sz w:val="20"/>
                <w:szCs w:val="20"/>
                <w:lang w:val="es-MX"/>
              </w:rPr>
            </w:pPr>
            <w:r w:rsidRPr="005A4759">
              <w:rPr>
                <w:b/>
                <w:sz w:val="20"/>
                <w:szCs w:val="20"/>
                <w:lang w:val="es-MX"/>
              </w:rPr>
              <w:t>1</w:t>
            </w:r>
          </w:p>
        </w:tc>
        <w:tc>
          <w:tcPr>
            <w:tcW w:w="9400" w:type="dxa"/>
          </w:tcPr>
          <w:p w14:paraId="35FEE704" w14:textId="77777777" w:rsidR="00676623" w:rsidRPr="00BB4250" w:rsidRDefault="00676623" w:rsidP="00874B2D">
            <w:pPr>
              <w:jc w:val="both"/>
              <w:rPr>
                <w:sz w:val="20"/>
                <w:szCs w:val="20"/>
                <w:lang w:val="es-MX"/>
              </w:rPr>
            </w:pPr>
            <w:r w:rsidRPr="00BB4250">
              <w:rPr>
                <w:sz w:val="20"/>
                <w:szCs w:val="20"/>
                <w:lang w:val="es-MX"/>
              </w:rPr>
              <w:t>El Ministerio no envía la información tal cual se le solicito en el requerimiento hecho por la Comisión Legal de Cuentas</w:t>
            </w:r>
            <w:r>
              <w:rPr>
                <w:sz w:val="20"/>
                <w:szCs w:val="20"/>
                <w:lang w:val="es-MX"/>
              </w:rPr>
              <w:t>, no envían en medio magnético CD</w:t>
            </w:r>
          </w:p>
        </w:tc>
      </w:tr>
      <w:tr w:rsidR="00676623" w:rsidRPr="005A4759" w14:paraId="0CD0D8BA" w14:textId="77777777" w:rsidTr="00874B2D">
        <w:tc>
          <w:tcPr>
            <w:tcW w:w="562" w:type="dxa"/>
          </w:tcPr>
          <w:p w14:paraId="596E2667" w14:textId="77777777" w:rsidR="00676623" w:rsidRPr="005A4759" w:rsidRDefault="00676623" w:rsidP="00874B2D">
            <w:pPr>
              <w:jc w:val="center"/>
              <w:rPr>
                <w:b/>
                <w:sz w:val="20"/>
                <w:szCs w:val="20"/>
                <w:lang w:val="es-MX"/>
              </w:rPr>
            </w:pPr>
            <w:r w:rsidRPr="005A4759">
              <w:rPr>
                <w:b/>
                <w:sz w:val="20"/>
                <w:szCs w:val="20"/>
                <w:lang w:val="es-MX"/>
              </w:rPr>
              <w:t>2</w:t>
            </w:r>
          </w:p>
        </w:tc>
        <w:tc>
          <w:tcPr>
            <w:tcW w:w="9400" w:type="dxa"/>
          </w:tcPr>
          <w:p w14:paraId="71C4251E" w14:textId="77777777" w:rsidR="00676623" w:rsidRPr="00BB4250" w:rsidRDefault="00676623" w:rsidP="00874B2D">
            <w:pPr>
              <w:jc w:val="both"/>
              <w:rPr>
                <w:sz w:val="20"/>
                <w:szCs w:val="20"/>
                <w:lang w:val="es-MX"/>
              </w:rPr>
            </w:pPr>
            <w:r w:rsidRPr="00BB4250">
              <w:rPr>
                <w:sz w:val="20"/>
                <w:szCs w:val="20"/>
                <w:lang w:val="es-MX"/>
              </w:rPr>
              <w:t xml:space="preserve">No envió el </w:t>
            </w:r>
            <w:r w:rsidRPr="00BB4250">
              <w:rPr>
                <w:bCs/>
                <w:sz w:val="20"/>
                <w:szCs w:val="20"/>
              </w:rPr>
              <w:t>INFORME DE LA AUTOCALIFICACIÓN DEL SISTEMA DE CONTROL INTERNO CONTABLE a 31 de diciembre de 2024; informan en la página web el informe semestral y no el consolidado a 31 de diciembre de 2024</w:t>
            </w:r>
          </w:p>
        </w:tc>
      </w:tr>
      <w:tr w:rsidR="00676623" w:rsidRPr="005A4759" w14:paraId="5888E6BC" w14:textId="77777777" w:rsidTr="00874B2D">
        <w:tc>
          <w:tcPr>
            <w:tcW w:w="562" w:type="dxa"/>
          </w:tcPr>
          <w:p w14:paraId="43170F8B" w14:textId="77777777" w:rsidR="00676623" w:rsidRPr="005A4759" w:rsidRDefault="00676623" w:rsidP="00874B2D">
            <w:pPr>
              <w:jc w:val="center"/>
              <w:rPr>
                <w:b/>
                <w:sz w:val="20"/>
                <w:szCs w:val="20"/>
                <w:lang w:val="es-MX"/>
              </w:rPr>
            </w:pPr>
            <w:r>
              <w:rPr>
                <w:b/>
                <w:sz w:val="20"/>
                <w:szCs w:val="20"/>
                <w:lang w:val="es-MX"/>
              </w:rPr>
              <w:t>3</w:t>
            </w:r>
          </w:p>
        </w:tc>
        <w:tc>
          <w:tcPr>
            <w:tcW w:w="9400" w:type="dxa"/>
          </w:tcPr>
          <w:p w14:paraId="66BC1545" w14:textId="77777777" w:rsidR="00676623" w:rsidRPr="00BB4250" w:rsidRDefault="00676623" w:rsidP="00874B2D">
            <w:pPr>
              <w:jc w:val="both"/>
              <w:rPr>
                <w:sz w:val="20"/>
                <w:szCs w:val="20"/>
                <w:lang w:val="es-MX"/>
              </w:rPr>
            </w:pPr>
            <w:r>
              <w:rPr>
                <w:sz w:val="20"/>
                <w:szCs w:val="20"/>
                <w:lang w:val="es-MX"/>
              </w:rPr>
              <w:t>La entidad no remitió el Informe de saldos y Movimientos a 31 de diciembre de 2024.</w:t>
            </w:r>
          </w:p>
        </w:tc>
      </w:tr>
    </w:tbl>
    <w:p w14:paraId="17089F01" w14:textId="77777777" w:rsidR="00676623" w:rsidRDefault="00676623" w:rsidP="00676623">
      <w:pPr>
        <w:pStyle w:val="Textoindependiente"/>
        <w:tabs>
          <w:tab w:val="left" w:pos="2055"/>
        </w:tabs>
        <w:spacing w:before="5"/>
        <w:rPr>
          <w:sz w:val="17"/>
        </w:rPr>
      </w:pPr>
    </w:p>
    <w:p w14:paraId="7D2DDE66" w14:textId="77777777" w:rsidR="006A3E65" w:rsidRDefault="006A3E65" w:rsidP="006A3E65">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3B9F3C0" w14:textId="77777777" w:rsidR="006A3E65" w:rsidRPr="00B54567" w:rsidRDefault="006A3E65" w:rsidP="006A3E65">
      <w:pPr>
        <w:tabs>
          <w:tab w:val="left" w:pos="2265"/>
          <w:tab w:val="left" w:pos="5293"/>
          <w:tab w:val="left" w:pos="7458"/>
          <w:tab w:val="left" w:pos="9541"/>
        </w:tabs>
        <w:spacing w:before="92"/>
        <w:ind w:right="49"/>
        <w:jc w:val="both"/>
        <w:rPr>
          <w:b/>
          <w:sz w:val="28"/>
          <w:szCs w:val="28"/>
        </w:rPr>
      </w:pPr>
    </w:p>
    <w:p w14:paraId="6FC900F6" w14:textId="1600C56E" w:rsidR="006A3E65" w:rsidRPr="00B54567" w:rsidRDefault="006A3E65" w:rsidP="006A3E65">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2" w:history="1">
        <w:r w:rsidR="00816FF9" w:rsidRPr="00B869CC">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3" w:history="1">
        <w:r w:rsidRPr="00B54567">
          <w:rPr>
            <w:rStyle w:val="Hipervnculo"/>
            <w:b/>
            <w:sz w:val="28"/>
            <w:szCs w:val="28"/>
            <w:u w:val="thick" w:color="0000FF"/>
          </w:rPr>
          <w:t>fabian.trujillo@camara.gov.co</w:t>
        </w:r>
      </w:hyperlink>
    </w:p>
    <w:p w14:paraId="0D36D302" w14:textId="77777777" w:rsidR="006A3E65" w:rsidRPr="00B54567" w:rsidRDefault="006A3E65" w:rsidP="006A3E65">
      <w:pPr>
        <w:tabs>
          <w:tab w:val="left" w:pos="8985"/>
        </w:tabs>
        <w:ind w:right="49"/>
        <w:jc w:val="both"/>
        <w:rPr>
          <w:b/>
          <w:sz w:val="28"/>
          <w:szCs w:val="28"/>
        </w:rPr>
      </w:pPr>
    </w:p>
    <w:p w14:paraId="0B49AE19" w14:textId="77777777" w:rsidR="006A3E65" w:rsidRDefault="006A3E65" w:rsidP="006A3E65">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24A8BBAB" w14:textId="77777777" w:rsidR="006A3E65" w:rsidRDefault="006A3E65" w:rsidP="006A3E65">
      <w:pPr>
        <w:tabs>
          <w:tab w:val="left" w:pos="834"/>
        </w:tabs>
        <w:spacing w:before="91"/>
        <w:ind w:right="49"/>
        <w:jc w:val="both"/>
        <w:rPr>
          <w:b/>
          <w:spacing w:val="-15"/>
          <w:sz w:val="28"/>
          <w:szCs w:val="28"/>
        </w:rPr>
      </w:pPr>
    </w:p>
    <w:p w14:paraId="783446A4" w14:textId="77777777" w:rsidR="006A3E65" w:rsidRPr="009D3600" w:rsidRDefault="006A3E65" w:rsidP="006A3E65">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0886F246" w14:textId="77777777" w:rsidR="006A3E65" w:rsidRPr="00B54567" w:rsidRDefault="006A3E65" w:rsidP="006A3E65">
      <w:pPr>
        <w:pStyle w:val="Textoindependiente"/>
        <w:ind w:right="49"/>
        <w:rPr>
          <w:sz w:val="28"/>
          <w:szCs w:val="28"/>
        </w:rPr>
      </w:pPr>
    </w:p>
    <w:p w14:paraId="70E337BA" w14:textId="497F1CB5" w:rsidR="006A3E65" w:rsidRDefault="006A3E65" w:rsidP="007F716B">
      <w:pPr>
        <w:pStyle w:val="Textoindependiente"/>
        <w:ind w:right="49"/>
        <w:rPr>
          <w:sz w:val="28"/>
          <w:szCs w:val="28"/>
        </w:rPr>
      </w:pPr>
      <w:r w:rsidRPr="00B54567">
        <w:rPr>
          <w:sz w:val="28"/>
          <w:szCs w:val="28"/>
        </w:rPr>
        <w:t>Atentamente,</w:t>
      </w:r>
    </w:p>
    <w:p w14:paraId="2C7D35DB" w14:textId="5A87CDD3" w:rsidR="007F716B" w:rsidRDefault="007F716B" w:rsidP="007F716B">
      <w:pPr>
        <w:pStyle w:val="Textoindependiente"/>
        <w:ind w:right="49"/>
        <w:rPr>
          <w:sz w:val="28"/>
          <w:szCs w:val="28"/>
        </w:rPr>
      </w:pPr>
    </w:p>
    <w:p w14:paraId="7C5CBDBF" w14:textId="77777777" w:rsidR="00E324A3" w:rsidRDefault="00E324A3" w:rsidP="00E324A3">
      <w:pPr>
        <w:pStyle w:val="Textoindependiente"/>
        <w:jc w:val="center"/>
        <w:rPr>
          <w:i/>
          <w:iCs/>
        </w:rPr>
      </w:pPr>
      <w:r>
        <w:rPr>
          <w:i/>
          <w:iCs/>
        </w:rPr>
        <w:t>Original firmado</w:t>
      </w:r>
    </w:p>
    <w:p w14:paraId="211432E4" w14:textId="1EF116D8" w:rsidR="007F716B" w:rsidRDefault="007F716B" w:rsidP="007F716B">
      <w:pPr>
        <w:pStyle w:val="Textoindependiente"/>
        <w:ind w:right="49"/>
        <w:rPr>
          <w:sz w:val="28"/>
          <w:szCs w:val="28"/>
        </w:rPr>
      </w:pPr>
    </w:p>
    <w:p w14:paraId="220610EC" w14:textId="77777777" w:rsidR="007F716B" w:rsidRPr="00B54567" w:rsidRDefault="007F716B" w:rsidP="007F716B">
      <w:pPr>
        <w:pStyle w:val="Textoindependiente"/>
        <w:ind w:right="49"/>
        <w:rPr>
          <w:b/>
        </w:rPr>
      </w:pPr>
    </w:p>
    <w:p w14:paraId="57DDD321" w14:textId="77777777" w:rsidR="006A3E65" w:rsidRPr="00B54567" w:rsidRDefault="006A3E65" w:rsidP="006A3E65">
      <w:pPr>
        <w:ind w:left="-567"/>
        <w:jc w:val="center"/>
        <w:rPr>
          <w:b/>
          <w:sz w:val="24"/>
          <w:szCs w:val="24"/>
        </w:rPr>
      </w:pPr>
      <w:r w:rsidRPr="00B54567">
        <w:rPr>
          <w:b/>
          <w:sz w:val="24"/>
          <w:szCs w:val="24"/>
        </w:rPr>
        <w:t>VICTOR ANDRÉS TOVAR TRUJILLO</w:t>
      </w:r>
    </w:p>
    <w:p w14:paraId="73F97CDD" w14:textId="77777777" w:rsidR="006A3E65" w:rsidRPr="00B54567" w:rsidRDefault="006A3E65" w:rsidP="006A3E65">
      <w:pPr>
        <w:ind w:left="-567"/>
        <w:jc w:val="center"/>
        <w:rPr>
          <w:b/>
          <w:sz w:val="24"/>
        </w:rPr>
      </w:pPr>
      <w:r w:rsidRPr="00B54567">
        <w:rPr>
          <w:b/>
          <w:sz w:val="24"/>
          <w:szCs w:val="24"/>
        </w:rPr>
        <w:t>Secretario General</w:t>
      </w:r>
      <w:r w:rsidRPr="00B54567">
        <w:rPr>
          <w:b/>
          <w:sz w:val="24"/>
        </w:rPr>
        <w:t xml:space="preserve"> </w:t>
      </w:r>
    </w:p>
    <w:p w14:paraId="45382F5C" w14:textId="77777777" w:rsidR="006A3E65" w:rsidRPr="00B54567" w:rsidRDefault="006A3E65" w:rsidP="006A3E65">
      <w:pPr>
        <w:ind w:left="2268" w:right="2640"/>
        <w:jc w:val="center"/>
        <w:rPr>
          <w:b/>
          <w:sz w:val="24"/>
        </w:rPr>
      </w:pPr>
      <w:r w:rsidRPr="00B54567">
        <w:rPr>
          <w:b/>
          <w:sz w:val="24"/>
        </w:rPr>
        <w:t xml:space="preserve">Comisión Legal de Cuentas </w:t>
      </w:r>
    </w:p>
    <w:p w14:paraId="177DA6AE" w14:textId="77777777" w:rsidR="006A3E65" w:rsidRPr="00B54567" w:rsidRDefault="006A3E65" w:rsidP="006A3E65">
      <w:pPr>
        <w:ind w:left="2268" w:right="2640"/>
        <w:jc w:val="center"/>
        <w:rPr>
          <w:b/>
          <w:sz w:val="24"/>
        </w:rPr>
      </w:pPr>
      <w:r w:rsidRPr="00B54567">
        <w:rPr>
          <w:b/>
          <w:sz w:val="24"/>
        </w:rPr>
        <w:t>Cámara de Representantes</w:t>
      </w:r>
    </w:p>
    <w:p w14:paraId="4A7014E9" w14:textId="77777777" w:rsidR="006A3E65" w:rsidRPr="00B54567" w:rsidRDefault="006A3E65" w:rsidP="006A3E65">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317C13A6" w14:textId="39F08F42" w:rsidR="006A3E65" w:rsidRDefault="006A3E65" w:rsidP="00221EDC">
      <w:pPr>
        <w:ind w:left="1411" w:right="1900"/>
        <w:jc w:val="center"/>
        <w:rPr>
          <w:b/>
          <w:sz w:val="24"/>
        </w:rPr>
      </w:pPr>
      <w:r w:rsidRPr="00B54567">
        <w:rPr>
          <w:b/>
          <w:sz w:val="24"/>
        </w:rPr>
        <w:t>Bogotá D.C.</w:t>
      </w:r>
      <w:r>
        <w:rPr>
          <w:b/>
          <w:sz w:val="24"/>
        </w:rPr>
        <w:t xml:space="preserve"> </w:t>
      </w:r>
    </w:p>
    <w:p w14:paraId="73F01B65" w14:textId="77777777" w:rsidR="006A3E65" w:rsidRPr="007A08F1" w:rsidRDefault="006A3E65" w:rsidP="007A08F1"/>
    <w:sectPr w:rsidR="006A3E65" w:rsidRPr="007A08F1" w:rsidSect="00343CF3">
      <w:footerReference w:type="default" r:id="rId1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7F0C" w14:textId="77777777" w:rsidR="00F433E3" w:rsidRDefault="00F433E3" w:rsidP="006A3E65">
      <w:r>
        <w:separator/>
      </w:r>
    </w:p>
  </w:endnote>
  <w:endnote w:type="continuationSeparator" w:id="0">
    <w:p w14:paraId="5E0FCA21" w14:textId="77777777" w:rsidR="00F433E3" w:rsidRDefault="00F433E3" w:rsidP="006A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36257"/>
      <w:docPartObj>
        <w:docPartGallery w:val="Page Numbers (Bottom of Page)"/>
        <w:docPartUnique/>
      </w:docPartObj>
    </w:sdtPr>
    <w:sdtEndPr/>
    <w:sdtContent>
      <w:p w14:paraId="6E67D8AF" w14:textId="4C963467" w:rsidR="006A3E65" w:rsidRDefault="006A3E65">
        <w:pPr>
          <w:pStyle w:val="Piedepgina"/>
          <w:jc w:val="center"/>
        </w:pPr>
        <w:r>
          <w:fldChar w:fldCharType="begin"/>
        </w:r>
        <w:r>
          <w:instrText>PAGE   \* MERGEFORMAT</w:instrText>
        </w:r>
        <w:r>
          <w:fldChar w:fldCharType="separate"/>
        </w:r>
        <w:r>
          <w:t>2</w:t>
        </w:r>
        <w:r>
          <w:fldChar w:fldCharType="end"/>
        </w:r>
      </w:p>
    </w:sdtContent>
  </w:sdt>
  <w:p w14:paraId="65DE4226" w14:textId="77777777" w:rsidR="006A3E65" w:rsidRDefault="006A3E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9321" w14:textId="77777777" w:rsidR="00F433E3" w:rsidRDefault="00F433E3" w:rsidP="006A3E65">
      <w:r>
        <w:separator/>
      </w:r>
    </w:p>
  </w:footnote>
  <w:footnote w:type="continuationSeparator" w:id="0">
    <w:p w14:paraId="4C04A8E4" w14:textId="77777777" w:rsidR="00F433E3" w:rsidRDefault="00F433E3" w:rsidP="006A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D35A5"/>
    <w:rsid w:val="0018166E"/>
    <w:rsid w:val="00221EDC"/>
    <w:rsid w:val="002755F0"/>
    <w:rsid w:val="002B5E0A"/>
    <w:rsid w:val="002D04DE"/>
    <w:rsid w:val="00343CF3"/>
    <w:rsid w:val="00445341"/>
    <w:rsid w:val="00452F6C"/>
    <w:rsid w:val="005B2E32"/>
    <w:rsid w:val="005B4C26"/>
    <w:rsid w:val="005F6830"/>
    <w:rsid w:val="00676623"/>
    <w:rsid w:val="00681EEB"/>
    <w:rsid w:val="006A3E65"/>
    <w:rsid w:val="007A08F1"/>
    <w:rsid w:val="007F716B"/>
    <w:rsid w:val="00816FF9"/>
    <w:rsid w:val="00957DBC"/>
    <w:rsid w:val="009A5E35"/>
    <w:rsid w:val="009F68D9"/>
    <w:rsid w:val="00AA30AA"/>
    <w:rsid w:val="00BE7C61"/>
    <w:rsid w:val="00C97D4D"/>
    <w:rsid w:val="00E324A3"/>
    <w:rsid w:val="00E76114"/>
    <w:rsid w:val="00F43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B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abian.trujillo@camara.gov.c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ision.leg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2548</Words>
  <Characters>14016</Characters>
  <Application>Microsoft Office Word</Application>
  <DocSecurity>0</DocSecurity>
  <Lines>116</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2025-09-02T17:47:00Z</dcterms:created>
  <dcterms:modified xsi:type="dcterms:W3CDTF">2025-09-09T20:53:00Z</dcterms:modified>
</cp:coreProperties>
</file>