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78"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33"/>
        <w:gridCol w:w="4255"/>
        <w:gridCol w:w="990"/>
        <w:gridCol w:w="1844"/>
      </w:tblGrid>
      <w:tr w:rsidR="004A16E9" w14:paraId="5CAA1645" w14:textId="77777777" w:rsidTr="00882A6A">
        <w:trPr>
          <w:cantSplit/>
          <w:trHeight w:val="275"/>
        </w:trPr>
        <w:tc>
          <w:tcPr>
            <w:tcW w:w="1428" w:type="pct"/>
            <w:vMerge w:val="restart"/>
            <w:tcBorders>
              <w:bottom w:val="single" w:sz="4" w:space="0" w:color="auto"/>
            </w:tcBorders>
            <w:vAlign w:val="center"/>
          </w:tcPr>
          <w:p w14:paraId="5E270CB5" w14:textId="77777777" w:rsidR="004A16E9" w:rsidRDefault="004A16E9" w:rsidP="00882A6A">
            <w:pPr>
              <w:pStyle w:val="Encabezado"/>
              <w:ind w:left="-567"/>
              <w:jc w:val="center"/>
              <w:rPr>
                <w:b/>
                <w:sz w:val="16"/>
                <w:szCs w:val="16"/>
              </w:rPr>
            </w:pPr>
            <w:bookmarkStart w:id="0" w:name="_Hlk208305068"/>
            <w:bookmarkStart w:id="1" w:name="_Hlk207871767"/>
            <w:bookmarkStart w:id="2" w:name="_Hlk207787890"/>
            <w:bookmarkStart w:id="3" w:name="_Hlk207872123"/>
            <w:r>
              <w:rPr>
                <w:b/>
                <w:noProof/>
                <w:sz w:val="16"/>
                <w:szCs w:val="16"/>
                <w:lang w:eastAsia="es-CO"/>
              </w:rPr>
              <w:drawing>
                <wp:anchor distT="0" distB="0" distL="114300" distR="114300" simplePos="0" relativeHeight="251659264" behindDoc="0" locked="0" layoutInCell="1" allowOverlap="1" wp14:anchorId="29A0B86C" wp14:editId="15CFC9B3">
                  <wp:simplePos x="0" y="0"/>
                  <wp:positionH relativeFrom="column">
                    <wp:posOffset>24130</wp:posOffset>
                  </wp:positionH>
                  <wp:positionV relativeFrom="paragraph">
                    <wp:posOffset>-5715</wp:posOffset>
                  </wp:positionV>
                  <wp:extent cx="1609725" cy="61912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MAGEN FORMATOS con n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9725" cy="619125"/>
                          </a:xfrm>
                          <a:prstGeom prst="rect">
                            <a:avLst/>
                          </a:prstGeom>
                        </pic:spPr>
                      </pic:pic>
                    </a:graphicData>
                  </a:graphic>
                  <wp14:sizeRelH relativeFrom="page">
                    <wp14:pctWidth>0</wp14:pctWidth>
                  </wp14:sizeRelH>
                  <wp14:sizeRelV relativeFrom="page">
                    <wp14:pctHeight>0</wp14:pctHeight>
                  </wp14:sizeRelV>
                </wp:anchor>
              </w:drawing>
            </w:r>
          </w:p>
        </w:tc>
        <w:tc>
          <w:tcPr>
            <w:tcW w:w="2144" w:type="pct"/>
            <w:tcBorders>
              <w:right w:val="nil"/>
            </w:tcBorders>
            <w:vAlign w:val="center"/>
          </w:tcPr>
          <w:p w14:paraId="1B1F6136" w14:textId="77777777" w:rsidR="004A16E9" w:rsidRPr="00A45DDC" w:rsidRDefault="004A16E9" w:rsidP="00882A6A">
            <w:pPr>
              <w:pStyle w:val="Encabezado"/>
              <w:jc w:val="center"/>
              <w:rPr>
                <w:b/>
                <w:sz w:val="24"/>
                <w:szCs w:val="24"/>
              </w:rPr>
            </w:pPr>
            <w:r w:rsidRPr="00A45DDC">
              <w:rPr>
                <w:b/>
                <w:sz w:val="24"/>
                <w:szCs w:val="24"/>
              </w:rPr>
              <w:t>Comisión Legal de Cuentas</w:t>
            </w:r>
          </w:p>
        </w:tc>
        <w:tc>
          <w:tcPr>
            <w:tcW w:w="1428" w:type="pct"/>
            <w:gridSpan w:val="2"/>
            <w:tcBorders>
              <w:left w:val="nil"/>
            </w:tcBorders>
            <w:vAlign w:val="center"/>
          </w:tcPr>
          <w:p w14:paraId="1DE105D9" w14:textId="77777777" w:rsidR="004A16E9" w:rsidRPr="00C621C5" w:rsidRDefault="004A16E9" w:rsidP="00882A6A">
            <w:pPr>
              <w:pStyle w:val="Encabezado"/>
              <w:ind w:right="-107"/>
              <w:jc w:val="center"/>
              <w:rPr>
                <w:b/>
                <w:sz w:val="20"/>
                <w:szCs w:val="20"/>
              </w:rPr>
            </w:pPr>
          </w:p>
        </w:tc>
      </w:tr>
      <w:tr w:rsidR="004A16E9" w14:paraId="570EFBAE" w14:textId="77777777" w:rsidTr="00882A6A">
        <w:trPr>
          <w:cantSplit/>
          <w:trHeight w:val="137"/>
        </w:trPr>
        <w:tc>
          <w:tcPr>
            <w:tcW w:w="1428" w:type="pct"/>
            <w:vMerge/>
            <w:tcBorders>
              <w:bottom w:val="single" w:sz="4" w:space="0" w:color="auto"/>
            </w:tcBorders>
            <w:vAlign w:val="center"/>
          </w:tcPr>
          <w:p w14:paraId="04253700" w14:textId="77777777" w:rsidR="004A16E9" w:rsidRDefault="004A16E9" w:rsidP="00882A6A">
            <w:pPr>
              <w:pStyle w:val="Encabezado"/>
              <w:jc w:val="center"/>
            </w:pPr>
          </w:p>
        </w:tc>
        <w:tc>
          <w:tcPr>
            <w:tcW w:w="2144" w:type="pct"/>
            <w:vMerge w:val="restart"/>
            <w:vAlign w:val="center"/>
          </w:tcPr>
          <w:p w14:paraId="22BBBDFD" w14:textId="77777777" w:rsidR="004A16E9" w:rsidRPr="00EC47A2" w:rsidRDefault="004A16E9" w:rsidP="00882A6A">
            <w:pPr>
              <w:pStyle w:val="Encabezado"/>
              <w:jc w:val="center"/>
              <w:rPr>
                <w:rFonts w:cstheme="minorHAnsi"/>
                <w:b/>
              </w:rPr>
            </w:pPr>
            <w:r w:rsidRPr="00EC47A2">
              <w:rPr>
                <w:rFonts w:cstheme="minorHAnsi"/>
                <w:b/>
              </w:rPr>
              <w:t>Periodo Constitucional  2022 - 2026</w:t>
            </w:r>
          </w:p>
          <w:p w14:paraId="17745539" w14:textId="77777777" w:rsidR="004A16E9" w:rsidRPr="00D93A3A" w:rsidRDefault="004A16E9" w:rsidP="00882A6A">
            <w:pPr>
              <w:pStyle w:val="Encabezado"/>
              <w:jc w:val="center"/>
              <w:rPr>
                <w:b/>
              </w:rPr>
            </w:pPr>
            <w:r w:rsidRPr="00EC47A2">
              <w:rPr>
                <w:rFonts w:cstheme="minorHAnsi"/>
                <w:b/>
              </w:rPr>
              <w:t>Legislatura 2025 - 2026</w:t>
            </w:r>
          </w:p>
        </w:tc>
        <w:tc>
          <w:tcPr>
            <w:tcW w:w="499" w:type="pct"/>
            <w:vAlign w:val="center"/>
          </w:tcPr>
          <w:p w14:paraId="64F63C07" w14:textId="77777777" w:rsidR="004A16E9" w:rsidRPr="00EC47A2" w:rsidRDefault="004A16E9" w:rsidP="00882A6A">
            <w:pPr>
              <w:pStyle w:val="Encabezado"/>
              <w:spacing w:line="360" w:lineRule="auto"/>
              <w:jc w:val="center"/>
              <w:rPr>
                <w:sz w:val="16"/>
                <w:szCs w:val="16"/>
              </w:rPr>
            </w:pPr>
            <w:r w:rsidRPr="00EC47A2">
              <w:rPr>
                <w:sz w:val="16"/>
                <w:szCs w:val="16"/>
              </w:rPr>
              <w:t>CÓDIGO</w:t>
            </w:r>
          </w:p>
        </w:tc>
        <w:tc>
          <w:tcPr>
            <w:tcW w:w="929" w:type="pct"/>
            <w:vAlign w:val="center"/>
          </w:tcPr>
          <w:p w14:paraId="5569CDF4" w14:textId="77777777" w:rsidR="004A16E9" w:rsidRPr="00EC47A2" w:rsidRDefault="004A16E9" w:rsidP="00882A6A">
            <w:pPr>
              <w:pStyle w:val="Encabezado"/>
              <w:spacing w:line="360" w:lineRule="auto"/>
              <w:ind w:right="-94" w:hanging="108"/>
              <w:jc w:val="center"/>
              <w:rPr>
                <w:sz w:val="16"/>
                <w:szCs w:val="16"/>
              </w:rPr>
            </w:pPr>
            <w:r w:rsidRPr="00EC47A2">
              <w:rPr>
                <w:sz w:val="16"/>
                <w:szCs w:val="16"/>
              </w:rPr>
              <w:t>CLC. 3.9   1</w:t>
            </w:r>
            <w:r>
              <w:rPr>
                <w:sz w:val="16"/>
                <w:szCs w:val="16"/>
              </w:rPr>
              <w:t>710</w:t>
            </w:r>
            <w:r w:rsidRPr="00EC47A2">
              <w:rPr>
                <w:sz w:val="16"/>
                <w:szCs w:val="16"/>
              </w:rPr>
              <w:t xml:space="preserve"> - 25</w:t>
            </w:r>
          </w:p>
        </w:tc>
      </w:tr>
      <w:tr w:rsidR="004A16E9" w14:paraId="16D62C88" w14:textId="77777777" w:rsidTr="00882A6A">
        <w:trPr>
          <w:cantSplit/>
          <w:trHeight w:val="63"/>
        </w:trPr>
        <w:tc>
          <w:tcPr>
            <w:tcW w:w="1428" w:type="pct"/>
            <w:vMerge/>
            <w:tcBorders>
              <w:bottom w:val="single" w:sz="4" w:space="0" w:color="auto"/>
            </w:tcBorders>
            <w:vAlign w:val="center"/>
          </w:tcPr>
          <w:p w14:paraId="74DA2D95" w14:textId="77777777" w:rsidR="004A16E9" w:rsidRDefault="004A16E9" w:rsidP="00882A6A">
            <w:pPr>
              <w:pStyle w:val="Encabezado"/>
              <w:jc w:val="center"/>
              <w:rPr>
                <w:b/>
                <w:sz w:val="28"/>
                <w:szCs w:val="28"/>
              </w:rPr>
            </w:pPr>
          </w:p>
        </w:tc>
        <w:tc>
          <w:tcPr>
            <w:tcW w:w="2144" w:type="pct"/>
            <w:vMerge/>
            <w:vAlign w:val="center"/>
          </w:tcPr>
          <w:p w14:paraId="71139221" w14:textId="77777777" w:rsidR="004A16E9" w:rsidRPr="00D335DF" w:rsidRDefault="004A16E9" w:rsidP="00882A6A">
            <w:pPr>
              <w:pStyle w:val="Encabezado"/>
              <w:jc w:val="center"/>
              <w:rPr>
                <w:b/>
                <w:sz w:val="28"/>
                <w:szCs w:val="28"/>
              </w:rPr>
            </w:pPr>
          </w:p>
        </w:tc>
        <w:tc>
          <w:tcPr>
            <w:tcW w:w="499" w:type="pct"/>
            <w:vAlign w:val="center"/>
          </w:tcPr>
          <w:p w14:paraId="16D9F680" w14:textId="77777777" w:rsidR="004A16E9" w:rsidRPr="00EC47A2" w:rsidRDefault="004A16E9" w:rsidP="00882A6A">
            <w:pPr>
              <w:pStyle w:val="Encabezado"/>
              <w:spacing w:line="360" w:lineRule="auto"/>
              <w:jc w:val="center"/>
              <w:rPr>
                <w:sz w:val="16"/>
                <w:szCs w:val="16"/>
              </w:rPr>
            </w:pPr>
            <w:r w:rsidRPr="00EC47A2">
              <w:rPr>
                <w:sz w:val="16"/>
                <w:szCs w:val="16"/>
              </w:rPr>
              <w:t>VERSIÓN</w:t>
            </w:r>
          </w:p>
        </w:tc>
        <w:tc>
          <w:tcPr>
            <w:tcW w:w="929" w:type="pct"/>
            <w:vAlign w:val="center"/>
          </w:tcPr>
          <w:p w14:paraId="42D23F60" w14:textId="77777777" w:rsidR="004A16E9" w:rsidRPr="00EC47A2" w:rsidRDefault="004A16E9" w:rsidP="00882A6A">
            <w:pPr>
              <w:pStyle w:val="Encabezado"/>
              <w:spacing w:line="360" w:lineRule="auto"/>
              <w:jc w:val="center"/>
              <w:rPr>
                <w:sz w:val="16"/>
                <w:szCs w:val="16"/>
              </w:rPr>
            </w:pPr>
            <w:r w:rsidRPr="00EC47A2">
              <w:rPr>
                <w:sz w:val="16"/>
                <w:szCs w:val="16"/>
              </w:rPr>
              <w:t>01-2016</w:t>
            </w:r>
          </w:p>
        </w:tc>
      </w:tr>
      <w:tr w:rsidR="004A16E9" w14:paraId="22926693" w14:textId="77777777" w:rsidTr="00882A6A">
        <w:trPr>
          <w:cantSplit/>
          <w:trHeight w:val="322"/>
        </w:trPr>
        <w:tc>
          <w:tcPr>
            <w:tcW w:w="1428" w:type="pct"/>
            <w:vMerge/>
            <w:tcBorders>
              <w:bottom w:val="single" w:sz="4" w:space="0" w:color="auto"/>
            </w:tcBorders>
            <w:vAlign w:val="center"/>
          </w:tcPr>
          <w:p w14:paraId="31770B0A" w14:textId="77777777" w:rsidR="004A16E9" w:rsidRDefault="004A16E9" w:rsidP="00882A6A">
            <w:pPr>
              <w:pStyle w:val="Encabezado"/>
              <w:jc w:val="center"/>
              <w:rPr>
                <w:b/>
                <w:sz w:val="28"/>
                <w:szCs w:val="28"/>
              </w:rPr>
            </w:pPr>
          </w:p>
        </w:tc>
        <w:tc>
          <w:tcPr>
            <w:tcW w:w="2144" w:type="pct"/>
            <w:vMerge/>
            <w:vAlign w:val="center"/>
          </w:tcPr>
          <w:p w14:paraId="3EEF49DC" w14:textId="77777777" w:rsidR="004A16E9" w:rsidRPr="00D335DF" w:rsidRDefault="004A16E9" w:rsidP="00882A6A">
            <w:pPr>
              <w:pStyle w:val="Encabezado"/>
              <w:jc w:val="center"/>
              <w:rPr>
                <w:b/>
                <w:sz w:val="28"/>
                <w:szCs w:val="28"/>
              </w:rPr>
            </w:pPr>
          </w:p>
        </w:tc>
        <w:tc>
          <w:tcPr>
            <w:tcW w:w="499" w:type="pct"/>
            <w:vAlign w:val="center"/>
          </w:tcPr>
          <w:p w14:paraId="7CF164D8" w14:textId="77777777" w:rsidR="004A16E9" w:rsidRPr="00EC47A2" w:rsidRDefault="004A16E9" w:rsidP="00882A6A">
            <w:pPr>
              <w:pStyle w:val="Encabezado"/>
              <w:spacing w:line="360" w:lineRule="auto"/>
              <w:jc w:val="center"/>
              <w:rPr>
                <w:sz w:val="16"/>
                <w:szCs w:val="16"/>
              </w:rPr>
            </w:pPr>
            <w:r w:rsidRPr="00EC47A2">
              <w:rPr>
                <w:sz w:val="16"/>
                <w:szCs w:val="16"/>
              </w:rPr>
              <w:t>PÁGINA</w:t>
            </w:r>
          </w:p>
        </w:tc>
        <w:tc>
          <w:tcPr>
            <w:tcW w:w="929" w:type="pct"/>
            <w:vAlign w:val="center"/>
          </w:tcPr>
          <w:p w14:paraId="53B6B033" w14:textId="77777777" w:rsidR="004A16E9" w:rsidRPr="00EC47A2" w:rsidRDefault="004A16E9" w:rsidP="00882A6A">
            <w:pPr>
              <w:pStyle w:val="Encabezado"/>
              <w:spacing w:line="360" w:lineRule="auto"/>
              <w:jc w:val="center"/>
              <w:rPr>
                <w:sz w:val="16"/>
                <w:szCs w:val="16"/>
              </w:rPr>
            </w:pPr>
            <w:r w:rsidRPr="00EC47A2">
              <w:rPr>
                <w:b/>
                <w:sz w:val="16"/>
                <w:szCs w:val="16"/>
              </w:rPr>
              <w:t>1</w:t>
            </w:r>
          </w:p>
        </w:tc>
      </w:tr>
    </w:tbl>
    <w:p w14:paraId="6575EB45" w14:textId="77777777" w:rsidR="004A16E9" w:rsidRDefault="004A16E9" w:rsidP="004A16E9">
      <w:pPr>
        <w:jc w:val="both"/>
        <w:rPr>
          <w:bCs/>
          <w:sz w:val="28"/>
          <w:szCs w:val="28"/>
          <w:lang w:val="es-MX"/>
        </w:rPr>
      </w:pPr>
      <w:r w:rsidRPr="00EC47A2">
        <w:rPr>
          <w:bCs/>
          <w:sz w:val="28"/>
          <w:szCs w:val="28"/>
          <w:lang w:val="es-MX"/>
        </w:rPr>
        <w:t xml:space="preserve">Bogotá, </w:t>
      </w:r>
      <w:r>
        <w:rPr>
          <w:bCs/>
          <w:sz w:val="28"/>
          <w:szCs w:val="28"/>
          <w:lang w:val="es-MX"/>
        </w:rPr>
        <w:t>9 de septiembre de 2025</w:t>
      </w:r>
    </w:p>
    <w:p w14:paraId="77CF960C" w14:textId="77777777" w:rsidR="004A16E9" w:rsidRDefault="004A16E9" w:rsidP="004A16E9">
      <w:pPr>
        <w:jc w:val="both"/>
        <w:rPr>
          <w:bCs/>
          <w:sz w:val="28"/>
          <w:szCs w:val="28"/>
          <w:lang w:val="es-MX"/>
        </w:rPr>
      </w:pPr>
    </w:p>
    <w:p w14:paraId="71BC3E58" w14:textId="77777777" w:rsidR="004A16E9" w:rsidRDefault="004A16E9" w:rsidP="004A16E9">
      <w:pPr>
        <w:jc w:val="both"/>
        <w:rPr>
          <w:bCs/>
          <w:sz w:val="28"/>
          <w:szCs w:val="28"/>
          <w:lang w:val="es-MX"/>
        </w:rPr>
      </w:pPr>
    </w:p>
    <w:p w14:paraId="5DB0BD10" w14:textId="77777777" w:rsidR="004A16E9" w:rsidRPr="00435CFB" w:rsidRDefault="004A16E9" w:rsidP="00435CFB">
      <w:pPr>
        <w:pStyle w:val="Prrafodelista"/>
        <w:ind w:left="0" w:right="49"/>
        <w:jc w:val="both"/>
        <w:rPr>
          <w:sz w:val="28"/>
          <w:szCs w:val="28"/>
        </w:rPr>
      </w:pPr>
    </w:p>
    <w:p w14:paraId="6051FBD5" w14:textId="77777777" w:rsidR="004A16E9" w:rsidRPr="00DB63C7" w:rsidRDefault="004A16E9" w:rsidP="004A16E9">
      <w:pPr>
        <w:pStyle w:val="Prrafodelista"/>
        <w:ind w:left="0" w:right="49"/>
        <w:jc w:val="both"/>
        <w:rPr>
          <w:sz w:val="28"/>
          <w:szCs w:val="28"/>
        </w:rPr>
      </w:pPr>
      <w:r w:rsidRPr="00DB63C7">
        <w:rPr>
          <w:sz w:val="28"/>
          <w:szCs w:val="28"/>
        </w:rPr>
        <w:t>Doctor</w:t>
      </w:r>
    </w:p>
    <w:p w14:paraId="2BCA81BE" w14:textId="77777777" w:rsidR="00435CFB" w:rsidRPr="00435CFB" w:rsidRDefault="00435CFB" w:rsidP="00435CFB">
      <w:pPr>
        <w:pStyle w:val="Prrafodelista"/>
        <w:ind w:left="0" w:right="49"/>
        <w:jc w:val="both"/>
        <w:rPr>
          <w:b/>
          <w:bCs/>
          <w:sz w:val="28"/>
          <w:szCs w:val="28"/>
        </w:rPr>
      </w:pPr>
      <w:r w:rsidRPr="00435CFB">
        <w:rPr>
          <w:b/>
          <w:bCs/>
          <w:sz w:val="28"/>
          <w:szCs w:val="28"/>
        </w:rPr>
        <w:t>JOSE ANDRES DIAZ RODRIGUEZ</w:t>
      </w:r>
    </w:p>
    <w:p w14:paraId="43EEFA6F" w14:textId="77777777" w:rsidR="004A16E9" w:rsidRPr="00435CFB" w:rsidRDefault="004A16E9" w:rsidP="00435CFB">
      <w:pPr>
        <w:pStyle w:val="Prrafodelista"/>
        <w:ind w:left="0" w:right="49"/>
        <w:jc w:val="both"/>
        <w:rPr>
          <w:sz w:val="28"/>
          <w:szCs w:val="28"/>
        </w:rPr>
      </w:pPr>
      <w:r w:rsidRPr="004A16E9">
        <w:rPr>
          <w:sz w:val="28"/>
          <w:szCs w:val="28"/>
        </w:rPr>
        <w:t xml:space="preserve">Gerente General </w:t>
      </w:r>
    </w:p>
    <w:p w14:paraId="3B9CD33A" w14:textId="77777777" w:rsidR="004A16E9" w:rsidRPr="00435CFB" w:rsidRDefault="004A16E9" w:rsidP="00435CFB">
      <w:pPr>
        <w:pStyle w:val="Prrafodelista"/>
        <w:ind w:left="0" w:right="49"/>
        <w:jc w:val="both"/>
        <w:rPr>
          <w:sz w:val="28"/>
          <w:szCs w:val="28"/>
        </w:rPr>
      </w:pPr>
      <w:r w:rsidRPr="004A16E9">
        <w:rPr>
          <w:sz w:val="28"/>
          <w:szCs w:val="28"/>
        </w:rPr>
        <w:t>Corporación Autónoma Regional de Nariño</w:t>
      </w:r>
    </w:p>
    <w:p w14:paraId="2E8E8BB1" w14:textId="0AF630D5" w:rsidR="004A16E9" w:rsidRPr="00435CFB" w:rsidRDefault="004A16E9" w:rsidP="00435CFB">
      <w:pPr>
        <w:pStyle w:val="Prrafodelista"/>
        <w:ind w:left="0" w:right="49"/>
        <w:jc w:val="both"/>
        <w:rPr>
          <w:sz w:val="28"/>
          <w:szCs w:val="28"/>
        </w:rPr>
      </w:pPr>
      <w:r w:rsidRPr="004A16E9">
        <w:rPr>
          <w:sz w:val="28"/>
          <w:szCs w:val="28"/>
        </w:rPr>
        <w:t>C</w:t>
      </w:r>
      <w:r w:rsidR="004E3F1C">
        <w:rPr>
          <w:sz w:val="28"/>
          <w:szCs w:val="28"/>
        </w:rPr>
        <w:t>alle</w:t>
      </w:r>
      <w:r w:rsidRPr="004A16E9">
        <w:rPr>
          <w:sz w:val="28"/>
          <w:szCs w:val="28"/>
        </w:rPr>
        <w:t xml:space="preserve"> 25 </w:t>
      </w:r>
      <w:r w:rsidR="004E3F1C">
        <w:rPr>
          <w:sz w:val="28"/>
          <w:szCs w:val="28"/>
        </w:rPr>
        <w:t>#</w:t>
      </w:r>
      <w:r w:rsidRPr="004A16E9">
        <w:rPr>
          <w:sz w:val="28"/>
          <w:szCs w:val="28"/>
        </w:rPr>
        <w:t xml:space="preserve"> 7 E</w:t>
      </w:r>
      <w:r w:rsidR="004E3F1C">
        <w:rPr>
          <w:sz w:val="28"/>
          <w:szCs w:val="28"/>
        </w:rPr>
        <w:t>ste</w:t>
      </w:r>
      <w:r w:rsidRPr="004A16E9">
        <w:rPr>
          <w:sz w:val="28"/>
          <w:szCs w:val="28"/>
        </w:rPr>
        <w:t xml:space="preserve"> 84 </w:t>
      </w:r>
      <w:r w:rsidR="007E5382" w:rsidRPr="004A16E9">
        <w:rPr>
          <w:sz w:val="28"/>
          <w:szCs w:val="28"/>
        </w:rPr>
        <w:t xml:space="preserve">Finca Lope </w:t>
      </w:r>
      <w:r w:rsidR="00216EF0" w:rsidRPr="004A16E9">
        <w:rPr>
          <w:sz w:val="28"/>
          <w:szCs w:val="28"/>
        </w:rPr>
        <w:t>Vía</w:t>
      </w:r>
      <w:r w:rsidR="007E5382" w:rsidRPr="004A16E9">
        <w:rPr>
          <w:sz w:val="28"/>
          <w:szCs w:val="28"/>
        </w:rPr>
        <w:t xml:space="preserve"> La Carolina </w:t>
      </w:r>
    </w:p>
    <w:p w14:paraId="41AC739E" w14:textId="77777777" w:rsidR="00435CFB" w:rsidRPr="00216EF0" w:rsidRDefault="00435CFB" w:rsidP="00216EF0">
      <w:pPr>
        <w:rPr>
          <w:sz w:val="28"/>
          <w:szCs w:val="28"/>
        </w:rPr>
      </w:pPr>
      <w:r w:rsidRPr="00435CFB">
        <w:rPr>
          <w:sz w:val="28"/>
          <w:szCs w:val="28"/>
        </w:rPr>
        <w:t>Pasto - Nariño</w:t>
      </w:r>
    </w:p>
    <w:p w14:paraId="6905CE80" w14:textId="77777777" w:rsidR="004A16E9" w:rsidRDefault="004A16E9" w:rsidP="004A16E9">
      <w:pPr>
        <w:rPr>
          <w:sz w:val="28"/>
          <w:szCs w:val="28"/>
        </w:rPr>
      </w:pPr>
    </w:p>
    <w:p w14:paraId="1ECFE3A9" w14:textId="77777777" w:rsidR="004A16E9" w:rsidRPr="00DB63C7" w:rsidRDefault="004A16E9" w:rsidP="004A16E9">
      <w:pPr>
        <w:rPr>
          <w:sz w:val="28"/>
          <w:szCs w:val="28"/>
        </w:rPr>
      </w:pPr>
    </w:p>
    <w:p w14:paraId="285D9819" w14:textId="65C6B957" w:rsidR="004A16E9" w:rsidRDefault="004A16E9" w:rsidP="004A16E9">
      <w:pPr>
        <w:rPr>
          <w:sz w:val="28"/>
          <w:szCs w:val="28"/>
        </w:rPr>
      </w:pPr>
      <w:r w:rsidRPr="00DB63C7">
        <w:rPr>
          <w:sz w:val="28"/>
          <w:szCs w:val="28"/>
        </w:rPr>
        <w:t xml:space="preserve">Respetado Doctor </w:t>
      </w:r>
      <w:r w:rsidR="00435CFB">
        <w:rPr>
          <w:sz w:val="28"/>
          <w:szCs w:val="28"/>
        </w:rPr>
        <w:t>Díaz</w:t>
      </w:r>
      <w:r w:rsidRPr="00DB63C7">
        <w:rPr>
          <w:sz w:val="28"/>
          <w:szCs w:val="28"/>
        </w:rPr>
        <w:t>:</w:t>
      </w:r>
    </w:p>
    <w:bookmarkEnd w:id="0"/>
    <w:p w14:paraId="0A58C80E" w14:textId="77777777" w:rsidR="00350A45" w:rsidRDefault="00350A45" w:rsidP="00350A45">
      <w:pPr>
        <w:pStyle w:val="Prrafodelista"/>
        <w:ind w:left="0" w:right="-93"/>
        <w:jc w:val="both"/>
        <w:rPr>
          <w:sz w:val="28"/>
          <w:szCs w:val="28"/>
        </w:rPr>
      </w:pPr>
    </w:p>
    <w:p w14:paraId="0AFF7AB6" w14:textId="77777777" w:rsidR="00350A45" w:rsidRPr="00ED6E5A" w:rsidRDefault="00350A45" w:rsidP="00B6088F">
      <w:pPr>
        <w:pStyle w:val="Prrafodelista"/>
        <w:ind w:left="0" w:right="49"/>
        <w:jc w:val="both"/>
        <w:rPr>
          <w:sz w:val="28"/>
          <w:szCs w:val="28"/>
        </w:rPr>
      </w:pPr>
      <w:r w:rsidRPr="00ED6E5A">
        <w:rPr>
          <w:sz w:val="28"/>
          <w:szCs w:val="28"/>
        </w:rPr>
        <w:t xml:space="preserve">De conformidad con lo establecido en el inciso primero del parágrafo del artículo 310 de la Ley 5ª de 1992 ‘‘Orgánica del Reglamento del Congreso” y con el fin de garantizar el debido proceso: </w:t>
      </w:r>
      <w:r w:rsidRPr="00ED6E5A">
        <w:rPr>
          <w:i/>
          <w:sz w:val="28"/>
          <w:szCs w:val="28"/>
        </w:rPr>
        <w:t xml:space="preserve">“La Comisión antes de enviar el proyecto de resolución de fenecimiento, fijará un plazo prudencial para que los responsables según la Ley, contesten los cargos que resulten del examen” </w:t>
      </w:r>
      <w:r w:rsidRPr="00ED6E5A">
        <w:rPr>
          <w:sz w:val="28"/>
          <w:szCs w:val="28"/>
        </w:rPr>
        <w:t>y en los términos improrrogables de los artículos 258 y 259 de la misma ley (5 días calendario).</w:t>
      </w:r>
    </w:p>
    <w:p w14:paraId="06133F62" w14:textId="77777777" w:rsidR="00350A45" w:rsidRPr="00ED6E5A" w:rsidRDefault="00350A45" w:rsidP="00B6088F">
      <w:pPr>
        <w:pStyle w:val="Prrafodelista"/>
        <w:ind w:left="0" w:right="49" w:hanging="284"/>
        <w:jc w:val="both"/>
        <w:rPr>
          <w:sz w:val="28"/>
          <w:szCs w:val="28"/>
        </w:rPr>
      </w:pPr>
    </w:p>
    <w:p w14:paraId="2B734CF9" w14:textId="77777777" w:rsidR="00350A45" w:rsidRDefault="00350A45" w:rsidP="00B6088F">
      <w:pPr>
        <w:pStyle w:val="Prrafodelista"/>
        <w:ind w:left="0" w:right="49"/>
        <w:jc w:val="both"/>
        <w:rPr>
          <w:sz w:val="28"/>
          <w:szCs w:val="28"/>
        </w:rPr>
      </w:pPr>
      <w:r w:rsidRPr="00ED6E5A">
        <w:rPr>
          <w:sz w:val="28"/>
          <w:szCs w:val="28"/>
        </w:rPr>
        <w:t xml:space="preserve">El presente requerimiento que realiza la Comisión es para las entidades del nivel nacional que de acuerdo con el Informe sobre la Cuenta General del Presupuesto y del Tesoro y del informe de Auditoría al Estado de Situación Financiera (Balance General) de la Nación presentados por la Contraloría General de la República obtuvieron </w:t>
      </w:r>
      <w:r w:rsidRPr="00ED6E5A">
        <w:rPr>
          <w:b/>
          <w:i/>
          <w:sz w:val="28"/>
          <w:szCs w:val="28"/>
          <w:u w:val="single"/>
        </w:rPr>
        <w:t>Dictamen de no Razonabilidad en la ejecución presupuestal,  dictamen a los estados financieros con Negación o Abstención de opinión, control interno financiero con deficiencias o ineficiente y No Fenecimiento de la Cuenta Fiscal</w:t>
      </w:r>
      <w:r>
        <w:rPr>
          <w:b/>
          <w:i/>
          <w:sz w:val="28"/>
          <w:szCs w:val="28"/>
          <w:u w:val="single"/>
        </w:rPr>
        <w:t xml:space="preserve"> y observaciones de la Comisión Legal de Cuentas de la Cámara de Representantes</w:t>
      </w:r>
      <w:r w:rsidRPr="00172B5F">
        <w:rPr>
          <w:b/>
          <w:i/>
          <w:sz w:val="28"/>
          <w:szCs w:val="28"/>
        </w:rPr>
        <w:t xml:space="preserve"> </w:t>
      </w:r>
      <w:r w:rsidRPr="00ED6E5A">
        <w:rPr>
          <w:sz w:val="28"/>
          <w:szCs w:val="28"/>
        </w:rPr>
        <w:t>a 31 de diciembre de 202</w:t>
      </w:r>
      <w:r>
        <w:rPr>
          <w:sz w:val="28"/>
          <w:szCs w:val="28"/>
        </w:rPr>
        <w:t>4</w:t>
      </w:r>
      <w:r w:rsidRPr="00ED6E5A">
        <w:rPr>
          <w:sz w:val="28"/>
          <w:szCs w:val="28"/>
        </w:rPr>
        <w:t xml:space="preserve"> y que impactaron la razonabilidad de las Finanzas del Estado para esta vigencia.</w:t>
      </w:r>
    </w:p>
    <w:p w14:paraId="015CB30B" w14:textId="77777777" w:rsidR="00350A45" w:rsidRDefault="00350A45" w:rsidP="00B6088F">
      <w:pPr>
        <w:pStyle w:val="Prrafodelista"/>
        <w:ind w:left="0" w:right="49"/>
        <w:jc w:val="both"/>
        <w:rPr>
          <w:sz w:val="28"/>
          <w:szCs w:val="28"/>
        </w:rPr>
      </w:pPr>
    </w:p>
    <w:p w14:paraId="5C4D6484" w14:textId="77777777" w:rsidR="00350A45" w:rsidRDefault="00350A45" w:rsidP="00B6088F">
      <w:pPr>
        <w:pStyle w:val="Prrafodelista"/>
        <w:ind w:left="0" w:right="49"/>
        <w:jc w:val="both"/>
        <w:rPr>
          <w:b/>
          <w:bCs/>
          <w:sz w:val="28"/>
          <w:szCs w:val="28"/>
        </w:rPr>
      </w:pPr>
      <w:r w:rsidRPr="00052991">
        <w:rPr>
          <w:b/>
          <w:bCs/>
          <w:sz w:val="28"/>
          <w:szCs w:val="28"/>
        </w:rPr>
        <w:t xml:space="preserve">En cada punto se deben dar las explicaciones correspondientes y las actividades desarrolladas por su administración </w:t>
      </w:r>
      <w:r>
        <w:rPr>
          <w:b/>
          <w:bCs/>
          <w:sz w:val="28"/>
          <w:szCs w:val="28"/>
        </w:rPr>
        <w:t xml:space="preserve">(gestión y depuración) </w:t>
      </w:r>
      <w:r w:rsidRPr="00052991">
        <w:rPr>
          <w:b/>
          <w:bCs/>
          <w:sz w:val="28"/>
          <w:szCs w:val="28"/>
        </w:rPr>
        <w:t xml:space="preserve">para corregir los hallazgos de la Contraloría General de la República y las observaciones de la Comisión Legal de cuentas, con el fin de tener en el corto plazo la razonabilidad debida en los informes financieros de su </w:t>
      </w:r>
      <w:r w:rsidRPr="00052991">
        <w:rPr>
          <w:b/>
          <w:bCs/>
          <w:sz w:val="28"/>
          <w:szCs w:val="28"/>
        </w:rPr>
        <w:lastRenderedPageBreak/>
        <w:t>entidad.</w:t>
      </w:r>
    </w:p>
    <w:bookmarkEnd w:id="1"/>
    <w:p w14:paraId="20160CA6" w14:textId="77777777" w:rsidR="00350A45" w:rsidRDefault="00350A45" w:rsidP="00350A45">
      <w:pPr>
        <w:pStyle w:val="Prrafodelista"/>
        <w:ind w:left="0" w:right="-93"/>
        <w:jc w:val="both"/>
        <w:rPr>
          <w:sz w:val="28"/>
          <w:szCs w:val="28"/>
        </w:rPr>
      </w:pPr>
    </w:p>
    <w:p w14:paraId="08F00271" w14:textId="128CFF67" w:rsidR="00350A45" w:rsidRDefault="00350A45" w:rsidP="00B6088F">
      <w:pPr>
        <w:pStyle w:val="Ttulo1"/>
        <w:ind w:left="0" w:right="49"/>
        <w:rPr>
          <w:sz w:val="28"/>
          <w:szCs w:val="28"/>
        </w:rPr>
      </w:pPr>
      <w:bookmarkStart w:id="4" w:name="_Hlk207872145"/>
      <w:bookmarkStart w:id="5" w:name="_Hlk207787968"/>
      <w:bookmarkStart w:id="6" w:name="_Hlk207874972"/>
      <w:bookmarkStart w:id="7" w:name="_Hlk207876602"/>
      <w:bookmarkStart w:id="8" w:name="_Hlk207876948"/>
      <w:bookmarkEnd w:id="2"/>
      <w:bookmarkEnd w:id="3"/>
      <w:r w:rsidRPr="007C3032">
        <w:rPr>
          <w:sz w:val="28"/>
          <w:szCs w:val="28"/>
        </w:rPr>
        <w:t>1.- OPINIÓN</w:t>
      </w:r>
      <w:r w:rsidRPr="007C3032">
        <w:rPr>
          <w:spacing w:val="1"/>
          <w:sz w:val="28"/>
          <w:szCs w:val="28"/>
        </w:rPr>
        <w:t xml:space="preserve"> </w:t>
      </w:r>
      <w:r w:rsidRPr="007C3032">
        <w:rPr>
          <w:sz w:val="28"/>
          <w:szCs w:val="28"/>
        </w:rPr>
        <w:t>CONTABLE,</w:t>
      </w:r>
      <w:r w:rsidRPr="007C3032">
        <w:rPr>
          <w:spacing w:val="1"/>
          <w:sz w:val="28"/>
          <w:szCs w:val="28"/>
        </w:rPr>
        <w:t xml:space="preserve"> </w:t>
      </w:r>
      <w:r w:rsidRPr="007C3032">
        <w:rPr>
          <w:sz w:val="28"/>
          <w:szCs w:val="28"/>
        </w:rPr>
        <w:t>CALIFICACIÓN</w:t>
      </w:r>
      <w:r w:rsidRPr="007C3032">
        <w:rPr>
          <w:spacing w:val="1"/>
          <w:sz w:val="28"/>
          <w:szCs w:val="28"/>
        </w:rPr>
        <w:t xml:space="preserve"> </w:t>
      </w:r>
      <w:r w:rsidRPr="007C3032">
        <w:rPr>
          <w:sz w:val="28"/>
          <w:szCs w:val="28"/>
        </w:rPr>
        <w:t>DEL</w:t>
      </w:r>
      <w:r w:rsidRPr="007C3032">
        <w:rPr>
          <w:spacing w:val="1"/>
          <w:sz w:val="28"/>
          <w:szCs w:val="28"/>
        </w:rPr>
        <w:t xml:space="preserve"> </w:t>
      </w:r>
      <w:r w:rsidRPr="007C3032">
        <w:rPr>
          <w:sz w:val="28"/>
          <w:szCs w:val="28"/>
        </w:rPr>
        <w:t>SISTEMA</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CONTROL</w:t>
      </w:r>
      <w:r w:rsidRPr="007C3032">
        <w:rPr>
          <w:spacing w:val="1"/>
          <w:sz w:val="28"/>
          <w:szCs w:val="28"/>
        </w:rPr>
        <w:t xml:space="preserve"> I</w:t>
      </w:r>
      <w:r w:rsidRPr="007C3032">
        <w:rPr>
          <w:sz w:val="28"/>
          <w:szCs w:val="28"/>
        </w:rPr>
        <w:t>NTERNO</w:t>
      </w:r>
      <w:r w:rsidRPr="007C3032">
        <w:rPr>
          <w:spacing w:val="1"/>
          <w:sz w:val="28"/>
          <w:szCs w:val="28"/>
        </w:rPr>
        <w:t xml:space="preserve"> FINANCIERO Y </w:t>
      </w:r>
      <w:r>
        <w:rPr>
          <w:spacing w:val="1"/>
          <w:sz w:val="28"/>
          <w:szCs w:val="28"/>
        </w:rPr>
        <w:t xml:space="preserve">NO </w:t>
      </w:r>
      <w:r w:rsidRPr="007C3032">
        <w:rPr>
          <w:spacing w:val="1"/>
          <w:sz w:val="28"/>
          <w:szCs w:val="28"/>
        </w:rPr>
        <w:t xml:space="preserve">FENECIMIENTO DE LA CUENTA FISCAL </w:t>
      </w:r>
      <w:r w:rsidRPr="007C3032">
        <w:rPr>
          <w:sz w:val="28"/>
          <w:szCs w:val="28"/>
        </w:rPr>
        <w:t>POR</w:t>
      </w:r>
      <w:r w:rsidRPr="007C3032">
        <w:rPr>
          <w:spacing w:val="1"/>
          <w:sz w:val="28"/>
          <w:szCs w:val="28"/>
        </w:rPr>
        <w:t xml:space="preserve"> </w:t>
      </w:r>
      <w:r w:rsidRPr="007C3032">
        <w:rPr>
          <w:sz w:val="28"/>
          <w:szCs w:val="28"/>
        </w:rPr>
        <w:t>PARTE</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LA</w:t>
      </w:r>
      <w:r w:rsidRPr="007C3032">
        <w:rPr>
          <w:spacing w:val="1"/>
          <w:sz w:val="28"/>
          <w:szCs w:val="28"/>
        </w:rPr>
        <w:t xml:space="preserve"> </w:t>
      </w:r>
      <w:r w:rsidRPr="007C3032">
        <w:rPr>
          <w:sz w:val="28"/>
          <w:szCs w:val="28"/>
        </w:rPr>
        <w:t>CONTRALORÍA GENERAL DE LA REPÚBLICA</w:t>
      </w:r>
      <w:r w:rsidRPr="007C3032">
        <w:rPr>
          <w:spacing w:val="-11"/>
          <w:sz w:val="28"/>
          <w:szCs w:val="28"/>
        </w:rPr>
        <w:t xml:space="preserve"> VIGENCIA FISCAL </w:t>
      </w:r>
      <w:r w:rsidRPr="007C3032">
        <w:rPr>
          <w:spacing w:val="-1"/>
          <w:sz w:val="28"/>
          <w:szCs w:val="28"/>
        </w:rPr>
        <w:t>2024</w:t>
      </w:r>
      <w:r w:rsidRPr="007C3032">
        <w:rPr>
          <w:sz w:val="28"/>
          <w:szCs w:val="28"/>
        </w:rPr>
        <w:t>.</w:t>
      </w:r>
    </w:p>
    <w:p w14:paraId="74F77948" w14:textId="6DE06263" w:rsidR="00350A45" w:rsidRDefault="00350A45" w:rsidP="00350A45">
      <w:pPr>
        <w:pStyle w:val="Ttulo1"/>
        <w:ind w:left="0" w:right="-234"/>
        <w:rPr>
          <w:sz w:val="28"/>
          <w:szCs w:val="28"/>
        </w:rPr>
      </w:pPr>
    </w:p>
    <w:tbl>
      <w:tblPr>
        <w:tblStyle w:val="Tablaconcuadrcula"/>
        <w:tblW w:w="9923" w:type="dxa"/>
        <w:jc w:val="center"/>
        <w:tblLook w:val="04A0" w:firstRow="1" w:lastRow="0" w:firstColumn="1" w:lastColumn="0" w:noHBand="0" w:noVBand="1"/>
      </w:tblPr>
      <w:tblGrid>
        <w:gridCol w:w="2805"/>
        <w:gridCol w:w="1868"/>
        <w:gridCol w:w="1568"/>
        <w:gridCol w:w="1672"/>
        <w:gridCol w:w="2010"/>
      </w:tblGrid>
      <w:tr w:rsidR="00350A45" w:rsidRPr="00F15305" w14:paraId="20BD68FA" w14:textId="77777777" w:rsidTr="00350A45">
        <w:trPr>
          <w:trHeight w:val="1741"/>
          <w:jc w:val="center"/>
        </w:trPr>
        <w:tc>
          <w:tcPr>
            <w:tcW w:w="2805" w:type="dxa"/>
          </w:tcPr>
          <w:p w14:paraId="0ED9BA94" w14:textId="77777777" w:rsidR="00350A45" w:rsidRPr="00F15305" w:rsidRDefault="00350A45" w:rsidP="00D306E1">
            <w:pPr>
              <w:pStyle w:val="Textoindependiente"/>
              <w:ind w:right="29"/>
              <w:jc w:val="center"/>
              <w:rPr>
                <w:b/>
                <w:sz w:val="20"/>
                <w:szCs w:val="20"/>
              </w:rPr>
            </w:pPr>
            <w:r w:rsidRPr="00F15305">
              <w:rPr>
                <w:b/>
                <w:sz w:val="20"/>
                <w:szCs w:val="20"/>
              </w:rPr>
              <w:t>EMPRESA, ENTIDAD, FONDO Y PATRIMONIO AUTÓNOMO DEL NIVEL NACIONAL</w:t>
            </w:r>
          </w:p>
        </w:tc>
        <w:tc>
          <w:tcPr>
            <w:tcW w:w="1868" w:type="dxa"/>
          </w:tcPr>
          <w:p w14:paraId="51D78AC5" w14:textId="77777777" w:rsidR="00350A45" w:rsidRPr="00F15305" w:rsidRDefault="00350A45" w:rsidP="00D306E1">
            <w:pPr>
              <w:pStyle w:val="Textoindependiente"/>
              <w:ind w:right="29"/>
              <w:jc w:val="center"/>
              <w:rPr>
                <w:b/>
                <w:sz w:val="20"/>
                <w:szCs w:val="20"/>
              </w:rPr>
            </w:pPr>
            <w:r w:rsidRPr="00F15305">
              <w:rPr>
                <w:b/>
                <w:sz w:val="20"/>
                <w:szCs w:val="20"/>
              </w:rPr>
              <w:t>OPINÓN EJECUCIÓN PRESUPUESTAL SEGÚN LA CGR 2024</w:t>
            </w:r>
          </w:p>
        </w:tc>
        <w:tc>
          <w:tcPr>
            <w:tcW w:w="1568" w:type="dxa"/>
          </w:tcPr>
          <w:p w14:paraId="54F37A96" w14:textId="77777777" w:rsidR="00350A45" w:rsidRDefault="00350A45" w:rsidP="00D306E1">
            <w:pPr>
              <w:pStyle w:val="Textoindependiente"/>
              <w:ind w:right="29"/>
              <w:jc w:val="center"/>
              <w:rPr>
                <w:b/>
                <w:sz w:val="20"/>
                <w:szCs w:val="20"/>
              </w:rPr>
            </w:pPr>
            <w:r w:rsidRPr="00F15305">
              <w:rPr>
                <w:b/>
                <w:sz w:val="20"/>
                <w:szCs w:val="20"/>
              </w:rPr>
              <w:t xml:space="preserve">0PINIÓN CONTABLE SEGÚN LA </w:t>
            </w:r>
          </w:p>
          <w:p w14:paraId="1BB2B039" w14:textId="77777777" w:rsidR="00350A45" w:rsidRPr="00F15305" w:rsidRDefault="00350A45" w:rsidP="00D306E1">
            <w:pPr>
              <w:pStyle w:val="Textoindependiente"/>
              <w:ind w:right="29"/>
              <w:jc w:val="center"/>
              <w:rPr>
                <w:b/>
                <w:sz w:val="20"/>
                <w:szCs w:val="20"/>
              </w:rPr>
            </w:pPr>
            <w:r w:rsidRPr="00F15305">
              <w:rPr>
                <w:b/>
                <w:sz w:val="20"/>
                <w:szCs w:val="20"/>
              </w:rPr>
              <w:t xml:space="preserve">CGR </w:t>
            </w:r>
          </w:p>
          <w:p w14:paraId="311F4B7B" w14:textId="77777777" w:rsidR="00350A45" w:rsidRPr="00F15305" w:rsidRDefault="00350A45" w:rsidP="00D306E1">
            <w:pPr>
              <w:pStyle w:val="Textoindependiente"/>
              <w:ind w:right="29"/>
              <w:jc w:val="center"/>
              <w:rPr>
                <w:b/>
                <w:sz w:val="20"/>
                <w:szCs w:val="20"/>
              </w:rPr>
            </w:pPr>
            <w:r w:rsidRPr="00F15305">
              <w:rPr>
                <w:b/>
                <w:sz w:val="20"/>
                <w:szCs w:val="20"/>
              </w:rPr>
              <w:t>2024</w:t>
            </w:r>
          </w:p>
        </w:tc>
        <w:tc>
          <w:tcPr>
            <w:tcW w:w="1672" w:type="dxa"/>
          </w:tcPr>
          <w:p w14:paraId="189F802F" w14:textId="77777777" w:rsidR="00350A45" w:rsidRDefault="00350A45" w:rsidP="00D306E1">
            <w:pPr>
              <w:pStyle w:val="Textoindependiente"/>
              <w:ind w:right="29"/>
              <w:jc w:val="center"/>
              <w:rPr>
                <w:b/>
                <w:sz w:val="20"/>
                <w:szCs w:val="20"/>
              </w:rPr>
            </w:pPr>
            <w:r w:rsidRPr="00F15305">
              <w:rPr>
                <w:b/>
                <w:sz w:val="20"/>
                <w:szCs w:val="20"/>
              </w:rPr>
              <w:t xml:space="preserve">EVALUACIÓN CONTROL INTERNO FINANCIERO SEGÚN LA </w:t>
            </w:r>
          </w:p>
          <w:p w14:paraId="3A053E07" w14:textId="77777777" w:rsidR="00350A45" w:rsidRPr="00F15305" w:rsidRDefault="00350A45" w:rsidP="00D306E1">
            <w:pPr>
              <w:pStyle w:val="Textoindependiente"/>
              <w:ind w:right="29"/>
              <w:jc w:val="center"/>
              <w:rPr>
                <w:b/>
                <w:sz w:val="20"/>
                <w:szCs w:val="20"/>
              </w:rPr>
            </w:pPr>
            <w:r w:rsidRPr="00F15305">
              <w:rPr>
                <w:b/>
                <w:sz w:val="20"/>
                <w:szCs w:val="20"/>
              </w:rPr>
              <w:t xml:space="preserve">CGR </w:t>
            </w:r>
          </w:p>
          <w:p w14:paraId="762959CC" w14:textId="77777777" w:rsidR="00350A45" w:rsidRPr="00F15305" w:rsidRDefault="00350A45" w:rsidP="00D306E1">
            <w:pPr>
              <w:pStyle w:val="Textoindependiente"/>
              <w:ind w:right="29"/>
              <w:jc w:val="center"/>
              <w:rPr>
                <w:b/>
                <w:sz w:val="20"/>
                <w:szCs w:val="20"/>
              </w:rPr>
            </w:pPr>
            <w:r w:rsidRPr="00F15305">
              <w:rPr>
                <w:b/>
                <w:sz w:val="20"/>
                <w:szCs w:val="20"/>
              </w:rPr>
              <w:t>2024</w:t>
            </w:r>
          </w:p>
          <w:p w14:paraId="2B66DD59" w14:textId="77777777" w:rsidR="00350A45" w:rsidRPr="00F15305" w:rsidRDefault="00350A45" w:rsidP="00D306E1">
            <w:pPr>
              <w:pStyle w:val="Textoindependiente"/>
              <w:ind w:right="29"/>
              <w:jc w:val="center"/>
              <w:rPr>
                <w:b/>
                <w:sz w:val="20"/>
                <w:szCs w:val="20"/>
              </w:rPr>
            </w:pPr>
          </w:p>
        </w:tc>
        <w:tc>
          <w:tcPr>
            <w:tcW w:w="2010" w:type="dxa"/>
          </w:tcPr>
          <w:p w14:paraId="24466B16" w14:textId="77777777" w:rsidR="00350A45" w:rsidRPr="00F15305" w:rsidRDefault="00350A45" w:rsidP="00D306E1">
            <w:pPr>
              <w:pStyle w:val="Textoindependiente"/>
              <w:ind w:right="29"/>
              <w:jc w:val="center"/>
              <w:rPr>
                <w:b/>
                <w:sz w:val="20"/>
                <w:szCs w:val="20"/>
              </w:rPr>
            </w:pPr>
            <w:r w:rsidRPr="00F15305">
              <w:rPr>
                <w:b/>
                <w:sz w:val="20"/>
                <w:szCs w:val="20"/>
              </w:rPr>
              <w:t xml:space="preserve">FENECIMIENTO DE LA CUENTA FISCAL POR PARTE DE LA CGR </w:t>
            </w:r>
          </w:p>
          <w:p w14:paraId="3C86F6F8" w14:textId="77777777" w:rsidR="00350A45" w:rsidRPr="00F15305" w:rsidRDefault="00350A45" w:rsidP="00D306E1">
            <w:pPr>
              <w:pStyle w:val="Textoindependiente"/>
              <w:ind w:right="29"/>
              <w:jc w:val="center"/>
              <w:rPr>
                <w:b/>
                <w:sz w:val="20"/>
                <w:szCs w:val="20"/>
              </w:rPr>
            </w:pPr>
            <w:r w:rsidRPr="00F15305">
              <w:rPr>
                <w:b/>
                <w:sz w:val="20"/>
                <w:szCs w:val="20"/>
              </w:rPr>
              <w:t>2024</w:t>
            </w:r>
          </w:p>
        </w:tc>
      </w:tr>
      <w:tr w:rsidR="00350A45" w:rsidRPr="00F15305" w14:paraId="3EFA64BB" w14:textId="77777777" w:rsidTr="00350A45">
        <w:trPr>
          <w:jc w:val="center"/>
        </w:trPr>
        <w:tc>
          <w:tcPr>
            <w:tcW w:w="2805" w:type="dxa"/>
          </w:tcPr>
          <w:p w14:paraId="1D711358" w14:textId="77777777" w:rsidR="00350A45" w:rsidRPr="00F15305" w:rsidRDefault="00350A45" w:rsidP="00D306E1">
            <w:pPr>
              <w:pStyle w:val="Textoindependiente"/>
              <w:ind w:right="29"/>
              <w:jc w:val="both"/>
              <w:rPr>
                <w:b/>
                <w:sz w:val="20"/>
                <w:szCs w:val="20"/>
              </w:rPr>
            </w:pPr>
            <w:r w:rsidRPr="00F15305">
              <w:rPr>
                <w:b/>
                <w:bCs/>
                <w:sz w:val="20"/>
                <w:szCs w:val="20"/>
              </w:rPr>
              <w:t>CORPORACIÓN AUTÓNOMA REGIONAL DE NARIÑO - CORPONARIÑO</w:t>
            </w:r>
          </w:p>
        </w:tc>
        <w:tc>
          <w:tcPr>
            <w:tcW w:w="1868" w:type="dxa"/>
          </w:tcPr>
          <w:p w14:paraId="15FFC640" w14:textId="77777777" w:rsidR="00350A45" w:rsidRPr="00F15305" w:rsidRDefault="00350A45" w:rsidP="00D306E1">
            <w:pPr>
              <w:pStyle w:val="Textoindependiente"/>
              <w:ind w:right="29"/>
              <w:jc w:val="center"/>
              <w:rPr>
                <w:b/>
                <w:sz w:val="20"/>
                <w:szCs w:val="20"/>
              </w:rPr>
            </w:pPr>
          </w:p>
        </w:tc>
        <w:tc>
          <w:tcPr>
            <w:tcW w:w="1568" w:type="dxa"/>
          </w:tcPr>
          <w:p w14:paraId="10655055" w14:textId="77777777" w:rsidR="00350A45" w:rsidRPr="00F15305" w:rsidRDefault="00350A45" w:rsidP="00D306E1">
            <w:pPr>
              <w:pStyle w:val="Textoindependiente"/>
              <w:ind w:right="29"/>
              <w:jc w:val="center"/>
              <w:rPr>
                <w:b/>
                <w:sz w:val="20"/>
                <w:szCs w:val="20"/>
                <w:u w:val="single"/>
              </w:rPr>
            </w:pPr>
            <w:r w:rsidRPr="00F15305">
              <w:rPr>
                <w:b/>
                <w:sz w:val="20"/>
                <w:szCs w:val="20"/>
                <w:u w:val="single"/>
              </w:rPr>
              <w:t xml:space="preserve">NEGATIVA </w:t>
            </w:r>
          </w:p>
        </w:tc>
        <w:tc>
          <w:tcPr>
            <w:tcW w:w="1672" w:type="dxa"/>
          </w:tcPr>
          <w:p w14:paraId="19C78082" w14:textId="77777777" w:rsidR="00350A45" w:rsidRPr="00F15305" w:rsidRDefault="00350A45" w:rsidP="00D306E1">
            <w:pPr>
              <w:pStyle w:val="Textoindependiente"/>
              <w:ind w:right="29"/>
              <w:jc w:val="center"/>
              <w:rPr>
                <w:b/>
                <w:bCs/>
                <w:sz w:val="20"/>
                <w:szCs w:val="20"/>
                <w:lang w:eastAsia="es-CO"/>
              </w:rPr>
            </w:pPr>
            <w:r w:rsidRPr="00F15305">
              <w:rPr>
                <w:b/>
                <w:bCs/>
                <w:sz w:val="20"/>
                <w:szCs w:val="20"/>
                <w:lang w:eastAsia="es-CO"/>
              </w:rPr>
              <w:t>CON</w:t>
            </w:r>
          </w:p>
          <w:p w14:paraId="1599B47A" w14:textId="77777777" w:rsidR="00350A45" w:rsidRPr="00F15305" w:rsidRDefault="00350A45" w:rsidP="00D306E1">
            <w:pPr>
              <w:pStyle w:val="Textoindependiente"/>
              <w:ind w:right="29"/>
              <w:jc w:val="center"/>
              <w:rPr>
                <w:b/>
                <w:bCs/>
                <w:sz w:val="20"/>
                <w:szCs w:val="20"/>
                <w:lang w:eastAsia="es-CO"/>
              </w:rPr>
            </w:pPr>
            <w:r w:rsidRPr="00F15305">
              <w:rPr>
                <w:b/>
                <w:bCs/>
                <w:sz w:val="20"/>
                <w:szCs w:val="20"/>
                <w:lang w:eastAsia="es-CO"/>
              </w:rPr>
              <w:t>DEFICIENCIAS</w:t>
            </w:r>
          </w:p>
        </w:tc>
        <w:tc>
          <w:tcPr>
            <w:tcW w:w="2010" w:type="dxa"/>
          </w:tcPr>
          <w:p w14:paraId="44AD571B" w14:textId="77777777" w:rsidR="00350A45" w:rsidRPr="00F15305" w:rsidRDefault="00350A45" w:rsidP="00D306E1">
            <w:pPr>
              <w:pStyle w:val="Textoindependiente"/>
              <w:ind w:right="29"/>
              <w:jc w:val="center"/>
              <w:rPr>
                <w:b/>
                <w:sz w:val="20"/>
                <w:szCs w:val="20"/>
              </w:rPr>
            </w:pPr>
            <w:r w:rsidRPr="00F15305">
              <w:rPr>
                <w:b/>
                <w:sz w:val="20"/>
                <w:szCs w:val="20"/>
              </w:rPr>
              <w:t>NO SE</w:t>
            </w:r>
          </w:p>
          <w:p w14:paraId="48F375C8" w14:textId="77777777" w:rsidR="00350A45" w:rsidRPr="00F15305" w:rsidRDefault="00350A45" w:rsidP="00D306E1">
            <w:pPr>
              <w:pStyle w:val="Textoindependiente"/>
              <w:ind w:right="29"/>
              <w:jc w:val="center"/>
              <w:rPr>
                <w:b/>
                <w:sz w:val="20"/>
                <w:szCs w:val="20"/>
              </w:rPr>
            </w:pPr>
            <w:r w:rsidRPr="00F15305">
              <w:rPr>
                <w:b/>
                <w:sz w:val="20"/>
                <w:szCs w:val="20"/>
              </w:rPr>
              <w:t>FENECE</w:t>
            </w:r>
          </w:p>
        </w:tc>
      </w:tr>
    </w:tbl>
    <w:p w14:paraId="542B690C" w14:textId="77777777" w:rsidR="00350A45" w:rsidRPr="007C3032" w:rsidRDefault="00350A45" w:rsidP="00350A45">
      <w:pPr>
        <w:pStyle w:val="Ttulo1"/>
        <w:ind w:left="0" w:right="-234"/>
        <w:rPr>
          <w:b w:val="0"/>
          <w:bCs w:val="0"/>
          <w:sz w:val="28"/>
          <w:szCs w:val="28"/>
        </w:rPr>
      </w:pPr>
    </w:p>
    <w:p w14:paraId="0527C39B" w14:textId="51B82DCD" w:rsidR="00350A45" w:rsidRDefault="00350A45" w:rsidP="00350A45">
      <w:pPr>
        <w:pStyle w:val="Textoindependiente"/>
        <w:ind w:right="-234"/>
        <w:jc w:val="both"/>
        <w:rPr>
          <w:b/>
          <w:bCs/>
          <w:sz w:val="28"/>
          <w:szCs w:val="28"/>
        </w:rPr>
      </w:pPr>
      <w:bookmarkStart w:id="9" w:name="_Hlk207872216"/>
      <w:bookmarkStart w:id="10" w:name="_Hlk207875017"/>
      <w:bookmarkStart w:id="11" w:name="_Hlk207875598"/>
      <w:bookmarkStart w:id="12" w:name="_Hlk207876182"/>
      <w:bookmarkStart w:id="13" w:name="_Hlk207872610"/>
      <w:bookmarkStart w:id="14" w:name="_Hlk207873303"/>
      <w:bookmarkEnd w:id="4"/>
      <w:bookmarkEnd w:id="5"/>
      <w:bookmarkEnd w:id="6"/>
      <w:r>
        <w:rPr>
          <w:b/>
          <w:bCs/>
          <w:sz w:val="28"/>
          <w:szCs w:val="28"/>
        </w:rPr>
        <w:t>2</w:t>
      </w:r>
      <w:r w:rsidRPr="00076838">
        <w:rPr>
          <w:b/>
          <w:bCs/>
          <w:sz w:val="28"/>
          <w:szCs w:val="28"/>
        </w:rPr>
        <w:t>.-</w:t>
      </w:r>
      <w:r w:rsidRPr="00076838">
        <w:rPr>
          <w:b/>
          <w:bCs/>
          <w:spacing w:val="1"/>
          <w:sz w:val="28"/>
          <w:szCs w:val="28"/>
        </w:rPr>
        <w:t xml:space="preserve"> </w:t>
      </w:r>
      <w:r w:rsidRPr="00076838">
        <w:rPr>
          <w:b/>
          <w:bCs/>
          <w:sz w:val="28"/>
          <w:szCs w:val="28"/>
        </w:rPr>
        <w:t>INFORME</w:t>
      </w:r>
      <w:r w:rsidRPr="00076838">
        <w:rPr>
          <w:b/>
          <w:bCs/>
          <w:spacing w:val="1"/>
          <w:sz w:val="28"/>
          <w:szCs w:val="28"/>
        </w:rPr>
        <w:t xml:space="preserve"> </w:t>
      </w:r>
      <w:r w:rsidRPr="00076838">
        <w:rPr>
          <w:b/>
          <w:bCs/>
          <w:sz w:val="28"/>
          <w:szCs w:val="28"/>
        </w:rPr>
        <w:t>DE</w:t>
      </w:r>
      <w:r w:rsidRPr="00076838">
        <w:rPr>
          <w:b/>
          <w:bCs/>
          <w:spacing w:val="1"/>
          <w:sz w:val="28"/>
          <w:szCs w:val="28"/>
        </w:rPr>
        <w:t xml:space="preserve"> </w:t>
      </w:r>
      <w:r w:rsidRPr="00076838">
        <w:rPr>
          <w:b/>
          <w:bCs/>
          <w:sz w:val="28"/>
          <w:szCs w:val="28"/>
        </w:rPr>
        <w:t>AUDITORÍA</w:t>
      </w:r>
      <w:r w:rsidRPr="00076838">
        <w:rPr>
          <w:b/>
          <w:bCs/>
          <w:spacing w:val="1"/>
          <w:sz w:val="28"/>
          <w:szCs w:val="28"/>
        </w:rPr>
        <w:t xml:space="preserve"> </w:t>
      </w:r>
      <w:r w:rsidRPr="00076838">
        <w:rPr>
          <w:b/>
          <w:bCs/>
          <w:sz w:val="28"/>
          <w:szCs w:val="28"/>
        </w:rPr>
        <w:t>DEL</w:t>
      </w:r>
      <w:r w:rsidRPr="00076838">
        <w:rPr>
          <w:b/>
          <w:bCs/>
          <w:spacing w:val="1"/>
          <w:sz w:val="28"/>
          <w:szCs w:val="28"/>
        </w:rPr>
        <w:t xml:space="preserve"> </w:t>
      </w:r>
      <w:r w:rsidRPr="00076838">
        <w:rPr>
          <w:b/>
          <w:bCs/>
          <w:sz w:val="28"/>
          <w:szCs w:val="28"/>
        </w:rPr>
        <w:t>ESTADO</w:t>
      </w:r>
      <w:r w:rsidRPr="00076838">
        <w:rPr>
          <w:b/>
          <w:bCs/>
          <w:spacing w:val="1"/>
          <w:sz w:val="28"/>
          <w:szCs w:val="28"/>
        </w:rPr>
        <w:t xml:space="preserve"> </w:t>
      </w:r>
      <w:r w:rsidRPr="00076838">
        <w:rPr>
          <w:b/>
          <w:bCs/>
          <w:sz w:val="28"/>
          <w:szCs w:val="28"/>
        </w:rPr>
        <w:t>DE</w:t>
      </w:r>
      <w:r w:rsidRPr="00076838">
        <w:rPr>
          <w:b/>
          <w:bCs/>
          <w:spacing w:val="1"/>
          <w:sz w:val="28"/>
          <w:szCs w:val="28"/>
        </w:rPr>
        <w:t xml:space="preserve"> </w:t>
      </w:r>
      <w:r w:rsidRPr="00076838">
        <w:rPr>
          <w:b/>
          <w:bCs/>
          <w:sz w:val="28"/>
          <w:szCs w:val="28"/>
        </w:rPr>
        <w:t>SITUACIÓN</w:t>
      </w:r>
      <w:r w:rsidRPr="00076838">
        <w:rPr>
          <w:b/>
          <w:bCs/>
          <w:spacing w:val="1"/>
          <w:sz w:val="28"/>
          <w:szCs w:val="28"/>
        </w:rPr>
        <w:t xml:space="preserve"> </w:t>
      </w:r>
      <w:r w:rsidRPr="00076838">
        <w:rPr>
          <w:b/>
          <w:bCs/>
          <w:sz w:val="28"/>
          <w:szCs w:val="28"/>
        </w:rPr>
        <w:t>FINANCIERA</w:t>
      </w:r>
      <w:r w:rsidRPr="00076838">
        <w:rPr>
          <w:b/>
          <w:bCs/>
          <w:spacing w:val="1"/>
          <w:sz w:val="28"/>
          <w:szCs w:val="28"/>
        </w:rPr>
        <w:t xml:space="preserve"> </w:t>
      </w:r>
      <w:r w:rsidRPr="00076838">
        <w:rPr>
          <w:b/>
          <w:bCs/>
          <w:sz w:val="28"/>
          <w:szCs w:val="28"/>
        </w:rPr>
        <w:t>(BALANCE</w:t>
      </w:r>
      <w:r w:rsidRPr="00076838">
        <w:rPr>
          <w:b/>
          <w:bCs/>
          <w:spacing w:val="1"/>
          <w:sz w:val="28"/>
          <w:szCs w:val="28"/>
        </w:rPr>
        <w:t xml:space="preserve"> </w:t>
      </w:r>
      <w:r w:rsidRPr="00076838">
        <w:rPr>
          <w:b/>
          <w:bCs/>
          <w:sz w:val="28"/>
          <w:szCs w:val="28"/>
        </w:rPr>
        <w:t>GENERAL)</w:t>
      </w:r>
      <w:r w:rsidRPr="00076838">
        <w:rPr>
          <w:b/>
          <w:bCs/>
          <w:spacing w:val="1"/>
          <w:sz w:val="28"/>
          <w:szCs w:val="28"/>
        </w:rPr>
        <w:t xml:space="preserve"> </w:t>
      </w:r>
      <w:r w:rsidRPr="00076838">
        <w:rPr>
          <w:b/>
          <w:bCs/>
          <w:sz w:val="28"/>
          <w:szCs w:val="28"/>
        </w:rPr>
        <w:t>DE</w:t>
      </w:r>
      <w:r w:rsidRPr="00076838">
        <w:rPr>
          <w:b/>
          <w:bCs/>
          <w:spacing w:val="1"/>
          <w:sz w:val="28"/>
          <w:szCs w:val="28"/>
        </w:rPr>
        <w:t xml:space="preserve"> </w:t>
      </w:r>
      <w:r w:rsidRPr="00076838">
        <w:rPr>
          <w:b/>
          <w:bCs/>
          <w:sz w:val="28"/>
          <w:szCs w:val="28"/>
        </w:rPr>
        <w:t>LA</w:t>
      </w:r>
      <w:r w:rsidRPr="00076838">
        <w:rPr>
          <w:b/>
          <w:bCs/>
          <w:spacing w:val="1"/>
          <w:sz w:val="28"/>
          <w:szCs w:val="28"/>
        </w:rPr>
        <w:t xml:space="preserve"> </w:t>
      </w:r>
      <w:r w:rsidRPr="00076838">
        <w:rPr>
          <w:b/>
          <w:bCs/>
          <w:sz w:val="28"/>
          <w:szCs w:val="28"/>
        </w:rPr>
        <w:t>NACIÓN</w:t>
      </w:r>
      <w:r w:rsidRPr="00076838">
        <w:rPr>
          <w:b/>
          <w:bCs/>
          <w:spacing w:val="1"/>
          <w:sz w:val="28"/>
          <w:szCs w:val="28"/>
        </w:rPr>
        <w:t xml:space="preserve"> </w:t>
      </w:r>
      <w:r w:rsidRPr="00076838">
        <w:rPr>
          <w:b/>
          <w:bCs/>
          <w:sz w:val="28"/>
          <w:szCs w:val="28"/>
        </w:rPr>
        <w:t>VIGENCIA</w:t>
      </w:r>
      <w:r w:rsidRPr="00076838">
        <w:rPr>
          <w:b/>
          <w:bCs/>
          <w:spacing w:val="1"/>
          <w:sz w:val="28"/>
          <w:szCs w:val="28"/>
        </w:rPr>
        <w:t xml:space="preserve"> </w:t>
      </w:r>
      <w:r w:rsidRPr="00076838">
        <w:rPr>
          <w:b/>
          <w:bCs/>
          <w:sz w:val="28"/>
          <w:szCs w:val="28"/>
        </w:rPr>
        <w:t>FISCAL</w:t>
      </w:r>
      <w:r w:rsidRPr="00076838">
        <w:rPr>
          <w:b/>
          <w:bCs/>
          <w:spacing w:val="-1"/>
          <w:sz w:val="28"/>
          <w:szCs w:val="28"/>
        </w:rPr>
        <w:t xml:space="preserve"> </w:t>
      </w:r>
      <w:r w:rsidRPr="00076838">
        <w:rPr>
          <w:b/>
          <w:bCs/>
          <w:sz w:val="28"/>
          <w:szCs w:val="28"/>
        </w:rPr>
        <w:t>202</w:t>
      </w:r>
      <w:r>
        <w:rPr>
          <w:b/>
          <w:bCs/>
          <w:sz w:val="28"/>
          <w:szCs w:val="28"/>
        </w:rPr>
        <w:t>4</w:t>
      </w:r>
      <w:r w:rsidRPr="00076838">
        <w:rPr>
          <w:b/>
          <w:bCs/>
          <w:sz w:val="28"/>
          <w:szCs w:val="28"/>
        </w:rPr>
        <w:t>.</w:t>
      </w:r>
      <w:r w:rsidRPr="00076838">
        <w:rPr>
          <w:b/>
          <w:bCs/>
          <w:spacing w:val="1"/>
          <w:sz w:val="28"/>
          <w:szCs w:val="28"/>
        </w:rPr>
        <w:t xml:space="preserve"> </w:t>
      </w:r>
      <w:r w:rsidRPr="00076838">
        <w:rPr>
          <w:b/>
          <w:bCs/>
          <w:sz w:val="28"/>
          <w:szCs w:val="28"/>
        </w:rPr>
        <w:t>Fuente:</w:t>
      </w:r>
      <w:r w:rsidRPr="00076838">
        <w:rPr>
          <w:b/>
          <w:bCs/>
          <w:spacing w:val="-2"/>
          <w:sz w:val="28"/>
          <w:szCs w:val="28"/>
        </w:rPr>
        <w:t xml:space="preserve"> </w:t>
      </w:r>
      <w:r w:rsidRPr="00076838">
        <w:rPr>
          <w:b/>
          <w:bCs/>
          <w:sz w:val="28"/>
          <w:szCs w:val="28"/>
        </w:rPr>
        <w:t>Contraloría General de la República.</w:t>
      </w:r>
    </w:p>
    <w:p w14:paraId="0EEB8B84" w14:textId="1344E0D2" w:rsidR="00350A45" w:rsidRDefault="00350A45" w:rsidP="00350A45">
      <w:pPr>
        <w:pStyle w:val="Textoindependiente"/>
        <w:ind w:right="-234"/>
        <w:jc w:val="both"/>
        <w:rPr>
          <w:b/>
          <w:bCs/>
          <w:sz w:val="28"/>
          <w:szCs w:val="28"/>
        </w:rPr>
      </w:pPr>
    </w:p>
    <w:p w14:paraId="41AE1EDF" w14:textId="77777777" w:rsidR="00350A45" w:rsidRPr="00560932" w:rsidRDefault="00350A45" w:rsidP="00350A45">
      <w:pPr>
        <w:pStyle w:val="Textoindependiente"/>
        <w:rPr>
          <w:b/>
          <w:color w:val="231F20"/>
          <w:spacing w:val="-2"/>
          <w:sz w:val="28"/>
          <w:szCs w:val="28"/>
        </w:rPr>
      </w:pPr>
      <w:r w:rsidRPr="00560932">
        <w:rPr>
          <w:b/>
          <w:color w:val="231F20"/>
          <w:sz w:val="28"/>
          <w:szCs w:val="28"/>
        </w:rPr>
        <w:t>CORPORACIÓN</w:t>
      </w:r>
      <w:r w:rsidRPr="00560932">
        <w:rPr>
          <w:b/>
          <w:color w:val="231F20"/>
          <w:spacing w:val="-9"/>
          <w:sz w:val="28"/>
          <w:szCs w:val="28"/>
        </w:rPr>
        <w:t xml:space="preserve"> </w:t>
      </w:r>
      <w:r w:rsidRPr="00560932">
        <w:rPr>
          <w:b/>
          <w:color w:val="231F20"/>
          <w:sz w:val="28"/>
          <w:szCs w:val="28"/>
        </w:rPr>
        <w:t>AUTÓNOMA</w:t>
      </w:r>
      <w:r w:rsidRPr="00560932">
        <w:rPr>
          <w:b/>
          <w:color w:val="231F20"/>
          <w:spacing w:val="-5"/>
          <w:sz w:val="28"/>
          <w:szCs w:val="28"/>
        </w:rPr>
        <w:t xml:space="preserve"> </w:t>
      </w:r>
      <w:r w:rsidRPr="00560932">
        <w:rPr>
          <w:b/>
          <w:color w:val="231F20"/>
          <w:sz w:val="28"/>
          <w:szCs w:val="28"/>
        </w:rPr>
        <w:t>REGIONAL</w:t>
      </w:r>
      <w:r w:rsidRPr="00560932">
        <w:rPr>
          <w:b/>
          <w:color w:val="231F20"/>
          <w:spacing w:val="-6"/>
          <w:sz w:val="28"/>
          <w:szCs w:val="28"/>
        </w:rPr>
        <w:t xml:space="preserve"> </w:t>
      </w:r>
      <w:r w:rsidRPr="00560932">
        <w:rPr>
          <w:b/>
          <w:color w:val="231F20"/>
          <w:sz w:val="28"/>
          <w:szCs w:val="28"/>
        </w:rPr>
        <w:t>DE</w:t>
      </w:r>
      <w:r w:rsidRPr="00560932">
        <w:rPr>
          <w:b/>
          <w:color w:val="231F20"/>
          <w:spacing w:val="-5"/>
          <w:sz w:val="28"/>
          <w:szCs w:val="28"/>
        </w:rPr>
        <w:t xml:space="preserve"> </w:t>
      </w:r>
      <w:r w:rsidRPr="00560932">
        <w:rPr>
          <w:b/>
          <w:color w:val="231F20"/>
          <w:sz w:val="28"/>
          <w:szCs w:val="28"/>
        </w:rPr>
        <w:t>NARIÑO</w:t>
      </w:r>
      <w:r w:rsidRPr="00560932">
        <w:rPr>
          <w:b/>
          <w:color w:val="231F20"/>
          <w:spacing w:val="-5"/>
          <w:sz w:val="28"/>
          <w:szCs w:val="28"/>
        </w:rPr>
        <w:t xml:space="preserve"> – </w:t>
      </w:r>
      <w:r w:rsidRPr="00560932">
        <w:rPr>
          <w:b/>
          <w:color w:val="231F20"/>
          <w:spacing w:val="-2"/>
          <w:sz w:val="28"/>
          <w:szCs w:val="28"/>
        </w:rPr>
        <w:t>CORPONARIÑO.</w:t>
      </w:r>
    </w:p>
    <w:p w14:paraId="4FE32262" w14:textId="77777777" w:rsidR="00350A45" w:rsidRPr="00560932" w:rsidRDefault="00350A45" w:rsidP="00350A45">
      <w:pPr>
        <w:pStyle w:val="Textoindependiente"/>
        <w:rPr>
          <w:b/>
          <w:color w:val="231F20"/>
          <w:spacing w:val="-2"/>
          <w:sz w:val="28"/>
          <w:szCs w:val="28"/>
        </w:rPr>
      </w:pPr>
    </w:p>
    <w:p w14:paraId="57AAED7B" w14:textId="77777777" w:rsidR="00350A45" w:rsidRPr="00560932" w:rsidRDefault="00350A45" w:rsidP="00350A45">
      <w:pPr>
        <w:pStyle w:val="Textoindependiente"/>
        <w:rPr>
          <w:b/>
          <w:color w:val="231F20"/>
          <w:spacing w:val="-2"/>
          <w:sz w:val="28"/>
          <w:szCs w:val="28"/>
        </w:rPr>
      </w:pPr>
      <w:r w:rsidRPr="00560932">
        <w:rPr>
          <w:b/>
          <w:color w:val="231F20"/>
          <w:sz w:val="28"/>
          <w:szCs w:val="28"/>
        </w:rPr>
        <w:t>OPINIÓN</w:t>
      </w:r>
      <w:r w:rsidRPr="00560932">
        <w:rPr>
          <w:b/>
          <w:color w:val="231F20"/>
          <w:spacing w:val="-13"/>
          <w:sz w:val="28"/>
          <w:szCs w:val="28"/>
        </w:rPr>
        <w:t xml:space="preserve"> </w:t>
      </w:r>
      <w:r w:rsidRPr="00560932">
        <w:rPr>
          <w:b/>
          <w:color w:val="231F20"/>
          <w:sz w:val="28"/>
          <w:szCs w:val="28"/>
        </w:rPr>
        <w:t>CONTABLE:</w:t>
      </w:r>
      <w:r w:rsidRPr="00560932">
        <w:rPr>
          <w:b/>
          <w:color w:val="231F20"/>
          <w:spacing w:val="-13"/>
          <w:sz w:val="28"/>
          <w:szCs w:val="28"/>
        </w:rPr>
        <w:t xml:space="preserve"> </w:t>
      </w:r>
      <w:r w:rsidRPr="00560932">
        <w:rPr>
          <w:b/>
          <w:color w:val="231F20"/>
          <w:spacing w:val="-2"/>
          <w:sz w:val="28"/>
          <w:szCs w:val="28"/>
          <w:u w:val="single"/>
        </w:rPr>
        <w:t>NEGATIVA</w:t>
      </w:r>
      <w:r w:rsidRPr="00560932">
        <w:rPr>
          <w:b/>
          <w:color w:val="231F20"/>
          <w:spacing w:val="-2"/>
          <w:sz w:val="28"/>
          <w:szCs w:val="28"/>
        </w:rPr>
        <w:t>.</w:t>
      </w:r>
    </w:p>
    <w:p w14:paraId="53656664" w14:textId="77777777" w:rsidR="00350A45" w:rsidRDefault="00350A45" w:rsidP="00350A45">
      <w:pPr>
        <w:pStyle w:val="Textoindependiente"/>
        <w:rPr>
          <w:color w:val="231F20"/>
          <w:spacing w:val="-2"/>
        </w:rPr>
      </w:pPr>
    </w:p>
    <w:p w14:paraId="7415FAF1" w14:textId="77777777" w:rsidR="00350A45" w:rsidRDefault="00350A45" w:rsidP="00350A45">
      <w:pPr>
        <w:pStyle w:val="Textoindependiente"/>
        <w:jc w:val="both"/>
        <w:rPr>
          <w:color w:val="231F20"/>
          <w:spacing w:val="-2"/>
        </w:rPr>
      </w:pPr>
      <w:r w:rsidRPr="00350A45">
        <w:rPr>
          <w:b/>
          <w:bCs/>
          <w:color w:val="231F20"/>
          <w:spacing w:val="-2"/>
          <w:sz w:val="28"/>
          <w:szCs w:val="28"/>
        </w:rPr>
        <w:t>-</w:t>
      </w:r>
      <w:r w:rsidRPr="00350A45">
        <w:rPr>
          <w:b/>
          <w:bCs/>
          <w:color w:val="231F20"/>
          <w:spacing w:val="-2"/>
        </w:rPr>
        <w:t>Incorrección</w:t>
      </w:r>
      <w:r w:rsidRPr="00697E23">
        <w:rPr>
          <w:color w:val="231F20"/>
          <w:spacing w:val="-11"/>
        </w:rPr>
        <w:t xml:space="preserve"> </w:t>
      </w:r>
      <w:r w:rsidRPr="00697E23">
        <w:rPr>
          <w:color w:val="231F20"/>
          <w:spacing w:val="-2"/>
        </w:rPr>
        <w:t>de</w:t>
      </w:r>
      <w:r w:rsidRPr="00697E23">
        <w:rPr>
          <w:color w:val="231F20"/>
          <w:spacing w:val="-11"/>
        </w:rPr>
        <w:t xml:space="preserve"> </w:t>
      </w:r>
      <w:r w:rsidRPr="00697E23">
        <w:rPr>
          <w:color w:val="231F20"/>
          <w:spacing w:val="-2"/>
        </w:rPr>
        <w:t>cantidad</w:t>
      </w:r>
      <w:r w:rsidRPr="00697E23">
        <w:rPr>
          <w:color w:val="231F20"/>
          <w:spacing w:val="-11"/>
        </w:rPr>
        <w:t xml:space="preserve"> </w:t>
      </w:r>
      <w:r w:rsidRPr="00697E23">
        <w:rPr>
          <w:color w:val="231F20"/>
          <w:spacing w:val="-2"/>
        </w:rPr>
        <w:t>en</w:t>
      </w:r>
      <w:r w:rsidRPr="00697E23">
        <w:rPr>
          <w:color w:val="231F20"/>
          <w:spacing w:val="-11"/>
        </w:rPr>
        <w:t xml:space="preserve"> </w:t>
      </w:r>
      <w:r w:rsidRPr="00697E23">
        <w:rPr>
          <w:color w:val="231F20"/>
          <w:spacing w:val="-2"/>
        </w:rPr>
        <w:t>otros</w:t>
      </w:r>
      <w:r w:rsidRPr="00697E23">
        <w:rPr>
          <w:color w:val="231F20"/>
          <w:spacing w:val="-11"/>
        </w:rPr>
        <w:t xml:space="preserve"> </w:t>
      </w:r>
      <w:r w:rsidRPr="00697E23">
        <w:rPr>
          <w:color w:val="231F20"/>
          <w:spacing w:val="-2"/>
        </w:rPr>
        <w:t>activos</w:t>
      </w:r>
      <w:r w:rsidRPr="00697E23">
        <w:rPr>
          <w:color w:val="231F20"/>
          <w:spacing w:val="-11"/>
        </w:rPr>
        <w:t xml:space="preserve"> </w:t>
      </w:r>
      <w:r w:rsidRPr="00697E23">
        <w:rPr>
          <w:color w:val="231F20"/>
          <w:spacing w:val="-2"/>
        </w:rPr>
        <w:t>por</w:t>
      </w:r>
      <w:r w:rsidRPr="00697E23">
        <w:rPr>
          <w:color w:val="231F20"/>
          <w:spacing w:val="-11"/>
        </w:rPr>
        <w:t xml:space="preserve"> </w:t>
      </w:r>
      <w:r w:rsidRPr="00697E23">
        <w:rPr>
          <w:color w:val="231F20"/>
          <w:spacing w:val="-2"/>
        </w:rPr>
        <w:t>$564,32</w:t>
      </w:r>
      <w:r w:rsidRPr="00697E23">
        <w:rPr>
          <w:color w:val="231F20"/>
          <w:spacing w:val="-11"/>
        </w:rPr>
        <w:t xml:space="preserve"> </w:t>
      </w:r>
      <w:r w:rsidRPr="00697E23">
        <w:rPr>
          <w:color w:val="231F20"/>
          <w:spacing w:val="-2"/>
        </w:rPr>
        <w:t>millones,</w:t>
      </w:r>
      <w:r w:rsidRPr="00697E23">
        <w:rPr>
          <w:color w:val="231F20"/>
          <w:spacing w:val="-11"/>
        </w:rPr>
        <w:t xml:space="preserve"> </w:t>
      </w:r>
      <w:r w:rsidRPr="00697E23">
        <w:rPr>
          <w:color w:val="231F20"/>
          <w:spacing w:val="-2"/>
        </w:rPr>
        <w:t xml:space="preserve">debido </w:t>
      </w:r>
      <w:r w:rsidRPr="00697E23">
        <w:rPr>
          <w:color w:val="231F20"/>
        </w:rPr>
        <w:t>a que, al 31 de diciembre de 2024, se mantenían en contabilidad valores asociados a convenios de vigencias anteriores (2015, 2019, 2020,</w:t>
      </w:r>
      <w:r w:rsidRPr="00697E23">
        <w:rPr>
          <w:color w:val="231F20"/>
          <w:spacing w:val="-3"/>
        </w:rPr>
        <w:t xml:space="preserve"> </w:t>
      </w:r>
      <w:r w:rsidRPr="00697E23">
        <w:rPr>
          <w:color w:val="231F20"/>
        </w:rPr>
        <w:t>2021</w:t>
      </w:r>
      <w:r w:rsidRPr="00697E23">
        <w:rPr>
          <w:color w:val="231F20"/>
          <w:spacing w:val="-3"/>
        </w:rPr>
        <w:t xml:space="preserve"> </w:t>
      </w:r>
      <w:r w:rsidRPr="00697E23">
        <w:rPr>
          <w:color w:val="231F20"/>
        </w:rPr>
        <w:t>y</w:t>
      </w:r>
      <w:r w:rsidRPr="00697E23">
        <w:rPr>
          <w:color w:val="231F20"/>
          <w:spacing w:val="-3"/>
        </w:rPr>
        <w:t xml:space="preserve"> </w:t>
      </w:r>
      <w:r w:rsidRPr="00697E23">
        <w:rPr>
          <w:color w:val="231F20"/>
        </w:rPr>
        <w:t>2023),</w:t>
      </w:r>
      <w:r w:rsidRPr="00697E23">
        <w:rPr>
          <w:color w:val="231F20"/>
          <w:spacing w:val="-3"/>
        </w:rPr>
        <w:t xml:space="preserve"> </w:t>
      </w:r>
      <w:r w:rsidRPr="00697E23">
        <w:rPr>
          <w:color w:val="231F20"/>
        </w:rPr>
        <w:t>algunos</w:t>
      </w:r>
      <w:r w:rsidRPr="00697E23">
        <w:rPr>
          <w:color w:val="231F20"/>
          <w:spacing w:val="-3"/>
        </w:rPr>
        <w:t xml:space="preserve"> </w:t>
      </w:r>
      <w:r w:rsidRPr="00697E23">
        <w:rPr>
          <w:color w:val="231F20"/>
        </w:rPr>
        <w:t>de</w:t>
      </w:r>
      <w:r w:rsidRPr="00697E23">
        <w:rPr>
          <w:color w:val="231F20"/>
          <w:spacing w:val="-3"/>
        </w:rPr>
        <w:t xml:space="preserve"> </w:t>
      </w:r>
      <w:r w:rsidRPr="00697E23">
        <w:rPr>
          <w:color w:val="231F20"/>
        </w:rPr>
        <w:t>los</w:t>
      </w:r>
      <w:r w:rsidRPr="00697E23">
        <w:rPr>
          <w:color w:val="231F20"/>
          <w:spacing w:val="-3"/>
        </w:rPr>
        <w:t xml:space="preserve"> </w:t>
      </w:r>
      <w:r w:rsidRPr="00697E23">
        <w:rPr>
          <w:color w:val="231F20"/>
        </w:rPr>
        <w:t>cuales</w:t>
      </w:r>
      <w:r w:rsidRPr="00697E23">
        <w:rPr>
          <w:color w:val="231F20"/>
          <w:spacing w:val="-3"/>
        </w:rPr>
        <w:t xml:space="preserve"> </w:t>
      </w:r>
      <w:r w:rsidRPr="00697E23">
        <w:rPr>
          <w:color w:val="231F20"/>
        </w:rPr>
        <w:t>ya</w:t>
      </w:r>
      <w:r w:rsidRPr="00697E23">
        <w:rPr>
          <w:color w:val="231F20"/>
          <w:spacing w:val="-3"/>
        </w:rPr>
        <w:t xml:space="preserve"> </w:t>
      </w:r>
      <w:r w:rsidRPr="00697E23">
        <w:rPr>
          <w:color w:val="231F20"/>
        </w:rPr>
        <w:t>habían</w:t>
      </w:r>
      <w:r w:rsidRPr="00697E23">
        <w:rPr>
          <w:color w:val="231F20"/>
          <w:spacing w:val="-3"/>
        </w:rPr>
        <w:t xml:space="preserve"> </w:t>
      </w:r>
      <w:r w:rsidRPr="00697E23">
        <w:rPr>
          <w:color w:val="231F20"/>
        </w:rPr>
        <w:t>sido</w:t>
      </w:r>
      <w:r w:rsidRPr="00697E23">
        <w:rPr>
          <w:color w:val="231F20"/>
          <w:spacing w:val="-4"/>
        </w:rPr>
        <w:t xml:space="preserve"> </w:t>
      </w:r>
      <w:r w:rsidRPr="00697E23">
        <w:rPr>
          <w:color w:val="231F20"/>
        </w:rPr>
        <w:t>cancelados en su totalidad, mientras que otros presentaban saldos sin depurar. Esta situación se originó por fallas en la conciliación entre las áreas contable y jurídica, la falta de información oportuna, la ausencia de actas de liquidación y la existencia de controles inadecuados para el seguimiento</w:t>
      </w:r>
      <w:r w:rsidRPr="00697E23">
        <w:rPr>
          <w:color w:val="231F20"/>
          <w:spacing w:val="-1"/>
        </w:rPr>
        <w:t xml:space="preserve"> </w:t>
      </w:r>
      <w:r w:rsidRPr="00697E23">
        <w:rPr>
          <w:color w:val="231F20"/>
        </w:rPr>
        <w:t>y</w:t>
      </w:r>
      <w:r w:rsidRPr="00697E23">
        <w:rPr>
          <w:color w:val="231F20"/>
          <w:spacing w:val="-1"/>
        </w:rPr>
        <w:t xml:space="preserve"> </w:t>
      </w:r>
      <w:r w:rsidRPr="00697E23">
        <w:rPr>
          <w:color w:val="231F20"/>
        </w:rPr>
        <w:t>cierre</w:t>
      </w:r>
      <w:r w:rsidRPr="00697E23">
        <w:rPr>
          <w:color w:val="231F20"/>
          <w:spacing w:val="-1"/>
        </w:rPr>
        <w:t xml:space="preserve"> </w:t>
      </w:r>
      <w:r w:rsidRPr="00697E23">
        <w:rPr>
          <w:color w:val="231F20"/>
        </w:rPr>
        <w:t>de</w:t>
      </w:r>
      <w:r w:rsidRPr="00697E23">
        <w:rPr>
          <w:color w:val="231F20"/>
          <w:spacing w:val="-1"/>
        </w:rPr>
        <w:t xml:space="preserve"> </w:t>
      </w:r>
      <w:r w:rsidRPr="00697E23">
        <w:rPr>
          <w:color w:val="231F20"/>
        </w:rPr>
        <w:t>anticipos,</w:t>
      </w:r>
      <w:r w:rsidRPr="00697E23">
        <w:rPr>
          <w:color w:val="231F20"/>
          <w:spacing w:val="-1"/>
        </w:rPr>
        <w:t xml:space="preserve"> </w:t>
      </w:r>
      <w:r w:rsidRPr="00697E23">
        <w:rPr>
          <w:color w:val="231F20"/>
        </w:rPr>
        <w:t>entre</w:t>
      </w:r>
      <w:r w:rsidRPr="00697E23">
        <w:rPr>
          <w:color w:val="231F20"/>
          <w:spacing w:val="-1"/>
        </w:rPr>
        <w:t xml:space="preserve"> </w:t>
      </w:r>
      <w:r w:rsidRPr="00697E23">
        <w:rPr>
          <w:color w:val="231F20"/>
        </w:rPr>
        <w:t>los</w:t>
      </w:r>
      <w:r w:rsidRPr="00697E23">
        <w:rPr>
          <w:color w:val="231F20"/>
          <w:spacing w:val="-1"/>
        </w:rPr>
        <w:t xml:space="preserve"> </w:t>
      </w:r>
      <w:r w:rsidRPr="00697E23">
        <w:rPr>
          <w:color w:val="231F20"/>
        </w:rPr>
        <w:t>cuales</w:t>
      </w:r>
      <w:r w:rsidRPr="00697E23">
        <w:rPr>
          <w:color w:val="231F20"/>
          <w:spacing w:val="-1"/>
        </w:rPr>
        <w:t xml:space="preserve"> </w:t>
      </w:r>
      <w:r w:rsidRPr="00697E23">
        <w:rPr>
          <w:color w:val="231F20"/>
        </w:rPr>
        <w:t>se</w:t>
      </w:r>
      <w:r w:rsidRPr="00697E23">
        <w:rPr>
          <w:color w:val="231F20"/>
          <w:spacing w:val="-1"/>
        </w:rPr>
        <w:t xml:space="preserve"> </w:t>
      </w:r>
      <w:r w:rsidRPr="00697E23">
        <w:rPr>
          <w:color w:val="231F20"/>
        </w:rPr>
        <w:t>encontraron</w:t>
      </w:r>
      <w:r w:rsidRPr="00697E23">
        <w:rPr>
          <w:color w:val="231F20"/>
          <w:spacing w:val="-1"/>
        </w:rPr>
        <w:t xml:space="preserve"> </w:t>
      </w:r>
      <w:r w:rsidRPr="00697E23">
        <w:rPr>
          <w:color w:val="231F20"/>
        </w:rPr>
        <w:t>los convenios</w:t>
      </w:r>
      <w:r w:rsidRPr="00697E23">
        <w:rPr>
          <w:color w:val="231F20"/>
          <w:spacing w:val="22"/>
        </w:rPr>
        <w:t xml:space="preserve"> </w:t>
      </w:r>
      <w:r w:rsidRPr="00697E23">
        <w:rPr>
          <w:color w:val="231F20"/>
        </w:rPr>
        <w:t>número</w:t>
      </w:r>
      <w:r w:rsidRPr="00697E23">
        <w:rPr>
          <w:color w:val="231F20"/>
          <w:spacing w:val="24"/>
        </w:rPr>
        <w:t xml:space="preserve"> </w:t>
      </w:r>
      <w:r w:rsidRPr="00697E23">
        <w:rPr>
          <w:color w:val="231F20"/>
        </w:rPr>
        <w:t>780-2022,</w:t>
      </w:r>
      <w:r w:rsidRPr="00697E23">
        <w:rPr>
          <w:color w:val="231F20"/>
          <w:spacing w:val="24"/>
        </w:rPr>
        <w:t xml:space="preserve"> </w:t>
      </w:r>
      <w:r w:rsidRPr="00697E23">
        <w:rPr>
          <w:color w:val="231F20"/>
        </w:rPr>
        <w:t>214-2015,</w:t>
      </w:r>
      <w:r w:rsidRPr="00697E23">
        <w:rPr>
          <w:color w:val="231F20"/>
          <w:spacing w:val="24"/>
        </w:rPr>
        <w:t xml:space="preserve"> </w:t>
      </w:r>
      <w:r w:rsidRPr="00697E23">
        <w:rPr>
          <w:color w:val="231F20"/>
        </w:rPr>
        <w:t>433-2023,</w:t>
      </w:r>
      <w:r w:rsidRPr="00697E23">
        <w:rPr>
          <w:color w:val="231F20"/>
          <w:spacing w:val="24"/>
        </w:rPr>
        <w:t xml:space="preserve"> </w:t>
      </w:r>
      <w:r w:rsidRPr="00697E23">
        <w:rPr>
          <w:color w:val="231F20"/>
        </w:rPr>
        <w:t>434-2023,</w:t>
      </w:r>
      <w:r w:rsidRPr="00697E23">
        <w:rPr>
          <w:color w:val="231F20"/>
          <w:spacing w:val="24"/>
        </w:rPr>
        <w:t xml:space="preserve"> </w:t>
      </w:r>
      <w:r w:rsidRPr="00697E23">
        <w:rPr>
          <w:color w:val="231F20"/>
          <w:spacing w:val="-5"/>
        </w:rPr>
        <w:t>631-</w:t>
      </w:r>
      <w:r w:rsidRPr="00697E23">
        <w:rPr>
          <w:color w:val="231F20"/>
          <w:spacing w:val="-4"/>
        </w:rPr>
        <w:t>2020,</w:t>
      </w:r>
      <w:r w:rsidRPr="00697E23">
        <w:rPr>
          <w:color w:val="231F20"/>
          <w:spacing w:val="-10"/>
        </w:rPr>
        <w:t xml:space="preserve"> </w:t>
      </w:r>
      <w:r w:rsidRPr="00697E23">
        <w:rPr>
          <w:color w:val="231F20"/>
          <w:spacing w:val="-4"/>
        </w:rPr>
        <w:t>383-2015,</w:t>
      </w:r>
      <w:r w:rsidRPr="00697E23">
        <w:rPr>
          <w:color w:val="231F20"/>
          <w:spacing w:val="-9"/>
        </w:rPr>
        <w:t xml:space="preserve"> </w:t>
      </w:r>
      <w:r w:rsidRPr="00697E23">
        <w:rPr>
          <w:color w:val="231F20"/>
          <w:spacing w:val="-4"/>
        </w:rPr>
        <w:t>681-2019,</w:t>
      </w:r>
      <w:r w:rsidRPr="00697E23">
        <w:rPr>
          <w:color w:val="231F20"/>
          <w:spacing w:val="-10"/>
        </w:rPr>
        <w:t xml:space="preserve"> </w:t>
      </w:r>
      <w:r w:rsidRPr="00697E23">
        <w:rPr>
          <w:color w:val="231F20"/>
          <w:spacing w:val="-4"/>
        </w:rPr>
        <w:t>755-2021,</w:t>
      </w:r>
      <w:r w:rsidRPr="00697E23">
        <w:rPr>
          <w:color w:val="231F20"/>
          <w:spacing w:val="-9"/>
        </w:rPr>
        <w:t xml:space="preserve"> </w:t>
      </w:r>
      <w:r w:rsidRPr="00697E23">
        <w:rPr>
          <w:color w:val="231F20"/>
          <w:spacing w:val="-4"/>
        </w:rPr>
        <w:t>716-2019,</w:t>
      </w:r>
      <w:r w:rsidRPr="00697E23">
        <w:rPr>
          <w:color w:val="231F20"/>
          <w:spacing w:val="-10"/>
        </w:rPr>
        <w:t xml:space="preserve"> </w:t>
      </w:r>
      <w:r w:rsidRPr="00697E23">
        <w:rPr>
          <w:color w:val="231F20"/>
          <w:spacing w:val="-4"/>
        </w:rPr>
        <w:t>136-2016,</w:t>
      </w:r>
      <w:r w:rsidRPr="00697E23">
        <w:rPr>
          <w:color w:val="231F20"/>
          <w:spacing w:val="-9"/>
        </w:rPr>
        <w:t xml:space="preserve"> </w:t>
      </w:r>
      <w:r w:rsidRPr="00697E23">
        <w:rPr>
          <w:color w:val="231F20"/>
          <w:spacing w:val="-4"/>
        </w:rPr>
        <w:t>756-2021</w:t>
      </w:r>
      <w:r>
        <w:rPr>
          <w:color w:val="231F20"/>
          <w:spacing w:val="-4"/>
        </w:rPr>
        <w:t xml:space="preserve"> </w:t>
      </w:r>
      <w:r w:rsidRPr="00697E23">
        <w:rPr>
          <w:color w:val="231F20"/>
        </w:rPr>
        <w:t>y</w:t>
      </w:r>
      <w:r w:rsidRPr="00697E23">
        <w:rPr>
          <w:color w:val="231F20"/>
          <w:spacing w:val="-14"/>
        </w:rPr>
        <w:t xml:space="preserve"> </w:t>
      </w:r>
      <w:r w:rsidRPr="00697E23">
        <w:rPr>
          <w:color w:val="231F20"/>
        </w:rPr>
        <w:t>680-</w:t>
      </w:r>
      <w:r w:rsidRPr="00697E23">
        <w:rPr>
          <w:color w:val="231F20"/>
          <w:spacing w:val="-2"/>
        </w:rPr>
        <w:t>2019.</w:t>
      </w:r>
    </w:p>
    <w:p w14:paraId="0A48EFFB" w14:textId="77777777" w:rsidR="00350A45" w:rsidRDefault="00350A45" w:rsidP="00350A45">
      <w:pPr>
        <w:pStyle w:val="Textoindependiente"/>
        <w:jc w:val="both"/>
        <w:rPr>
          <w:color w:val="231F20"/>
          <w:spacing w:val="-2"/>
        </w:rPr>
      </w:pPr>
    </w:p>
    <w:p w14:paraId="2B2B308C" w14:textId="77777777" w:rsidR="00350A45" w:rsidRDefault="00350A45" w:rsidP="00350A45">
      <w:pPr>
        <w:pStyle w:val="Textoindependiente"/>
        <w:jc w:val="both"/>
        <w:rPr>
          <w:color w:val="231F20"/>
        </w:rPr>
      </w:pPr>
      <w:r w:rsidRPr="00697E23">
        <w:rPr>
          <w:color w:val="231F20"/>
          <w:spacing w:val="-8"/>
        </w:rPr>
        <w:t>Lo</w:t>
      </w:r>
      <w:r w:rsidRPr="00697E23">
        <w:rPr>
          <w:color w:val="231F20"/>
          <w:spacing w:val="-12"/>
        </w:rPr>
        <w:t xml:space="preserve"> </w:t>
      </w:r>
      <w:r w:rsidRPr="00697E23">
        <w:rPr>
          <w:color w:val="231F20"/>
          <w:spacing w:val="-8"/>
        </w:rPr>
        <w:t>anterior,</w:t>
      </w:r>
      <w:r w:rsidRPr="00697E23">
        <w:rPr>
          <w:color w:val="231F20"/>
          <w:spacing w:val="-11"/>
        </w:rPr>
        <w:t xml:space="preserve"> </w:t>
      </w:r>
      <w:r w:rsidRPr="00697E23">
        <w:rPr>
          <w:color w:val="231F20"/>
          <w:spacing w:val="-8"/>
        </w:rPr>
        <w:t>contravino</w:t>
      </w:r>
      <w:r w:rsidRPr="00697E23">
        <w:rPr>
          <w:color w:val="231F20"/>
          <w:spacing w:val="-11"/>
        </w:rPr>
        <w:t xml:space="preserve"> </w:t>
      </w:r>
      <w:r w:rsidRPr="00697E23">
        <w:rPr>
          <w:color w:val="231F20"/>
          <w:spacing w:val="-8"/>
        </w:rPr>
        <w:t>lo</w:t>
      </w:r>
      <w:r w:rsidRPr="00697E23">
        <w:rPr>
          <w:color w:val="231F20"/>
          <w:spacing w:val="-12"/>
        </w:rPr>
        <w:t xml:space="preserve"> </w:t>
      </w:r>
      <w:r w:rsidRPr="00697E23">
        <w:rPr>
          <w:color w:val="231F20"/>
          <w:spacing w:val="-8"/>
        </w:rPr>
        <w:t>establecido</w:t>
      </w:r>
      <w:r w:rsidRPr="00697E23">
        <w:rPr>
          <w:color w:val="231F20"/>
          <w:spacing w:val="-11"/>
        </w:rPr>
        <w:t xml:space="preserve"> </w:t>
      </w:r>
      <w:r w:rsidRPr="00697E23">
        <w:rPr>
          <w:color w:val="231F20"/>
          <w:spacing w:val="-8"/>
        </w:rPr>
        <w:t>en</w:t>
      </w:r>
      <w:r w:rsidRPr="00697E23">
        <w:rPr>
          <w:color w:val="231F20"/>
          <w:spacing w:val="-12"/>
        </w:rPr>
        <w:t xml:space="preserve"> </w:t>
      </w:r>
      <w:r w:rsidRPr="00697E23">
        <w:rPr>
          <w:color w:val="231F20"/>
          <w:spacing w:val="-8"/>
        </w:rPr>
        <w:t>el</w:t>
      </w:r>
      <w:r w:rsidRPr="00697E23">
        <w:rPr>
          <w:color w:val="231F20"/>
          <w:spacing w:val="-11"/>
        </w:rPr>
        <w:t xml:space="preserve"> </w:t>
      </w:r>
      <w:r w:rsidRPr="00697E23">
        <w:rPr>
          <w:color w:val="231F20"/>
          <w:spacing w:val="-8"/>
        </w:rPr>
        <w:t>numeral</w:t>
      </w:r>
      <w:r w:rsidRPr="00697E23">
        <w:rPr>
          <w:color w:val="231F20"/>
          <w:spacing w:val="-11"/>
        </w:rPr>
        <w:t xml:space="preserve"> </w:t>
      </w:r>
      <w:r w:rsidRPr="00697E23">
        <w:rPr>
          <w:color w:val="231F20"/>
          <w:spacing w:val="-8"/>
        </w:rPr>
        <w:t>114</w:t>
      </w:r>
      <w:r w:rsidRPr="00697E23">
        <w:rPr>
          <w:color w:val="231F20"/>
          <w:spacing w:val="-12"/>
        </w:rPr>
        <w:t xml:space="preserve"> </w:t>
      </w:r>
      <w:r w:rsidRPr="00697E23">
        <w:rPr>
          <w:color w:val="231F20"/>
          <w:spacing w:val="-8"/>
        </w:rPr>
        <w:t>de</w:t>
      </w:r>
      <w:r w:rsidRPr="00697E23">
        <w:rPr>
          <w:color w:val="231F20"/>
          <w:spacing w:val="-11"/>
        </w:rPr>
        <w:t xml:space="preserve"> </w:t>
      </w:r>
      <w:r w:rsidRPr="00697E23">
        <w:rPr>
          <w:color w:val="231F20"/>
          <w:spacing w:val="-8"/>
        </w:rPr>
        <w:t>la</w:t>
      </w:r>
      <w:r w:rsidRPr="00697E23">
        <w:rPr>
          <w:color w:val="231F20"/>
          <w:spacing w:val="-11"/>
        </w:rPr>
        <w:t xml:space="preserve"> </w:t>
      </w:r>
      <w:r w:rsidRPr="00697E23">
        <w:rPr>
          <w:color w:val="231F20"/>
          <w:spacing w:val="-8"/>
        </w:rPr>
        <w:t>norma</w:t>
      </w:r>
      <w:r w:rsidRPr="00697E23">
        <w:rPr>
          <w:color w:val="231F20"/>
          <w:spacing w:val="-12"/>
        </w:rPr>
        <w:t xml:space="preserve"> </w:t>
      </w:r>
      <w:r w:rsidRPr="00697E23">
        <w:rPr>
          <w:color w:val="231F20"/>
          <w:spacing w:val="-8"/>
        </w:rPr>
        <w:t xml:space="preserve">sobre </w:t>
      </w:r>
      <w:r w:rsidRPr="00697E23">
        <w:rPr>
          <w:color w:val="231F20"/>
        </w:rPr>
        <w:t xml:space="preserve">los Principios de contabilidad pública; los numerales 3.2.14 análisis, </w:t>
      </w:r>
      <w:r w:rsidRPr="00697E23">
        <w:rPr>
          <w:color w:val="231F20"/>
          <w:spacing w:val="-2"/>
        </w:rPr>
        <w:t>verificación</w:t>
      </w:r>
      <w:r w:rsidRPr="00697E23">
        <w:rPr>
          <w:color w:val="231F20"/>
          <w:spacing w:val="-18"/>
        </w:rPr>
        <w:t xml:space="preserve"> </w:t>
      </w:r>
      <w:r w:rsidRPr="00697E23">
        <w:rPr>
          <w:color w:val="231F20"/>
          <w:spacing w:val="-2"/>
        </w:rPr>
        <w:t>y</w:t>
      </w:r>
      <w:r w:rsidRPr="00697E23">
        <w:rPr>
          <w:color w:val="231F20"/>
          <w:spacing w:val="-17"/>
        </w:rPr>
        <w:t xml:space="preserve"> </w:t>
      </w:r>
      <w:r w:rsidRPr="00697E23">
        <w:rPr>
          <w:color w:val="231F20"/>
          <w:spacing w:val="-2"/>
        </w:rPr>
        <w:t>conciliación</w:t>
      </w:r>
      <w:r w:rsidRPr="00697E23">
        <w:rPr>
          <w:color w:val="231F20"/>
          <w:spacing w:val="-17"/>
        </w:rPr>
        <w:t xml:space="preserve"> </w:t>
      </w:r>
      <w:r w:rsidRPr="00697E23">
        <w:rPr>
          <w:color w:val="231F20"/>
          <w:spacing w:val="-2"/>
        </w:rPr>
        <w:t>de</w:t>
      </w:r>
      <w:r w:rsidRPr="00697E23">
        <w:rPr>
          <w:color w:val="231F20"/>
          <w:spacing w:val="-18"/>
        </w:rPr>
        <w:t xml:space="preserve"> </w:t>
      </w:r>
      <w:r w:rsidRPr="00697E23">
        <w:rPr>
          <w:color w:val="231F20"/>
          <w:spacing w:val="-2"/>
        </w:rPr>
        <w:t>información,</w:t>
      </w:r>
      <w:r w:rsidRPr="00697E23">
        <w:rPr>
          <w:color w:val="231F20"/>
          <w:spacing w:val="-17"/>
        </w:rPr>
        <w:t xml:space="preserve"> </w:t>
      </w:r>
      <w:r w:rsidRPr="00697E23">
        <w:rPr>
          <w:color w:val="231F20"/>
          <w:spacing w:val="-2"/>
        </w:rPr>
        <w:t>3.2.16</w:t>
      </w:r>
      <w:r w:rsidRPr="00697E23">
        <w:rPr>
          <w:color w:val="231F20"/>
          <w:spacing w:val="-18"/>
        </w:rPr>
        <w:t xml:space="preserve"> </w:t>
      </w:r>
      <w:r w:rsidRPr="00697E23">
        <w:rPr>
          <w:color w:val="231F20"/>
          <w:spacing w:val="-2"/>
        </w:rPr>
        <w:t>cierre</w:t>
      </w:r>
      <w:r w:rsidRPr="00697E23">
        <w:rPr>
          <w:color w:val="231F20"/>
          <w:spacing w:val="-17"/>
        </w:rPr>
        <w:t xml:space="preserve"> </w:t>
      </w:r>
      <w:r w:rsidRPr="00697E23">
        <w:rPr>
          <w:color w:val="231F20"/>
          <w:spacing w:val="-2"/>
        </w:rPr>
        <w:t>contable</w:t>
      </w:r>
      <w:r w:rsidRPr="00697E23">
        <w:rPr>
          <w:color w:val="231F20"/>
          <w:spacing w:val="-17"/>
        </w:rPr>
        <w:t xml:space="preserve"> </w:t>
      </w:r>
      <w:r w:rsidRPr="00697E23">
        <w:rPr>
          <w:color w:val="231F20"/>
          <w:spacing w:val="-2"/>
        </w:rPr>
        <w:t>y</w:t>
      </w:r>
      <w:r w:rsidRPr="00697E23">
        <w:rPr>
          <w:color w:val="231F20"/>
          <w:spacing w:val="-18"/>
        </w:rPr>
        <w:t xml:space="preserve"> </w:t>
      </w:r>
      <w:r w:rsidRPr="00697E23">
        <w:rPr>
          <w:color w:val="231F20"/>
          <w:spacing w:val="-2"/>
        </w:rPr>
        <w:t xml:space="preserve">3.2.2 </w:t>
      </w:r>
      <w:r w:rsidRPr="00697E23">
        <w:rPr>
          <w:color w:val="231F20"/>
        </w:rPr>
        <w:t>de la Resolución 193 de 2016 de la Contaduría General de la Nación; el</w:t>
      </w:r>
      <w:r w:rsidRPr="00697E23">
        <w:rPr>
          <w:color w:val="231F20"/>
          <w:spacing w:val="-7"/>
        </w:rPr>
        <w:t xml:space="preserve"> </w:t>
      </w:r>
      <w:r w:rsidRPr="00697E23">
        <w:rPr>
          <w:color w:val="231F20"/>
        </w:rPr>
        <w:t>artículo</w:t>
      </w:r>
      <w:r w:rsidRPr="00697E23">
        <w:rPr>
          <w:color w:val="231F20"/>
          <w:spacing w:val="-7"/>
        </w:rPr>
        <w:t xml:space="preserve"> </w:t>
      </w:r>
      <w:r w:rsidRPr="00697E23">
        <w:rPr>
          <w:color w:val="231F20"/>
        </w:rPr>
        <w:t>83</w:t>
      </w:r>
      <w:r w:rsidRPr="00697E23">
        <w:rPr>
          <w:color w:val="231F20"/>
          <w:spacing w:val="-7"/>
        </w:rPr>
        <w:t xml:space="preserve"> </w:t>
      </w:r>
      <w:r w:rsidRPr="00697E23">
        <w:rPr>
          <w:color w:val="231F20"/>
        </w:rPr>
        <w:t>de</w:t>
      </w:r>
      <w:r w:rsidRPr="00697E23">
        <w:rPr>
          <w:color w:val="231F20"/>
          <w:spacing w:val="-7"/>
        </w:rPr>
        <w:t xml:space="preserve"> </w:t>
      </w:r>
      <w:r w:rsidRPr="00697E23">
        <w:rPr>
          <w:color w:val="231F20"/>
        </w:rPr>
        <w:t>la</w:t>
      </w:r>
      <w:r w:rsidRPr="00697E23">
        <w:rPr>
          <w:color w:val="231F20"/>
          <w:spacing w:val="-7"/>
        </w:rPr>
        <w:t xml:space="preserve"> </w:t>
      </w:r>
      <w:r w:rsidRPr="00697E23">
        <w:rPr>
          <w:color w:val="231F20"/>
        </w:rPr>
        <w:t>Ley</w:t>
      </w:r>
      <w:r w:rsidRPr="00697E23">
        <w:rPr>
          <w:color w:val="231F20"/>
          <w:spacing w:val="-7"/>
        </w:rPr>
        <w:t xml:space="preserve"> </w:t>
      </w:r>
      <w:r w:rsidRPr="00697E23">
        <w:rPr>
          <w:color w:val="231F20"/>
        </w:rPr>
        <w:t>1474</w:t>
      </w:r>
      <w:r w:rsidRPr="00697E23">
        <w:rPr>
          <w:color w:val="231F20"/>
          <w:spacing w:val="-7"/>
        </w:rPr>
        <w:t xml:space="preserve"> </w:t>
      </w:r>
      <w:r w:rsidRPr="00697E23">
        <w:rPr>
          <w:color w:val="231F20"/>
        </w:rPr>
        <w:t>de</w:t>
      </w:r>
      <w:r w:rsidRPr="00697E23">
        <w:rPr>
          <w:color w:val="231F20"/>
          <w:spacing w:val="-7"/>
        </w:rPr>
        <w:t xml:space="preserve"> </w:t>
      </w:r>
      <w:r w:rsidRPr="00697E23">
        <w:rPr>
          <w:color w:val="231F20"/>
        </w:rPr>
        <w:t>2011;</w:t>
      </w:r>
      <w:r w:rsidRPr="00697E23">
        <w:rPr>
          <w:color w:val="231F20"/>
          <w:spacing w:val="-7"/>
        </w:rPr>
        <w:t xml:space="preserve"> </w:t>
      </w:r>
      <w:r w:rsidRPr="00697E23">
        <w:rPr>
          <w:color w:val="231F20"/>
        </w:rPr>
        <w:t>y</w:t>
      </w:r>
      <w:r w:rsidRPr="00697E23">
        <w:rPr>
          <w:color w:val="231F20"/>
          <w:spacing w:val="-7"/>
        </w:rPr>
        <w:t xml:space="preserve"> </w:t>
      </w:r>
      <w:r w:rsidRPr="00697E23">
        <w:rPr>
          <w:color w:val="231F20"/>
        </w:rPr>
        <w:t>el</w:t>
      </w:r>
      <w:r w:rsidRPr="00697E23">
        <w:rPr>
          <w:color w:val="231F20"/>
          <w:spacing w:val="-7"/>
        </w:rPr>
        <w:t xml:space="preserve"> </w:t>
      </w:r>
      <w:r w:rsidRPr="00697E23">
        <w:rPr>
          <w:color w:val="231F20"/>
        </w:rPr>
        <w:t>numeral</w:t>
      </w:r>
      <w:r w:rsidRPr="00697E23">
        <w:rPr>
          <w:color w:val="231F20"/>
          <w:spacing w:val="-7"/>
        </w:rPr>
        <w:t xml:space="preserve"> </w:t>
      </w:r>
      <w:r w:rsidRPr="00697E23">
        <w:rPr>
          <w:color w:val="231F20"/>
        </w:rPr>
        <w:t>8.6</w:t>
      </w:r>
      <w:r w:rsidRPr="00697E23">
        <w:rPr>
          <w:color w:val="231F20"/>
          <w:spacing w:val="-7"/>
        </w:rPr>
        <w:t xml:space="preserve"> </w:t>
      </w:r>
      <w:r w:rsidRPr="00697E23">
        <w:rPr>
          <w:color w:val="231F20"/>
        </w:rPr>
        <w:t>del</w:t>
      </w:r>
      <w:r w:rsidRPr="00697E23">
        <w:rPr>
          <w:color w:val="231F20"/>
          <w:spacing w:val="-7"/>
        </w:rPr>
        <w:t xml:space="preserve"> </w:t>
      </w:r>
      <w:r w:rsidRPr="00697E23">
        <w:rPr>
          <w:color w:val="231F20"/>
        </w:rPr>
        <w:t>Manual</w:t>
      </w:r>
      <w:r w:rsidRPr="00697E23">
        <w:rPr>
          <w:color w:val="231F20"/>
          <w:spacing w:val="-7"/>
        </w:rPr>
        <w:t xml:space="preserve"> </w:t>
      </w:r>
      <w:r w:rsidRPr="00697E23">
        <w:rPr>
          <w:color w:val="231F20"/>
        </w:rPr>
        <w:t>de políticas contables de Corponariño, lo cual generó sobrestimación en la cuenta anticipos sobre convenios y acuerdos, afectando la calidad de</w:t>
      </w:r>
      <w:r w:rsidRPr="00697E23">
        <w:rPr>
          <w:color w:val="231F20"/>
          <w:spacing w:val="-9"/>
        </w:rPr>
        <w:t xml:space="preserve"> </w:t>
      </w:r>
      <w:r w:rsidRPr="00697E23">
        <w:rPr>
          <w:color w:val="231F20"/>
        </w:rPr>
        <w:t>la</w:t>
      </w:r>
      <w:r w:rsidRPr="00697E23">
        <w:rPr>
          <w:color w:val="231F20"/>
          <w:spacing w:val="-9"/>
        </w:rPr>
        <w:t xml:space="preserve"> </w:t>
      </w:r>
      <w:r w:rsidRPr="00697E23">
        <w:rPr>
          <w:color w:val="231F20"/>
        </w:rPr>
        <w:t>información</w:t>
      </w:r>
      <w:r w:rsidRPr="00697E23">
        <w:rPr>
          <w:color w:val="231F20"/>
          <w:spacing w:val="-9"/>
        </w:rPr>
        <w:t xml:space="preserve"> </w:t>
      </w:r>
      <w:r w:rsidRPr="00697E23">
        <w:rPr>
          <w:color w:val="231F20"/>
        </w:rPr>
        <w:t>financiera</w:t>
      </w:r>
      <w:r w:rsidRPr="00697E23">
        <w:rPr>
          <w:color w:val="231F20"/>
          <w:spacing w:val="-9"/>
        </w:rPr>
        <w:t xml:space="preserve"> </w:t>
      </w:r>
      <w:r w:rsidRPr="00697E23">
        <w:rPr>
          <w:color w:val="231F20"/>
        </w:rPr>
        <w:t>y</w:t>
      </w:r>
      <w:r w:rsidRPr="00697E23">
        <w:rPr>
          <w:color w:val="231F20"/>
          <w:spacing w:val="-9"/>
        </w:rPr>
        <w:t xml:space="preserve"> </w:t>
      </w:r>
      <w:r w:rsidRPr="00697E23">
        <w:rPr>
          <w:color w:val="231F20"/>
        </w:rPr>
        <w:t>la</w:t>
      </w:r>
      <w:r w:rsidRPr="00697E23">
        <w:rPr>
          <w:color w:val="231F20"/>
          <w:spacing w:val="-9"/>
        </w:rPr>
        <w:t xml:space="preserve"> </w:t>
      </w:r>
      <w:r w:rsidRPr="00697E23">
        <w:rPr>
          <w:color w:val="231F20"/>
        </w:rPr>
        <w:t>adecuada</w:t>
      </w:r>
      <w:r w:rsidRPr="00697E23">
        <w:rPr>
          <w:color w:val="231F20"/>
          <w:spacing w:val="-9"/>
        </w:rPr>
        <w:t xml:space="preserve"> </w:t>
      </w:r>
      <w:r w:rsidRPr="00697E23">
        <w:rPr>
          <w:color w:val="231F20"/>
        </w:rPr>
        <w:t>presentación</w:t>
      </w:r>
      <w:r w:rsidRPr="00697E23">
        <w:rPr>
          <w:color w:val="231F20"/>
          <w:spacing w:val="-9"/>
        </w:rPr>
        <w:t xml:space="preserve"> </w:t>
      </w:r>
      <w:r w:rsidRPr="00697E23">
        <w:rPr>
          <w:color w:val="231F20"/>
        </w:rPr>
        <w:t>de</w:t>
      </w:r>
      <w:r w:rsidRPr="00697E23">
        <w:rPr>
          <w:color w:val="231F20"/>
          <w:spacing w:val="-9"/>
        </w:rPr>
        <w:t xml:space="preserve"> </w:t>
      </w:r>
      <w:r w:rsidRPr="00697E23">
        <w:rPr>
          <w:color w:val="231F20"/>
        </w:rPr>
        <w:t>los</w:t>
      </w:r>
      <w:r w:rsidRPr="00697E23">
        <w:rPr>
          <w:color w:val="231F20"/>
          <w:spacing w:val="-9"/>
        </w:rPr>
        <w:t xml:space="preserve"> </w:t>
      </w:r>
      <w:r w:rsidRPr="00697E23">
        <w:rPr>
          <w:color w:val="231F20"/>
        </w:rPr>
        <w:t>hechos económicos registrados por la entidad.</w:t>
      </w:r>
    </w:p>
    <w:p w14:paraId="32F245D3" w14:textId="77777777" w:rsidR="00350A45" w:rsidRDefault="00350A45" w:rsidP="00350A45">
      <w:pPr>
        <w:pStyle w:val="Textoindependiente"/>
        <w:jc w:val="both"/>
        <w:rPr>
          <w:color w:val="231F20"/>
        </w:rPr>
      </w:pPr>
    </w:p>
    <w:p w14:paraId="136D76C3" w14:textId="77777777" w:rsidR="00350A45" w:rsidRDefault="00350A45" w:rsidP="00350A45">
      <w:pPr>
        <w:pStyle w:val="Textoindependiente"/>
        <w:jc w:val="both"/>
        <w:rPr>
          <w:color w:val="231F20"/>
        </w:rPr>
      </w:pPr>
      <w:r w:rsidRPr="00350A45">
        <w:rPr>
          <w:b/>
          <w:bCs/>
          <w:color w:val="231F20"/>
          <w:sz w:val="28"/>
          <w:szCs w:val="28"/>
        </w:rPr>
        <w:t>-</w:t>
      </w:r>
      <w:r w:rsidRPr="00350A45">
        <w:rPr>
          <w:b/>
          <w:bCs/>
          <w:color w:val="231F20"/>
          <w:spacing w:val="-2"/>
        </w:rPr>
        <w:t>Incorrección</w:t>
      </w:r>
      <w:r w:rsidRPr="00697E23">
        <w:rPr>
          <w:color w:val="231F20"/>
          <w:spacing w:val="-11"/>
        </w:rPr>
        <w:t xml:space="preserve"> </w:t>
      </w:r>
      <w:r w:rsidRPr="00697E23">
        <w:rPr>
          <w:color w:val="231F20"/>
          <w:spacing w:val="-2"/>
        </w:rPr>
        <w:t>de</w:t>
      </w:r>
      <w:r w:rsidRPr="00697E23">
        <w:rPr>
          <w:color w:val="231F20"/>
          <w:spacing w:val="-11"/>
        </w:rPr>
        <w:t xml:space="preserve"> </w:t>
      </w:r>
      <w:r w:rsidRPr="00697E23">
        <w:rPr>
          <w:color w:val="231F20"/>
          <w:spacing w:val="-2"/>
        </w:rPr>
        <w:t>cantidad</w:t>
      </w:r>
      <w:r w:rsidRPr="00697E23">
        <w:rPr>
          <w:color w:val="231F20"/>
          <w:spacing w:val="-11"/>
        </w:rPr>
        <w:t xml:space="preserve"> </w:t>
      </w:r>
      <w:r w:rsidRPr="00697E23">
        <w:rPr>
          <w:color w:val="231F20"/>
          <w:spacing w:val="-2"/>
        </w:rPr>
        <w:t>en</w:t>
      </w:r>
      <w:r w:rsidRPr="00697E23">
        <w:rPr>
          <w:color w:val="231F20"/>
          <w:spacing w:val="-11"/>
        </w:rPr>
        <w:t xml:space="preserve"> </w:t>
      </w:r>
      <w:r w:rsidRPr="00697E23">
        <w:rPr>
          <w:color w:val="231F20"/>
          <w:spacing w:val="-2"/>
        </w:rPr>
        <w:t>cuentas</w:t>
      </w:r>
      <w:r w:rsidRPr="00697E23">
        <w:rPr>
          <w:color w:val="231F20"/>
          <w:spacing w:val="-11"/>
        </w:rPr>
        <w:t xml:space="preserve"> </w:t>
      </w:r>
      <w:r w:rsidRPr="00697E23">
        <w:rPr>
          <w:color w:val="231F20"/>
          <w:spacing w:val="-2"/>
        </w:rPr>
        <w:t>por</w:t>
      </w:r>
      <w:r w:rsidRPr="00697E23">
        <w:rPr>
          <w:color w:val="231F20"/>
          <w:spacing w:val="-11"/>
        </w:rPr>
        <w:t xml:space="preserve"> </w:t>
      </w:r>
      <w:r w:rsidRPr="00697E23">
        <w:rPr>
          <w:color w:val="231F20"/>
          <w:spacing w:val="-2"/>
        </w:rPr>
        <w:t>pagar</w:t>
      </w:r>
      <w:r w:rsidRPr="00697E23">
        <w:rPr>
          <w:color w:val="231F20"/>
          <w:spacing w:val="-11"/>
        </w:rPr>
        <w:t xml:space="preserve"> </w:t>
      </w:r>
      <w:r w:rsidRPr="00697E23">
        <w:rPr>
          <w:color w:val="231F20"/>
          <w:spacing w:val="-2"/>
        </w:rPr>
        <w:t>por</w:t>
      </w:r>
      <w:r w:rsidRPr="00697E23">
        <w:rPr>
          <w:color w:val="231F20"/>
          <w:spacing w:val="-11"/>
        </w:rPr>
        <w:t xml:space="preserve"> </w:t>
      </w:r>
      <w:r w:rsidRPr="00697E23">
        <w:rPr>
          <w:color w:val="231F20"/>
          <w:spacing w:val="-2"/>
        </w:rPr>
        <w:t>$2.163,96</w:t>
      </w:r>
      <w:r w:rsidRPr="00697E23">
        <w:rPr>
          <w:color w:val="231F20"/>
          <w:spacing w:val="-11"/>
        </w:rPr>
        <w:t xml:space="preserve"> </w:t>
      </w:r>
      <w:r w:rsidRPr="00697E23">
        <w:rPr>
          <w:color w:val="231F20"/>
          <w:spacing w:val="-2"/>
        </w:rPr>
        <w:t xml:space="preserve">millones, </w:t>
      </w:r>
      <w:r w:rsidRPr="00697E23">
        <w:rPr>
          <w:color w:val="231F20"/>
        </w:rPr>
        <w:t xml:space="preserve">debido a que se </w:t>
      </w:r>
      <w:r w:rsidRPr="00697E23">
        <w:rPr>
          <w:color w:val="231F20"/>
        </w:rPr>
        <w:lastRenderedPageBreak/>
        <w:t>verificaron saldos sin depurar en la cuenta recaudos por clasificar correspondientes a vigencias anteriores. Aunque estos recursos fueron consignados en las cuentas bancarias de la entidad, no</w:t>
      </w:r>
      <w:r w:rsidRPr="00697E23">
        <w:rPr>
          <w:color w:val="231F20"/>
          <w:spacing w:val="-15"/>
        </w:rPr>
        <w:t xml:space="preserve"> </w:t>
      </w:r>
      <w:r w:rsidRPr="00697E23">
        <w:rPr>
          <w:color w:val="231F20"/>
        </w:rPr>
        <w:t>fueron</w:t>
      </w:r>
      <w:r w:rsidRPr="00697E23">
        <w:rPr>
          <w:color w:val="231F20"/>
          <w:spacing w:val="-15"/>
        </w:rPr>
        <w:t xml:space="preserve"> </w:t>
      </w:r>
      <w:r w:rsidRPr="00697E23">
        <w:rPr>
          <w:color w:val="231F20"/>
        </w:rPr>
        <w:t>reconocidos</w:t>
      </w:r>
      <w:r w:rsidRPr="00697E23">
        <w:rPr>
          <w:color w:val="231F20"/>
          <w:spacing w:val="-15"/>
        </w:rPr>
        <w:t xml:space="preserve"> </w:t>
      </w:r>
      <w:r w:rsidRPr="00697E23">
        <w:rPr>
          <w:color w:val="231F20"/>
        </w:rPr>
        <w:t>ni</w:t>
      </w:r>
      <w:r w:rsidRPr="00697E23">
        <w:rPr>
          <w:color w:val="231F20"/>
          <w:spacing w:val="-15"/>
        </w:rPr>
        <w:t xml:space="preserve"> </w:t>
      </w:r>
      <w:r w:rsidRPr="00697E23">
        <w:rPr>
          <w:color w:val="231F20"/>
        </w:rPr>
        <w:t>reclasificados</w:t>
      </w:r>
      <w:r w:rsidRPr="00697E23">
        <w:rPr>
          <w:color w:val="231F20"/>
          <w:spacing w:val="-15"/>
        </w:rPr>
        <w:t xml:space="preserve"> </w:t>
      </w:r>
      <w:r w:rsidRPr="00697E23">
        <w:rPr>
          <w:color w:val="231F20"/>
        </w:rPr>
        <w:t>adecuadamente</w:t>
      </w:r>
      <w:r w:rsidRPr="00697E23">
        <w:rPr>
          <w:color w:val="231F20"/>
          <w:spacing w:val="-15"/>
        </w:rPr>
        <w:t xml:space="preserve"> </w:t>
      </w:r>
      <w:r w:rsidRPr="00697E23">
        <w:rPr>
          <w:color w:val="231F20"/>
        </w:rPr>
        <w:t>en</w:t>
      </w:r>
      <w:r w:rsidRPr="00697E23">
        <w:rPr>
          <w:color w:val="231F20"/>
          <w:spacing w:val="-15"/>
        </w:rPr>
        <w:t xml:space="preserve"> </w:t>
      </w:r>
      <w:r w:rsidRPr="00697E23">
        <w:rPr>
          <w:color w:val="231F20"/>
        </w:rPr>
        <w:t>las</w:t>
      </w:r>
      <w:r w:rsidRPr="00697E23">
        <w:rPr>
          <w:color w:val="231F20"/>
          <w:spacing w:val="-15"/>
        </w:rPr>
        <w:t xml:space="preserve"> </w:t>
      </w:r>
      <w:r w:rsidRPr="00697E23">
        <w:rPr>
          <w:color w:val="231F20"/>
        </w:rPr>
        <w:t>cuentas por cobrar, debido a la falta de identificación del tercero que efectuó el</w:t>
      </w:r>
      <w:r w:rsidRPr="00697E23">
        <w:rPr>
          <w:color w:val="231F20"/>
          <w:spacing w:val="-9"/>
        </w:rPr>
        <w:t xml:space="preserve"> </w:t>
      </w:r>
      <w:r w:rsidRPr="00697E23">
        <w:rPr>
          <w:color w:val="231F20"/>
        </w:rPr>
        <w:t>pago.</w:t>
      </w:r>
      <w:r w:rsidRPr="00697E23">
        <w:rPr>
          <w:color w:val="231F20"/>
          <w:spacing w:val="-9"/>
        </w:rPr>
        <w:t xml:space="preserve"> </w:t>
      </w:r>
      <w:r w:rsidRPr="00697E23">
        <w:rPr>
          <w:color w:val="231F20"/>
        </w:rPr>
        <w:t>Esta</w:t>
      </w:r>
      <w:r w:rsidRPr="00697E23">
        <w:rPr>
          <w:color w:val="231F20"/>
          <w:spacing w:val="-9"/>
        </w:rPr>
        <w:t xml:space="preserve"> </w:t>
      </w:r>
      <w:r w:rsidRPr="00697E23">
        <w:rPr>
          <w:color w:val="231F20"/>
        </w:rPr>
        <w:t>situación</w:t>
      </w:r>
      <w:r w:rsidRPr="00697E23">
        <w:rPr>
          <w:color w:val="231F20"/>
          <w:spacing w:val="-9"/>
        </w:rPr>
        <w:t xml:space="preserve"> </w:t>
      </w:r>
      <w:r w:rsidRPr="00697E23">
        <w:rPr>
          <w:color w:val="231F20"/>
        </w:rPr>
        <w:t>se</w:t>
      </w:r>
      <w:r w:rsidRPr="00697E23">
        <w:rPr>
          <w:color w:val="231F20"/>
          <w:spacing w:val="-9"/>
        </w:rPr>
        <w:t xml:space="preserve"> </w:t>
      </w:r>
      <w:r w:rsidRPr="00697E23">
        <w:rPr>
          <w:color w:val="231F20"/>
        </w:rPr>
        <w:t>originó</w:t>
      </w:r>
      <w:r w:rsidRPr="00697E23">
        <w:rPr>
          <w:color w:val="231F20"/>
          <w:spacing w:val="-9"/>
        </w:rPr>
        <w:t xml:space="preserve"> </w:t>
      </w:r>
      <w:r w:rsidRPr="00697E23">
        <w:rPr>
          <w:color w:val="231F20"/>
        </w:rPr>
        <w:t>por</w:t>
      </w:r>
      <w:r w:rsidRPr="00697E23">
        <w:rPr>
          <w:color w:val="231F20"/>
          <w:spacing w:val="-9"/>
        </w:rPr>
        <w:t xml:space="preserve"> </w:t>
      </w:r>
      <w:r w:rsidRPr="00697E23">
        <w:rPr>
          <w:color w:val="231F20"/>
        </w:rPr>
        <w:t>la</w:t>
      </w:r>
      <w:r w:rsidRPr="00697E23">
        <w:rPr>
          <w:color w:val="231F20"/>
          <w:spacing w:val="-9"/>
        </w:rPr>
        <w:t xml:space="preserve"> </w:t>
      </w:r>
      <w:r w:rsidRPr="00697E23">
        <w:rPr>
          <w:color w:val="231F20"/>
        </w:rPr>
        <w:t>ausencia</w:t>
      </w:r>
      <w:r w:rsidRPr="00697E23">
        <w:rPr>
          <w:color w:val="231F20"/>
          <w:spacing w:val="-9"/>
        </w:rPr>
        <w:t xml:space="preserve"> </w:t>
      </w:r>
      <w:r w:rsidRPr="00697E23">
        <w:rPr>
          <w:color w:val="231F20"/>
        </w:rPr>
        <w:t>de</w:t>
      </w:r>
      <w:r w:rsidRPr="00697E23">
        <w:rPr>
          <w:color w:val="231F20"/>
          <w:spacing w:val="-9"/>
        </w:rPr>
        <w:t xml:space="preserve"> </w:t>
      </w:r>
      <w:r w:rsidRPr="00697E23">
        <w:rPr>
          <w:color w:val="231F20"/>
        </w:rPr>
        <w:t>un</w:t>
      </w:r>
      <w:r w:rsidRPr="00697E23">
        <w:rPr>
          <w:color w:val="231F20"/>
          <w:spacing w:val="-9"/>
        </w:rPr>
        <w:t xml:space="preserve"> </w:t>
      </w:r>
      <w:r w:rsidRPr="00697E23">
        <w:rPr>
          <w:color w:val="231F20"/>
        </w:rPr>
        <w:t>procedimiento efectivo para la depuración de la subcuenta recaudos por clasificar y por</w:t>
      </w:r>
      <w:r w:rsidRPr="00697E23">
        <w:rPr>
          <w:color w:val="231F20"/>
          <w:spacing w:val="-12"/>
        </w:rPr>
        <w:t xml:space="preserve"> </w:t>
      </w:r>
      <w:r w:rsidRPr="00697E23">
        <w:rPr>
          <w:color w:val="231F20"/>
        </w:rPr>
        <w:t>debilidades</w:t>
      </w:r>
      <w:r w:rsidRPr="00697E23">
        <w:rPr>
          <w:color w:val="231F20"/>
          <w:spacing w:val="-12"/>
        </w:rPr>
        <w:t xml:space="preserve"> </w:t>
      </w:r>
      <w:r w:rsidRPr="00697E23">
        <w:rPr>
          <w:color w:val="231F20"/>
        </w:rPr>
        <w:t>en</w:t>
      </w:r>
      <w:r w:rsidRPr="00697E23">
        <w:rPr>
          <w:color w:val="231F20"/>
          <w:spacing w:val="-12"/>
        </w:rPr>
        <w:t xml:space="preserve"> </w:t>
      </w:r>
      <w:r w:rsidRPr="00697E23">
        <w:rPr>
          <w:color w:val="231F20"/>
        </w:rPr>
        <w:t>los</w:t>
      </w:r>
      <w:r w:rsidRPr="00697E23">
        <w:rPr>
          <w:color w:val="231F20"/>
          <w:spacing w:val="-12"/>
        </w:rPr>
        <w:t xml:space="preserve"> </w:t>
      </w:r>
      <w:r w:rsidRPr="00697E23">
        <w:rPr>
          <w:color w:val="231F20"/>
        </w:rPr>
        <w:t>mecanismos</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identificación</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terceros</w:t>
      </w:r>
      <w:r w:rsidRPr="00697E23">
        <w:rPr>
          <w:color w:val="231F20"/>
          <w:spacing w:val="-12"/>
        </w:rPr>
        <w:t xml:space="preserve"> </w:t>
      </w:r>
      <w:r w:rsidRPr="00697E23">
        <w:rPr>
          <w:color w:val="231F20"/>
        </w:rPr>
        <w:t>en</w:t>
      </w:r>
      <w:r w:rsidRPr="00697E23">
        <w:rPr>
          <w:color w:val="231F20"/>
          <w:spacing w:val="-12"/>
        </w:rPr>
        <w:t xml:space="preserve"> </w:t>
      </w:r>
      <w:r w:rsidRPr="00697E23">
        <w:rPr>
          <w:color w:val="231F20"/>
        </w:rPr>
        <w:t>las transferencias bancarias recibidas por la Corporación.</w:t>
      </w:r>
    </w:p>
    <w:p w14:paraId="6971D8C6" w14:textId="77777777" w:rsidR="00350A45" w:rsidRDefault="00350A45" w:rsidP="00350A45">
      <w:pPr>
        <w:pStyle w:val="Textoindependiente"/>
        <w:jc w:val="both"/>
        <w:rPr>
          <w:color w:val="231F20"/>
        </w:rPr>
      </w:pPr>
    </w:p>
    <w:p w14:paraId="4F961E23" w14:textId="77777777" w:rsidR="00350A45" w:rsidRDefault="00350A45" w:rsidP="00350A45">
      <w:pPr>
        <w:pStyle w:val="Textoindependiente"/>
        <w:jc w:val="both"/>
        <w:rPr>
          <w:color w:val="231F20"/>
          <w:spacing w:val="-2"/>
        </w:rPr>
      </w:pPr>
      <w:r w:rsidRPr="00697E23">
        <w:rPr>
          <w:color w:val="231F20"/>
        </w:rPr>
        <w:t>Lo</w:t>
      </w:r>
      <w:r w:rsidRPr="00697E23">
        <w:rPr>
          <w:color w:val="231F20"/>
          <w:spacing w:val="40"/>
        </w:rPr>
        <w:t xml:space="preserve"> </w:t>
      </w:r>
      <w:r w:rsidRPr="00697E23">
        <w:rPr>
          <w:color w:val="231F20"/>
        </w:rPr>
        <w:t>anterior,</w:t>
      </w:r>
      <w:r w:rsidRPr="00697E23">
        <w:rPr>
          <w:color w:val="231F20"/>
          <w:spacing w:val="40"/>
        </w:rPr>
        <w:t xml:space="preserve"> </w:t>
      </w:r>
      <w:r w:rsidRPr="00697E23">
        <w:rPr>
          <w:color w:val="231F20"/>
        </w:rPr>
        <w:t>contravino</w:t>
      </w:r>
      <w:r w:rsidRPr="00697E23">
        <w:rPr>
          <w:color w:val="231F20"/>
          <w:spacing w:val="40"/>
        </w:rPr>
        <w:t xml:space="preserve"> </w:t>
      </w:r>
      <w:r w:rsidRPr="00697E23">
        <w:rPr>
          <w:color w:val="231F20"/>
        </w:rPr>
        <w:t>lo</w:t>
      </w:r>
      <w:r w:rsidRPr="00697E23">
        <w:rPr>
          <w:color w:val="231F20"/>
          <w:spacing w:val="40"/>
        </w:rPr>
        <w:t xml:space="preserve"> </w:t>
      </w:r>
      <w:r w:rsidRPr="00697E23">
        <w:rPr>
          <w:color w:val="231F20"/>
        </w:rPr>
        <w:t>establecido</w:t>
      </w:r>
      <w:r w:rsidRPr="00697E23">
        <w:rPr>
          <w:color w:val="231F20"/>
          <w:spacing w:val="40"/>
        </w:rPr>
        <w:t xml:space="preserve"> </w:t>
      </w:r>
      <w:r w:rsidRPr="00697E23">
        <w:rPr>
          <w:color w:val="231F20"/>
        </w:rPr>
        <w:t>en</w:t>
      </w:r>
      <w:r w:rsidRPr="00697E23">
        <w:rPr>
          <w:color w:val="231F20"/>
          <w:spacing w:val="40"/>
        </w:rPr>
        <w:t xml:space="preserve"> </w:t>
      </w:r>
      <w:r w:rsidRPr="00697E23">
        <w:rPr>
          <w:color w:val="231F20"/>
        </w:rPr>
        <w:t>el</w:t>
      </w:r>
      <w:r w:rsidRPr="00697E23">
        <w:rPr>
          <w:color w:val="231F20"/>
          <w:spacing w:val="40"/>
        </w:rPr>
        <w:t xml:space="preserve"> </w:t>
      </w:r>
      <w:r w:rsidRPr="00697E23">
        <w:rPr>
          <w:color w:val="231F20"/>
        </w:rPr>
        <w:t>Concepto</w:t>
      </w:r>
      <w:r w:rsidRPr="00697E23">
        <w:rPr>
          <w:color w:val="231F20"/>
          <w:spacing w:val="40"/>
        </w:rPr>
        <w:t xml:space="preserve"> </w:t>
      </w:r>
      <w:r w:rsidRPr="00697E23">
        <w:rPr>
          <w:color w:val="231F20"/>
        </w:rPr>
        <w:t>328</w:t>
      </w:r>
      <w:r w:rsidRPr="00697E23">
        <w:rPr>
          <w:color w:val="231F20"/>
          <w:spacing w:val="40"/>
        </w:rPr>
        <w:t xml:space="preserve"> </w:t>
      </w:r>
      <w:r w:rsidRPr="00697E23">
        <w:rPr>
          <w:color w:val="231F20"/>
        </w:rPr>
        <w:t>del</w:t>
      </w:r>
      <w:r w:rsidRPr="00697E23">
        <w:rPr>
          <w:color w:val="231F20"/>
          <w:spacing w:val="40"/>
        </w:rPr>
        <w:t xml:space="preserve"> </w:t>
      </w:r>
      <w:r w:rsidRPr="00697E23">
        <w:rPr>
          <w:color w:val="231F20"/>
        </w:rPr>
        <w:t>25 de mayo de 2016 emitido por el Consejo Técnico de la Contaduría Pública,</w:t>
      </w:r>
      <w:r w:rsidRPr="00697E23">
        <w:rPr>
          <w:color w:val="231F20"/>
          <w:spacing w:val="-14"/>
        </w:rPr>
        <w:t xml:space="preserve"> </w:t>
      </w:r>
      <w:r w:rsidRPr="00697E23">
        <w:rPr>
          <w:color w:val="231F20"/>
        </w:rPr>
        <w:t>así</w:t>
      </w:r>
      <w:r w:rsidRPr="00697E23">
        <w:rPr>
          <w:color w:val="231F20"/>
          <w:spacing w:val="-14"/>
        </w:rPr>
        <w:t xml:space="preserve"> </w:t>
      </w:r>
      <w:r w:rsidRPr="00697E23">
        <w:rPr>
          <w:color w:val="231F20"/>
        </w:rPr>
        <w:t>como</w:t>
      </w:r>
      <w:r w:rsidRPr="00697E23">
        <w:rPr>
          <w:color w:val="231F20"/>
          <w:spacing w:val="-14"/>
        </w:rPr>
        <w:t xml:space="preserve"> </w:t>
      </w:r>
      <w:r w:rsidRPr="00697E23">
        <w:rPr>
          <w:color w:val="231F20"/>
        </w:rPr>
        <w:t>los</w:t>
      </w:r>
      <w:r w:rsidRPr="00697E23">
        <w:rPr>
          <w:color w:val="231F20"/>
          <w:spacing w:val="-14"/>
        </w:rPr>
        <w:t xml:space="preserve"> </w:t>
      </w:r>
      <w:r w:rsidRPr="00697E23">
        <w:rPr>
          <w:color w:val="231F20"/>
        </w:rPr>
        <w:t>numerales</w:t>
      </w:r>
      <w:r w:rsidRPr="00697E23">
        <w:rPr>
          <w:color w:val="231F20"/>
          <w:spacing w:val="-14"/>
        </w:rPr>
        <w:t xml:space="preserve"> </w:t>
      </w:r>
      <w:r w:rsidRPr="00697E23">
        <w:rPr>
          <w:color w:val="231F20"/>
        </w:rPr>
        <w:t>4</w:t>
      </w:r>
      <w:r w:rsidRPr="00697E23">
        <w:rPr>
          <w:color w:val="231F20"/>
          <w:spacing w:val="-14"/>
        </w:rPr>
        <w:t xml:space="preserve"> </w:t>
      </w:r>
      <w:r w:rsidRPr="00697E23">
        <w:rPr>
          <w:color w:val="231F20"/>
        </w:rPr>
        <w:t>y</w:t>
      </w:r>
      <w:r w:rsidRPr="00697E23">
        <w:rPr>
          <w:color w:val="231F20"/>
          <w:spacing w:val="-14"/>
        </w:rPr>
        <w:t xml:space="preserve"> </w:t>
      </w:r>
      <w:r w:rsidRPr="00697E23">
        <w:rPr>
          <w:color w:val="231F20"/>
        </w:rPr>
        <w:t>5</w:t>
      </w:r>
      <w:r w:rsidRPr="00697E23">
        <w:rPr>
          <w:color w:val="231F20"/>
          <w:spacing w:val="-14"/>
        </w:rPr>
        <w:t xml:space="preserve"> </w:t>
      </w:r>
      <w:r w:rsidRPr="00697E23">
        <w:rPr>
          <w:color w:val="231F20"/>
        </w:rPr>
        <w:t>de</w:t>
      </w:r>
      <w:r w:rsidRPr="00697E23">
        <w:rPr>
          <w:color w:val="231F20"/>
          <w:spacing w:val="-14"/>
        </w:rPr>
        <w:t xml:space="preserve"> </w:t>
      </w:r>
      <w:r w:rsidRPr="00697E23">
        <w:rPr>
          <w:color w:val="231F20"/>
        </w:rPr>
        <w:t>la</w:t>
      </w:r>
      <w:r w:rsidRPr="00697E23">
        <w:rPr>
          <w:color w:val="231F20"/>
          <w:spacing w:val="-14"/>
        </w:rPr>
        <w:t xml:space="preserve"> </w:t>
      </w:r>
      <w:r w:rsidRPr="00697E23">
        <w:rPr>
          <w:color w:val="231F20"/>
        </w:rPr>
        <w:t>parte</w:t>
      </w:r>
      <w:r w:rsidRPr="00697E23">
        <w:rPr>
          <w:color w:val="231F20"/>
          <w:spacing w:val="-14"/>
        </w:rPr>
        <w:t xml:space="preserve"> </w:t>
      </w:r>
      <w:r w:rsidRPr="00697E23">
        <w:rPr>
          <w:color w:val="231F20"/>
        </w:rPr>
        <w:t>1</w:t>
      </w:r>
      <w:r w:rsidRPr="00697E23">
        <w:rPr>
          <w:color w:val="231F20"/>
          <w:spacing w:val="-14"/>
        </w:rPr>
        <w:t xml:space="preserve"> </w:t>
      </w:r>
      <w:r w:rsidRPr="00697E23">
        <w:rPr>
          <w:color w:val="231F20"/>
        </w:rPr>
        <w:t>de</w:t>
      </w:r>
      <w:r w:rsidRPr="00697E23">
        <w:rPr>
          <w:color w:val="231F20"/>
          <w:spacing w:val="-14"/>
        </w:rPr>
        <w:t xml:space="preserve"> </w:t>
      </w:r>
      <w:r w:rsidRPr="00697E23">
        <w:rPr>
          <w:color w:val="231F20"/>
        </w:rPr>
        <w:t>los</w:t>
      </w:r>
      <w:r w:rsidRPr="00697E23">
        <w:rPr>
          <w:color w:val="231F20"/>
          <w:spacing w:val="-14"/>
        </w:rPr>
        <w:t xml:space="preserve"> </w:t>
      </w:r>
      <w:r w:rsidRPr="00697E23">
        <w:rPr>
          <w:color w:val="231F20"/>
        </w:rPr>
        <w:t>Principios</w:t>
      </w:r>
      <w:r w:rsidRPr="00697E23">
        <w:rPr>
          <w:color w:val="231F20"/>
          <w:spacing w:val="-14"/>
        </w:rPr>
        <w:t xml:space="preserve"> </w:t>
      </w:r>
      <w:r w:rsidRPr="00697E23">
        <w:rPr>
          <w:color w:val="231F20"/>
        </w:rPr>
        <w:t>de contabilidad</w:t>
      </w:r>
      <w:r w:rsidRPr="00697E23">
        <w:rPr>
          <w:color w:val="231F20"/>
          <w:spacing w:val="-7"/>
        </w:rPr>
        <w:t xml:space="preserve"> </w:t>
      </w:r>
      <w:r w:rsidRPr="00697E23">
        <w:rPr>
          <w:color w:val="231F20"/>
        </w:rPr>
        <w:t>pública</w:t>
      </w:r>
      <w:r w:rsidRPr="00697E23">
        <w:rPr>
          <w:color w:val="231F20"/>
          <w:spacing w:val="-7"/>
        </w:rPr>
        <w:t xml:space="preserve"> </w:t>
      </w:r>
      <w:r w:rsidRPr="00697E23">
        <w:rPr>
          <w:color w:val="231F20"/>
        </w:rPr>
        <w:t>definidos</w:t>
      </w:r>
      <w:r w:rsidRPr="00697E23">
        <w:rPr>
          <w:color w:val="231F20"/>
          <w:spacing w:val="-7"/>
        </w:rPr>
        <w:t xml:space="preserve"> </w:t>
      </w:r>
      <w:r w:rsidRPr="00697E23">
        <w:rPr>
          <w:color w:val="231F20"/>
        </w:rPr>
        <w:t>por</w:t>
      </w:r>
      <w:r w:rsidRPr="00697E23">
        <w:rPr>
          <w:color w:val="231F20"/>
          <w:spacing w:val="-7"/>
        </w:rPr>
        <w:t xml:space="preserve"> </w:t>
      </w:r>
      <w:r w:rsidRPr="00697E23">
        <w:rPr>
          <w:color w:val="231F20"/>
        </w:rPr>
        <w:t>la</w:t>
      </w:r>
      <w:r w:rsidRPr="00697E23">
        <w:rPr>
          <w:color w:val="231F20"/>
          <w:spacing w:val="-7"/>
        </w:rPr>
        <w:t xml:space="preserve"> </w:t>
      </w:r>
      <w:r w:rsidRPr="00697E23">
        <w:rPr>
          <w:color w:val="231F20"/>
        </w:rPr>
        <w:t>Contaduría</w:t>
      </w:r>
      <w:r w:rsidRPr="00697E23">
        <w:rPr>
          <w:color w:val="231F20"/>
          <w:spacing w:val="-7"/>
        </w:rPr>
        <w:t xml:space="preserve"> </w:t>
      </w:r>
      <w:r w:rsidRPr="00697E23">
        <w:rPr>
          <w:color w:val="231F20"/>
        </w:rPr>
        <w:t>General</w:t>
      </w:r>
      <w:r w:rsidRPr="00697E23">
        <w:rPr>
          <w:color w:val="231F20"/>
          <w:spacing w:val="-7"/>
        </w:rPr>
        <w:t xml:space="preserve"> </w:t>
      </w:r>
      <w:r w:rsidRPr="00697E23">
        <w:rPr>
          <w:color w:val="231F20"/>
        </w:rPr>
        <w:t>de</w:t>
      </w:r>
      <w:r w:rsidRPr="00697E23">
        <w:rPr>
          <w:color w:val="231F20"/>
          <w:spacing w:val="-7"/>
        </w:rPr>
        <w:t xml:space="preserve"> </w:t>
      </w:r>
      <w:r w:rsidRPr="00697E23">
        <w:rPr>
          <w:color w:val="231F20"/>
        </w:rPr>
        <w:t>la</w:t>
      </w:r>
      <w:r w:rsidRPr="00697E23">
        <w:rPr>
          <w:color w:val="231F20"/>
          <w:spacing w:val="-7"/>
        </w:rPr>
        <w:t xml:space="preserve"> </w:t>
      </w:r>
      <w:r w:rsidRPr="00697E23">
        <w:rPr>
          <w:color w:val="231F20"/>
        </w:rPr>
        <w:t>Nación; la</w:t>
      </w:r>
      <w:r w:rsidRPr="00697E23">
        <w:rPr>
          <w:color w:val="231F20"/>
          <w:spacing w:val="-12"/>
        </w:rPr>
        <w:t xml:space="preserve"> </w:t>
      </w:r>
      <w:r w:rsidRPr="00697E23">
        <w:rPr>
          <w:color w:val="231F20"/>
        </w:rPr>
        <w:t>descripción</w:t>
      </w:r>
      <w:r w:rsidRPr="00697E23">
        <w:rPr>
          <w:color w:val="231F20"/>
          <w:spacing w:val="-12"/>
        </w:rPr>
        <w:t xml:space="preserve"> </w:t>
      </w:r>
      <w:r w:rsidRPr="00697E23">
        <w:rPr>
          <w:color w:val="231F20"/>
        </w:rPr>
        <w:t>y</w:t>
      </w:r>
      <w:r w:rsidRPr="00697E23">
        <w:rPr>
          <w:color w:val="231F20"/>
          <w:spacing w:val="-12"/>
        </w:rPr>
        <w:t xml:space="preserve"> </w:t>
      </w:r>
      <w:r w:rsidRPr="00697E23">
        <w:rPr>
          <w:color w:val="231F20"/>
        </w:rPr>
        <w:t>dinámica</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la</w:t>
      </w:r>
      <w:r w:rsidRPr="00697E23">
        <w:rPr>
          <w:color w:val="231F20"/>
          <w:spacing w:val="-12"/>
        </w:rPr>
        <w:t xml:space="preserve"> </w:t>
      </w:r>
      <w:r w:rsidRPr="00697E23">
        <w:rPr>
          <w:color w:val="231F20"/>
        </w:rPr>
        <w:t>cuenta</w:t>
      </w:r>
      <w:r w:rsidRPr="00697E23">
        <w:rPr>
          <w:color w:val="231F20"/>
          <w:spacing w:val="-12"/>
        </w:rPr>
        <w:t xml:space="preserve"> </w:t>
      </w:r>
      <w:r w:rsidRPr="00697E23">
        <w:rPr>
          <w:color w:val="231F20"/>
        </w:rPr>
        <w:t>recursos</w:t>
      </w:r>
      <w:r w:rsidRPr="00697E23">
        <w:rPr>
          <w:color w:val="231F20"/>
          <w:spacing w:val="-12"/>
        </w:rPr>
        <w:t xml:space="preserve"> </w:t>
      </w:r>
      <w:r w:rsidRPr="00697E23">
        <w:rPr>
          <w:color w:val="231F20"/>
        </w:rPr>
        <w:t>a</w:t>
      </w:r>
      <w:r w:rsidRPr="00697E23">
        <w:rPr>
          <w:color w:val="231F20"/>
          <w:spacing w:val="-12"/>
        </w:rPr>
        <w:t xml:space="preserve"> </w:t>
      </w:r>
      <w:r w:rsidRPr="00697E23">
        <w:rPr>
          <w:color w:val="231F20"/>
        </w:rPr>
        <w:t>favor</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terceros</w:t>
      </w:r>
      <w:r w:rsidRPr="00697E23">
        <w:rPr>
          <w:color w:val="231F20"/>
          <w:spacing w:val="-12"/>
        </w:rPr>
        <w:t xml:space="preserve"> </w:t>
      </w:r>
      <w:r w:rsidRPr="00697E23">
        <w:rPr>
          <w:color w:val="231F20"/>
        </w:rPr>
        <w:t>del catálogo de cuentas emitido por la Contaduría General de la Nación, y el numeral 3 del Manual de políticas contables de la Corporación, relacionado con el reconocimiento de las cuentas por cobrar, lo cual generó sobrestimación en los saldos contables, afectando la calidad de</w:t>
      </w:r>
      <w:r w:rsidRPr="00697E23">
        <w:rPr>
          <w:color w:val="231F20"/>
          <w:spacing w:val="-9"/>
        </w:rPr>
        <w:t xml:space="preserve"> </w:t>
      </w:r>
      <w:r w:rsidRPr="00697E23">
        <w:rPr>
          <w:color w:val="231F20"/>
        </w:rPr>
        <w:t>la</w:t>
      </w:r>
      <w:r w:rsidRPr="00697E23">
        <w:rPr>
          <w:color w:val="231F20"/>
          <w:spacing w:val="-9"/>
        </w:rPr>
        <w:t xml:space="preserve"> </w:t>
      </w:r>
      <w:r w:rsidRPr="00697E23">
        <w:rPr>
          <w:color w:val="231F20"/>
        </w:rPr>
        <w:t>información</w:t>
      </w:r>
      <w:r w:rsidRPr="00697E23">
        <w:rPr>
          <w:color w:val="231F20"/>
          <w:spacing w:val="-9"/>
        </w:rPr>
        <w:t xml:space="preserve"> </w:t>
      </w:r>
      <w:r w:rsidRPr="00697E23">
        <w:rPr>
          <w:color w:val="231F20"/>
        </w:rPr>
        <w:t>financiera</w:t>
      </w:r>
      <w:r w:rsidRPr="00697E23">
        <w:rPr>
          <w:color w:val="231F20"/>
          <w:spacing w:val="-9"/>
        </w:rPr>
        <w:t xml:space="preserve"> </w:t>
      </w:r>
      <w:r w:rsidRPr="00697E23">
        <w:rPr>
          <w:color w:val="231F20"/>
        </w:rPr>
        <w:t>y</w:t>
      </w:r>
      <w:r w:rsidRPr="00697E23">
        <w:rPr>
          <w:color w:val="231F20"/>
          <w:spacing w:val="-9"/>
        </w:rPr>
        <w:t xml:space="preserve"> </w:t>
      </w:r>
      <w:r w:rsidRPr="00697E23">
        <w:rPr>
          <w:color w:val="231F20"/>
        </w:rPr>
        <w:t>la</w:t>
      </w:r>
      <w:r w:rsidRPr="00697E23">
        <w:rPr>
          <w:color w:val="231F20"/>
          <w:spacing w:val="-9"/>
        </w:rPr>
        <w:t xml:space="preserve"> </w:t>
      </w:r>
      <w:r w:rsidRPr="00697E23">
        <w:rPr>
          <w:color w:val="231F20"/>
        </w:rPr>
        <w:t>adecuada</w:t>
      </w:r>
      <w:r w:rsidRPr="00697E23">
        <w:rPr>
          <w:color w:val="231F20"/>
          <w:spacing w:val="-9"/>
        </w:rPr>
        <w:t xml:space="preserve"> </w:t>
      </w:r>
      <w:r w:rsidRPr="00697E23">
        <w:rPr>
          <w:color w:val="231F20"/>
        </w:rPr>
        <w:t>presentación</w:t>
      </w:r>
      <w:r w:rsidRPr="00697E23">
        <w:rPr>
          <w:color w:val="231F20"/>
          <w:spacing w:val="-9"/>
        </w:rPr>
        <w:t xml:space="preserve"> </w:t>
      </w:r>
      <w:r w:rsidRPr="00697E23">
        <w:rPr>
          <w:color w:val="231F20"/>
        </w:rPr>
        <w:t>de</w:t>
      </w:r>
      <w:r w:rsidRPr="00697E23">
        <w:rPr>
          <w:color w:val="231F20"/>
          <w:spacing w:val="-9"/>
        </w:rPr>
        <w:t xml:space="preserve"> </w:t>
      </w:r>
      <w:r w:rsidRPr="00697E23">
        <w:rPr>
          <w:color w:val="231F20"/>
        </w:rPr>
        <w:t>los</w:t>
      </w:r>
      <w:r w:rsidRPr="00697E23">
        <w:rPr>
          <w:color w:val="231F20"/>
          <w:spacing w:val="-9"/>
        </w:rPr>
        <w:t xml:space="preserve"> </w:t>
      </w:r>
      <w:r w:rsidRPr="00697E23">
        <w:rPr>
          <w:color w:val="231F20"/>
        </w:rPr>
        <w:t xml:space="preserve">hechos </w:t>
      </w:r>
      <w:r w:rsidRPr="00697E23">
        <w:rPr>
          <w:color w:val="231F20"/>
          <w:spacing w:val="-2"/>
        </w:rPr>
        <w:t>económicos.</w:t>
      </w:r>
    </w:p>
    <w:p w14:paraId="54C0EE51" w14:textId="77777777" w:rsidR="00350A45" w:rsidRDefault="00350A45" w:rsidP="00350A45">
      <w:pPr>
        <w:pStyle w:val="Textoindependiente"/>
        <w:jc w:val="both"/>
        <w:rPr>
          <w:color w:val="231F20"/>
        </w:rPr>
      </w:pPr>
      <w:r w:rsidRPr="00350A45">
        <w:rPr>
          <w:b/>
          <w:bCs/>
          <w:color w:val="231F20"/>
          <w:spacing w:val="-2"/>
          <w:sz w:val="28"/>
          <w:szCs w:val="28"/>
        </w:rPr>
        <w:t>-</w:t>
      </w:r>
      <w:r w:rsidRPr="00350A45">
        <w:rPr>
          <w:b/>
          <w:bCs/>
          <w:color w:val="231F20"/>
        </w:rPr>
        <w:t>Incorrección</w:t>
      </w:r>
      <w:r w:rsidRPr="00697E23">
        <w:rPr>
          <w:color w:val="231F20"/>
          <w:spacing w:val="80"/>
        </w:rPr>
        <w:t xml:space="preserve"> </w:t>
      </w:r>
      <w:r w:rsidRPr="00697E23">
        <w:rPr>
          <w:color w:val="231F20"/>
        </w:rPr>
        <w:t>de</w:t>
      </w:r>
      <w:r w:rsidRPr="00697E23">
        <w:rPr>
          <w:color w:val="231F20"/>
          <w:spacing w:val="80"/>
        </w:rPr>
        <w:t xml:space="preserve"> </w:t>
      </w:r>
      <w:r w:rsidRPr="00697E23">
        <w:rPr>
          <w:color w:val="231F20"/>
        </w:rPr>
        <w:t>cantidad</w:t>
      </w:r>
      <w:r w:rsidRPr="00697E23">
        <w:rPr>
          <w:color w:val="231F20"/>
          <w:spacing w:val="80"/>
        </w:rPr>
        <w:t xml:space="preserve"> </w:t>
      </w:r>
      <w:r w:rsidRPr="00697E23">
        <w:rPr>
          <w:color w:val="231F20"/>
        </w:rPr>
        <w:t>en</w:t>
      </w:r>
      <w:r w:rsidRPr="00697E23">
        <w:rPr>
          <w:color w:val="231F20"/>
          <w:spacing w:val="80"/>
        </w:rPr>
        <w:t xml:space="preserve"> </w:t>
      </w:r>
      <w:r w:rsidRPr="00697E23">
        <w:rPr>
          <w:color w:val="231F20"/>
        </w:rPr>
        <w:t>efectivo</w:t>
      </w:r>
      <w:r w:rsidRPr="00697E23">
        <w:rPr>
          <w:color w:val="231F20"/>
          <w:spacing w:val="80"/>
        </w:rPr>
        <w:t xml:space="preserve"> </w:t>
      </w:r>
      <w:r w:rsidRPr="00697E23">
        <w:rPr>
          <w:color w:val="231F20"/>
        </w:rPr>
        <w:t>y</w:t>
      </w:r>
      <w:r w:rsidRPr="00697E23">
        <w:rPr>
          <w:color w:val="231F20"/>
          <w:spacing w:val="80"/>
        </w:rPr>
        <w:t xml:space="preserve"> </w:t>
      </w:r>
      <w:r w:rsidRPr="00697E23">
        <w:rPr>
          <w:color w:val="231F20"/>
        </w:rPr>
        <w:t>equivalentes</w:t>
      </w:r>
      <w:r w:rsidRPr="00697E23">
        <w:rPr>
          <w:color w:val="231F20"/>
          <w:spacing w:val="80"/>
        </w:rPr>
        <w:t xml:space="preserve"> </w:t>
      </w:r>
      <w:r w:rsidRPr="00697E23">
        <w:rPr>
          <w:color w:val="231F20"/>
        </w:rPr>
        <w:t>al</w:t>
      </w:r>
      <w:r w:rsidRPr="00697E23">
        <w:rPr>
          <w:color w:val="231F20"/>
          <w:spacing w:val="80"/>
        </w:rPr>
        <w:t xml:space="preserve"> </w:t>
      </w:r>
      <w:r w:rsidRPr="00697E23">
        <w:rPr>
          <w:color w:val="231F20"/>
        </w:rPr>
        <w:t>efectivo por $3.031,74 millones, debido a que, de las 57 cuentas bancarias registradas, se revisaron 16 y se evidenció que las conciliaciones bancarias se encontraban desactualizadas, presentando diferencias entre</w:t>
      </w:r>
      <w:r w:rsidRPr="00697E23">
        <w:rPr>
          <w:color w:val="231F20"/>
          <w:spacing w:val="-13"/>
        </w:rPr>
        <w:t xml:space="preserve"> </w:t>
      </w:r>
      <w:r w:rsidRPr="00697E23">
        <w:rPr>
          <w:color w:val="231F20"/>
        </w:rPr>
        <w:t>los</w:t>
      </w:r>
      <w:r w:rsidRPr="00697E23">
        <w:rPr>
          <w:color w:val="231F20"/>
          <w:spacing w:val="-13"/>
        </w:rPr>
        <w:t xml:space="preserve"> </w:t>
      </w:r>
      <w:r w:rsidRPr="00697E23">
        <w:rPr>
          <w:color w:val="231F20"/>
        </w:rPr>
        <w:t>saldos</w:t>
      </w:r>
      <w:r w:rsidRPr="00697E23">
        <w:rPr>
          <w:color w:val="231F20"/>
          <w:spacing w:val="-13"/>
        </w:rPr>
        <w:t xml:space="preserve"> </w:t>
      </w:r>
      <w:r w:rsidRPr="00697E23">
        <w:rPr>
          <w:color w:val="231F20"/>
        </w:rPr>
        <w:t>contables</w:t>
      </w:r>
      <w:r w:rsidRPr="00697E23">
        <w:rPr>
          <w:color w:val="231F20"/>
          <w:spacing w:val="-13"/>
        </w:rPr>
        <w:t xml:space="preserve"> </w:t>
      </w:r>
      <w:r w:rsidRPr="00697E23">
        <w:rPr>
          <w:color w:val="231F20"/>
        </w:rPr>
        <w:t>y</w:t>
      </w:r>
      <w:r w:rsidRPr="00697E23">
        <w:rPr>
          <w:color w:val="231F20"/>
          <w:spacing w:val="-13"/>
        </w:rPr>
        <w:t xml:space="preserve"> </w:t>
      </w:r>
      <w:r w:rsidRPr="00697E23">
        <w:rPr>
          <w:color w:val="231F20"/>
        </w:rPr>
        <w:t>bancarios.</w:t>
      </w:r>
      <w:r w:rsidRPr="00697E23">
        <w:rPr>
          <w:color w:val="231F20"/>
          <w:spacing w:val="-13"/>
        </w:rPr>
        <w:t xml:space="preserve"> </w:t>
      </w:r>
      <w:r w:rsidRPr="00697E23">
        <w:rPr>
          <w:color w:val="231F20"/>
        </w:rPr>
        <w:t>Estas</w:t>
      </w:r>
      <w:r w:rsidRPr="00697E23">
        <w:rPr>
          <w:color w:val="231F20"/>
          <w:spacing w:val="-13"/>
        </w:rPr>
        <w:t xml:space="preserve"> </w:t>
      </w:r>
      <w:r w:rsidRPr="00697E23">
        <w:rPr>
          <w:color w:val="231F20"/>
        </w:rPr>
        <w:t>diferencias</w:t>
      </w:r>
      <w:r w:rsidRPr="00697E23">
        <w:rPr>
          <w:color w:val="231F20"/>
          <w:spacing w:val="-13"/>
        </w:rPr>
        <w:t xml:space="preserve"> </w:t>
      </w:r>
      <w:r w:rsidRPr="00697E23">
        <w:rPr>
          <w:color w:val="231F20"/>
        </w:rPr>
        <w:t>se</w:t>
      </w:r>
      <w:r w:rsidRPr="00697E23">
        <w:rPr>
          <w:color w:val="231F20"/>
          <w:spacing w:val="-13"/>
        </w:rPr>
        <w:t xml:space="preserve"> </w:t>
      </w:r>
      <w:r w:rsidRPr="00697E23">
        <w:rPr>
          <w:color w:val="231F20"/>
        </w:rPr>
        <w:t>debieron</w:t>
      </w:r>
      <w:r w:rsidRPr="00697E23">
        <w:rPr>
          <w:color w:val="231F20"/>
          <w:spacing w:val="-13"/>
        </w:rPr>
        <w:t xml:space="preserve"> </w:t>
      </w:r>
      <w:r w:rsidRPr="00697E23">
        <w:rPr>
          <w:color w:val="231F20"/>
        </w:rPr>
        <w:t>a cheques pendientes de cobro, consignaciones no acreditadas y notas crédito</w:t>
      </w:r>
      <w:r w:rsidRPr="00697E23">
        <w:rPr>
          <w:color w:val="231F20"/>
          <w:spacing w:val="40"/>
        </w:rPr>
        <w:t xml:space="preserve"> </w:t>
      </w:r>
      <w:r w:rsidRPr="00697E23">
        <w:rPr>
          <w:color w:val="231F20"/>
        </w:rPr>
        <w:t>no</w:t>
      </w:r>
      <w:r w:rsidRPr="00697E23">
        <w:rPr>
          <w:color w:val="231F20"/>
          <w:spacing w:val="40"/>
        </w:rPr>
        <w:t xml:space="preserve"> </w:t>
      </w:r>
      <w:r w:rsidRPr="00697E23">
        <w:rPr>
          <w:color w:val="231F20"/>
        </w:rPr>
        <w:t>registradas,</w:t>
      </w:r>
      <w:r w:rsidRPr="00697E23">
        <w:rPr>
          <w:color w:val="231F20"/>
          <w:spacing w:val="40"/>
        </w:rPr>
        <w:t xml:space="preserve"> </w:t>
      </w:r>
      <w:r w:rsidRPr="00697E23">
        <w:rPr>
          <w:color w:val="231F20"/>
        </w:rPr>
        <w:t>situación</w:t>
      </w:r>
      <w:r w:rsidRPr="00697E23">
        <w:rPr>
          <w:color w:val="231F20"/>
          <w:spacing w:val="40"/>
        </w:rPr>
        <w:t xml:space="preserve"> </w:t>
      </w:r>
      <w:r w:rsidRPr="00697E23">
        <w:rPr>
          <w:color w:val="231F20"/>
        </w:rPr>
        <w:t>originada</w:t>
      </w:r>
      <w:r w:rsidRPr="00697E23">
        <w:rPr>
          <w:color w:val="231F20"/>
          <w:spacing w:val="40"/>
        </w:rPr>
        <w:t xml:space="preserve"> </w:t>
      </w:r>
      <w:r w:rsidRPr="00697E23">
        <w:rPr>
          <w:color w:val="231F20"/>
        </w:rPr>
        <w:t>por</w:t>
      </w:r>
      <w:r w:rsidRPr="00697E23">
        <w:rPr>
          <w:color w:val="231F20"/>
          <w:spacing w:val="40"/>
        </w:rPr>
        <w:t xml:space="preserve"> </w:t>
      </w:r>
      <w:r w:rsidRPr="00697E23">
        <w:rPr>
          <w:color w:val="231F20"/>
        </w:rPr>
        <w:t>el</w:t>
      </w:r>
      <w:r w:rsidRPr="00697E23">
        <w:rPr>
          <w:color w:val="231F20"/>
          <w:spacing w:val="40"/>
        </w:rPr>
        <w:t xml:space="preserve"> </w:t>
      </w:r>
      <w:r w:rsidRPr="00697E23">
        <w:rPr>
          <w:color w:val="231F20"/>
        </w:rPr>
        <w:t>incumplimiento de lo establecido en el manual de políticas contables respecto a la realización de conciliaciones mensuales, así como por la falta de controles adecuados por parte del área Contable y/o Financiera para la identificación oportuna de las partidas pendientes.</w:t>
      </w:r>
    </w:p>
    <w:p w14:paraId="0883700C" w14:textId="77777777" w:rsidR="00350A45" w:rsidRDefault="00350A45" w:rsidP="00350A45">
      <w:pPr>
        <w:pStyle w:val="Textoindependiente"/>
        <w:jc w:val="both"/>
        <w:rPr>
          <w:color w:val="231F20"/>
        </w:rPr>
      </w:pPr>
    </w:p>
    <w:p w14:paraId="356E2EF0" w14:textId="77777777" w:rsidR="00350A45" w:rsidRDefault="00350A45" w:rsidP="00350A45">
      <w:pPr>
        <w:pStyle w:val="Textoindependiente"/>
        <w:jc w:val="both"/>
        <w:rPr>
          <w:color w:val="231F20"/>
        </w:rPr>
      </w:pPr>
      <w:r w:rsidRPr="00697E23">
        <w:rPr>
          <w:color w:val="231F20"/>
          <w:spacing w:val="-4"/>
        </w:rPr>
        <w:t>Lo</w:t>
      </w:r>
      <w:r w:rsidRPr="00697E23">
        <w:rPr>
          <w:color w:val="231F20"/>
          <w:spacing w:val="-13"/>
        </w:rPr>
        <w:t xml:space="preserve"> </w:t>
      </w:r>
      <w:r w:rsidRPr="00697E23">
        <w:rPr>
          <w:color w:val="231F20"/>
          <w:spacing w:val="-4"/>
        </w:rPr>
        <w:t>anterior,</w:t>
      </w:r>
      <w:r w:rsidRPr="00697E23">
        <w:rPr>
          <w:color w:val="231F20"/>
          <w:spacing w:val="-13"/>
        </w:rPr>
        <w:t xml:space="preserve"> </w:t>
      </w:r>
      <w:r w:rsidRPr="00697E23">
        <w:rPr>
          <w:color w:val="231F20"/>
          <w:spacing w:val="-4"/>
        </w:rPr>
        <w:t>contravino</w:t>
      </w:r>
      <w:r w:rsidRPr="00697E23">
        <w:rPr>
          <w:color w:val="231F20"/>
          <w:spacing w:val="-13"/>
        </w:rPr>
        <w:t xml:space="preserve"> </w:t>
      </w:r>
      <w:r w:rsidRPr="00697E23">
        <w:rPr>
          <w:color w:val="231F20"/>
          <w:spacing w:val="-4"/>
        </w:rPr>
        <w:t>lo</w:t>
      </w:r>
      <w:r w:rsidRPr="00697E23">
        <w:rPr>
          <w:color w:val="231F20"/>
          <w:spacing w:val="-13"/>
        </w:rPr>
        <w:t xml:space="preserve"> </w:t>
      </w:r>
      <w:r w:rsidRPr="00697E23">
        <w:rPr>
          <w:color w:val="231F20"/>
          <w:spacing w:val="-4"/>
        </w:rPr>
        <w:t>establecido</w:t>
      </w:r>
      <w:r w:rsidRPr="00697E23">
        <w:rPr>
          <w:color w:val="231F20"/>
          <w:spacing w:val="-13"/>
        </w:rPr>
        <w:t xml:space="preserve"> </w:t>
      </w:r>
      <w:r w:rsidRPr="00697E23">
        <w:rPr>
          <w:color w:val="231F20"/>
          <w:spacing w:val="-4"/>
        </w:rPr>
        <w:t>en</w:t>
      </w:r>
      <w:r w:rsidRPr="00697E23">
        <w:rPr>
          <w:color w:val="231F20"/>
          <w:spacing w:val="-13"/>
        </w:rPr>
        <w:t xml:space="preserve"> </w:t>
      </w:r>
      <w:r w:rsidRPr="00697E23">
        <w:rPr>
          <w:color w:val="231F20"/>
          <w:spacing w:val="-4"/>
        </w:rPr>
        <w:t>el</w:t>
      </w:r>
      <w:r w:rsidRPr="00697E23">
        <w:rPr>
          <w:color w:val="231F20"/>
          <w:spacing w:val="-13"/>
        </w:rPr>
        <w:t xml:space="preserve"> </w:t>
      </w:r>
      <w:r w:rsidRPr="00697E23">
        <w:rPr>
          <w:color w:val="231F20"/>
          <w:spacing w:val="-4"/>
        </w:rPr>
        <w:t>numeral</w:t>
      </w:r>
      <w:r w:rsidRPr="00697E23">
        <w:rPr>
          <w:color w:val="231F20"/>
          <w:spacing w:val="-13"/>
        </w:rPr>
        <w:t xml:space="preserve"> </w:t>
      </w:r>
      <w:r w:rsidRPr="00697E23">
        <w:rPr>
          <w:color w:val="231F20"/>
          <w:spacing w:val="-4"/>
        </w:rPr>
        <w:t>2.1.6.</w:t>
      </w:r>
      <w:r w:rsidRPr="00697E23">
        <w:rPr>
          <w:color w:val="231F20"/>
          <w:spacing w:val="-13"/>
        </w:rPr>
        <w:t xml:space="preserve"> </w:t>
      </w:r>
      <w:r w:rsidRPr="00697E23">
        <w:rPr>
          <w:color w:val="231F20"/>
          <w:spacing w:val="-4"/>
        </w:rPr>
        <w:t xml:space="preserve">conciliaciones </w:t>
      </w:r>
      <w:r w:rsidRPr="00697E23">
        <w:rPr>
          <w:color w:val="231F20"/>
        </w:rPr>
        <w:t>de</w:t>
      </w:r>
      <w:r w:rsidRPr="00697E23">
        <w:rPr>
          <w:color w:val="231F20"/>
          <w:spacing w:val="-15"/>
        </w:rPr>
        <w:t xml:space="preserve"> </w:t>
      </w:r>
      <w:r w:rsidRPr="00697E23">
        <w:rPr>
          <w:color w:val="231F20"/>
        </w:rPr>
        <w:t>información</w:t>
      </w:r>
      <w:r w:rsidRPr="00697E23">
        <w:rPr>
          <w:color w:val="231F20"/>
          <w:spacing w:val="-15"/>
        </w:rPr>
        <w:t xml:space="preserve"> </w:t>
      </w:r>
      <w:r w:rsidRPr="00697E23">
        <w:rPr>
          <w:color w:val="231F20"/>
        </w:rPr>
        <w:t>de</w:t>
      </w:r>
      <w:r w:rsidRPr="00697E23">
        <w:rPr>
          <w:color w:val="231F20"/>
          <w:spacing w:val="-15"/>
        </w:rPr>
        <w:t xml:space="preserve"> </w:t>
      </w:r>
      <w:r w:rsidRPr="00697E23">
        <w:rPr>
          <w:color w:val="231F20"/>
        </w:rPr>
        <w:t>la</w:t>
      </w:r>
      <w:r w:rsidRPr="00697E23">
        <w:rPr>
          <w:color w:val="231F20"/>
          <w:spacing w:val="-15"/>
        </w:rPr>
        <w:t xml:space="preserve"> </w:t>
      </w:r>
      <w:r w:rsidRPr="00697E23">
        <w:rPr>
          <w:color w:val="231F20"/>
        </w:rPr>
        <w:t>Resolución</w:t>
      </w:r>
      <w:r w:rsidRPr="00697E23">
        <w:rPr>
          <w:color w:val="231F20"/>
          <w:spacing w:val="-15"/>
        </w:rPr>
        <w:t xml:space="preserve"> </w:t>
      </w:r>
      <w:r w:rsidRPr="00697E23">
        <w:rPr>
          <w:color w:val="231F20"/>
        </w:rPr>
        <w:t>número</w:t>
      </w:r>
      <w:r w:rsidRPr="00697E23">
        <w:rPr>
          <w:color w:val="231F20"/>
          <w:spacing w:val="-15"/>
        </w:rPr>
        <w:t xml:space="preserve"> </w:t>
      </w:r>
      <w:r w:rsidRPr="00697E23">
        <w:rPr>
          <w:color w:val="231F20"/>
        </w:rPr>
        <w:t>119</w:t>
      </w:r>
      <w:r w:rsidRPr="00697E23">
        <w:rPr>
          <w:color w:val="231F20"/>
          <w:spacing w:val="-15"/>
        </w:rPr>
        <w:t xml:space="preserve"> </w:t>
      </w:r>
      <w:r w:rsidRPr="00697E23">
        <w:rPr>
          <w:color w:val="231F20"/>
        </w:rPr>
        <w:t>de</w:t>
      </w:r>
      <w:r w:rsidRPr="00697E23">
        <w:rPr>
          <w:color w:val="231F20"/>
          <w:spacing w:val="-15"/>
        </w:rPr>
        <w:t xml:space="preserve"> </w:t>
      </w:r>
      <w:r w:rsidRPr="00697E23">
        <w:rPr>
          <w:color w:val="231F20"/>
        </w:rPr>
        <w:t>2006</w:t>
      </w:r>
      <w:r w:rsidRPr="00697E23">
        <w:rPr>
          <w:color w:val="231F20"/>
          <w:spacing w:val="-15"/>
        </w:rPr>
        <w:t xml:space="preserve"> </w:t>
      </w:r>
      <w:r w:rsidRPr="00697E23">
        <w:rPr>
          <w:color w:val="231F20"/>
        </w:rPr>
        <w:t>de</w:t>
      </w:r>
      <w:r w:rsidRPr="00697E23">
        <w:rPr>
          <w:color w:val="231F20"/>
          <w:spacing w:val="-15"/>
        </w:rPr>
        <w:t xml:space="preserve"> </w:t>
      </w:r>
      <w:r w:rsidRPr="00697E23">
        <w:rPr>
          <w:color w:val="231F20"/>
        </w:rPr>
        <w:t>la</w:t>
      </w:r>
      <w:r w:rsidRPr="00697E23">
        <w:rPr>
          <w:color w:val="231F20"/>
          <w:spacing w:val="-15"/>
        </w:rPr>
        <w:t xml:space="preserve"> </w:t>
      </w:r>
      <w:r w:rsidRPr="00697E23">
        <w:rPr>
          <w:color w:val="231F20"/>
        </w:rPr>
        <w:t>Contaduría General de la Nación y el literal b del numeral 1.5 del Manual de políticas contables de Corponariño, lo cual generó subestimación en los</w:t>
      </w:r>
      <w:r w:rsidRPr="00697E23">
        <w:rPr>
          <w:color w:val="231F20"/>
          <w:spacing w:val="-3"/>
        </w:rPr>
        <w:t xml:space="preserve"> </w:t>
      </w:r>
      <w:r w:rsidRPr="00697E23">
        <w:rPr>
          <w:color w:val="231F20"/>
        </w:rPr>
        <w:t>saldos</w:t>
      </w:r>
      <w:r w:rsidRPr="00697E23">
        <w:rPr>
          <w:color w:val="231F20"/>
          <w:spacing w:val="-3"/>
        </w:rPr>
        <w:t xml:space="preserve"> </w:t>
      </w:r>
      <w:r w:rsidRPr="00697E23">
        <w:rPr>
          <w:color w:val="231F20"/>
        </w:rPr>
        <w:t>contables</w:t>
      </w:r>
      <w:r w:rsidRPr="00697E23">
        <w:rPr>
          <w:color w:val="231F20"/>
          <w:spacing w:val="-3"/>
        </w:rPr>
        <w:t xml:space="preserve"> </w:t>
      </w:r>
      <w:r w:rsidRPr="00697E23">
        <w:rPr>
          <w:color w:val="231F20"/>
        </w:rPr>
        <w:t>debido</w:t>
      </w:r>
      <w:r w:rsidRPr="00697E23">
        <w:rPr>
          <w:color w:val="231F20"/>
          <w:spacing w:val="-3"/>
        </w:rPr>
        <w:t xml:space="preserve"> </w:t>
      </w:r>
      <w:r w:rsidRPr="00697E23">
        <w:rPr>
          <w:color w:val="231F20"/>
        </w:rPr>
        <w:t>a</w:t>
      </w:r>
      <w:r w:rsidRPr="00697E23">
        <w:rPr>
          <w:color w:val="231F20"/>
          <w:spacing w:val="-3"/>
        </w:rPr>
        <w:t xml:space="preserve"> </w:t>
      </w:r>
      <w:r w:rsidRPr="00697E23">
        <w:rPr>
          <w:color w:val="231F20"/>
        </w:rPr>
        <w:t>la</w:t>
      </w:r>
      <w:r w:rsidRPr="00697E23">
        <w:rPr>
          <w:color w:val="231F20"/>
          <w:spacing w:val="-3"/>
        </w:rPr>
        <w:t xml:space="preserve"> </w:t>
      </w:r>
      <w:r w:rsidRPr="00697E23">
        <w:rPr>
          <w:color w:val="231F20"/>
        </w:rPr>
        <w:t>permanencia</w:t>
      </w:r>
      <w:r w:rsidRPr="00697E23">
        <w:rPr>
          <w:color w:val="231F20"/>
          <w:spacing w:val="-3"/>
        </w:rPr>
        <w:t xml:space="preserve"> </w:t>
      </w:r>
      <w:r w:rsidRPr="00697E23">
        <w:rPr>
          <w:color w:val="231F20"/>
        </w:rPr>
        <w:t>de</w:t>
      </w:r>
      <w:r w:rsidRPr="00697E23">
        <w:rPr>
          <w:color w:val="231F20"/>
          <w:spacing w:val="-3"/>
        </w:rPr>
        <w:t xml:space="preserve"> </w:t>
      </w:r>
      <w:r w:rsidRPr="00697E23">
        <w:rPr>
          <w:color w:val="231F20"/>
        </w:rPr>
        <w:t>partidas</w:t>
      </w:r>
      <w:r w:rsidRPr="00697E23">
        <w:rPr>
          <w:color w:val="231F20"/>
          <w:spacing w:val="-3"/>
        </w:rPr>
        <w:t xml:space="preserve"> </w:t>
      </w:r>
      <w:r w:rsidRPr="00697E23">
        <w:rPr>
          <w:color w:val="231F20"/>
        </w:rPr>
        <w:t>sin</w:t>
      </w:r>
      <w:r w:rsidRPr="00697E23">
        <w:rPr>
          <w:color w:val="231F20"/>
          <w:spacing w:val="-3"/>
        </w:rPr>
        <w:t xml:space="preserve"> </w:t>
      </w:r>
      <w:r w:rsidRPr="00697E23">
        <w:rPr>
          <w:color w:val="231F20"/>
        </w:rPr>
        <w:t>conciliar desde vigencias anteriores, afectando la calidad, confiabilidad y razonabilidad de la información financiera presentada por la entidad.</w:t>
      </w:r>
    </w:p>
    <w:p w14:paraId="5F0B77F7" w14:textId="77777777" w:rsidR="00350A45" w:rsidRDefault="00350A45" w:rsidP="00350A45">
      <w:pPr>
        <w:pStyle w:val="Textoindependiente"/>
        <w:jc w:val="both"/>
        <w:rPr>
          <w:color w:val="231F20"/>
        </w:rPr>
      </w:pPr>
    </w:p>
    <w:p w14:paraId="56062335" w14:textId="77777777" w:rsidR="00350A45" w:rsidRDefault="00350A45" w:rsidP="00350A45">
      <w:pPr>
        <w:pStyle w:val="Textoindependiente"/>
        <w:jc w:val="both"/>
        <w:rPr>
          <w:color w:val="231F20"/>
        </w:rPr>
      </w:pPr>
      <w:r w:rsidRPr="00350A45">
        <w:rPr>
          <w:b/>
          <w:bCs/>
          <w:color w:val="231F20"/>
          <w:sz w:val="28"/>
          <w:szCs w:val="28"/>
        </w:rPr>
        <w:t>-</w:t>
      </w:r>
      <w:r w:rsidRPr="00350A45">
        <w:rPr>
          <w:b/>
          <w:bCs/>
          <w:color w:val="231F20"/>
          <w:spacing w:val="-2"/>
        </w:rPr>
        <w:t>Incorrección</w:t>
      </w:r>
      <w:r w:rsidRPr="00697E23">
        <w:rPr>
          <w:color w:val="231F20"/>
          <w:spacing w:val="-11"/>
        </w:rPr>
        <w:t xml:space="preserve"> </w:t>
      </w:r>
      <w:r w:rsidRPr="00697E23">
        <w:rPr>
          <w:color w:val="231F20"/>
          <w:spacing w:val="-2"/>
        </w:rPr>
        <w:t>de</w:t>
      </w:r>
      <w:r w:rsidRPr="00697E23">
        <w:rPr>
          <w:color w:val="231F20"/>
          <w:spacing w:val="-11"/>
        </w:rPr>
        <w:t xml:space="preserve"> </w:t>
      </w:r>
      <w:r w:rsidRPr="00697E23">
        <w:rPr>
          <w:color w:val="231F20"/>
          <w:spacing w:val="-2"/>
        </w:rPr>
        <w:t>cantidad</w:t>
      </w:r>
      <w:r w:rsidRPr="00697E23">
        <w:rPr>
          <w:color w:val="231F20"/>
          <w:spacing w:val="-11"/>
        </w:rPr>
        <w:t xml:space="preserve"> </w:t>
      </w:r>
      <w:r w:rsidRPr="00697E23">
        <w:rPr>
          <w:color w:val="231F20"/>
          <w:spacing w:val="-2"/>
        </w:rPr>
        <w:t>en</w:t>
      </w:r>
      <w:r w:rsidRPr="00697E23">
        <w:rPr>
          <w:color w:val="231F20"/>
          <w:spacing w:val="-11"/>
        </w:rPr>
        <w:t xml:space="preserve"> </w:t>
      </w:r>
      <w:r w:rsidRPr="00697E23">
        <w:rPr>
          <w:color w:val="231F20"/>
          <w:spacing w:val="-2"/>
        </w:rPr>
        <w:t>otros</w:t>
      </w:r>
      <w:r w:rsidRPr="00697E23">
        <w:rPr>
          <w:color w:val="231F20"/>
          <w:spacing w:val="-11"/>
        </w:rPr>
        <w:t xml:space="preserve"> </w:t>
      </w:r>
      <w:r w:rsidRPr="00697E23">
        <w:rPr>
          <w:color w:val="231F20"/>
          <w:spacing w:val="-2"/>
        </w:rPr>
        <w:t>activos</w:t>
      </w:r>
      <w:r w:rsidRPr="00697E23">
        <w:rPr>
          <w:color w:val="231F20"/>
          <w:spacing w:val="-11"/>
        </w:rPr>
        <w:t xml:space="preserve"> </w:t>
      </w:r>
      <w:r w:rsidRPr="00697E23">
        <w:rPr>
          <w:color w:val="231F20"/>
          <w:spacing w:val="-2"/>
        </w:rPr>
        <w:t>por</w:t>
      </w:r>
      <w:r w:rsidRPr="00697E23">
        <w:rPr>
          <w:color w:val="231F20"/>
          <w:spacing w:val="-11"/>
        </w:rPr>
        <w:t xml:space="preserve"> </w:t>
      </w:r>
      <w:r w:rsidRPr="00697E23">
        <w:rPr>
          <w:color w:val="231F20"/>
          <w:spacing w:val="-2"/>
        </w:rPr>
        <w:t>$197,46</w:t>
      </w:r>
      <w:r w:rsidRPr="00697E23">
        <w:rPr>
          <w:color w:val="231F20"/>
          <w:spacing w:val="-11"/>
        </w:rPr>
        <w:t xml:space="preserve"> </w:t>
      </w:r>
      <w:r w:rsidRPr="00697E23">
        <w:rPr>
          <w:color w:val="231F20"/>
          <w:spacing w:val="-2"/>
        </w:rPr>
        <w:t>millones,</w:t>
      </w:r>
      <w:r w:rsidRPr="00697E23">
        <w:rPr>
          <w:color w:val="231F20"/>
          <w:spacing w:val="-11"/>
        </w:rPr>
        <w:t xml:space="preserve"> </w:t>
      </w:r>
      <w:r w:rsidRPr="00697E23">
        <w:rPr>
          <w:color w:val="231F20"/>
          <w:spacing w:val="-2"/>
        </w:rPr>
        <w:t xml:space="preserve">debido </w:t>
      </w:r>
      <w:r w:rsidRPr="00697E23">
        <w:rPr>
          <w:color w:val="231F20"/>
        </w:rPr>
        <w:t>a que se evidenció la existencia de saldos provenientes de vigencias desde el año 2017, correspondientes a pólizas asociadas a convenios administrativos</w:t>
      </w:r>
      <w:r w:rsidRPr="00697E23">
        <w:rPr>
          <w:color w:val="231F20"/>
          <w:spacing w:val="40"/>
        </w:rPr>
        <w:t xml:space="preserve"> </w:t>
      </w:r>
      <w:r w:rsidRPr="00697E23">
        <w:rPr>
          <w:color w:val="231F20"/>
        </w:rPr>
        <w:t>que</w:t>
      </w:r>
      <w:r w:rsidRPr="00697E23">
        <w:rPr>
          <w:color w:val="231F20"/>
          <w:spacing w:val="40"/>
        </w:rPr>
        <w:t xml:space="preserve"> </w:t>
      </w:r>
      <w:r w:rsidRPr="00697E23">
        <w:rPr>
          <w:color w:val="231F20"/>
        </w:rPr>
        <w:t>no</w:t>
      </w:r>
      <w:r w:rsidRPr="00697E23">
        <w:rPr>
          <w:color w:val="231F20"/>
          <w:spacing w:val="40"/>
        </w:rPr>
        <w:t xml:space="preserve"> </w:t>
      </w:r>
      <w:r w:rsidRPr="00697E23">
        <w:rPr>
          <w:color w:val="231F20"/>
        </w:rPr>
        <w:t>fueron</w:t>
      </w:r>
      <w:r w:rsidRPr="00697E23">
        <w:rPr>
          <w:color w:val="231F20"/>
          <w:spacing w:val="40"/>
        </w:rPr>
        <w:t xml:space="preserve"> </w:t>
      </w:r>
      <w:r w:rsidRPr="00697E23">
        <w:rPr>
          <w:color w:val="231F20"/>
        </w:rPr>
        <w:t>amortizadas</w:t>
      </w:r>
      <w:r w:rsidRPr="00697E23">
        <w:rPr>
          <w:color w:val="231F20"/>
          <w:spacing w:val="40"/>
        </w:rPr>
        <w:t xml:space="preserve"> </w:t>
      </w:r>
      <w:r w:rsidRPr="00697E23">
        <w:rPr>
          <w:color w:val="231F20"/>
        </w:rPr>
        <w:t>mensualmente</w:t>
      </w:r>
      <w:r w:rsidRPr="00697E23">
        <w:rPr>
          <w:color w:val="231F20"/>
          <w:spacing w:val="40"/>
        </w:rPr>
        <w:t xml:space="preserve"> </w:t>
      </w:r>
      <w:r w:rsidRPr="00697E23">
        <w:rPr>
          <w:color w:val="231F20"/>
        </w:rPr>
        <w:t>durante el período de cobertura, situación originada por la ausencia de un proceso adecuado de amortización y depuración contable de pólizas vencidas desde vigencias anteriores, así como por la reclasificación inadecuada</w:t>
      </w:r>
      <w:r w:rsidRPr="00697E23">
        <w:rPr>
          <w:color w:val="231F20"/>
          <w:spacing w:val="-11"/>
        </w:rPr>
        <w:t xml:space="preserve"> </w:t>
      </w:r>
      <w:r w:rsidRPr="00697E23">
        <w:rPr>
          <w:color w:val="231F20"/>
        </w:rPr>
        <w:t>de</w:t>
      </w:r>
      <w:r w:rsidRPr="00697E23">
        <w:rPr>
          <w:color w:val="231F20"/>
          <w:spacing w:val="-11"/>
        </w:rPr>
        <w:t xml:space="preserve"> </w:t>
      </w:r>
      <w:r w:rsidRPr="00697E23">
        <w:rPr>
          <w:color w:val="231F20"/>
        </w:rPr>
        <w:t>dichos</w:t>
      </w:r>
      <w:r w:rsidRPr="00697E23">
        <w:rPr>
          <w:color w:val="231F20"/>
          <w:spacing w:val="-11"/>
        </w:rPr>
        <w:t xml:space="preserve"> </w:t>
      </w:r>
      <w:r w:rsidRPr="00697E23">
        <w:rPr>
          <w:color w:val="231F20"/>
        </w:rPr>
        <w:t>saldos</w:t>
      </w:r>
      <w:r w:rsidRPr="00697E23">
        <w:rPr>
          <w:color w:val="231F20"/>
          <w:spacing w:val="-11"/>
        </w:rPr>
        <w:t xml:space="preserve"> </w:t>
      </w:r>
      <w:r w:rsidRPr="00697E23">
        <w:rPr>
          <w:color w:val="231F20"/>
        </w:rPr>
        <w:t>a</w:t>
      </w:r>
      <w:r w:rsidRPr="00697E23">
        <w:rPr>
          <w:color w:val="231F20"/>
          <w:spacing w:val="-11"/>
        </w:rPr>
        <w:t xml:space="preserve"> </w:t>
      </w:r>
      <w:r w:rsidRPr="00697E23">
        <w:rPr>
          <w:color w:val="231F20"/>
        </w:rPr>
        <w:t>la</w:t>
      </w:r>
      <w:r w:rsidRPr="00697E23">
        <w:rPr>
          <w:color w:val="231F20"/>
          <w:spacing w:val="-11"/>
        </w:rPr>
        <w:t xml:space="preserve"> </w:t>
      </w:r>
      <w:r w:rsidRPr="00697E23">
        <w:rPr>
          <w:color w:val="231F20"/>
        </w:rPr>
        <w:t>cuenta</w:t>
      </w:r>
      <w:r w:rsidRPr="00697E23">
        <w:rPr>
          <w:color w:val="231F20"/>
          <w:spacing w:val="-11"/>
        </w:rPr>
        <w:t xml:space="preserve"> </w:t>
      </w:r>
      <w:r w:rsidRPr="00697E23">
        <w:rPr>
          <w:color w:val="231F20"/>
        </w:rPr>
        <w:t>seguros</w:t>
      </w:r>
      <w:r w:rsidRPr="00697E23">
        <w:rPr>
          <w:color w:val="231F20"/>
          <w:spacing w:val="-11"/>
        </w:rPr>
        <w:t xml:space="preserve"> </w:t>
      </w:r>
      <w:r w:rsidRPr="00697E23">
        <w:rPr>
          <w:color w:val="231F20"/>
        </w:rPr>
        <w:t>con</w:t>
      </w:r>
      <w:r w:rsidRPr="00697E23">
        <w:rPr>
          <w:color w:val="231F20"/>
          <w:spacing w:val="-11"/>
        </w:rPr>
        <w:t xml:space="preserve"> </w:t>
      </w:r>
      <w:r w:rsidRPr="00697E23">
        <w:rPr>
          <w:color w:val="231F20"/>
        </w:rPr>
        <w:t>cobertura</w:t>
      </w:r>
      <w:r w:rsidRPr="00697E23">
        <w:rPr>
          <w:color w:val="231F20"/>
          <w:spacing w:val="-11"/>
        </w:rPr>
        <w:t xml:space="preserve"> </w:t>
      </w:r>
      <w:r w:rsidRPr="00697E23">
        <w:rPr>
          <w:color w:val="231F20"/>
        </w:rPr>
        <w:t>mayor a</w:t>
      </w:r>
      <w:r w:rsidRPr="00697E23">
        <w:rPr>
          <w:color w:val="231F20"/>
          <w:spacing w:val="-5"/>
        </w:rPr>
        <w:t xml:space="preserve"> </w:t>
      </w:r>
      <w:r w:rsidRPr="00697E23">
        <w:rPr>
          <w:color w:val="231F20"/>
        </w:rPr>
        <w:t>doce</w:t>
      </w:r>
      <w:r w:rsidRPr="00697E23">
        <w:rPr>
          <w:color w:val="231F20"/>
          <w:spacing w:val="-5"/>
        </w:rPr>
        <w:t xml:space="preserve"> </w:t>
      </w:r>
      <w:r w:rsidRPr="00697E23">
        <w:rPr>
          <w:color w:val="231F20"/>
        </w:rPr>
        <w:t>meses,</w:t>
      </w:r>
      <w:r w:rsidRPr="00697E23">
        <w:rPr>
          <w:color w:val="231F20"/>
          <w:spacing w:val="-5"/>
        </w:rPr>
        <w:t xml:space="preserve"> </w:t>
      </w:r>
      <w:r w:rsidRPr="00697E23">
        <w:rPr>
          <w:color w:val="231F20"/>
        </w:rPr>
        <w:t>a</w:t>
      </w:r>
      <w:r w:rsidRPr="00697E23">
        <w:rPr>
          <w:color w:val="231F20"/>
          <w:spacing w:val="-5"/>
        </w:rPr>
        <w:t xml:space="preserve"> </w:t>
      </w:r>
      <w:r w:rsidRPr="00697E23">
        <w:rPr>
          <w:color w:val="231F20"/>
        </w:rPr>
        <w:t>pesar</w:t>
      </w:r>
      <w:r w:rsidRPr="00697E23">
        <w:rPr>
          <w:color w:val="231F20"/>
          <w:spacing w:val="-5"/>
        </w:rPr>
        <w:t xml:space="preserve"> </w:t>
      </w:r>
      <w:r w:rsidRPr="00697E23">
        <w:rPr>
          <w:color w:val="231F20"/>
        </w:rPr>
        <w:t>de</w:t>
      </w:r>
      <w:r w:rsidRPr="00697E23">
        <w:rPr>
          <w:color w:val="231F20"/>
          <w:spacing w:val="-5"/>
        </w:rPr>
        <w:t xml:space="preserve"> </w:t>
      </w:r>
      <w:r w:rsidRPr="00697E23">
        <w:rPr>
          <w:color w:val="231F20"/>
        </w:rPr>
        <w:t>que</w:t>
      </w:r>
      <w:r w:rsidRPr="00697E23">
        <w:rPr>
          <w:color w:val="231F20"/>
          <w:spacing w:val="-5"/>
        </w:rPr>
        <w:t xml:space="preserve"> </w:t>
      </w:r>
      <w:r w:rsidRPr="00697E23">
        <w:rPr>
          <w:color w:val="231F20"/>
        </w:rPr>
        <w:t>ya</w:t>
      </w:r>
      <w:r w:rsidRPr="00697E23">
        <w:rPr>
          <w:color w:val="231F20"/>
          <w:spacing w:val="-5"/>
        </w:rPr>
        <w:t xml:space="preserve"> </w:t>
      </w:r>
      <w:r w:rsidRPr="00697E23">
        <w:rPr>
          <w:color w:val="231F20"/>
        </w:rPr>
        <w:t>no</w:t>
      </w:r>
      <w:r w:rsidRPr="00697E23">
        <w:rPr>
          <w:color w:val="231F20"/>
          <w:spacing w:val="-5"/>
        </w:rPr>
        <w:t xml:space="preserve"> </w:t>
      </w:r>
      <w:r w:rsidRPr="00697E23">
        <w:rPr>
          <w:color w:val="231F20"/>
        </w:rPr>
        <w:t>representaban</w:t>
      </w:r>
      <w:r w:rsidRPr="00697E23">
        <w:rPr>
          <w:color w:val="231F20"/>
          <w:spacing w:val="-5"/>
        </w:rPr>
        <w:t xml:space="preserve"> </w:t>
      </w:r>
      <w:r w:rsidRPr="00697E23">
        <w:rPr>
          <w:color w:val="231F20"/>
        </w:rPr>
        <w:t>beneficios</w:t>
      </w:r>
      <w:r w:rsidRPr="00697E23">
        <w:rPr>
          <w:color w:val="231F20"/>
          <w:spacing w:val="-5"/>
        </w:rPr>
        <w:t xml:space="preserve"> </w:t>
      </w:r>
      <w:r w:rsidRPr="00697E23">
        <w:rPr>
          <w:color w:val="231F20"/>
        </w:rPr>
        <w:t>futuros para la entidad.</w:t>
      </w:r>
    </w:p>
    <w:p w14:paraId="44819859" w14:textId="77777777" w:rsidR="00350A45" w:rsidRDefault="00350A45" w:rsidP="00350A45">
      <w:pPr>
        <w:pStyle w:val="Textoindependiente"/>
        <w:jc w:val="both"/>
        <w:rPr>
          <w:color w:val="231F20"/>
        </w:rPr>
      </w:pPr>
    </w:p>
    <w:p w14:paraId="3ABE5DFB" w14:textId="77777777" w:rsidR="00350A45" w:rsidRDefault="00350A45" w:rsidP="00350A45">
      <w:pPr>
        <w:pStyle w:val="Textoindependiente"/>
        <w:jc w:val="both"/>
        <w:rPr>
          <w:color w:val="231F20"/>
        </w:rPr>
      </w:pPr>
      <w:r w:rsidRPr="00697E23">
        <w:rPr>
          <w:color w:val="231F20"/>
        </w:rPr>
        <w:t>Lo</w:t>
      </w:r>
      <w:r w:rsidRPr="00697E23">
        <w:rPr>
          <w:color w:val="231F20"/>
          <w:spacing w:val="-5"/>
        </w:rPr>
        <w:t xml:space="preserve"> </w:t>
      </w:r>
      <w:r w:rsidRPr="00697E23">
        <w:rPr>
          <w:color w:val="231F20"/>
        </w:rPr>
        <w:t>anterior,</w:t>
      </w:r>
      <w:r w:rsidRPr="00697E23">
        <w:rPr>
          <w:color w:val="231F20"/>
          <w:spacing w:val="-5"/>
        </w:rPr>
        <w:t xml:space="preserve"> </w:t>
      </w:r>
      <w:r w:rsidRPr="00697E23">
        <w:rPr>
          <w:color w:val="231F20"/>
        </w:rPr>
        <w:t>contravino</w:t>
      </w:r>
      <w:r w:rsidRPr="00697E23">
        <w:rPr>
          <w:color w:val="231F20"/>
          <w:spacing w:val="-5"/>
        </w:rPr>
        <w:t xml:space="preserve"> </w:t>
      </w:r>
      <w:r w:rsidRPr="00697E23">
        <w:rPr>
          <w:color w:val="231F20"/>
        </w:rPr>
        <w:t>lo</w:t>
      </w:r>
      <w:r w:rsidRPr="00697E23">
        <w:rPr>
          <w:color w:val="231F20"/>
          <w:spacing w:val="-5"/>
        </w:rPr>
        <w:t xml:space="preserve"> </w:t>
      </w:r>
      <w:r w:rsidRPr="00697E23">
        <w:rPr>
          <w:color w:val="231F20"/>
        </w:rPr>
        <w:t>establecido</w:t>
      </w:r>
      <w:r w:rsidRPr="00697E23">
        <w:rPr>
          <w:color w:val="231F20"/>
          <w:spacing w:val="-5"/>
        </w:rPr>
        <w:t xml:space="preserve"> </w:t>
      </w:r>
      <w:r w:rsidRPr="00697E23">
        <w:rPr>
          <w:color w:val="231F20"/>
        </w:rPr>
        <w:t>en</w:t>
      </w:r>
      <w:r w:rsidRPr="00697E23">
        <w:rPr>
          <w:color w:val="231F20"/>
          <w:spacing w:val="-5"/>
        </w:rPr>
        <w:t xml:space="preserve"> </w:t>
      </w:r>
      <w:r w:rsidRPr="00697E23">
        <w:rPr>
          <w:color w:val="231F20"/>
        </w:rPr>
        <w:t>el</w:t>
      </w:r>
      <w:r w:rsidRPr="00697E23">
        <w:rPr>
          <w:color w:val="231F20"/>
          <w:spacing w:val="-5"/>
        </w:rPr>
        <w:t xml:space="preserve"> </w:t>
      </w:r>
      <w:r w:rsidRPr="00697E23">
        <w:rPr>
          <w:color w:val="231F20"/>
        </w:rPr>
        <w:t>artículo</w:t>
      </w:r>
      <w:r w:rsidRPr="00697E23">
        <w:rPr>
          <w:color w:val="231F20"/>
          <w:spacing w:val="-5"/>
        </w:rPr>
        <w:t xml:space="preserve"> </w:t>
      </w:r>
      <w:r w:rsidRPr="00697E23">
        <w:rPr>
          <w:color w:val="231F20"/>
        </w:rPr>
        <w:t>4</w:t>
      </w:r>
      <w:r w:rsidRPr="00697E23">
        <w:rPr>
          <w:color w:val="231F20"/>
          <w:spacing w:val="-5"/>
        </w:rPr>
        <w:t xml:space="preserve"> </w:t>
      </w:r>
      <w:r w:rsidRPr="00697E23">
        <w:rPr>
          <w:color w:val="231F20"/>
        </w:rPr>
        <w:t>de</w:t>
      </w:r>
      <w:r w:rsidRPr="00697E23">
        <w:rPr>
          <w:color w:val="231F20"/>
          <w:spacing w:val="-5"/>
        </w:rPr>
        <w:t xml:space="preserve"> </w:t>
      </w:r>
      <w:r w:rsidRPr="00697E23">
        <w:rPr>
          <w:color w:val="231F20"/>
        </w:rPr>
        <w:t>la</w:t>
      </w:r>
      <w:r w:rsidRPr="00697E23">
        <w:rPr>
          <w:color w:val="231F20"/>
          <w:spacing w:val="-5"/>
        </w:rPr>
        <w:t xml:space="preserve"> </w:t>
      </w:r>
      <w:r w:rsidRPr="00697E23">
        <w:rPr>
          <w:color w:val="231F20"/>
        </w:rPr>
        <w:t xml:space="preserve">Resolución </w:t>
      </w:r>
      <w:r w:rsidRPr="00697E23">
        <w:rPr>
          <w:color w:val="231F20"/>
          <w:spacing w:val="-4"/>
        </w:rPr>
        <w:t>533</w:t>
      </w:r>
      <w:r w:rsidRPr="00697E23">
        <w:rPr>
          <w:color w:val="231F20"/>
          <w:spacing w:val="-16"/>
        </w:rPr>
        <w:t xml:space="preserve"> </w:t>
      </w:r>
      <w:r w:rsidRPr="00697E23">
        <w:rPr>
          <w:color w:val="231F20"/>
          <w:spacing w:val="-4"/>
        </w:rPr>
        <w:t>de</w:t>
      </w:r>
      <w:r w:rsidRPr="00697E23">
        <w:rPr>
          <w:color w:val="231F20"/>
          <w:spacing w:val="-15"/>
        </w:rPr>
        <w:t xml:space="preserve"> </w:t>
      </w:r>
      <w:r w:rsidRPr="00697E23">
        <w:rPr>
          <w:color w:val="231F20"/>
          <w:spacing w:val="-4"/>
        </w:rPr>
        <w:t>2015,</w:t>
      </w:r>
      <w:r w:rsidRPr="00697E23">
        <w:rPr>
          <w:color w:val="231F20"/>
          <w:spacing w:val="-15"/>
        </w:rPr>
        <w:t xml:space="preserve"> </w:t>
      </w:r>
      <w:r w:rsidRPr="00697E23">
        <w:rPr>
          <w:color w:val="231F20"/>
          <w:spacing w:val="-4"/>
        </w:rPr>
        <w:t>Marco</w:t>
      </w:r>
      <w:r w:rsidRPr="00697E23">
        <w:rPr>
          <w:color w:val="231F20"/>
          <w:spacing w:val="-16"/>
        </w:rPr>
        <w:t xml:space="preserve"> </w:t>
      </w:r>
      <w:r w:rsidRPr="00697E23">
        <w:rPr>
          <w:color w:val="231F20"/>
          <w:spacing w:val="-4"/>
        </w:rPr>
        <w:t>normativo</w:t>
      </w:r>
      <w:r w:rsidRPr="00697E23">
        <w:rPr>
          <w:color w:val="231F20"/>
          <w:spacing w:val="-15"/>
        </w:rPr>
        <w:t xml:space="preserve"> </w:t>
      </w:r>
      <w:r w:rsidRPr="00697E23">
        <w:rPr>
          <w:color w:val="231F20"/>
          <w:spacing w:val="-4"/>
        </w:rPr>
        <w:t>para</w:t>
      </w:r>
      <w:r w:rsidRPr="00697E23">
        <w:rPr>
          <w:color w:val="231F20"/>
          <w:spacing w:val="-16"/>
        </w:rPr>
        <w:t xml:space="preserve"> </w:t>
      </w:r>
      <w:r w:rsidRPr="00697E23">
        <w:rPr>
          <w:color w:val="231F20"/>
          <w:spacing w:val="-4"/>
        </w:rPr>
        <w:t>entidades</w:t>
      </w:r>
      <w:r w:rsidRPr="00697E23">
        <w:rPr>
          <w:color w:val="231F20"/>
          <w:spacing w:val="-15"/>
        </w:rPr>
        <w:t xml:space="preserve"> </w:t>
      </w:r>
      <w:r w:rsidRPr="00697E23">
        <w:rPr>
          <w:color w:val="231F20"/>
          <w:spacing w:val="-4"/>
        </w:rPr>
        <w:t>de</w:t>
      </w:r>
      <w:r w:rsidRPr="00697E23">
        <w:rPr>
          <w:color w:val="231F20"/>
          <w:spacing w:val="-15"/>
        </w:rPr>
        <w:t xml:space="preserve"> </w:t>
      </w:r>
      <w:r w:rsidRPr="00697E23">
        <w:rPr>
          <w:color w:val="231F20"/>
          <w:spacing w:val="-4"/>
        </w:rPr>
        <w:t>Gobierno</w:t>
      </w:r>
      <w:r w:rsidRPr="00697E23">
        <w:rPr>
          <w:color w:val="231F20"/>
          <w:spacing w:val="-16"/>
        </w:rPr>
        <w:t xml:space="preserve"> </w:t>
      </w:r>
      <w:r w:rsidRPr="00697E23">
        <w:rPr>
          <w:color w:val="231F20"/>
          <w:spacing w:val="-4"/>
        </w:rPr>
        <w:t>expedido</w:t>
      </w:r>
      <w:r w:rsidRPr="00697E23">
        <w:rPr>
          <w:color w:val="231F20"/>
          <w:spacing w:val="-15"/>
        </w:rPr>
        <w:t xml:space="preserve"> </w:t>
      </w:r>
      <w:r w:rsidRPr="00697E23">
        <w:rPr>
          <w:color w:val="231F20"/>
          <w:spacing w:val="-4"/>
        </w:rPr>
        <w:t xml:space="preserve">por </w:t>
      </w:r>
      <w:r w:rsidRPr="00697E23">
        <w:rPr>
          <w:color w:val="231F20"/>
        </w:rPr>
        <w:t>la</w:t>
      </w:r>
      <w:r w:rsidRPr="00697E23">
        <w:rPr>
          <w:color w:val="231F20"/>
          <w:spacing w:val="-6"/>
        </w:rPr>
        <w:t xml:space="preserve"> </w:t>
      </w:r>
      <w:r w:rsidRPr="00697E23">
        <w:rPr>
          <w:color w:val="231F20"/>
        </w:rPr>
        <w:t>Contaduría</w:t>
      </w:r>
      <w:r w:rsidRPr="00697E23">
        <w:rPr>
          <w:color w:val="231F20"/>
          <w:spacing w:val="-6"/>
        </w:rPr>
        <w:t xml:space="preserve"> </w:t>
      </w:r>
      <w:r w:rsidRPr="00697E23">
        <w:rPr>
          <w:color w:val="231F20"/>
        </w:rPr>
        <w:t>General</w:t>
      </w:r>
      <w:r w:rsidRPr="00697E23">
        <w:rPr>
          <w:color w:val="231F20"/>
          <w:spacing w:val="-6"/>
        </w:rPr>
        <w:t xml:space="preserve"> </w:t>
      </w:r>
      <w:r w:rsidRPr="00697E23">
        <w:rPr>
          <w:color w:val="231F20"/>
        </w:rPr>
        <w:t>de</w:t>
      </w:r>
      <w:r w:rsidRPr="00697E23">
        <w:rPr>
          <w:color w:val="231F20"/>
          <w:spacing w:val="-6"/>
        </w:rPr>
        <w:t xml:space="preserve"> </w:t>
      </w:r>
      <w:r w:rsidRPr="00697E23">
        <w:rPr>
          <w:color w:val="231F20"/>
        </w:rPr>
        <w:t>la</w:t>
      </w:r>
      <w:r w:rsidRPr="00697E23">
        <w:rPr>
          <w:color w:val="231F20"/>
          <w:spacing w:val="-6"/>
        </w:rPr>
        <w:t xml:space="preserve"> </w:t>
      </w:r>
      <w:r w:rsidRPr="00697E23">
        <w:rPr>
          <w:color w:val="231F20"/>
        </w:rPr>
        <w:t>Nación;</w:t>
      </w:r>
      <w:r w:rsidRPr="00697E23">
        <w:rPr>
          <w:color w:val="231F20"/>
          <w:spacing w:val="-6"/>
        </w:rPr>
        <w:t xml:space="preserve"> </w:t>
      </w:r>
      <w:r w:rsidRPr="00697E23">
        <w:rPr>
          <w:color w:val="231F20"/>
        </w:rPr>
        <w:t>la</w:t>
      </w:r>
      <w:r w:rsidRPr="00697E23">
        <w:rPr>
          <w:color w:val="231F20"/>
          <w:spacing w:val="-6"/>
        </w:rPr>
        <w:t xml:space="preserve"> </w:t>
      </w:r>
      <w:r w:rsidRPr="00697E23">
        <w:rPr>
          <w:color w:val="231F20"/>
        </w:rPr>
        <w:t>sección</w:t>
      </w:r>
      <w:r w:rsidRPr="00697E23">
        <w:rPr>
          <w:color w:val="231F20"/>
          <w:spacing w:val="-6"/>
        </w:rPr>
        <w:t xml:space="preserve"> </w:t>
      </w:r>
      <w:r w:rsidRPr="00697E23">
        <w:rPr>
          <w:color w:val="231F20"/>
        </w:rPr>
        <w:t>3</w:t>
      </w:r>
      <w:r w:rsidRPr="00697E23">
        <w:rPr>
          <w:color w:val="231F20"/>
          <w:spacing w:val="-6"/>
        </w:rPr>
        <w:t xml:space="preserve"> </w:t>
      </w:r>
      <w:r w:rsidRPr="00697E23">
        <w:rPr>
          <w:color w:val="231F20"/>
        </w:rPr>
        <w:t>del</w:t>
      </w:r>
      <w:r w:rsidRPr="00697E23">
        <w:rPr>
          <w:color w:val="231F20"/>
          <w:spacing w:val="-6"/>
        </w:rPr>
        <w:t xml:space="preserve"> </w:t>
      </w:r>
      <w:r w:rsidRPr="00697E23">
        <w:rPr>
          <w:color w:val="231F20"/>
        </w:rPr>
        <w:t>Marco</w:t>
      </w:r>
      <w:r w:rsidRPr="00697E23">
        <w:rPr>
          <w:color w:val="231F20"/>
          <w:spacing w:val="-6"/>
        </w:rPr>
        <w:t xml:space="preserve"> </w:t>
      </w:r>
      <w:r w:rsidRPr="00697E23">
        <w:rPr>
          <w:color w:val="231F20"/>
        </w:rPr>
        <w:t>conceptual del</w:t>
      </w:r>
      <w:r w:rsidRPr="00697E23">
        <w:rPr>
          <w:color w:val="231F20"/>
          <w:spacing w:val="-19"/>
        </w:rPr>
        <w:t xml:space="preserve"> </w:t>
      </w:r>
      <w:r w:rsidRPr="00697E23">
        <w:rPr>
          <w:color w:val="231F20"/>
        </w:rPr>
        <w:t>régimen</w:t>
      </w:r>
      <w:r w:rsidRPr="00697E23">
        <w:rPr>
          <w:color w:val="231F20"/>
          <w:spacing w:val="-19"/>
        </w:rPr>
        <w:t xml:space="preserve"> </w:t>
      </w:r>
      <w:r w:rsidRPr="00697E23">
        <w:rPr>
          <w:color w:val="231F20"/>
        </w:rPr>
        <w:t>de</w:t>
      </w:r>
      <w:r w:rsidRPr="00697E23">
        <w:rPr>
          <w:color w:val="231F20"/>
          <w:spacing w:val="-19"/>
        </w:rPr>
        <w:t xml:space="preserve"> </w:t>
      </w:r>
      <w:r w:rsidRPr="00697E23">
        <w:rPr>
          <w:color w:val="231F20"/>
        </w:rPr>
        <w:t>contabilidad</w:t>
      </w:r>
      <w:r w:rsidRPr="00697E23">
        <w:rPr>
          <w:color w:val="231F20"/>
          <w:spacing w:val="-19"/>
        </w:rPr>
        <w:t xml:space="preserve"> </w:t>
      </w:r>
      <w:r w:rsidRPr="00697E23">
        <w:rPr>
          <w:color w:val="231F20"/>
        </w:rPr>
        <w:t>pública,</w:t>
      </w:r>
      <w:r w:rsidRPr="00697E23">
        <w:rPr>
          <w:color w:val="231F20"/>
          <w:spacing w:val="-19"/>
        </w:rPr>
        <w:t xml:space="preserve"> </w:t>
      </w:r>
      <w:r w:rsidRPr="00697E23">
        <w:rPr>
          <w:color w:val="231F20"/>
        </w:rPr>
        <w:t>emitido</w:t>
      </w:r>
      <w:r w:rsidRPr="00697E23">
        <w:rPr>
          <w:color w:val="231F20"/>
          <w:spacing w:val="-19"/>
        </w:rPr>
        <w:t xml:space="preserve"> </w:t>
      </w:r>
      <w:r w:rsidRPr="00697E23">
        <w:rPr>
          <w:color w:val="231F20"/>
        </w:rPr>
        <w:t>por</w:t>
      </w:r>
      <w:r w:rsidRPr="00697E23">
        <w:rPr>
          <w:color w:val="231F20"/>
          <w:spacing w:val="-19"/>
        </w:rPr>
        <w:t xml:space="preserve"> </w:t>
      </w:r>
      <w:r w:rsidRPr="00697E23">
        <w:rPr>
          <w:color w:val="231F20"/>
        </w:rPr>
        <w:t>la</w:t>
      </w:r>
      <w:r w:rsidRPr="00697E23">
        <w:rPr>
          <w:color w:val="231F20"/>
          <w:spacing w:val="-19"/>
        </w:rPr>
        <w:t xml:space="preserve"> </w:t>
      </w:r>
      <w:r w:rsidRPr="00697E23">
        <w:rPr>
          <w:color w:val="231F20"/>
        </w:rPr>
        <w:t>Contaduría</w:t>
      </w:r>
      <w:r w:rsidRPr="00697E23">
        <w:rPr>
          <w:color w:val="231F20"/>
          <w:spacing w:val="-19"/>
        </w:rPr>
        <w:t xml:space="preserve"> </w:t>
      </w:r>
      <w:r w:rsidRPr="00697E23">
        <w:rPr>
          <w:color w:val="231F20"/>
        </w:rPr>
        <w:t>General de la Nación; el numeral 4.1.2 de la Resolución 167 de 2020 de la misma</w:t>
      </w:r>
      <w:r w:rsidRPr="00697E23">
        <w:rPr>
          <w:color w:val="231F20"/>
          <w:spacing w:val="-11"/>
        </w:rPr>
        <w:t xml:space="preserve"> </w:t>
      </w:r>
      <w:r w:rsidRPr="00697E23">
        <w:rPr>
          <w:color w:val="231F20"/>
        </w:rPr>
        <w:t>entidad;</w:t>
      </w:r>
      <w:r w:rsidRPr="00697E23">
        <w:rPr>
          <w:color w:val="231F20"/>
          <w:spacing w:val="-11"/>
        </w:rPr>
        <w:t xml:space="preserve"> </w:t>
      </w:r>
      <w:r w:rsidRPr="00697E23">
        <w:rPr>
          <w:color w:val="231F20"/>
        </w:rPr>
        <w:t>el</w:t>
      </w:r>
      <w:r w:rsidRPr="00697E23">
        <w:rPr>
          <w:color w:val="231F20"/>
          <w:spacing w:val="-11"/>
        </w:rPr>
        <w:t xml:space="preserve"> </w:t>
      </w:r>
      <w:r w:rsidRPr="00697E23">
        <w:rPr>
          <w:color w:val="231F20"/>
        </w:rPr>
        <w:t>numeral</w:t>
      </w:r>
      <w:r w:rsidRPr="00697E23">
        <w:rPr>
          <w:color w:val="231F20"/>
          <w:spacing w:val="-11"/>
        </w:rPr>
        <w:t xml:space="preserve"> </w:t>
      </w:r>
      <w:r w:rsidRPr="00697E23">
        <w:rPr>
          <w:color w:val="231F20"/>
        </w:rPr>
        <w:t>8</w:t>
      </w:r>
      <w:r w:rsidRPr="00697E23">
        <w:rPr>
          <w:color w:val="231F20"/>
          <w:spacing w:val="-11"/>
        </w:rPr>
        <w:t xml:space="preserve"> </w:t>
      </w:r>
      <w:r w:rsidRPr="00697E23">
        <w:rPr>
          <w:color w:val="231F20"/>
        </w:rPr>
        <w:t>del</w:t>
      </w:r>
      <w:r w:rsidRPr="00697E23">
        <w:rPr>
          <w:color w:val="231F20"/>
          <w:spacing w:val="-11"/>
        </w:rPr>
        <w:t xml:space="preserve"> </w:t>
      </w:r>
      <w:r w:rsidRPr="00697E23">
        <w:rPr>
          <w:color w:val="231F20"/>
        </w:rPr>
        <w:t>Manual</w:t>
      </w:r>
      <w:r w:rsidRPr="00697E23">
        <w:rPr>
          <w:color w:val="231F20"/>
          <w:spacing w:val="-11"/>
        </w:rPr>
        <w:t xml:space="preserve"> </w:t>
      </w:r>
      <w:r w:rsidRPr="00697E23">
        <w:rPr>
          <w:color w:val="231F20"/>
        </w:rPr>
        <w:t>de</w:t>
      </w:r>
      <w:r w:rsidRPr="00697E23">
        <w:rPr>
          <w:color w:val="231F20"/>
          <w:spacing w:val="-11"/>
        </w:rPr>
        <w:t xml:space="preserve"> </w:t>
      </w:r>
      <w:r w:rsidRPr="00697E23">
        <w:rPr>
          <w:color w:val="231F20"/>
        </w:rPr>
        <w:t>políticas</w:t>
      </w:r>
      <w:r w:rsidRPr="00697E23">
        <w:rPr>
          <w:color w:val="231F20"/>
          <w:spacing w:val="-11"/>
        </w:rPr>
        <w:t xml:space="preserve"> </w:t>
      </w:r>
      <w:r w:rsidRPr="00697E23">
        <w:rPr>
          <w:color w:val="231F20"/>
        </w:rPr>
        <w:t>y</w:t>
      </w:r>
      <w:r w:rsidRPr="00697E23">
        <w:rPr>
          <w:color w:val="231F20"/>
          <w:spacing w:val="-11"/>
        </w:rPr>
        <w:t xml:space="preserve"> </w:t>
      </w:r>
      <w:r w:rsidRPr="00697E23">
        <w:rPr>
          <w:color w:val="231F20"/>
        </w:rPr>
        <w:t xml:space="preserve">procedimientos </w:t>
      </w:r>
      <w:r w:rsidRPr="00697E23">
        <w:rPr>
          <w:color w:val="231F20"/>
          <w:spacing w:val="-6"/>
        </w:rPr>
        <w:t>contables</w:t>
      </w:r>
      <w:r w:rsidRPr="00697E23">
        <w:rPr>
          <w:color w:val="231F20"/>
          <w:spacing w:val="-12"/>
        </w:rPr>
        <w:t xml:space="preserve"> </w:t>
      </w:r>
      <w:r w:rsidRPr="00697E23">
        <w:rPr>
          <w:color w:val="231F20"/>
          <w:spacing w:val="-6"/>
        </w:rPr>
        <w:t>de</w:t>
      </w:r>
      <w:r w:rsidRPr="00697E23">
        <w:rPr>
          <w:color w:val="231F20"/>
          <w:spacing w:val="-12"/>
        </w:rPr>
        <w:t xml:space="preserve"> </w:t>
      </w:r>
      <w:r w:rsidRPr="00697E23">
        <w:rPr>
          <w:color w:val="231F20"/>
          <w:spacing w:val="-6"/>
        </w:rPr>
        <w:t>Corponariño</w:t>
      </w:r>
      <w:r w:rsidRPr="00697E23">
        <w:rPr>
          <w:color w:val="231F20"/>
          <w:spacing w:val="-12"/>
        </w:rPr>
        <w:t xml:space="preserve"> </w:t>
      </w:r>
      <w:r w:rsidRPr="00697E23">
        <w:rPr>
          <w:color w:val="231F20"/>
          <w:spacing w:val="-6"/>
        </w:rPr>
        <w:t>y</w:t>
      </w:r>
      <w:r w:rsidRPr="00697E23">
        <w:rPr>
          <w:color w:val="231F20"/>
          <w:spacing w:val="-12"/>
        </w:rPr>
        <w:t xml:space="preserve"> </w:t>
      </w:r>
      <w:r w:rsidRPr="00697E23">
        <w:rPr>
          <w:color w:val="231F20"/>
          <w:spacing w:val="-6"/>
        </w:rPr>
        <w:t>el</w:t>
      </w:r>
      <w:r w:rsidRPr="00697E23">
        <w:rPr>
          <w:color w:val="231F20"/>
          <w:spacing w:val="-12"/>
        </w:rPr>
        <w:t xml:space="preserve"> </w:t>
      </w:r>
      <w:r w:rsidRPr="00697E23">
        <w:rPr>
          <w:color w:val="231F20"/>
          <w:spacing w:val="-6"/>
        </w:rPr>
        <w:t>artículo</w:t>
      </w:r>
      <w:r w:rsidRPr="00697E23">
        <w:rPr>
          <w:color w:val="231F20"/>
          <w:spacing w:val="-12"/>
        </w:rPr>
        <w:t xml:space="preserve"> </w:t>
      </w:r>
      <w:r w:rsidRPr="00697E23">
        <w:rPr>
          <w:color w:val="231F20"/>
          <w:spacing w:val="-6"/>
        </w:rPr>
        <w:t>2</w:t>
      </w:r>
      <w:r w:rsidRPr="00697E23">
        <w:rPr>
          <w:color w:val="231F20"/>
          <w:spacing w:val="-12"/>
        </w:rPr>
        <w:t xml:space="preserve"> </w:t>
      </w:r>
      <w:r w:rsidRPr="00697E23">
        <w:rPr>
          <w:color w:val="231F20"/>
          <w:spacing w:val="-6"/>
        </w:rPr>
        <w:t>de</w:t>
      </w:r>
      <w:r w:rsidRPr="00697E23">
        <w:rPr>
          <w:color w:val="231F20"/>
          <w:spacing w:val="-12"/>
        </w:rPr>
        <w:t xml:space="preserve"> </w:t>
      </w:r>
      <w:r w:rsidRPr="00697E23">
        <w:rPr>
          <w:color w:val="231F20"/>
          <w:spacing w:val="-6"/>
        </w:rPr>
        <w:t>la</w:t>
      </w:r>
      <w:r w:rsidRPr="00697E23">
        <w:rPr>
          <w:color w:val="231F20"/>
          <w:spacing w:val="-12"/>
        </w:rPr>
        <w:t xml:space="preserve"> </w:t>
      </w:r>
      <w:r w:rsidRPr="00697E23">
        <w:rPr>
          <w:color w:val="231F20"/>
          <w:spacing w:val="-6"/>
        </w:rPr>
        <w:t>Resolución</w:t>
      </w:r>
      <w:r w:rsidRPr="00697E23">
        <w:rPr>
          <w:color w:val="231F20"/>
          <w:spacing w:val="-12"/>
        </w:rPr>
        <w:t xml:space="preserve"> </w:t>
      </w:r>
      <w:r w:rsidRPr="00697E23">
        <w:rPr>
          <w:color w:val="231F20"/>
          <w:spacing w:val="-6"/>
        </w:rPr>
        <w:t>418</w:t>
      </w:r>
      <w:r w:rsidRPr="00697E23">
        <w:rPr>
          <w:color w:val="231F20"/>
          <w:spacing w:val="-12"/>
        </w:rPr>
        <w:t xml:space="preserve"> </w:t>
      </w:r>
      <w:r w:rsidRPr="00697E23">
        <w:rPr>
          <w:color w:val="231F20"/>
          <w:spacing w:val="-6"/>
        </w:rPr>
        <w:t>del</w:t>
      </w:r>
      <w:r w:rsidRPr="00697E23">
        <w:rPr>
          <w:color w:val="231F20"/>
          <w:spacing w:val="-12"/>
        </w:rPr>
        <w:t xml:space="preserve"> </w:t>
      </w:r>
      <w:r w:rsidRPr="00697E23">
        <w:rPr>
          <w:color w:val="231F20"/>
          <w:spacing w:val="-6"/>
        </w:rPr>
        <w:t>2023</w:t>
      </w:r>
      <w:r w:rsidRPr="00697E23">
        <w:rPr>
          <w:color w:val="231F20"/>
          <w:spacing w:val="-12"/>
        </w:rPr>
        <w:t xml:space="preserve"> </w:t>
      </w:r>
      <w:r w:rsidRPr="00697E23">
        <w:rPr>
          <w:color w:val="231F20"/>
          <w:spacing w:val="-6"/>
        </w:rPr>
        <w:t xml:space="preserve">de </w:t>
      </w:r>
      <w:r w:rsidRPr="00697E23">
        <w:rPr>
          <w:color w:val="231F20"/>
        </w:rPr>
        <w:t>la</w:t>
      </w:r>
      <w:r w:rsidRPr="00697E23">
        <w:rPr>
          <w:color w:val="231F20"/>
          <w:spacing w:val="-13"/>
        </w:rPr>
        <w:t xml:space="preserve"> </w:t>
      </w:r>
      <w:r w:rsidRPr="00697E23">
        <w:rPr>
          <w:color w:val="231F20"/>
        </w:rPr>
        <w:t>Contaduría</w:t>
      </w:r>
      <w:r w:rsidRPr="00697E23">
        <w:rPr>
          <w:color w:val="231F20"/>
          <w:spacing w:val="-13"/>
        </w:rPr>
        <w:t xml:space="preserve"> </w:t>
      </w:r>
      <w:r w:rsidRPr="00697E23">
        <w:rPr>
          <w:color w:val="231F20"/>
        </w:rPr>
        <w:t>General</w:t>
      </w:r>
      <w:r w:rsidRPr="00697E23">
        <w:rPr>
          <w:color w:val="231F20"/>
          <w:spacing w:val="-13"/>
        </w:rPr>
        <w:t xml:space="preserve"> </w:t>
      </w:r>
      <w:r w:rsidRPr="00697E23">
        <w:rPr>
          <w:color w:val="231F20"/>
        </w:rPr>
        <w:t>de</w:t>
      </w:r>
      <w:r w:rsidRPr="00697E23">
        <w:rPr>
          <w:color w:val="231F20"/>
          <w:spacing w:val="-13"/>
        </w:rPr>
        <w:t xml:space="preserve"> </w:t>
      </w:r>
      <w:r w:rsidRPr="00697E23">
        <w:rPr>
          <w:color w:val="231F20"/>
        </w:rPr>
        <w:t>la</w:t>
      </w:r>
      <w:r w:rsidRPr="00697E23">
        <w:rPr>
          <w:color w:val="231F20"/>
          <w:spacing w:val="-13"/>
        </w:rPr>
        <w:t xml:space="preserve"> </w:t>
      </w:r>
      <w:r w:rsidRPr="00697E23">
        <w:rPr>
          <w:color w:val="231F20"/>
        </w:rPr>
        <w:t>Nación,</w:t>
      </w:r>
      <w:r w:rsidRPr="00697E23">
        <w:rPr>
          <w:color w:val="231F20"/>
          <w:spacing w:val="-13"/>
        </w:rPr>
        <w:t xml:space="preserve"> </w:t>
      </w:r>
      <w:r w:rsidRPr="00697E23">
        <w:rPr>
          <w:color w:val="231F20"/>
        </w:rPr>
        <w:t>lo</w:t>
      </w:r>
      <w:r w:rsidRPr="00697E23">
        <w:rPr>
          <w:color w:val="231F20"/>
          <w:spacing w:val="-13"/>
        </w:rPr>
        <w:t xml:space="preserve"> </w:t>
      </w:r>
      <w:r w:rsidRPr="00697E23">
        <w:rPr>
          <w:color w:val="231F20"/>
        </w:rPr>
        <w:t>cual</w:t>
      </w:r>
      <w:r w:rsidRPr="00697E23">
        <w:rPr>
          <w:color w:val="231F20"/>
          <w:spacing w:val="-13"/>
        </w:rPr>
        <w:t xml:space="preserve"> </w:t>
      </w:r>
      <w:r w:rsidRPr="00697E23">
        <w:rPr>
          <w:color w:val="231F20"/>
        </w:rPr>
        <w:t>generó,</w:t>
      </w:r>
      <w:r w:rsidRPr="00697E23">
        <w:rPr>
          <w:color w:val="231F20"/>
          <w:spacing w:val="-13"/>
        </w:rPr>
        <w:t xml:space="preserve"> </w:t>
      </w:r>
      <w:r w:rsidRPr="00697E23">
        <w:rPr>
          <w:color w:val="231F20"/>
        </w:rPr>
        <w:t>sobrestimación</w:t>
      </w:r>
      <w:r w:rsidRPr="00697E23">
        <w:rPr>
          <w:color w:val="231F20"/>
          <w:spacing w:val="-13"/>
        </w:rPr>
        <w:t xml:space="preserve"> </w:t>
      </w:r>
      <w:r w:rsidRPr="00697E23">
        <w:rPr>
          <w:color w:val="231F20"/>
        </w:rPr>
        <w:t>del activo,</w:t>
      </w:r>
      <w:r w:rsidRPr="00697E23">
        <w:rPr>
          <w:color w:val="231F20"/>
          <w:spacing w:val="-9"/>
        </w:rPr>
        <w:t xml:space="preserve"> </w:t>
      </w:r>
      <w:r w:rsidRPr="00697E23">
        <w:rPr>
          <w:color w:val="231F20"/>
        </w:rPr>
        <w:t>lo</w:t>
      </w:r>
      <w:r w:rsidRPr="00697E23">
        <w:rPr>
          <w:color w:val="231F20"/>
          <w:spacing w:val="-9"/>
        </w:rPr>
        <w:t xml:space="preserve"> </w:t>
      </w:r>
      <w:r w:rsidRPr="00697E23">
        <w:rPr>
          <w:color w:val="231F20"/>
        </w:rPr>
        <w:t>que</w:t>
      </w:r>
      <w:r w:rsidRPr="00697E23">
        <w:rPr>
          <w:color w:val="231F20"/>
          <w:spacing w:val="-9"/>
        </w:rPr>
        <w:t xml:space="preserve"> </w:t>
      </w:r>
      <w:r w:rsidRPr="00697E23">
        <w:rPr>
          <w:color w:val="231F20"/>
        </w:rPr>
        <w:t>afectó</w:t>
      </w:r>
      <w:r w:rsidRPr="00697E23">
        <w:rPr>
          <w:color w:val="231F20"/>
          <w:spacing w:val="-9"/>
        </w:rPr>
        <w:t xml:space="preserve"> </w:t>
      </w:r>
      <w:r w:rsidRPr="00697E23">
        <w:rPr>
          <w:color w:val="231F20"/>
        </w:rPr>
        <w:t>la</w:t>
      </w:r>
      <w:r w:rsidRPr="00697E23">
        <w:rPr>
          <w:color w:val="231F20"/>
          <w:spacing w:val="-9"/>
        </w:rPr>
        <w:t xml:space="preserve"> </w:t>
      </w:r>
      <w:r w:rsidRPr="00697E23">
        <w:rPr>
          <w:color w:val="231F20"/>
        </w:rPr>
        <w:t>razonabilidad</w:t>
      </w:r>
      <w:r w:rsidRPr="00697E23">
        <w:rPr>
          <w:color w:val="231F20"/>
          <w:spacing w:val="-9"/>
        </w:rPr>
        <w:t xml:space="preserve"> </w:t>
      </w:r>
      <w:r w:rsidRPr="00697E23">
        <w:rPr>
          <w:color w:val="231F20"/>
        </w:rPr>
        <w:t>del</w:t>
      </w:r>
      <w:r w:rsidRPr="00697E23">
        <w:rPr>
          <w:color w:val="231F20"/>
          <w:spacing w:val="-9"/>
        </w:rPr>
        <w:t xml:space="preserve"> </w:t>
      </w:r>
      <w:r w:rsidRPr="00697E23">
        <w:rPr>
          <w:color w:val="231F20"/>
        </w:rPr>
        <w:t>saldo</w:t>
      </w:r>
      <w:r w:rsidRPr="00697E23">
        <w:rPr>
          <w:color w:val="231F20"/>
          <w:spacing w:val="-9"/>
        </w:rPr>
        <w:t xml:space="preserve"> </w:t>
      </w:r>
      <w:r w:rsidRPr="00697E23">
        <w:rPr>
          <w:color w:val="231F20"/>
        </w:rPr>
        <w:t>registrado</w:t>
      </w:r>
      <w:r w:rsidRPr="00697E23">
        <w:rPr>
          <w:color w:val="231F20"/>
          <w:spacing w:val="-9"/>
        </w:rPr>
        <w:t xml:space="preserve"> </w:t>
      </w:r>
      <w:r w:rsidRPr="00697E23">
        <w:rPr>
          <w:color w:val="231F20"/>
        </w:rPr>
        <w:t>en</w:t>
      </w:r>
      <w:r w:rsidRPr="00697E23">
        <w:rPr>
          <w:color w:val="231F20"/>
          <w:spacing w:val="-9"/>
        </w:rPr>
        <w:t xml:space="preserve"> </w:t>
      </w:r>
      <w:r w:rsidRPr="00697E23">
        <w:rPr>
          <w:color w:val="231F20"/>
        </w:rPr>
        <w:t>la</w:t>
      </w:r>
      <w:r w:rsidRPr="00697E23">
        <w:rPr>
          <w:color w:val="231F20"/>
          <w:spacing w:val="-9"/>
        </w:rPr>
        <w:t xml:space="preserve"> </w:t>
      </w:r>
      <w:r w:rsidRPr="00697E23">
        <w:rPr>
          <w:color w:val="231F20"/>
        </w:rPr>
        <w:t>cuenta seguros con cobertura mayor a 12 meses y evitó el reconocimiento oportuno</w:t>
      </w:r>
      <w:r w:rsidRPr="00697E23">
        <w:rPr>
          <w:color w:val="231F20"/>
          <w:spacing w:val="-18"/>
        </w:rPr>
        <w:t xml:space="preserve"> </w:t>
      </w:r>
      <w:r w:rsidRPr="00697E23">
        <w:rPr>
          <w:color w:val="231F20"/>
        </w:rPr>
        <w:t>del</w:t>
      </w:r>
      <w:r w:rsidRPr="00697E23">
        <w:rPr>
          <w:color w:val="231F20"/>
          <w:spacing w:val="-18"/>
        </w:rPr>
        <w:t xml:space="preserve"> </w:t>
      </w:r>
      <w:r w:rsidRPr="00697E23">
        <w:rPr>
          <w:color w:val="231F20"/>
        </w:rPr>
        <w:t>gasto,</w:t>
      </w:r>
      <w:r w:rsidRPr="00697E23">
        <w:rPr>
          <w:color w:val="231F20"/>
          <w:spacing w:val="-18"/>
        </w:rPr>
        <w:t xml:space="preserve"> </w:t>
      </w:r>
      <w:r w:rsidRPr="00697E23">
        <w:rPr>
          <w:color w:val="231F20"/>
        </w:rPr>
        <w:t>impactando</w:t>
      </w:r>
      <w:r w:rsidRPr="00697E23">
        <w:rPr>
          <w:color w:val="231F20"/>
          <w:spacing w:val="-18"/>
        </w:rPr>
        <w:t xml:space="preserve"> </w:t>
      </w:r>
      <w:r w:rsidRPr="00697E23">
        <w:rPr>
          <w:color w:val="231F20"/>
        </w:rPr>
        <w:t>negativamente</w:t>
      </w:r>
      <w:r w:rsidRPr="00697E23">
        <w:rPr>
          <w:color w:val="231F20"/>
          <w:spacing w:val="-18"/>
        </w:rPr>
        <w:t xml:space="preserve"> </w:t>
      </w:r>
      <w:r w:rsidRPr="00697E23">
        <w:rPr>
          <w:color w:val="231F20"/>
        </w:rPr>
        <w:t>la</w:t>
      </w:r>
      <w:r w:rsidRPr="00697E23">
        <w:rPr>
          <w:color w:val="231F20"/>
          <w:spacing w:val="-18"/>
        </w:rPr>
        <w:t xml:space="preserve"> </w:t>
      </w:r>
      <w:r w:rsidRPr="00697E23">
        <w:rPr>
          <w:color w:val="231F20"/>
        </w:rPr>
        <w:lastRenderedPageBreak/>
        <w:t>razonabilidad</w:t>
      </w:r>
      <w:r w:rsidRPr="00697E23">
        <w:rPr>
          <w:color w:val="231F20"/>
          <w:spacing w:val="-18"/>
        </w:rPr>
        <w:t xml:space="preserve"> </w:t>
      </w:r>
      <w:r w:rsidRPr="00697E23">
        <w:rPr>
          <w:color w:val="231F20"/>
        </w:rPr>
        <w:t>de</w:t>
      </w:r>
      <w:r w:rsidRPr="00697E23">
        <w:rPr>
          <w:color w:val="231F20"/>
          <w:spacing w:val="-18"/>
        </w:rPr>
        <w:t xml:space="preserve"> </w:t>
      </w:r>
      <w:r w:rsidRPr="00697E23">
        <w:rPr>
          <w:color w:val="231F20"/>
        </w:rPr>
        <w:t>los estados financieros y el cumplimiento del principio de devengo.</w:t>
      </w:r>
    </w:p>
    <w:p w14:paraId="3428433F" w14:textId="77777777" w:rsidR="00350A45" w:rsidRDefault="00350A45" w:rsidP="00350A45">
      <w:pPr>
        <w:pStyle w:val="Textoindependiente"/>
        <w:jc w:val="both"/>
        <w:rPr>
          <w:color w:val="231F20"/>
        </w:rPr>
      </w:pPr>
    </w:p>
    <w:p w14:paraId="07A8924B" w14:textId="77777777" w:rsidR="00350A45" w:rsidRDefault="00350A45" w:rsidP="00350A45">
      <w:pPr>
        <w:pStyle w:val="Textoindependiente"/>
        <w:jc w:val="both"/>
        <w:rPr>
          <w:color w:val="231F20"/>
        </w:rPr>
      </w:pPr>
      <w:r w:rsidRPr="00350A45">
        <w:rPr>
          <w:b/>
          <w:bCs/>
          <w:color w:val="231F20"/>
          <w:sz w:val="28"/>
          <w:szCs w:val="28"/>
        </w:rPr>
        <w:t>-</w:t>
      </w:r>
      <w:r w:rsidRPr="00350A45">
        <w:rPr>
          <w:b/>
          <w:bCs/>
          <w:color w:val="231F20"/>
        </w:rPr>
        <w:t>Incorrección</w:t>
      </w:r>
      <w:r w:rsidRPr="00697E23">
        <w:rPr>
          <w:color w:val="231F20"/>
        </w:rPr>
        <w:t xml:space="preserve"> de cantidad en cuentas por cobrar por $27.916,53 millones, debido a que, al 31 de diciembre de 2024, la Corporación no conciliaba ocho cuentas recíprocas correspondientes al período octubre-diciembre con entidades públicas, lo que generó diferencias en los registros reportados en el sistema CHIP. Esta situación fue causada por debilidades en los procesos de conciliación de saldos entre</w:t>
      </w:r>
      <w:r w:rsidRPr="00697E23">
        <w:rPr>
          <w:color w:val="231F20"/>
          <w:spacing w:val="-18"/>
        </w:rPr>
        <w:t xml:space="preserve"> </w:t>
      </w:r>
      <w:r w:rsidRPr="00697E23">
        <w:rPr>
          <w:color w:val="231F20"/>
        </w:rPr>
        <w:t>entidades</w:t>
      </w:r>
      <w:r w:rsidRPr="00697E23">
        <w:rPr>
          <w:color w:val="231F20"/>
          <w:spacing w:val="-18"/>
        </w:rPr>
        <w:t xml:space="preserve"> </w:t>
      </w:r>
      <w:r w:rsidRPr="00697E23">
        <w:rPr>
          <w:color w:val="231F20"/>
        </w:rPr>
        <w:t>al</w:t>
      </w:r>
      <w:r w:rsidRPr="00697E23">
        <w:rPr>
          <w:color w:val="231F20"/>
          <w:spacing w:val="-18"/>
        </w:rPr>
        <w:t xml:space="preserve"> </w:t>
      </w:r>
      <w:r w:rsidRPr="00697E23">
        <w:rPr>
          <w:color w:val="231F20"/>
        </w:rPr>
        <w:t>cierre</w:t>
      </w:r>
      <w:r w:rsidRPr="00697E23">
        <w:rPr>
          <w:color w:val="231F20"/>
          <w:spacing w:val="-18"/>
        </w:rPr>
        <w:t xml:space="preserve"> </w:t>
      </w:r>
      <w:r w:rsidRPr="00697E23">
        <w:rPr>
          <w:color w:val="231F20"/>
        </w:rPr>
        <w:t>de</w:t>
      </w:r>
      <w:r w:rsidRPr="00697E23">
        <w:rPr>
          <w:color w:val="231F20"/>
          <w:spacing w:val="-18"/>
        </w:rPr>
        <w:t xml:space="preserve"> </w:t>
      </w:r>
      <w:r w:rsidRPr="00697E23">
        <w:rPr>
          <w:color w:val="231F20"/>
        </w:rPr>
        <w:t>la</w:t>
      </w:r>
      <w:r w:rsidRPr="00697E23">
        <w:rPr>
          <w:color w:val="231F20"/>
          <w:spacing w:val="-18"/>
        </w:rPr>
        <w:t xml:space="preserve"> </w:t>
      </w:r>
      <w:r w:rsidRPr="00697E23">
        <w:rPr>
          <w:color w:val="231F20"/>
        </w:rPr>
        <w:t>vigencia</w:t>
      </w:r>
      <w:r w:rsidRPr="00697E23">
        <w:rPr>
          <w:color w:val="231F20"/>
          <w:spacing w:val="-18"/>
        </w:rPr>
        <w:t xml:space="preserve"> </w:t>
      </w:r>
      <w:r w:rsidRPr="00697E23">
        <w:rPr>
          <w:color w:val="231F20"/>
        </w:rPr>
        <w:t>fiscal,</w:t>
      </w:r>
      <w:r w:rsidRPr="00697E23">
        <w:rPr>
          <w:color w:val="231F20"/>
          <w:spacing w:val="-18"/>
        </w:rPr>
        <w:t xml:space="preserve"> </w:t>
      </w:r>
      <w:r w:rsidRPr="00697E23">
        <w:rPr>
          <w:color w:val="231F20"/>
        </w:rPr>
        <w:t>así</w:t>
      </w:r>
      <w:r w:rsidRPr="00697E23">
        <w:rPr>
          <w:color w:val="231F20"/>
          <w:spacing w:val="-18"/>
        </w:rPr>
        <w:t xml:space="preserve"> </w:t>
      </w:r>
      <w:r w:rsidRPr="00697E23">
        <w:rPr>
          <w:color w:val="231F20"/>
        </w:rPr>
        <w:t>como</w:t>
      </w:r>
      <w:r w:rsidRPr="00697E23">
        <w:rPr>
          <w:color w:val="231F20"/>
          <w:spacing w:val="-18"/>
        </w:rPr>
        <w:t xml:space="preserve"> </w:t>
      </w:r>
      <w:r w:rsidRPr="00697E23">
        <w:rPr>
          <w:color w:val="231F20"/>
        </w:rPr>
        <w:t>por</w:t>
      </w:r>
      <w:r w:rsidRPr="00697E23">
        <w:rPr>
          <w:color w:val="231F20"/>
          <w:spacing w:val="-18"/>
        </w:rPr>
        <w:t xml:space="preserve"> </w:t>
      </w:r>
      <w:r w:rsidRPr="00697E23">
        <w:rPr>
          <w:color w:val="231F20"/>
        </w:rPr>
        <w:t>deficiencias en</w:t>
      </w:r>
      <w:r w:rsidRPr="00697E23">
        <w:rPr>
          <w:color w:val="231F20"/>
          <w:spacing w:val="-1"/>
        </w:rPr>
        <w:t xml:space="preserve"> </w:t>
      </w:r>
      <w:r w:rsidRPr="00697E23">
        <w:rPr>
          <w:color w:val="231F20"/>
        </w:rPr>
        <w:t>el</w:t>
      </w:r>
      <w:r w:rsidRPr="00697E23">
        <w:rPr>
          <w:color w:val="231F20"/>
          <w:spacing w:val="-1"/>
        </w:rPr>
        <w:t xml:space="preserve"> </w:t>
      </w:r>
      <w:r w:rsidRPr="00697E23">
        <w:rPr>
          <w:color w:val="231F20"/>
        </w:rPr>
        <w:t>seguimiento</w:t>
      </w:r>
      <w:r w:rsidRPr="00697E23">
        <w:rPr>
          <w:color w:val="231F20"/>
          <w:spacing w:val="-1"/>
        </w:rPr>
        <w:t xml:space="preserve"> </w:t>
      </w:r>
      <w:r w:rsidRPr="00697E23">
        <w:rPr>
          <w:color w:val="231F20"/>
        </w:rPr>
        <w:t>y</w:t>
      </w:r>
      <w:r w:rsidRPr="00697E23">
        <w:rPr>
          <w:color w:val="231F20"/>
          <w:spacing w:val="-1"/>
        </w:rPr>
        <w:t xml:space="preserve"> </w:t>
      </w:r>
      <w:r w:rsidRPr="00697E23">
        <w:rPr>
          <w:color w:val="231F20"/>
        </w:rPr>
        <w:t>control</w:t>
      </w:r>
      <w:r w:rsidRPr="00697E23">
        <w:rPr>
          <w:color w:val="231F20"/>
          <w:spacing w:val="-1"/>
        </w:rPr>
        <w:t xml:space="preserve"> </w:t>
      </w:r>
      <w:r w:rsidRPr="00697E23">
        <w:rPr>
          <w:color w:val="231F20"/>
        </w:rPr>
        <w:t>del</w:t>
      </w:r>
      <w:r w:rsidRPr="00697E23">
        <w:rPr>
          <w:color w:val="231F20"/>
          <w:spacing w:val="-1"/>
        </w:rPr>
        <w:t xml:space="preserve"> </w:t>
      </w:r>
      <w:r w:rsidRPr="00697E23">
        <w:rPr>
          <w:color w:val="231F20"/>
        </w:rPr>
        <w:t>registro</w:t>
      </w:r>
      <w:r w:rsidRPr="00697E23">
        <w:rPr>
          <w:color w:val="231F20"/>
          <w:spacing w:val="-1"/>
        </w:rPr>
        <w:t xml:space="preserve"> </w:t>
      </w:r>
      <w:r w:rsidRPr="00697E23">
        <w:rPr>
          <w:color w:val="231F20"/>
        </w:rPr>
        <w:t>contable</w:t>
      </w:r>
      <w:r w:rsidRPr="00697E23">
        <w:rPr>
          <w:color w:val="231F20"/>
          <w:spacing w:val="-1"/>
        </w:rPr>
        <w:t xml:space="preserve"> </w:t>
      </w:r>
      <w:r w:rsidRPr="00697E23">
        <w:rPr>
          <w:color w:val="231F20"/>
        </w:rPr>
        <w:t>de</w:t>
      </w:r>
      <w:r w:rsidRPr="00697E23">
        <w:rPr>
          <w:color w:val="231F20"/>
          <w:spacing w:val="-1"/>
        </w:rPr>
        <w:t xml:space="preserve"> </w:t>
      </w:r>
      <w:r w:rsidRPr="00697E23">
        <w:rPr>
          <w:color w:val="231F20"/>
        </w:rPr>
        <w:t>las</w:t>
      </w:r>
      <w:r w:rsidRPr="00697E23">
        <w:rPr>
          <w:color w:val="231F20"/>
          <w:spacing w:val="-1"/>
        </w:rPr>
        <w:t xml:space="preserve"> </w:t>
      </w:r>
      <w:r w:rsidRPr="00697E23">
        <w:rPr>
          <w:color w:val="231F20"/>
        </w:rPr>
        <w:t>transacciones efectuadas por la Corporación.</w:t>
      </w:r>
    </w:p>
    <w:p w14:paraId="690108E2" w14:textId="77777777" w:rsidR="00350A45" w:rsidRDefault="00350A45" w:rsidP="00350A45">
      <w:pPr>
        <w:pStyle w:val="Textoindependiente"/>
        <w:jc w:val="both"/>
        <w:rPr>
          <w:color w:val="231F20"/>
        </w:rPr>
      </w:pPr>
    </w:p>
    <w:p w14:paraId="67BEA46F" w14:textId="77777777" w:rsidR="00350A45" w:rsidRDefault="00350A45" w:rsidP="00350A45">
      <w:pPr>
        <w:pStyle w:val="Textoindependiente"/>
        <w:jc w:val="both"/>
        <w:rPr>
          <w:color w:val="231F20"/>
        </w:rPr>
      </w:pPr>
      <w:r w:rsidRPr="00697E23">
        <w:rPr>
          <w:color w:val="231F20"/>
        </w:rPr>
        <w:t xml:space="preserve">Lo anterior, contravino lo establecido en los numerales 1.1 y 2.2 del </w:t>
      </w:r>
      <w:r w:rsidRPr="00697E23">
        <w:rPr>
          <w:color w:val="231F20"/>
          <w:spacing w:val="-2"/>
        </w:rPr>
        <w:t>Instructivo</w:t>
      </w:r>
      <w:r w:rsidRPr="00697E23">
        <w:rPr>
          <w:color w:val="231F20"/>
          <w:spacing w:val="-15"/>
        </w:rPr>
        <w:t xml:space="preserve"> </w:t>
      </w:r>
      <w:r w:rsidRPr="00697E23">
        <w:rPr>
          <w:color w:val="231F20"/>
          <w:spacing w:val="-2"/>
        </w:rPr>
        <w:t>01</w:t>
      </w:r>
      <w:r w:rsidRPr="00697E23">
        <w:rPr>
          <w:color w:val="231F20"/>
          <w:spacing w:val="-15"/>
        </w:rPr>
        <w:t xml:space="preserve"> </w:t>
      </w:r>
      <w:r w:rsidRPr="00697E23">
        <w:rPr>
          <w:color w:val="231F20"/>
          <w:spacing w:val="-2"/>
        </w:rPr>
        <w:t>del</w:t>
      </w:r>
      <w:r w:rsidRPr="00697E23">
        <w:rPr>
          <w:color w:val="231F20"/>
          <w:spacing w:val="-15"/>
        </w:rPr>
        <w:t xml:space="preserve"> </w:t>
      </w:r>
      <w:r w:rsidRPr="00697E23">
        <w:rPr>
          <w:color w:val="231F20"/>
          <w:spacing w:val="-2"/>
        </w:rPr>
        <w:t>16</w:t>
      </w:r>
      <w:r w:rsidRPr="00697E23">
        <w:rPr>
          <w:color w:val="231F20"/>
          <w:spacing w:val="-15"/>
        </w:rPr>
        <w:t xml:space="preserve"> </w:t>
      </w:r>
      <w:r w:rsidRPr="00697E23">
        <w:rPr>
          <w:color w:val="231F20"/>
          <w:spacing w:val="-2"/>
        </w:rPr>
        <w:t>de</w:t>
      </w:r>
      <w:r w:rsidRPr="00697E23">
        <w:rPr>
          <w:color w:val="231F20"/>
          <w:spacing w:val="-15"/>
        </w:rPr>
        <w:t xml:space="preserve"> </w:t>
      </w:r>
      <w:r w:rsidRPr="00697E23">
        <w:rPr>
          <w:color w:val="231F20"/>
          <w:spacing w:val="-2"/>
        </w:rPr>
        <w:t>diciembre</w:t>
      </w:r>
      <w:r w:rsidRPr="00697E23">
        <w:rPr>
          <w:color w:val="231F20"/>
          <w:spacing w:val="-15"/>
        </w:rPr>
        <w:t xml:space="preserve"> </w:t>
      </w:r>
      <w:r w:rsidRPr="00697E23">
        <w:rPr>
          <w:color w:val="231F20"/>
          <w:spacing w:val="-2"/>
        </w:rPr>
        <w:t>de</w:t>
      </w:r>
      <w:r w:rsidRPr="00697E23">
        <w:rPr>
          <w:color w:val="231F20"/>
          <w:spacing w:val="-15"/>
        </w:rPr>
        <w:t xml:space="preserve"> </w:t>
      </w:r>
      <w:r w:rsidRPr="00697E23">
        <w:rPr>
          <w:color w:val="231F20"/>
          <w:spacing w:val="-2"/>
        </w:rPr>
        <w:t>2024,</w:t>
      </w:r>
      <w:r w:rsidRPr="00697E23">
        <w:rPr>
          <w:color w:val="231F20"/>
          <w:spacing w:val="-15"/>
        </w:rPr>
        <w:t xml:space="preserve"> </w:t>
      </w:r>
      <w:r w:rsidRPr="00697E23">
        <w:rPr>
          <w:color w:val="231F20"/>
          <w:spacing w:val="-2"/>
        </w:rPr>
        <w:t>expedido</w:t>
      </w:r>
      <w:r w:rsidRPr="00697E23">
        <w:rPr>
          <w:color w:val="231F20"/>
          <w:spacing w:val="-15"/>
        </w:rPr>
        <w:t xml:space="preserve"> </w:t>
      </w:r>
      <w:r w:rsidRPr="00697E23">
        <w:rPr>
          <w:color w:val="231F20"/>
          <w:spacing w:val="-2"/>
        </w:rPr>
        <w:t>por</w:t>
      </w:r>
      <w:r w:rsidRPr="00697E23">
        <w:rPr>
          <w:color w:val="231F20"/>
          <w:spacing w:val="-15"/>
        </w:rPr>
        <w:t xml:space="preserve"> </w:t>
      </w:r>
      <w:r w:rsidRPr="00697E23">
        <w:rPr>
          <w:color w:val="231F20"/>
          <w:spacing w:val="-2"/>
        </w:rPr>
        <w:t>la</w:t>
      </w:r>
      <w:r w:rsidRPr="00697E23">
        <w:rPr>
          <w:color w:val="231F20"/>
          <w:spacing w:val="-15"/>
        </w:rPr>
        <w:t xml:space="preserve"> </w:t>
      </w:r>
      <w:r w:rsidRPr="00697E23">
        <w:rPr>
          <w:color w:val="231F20"/>
          <w:spacing w:val="-2"/>
        </w:rPr>
        <w:t xml:space="preserve">Contaduría </w:t>
      </w:r>
      <w:r w:rsidRPr="00697E23">
        <w:rPr>
          <w:color w:val="231F20"/>
        </w:rPr>
        <w:t>General de la Nación y el numeral 3.2.14. Análisis, verificación y conciliación</w:t>
      </w:r>
      <w:r w:rsidRPr="00697E23">
        <w:rPr>
          <w:color w:val="231F20"/>
          <w:spacing w:val="-19"/>
        </w:rPr>
        <w:t xml:space="preserve"> </w:t>
      </w:r>
      <w:r w:rsidRPr="00697E23">
        <w:rPr>
          <w:color w:val="231F20"/>
        </w:rPr>
        <w:t>de</w:t>
      </w:r>
      <w:r w:rsidRPr="00697E23">
        <w:rPr>
          <w:color w:val="231F20"/>
          <w:spacing w:val="-19"/>
        </w:rPr>
        <w:t xml:space="preserve"> </w:t>
      </w:r>
      <w:r w:rsidRPr="00697E23">
        <w:rPr>
          <w:color w:val="231F20"/>
        </w:rPr>
        <w:t>información</w:t>
      </w:r>
      <w:r w:rsidRPr="00697E23">
        <w:rPr>
          <w:color w:val="231F20"/>
          <w:spacing w:val="-19"/>
        </w:rPr>
        <w:t xml:space="preserve"> </w:t>
      </w:r>
      <w:r w:rsidRPr="00697E23">
        <w:rPr>
          <w:color w:val="231F20"/>
        </w:rPr>
        <w:t>de</w:t>
      </w:r>
      <w:r w:rsidRPr="00697E23">
        <w:rPr>
          <w:color w:val="231F20"/>
          <w:spacing w:val="-19"/>
        </w:rPr>
        <w:t xml:space="preserve"> </w:t>
      </w:r>
      <w:r w:rsidRPr="00697E23">
        <w:rPr>
          <w:color w:val="231F20"/>
        </w:rPr>
        <w:t>la</w:t>
      </w:r>
      <w:r w:rsidRPr="00697E23">
        <w:rPr>
          <w:color w:val="231F20"/>
          <w:spacing w:val="-19"/>
        </w:rPr>
        <w:t xml:space="preserve"> </w:t>
      </w:r>
      <w:r w:rsidRPr="00697E23">
        <w:rPr>
          <w:color w:val="231F20"/>
        </w:rPr>
        <w:t>Resolución</w:t>
      </w:r>
      <w:r w:rsidRPr="00697E23">
        <w:rPr>
          <w:color w:val="231F20"/>
          <w:spacing w:val="-19"/>
        </w:rPr>
        <w:t xml:space="preserve"> </w:t>
      </w:r>
      <w:r w:rsidRPr="00697E23">
        <w:rPr>
          <w:color w:val="231F20"/>
        </w:rPr>
        <w:t>193</w:t>
      </w:r>
      <w:r w:rsidRPr="00697E23">
        <w:rPr>
          <w:color w:val="231F20"/>
          <w:spacing w:val="-19"/>
        </w:rPr>
        <w:t xml:space="preserve"> </w:t>
      </w:r>
      <w:r w:rsidRPr="00697E23">
        <w:rPr>
          <w:color w:val="231F20"/>
        </w:rPr>
        <w:t>de</w:t>
      </w:r>
      <w:r w:rsidRPr="00697E23">
        <w:rPr>
          <w:color w:val="231F20"/>
          <w:spacing w:val="-19"/>
        </w:rPr>
        <w:t xml:space="preserve"> </w:t>
      </w:r>
      <w:r w:rsidRPr="00697E23">
        <w:rPr>
          <w:color w:val="231F20"/>
        </w:rPr>
        <w:t>2016</w:t>
      </w:r>
      <w:r w:rsidRPr="00697E23">
        <w:rPr>
          <w:color w:val="231F20"/>
          <w:spacing w:val="-19"/>
        </w:rPr>
        <w:t xml:space="preserve"> </w:t>
      </w:r>
      <w:r w:rsidRPr="00697E23">
        <w:rPr>
          <w:color w:val="231F20"/>
        </w:rPr>
        <w:t>expedida</w:t>
      </w:r>
      <w:r w:rsidRPr="00697E23">
        <w:rPr>
          <w:color w:val="231F20"/>
          <w:spacing w:val="-19"/>
        </w:rPr>
        <w:t xml:space="preserve"> </w:t>
      </w:r>
      <w:r w:rsidRPr="00697E23">
        <w:rPr>
          <w:color w:val="231F20"/>
        </w:rPr>
        <w:t>por la misma entidad, lo cual generó incertidumbre sobre la confiabilidad y</w:t>
      </w:r>
      <w:r w:rsidRPr="00697E23">
        <w:rPr>
          <w:color w:val="231F20"/>
          <w:spacing w:val="-15"/>
        </w:rPr>
        <w:t xml:space="preserve"> </w:t>
      </w:r>
      <w:r w:rsidRPr="00697E23">
        <w:rPr>
          <w:color w:val="231F20"/>
        </w:rPr>
        <w:t>razonabilidad</w:t>
      </w:r>
      <w:r w:rsidRPr="00697E23">
        <w:rPr>
          <w:color w:val="231F20"/>
          <w:spacing w:val="-15"/>
        </w:rPr>
        <w:t xml:space="preserve"> </w:t>
      </w:r>
      <w:r w:rsidRPr="00697E23">
        <w:rPr>
          <w:color w:val="231F20"/>
        </w:rPr>
        <w:t>de</w:t>
      </w:r>
      <w:r w:rsidRPr="00697E23">
        <w:rPr>
          <w:color w:val="231F20"/>
          <w:spacing w:val="-15"/>
        </w:rPr>
        <w:t xml:space="preserve"> </w:t>
      </w:r>
      <w:r w:rsidRPr="00697E23">
        <w:rPr>
          <w:color w:val="231F20"/>
        </w:rPr>
        <w:t>la</w:t>
      </w:r>
      <w:r w:rsidRPr="00697E23">
        <w:rPr>
          <w:color w:val="231F20"/>
          <w:spacing w:val="-15"/>
        </w:rPr>
        <w:t xml:space="preserve"> </w:t>
      </w:r>
      <w:r w:rsidRPr="00697E23">
        <w:rPr>
          <w:color w:val="231F20"/>
        </w:rPr>
        <w:t>información</w:t>
      </w:r>
      <w:r w:rsidRPr="00697E23">
        <w:rPr>
          <w:color w:val="231F20"/>
          <w:spacing w:val="-15"/>
        </w:rPr>
        <w:t xml:space="preserve"> </w:t>
      </w:r>
      <w:r w:rsidRPr="00697E23">
        <w:rPr>
          <w:color w:val="231F20"/>
        </w:rPr>
        <w:t>financiera</w:t>
      </w:r>
      <w:r w:rsidRPr="00697E23">
        <w:rPr>
          <w:color w:val="231F20"/>
          <w:spacing w:val="-15"/>
        </w:rPr>
        <w:t xml:space="preserve"> </w:t>
      </w:r>
      <w:r w:rsidRPr="00697E23">
        <w:rPr>
          <w:color w:val="231F20"/>
        </w:rPr>
        <w:t>presentada</w:t>
      </w:r>
      <w:r w:rsidRPr="00697E23">
        <w:rPr>
          <w:color w:val="231F20"/>
          <w:spacing w:val="-15"/>
        </w:rPr>
        <w:t xml:space="preserve"> </w:t>
      </w:r>
      <w:r w:rsidRPr="00697E23">
        <w:rPr>
          <w:color w:val="231F20"/>
        </w:rPr>
        <w:t>en</w:t>
      </w:r>
      <w:r w:rsidRPr="00697E23">
        <w:rPr>
          <w:color w:val="231F20"/>
          <w:spacing w:val="-15"/>
        </w:rPr>
        <w:t xml:space="preserve"> </w:t>
      </w:r>
      <w:r w:rsidRPr="00697E23">
        <w:rPr>
          <w:color w:val="231F20"/>
        </w:rPr>
        <w:t>los</w:t>
      </w:r>
      <w:r w:rsidRPr="00697E23">
        <w:rPr>
          <w:color w:val="231F20"/>
          <w:spacing w:val="-15"/>
        </w:rPr>
        <w:t xml:space="preserve"> </w:t>
      </w:r>
      <w:r w:rsidRPr="00697E23">
        <w:rPr>
          <w:color w:val="231F20"/>
        </w:rPr>
        <w:t>estados contables consolidados del sector público.</w:t>
      </w:r>
    </w:p>
    <w:p w14:paraId="17B72A77" w14:textId="77777777" w:rsidR="00350A45" w:rsidRDefault="00350A45" w:rsidP="00350A45">
      <w:pPr>
        <w:pStyle w:val="Textoindependiente"/>
        <w:jc w:val="both"/>
        <w:rPr>
          <w:color w:val="231F20"/>
        </w:rPr>
      </w:pPr>
    </w:p>
    <w:p w14:paraId="68E4DF89" w14:textId="77777777" w:rsidR="00350A45" w:rsidRDefault="00350A45" w:rsidP="00350A45">
      <w:pPr>
        <w:pStyle w:val="Textoindependiente"/>
        <w:jc w:val="both"/>
        <w:rPr>
          <w:color w:val="231F20"/>
        </w:rPr>
      </w:pPr>
      <w:r w:rsidRPr="00350A45">
        <w:rPr>
          <w:b/>
          <w:bCs/>
          <w:color w:val="231F20"/>
          <w:sz w:val="28"/>
          <w:szCs w:val="28"/>
        </w:rPr>
        <w:t>-</w:t>
      </w:r>
      <w:r w:rsidRPr="00350A45">
        <w:rPr>
          <w:b/>
          <w:bCs/>
          <w:color w:val="231F20"/>
        </w:rPr>
        <w:t>Incorrección</w:t>
      </w:r>
      <w:r w:rsidRPr="00697E23">
        <w:rPr>
          <w:color w:val="231F20"/>
        </w:rPr>
        <w:t xml:space="preserve"> de presentación en cuentas por cobrar por $27.026,84 millones,</w:t>
      </w:r>
      <w:r w:rsidRPr="00697E23">
        <w:rPr>
          <w:color w:val="231F20"/>
          <w:spacing w:val="40"/>
        </w:rPr>
        <w:t xml:space="preserve"> </w:t>
      </w:r>
      <w:r w:rsidRPr="00697E23">
        <w:rPr>
          <w:color w:val="231F20"/>
        </w:rPr>
        <w:t>debido</w:t>
      </w:r>
      <w:r w:rsidRPr="00697E23">
        <w:rPr>
          <w:color w:val="231F20"/>
          <w:spacing w:val="40"/>
        </w:rPr>
        <w:t xml:space="preserve"> </w:t>
      </w:r>
      <w:r w:rsidRPr="00697E23">
        <w:rPr>
          <w:color w:val="231F20"/>
        </w:rPr>
        <w:t>a</w:t>
      </w:r>
      <w:r w:rsidRPr="00697E23">
        <w:rPr>
          <w:color w:val="231F20"/>
          <w:spacing w:val="40"/>
        </w:rPr>
        <w:t xml:space="preserve"> </w:t>
      </w:r>
      <w:r w:rsidRPr="00697E23">
        <w:rPr>
          <w:color w:val="231F20"/>
        </w:rPr>
        <w:t>que</w:t>
      </w:r>
      <w:r w:rsidRPr="00697E23">
        <w:rPr>
          <w:color w:val="231F20"/>
          <w:spacing w:val="40"/>
        </w:rPr>
        <w:t xml:space="preserve"> </w:t>
      </w:r>
      <w:r w:rsidRPr="00697E23">
        <w:rPr>
          <w:color w:val="231F20"/>
        </w:rPr>
        <w:t>la</w:t>
      </w:r>
      <w:r w:rsidRPr="00697E23">
        <w:rPr>
          <w:color w:val="231F20"/>
          <w:spacing w:val="40"/>
        </w:rPr>
        <w:t xml:space="preserve"> </w:t>
      </w:r>
      <w:r w:rsidRPr="00697E23">
        <w:rPr>
          <w:color w:val="231F20"/>
        </w:rPr>
        <w:t>contabilidad</w:t>
      </w:r>
      <w:r w:rsidRPr="00697E23">
        <w:rPr>
          <w:color w:val="231F20"/>
          <w:spacing w:val="40"/>
        </w:rPr>
        <w:t xml:space="preserve"> </w:t>
      </w:r>
      <w:r w:rsidRPr="00697E23">
        <w:rPr>
          <w:color w:val="231F20"/>
        </w:rPr>
        <w:t>no</w:t>
      </w:r>
      <w:r w:rsidRPr="00697E23">
        <w:rPr>
          <w:color w:val="231F20"/>
          <w:spacing w:val="40"/>
        </w:rPr>
        <w:t xml:space="preserve"> </w:t>
      </w:r>
      <w:r w:rsidRPr="00697E23">
        <w:rPr>
          <w:color w:val="231F20"/>
        </w:rPr>
        <w:t>reflejaba</w:t>
      </w:r>
      <w:r w:rsidRPr="00697E23">
        <w:rPr>
          <w:color w:val="231F20"/>
          <w:spacing w:val="40"/>
        </w:rPr>
        <w:t xml:space="preserve"> </w:t>
      </w:r>
      <w:r w:rsidRPr="00697E23">
        <w:rPr>
          <w:color w:val="231F20"/>
        </w:rPr>
        <w:t>la</w:t>
      </w:r>
      <w:r w:rsidRPr="00697E23">
        <w:rPr>
          <w:color w:val="231F20"/>
          <w:spacing w:val="40"/>
        </w:rPr>
        <w:t xml:space="preserve"> </w:t>
      </w:r>
      <w:r w:rsidRPr="00697E23">
        <w:rPr>
          <w:color w:val="231F20"/>
        </w:rPr>
        <w:t>segregación de las cuentas de cartera según los criterios de clasificación en corrientes, de difícil cobro e irrecuperables, ni la remisibilidad de las obligaciones</w:t>
      </w:r>
      <w:r w:rsidRPr="00697E23">
        <w:rPr>
          <w:color w:val="231F20"/>
          <w:spacing w:val="-8"/>
        </w:rPr>
        <w:t xml:space="preserve"> </w:t>
      </w:r>
      <w:r w:rsidRPr="00697E23">
        <w:rPr>
          <w:color w:val="231F20"/>
        </w:rPr>
        <w:t>existentes,</w:t>
      </w:r>
      <w:r w:rsidRPr="00697E23">
        <w:rPr>
          <w:color w:val="231F20"/>
          <w:spacing w:val="-8"/>
        </w:rPr>
        <w:t xml:space="preserve"> </w:t>
      </w:r>
      <w:r w:rsidRPr="00697E23">
        <w:rPr>
          <w:color w:val="231F20"/>
        </w:rPr>
        <w:t>tal</w:t>
      </w:r>
      <w:r w:rsidRPr="00697E23">
        <w:rPr>
          <w:color w:val="231F20"/>
          <w:spacing w:val="-8"/>
        </w:rPr>
        <w:t xml:space="preserve"> </w:t>
      </w:r>
      <w:r w:rsidRPr="00697E23">
        <w:rPr>
          <w:color w:val="231F20"/>
        </w:rPr>
        <w:t>como</w:t>
      </w:r>
      <w:r w:rsidRPr="00697E23">
        <w:rPr>
          <w:color w:val="231F20"/>
          <w:spacing w:val="-8"/>
        </w:rPr>
        <w:t xml:space="preserve"> </w:t>
      </w:r>
      <w:r w:rsidRPr="00697E23">
        <w:rPr>
          <w:color w:val="231F20"/>
        </w:rPr>
        <w:t>lo</w:t>
      </w:r>
      <w:r w:rsidRPr="00697E23">
        <w:rPr>
          <w:color w:val="231F20"/>
          <w:spacing w:val="-8"/>
        </w:rPr>
        <w:t xml:space="preserve"> </w:t>
      </w:r>
      <w:r w:rsidRPr="00697E23">
        <w:rPr>
          <w:color w:val="231F20"/>
        </w:rPr>
        <w:t>establece</w:t>
      </w:r>
      <w:r w:rsidRPr="00697E23">
        <w:rPr>
          <w:color w:val="231F20"/>
          <w:spacing w:val="-8"/>
        </w:rPr>
        <w:t xml:space="preserve"> </w:t>
      </w:r>
      <w:r w:rsidRPr="00697E23">
        <w:rPr>
          <w:color w:val="231F20"/>
        </w:rPr>
        <w:t>el</w:t>
      </w:r>
      <w:r w:rsidRPr="00697E23">
        <w:rPr>
          <w:color w:val="231F20"/>
          <w:spacing w:val="-8"/>
        </w:rPr>
        <w:t xml:space="preserve"> </w:t>
      </w:r>
      <w:r w:rsidRPr="00697E23">
        <w:rPr>
          <w:color w:val="231F20"/>
        </w:rPr>
        <w:t>Manual</w:t>
      </w:r>
      <w:r w:rsidRPr="00697E23">
        <w:rPr>
          <w:color w:val="231F20"/>
          <w:spacing w:val="-8"/>
        </w:rPr>
        <w:t xml:space="preserve"> </w:t>
      </w:r>
      <w:r w:rsidRPr="00697E23">
        <w:rPr>
          <w:color w:val="231F20"/>
        </w:rPr>
        <w:t>de</w:t>
      </w:r>
      <w:r w:rsidRPr="00697E23">
        <w:rPr>
          <w:color w:val="231F20"/>
          <w:spacing w:val="-8"/>
        </w:rPr>
        <w:t xml:space="preserve"> </w:t>
      </w:r>
      <w:r w:rsidRPr="00697E23">
        <w:rPr>
          <w:color w:val="231F20"/>
        </w:rPr>
        <w:t>cartera</w:t>
      </w:r>
      <w:r w:rsidRPr="00697E23">
        <w:rPr>
          <w:color w:val="231F20"/>
          <w:spacing w:val="-8"/>
        </w:rPr>
        <w:t xml:space="preserve"> </w:t>
      </w:r>
      <w:r w:rsidRPr="00697E23">
        <w:rPr>
          <w:color w:val="231F20"/>
        </w:rPr>
        <w:t>de la</w:t>
      </w:r>
      <w:r w:rsidRPr="00697E23">
        <w:rPr>
          <w:color w:val="231F20"/>
          <w:spacing w:val="-20"/>
        </w:rPr>
        <w:t xml:space="preserve"> </w:t>
      </w:r>
      <w:r w:rsidRPr="00697E23">
        <w:rPr>
          <w:color w:val="231F20"/>
        </w:rPr>
        <w:t>entidad.</w:t>
      </w:r>
      <w:r w:rsidRPr="00697E23">
        <w:rPr>
          <w:color w:val="231F20"/>
          <w:spacing w:val="-19"/>
        </w:rPr>
        <w:t xml:space="preserve"> </w:t>
      </w:r>
      <w:r w:rsidRPr="00697E23">
        <w:rPr>
          <w:color w:val="231F20"/>
        </w:rPr>
        <w:t>Esta</w:t>
      </w:r>
      <w:r w:rsidRPr="00697E23">
        <w:rPr>
          <w:color w:val="231F20"/>
          <w:spacing w:val="-19"/>
        </w:rPr>
        <w:t xml:space="preserve"> </w:t>
      </w:r>
      <w:r w:rsidRPr="00697E23">
        <w:rPr>
          <w:color w:val="231F20"/>
        </w:rPr>
        <w:t>situación</w:t>
      </w:r>
      <w:r w:rsidRPr="00697E23">
        <w:rPr>
          <w:color w:val="231F20"/>
          <w:spacing w:val="-20"/>
        </w:rPr>
        <w:t xml:space="preserve"> </w:t>
      </w:r>
      <w:r w:rsidRPr="00697E23">
        <w:rPr>
          <w:color w:val="231F20"/>
        </w:rPr>
        <w:t>fue</w:t>
      </w:r>
      <w:r w:rsidRPr="00697E23">
        <w:rPr>
          <w:color w:val="231F20"/>
          <w:spacing w:val="-19"/>
        </w:rPr>
        <w:t xml:space="preserve"> </w:t>
      </w:r>
      <w:r w:rsidRPr="00697E23">
        <w:rPr>
          <w:color w:val="231F20"/>
        </w:rPr>
        <w:t>causada</w:t>
      </w:r>
      <w:r w:rsidRPr="00697E23">
        <w:rPr>
          <w:color w:val="231F20"/>
          <w:spacing w:val="-20"/>
        </w:rPr>
        <w:t xml:space="preserve"> </w:t>
      </w:r>
      <w:r w:rsidRPr="00697E23">
        <w:rPr>
          <w:color w:val="231F20"/>
        </w:rPr>
        <w:t>por</w:t>
      </w:r>
      <w:r w:rsidRPr="00697E23">
        <w:rPr>
          <w:color w:val="231F20"/>
          <w:spacing w:val="-19"/>
        </w:rPr>
        <w:t xml:space="preserve"> </w:t>
      </w:r>
      <w:r w:rsidRPr="00697E23">
        <w:rPr>
          <w:color w:val="231F20"/>
        </w:rPr>
        <w:t>la</w:t>
      </w:r>
      <w:r w:rsidRPr="00697E23">
        <w:rPr>
          <w:color w:val="231F20"/>
          <w:spacing w:val="-19"/>
        </w:rPr>
        <w:t xml:space="preserve"> </w:t>
      </w:r>
      <w:r w:rsidRPr="00697E23">
        <w:rPr>
          <w:color w:val="231F20"/>
        </w:rPr>
        <w:t>falta</w:t>
      </w:r>
      <w:r w:rsidRPr="00697E23">
        <w:rPr>
          <w:color w:val="231F20"/>
          <w:spacing w:val="-20"/>
        </w:rPr>
        <w:t xml:space="preserve"> </w:t>
      </w:r>
      <w:r w:rsidRPr="00697E23">
        <w:rPr>
          <w:color w:val="231F20"/>
        </w:rPr>
        <w:t>de</w:t>
      </w:r>
      <w:r w:rsidRPr="00697E23">
        <w:rPr>
          <w:color w:val="231F20"/>
          <w:spacing w:val="-19"/>
        </w:rPr>
        <w:t xml:space="preserve"> </w:t>
      </w:r>
      <w:r w:rsidRPr="00697E23">
        <w:rPr>
          <w:color w:val="231F20"/>
        </w:rPr>
        <w:t>aplicación</w:t>
      </w:r>
      <w:r w:rsidRPr="00697E23">
        <w:rPr>
          <w:color w:val="231F20"/>
          <w:spacing w:val="-19"/>
        </w:rPr>
        <w:t xml:space="preserve"> </w:t>
      </w:r>
      <w:r w:rsidRPr="00697E23">
        <w:rPr>
          <w:color w:val="231F20"/>
        </w:rPr>
        <w:t>integral de los procedimientos definidos en dicho manual para clasificar las obligaciones según su nivel de riesgo, así como por deficiencias en el control</w:t>
      </w:r>
      <w:r w:rsidRPr="00697E23">
        <w:rPr>
          <w:color w:val="231F20"/>
          <w:spacing w:val="-11"/>
        </w:rPr>
        <w:t xml:space="preserve"> </w:t>
      </w:r>
      <w:r w:rsidRPr="00697E23">
        <w:rPr>
          <w:color w:val="231F20"/>
        </w:rPr>
        <w:t>y</w:t>
      </w:r>
      <w:r w:rsidRPr="00697E23">
        <w:rPr>
          <w:color w:val="231F20"/>
          <w:spacing w:val="-11"/>
        </w:rPr>
        <w:t xml:space="preserve"> </w:t>
      </w:r>
      <w:r w:rsidRPr="00697E23">
        <w:rPr>
          <w:color w:val="231F20"/>
        </w:rPr>
        <w:t>en</w:t>
      </w:r>
      <w:r w:rsidRPr="00697E23">
        <w:rPr>
          <w:color w:val="231F20"/>
          <w:spacing w:val="-11"/>
        </w:rPr>
        <w:t xml:space="preserve"> </w:t>
      </w:r>
      <w:r w:rsidRPr="00697E23">
        <w:rPr>
          <w:color w:val="231F20"/>
        </w:rPr>
        <w:t>la</w:t>
      </w:r>
      <w:r w:rsidRPr="00697E23">
        <w:rPr>
          <w:color w:val="231F20"/>
          <w:spacing w:val="-11"/>
        </w:rPr>
        <w:t xml:space="preserve"> </w:t>
      </w:r>
      <w:r w:rsidRPr="00697E23">
        <w:rPr>
          <w:color w:val="231F20"/>
        </w:rPr>
        <w:t>comunicación</w:t>
      </w:r>
      <w:r w:rsidRPr="00697E23">
        <w:rPr>
          <w:color w:val="231F20"/>
          <w:spacing w:val="-11"/>
        </w:rPr>
        <w:t xml:space="preserve"> </w:t>
      </w:r>
      <w:r w:rsidRPr="00697E23">
        <w:rPr>
          <w:color w:val="231F20"/>
        </w:rPr>
        <w:t>entre</w:t>
      </w:r>
      <w:r w:rsidRPr="00697E23">
        <w:rPr>
          <w:color w:val="231F20"/>
          <w:spacing w:val="-11"/>
        </w:rPr>
        <w:t xml:space="preserve"> </w:t>
      </w:r>
      <w:r w:rsidRPr="00697E23">
        <w:rPr>
          <w:color w:val="231F20"/>
        </w:rPr>
        <w:t>las</w:t>
      </w:r>
      <w:r w:rsidRPr="00697E23">
        <w:rPr>
          <w:color w:val="231F20"/>
          <w:spacing w:val="-11"/>
        </w:rPr>
        <w:t xml:space="preserve"> </w:t>
      </w:r>
      <w:r w:rsidRPr="00697E23">
        <w:rPr>
          <w:color w:val="231F20"/>
        </w:rPr>
        <w:t>áreas</w:t>
      </w:r>
      <w:r w:rsidRPr="00697E23">
        <w:rPr>
          <w:color w:val="231F20"/>
          <w:spacing w:val="-11"/>
        </w:rPr>
        <w:t xml:space="preserve"> </w:t>
      </w:r>
      <w:r w:rsidRPr="00697E23">
        <w:rPr>
          <w:color w:val="231F20"/>
        </w:rPr>
        <w:t>de</w:t>
      </w:r>
      <w:r w:rsidRPr="00697E23">
        <w:rPr>
          <w:color w:val="231F20"/>
          <w:spacing w:val="-10"/>
        </w:rPr>
        <w:t xml:space="preserve"> </w:t>
      </w:r>
      <w:r w:rsidRPr="00697E23">
        <w:rPr>
          <w:color w:val="231F20"/>
        </w:rPr>
        <w:t>contabilidad,</w:t>
      </w:r>
      <w:r w:rsidRPr="00697E23">
        <w:rPr>
          <w:color w:val="231F20"/>
          <w:spacing w:val="-11"/>
        </w:rPr>
        <w:t xml:space="preserve"> </w:t>
      </w:r>
      <w:r w:rsidRPr="00697E23">
        <w:rPr>
          <w:color w:val="231F20"/>
        </w:rPr>
        <w:t>tesorería y jurídica en el manejo de las carteras.</w:t>
      </w:r>
    </w:p>
    <w:p w14:paraId="2F606F79" w14:textId="77777777" w:rsidR="00350A45" w:rsidRDefault="00350A45" w:rsidP="00350A45">
      <w:pPr>
        <w:pStyle w:val="Textoindependiente"/>
        <w:jc w:val="both"/>
        <w:rPr>
          <w:color w:val="231F20"/>
        </w:rPr>
      </w:pPr>
    </w:p>
    <w:p w14:paraId="21A15398" w14:textId="77777777" w:rsidR="00350A45" w:rsidRDefault="00350A45" w:rsidP="00350A45">
      <w:pPr>
        <w:pStyle w:val="Textoindependiente"/>
        <w:jc w:val="both"/>
        <w:rPr>
          <w:color w:val="231F20"/>
        </w:rPr>
      </w:pPr>
      <w:r w:rsidRPr="00697E23">
        <w:rPr>
          <w:color w:val="231F20"/>
          <w:spacing w:val="-6"/>
        </w:rPr>
        <w:t>Lo</w:t>
      </w:r>
      <w:r w:rsidRPr="00697E23">
        <w:rPr>
          <w:color w:val="231F20"/>
          <w:spacing w:val="-11"/>
        </w:rPr>
        <w:t xml:space="preserve"> </w:t>
      </w:r>
      <w:r w:rsidRPr="00697E23">
        <w:rPr>
          <w:color w:val="231F20"/>
          <w:spacing w:val="-6"/>
        </w:rPr>
        <w:t>anterior,</w:t>
      </w:r>
      <w:r w:rsidRPr="00697E23">
        <w:rPr>
          <w:color w:val="231F20"/>
          <w:spacing w:val="-11"/>
        </w:rPr>
        <w:t xml:space="preserve"> </w:t>
      </w:r>
      <w:r w:rsidRPr="00697E23">
        <w:rPr>
          <w:color w:val="231F20"/>
          <w:spacing w:val="-6"/>
        </w:rPr>
        <w:t>contravino</w:t>
      </w:r>
      <w:r w:rsidRPr="00697E23">
        <w:rPr>
          <w:color w:val="231F20"/>
          <w:spacing w:val="-11"/>
        </w:rPr>
        <w:t xml:space="preserve"> </w:t>
      </w:r>
      <w:r w:rsidRPr="00697E23">
        <w:rPr>
          <w:color w:val="231F20"/>
          <w:spacing w:val="-6"/>
        </w:rPr>
        <w:t>lo</w:t>
      </w:r>
      <w:r w:rsidRPr="00697E23">
        <w:rPr>
          <w:color w:val="231F20"/>
          <w:spacing w:val="-11"/>
        </w:rPr>
        <w:t xml:space="preserve"> </w:t>
      </w:r>
      <w:r w:rsidRPr="00697E23">
        <w:rPr>
          <w:color w:val="231F20"/>
          <w:spacing w:val="-6"/>
        </w:rPr>
        <w:t>establecido</w:t>
      </w:r>
      <w:r w:rsidRPr="00697E23">
        <w:rPr>
          <w:color w:val="231F20"/>
          <w:spacing w:val="-11"/>
        </w:rPr>
        <w:t xml:space="preserve"> </w:t>
      </w:r>
      <w:r w:rsidRPr="00697E23">
        <w:rPr>
          <w:color w:val="231F20"/>
          <w:spacing w:val="-6"/>
        </w:rPr>
        <w:t>en</w:t>
      </w:r>
      <w:r w:rsidRPr="00697E23">
        <w:rPr>
          <w:color w:val="231F20"/>
          <w:spacing w:val="-11"/>
        </w:rPr>
        <w:t xml:space="preserve"> </w:t>
      </w:r>
      <w:r w:rsidRPr="00697E23">
        <w:rPr>
          <w:color w:val="231F20"/>
          <w:spacing w:val="-6"/>
        </w:rPr>
        <w:t>el</w:t>
      </w:r>
      <w:r w:rsidRPr="00697E23">
        <w:rPr>
          <w:color w:val="231F20"/>
          <w:spacing w:val="-11"/>
        </w:rPr>
        <w:t xml:space="preserve"> </w:t>
      </w:r>
      <w:r w:rsidRPr="00697E23">
        <w:rPr>
          <w:color w:val="231F20"/>
          <w:spacing w:val="-6"/>
        </w:rPr>
        <w:t>artículo</w:t>
      </w:r>
      <w:r w:rsidRPr="00697E23">
        <w:rPr>
          <w:color w:val="231F20"/>
          <w:spacing w:val="-11"/>
        </w:rPr>
        <w:t xml:space="preserve"> </w:t>
      </w:r>
      <w:r w:rsidRPr="00697E23">
        <w:rPr>
          <w:color w:val="231F20"/>
          <w:spacing w:val="-6"/>
        </w:rPr>
        <w:t>209</w:t>
      </w:r>
      <w:r w:rsidRPr="00697E23">
        <w:rPr>
          <w:color w:val="231F20"/>
          <w:spacing w:val="-11"/>
        </w:rPr>
        <w:t xml:space="preserve"> </w:t>
      </w:r>
      <w:r w:rsidRPr="00697E23">
        <w:rPr>
          <w:color w:val="231F20"/>
          <w:spacing w:val="-6"/>
        </w:rPr>
        <w:t>de</w:t>
      </w:r>
      <w:r w:rsidRPr="00697E23">
        <w:rPr>
          <w:color w:val="231F20"/>
          <w:spacing w:val="-11"/>
        </w:rPr>
        <w:t xml:space="preserve"> </w:t>
      </w:r>
      <w:r w:rsidRPr="00697E23">
        <w:rPr>
          <w:color w:val="231F20"/>
          <w:spacing w:val="-6"/>
        </w:rPr>
        <w:t>la</w:t>
      </w:r>
      <w:r w:rsidRPr="00697E23">
        <w:rPr>
          <w:color w:val="231F20"/>
          <w:spacing w:val="-11"/>
        </w:rPr>
        <w:t xml:space="preserve"> </w:t>
      </w:r>
      <w:r w:rsidRPr="00697E23">
        <w:rPr>
          <w:color w:val="231F20"/>
          <w:spacing w:val="-6"/>
        </w:rPr>
        <w:t xml:space="preserve">Constitución </w:t>
      </w:r>
      <w:r w:rsidRPr="00697E23">
        <w:rPr>
          <w:color w:val="231F20"/>
        </w:rPr>
        <w:t>Política</w:t>
      </w:r>
      <w:r w:rsidRPr="00697E23">
        <w:rPr>
          <w:color w:val="231F20"/>
          <w:spacing w:val="-11"/>
        </w:rPr>
        <w:t xml:space="preserve"> </w:t>
      </w:r>
      <w:r w:rsidRPr="00697E23">
        <w:rPr>
          <w:color w:val="231F20"/>
        </w:rPr>
        <w:t>de</w:t>
      </w:r>
      <w:r w:rsidRPr="00697E23">
        <w:rPr>
          <w:color w:val="231F20"/>
          <w:spacing w:val="-11"/>
        </w:rPr>
        <w:t xml:space="preserve"> </w:t>
      </w:r>
      <w:r w:rsidRPr="00697E23">
        <w:rPr>
          <w:color w:val="231F20"/>
        </w:rPr>
        <w:t>Colombia;</w:t>
      </w:r>
      <w:r w:rsidRPr="00697E23">
        <w:rPr>
          <w:color w:val="231F20"/>
          <w:spacing w:val="-11"/>
        </w:rPr>
        <w:t xml:space="preserve"> </w:t>
      </w:r>
      <w:r w:rsidRPr="00697E23">
        <w:rPr>
          <w:color w:val="231F20"/>
        </w:rPr>
        <w:t>el</w:t>
      </w:r>
      <w:r w:rsidRPr="00697E23">
        <w:rPr>
          <w:color w:val="231F20"/>
          <w:spacing w:val="-11"/>
        </w:rPr>
        <w:t xml:space="preserve"> </w:t>
      </w:r>
      <w:r w:rsidRPr="00697E23">
        <w:rPr>
          <w:color w:val="231F20"/>
        </w:rPr>
        <w:t>numeral</w:t>
      </w:r>
      <w:r w:rsidRPr="00697E23">
        <w:rPr>
          <w:color w:val="231F20"/>
          <w:spacing w:val="-11"/>
        </w:rPr>
        <w:t xml:space="preserve"> </w:t>
      </w:r>
      <w:r w:rsidRPr="00697E23">
        <w:rPr>
          <w:color w:val="231F20"/>
        </w:rPr>
        <w:t>1.2.2.</w:t>
      </w:r>
      <w:r w:rsidRPr="00697E23">
        <w:rPr>
          <w:color w:val="231F20"/>
          <w:spacing w:val="-11"/>
        </w:rPr>
        <w:t xml:space="preserve"> </w:t>
      </w:r>
      <w:r w:rsidRPr="00697E23">
        <w:rPr>
          <w:color w:val="231F20"/>
        </w:rPr>
        <w:t>Conciliación</w:t>
      </w:r>
      <w:r w:rsidRPr="00697E23">
        <w:rPr>
          <w:color w:val="231F20"/>
          <w:spacing w:val="-11"/>
        </w:rPr>
        <w:t xml:space="preserve"> </w:t>
      </w:r>
      <w:r w:rsidRPr="00697E23">
        <w:rPr>
          <w:color w:val="231F20"/>
        </w:rPr>
        <w:t>entre</w:t>
      </w:r>
      <w:r w:rsidRPr="00697E23">
        <w:rPr>
          <w:color w:val="231F20"/>
          <w:spacing w:val="-11"/>
        </w:rPr>
        <w:t xml:space="preserve"> </w:t>
      </w:r>
      <w:r w:rsidRPr="00697E23">
        <w:rPr>
          <w:color w:val="231F20"/>
        </w:rPr>
        <w:t>las</w:t>
      </w:r>
      <w:r w:rsidRPr="00697E23">
        <w:rPr>
          <w:color w:val="231F20"/>
          <w:spacing w:val="-11"/>
        </w:rPr>
        <w:t xml:space="preserve"> </w:t>
      </w:r>
      <w:r w:rsidRPr="00697E23">
        <w:rPr>
          <w:color w:val="231F20"/>
        </w:rPr>
        <w:t>áreas</w:t>
      </w:r>
      <w:r w:rsidRPr="00697E23">
        <w:rPr>
          <w:color w:val="231F20"/>
          <w:spacing w:val="-11"/>
        </w:rPr>
        <w:t xml:space="preserve"> </w:t>
      </w:r>
      <w:r w:rsidRPr="00697E23">
        <w:rPr>
          <w:color w:val="231F20"/>
        </w:rPr>
        <w:t>de la entidad que generan información contable, según Instructivo 001 de 2024 de la Contaduría General de la Nación; el artículo 15 de la Resolución 305 de 2021 de la Dirección General de Corponariño, por la cual se actualizó el reglamento interno de recaudo de cartera y el procedimiento de cobro coactivo; los numerales 3.7, 3.8, 3.9, y 3.10 del Manual de políticas contables de la entidad y el artículo 1 de la Ley</w:t>
      </w:r>
      <w:r w:rsidRPr="00697E23">
        <w:rPr>
          <w:color w:val="231F20"/>
          <w:spacing w:val="-1"/>
        </w:rPr>
        <w:t xml:space="preserve"> </w:t>
      </w:r>
      <w:r w:rsidRPr="00697E23">
        <w:rPr>
          <w:color w:val="231F20"/>
        </w:rPr>
        <w:t>1066</w:t>
      </w:r>
      <w:r w:rsidRPr="00697E23">
        <w:rPr>
          <w:color w:val="231F20"/>
          <w:spacing w:val="-1"/>
        </w:rPr>
        <w:t xml:space="preserve"> </w:t>
      </w:r>
      <w:r w:rsidRPr="00697E23">
        <w:rPr>
          <w:color w:val="231F20"/>
        </w:rPr>
        <w:t>de</w:t>
      </w:r>
      <w:r w:rsidRPr="00697E23">
        <w:rPr>
          <w:color w:val="231F20"/>
          <w:spacing w:val="-1"/>
        </w:rPr>
        <w:t xml:space="preserve"> </w:t>
      </w:r>
      <w:r w:rsidRPr="00697E23">
        <w:rPr>
          <w:color w:val="231F20"/>
        </w:rPr>
        <w:t>2006,</w:t>
      </w:r>
      <w:r w:rsidRPr="00697E23">
        <w:rPr>
          <w:color w:val="231F20"/>
          <w:spacing w:val="-1"/>
        </w:rPr>
        <w:t xml:space="preserve"> </w:t>
      </w:r>
      <w:r w:rsidRPr="00697E23">
        <w:rPr>
          <w:color w:val="231F20"/>
        </w:rPr>
        <w:t>lo</w:t>
      </w:r>
      <w:r w:rsidRPr="00697E23">
        <w:rPr>
          <w:color w:val="231F20"/>
          <w:spacing w:val="-1"/>
        </w:rPr>
        <w:t xml:space="preserve"> </w:t>
      </w:r>
      <w:r w:rsidRPr="00697E23">
        <w:rPr>
          <w:color w:val="231F20"/>
        </w:rPr>
        <w:t>cual</w:t>
      </w:r>
      <w:r w:rsidRPr="00697E23">
        <w:rPr>
          <w:color w:val="231F20"/>
          <w:spacing w:val="-1"/>
        </w:rPr>
        <w:t xml:space="preserve"> </w:t>
      </w:r>
      <w:r w:rsidRPr="00697E23">
        <w:rPr>
          <w:color w:val="231F20"/>
        </w:rPr>
        <w:t>generó</w:t>
      </w:r>
      <w:r w:rsidRPr="00697E23">
        <w:rPr>
          <w:color w:val="231F20"/>
          <w:spacing w:val="-1"/>
        </w:rPr>
        <w:t xml:space="preserve"> </w:t>
      </w:r>
      <w:r w:rsidRPr="00697E23">
        <w:rPr>
          <w:color w:val="231F20"/>
        </w:rPr>
        <w:t>la</w:t>
      </w:r>
      <w:r w:rsidRPr="00697E23">
        <w:rPr>
          <w:color w:val="231F20"/>
          <w:spacing w:val="-1"/>
        </w:rPr>
        <w:t xml:space="preserve"> </w:t>
      </w:r>
      <w:r w:rsidRPr="00697E23">
        <w:rPr>
          <w:color w:val="231F20"/>
        </w:rPr>
        <w:t>permanencia</w:t>
      </w:r>
      <w:r w:rsidRPr="00697E23">
        <w:rPr>
          <w:color w:val="231F20"/>
          <w:spacing w:val="-1"/>
        </w:rPr>
        <w:t xml:space="preserve"> </w:t>
      </w:r>
      <w:r w:rsidRPr="00697E23">
        <w:rPr>
          <w:color w:val="231F20"/>
        </w:rPr>
        <w:t>de</w:t>
      </w:r>
      <w:r w:rsidRPr="00697E23">
        <w:rPr>
          <w:color w:val="231F20"/>
          <w:spacing w:val="-1"/>
        </w:rPr>
        <w:t xml:space="preserve"> </w:t>
      </w:r>
      <w:r w:rsidRPr="00697E23">
        <w:rPr>
          <w:color w:val="231F20"/>
        </w:rPr>
        <w:t>todos</w:t>
      </w:r>
      <w:r w:rsidRPr="00697E23">
        <w:rPr>
          <w:color w:val="231F20"/>
          <w:spacing w:val="-1"/>
        </w:rPr>
        <w:t xml:space="preserve"> </w:t>
      </w:r>
      <w:r w:rsidRPr="00697E23">
        <w:rPr>
          <w:color w:val="231F20"/>
        </w:rPr>
        <w:t>los</w:t>
      </w:r>
      <w:r w:rsidRPr="00697E23">
        <w:rPr>
          <w:color w:val="231F20"/>
          <w:spacing w:val="-1"/>
        </w:rPr>
        <w:t xml:space="preserve"> </w:t>
      </w:r>
      <w:r w:rsidRPr="00697E23">
        <w:rPr>
          <w:color w:val="231F20"/>
        </w:rPr>
        <w:t>saldos vencidos en las cuentas tasas y multas y sanciones, sin distinción según su nivel de recuperabilidad, lo que ocasionó incertidumbre sobre la razonabilidad de lo registrado como cuentas por cobrar. A pesar de la existencia de un proceso coactivo para la gestión de la cartera vencida, la ausencia de registros contables que reflejaran el riesgo de incobrabilidad o prescripción impidió una presentación fiel de la situación financiera.</w:t>
      </w:r>
    </w:p>
    <w:p w14:paraId="4510B181" w14:textId="77777777" w:rsidR="00350A45" w:rsidRDefault="00350A45" w:rsidP="00350A45">
      <w:pPr>
        <w:pStyle w:val="Textoindependiente"/>
        <w:jc w:val="both"/>
        <w:rPr>
          <w:color w:val="231F20"/>
        </w:rPr>
      </w:pPr>
    </w:p>
    <w:p w14:paraId="2C76800D" w14:textId="77777777" w:rsidR="00350A45" w:rsidRDefault="00350A45" w:rsidP="00350A45">
      <w:pPr>
        <w:pStyle w:val="Textoindependiente"/>
        <w:jc w:val="both"/>
        <w:rPr>
          <w:color w:val="231F20"/>
        </w:rPr>
      </w:pPr>
      <w:r w:rsidRPr="00350A45">
        <w:rPr>
          <w:b/>
          <w:bCs/>
          <w:color w:val="231F20"/>
          <w:sz w:val="28"/>
          <w:szCs w:val="28"/>
        </w:rPr>
        <w:t>-</w:t>
      </w:r>
      <w:r w:rsidRPr="00350A45">
        <w:rPr>
          <w:b/>
          <w:bCs/>
          <w:color w:val="231F20"/>
        </w:rPr>
        <w:t>Incorrección</w:t>
      </w:r>
      <w:r w:rsidRPr="00697E23">
        <w:rPr>
          <w:color w:val="231F20"/>
        </w:rPr>
        <w:t xml:space="preserve"> de cantidad en cuentas por cobrar por $4.652,10 millones,</w:t>
      </w:r>
      <w:r w:rsidRPr="00697E23">
        <w:rPr>
          <w:color w:val="231F20"/>
          <w:spacing w:val="40"/>
        </w:rPr>
        <w:t xml:space="preserve"> </w:t>
      </w:r>
      <w:r w:rsidRPr="00697E23">
        <w:rPr>
          <w:color w:val="231F20"/>
        </w:rPr>
        <w:t>debido</w:t>
      </w:r>
      <w:r w:rsidRPr="00697E23">
        <w:rPr>
          <w:color w:val="231F20"/>
          <w:spacing w:val="40"/>
        </w:rPr>
        <w:t xml:space="preserve"> </w:t>
      </w:r>
      <w:r w:rsidRPr="00697E23">
        <w:rPr>
          <w:color w:val="231F20"/>
        </w:rPr>
        <w:t>a</w:t>
      </w:r>
      <w:r w:rsidRPr="00697E23">
        <w:rPr>
          <w:color w:val="231F20"/>
          <w:spacing w:val="40"/>
        </w:rPr>
        <w:t xml:space="preserve"> </w:t>
      </w:r>
      <w:r w:rsidRPr="00697E23">
        <w:rPr>
          <w:color w:val="231F20"/>
        </w:rPr>
        <w:t>que</w:t>
      </w:r>
      <w:r w:rsidRPr="00697E23">
        <w:rPr>
          <w:color w:val="231F20"/>
          <w:spacing w:val="40"/>
        </w:rPr>
        <w:t xml:space="preserve"> </w:t>
      </w:r>
      <w:r w:rsidRPr="00697E23">
        <w:rPr>
          <w:color w:val="231F20"/>
        </w:rPr>
        <w:t>la</w:t>
      </w:r>
      <w:r w:rsidRPr="00697E23">
        <w:rPr>
          <w:color w:val="231F20"/>
          <w:spacing w:val="40"/>
        </w:rPr>
        <w:t xml:space="preserve"> </w:t>
      </w:r>
      <w:r w:rsidRPr="00697E23">
        <w:rPr>
          <w:color w:val="231F20"/>
        </w:rPr>
        <w:t>cuenta</w:t>
      </w:r>
      <w:r w:rsidRPr="00697E23">
        <w:rPr>
          <w:color w:val="231F20"/>
          <w:spacing w:val="40"/>
        </w:rPr>
        <w:t xml:space="preserve"> </w:t>
      </w:r>
      <w:r w:rsidRPr="00697E23">
        <w:rPr>
          <w:color w:val="231F20"/>
        </w:rPr>
        <w:t>deterioro</w:t>
      </w:r>
      <w:r w:rsidRPr="00697E23">
        <w:rPr>
          <w:color w:val="231F20"/>
          <w:spacing w:val="40"/>
        </w:rPr>
        <w:t xml:space="preserve"> </w:t>
      </w:r>
      <w:r w:rsidRPr="00697E23">
        <w:rPr>
          <w:color w:val="231F20"/>
        </w:rPr>
        <w:t>acumulado</w:t>
      </w:r>
      <w:r w:rsidRPr="00697E23">
        <w:rPr>
          <w:color w:val="231F20"/>
          <w:spacing w:val="40"/>
        </w:rPr>
        <w:t xml:space="preserve"> </w:t>
      </w:r>
      <w:r w:rsidRPr="00697E23">
        <w:rPr>
          <w:color w:val="231F20"/>
        </w:rPr>
        <w:t>de</w:t>
      </w:r>
      <w:r w:rsidRPr="00697E23">
        <w:rPr>
          <w:color w:val="231F20"/>
          <w:spacing w:val="40"/>
        </w:rPr>
        <w:t xml:space="preserve"> </w:t>
      </w:r>
      <w:r w:rsidRPr="00697E23">
        <w:rPr>
          <w:color w:val="231F20"/>
        </w:rPr>
        <w:t>cuentas por cobrar presentó desde 2020 un saldo asociado a pérdidas por incobrabilidad</w:t>
      </w:r>
      <w:r w:rsidRPr="00697E23">
        <w:rPr>
          <w:color w:val="231F20"/>
          <w:spacing w:val="-20"/>
        </w:rPr>
        <w:t xml:space="preserve"> </w:t>
      </w:r>
      <w:r w:rsidRPr="00697E23">
        <w:rPr>
          <w:color w:val="231F20"/>
        </w:rPr>
        <w:t>que</w:t>
      </w:r>
      <w:r w:rsidRPr="00697E23">
        <w:rPr>
          <w:color w:val="231F20"/>
          <w:spacing w:val="-19"/>
        </w:rPr>
        <w:t xml:space="preserve"> </w:t>
      </w:r>
      <w:r w:rsidRPr="00697E23">
        <w:rPr>
          <w:color w:val="231F20"/>
        </w:rPr>
        <w:t>no</w:t>
      </w:r>
      <w:r w:rsidRPr="00697E23">
        <w:rPr>
          <w:color w:val="231F20"/>
          <w:spacing w:val="-19"/>
        </w:rPr>
        <w:t xml:space="preserve"> </w:t>
      </w:r>
      <w:r w:rsidRPr="00697E23">
        <w:rPr>
          <w:color w:val="231F20"/>
        </w:rPr>
        <w:t>fue</w:t>
      </w:r>
      <w:r w:rsidRPr="00697E23">
        <w:rPr>
          <w:color w:val="231F20"/>
          <w:spacing w:val="-20"/>
        </w:rPr>
        <w:t xml:space="preserve"> </w:t>
      </w:r>
      <w:r w:rsidRPr="00697E23">
        <w:rPr>
          <w:color w:val="231F20"/>
        </w:rPr>
        <w:t>ajustado</w:t>
      </w:r>
      <w:r w:rsidRPr="00697E23">
        <w:rPr>
          <w:color w:val="231F20"/>
          <w:spacing w:val="-19"/>
        </w:rPr>
        <w:t xml:space="preserve"> </w:t>
      </w:r>
      <w:r w:rsidRPr="00697E23">
        <w:rPr>
          <w:color w:val="231F20"/>
        </w:rPr>
        <w:t>ni</w:t>
      </w:r>
      <w:r w:rsidRPr="00697E23">
        <w:rPr>
          <w:color w:val="231F20"/>
          <w:spacing w:val="-20"/>
        </w:rPr>
        <w:t xml:space="preserve"> </w:t>
      </w:r>
      <w:r w:rsidRPr="00697E23">
        <w:rPr>
          <w:color w:val="231F20"/>
        </w:rPr>
        <w:t>aplicado</w:t>
      </w:r>
      <w:r w:rsidRPr="00697E23">
        <w:rPr>
          <w:color w:val="231F20"/>
          <w:spacing w:val="-19"/>
        </w:rPr>
        <w:t xml:space="preserve"> </w:t>
      </w:r>
      <w:r w:rsidRPr="00697E23">
        <w:rPr>
          <w:color w:val="231F20"/>
        </w:rPr>
        <w:t>a</w:t>
      </w:r>
      <w:r w:rsidRPr="00697E23">
        <w:rPr>
          <w:color w:val="231F20"/>
          <w:spacing w:val="-19"/>
        </w:rPr>
        <w:t xml:space="preserve"> </w:t>
      </w:r>
      <w:r w:rsidRPr="00697E23">
        <w:rPr>
          <w:color w:val="231F20"/>
        </w:rPr>
        <w:t>las</w:t>
      </w:r>
      <w:r w:rsidRPr="00697E23">
        <w:rPr>
          <w:color w:val="231F20"/>
          <w:spacing w:val="-20"/>
        </w:rPr>
        <w:t xml:space="preserve"> </w:t>
      </w:r>
      <w:r w:rsidRPr="00697E23">
        <w:rPr>
          <w:color w:val="231F20"/>
        </w:rPr>
        <w:t>cuentas</w:t>
      </w:r>
      <w:r w:rsidRPr="00697E23">
        <w:rPr>
          <w:color w:val="231F20"/>
          <w:spacing w:val="-19"/>
        </w:rPr>
        <w:t xml:space="preserve"> </w:t>
      </w:r>
      <w:r w:rsidRPr="00697E23">
        <w:rPr>
          <w:color w:val="231F20"/>
        </w:rPr>
        <w:t>específicas correspondientes.</w:t>
      </w:r>
      <w:r w:rsidRPr="00697E23">
        <w:rPr>
          <w:color w:val="231F20"/>
          <w:spacing w:val="-2"/>
        </w:rPr>
        <w:t xml:space="preserve"> </w:t>
      </w:r>
      <w:r w:rsidRPr="00697E23">
        <w:rPr>
          <w:color w:val="231F20"/>
        </w:rPr>
        <w:t>Tampoco</w:t>
      </w:r>
      <w:r w:rsidRPr="00697E23">
        <w:rPr>
          <w:color w:val="231F20"/>
          <w:spacing w:val="-2"/>
        </w:rPr>
        <w:t xml:space="preserve"> </w:t>
      </w:r>
      <w:r w:rsidRPr="00697E23">
        <w:rPr>
          <w:color w:val="231F20"/>
        </w:rPr>
        <w:t>se</w:t>
      </w:r>
      <w:r w:rsidRPr="00697E23">
        <w:rPr>
          <w:color w:val="231F20"/>
          <w:spacing w:val="-2"/>
        </w:rPr>
        <w:t xml:space="preserve"> </w:t>
      </w:r>
      <w:r w:rsidRPr="00697E23">
        <w:rPr>
          <w:color w:val="231F20"/>
        </w:rPr>
        <w:t>realizaron</w:t>
      </w:r>
      <w:r w:rsidRPr="00697E23">
        <w:rPr>
          <w:color w:val="231F20"/>
          <w:spacing w:val="-2"/>
        </w:rPr>
        <w:t xml:space="preserve"> </w:t>
      </w:r>
      <w:r w:rsidRPr="00697E23">
        <w:rPr>
          <w:color w:val="231F20"/>
        </w:rPr>
        <w:t>gestiones</w:t>
      </w:r>
      <w:r w:rsidRPr="00697E23">
        <w:rPr>
          <w:color w:val="231F20"/>
          <w:spacing w:val="-2"/>
        </w:rPr>
        <w:t xml:space="preserve"> </w:t>
      </w:r>
      <w:r w:rsidRPr="00697E23">
        <w:rPr>
          <w:color w:val="231F20"/>
        </w:rPr>
        <w:t>para</w:t>
      </w:r>
      <w:r w:rsidRPr="00697E23">
        <w:rPr>
          <w:color w:val="231F20"/>
          <w:spacing w:val="-2"/>
        </w:rPr>
        <w:t xml:space="preserve"> </w:t>
      </w:r>
      <w:r w:rsidRPr="00697E23">
        <w:rPr>
          <w:color w:val="231F20"/>
        </w:rPr>
        <w:t>su</w:t>
      </w:r>
      <w:r w:rsidRPr="00697E23">
        <w:rPr>
          <w:color w:val="231F20"/>
          <w:spacing w:val="-2"/>
        </w:rPr>
        <w:t xml:space="preserve"> </w:t>
      </w:r>
      <w:r w:rsidRPr="00697E23">
        <w:rPr>
          <w:color w:val="231F20"/>
        </w:rPr>
        <w:t>reversión o baja contable, lo que evidenció deficiencias en el reconocimiento y depuración</w:t>
      </w:r>
      <w:r w:rsidRPr="00697E23">
        <w:rPr>
          <w:color w:val="231F20"/>
          <w:spacing w:val="-20"/>
        </w:rPr>
        <w:t xml:space="preserve"> </w:t>
      </w:r>
      <w:r w:rsidRPr="00697E23">
        <w:rPr>
          <w:color w:val="231F20"/>
        </w:rPr>
        <w:t>de</w:t>
      </w:r>
      <w:r w:rsidRPr="00697E23">
        <w:rPr>
          <w:color w:val="231F20"/>
          <w:spacing w:val="-19"/>
        </w:rPr>
        <w:t xml:space="preserve"> </w:t>
      </w:r>
      <w:r w:rsidRPr="00697E23">
        <w:rPr>
          <w:color w:val="231F20"/>
        </w:rPr>
        <w:t>dichos</w:t>
      </w:r>
      <w:r w:rsidRPr="00697E23">
        <w:rPr>
          <w:color w:val="231F20"/>
          <w:spacing w:val="-19"/>
        </w:rPr>
        <w:t xml:space="preserve"> </w:t>
      </w:r>
      <w:r w:rsidRPr="00697E23">
        <w:rPr>
          <w:color w:val="231F20"/>
        </w:rPr>
        <w:t>saldos,</w:t>
      </w:r>
      <w:r w:rsidRPr="00697E23">
        <w:rPr>
          <w:color w:val="231F20"/>
          <w:spacing w:val="-20"/>
        </w:rPr>
        <w:t xml:space="preserve"> </w:t>
      </w:r>
      <w:r w:rsidRPr="00697E23">
        <w:rPr>
          <w:color w:val="231F20"/>
        </w:rPr>
        <w:t>contraviniendo</w:t>
      </w:r>
      <w:r w:rsidRPr="00697E23">
        <w:rPr>
          <w:color w:val="231F20"/>
          <w:spacing w:val="-19"/>
        </w:rPr>
        <w:t xml:space="preserve"> </w:t>
      </w:r>
      <w:r w:rsidRPr="00697E23">
        <w:rPr>
          <w:color w:val="231F20"/>
        </w:rPr>
        <w:t>el</w:t>
      </w:r>
      <w:r w:rsidRPr="00697E23">
        <w:rPr>
          <w:color w:val="231F20"/>
          <w:spacing w:val="-20"/>
        </w:rPr>
        <w:t xml:space="preserve"> </w:t>
      </w:r>
      <w:r w:rsidRPr="00697E23">
        <w:rPr>
          <w:color w:val="231F20"/>
        </w:rPr>
        <w:t>procedimiento</w:t>
      </w:r>
      <w:r w:rsidRPr="00697E23">
        <w:rPr>
          <w:color w:val="231F20"/>
          <w:spacing w:val="-19"/>
        </w:rPr>
        <w:t xml:space="preserve"> </w:t>
      </w:r>
      <w:r w:rsidRPr="00697E23">
        <w:rPr>
          <w:color w:val="231F20"/>
        </w:rPr>
        <w:t>contable establecido, debido a la ausencia de una revisión periódica y de la actualización contable del deterioro de valor reconocido, conforme a la</w:t>
      </w:r>
      <w:r w:rsidRPr="00697E23">
        <w:rPr>
          <w:color w:val="231F20"/>
          <w:spacing w:val="-1"/>
        </w:rPr>
        <w:t xml:space="preserve"> </w:t>
      </w:r>
      <w:r w:rsidRPr="00697E23">
        <w:rPr>
          <w:color w:val="231F20"/>
        </w:rPr>
        <w:t>evolución</w:t>
      </w:r>
      <w:r w:rsidRPr="00697E23">
        <w:rPr>
          <w:color w:val="231F20"/>
          <w:spacing w:val="-1"/>
        </w:rPr>
        <w:t xml:space="preserve"> </w:t>
      </w:r>
      <w:r w:rsidRPr="00697E23">
        <w:rPr>
          <w:color w:val="231F20"/>
        </w:rPr>
        <w:t>de</w:t>
      </w:r>
      <w:r w:rsidRPr="00697E23">
        <w:rPr>
          <w:color w:val="231F20"/>
          <w:spacing w:val="-1"/>
        </w:rPr>
        <w:t xml:space="preserve"> </w:t>
      </w:r>
      <w:r w:rsidRPr="00697E23">
        <w:rPr>
          <w:color w:val="231F20"/>
        </w:rPr>
        <w:t>la</w:t>
      </w:r>
      <w:r w:rsidRPr="00697E23">
        <w:rPr>
          <w:color w:val="231F20"/>
          <w:spacing w:val="-1"/>
        </w:rPr>
        <w:t xml:space="preserve"> </w:t>
      </w:r>
      <w:r w:rsidRPr="00697E23">
        <w:rPr>
          <w:color w:val="231F20"/>
        </w:rPr>
        <w:t>recuperabilidad</w:t>
      </w:r>
      <w:r w:rsidRPr="00697E23">
        <w:rPr>
          <w:color w:val="231F20"/>
          <w:spacing w:val="-1"/>
        </w:rPr>
        <w:t xml:space="preserve"> </w:t>
      </w:r>
      <w:r w:rsidRPr="00697E23">
        <w:rPr>
          <w:color w:val="231F20"/>
        </w:rPr>
        <w:t>de</w:t>
      </w:r>
      <w:r w:rsidRPr="00697E23">
        <w:rPr>
          <w:color w:val="231F20"/>
          <w:spacing w:val="-1"/>
        </w:rPr>
        <w:t xml:space="preserve"> </w:t>
      </w:r>
      <w:r w:rsidRPr="00697E23">
        <w:rPr>
          <w:color w:val="231F20"/>
        </w:rPr>
        <w:t>la</w:t>
      </w:r>
      <w:r w:rsidRPr="00697E23">
        <w:rPr>
          <w:color w:val="231F20"/>
          <w:spacing w:val="-1"/>
        </w:rPr>
        <w:t xml:space="preserve"> </w:t>
      </w:r>
      <w:r w:rsidRPr="00697E23">
        <w:rPr>
          <w:color w:val="231F20"/>
        </w:rPr>
        <w:t>cartera</w:t>
      </w:r>
      <w:r w:rsidRPr="00697E23">
        <w:rPr>
          <w:color w:val="231F20"/>
          <w:spacing w:val="-1"/>
        </w:rPr>
        <w:t xml:space="preserve"> </w:t>
      </w:r>
      <w:r w:rsidRPr="00697E23">
        <w:rPr>
          <w:color w:val="231F20"/>
        </w:rPr>
        <w:t>registrada.</w:t>
      </w:r>
      <w:r w:rsidRPr="00697E23">
        <w:rPr>
          <w:color w:val="231F20"/>
          <w:spacing w:val="-1"/>
        </w:rPr>
        <w:t xml:space="preserve"> </w:t>
      </w:r>
      <w:r w:rsidRPr="00697E23">
        <w:rPr>
          <w:color w:val="231F20"/>
        </w:rPr>
        <w:t>Asimismo, no se aplicó el modelo de pérdida esperada definido por el marco contable NIIF.</w:t>
      </w:r>
    </w:p>
    <w:p w14:paraId="591B328F" w14:textId="77777777" w:rsidR="00350A45" w:rsidRDefault="00350A45" w:rsidP="00350A45">
      <w:pPr>
        <w:pStyle w:val="Textoindependiente"/>
        <w:jc w:val="both"/>
        <w:rPr>
          <w:color w:val="231F20"/>
        </w:rPr>
      </w:pPr>
    </w:p>
    <w:p w14:paraId="036F8EDD" w14:textId="77777777" w:rsidR="00350A45" w:rsidRDefault="00350A45" w:rsidP="00350A45">
      <w:pPr>
        <w:pStyle w:val="Textoindependiente"/>
        <w:jc w:val="both"/>
        <w:rPr>
          <w:color w:val="231F20"/>
        </w:rPr>
      </w:pPr>
      <w:r w:rsidRPr="00697E23">
        <w:rPr>
          <w:color w:val="231F20"/>
          <w:spacing w:val="-4"/>
        </w:rPr>
        <w:lastRenderedPageBreak/>
        <w:t>Lo</w:t>
      </w:r>
      <w:r w:rsidRPr="00697E23">
        <w:rPr>
          <w:color w:val="231F20"/>
          <w:spacing w:val="-14"/>
        </w:rPr>
        <w:t xml:space="preserve"> </w:t>
      </w:r>
      <w:r w:rsidRPr="00697E23">
        <w:rPr>
          <w:color w:val="231F20"/>
          <w:spacing w:val="-4"/>
        </w:rPr>
        <w:t>anterior,</w:t>
      </w:r>
      <w:r w:rsidRPr="00697E23">
        <w:rPr>
          <w:color w:val="231F20"/>
          <w:spacing w:val="-14"/>
        </w:rPr>
        <w:t xml:space="preserve"> </w:t>
      </w:r>
      <w:r w:rsidRPr="00697E23">
        <w:rPr>
          <w:color w:val="231F20"/>
          <w:spacing w:val="-4"/>
        </w:rPr>
        <w:t>contravino</w:t>
      </w:r>
      <w:r w:rsidRPr="00697E23">
        <w:rPr>
          <w:color w:val="231F20"/>
          <w:spacing w:val="-14"/>
        </w:rPr>
        <w:t xml:space="preserve"> </w:t>
      </w:r>
      <w:r w:rsidRPr="00697E23">
        <w:rPr>
          <w:color w:val="231F20"/>
          <w:spacing w:val="-4"/>
        </w:rPr>
        <w:t>lo</w:t>
      </w:r>
      <w:r w:rsidRPr="00697E23">
        <w:rPr>
          <w:color w:val="231F20"/>
          <w:spacing w:val="-14"/>
        </w:rPr>
        <w:t xml:space="preserve"> </w:t>
      </w:r>
      <w:r w:rsidRPr="00697E23">
        <w:rPr>
          <w:color w:val="231F20"/>
          <w:spacing w:val="-4"/>
        </w:rPr>
        <w:t>establecido</w:t>
      </w:r>
      <w:r w:rsidRPr="00697E23">
        <w:rPr>
          <w:color w:val="231F20"/>
          <w:spacing w:val="-14"/>
        </w:rPr>
        <w:t xml:space="preserve"> </w:t>
      </w:r>
      <w:r w:rsidRPr="00697E23">
        <w:rPr>
          <w:color w:val="231F20"/>
          <w:spacing w:val="-4"/>
        </w:rPr>
        <w:t>en</w:t>
      </w:r>
      <w:r w:rsidRPr="00697E23">
        <w:rPr>
          <w:color w:val="231F20"/>
          <w:spacing w:val="-14"/>
        </w:rPr>
        <w:t xml:space="preserve"> </w:t>
      </w:r>
      <w:r w:rsidRPr="00697E23">
        <w:rPr>
          <w:color w:val="231F20"/>
          <w:spacing w:val="-4"/>
        </w:rPr>
        <w:t>el</w:t>
      </w:r>
      <w:r w:rsidRPr="00697E23">
        <w:rPr>
          <w:color w:val="231F20"/>
          <w:spacing w:val="-14"/>
        </w:rPr>
        <w:t xml:space="preserve"> </w:t>
      </w:r>
      <w:r w:rsidRPr="00697E23">
        <w:rPr>
          <w:color w:val="231F20"/>
          <w:spacing w:val="-4"/>
        </w:rPr>
        <w:t>capítulo</w:t>
      </w:r>
      <w:r w:rsidRPr="00697E23">
        <w:rPr>
          <w:color w:val="231F20"/>
          <w:spacing w:val="-14"/>
        </w:rPr>
        <w:t xml:space="preserve"> </w:t>
      </w:r>
      <w:r w:rsidRPr="00697E23">
        <w:rPr>
          <w:color w:val="231F20"/>
          <w:spacing w:val="-4"/>
        </w:rPr>
        <w:t>7</w:t>
      </w:r>
      <w:r w:rsidRPr="00697E23">
        <w:rPr>
          <w:color w:val="231F20"/>
          <w:spacing w:val="-14"/>
        </w:rPr>
        <w:t xml:space="preserve"> </w:t>
      </w:r>
      <w:r w:rsidRPr="00697E23">
        <w:rPr>
          <w:color w:val="231F20"/>
          <w:spacing w:val="-4"/>
        </w:rPr>
        <w:t>del</w:t>
      </w:r>
      <w:r w:rsidRPr="00697E23">
        <w:rPr>
          <w:color w:val="231F20"/>
          <w:spacing w:val="-14"/>
        </w:rPr>
        <w:t xml:space="preserve"> </w:t>
      </w:r>
      <w:r w:rsidRPr="00697E23">
        <w:rPr>
          <w:color w:val="231F20"/>
          <w:spacing w:val="-4"/>
        </w:rPr>
        <w:t>Plan</w:t>
      </w:r>
      <w:r w:rsidRPr="00697E23">
        <w:rPr>
          <w:color w:val="231F20"/>
          <w:spacing w:val="-14"/>
        </w:rPr>
        <w:t xml:space="preserve"> </w:t>
      </w:r>
      <w:r w:rsidRPr="00697E23">
        <w:rPr>
          <w:color w:val="231F20"/>
          <w:spacing w:val="-4"/>
        </w:rPr>
        <w:t>general</w:t>
      </w:r>
      <w:r w:rsidRPr="00697E23">
        <w:rPr>
          <w:color w:val="231F20"/>
          <w:spacing w:val="-14"/>
        </w:rPr>
        <w:t xml:space="preserve"> </w:t>
      </w:r>
      <w:r w:rsidRPr="00697E23">
        <w:rPr>
          <w:color w:val="231F20"/>
          <w:spacing w:val="-4"/>
        </w:rPr>
        <w:t xml:space="preserve">de </w:t>
      </w:r>
      <w:r w:rsidRPr="00697E23">
        <w:rPr>
          <w:color w:val="231F20"/>
        </w:rPr>
        <w:t>contabilidad</w:t>
      </w:r>
      <w:r w:rsidRPr="00697E23">
        <w:rPr>
          <w:color w:val="231F20"/>
          <w:spacing w:val="-8"/>
        </w:rPr>
        <w:t xml:space="preserve"> </w:t>
      </w:r>
      <w:r w:rsidRPr="00697E23">
        <w:rPr>
          <w:color w:val="231F20"/>
        </w:rPr>
        <w:t>pública</w:t>
      </w:r>
      <w:r w:rsidRPr="00697E23">
        <w:rPr>
          <w:color w:val="231F20"/>
          <w:spacing w:val="-8"/>
        </w:rPr>
        <w:t xml:space="preserve"> </w:t>
      </w:r>
      <w:r w:rsidRPr="00697E23">
        <w:rPr>
          <w:color w:val="231F20"/>
        </w:rPr>
        <w:t>expedido</w:t>
      </w:r>
      <w:r w:rsidRPr="00697E23">
        <w:rPr>
          <w:color w:val="231F20"/>
          <w:spacing w:val="-8"/>
        </w:rPr>
        <w:t xml:space="preserve"> </w:t>
      </w:r>
      <w:r w:rsidRPr="00697E23">
        <w:rPr>
          <w:color w:val="231F20"/>
        </w:rPr>
        <w:t>por</w:t>
      </w:r>
      <w:r w:rsidRPr="00697E23">
        <w:rPr>
          <w:color w:val="231F20"/>
          <w:spacing w:val="-8"/>
        </w:rPr>
        <w:t xml:space="preserve"> </w:t>
      </w:r>
      <w:r w:rsidRPr="00697E23">
        <w:rPr>
          <w:color w:val="231F20"/>
        </w:rPr>
        <w:t>la</w:t>
      </w:r>
      <w:r w:rsidRPr="00697E23">
        <w:rPr>
          <w:color w:val="231F20"/>
          <w:spacing w:val="-8"/>
        </w:rPr>
        <w:t xml:space="preserve"> </w:t>
      </w:r>
      <w:r w:rsidRPr="00697E23">
        <w:rPr>
          <w:color w:val="231F20"/>
        </w:rPr>
        <w:t>Contaduría</w:t>
      </w:r>
      <w:r w:rsidRPr="00697E23">
        <w:rPr>
          <w:color w:val="231F20"/>
          <w:spacing w:val="-8"/>
        </w:rPr>
        <w:t xml:space="preserve"> </w:t>
      </w:r>
      <w:r w:rsidRPr="00697E23">
        <w:rPr>
          <w:color w:val="231F20"/>
        </w:rPr>
        <w:t>General</w:t>
      </w:r>
      <w:r w:rsidRPr="00697E23">
        <w:rPr>
          <w:color w:val="231F20"/>
          <w:spacing w:val="-8"/>
        </w:rPr>
        <w:t xml:space="preserve"> </w:t>
      </w:r>
      <w:r w:rsidRPr="00697E23">
        <w:rPr>
          <w:color w:val="231F20"/>
        </w:rPr>
        <w:t>de</w:t>
      </w:r>
      <w:r w:rsidRPr="00697E23">
        <w:rPr>
          <w:color w:val="231F20"/>
          <w:spacing w:val="-8"/>
        </w:rPr>
        <w:t xml:space="preserve"> </w:t>
      </w:r>
      <w:r w:rsidRPr="00697E23">
        <w:rPr>
          <w:color w:val="231F20"/>
        </w:rPr>
        <w:t>la</w:t>
      </w:r>
      <w:r w:rsidRPr="00697E23">
        <w:rPr>
          <w:color w:val="231F20"/>
          <w:spacing w:val="-8"/>
        </w:rPr>
        <w:t xml:space="preserve"> </w:t>
      </w:r>
      <w:r w:rsidRPr="00697E23">
        <w:rPr>
          <w:color w:val="231F20"/>
        </w:rPr>
        <w:t>Nación; el</w:t>
      </w:r>
      <w:r w:rsidRPr="00697E23">
        <w:rPr>
          <w:color w:val="231F20"/>
          <w:spacing w:val="-13"/>
        </w:rPr>
        <w:t xml:space="preserve"> </w:t>
      </w:r>
      <w:r w:rsidRPr="00697E23">
        <w:rPr>
          <w:color w:val="231F20"/>
        </w:rPr>
        <w:t>capítulo</w:t>
      </w:r>
      <w:r w:rsidRPr="00697E23">
        <w:rPr>
          <w:color w:val="231F20"/>
          <w:spacing w:val="-13"/>
        </w:rPr>
        <w:t xml:space="preserve"> </w:t>
      </w:r>
      <w:r w:rsidRPr="00697E23">
        <w:rPr>
          <w:color w:val="231F20"/>
        </w:rPr>
        <w:t>11</w:t>
      </w:r>
      <w:r w:rsidRPr="00697E23">
        <w:rPr>
          <w:color w:val="231F20"/>
          <w:spacing w:val="-13"/>
        </w:rPr>
        <w:t xml:space="preserve"> </w:t>
      </w:r>
      <w:r w:rsidRPr="00697E23">
        <w:rPr>
          <w:color w:val="231F20"/>
        </w:rPr>
        <w:t>de</w:t>
      </w:r>
      <w:r w:rsidRPr="00697E23">
        <w:rPr>
          <w:color w:val="231F20"/>
          <w:spacing w:val="-13"/>
        </w:rPr>
        <w:t xml:space="preserve"> </w:t>
      </w:r>
      <w:r w:rsidRPr="00697E23">
        <w:rPr>
          <w:color w:val="231F20"/>
        </w:rPr>
        <w:t>la</w:t>
      </w:r>
      <w:r w:rsidRPr="00697E23">
        <w:rPr>
          <w:color w:val="231F20"/>
          <w:spacing w:val="-13"/>
        </w:rPr>
        <w:t xml:space="preserve"> </w:t>
      </w:r>
      <w:r w:rsidRPr="00697E23">
        <w:rPr>
          <w:color w:val="231F20"/>
        </w:rPr>
        <w:t>Resolución</w:t>
      </w:r>
      <w:r w:rsidRPr="00697E23">
        <w:rPr>
          <w:color w:val="231F20"/>
          <w:spacing w:val="-13"/>
        </w:rPr>
        <w:t xml:space="preserve"> </w:t>
      </w:r>
      <w:r w:rsidRPr="00697E23">
        <w:rPr>
          <w:color w:val="231F20"/>
        </w:rPr>
        <w:t>533</w:t>
      </w:r>
      <w:r w:rsidRPr="00697E23">
        <w:rPr>
          <w:color w:val="231F20"/>
          <w:spacing w:val="-13"/>
        </w:rPr>
        <w:t xml:space="preserve"> </w:t>
      </w:r>
      <w:r w:rsidRPr="00697E23">
        <w:rPr>
          <w:color w:val="231F20"/>
        </w:rPr>
        <w:t>de</w:t>
      </w:r>
      <w:r w:rsidRPr="00697E23">
        <w:rPr>
          <w:color w:val="231F20"/>
          <w:spacing w:val="-13"/>
        </w:rPr>
        <w:t xml:space="preserve"> </w:t>
      </w:r>
      <w:r w:rsidRPr="00697E23">
        <w:rPr>
          <w:color w:val="231F20"/>
        </w:rPr>
        <w:t>2015,</w:t>
      </w:r>
      <w:r w:rsidRPr="00697E23">
        <w:rPr>
          <w:color w:val="231F20"/>
          <w:spacing w:val="-13"/>
        </w:rPr>
        <w:t xml:space="preserve"> </w:t>
      </w:r>
      <w:r w:rsidRPr="00697E23">
        <w:rPr>
          <w:color w:val="231F20"/>
        </w:rPr>
        <w:t>emitida</w:t>
      </w:r>
      <w:r w:rsidRPr="00697E23">
        <w:rPr>
          <w:color w:val="231F20"/>
          <w:spacing w:val="-13"/>
        </w:rPr>
        <w:t xml:space="preserve"> </w:t>
      </w:r>
      <w:r w:rsidRPr="00697E23">
        <w:rPr>
          <w:color w:val="231F20"/>
        </w:rPr>
        <w:t>por</w:t>
      </w:r>
      <w:r w:rsidRPr="00697E23">
        <w:rPr>
          <w:color w:val="231F20"/>
          <w:spacing w:val="-13"/>
        </w:rPr>
        <w:t xml:space="preserve"> </w:t>
      </w:r>
      <w:r w:rsidRPr="00697E23">
        <w:rPr>
          <w:color w:val="231F20"/>
        </w:rPr>
        <w:t>la</w:t>
      </w:r>
      <w:r w:rsidRPr="00697E23">
        <w:rPr>
          <w:color w:val="231F20"/>
          <w:spacing w:val="-13"/>
        </w:rPr>
        <w:t xml:space="preserve"> </w:t>
      </w:r>
      <w:r w:rsidRPr="00697E23">
        <w:rPr>
          <w:color w:val="231F20"/>
        </w:rPr>
        <w:t>Contaduría General</w:t>
      </w:r>
      <w:r w:rsidRPr="00697E23">
        <w:rPr>
          <w:color w:val="231F20"/>
          <w:spacing w:val="-15"/>
        </w:rPr>
        <w:t xml:space="preserve"> </w:t>
      </w:r>
      <w:r w:rsidRPr="00697E23">
        <w:rPr>
          <w:color w:val="231F20"/>
        </w:rPr>
        <w:t>de</w:t>
      </w:r>
      <w:r w:rsidRPr="00697E23">
        <w:rPr>
          <w:color w:val="231F20"/>
          <w:spacing w:val="-15"/>
        </w:rPr>
        <w:t xml:space="preserve"> </w:t>
      </w:r>
      <w:r w:rsidRPr="00697E23">
        <w:rPr>
          <w:color w:val="231F20"/>
        </w:rPr>
        <w:t>la</w:t>
      </w:r>
      <w:r w:rsidRPr="00697E23">
        <w:rPr>
          <w:color w:val="231F20"/>
          <w:spacing w:val="-15"/>
        </w:rPr>
        <w:t xml:space="preserve"> </w:t>
      </w:r>
      <w:r w:rsidRPr="00697E23">
        <w:rPr>
          <w:color w:val="231F20"/>
        </w:rPr>
        <w:t>Nación;</w:t>
      </w:r>
      <w:r w:rsidRPr="00697E23">
        <w:rPr>
          <w:color w:val="231F20"/>
          <w:spacing w:val="-15"/>
        </w:rPr>
        <w:t xml:space="preserve"> </w:t>
      </w:r>
      <w:r w:rsidRPr="00697E23">
        <w:rPr>
          <w:color w:val="231F20"/>
        </w:rPr>
        <w:t>los</w:t>
      </w:r>
      <w:r w:rsidRPr="00697E23">
        <w:rPr>
          <w:color w:val="231F20"/>
          <w:spacing w:val="-15"/>
        </w:rPr>
        <w:t xml:space="preserve"> </w:t>
      </w:r>
      <w:r w:rsidRPr="00697E23">
        <w:rPr>
          <w:color w:val="231F20"/>
        </w:rPr>
        <w:t>numerales</w:t>
      </w:r>
      <w:r w:rsidRPr="00697E23">
        <w:rPr>
          <w:color w:val="231F20"/>
          <w:spacing w:val="-15"/>
        </w:rPr>
        <w:t xml:space="preserve"> </w:t>
      </w:r>
      <w:r w:rsidRPr="00697E23">
        <w:rPr>
          <w:color w:val="231F20"/>
        </w:rPr>
        <w:t>2.2.1.2,</w:t>
      </w:r>
      <w:r w:rsidRPr="00697E23">
        <w:rPr>
          <w:color w:val="231F20"/>
          <w:spacing w:val="-15"/>
        </w:rPr>
        <w:t xml:space="preserve"> </w:t>
      </w:r>
      <w:r w:rsidRPr="00697E23">
        <w:rPr>
          <w:color w:val="231F20"/>
        </w:rPr>
        <w:t>2.2.1.3,</w:t>
      </w:r>
      <w:r w:rsidRPr="00697E23">
        <w:rPr>
          <w:color w:val="231F20"/>
          <w:spacing w:val="-15"/>
        </w:rPr>
        <w:t xml:space="preserve"> </w:t>
      </w:r>
      <w:r w:rsidRPr="00697E23">
        <w:rPr>
          <w:color w:val="231F20"/>
        </w:rPr>
        <w:t>2.2.1.4</w:t>
      </w:r>
      <w:r w:rsidRPr="00697E23">
        <w:rPr>
          <w:color w:val="231F20"/>
          <w:spacing w:val="-15"/>
        </w:rPr>
        <w:t xml:space="preserve"> </w:t>
      </w:r>
      <w:r w:rsidRPr="00697E23">
        <w:rPr>
          <w:color w:val="231F20"/>
        </w:rPr>
        <w:t>y</w:t>
      </w:r>
      <w:r w:rsidRPr="00697E23">
        <w:rPr>
          <w:color w:val="231F20"/>
          <w:spacing w:val="-15"/>
        </w:rPr>
        <w:t xml:space="preserve"> </w:t>
      </w:r>
      <w:r w:rsidRPr="00697E23">
        <w:rPr>
          <w:color w:val="231F20"/>
        </w:rPr>
        <w:t>3.2.14 de la</w:t>
      </w:r>
      <w:r w:rsidRPr="00697E23">
        <w:rPr>
          <w:color w:val="231F20"/>
          <w:spacing w:val="40"/>
        </w:rPr>
        <w:t xml:space="preserve"> </w:t>
      </w:r>
      <w:r w:rsidRPr="00697E23">
        <w:rPr>
          <w:color w:val="231F20"/>
        </w:rPr>
        <w:t>Resolución 193 del 5 de mayo 2016 de la misma entidad; los artículos 15 al 18 del capítulo 2 y los artículos 19 y 20 del capítulo 3 de</w:t>
      </w:r>
      <w:r w:rsidRPr="00697E23">
        <w:rPr>
          <w:color w:val="231F20"/>
          <w:spacing w:val="-12"/>
        </w:rPr>
        <w:t xml:space="preserve"> </w:t>
      </w:r>
      <w:r w:rsidRPr="00697E23">
        <w:rPr>
          <w:color w:val="231F20"/>
        </w:rPr>
        <w:t>la</w:t>
      </w:r>
      <w:r w:rsidRPr="00697E23">
        <w:rPr>
          <w:color w:val="231F20"/>
          <w:spacing w:val="-12"/>
        </w:rPr>
        <w:t xml:space="preserve"> </w:t>
      </w:r>
      <w:r w:rsidRPr="00697E23">
        <w:rPr>
          <w:color w:val="231F20"/>
        </w:rPr>
        <w:t>Resolución</w:t>
      </w:r>
      <w:r w:rsidRPr="00697E23">
        <w:rPr>
          <w:color w:val="231F20"/>
          <w:spacing w:val="-12"/>
        </w:rPr>
        <w:t xml:space="preserve"> </w:t>
      </w:r>
      <w:r w:rsidRPr="00697E23">
        <w:rPr>
          <w:color w:val="231F20"/>
        </w:rPr>
        <w:t>305</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2021</w:t>
      </w:r>
      <w:r w:rsidRPr="00697E23">
        <w:rPr>
          <w:color w:val="231F20"/>
          <w:spacing w:val="-12"/>
        </w:rPr>
        <w:t xml:space="preserve"> </w:t>
      </w:r>
      <w:r w:rsidRPr="00697E23">
        <w:rPr>
          <w:color w:val="231F20"/>
        </w:rPr>
        <w:t>y</w:t>
      </w:r>
      <w:r w:rsidRPr="00697E23">
        <w:rPr>
          <w:color w:val="231F20"/>
          <w:spacing w:val="-12"/>
        </w:rPr>
        <w:t xml:space="preserve"> </w:t>
      </w:r>
      <w:r w:rsidRPr="00697E23">
        <w:rPr>
          <w:color w:val="231F20"/>
        </w:rPr>
        <w:t>el</w:t>
      </w:r>
      <w:r w:rsidRPr="00697E23">
        <w:rPr>
          <w:color w:val="231F20"/>
          <w:spacing w:val="-12"/>
        </w:rPr>
        <w:t xml:space="preserve"> </w:t>
      </w:r>
      <w:r w:rsidRPr="00697E23">
        <w:rPr>
          <w:color w:val="231F20"/>
        </w:rPr>
        <w:t>numeral</w:t>
      </w:r>
      <w:r w:rsidRPr="00697E23">
        <w:rPr>
          <w:color w:val="231F20"/>
          <w:spacing w:val="-12"/>
        </w:rPr>
        <w:t xml:space="preserve"> </w:t>
      </w:r>
      <w:r w:rsidRPr="00697E23">
        <w:rPr>
          <w:color w:val="231F20"/>
        </w:rPr>
        <w:t>3.6.3.9.3.10</w:t>
      </w:r>
      <w:r w:rsidRPr="00697E23">
        <w:rPr>
          <w:color w:val="231F20"/>
          <w:spacing w:val="-12"/>
        </w:rPr>
        <w:t xml:space="preserve"> </w:t>
      </w:r>
      <w:r w:rsidRPr="00697E23">
        <w:rPr>
          <w:color w:val="231F20"/>
        </w:rPr>
        <w:t>del</w:t>
      </w:r>
      <w:r w:rsidRPr="00697E23">
        <w:rPr>
          <w:color w:val="231F20"/>
          <w:spacing w:val="-12"/>
        </w:rPr>
        <w:t xml:space="preserve"> </w:t>
      </w:r>
      <w:r w:rsidRPr="00697E23">
        <w:rPr>
          <w:color w:val="231F20"/>
        </w:rPr>
        <w:t>Manual</w:t>
      </w:r>
      <w:r w:rsidRPr="00697E23">
        <w:rPr>
          <w:color w:val="231F20"/>
          <w:spacing w:val="-12"/>
        </w:rPr>
        <w:t xml:space="preserve"> </w:t>
      </w:r>
      <w:r w:rsidRPr="00697E23">
        <w:rPr>
          <w:color w:val="231F20"/>
        </w:rPr>
        <w:t>de políticas contables de la entidad, lo cual generó la permanencia del deterioro</w:t>
      </w:r>
      <w:r w:rsidRPr="00697E23">
        <w:rPr>
          <w:color w:val="231F20"/>
          <w:spacing w:val="-3"/>
        </w:rPr>
        <w:t xml:space="preserve"> </w:t>
      </w:r>
      <w:r w:rsidRPr="00697E23">
        <w:rPr>
          <w:color w:val="231F20"/>
        </w:rPr>
        <w:t>en</w:t>
      </w:r>
      <w:r w:rsidRPr="00697E23">
        <w:rPr>
          <w:color w:val="231F20"/>
          <w:spacing w:val="-3"/>
        </w:rPr>
        <w:t xml:space="preserve"> </w:t>
      </w:r>
      <w:r w:rsidRPr="00697E23">
        <w:rPr>
          <w:color w:val="231F20"/>
        </w:rPr>
        <w:t>la</w:t>
      </w:r>
      <w:r w:rsidRPr="00697E23">
        <w:rPr>
          <w:color w:val="231F20"/>
          <w:spacing w:val="-3"/>
        </w:rPr>
        <w:t xml:space="preserve"> </w:t>
      </w:r>
      <w:r w:rsidRPr="00697E23">
        <w:rPr>
          <w:color w:val="231F20"/>
        </w:rPr>
        <w:t>cuenta</w:t>
      </w:r>
      <w:r w:rsidRPr="00697E23">
        <w:rPr>
          <w:color w:val="231F20"/>
          <w:spacing w:val="-3"/>
        </w:rPr>
        <w:t xml:space="preserve"> </w:t>
      </w:r>
      <w:r w:rsidRPr="00697E23">
        <w:rPr>
          <w:color w:val="231F20"/>
        </w:rPr>
        <w:t>deterioro</w:t>
      </w:r>
      <w:r w:rsidRPr="00697E23">
        <w:rPr>
          <w:color w:val="231F20"/>
          <w:spacing w:val="-3"/>
        </w:rPr>
        <w:t xml:space="preserve"> </w:t>
      </w:r>
      <w:r w:rsidRPr="00697E23">
        <w:rPr>
          <w:color w:val="231F20"/>
        </w:rPr>
        <w:t>acumulado</w:t>
      </w:r>
      <w:r w:rsidRPr="00697E23">
        <w:rPr>
          <w:color w:val="231F20"/>
          <w:spacing w:val="-3"/>
        </w:rPr>
        <w:t xml:space="preserve"> </w:t>
      </w:r>
      <w:r w:rsidRPr="00697E23">
        <w:rPr>
          <w:color w:val="231F20"/>
        </w:rPr>
        <w:t>de</w:t>
      </w:r>
      <w:r w:rsidRPr="00697E23">
        <w:rPr>
          <w:color w:val="231F20"/>
          <w:spacing w:val="-3"/>
        </w:rPr>
        <w:t xml:space="preserve"> </w:t>
      </w:r>
      <w:r w:rsidRPr="00697E23">
        <w:rPr>
          <w:color w:val="231F20"/>
        </w:rPr>
        <w:t>cuentas</w:t>
      </w:r>
      <w:r w:rsidRPr="00697E23">
        <w:rPr>
          <w:color w:val="231F20"/>
          <w:spacing w:val="-3"/>
        </w:rPr>
        <w:t xml:space="preserve"> </w:t>
      </w:r>
      <w:r w:rsidRPr="00697E23">
        <w:rPr>
          <w:color w:val="231F20"/>
        </w:rPr>
        <w:t>por</w:t>
      </w:r>
      <w:r w:rsidRPr="00697E23">
        <w:rPr>
          <w:color w:val="231F20"/>
          <w:spacing w:val="-3"/>
        </w:rPr>
        <w:t xml:space="preserve"> </w:t>
      </w:r>
      <w:r w:rsidRPr="00697E23">
        <w:rPr>
          <w:color w:val="231F20"/>
        </w:rPr>
        <w:t>cobrar</w:t>
      </w:r>
      <w:r w:rsidRPr="00697E23">
        <w:rPr>
          <w:color w:val="231F20"/>
          <w:spacing w:val="-3"/>
        </w:rPr>
        <w:t xml:space="preserve"> </w:t>
      </w:r>
      <w:r w:rsidRPr="00697E23">
        <w:rPr>
          <w:color w:val="231F20"/>
        </w:rPr>
        <w:t>sin su aplicación efectiva a las cuentas por cobrar que le dieron origen, lo</w:t>
      </w:r>
      <w:r w:rsidRPr="00697E23">
        <w:rPr>
          <w:color w:val="231F20"/>
          <w:spacing w:val="-10"/>
        </w:rPr>
        <w:t xml:space="preserve"> </w:t>
      </w:r>
      <w:r w:rsidRPr="00697E23">
        <w:rPr>
          <w:color w:val="231F20"/>
        </w:rPr>
        <w:t>que</w:t>
      </w:r>
      <w:r w:rsidRPr="00697E23">
        <w:rPr>
          <w:color w:val="231F20"/>
          <w:spacing w:val="-10"/>
        </w:rPr>
        <w:t xml:space="preserve"> </w:t>
      </w:r>
      <w:r w:rsidRPr="00697E23">
        <w:rPr>
          <w:color w:val="231F20"/>
        </w:rPr>
        <w:t>resultó</w:t>
      </w:r>
      <w:r w:rsidRPr="00697E23">
        <w:rPr>
          <w:color w:val="231F20"/>
          <w:spacing w:val="-10"/>
        </w:rPr>
        <w:t xml:space="preserve"> </w:t>
      </w:r>
      <w:r w:rsidRPr="00697E23">
        <w:rPr>
          <w:color w:val="231F20"/>
        </w:rPr>
        <w:t>en</w:t>
      </w:r>
      <w:r w:rsidRPr="00697E23">
        <w:rPr>
          <w:color w:val="231F20"/>
          <w:spacing w:val="-10"/>
        </w:rPr>
        <w:t xml:space="preserve"> </w:t>
      </w:r>
      <w:r w:rsidRPr="00697E23">
        <w:rPr>
          <w:color w:val="231F20"/>
        </w:rPr>
        <w:t>una</w:t>
      </w:r>
      <w:r w:rsidRPr="00697E23">
        <w:rPr>
          <w:color w:val="231F20"/>
          <w:spacing w:val="-10"/>
        </w:rPr>
        <w:t xml:space="preserve"> </w:t>
      </w:r>
      <w:r w:rsidRPr="00697E23">
        <w:rPr>
          <w:color w:val="231F20"/>
        </w:rPr>
        <w:t>sobrestimación</w:t>
      </w:r>
      <w:r w:rsidRPr="00697E23">
        <w:rPr>
          <w:color w:val="231F20"/>
          <w:spacing w:val="-10"/>
        </w:rPr>
        <w:t xml:space="preserve"> </w:t>
      </w:r>
      <w:r w:rsidRPr="00697E23">
        <w:rPr>
          <w:color w:val="231F20"/>
        </w:rPr>
        <w:t>del</w:t>
      </w:r>
      <w:r w:rsidRPr="00697E23">
        <w:rPr>
          <w:color w:val="231F20"/>
          <w:spacing w:val="-10"/>
        </w:rPr>
        <w:t xml:space="preserve"> </w:t>
      </w:r>
      <w:r w:rsidRPr="00697E23">
        <w:rPr>
          <w:color w:val="231F20"/>
        </w:rPr>
        <w:t>deterioro</w:t>
      </w:r>
      <w:r w:rsidRPr="00697E23">
        <w:rPr>
          <w:color w:val="231F20"/>
          <w:spacing w:val="-10"/>
        </w:rPr>
        <w:t xml:space="preserve"> </w:t>
      </w:r>
      <w:r w:rsidRPr="00697E23">
        <w:rPr>
          <w:color w:val="231F20"/>
        </w:rPr>
        <w:t>acumulado</w:t>
      </w:r>
      <w:r w:rsidRPr="00697E23">
        <w:rPr>
          <w:color w:val="231F20"/>
          <w:spacing w:val="-10"/>
        </w:rPr>
        <w:t xml:space="preserve"> </w:t>
      </w:r>
      <w:r w:rsidRPr="00697E23">
        <w:rPr>
          <w:color w:val="231F20"/>
        </w:rPr>
        <w:t>y</w:t>
      </w:r>
      <w:r w:rsidRPr="00697E23">
        <w:rPr>
          <w:color w:val="231F20"/>
          <w:spacing w:val="-10"/>
        </w:rPr>
        <w:t xml:space="preserve"> </w:t>
      </w:r>
      <w:r w:rsidRPr="00697E23">
        <w:rPr>
          <w:color w:val="231F20"/>
        </w:rPr>
        <w:t>limitó la</w:t>
      </w:r>
      <w:r w:rsidRPr="00697E23">
        <w:rPr>
          <w:color w:val="231F20"/>
          <w:spacing w:val="25"/>
        </w:rPr>
        <w:t xml:space="preserve"> </w:t>
      </w:r>
      <w:r w:rsidRPr="00697E23">
        <w:rPr>
          <w:color w:val="231F20"/>
        </w:rPr>
        <w:t>presentación</w:t>
      </w:r>
      <w:r w:rsidRPr="00697E23">
        <w:rPr>
          <w:color w:val="231F20"/>
          <w:spacing w:val="28"/>
        </w:rPr>
        <w:t xml:space="preserve"> </w:t>
      </w:r>
      <w:r w:rsidRPr="00697E23">
        <w:rPr>
          <w:color w:val="231F20"/>
        </w:rPr>
        <w:t>razonable</w:t>
      </w:r>
      <w:r w:rsidRPr="00697E23">
        <w:rPr>
          <w:color w:val="231F20"/>
          <w:spacing w:val="27"/>
        </w:rPr>
        <w:t xml:space="preserve"> </w:t>
      </w:r>
      <w:r w:rsidRPr="00697E23">
        <w:rPr>
          <w:color w:val="231F20"/>
        </w:rPr>
        <w:t>del</w:t>
      </w:r>
      <w:r w:rsidRPr="00697E23">
        <w:rPr>
          <w:color w:val="231F20"/>
          <w:spacing w:val="28"/>
        </w:rPr>
        <w:t xml:space="preserve"> </w:t>
      </w:r>
      <w:r w:rsidRPr="00697E23">
        <w:rPr>
          <w:color w:val="231F20"/>
        </w:rPr>
        <w:t>activo</w:t>
      </w:r>
      <w:r w:rsidRPr="00697E23">
        <w:rPr>
          <w:color w:val="231F20"/>
          <w:spacing w:val="27"/>
        </w:rPr>
        <w:t xml:space="preserve"> </w:t>
      </w:r>
      <w:r w:rsidRPr="00697E23">
        <w:rPr>
          <w:color w:val="231F20"/>
        </w:rPr>
        <w:t>neto</w:t>
      </w:r>
      <w:r w:rsidRPr="00697E23">
        <w:rPr>
          <w:color w:val="231F20"/>
          <w:spacing w:val="28"/>
        </w:rPr>
        <w:t xml:space="preserve"> </w:t>
      </w:r>
      <w:r w:rsidRPr="00697E23">
        <w:rPr>
          <w:color w:val="231F20"/>
        </w:rPr>
        <w:t>por</w:t>
      </w:r>
      <w:r w:rsidRPr="00697E23">
        <w:rPr>
          <w:color w:val="231F20"/>
          <w:spacing w:val="27"/>
        </w:rPr>
        <w:t xml:space="preserve"> </w:t>
      </w:r>
      <w:r w:rsidRPr="00697E23">
        <w:rPr>
          <w:color w:val="231F20"/>
        </w:rPr>
        <w:t>cobrar</w:t>
      </w:r>
      <w:r w:rsidRPr="00697E23">
        <w:rPr>
          <w:color w:val="231F20"/>
          <w:spacing w:val="28"/>
        </w:rPr>
        <w:t xml:space="preserve"> </w:t>
      </w:r>
      <w:r w:rsidRPr="00697E23">
        <w:rPr>
          <w:color w:val="231F20"/>
        </w:rPr>
        <w:t>y</w:t>
      </w:r>
      <w:r w:rsidRPr="00697E23">
        <w:rPr>
          <w:color w:val="231F20"/>
          <w:spacing w:val="27"/>
        </w:rPr>
        <w:t xml:space="preserve"> </w:t>
      </w:r>
      <w:r w:rsidRPr="00697E23">
        <w:rPr>
          <w:color w:val="231F20"/>
        </w:rPr>
        <w:t>afectando</w:t>
      </w:r>
      <w:r w:rsidRPr="00697E23">
        <w:rPr>
          <w:color w:val="231F20"/>
          <w:spacing w:val="28"/>
        </w:rPr>
        <w:t xml:space="preserve"> </w:t>
      </w:r>
      <w:r w:rsidRPr="00697E23">
        <w:rPr>
          <w:color w:val="231F20"/>
          <w:spacing w:val="-5"/>
        </w:rPr>
        <w:t>la</w:t>
      </w:r>
      <w:r>
        <w:rPr>
          <w:color w:val="231F20"/>
          <w:spacing w:val="-5"/>
        </w:rPr>
        <w:t xml:space="preserve"> </w:t>
      </w:r>
      <w:r w:rsidRPr="00697E23">
        <w:rPr>
          <w:color w:val="231F20"/>
        </w:rPr>
        <w:t>transparencia respecto a la recuperación esperada de los derechos económicos de la entidad.</w:t>
      </w:r>
    </w:p>
    <w:p w14:paraId="69C871E0" w14:textId="77777777" w:rsidR="00350A45" w:rsidRDefault="00350A45" w:rsidP="00350A45">
      <w:pPr>
        <w:pStyle w:val="Textoindependiente"/>
        <w:jc w:val="both"/>
        <w:rPr>
          <w:color w:val="231F20"/>
        </w:rPr>
      </w:pPr>
    </w:p>
    <w:p w14:paraId="49C5840D" w14:textId="77777777" w:rsidR="00350A45" w:rsidRDefault="00350A45" w:rsidP="00350A45">
      <w:pPr>
        <w:pStyle w:val="Textoindependiente"/>
        <w:jc w:val="both"/>
        <w:rPr>
          <w:color w:val="231F20"/>
        </w:rPr>
      </w:pPr>
      <w:r w:rsidRPr="00350A45">
        <w:rPr>
          <w:b/>
          <w:bCs/>
          <w:color w:val="231F20"/>
          <w:sz w:val="28"/>
          <w:szCs w:val="28"/>
        </w:rPr>
        <w:t>-</w:t>
      </w:r>
      <w:r w:rsidRPr="00350A45">
        <w:rPr>
          <w:b/>
          <w:bCs/>
          <w:color w:val="231F20"/>
        </w:rPr>
        <w:t>Incorrección</w:t>
      </w:r>
      <w:r w:rsidRPr="00697E23">
        <w:rPr>
          <w:color w:val="231F20"/>
          <w:spacing w:val="34"/>
        </w:rPr>
        <w:t xml:space="preserve"> </w:t>
      </w:r>
      <w:r w:rsidRPr="00697E23">
        <w:rPr>
          <w:color w:val="231F20"/>
        </w:rPr>
        <w:t>de</w:t>
      </w:r>
      <w:r w:rsidRPr="00697E23">
        <w:rPr>
          <w:color w:val="231F20"/>
          <w:spacing w:val="37"/>
        </w:rPr>
        <w:t xml:space="preserve"> </w:t>
      </w:r>
      <w:r w:rsidRPr="00697E23">
        <w:rPr>
          <w:color w:val="231F20"/>
        </w:rPr>
        <w:t>cantidad</w:t>
      </w:r>
      <w:r w:rsidRPr="00697E23">
        <w:rPr>
          <w:color w:val="231F20"/>
          <w:spacing w:val="37"/>
        </w:rPr>
        <w:t xml:space="preserve"> </w:t>
      </w:r>
      <w:r w:rsidRPr="00697E23">
        <w:rPr>
          <w:color w:val="231F20"/>
        </w:rPr>
        <w:t>en</w:t>
      </w:r>
      <w:r w:rsidRPr="00697E23">
        <w:rPr>
          <w:color w:val="231F20"/>
          <w:spacing w:val="37"/>
        </w:rPr>
        <w:t xml:space="preserve"> </w:t>
      </w:r>
      <w:r w:rsidRPr="00697E23">
        <w:rPr>
          <w:color w:val="231F20"/>
        </w:rPr>
        <w:t>efectivo</w:t>
      </w:r>
      <w:r w:rsidRPr="00697E23">
        <w:rPr>
          <w:color w:val="231F20"/>
          <w:spacing w:val="36"/>
        </w:rPr>
        <w:t xml:space="preserve"> </w:t>
      </w:r>
      <w:r w:rsidRPr="00697E23">
        <w:rPr>
          <w:color w:val="231F20"/>
        </w:rPr>
        <w:t>y</w:t>
      </w:r>
      <w:r w:rsidRPr="00697E23">
        <w:rPr>
          <w:color w:val="231F20"/>
          <w:spacing w:val="37"/>
        </w:rPr>
        <w:t xml:space="preserve"> </w:t>
      </w:r>
      <w:r w:rsidRPr="00697E23">
        <w:rPr>
          <w:color w:val="231F20"/>
        </w:rPr>
        <w:t>equivalentes</w:t>
      </w:r>
      <w:r w:rsidRPr="00697E23">
        <w:rPr>
          <w:color w:val="231F20"/>
          <w:spacing w:val="37"/>
        </w:rPr>
        <w:t xml:space="preserve"> </w:t>
      </w:r>
      <w:r w:rsidRPr="00697E23">
        <w:rPr>
          <w:color w:val="231F20"/>
        </w:rPr>
        <w:t>al</w:t>
      </w:r>
      <w:r w:rsidRPr="00697E23">
        <w:rPr>
          <w:color w:val="231F20"/>
          <w:spacing w:val="37"/>
        </w:rPr>
        <w:t xml:space="preserve"> </w:t>
      </w:r>
      <w:r w:rsidRPr="00697E23">
        <w:rPr>
          <w:color w:val="231F20"/>
        </w:rPr>
        <w:t>efectivo</w:t>
      </w:r>
      <w:r w:rsidRPr="00697E23">
        <w:rPr>
          <w:color w:val="231F20"/>
          <w:spacing w:val="37"/>
        </w:rPr>
        <w:t xml:space="preserve"> </w:t>
      </w:r>
      <w:r w:rsidRPr="00697E23">
        <w:rPr>
          <w:color w:val="231F20"/>
          <w:spacing w:val="-5"/>
        </w:rPr>
        <w:t>por</w:t>
      </w:r>
      <w:r>
        <w:rPr>
          <w:color w:val="231F20"/>
          <w:spacing w:val="-5"/>
        </w:rPr>
        <w:t xml:space="preserve"> </w:t>
      </w:r>
      <w:r w:rsidRPr="00697E23">
        <w:rPr>
          <w:color w:val="231F20"/>
        </w:rPr>
        <w:t>$683,15 millones, debido a que, al 31 de diciembre de 2024, se evidenció</w:t>
      </w:r>
      <w:r w:rsidRPr="00697E23">
        <w:rPr>
          <w:color w:val="231F20"/>
          <w:spacing w:val="40"/>
        </w:rPr>
        <w:t xml:space="preserve"> </w:t>
      </w:r>
      <w:r w:rsidRPr="00697E23">
        <w:rPr>
          <w:color w:val="231F20"/>
        </w:rPr>
        <w:t>que</w:t>
      </w:r>
      <w:r w:rsidRPr="00697E23">
        <w:rPr>
          <w:color w:val="231F20"/>
          <w:spacing w:val="40"/>
        </w:rPr>
        <w:t xml:space="preserve"> </w:t>
      </w:r>
      <w:r w:rsidRPr="00697E23">
        <w:rPr>
          <w:color w:val="231F20"/>
        </w:rPr>
        <w:t>la</w:t>
      </w:r>
      <w:r w:rsidRPr="00697E23">
        <w:rPr>
          <w:color w:val="231F20"/>
          <w:spacing w:val="40"/>
        </w:rPr>
        <w:t xml:space="preserve"> </w:t>
      </w:r>
      <w:r w:rsidRPr="00697E23">
        <w:rPr>
          <w:color w:val="231F20"/>
        </w:rPr>
        <w:t>entidad</w:t>
      </w:r>
      <w:r w:rsidRPr="00697E23">
        <w:rPr>
          <w:color w:val="231F20"/>
          <w:spacing w:val="40"/>
        </w:rPr>
        <w:t xml:space="preserve"> </w:t>
      </w:r>
      <w:r w:rsidRPr="00697E23">
        <w:rPr>
          <w:color w:val="231F20"/>
        </w:rPr>
        <w:t>mantenía</w:t>
      </w:r>
      <w:r w:rsidRPr="00697E23">
        <w:rPr>
          <w:color w:val="231F20"/>
          <w:spacing w:val="40"/>
        </w:rPr>
        <w:t xml:space="preserve"> </w:t>
      </w:r>
      <w:r w:rsidRPr="00697E23">
        <w:rPr>
          <w:color w:val="231F20"/>
        </w:rPr>
        <w:t>recursos</w:t>
      </w:r>
      <w:r w:rsidRPr="00697E23">
        <w:rPr>
          <w:color w:val="231F20"/>
          <w:spacing w:val="40"/>
        </w:rPr>
        <w:t xml:space="preserve"> </w:t>
      </w:r>
      <w:r w:rsidRPr="00697E23">
        <w:rPr>
          <w:color w:val="231F20"/>
        </w:rPr>
        <w:t>públicos</w:t>
      </w:r>
      <w:r w:rsidRPr="00697E23">
        <w:rPr>
          <w:color w:val="231F20"/>
          <w:spacing w:val="40"/>
        </w:rPr>
        <w:t xml:space="preserve"> </w:t>
      </w:r>
      <w:r w:rsidRPr="00697E23">
        <w:rPr>
          <w:color w:val="231F20"/>
        </w:rPr>
        <w:t>provenientes de convenios interadministrativos depositados en cuentas bancarias inactivas,</w:t>
      </w:r>
      <w:r w:rsidRPr="00697E23">
        <w:rPr>
          <w:color w:val="231F20"/>
          <w:spacing w:val="-9"/>
        </w:rPr>
        <w:t xml:space="preserve"> </w:t>
      </w:r>
      <w:r w:rsidRPr="00697E23">
        <w:rPr>
          <w:color w:val="231F20"/>
        </w:rPr>
        <w:t>correspondientes</w:t>
      </w:r>
      <w:r w:rsidRPr="00697E23">
        <w:rPr>
          <w:color w:val="231F20"/>
          <w:spacing w:val="-9"/>
        </w:rPr>
        <w:t xml:space="preserve"> </w:t>
      </w:r>
      <w:r w:rsidRPr="00697E23">
        <w:rPr>
          <w:color w:val="231F20"/>
        </w:rPr>
        <w:t>a</w:t>
      </w:r>
      <w:r w:rsidRPr="00697E23">
        <w:rPr>
          <w:color w:val="231F20"/>
          <w:spacing w:val="-9"/>
        </w:rPr>
        <w:t xml:space="preserve"> </w:t>
      </w:r>
      <w:r w:rsidRPr="00697E23">
        <w:rPr>
          <w:color w:val="231F20"/>
        </w:rPr>
        <w:t>vigencias</w:t>
      </w:r>
      <w:r w:rsidRPr="00697E23">
        <w:rPr>
          <w:color w:val="231F20"/>
          <w:spacing w:val="-9"/>
        </w:rPr>
        <w:t xml:space="preserve"> </w:t>
      </w:r>
      <w:r w:rsidRPr="00697E23">
        <w:rPr>
          <w:color w:val="231F20"/>
        </w:rPr>
        <w:t>anteriores</w:t>
      </w:r>
      <w:r w:rsidRPr="00697E23">
        <w:rPr>
          <w:color w:val="231F20"/>
          <w:spacing w:val="-9"/>
        </w:rPr>
        <w:t xml:space="preserve"> </w:t>
      </w:r>
      <w:r w:rsidRPr="00697E23">
        <w:rPr>
          <w:color w:val="231F20"/>
        </w:rPr>
        <w:t>específicamente</w:t>
      </w:r>
      <w:r w:rsidRPr="00697E23">
        <w:rPr>
          <w:color w:val="231F20"/>
          <w:spacing w:val="-9"/>
        </w:rPr>
        <w:t xml:space="preserve"> </w:t>
      </w:r>
      <w:r w:rsidRPr="00697E23">
        <w:rPr>
          <w:color w:val="231F20"/>
        </w:rPr>
        <w:t>de 2015, 2016, 2018, 2020 y 2021, sin que existiera claridad sobre su ejecución,</w:t>
      </w:r>
      <w:r w:rsidRPr="00697E23">
        <w:rPr>
          <w:color w:val="231F20"/>
          <w:spacing w:val="-11"/>
        </w:rPr>
        <w:t xml:space="preserve"> </w:t>
      </w:r>
      <w:r w:rsidRPr="00697E23">
        <w:rPr>
          <w:color w:val="231F20"/>
        </w:rPr>
        <w:t>reintegro</w:t>
      </w:r>
      <w:r w:rsidRPr="00697E23">
        <w:rPr>
          <w:color w:val="231F20"/>
          <w:spacing w:val="-11"/>
        </w:rPr>
        <w:t xml:space="preserve"> </w:t>
      </w:r>
      <w:r w:rsidRPr="00697E23">
        <w:rPr>
          <w:color w:val="231F20"/>
        </w:rPr>
        <w:t>o</w:t>
      </w:r>
      <w:r w:rsidRPr="00697E23">
        <w:rPr>
          <w:color w:val="231F20"/>
          <w:spacing w:val="-11"/>
        </w:rPr>
        <w:t xml:space="preserve"> </w:t>
      </w:r>
      <w:r w:rsidRPr="00697E23">
        <w:rPr>
          <w:color w:val="231F20"/>
        </w:rPr>
        <w:t>situación</w:t>
      </w:r>
      <w:r w:rsidRPr="00697E23">
        <w:rPr>
          <w:color w:val="231F20"/>
          <w:spacing w:val="-11"/>
        </w:rPr>
        <w:t xml:space="preserve"> </w:t>
      </w:r>
      <w:r w:rsidRPr="00697E23">
        <w:rPr>
          <w:color w:val="231F20"/>
        </w:rPr>
        <w:t>actual.</w:t>
      </w:r>
      <w:r w:rsidRPr="00697E23">
        <w:rPr>
          <w:color w:val="231F20"/>
          <w:spacing w:val="-11"/>
        </w:rPr>
        <w:t xml:space="preserve"> </w:t>
      </w:r>
      <w:r w:rsidRPr="00697E23">
        <w:rPr>
          <w:color w:val="231F20"/>
        </w:rPr>
        <w:t>Esta</w:t>
      </w:r>
      <w:r w:rsidRPr="00697E23">
        <w:rPr>
          <w:color w:val="231F20"/>
          <w:spacing w:val="-11"/>
        </w:rPr>
        <w:t xml:space="preserve"> </w:t>
      </w:r>
      <w:r w:rsidRPr="00697E23">
        <w:rPr>
          <w:color w:val="231F20"/>
        </w:rPr>
        <w:t>situación</w:t>
      </w:r>
      <w:r w:rsidRPr="00697E23">
        <w:rPr>
          <w:color w:val="231F20"/>
          <w:spacing w:val="-11"/>
        </w:rPr>
        <w:t xml:space="preserve"> </w:t>
      </w:r>
      <w:r w:rsidRPr="00697E23">
        <w:rPr>
          <w:color w:val="231F20"/>
        </w:rPr>
        <w:t>se</w:t>
      </w:r>
      <w:r w:rsidRPr="00697E23">
        <w:rPr>
          <w:color w:val="231F20"/>
          <w:spacing w:val="-11"/>
        </w:rPr>
        <w:t xml:space="preserve"> </w:t>
      </w:r>
      <w:r w:rsidRPr="00697E23">
        <w:rPr>
          <w:color w:val="231F20"/>
        </w:rPr>
        <w:t>originó</w:t>
      </w:r>
      <w:r w:rsidRPr="00697E23">
        <w:rPr>
          <w:color w:val="231F20"/>
          <w:spacing w:val="-11"/>
        </w:rPr>
        <w:t xml:space="preserve"> </w:t>
      </w:r>
      <w:r w:rsidRPr="00697E23">
        <w:rPr>
          <w:color w:val="231F20"/>
        </w:rPr>
        <w:t>por</w:t>
      </w:r>
      <w:r w:rsidRPr="00697E23">
        <w:rPr>
          <w:color w:val="231F20"/>
          <w:spacing w:val="-11"/>
        </w:rPr>
        <w:t xml:space="preserve"> </w:t>
      </w:r>
      <w:r w:rsidRPr="00697E23">
        <w:rPr>
          <w:color w:val="231F20"/>
        </w:rPr>
        <w:t>la falta</w:t>
      </w:r>
      <w:r w:rsidRPr="00697E23">
        <w:rPr>
          <w:color w:val="231F20"/>
          <w:spacing w:val="-18"/>
        </w:rPr>
        <w:t xml:space="preserve"> </w:t>
      </w:r>
      <w:r w:rsidRPr="00697E23">
        <w:rPr>
          <w:color w:val="231F20"/>
        </w:rPr>
        <w:t>de</w:t>
      </w:r>
      <w:r w:rsidRPr="00697E23">
        <w:rPr>
          <w:color w:val="231F20"/>
          <w:spacing w:val="-18"/>
        </w:rPr>
        <w:t xml:space="preserve"> </w:t>
      </w:r>
      <w:r w:rsidRPr="00697E23">
        <w:rPr>
          <w:color w:val="231F20"/>
        </w:rPr>
        <w:t>coordinación</w:t>
      </w:r>
      <w:r w:rsidRPr="00697E23">
        <w:rPr>
          <w:color w:val="231F20"/>
          <w:spacing w:val="-18"/>
        </w:rPr>
        <w:t xml:space="preserve"> </w:t>
      </w:r>
      <w:r w:rsidRPr="00697E23">
        <w:rPr>
          <w:color w:val="231F20"/>
        </w:rPr>
        <w:t>entre</w:t>
      </w:r>
      <w:r w:rsidRPr="00697E23">
        <w:rPr>
          <w:color w:val="231F20"/>
          <w:spacing w:val="-18"/>
        </w:rPr>
        <w:t xml:space="preserve"> </w:t>
      </w:r>
      <w:r w:rsidRPr="00697E23">
        <w:rPr>
          <w:color w:val="231F20"/>
        </w:rPr>
        <w:t>las</w:t>
      </w:r>
      <w:r w:rsidRPr="00697E23">
        <w:rPr>
          <w:color w:val="231F20"/>
          <w:spacing w:val="-18"/>
        </w:rPr>
        <w:t xml:space="preserve"> </w:t>
      </w:r>
      <w:r w:rsidRPr="00697E23">
        <w:rPr>
          <w:color w:val="231F20"/>
        </w:rPr>
        <w:t>áreas</w:t>
      </w:r>
      <w:r w:rsidRPr="00697E23">
        <w:rPr>
          <w:color w:val="231F20"/>
          <w:spacing w:val="-18"/>
        </w:rPr>
        <w:t xml:space="preserve"> </w:t>
      </w:r>
      <w:r w:rsidRPr="00697E23">
        <w:rPr>
          <w:color w:val="231F20"/>
        </w:rPr>
        <w:t>jurídica,</w:t>
      </w:r>
      <w:r w:rsidRPr="00697E23">
        <w:rPr>
          <w:color w:val="231F20"/>
          <w:spacing w:val="-18"/>
        </w:rPr>
        <w:t xml:space="preserve"> </w:t>
      </w:r>
      <w:r w:rsidRPr="00697E23">
        <w:rPr>
          <w:color w:val="231F20"/>
        </w:rPr>
        <w:t>financiera</w:t>
      </w:r>
      <w:r w:rsidRPr="00697E23">
        <w:rPr>
          <w:color w:val="231F20"/>
          <w:spacing w:val="-18"/>
        </w:rPr>
        <w:t xml:space="preserve"> </w:t>
      </w:r>
      <w:r w:rsidRPr="00697E23">
        <w:rPr>
          <w:color w:val="231F20"/>
        </w:rPr>
        <w:t>y</w:t>
      </w:r>
      <w:r w:rsidRPr="00697E23">
        <w:rPr>
          <w:color w:val="231F20"/>
          <w:spacing w:val="-18"/>
        </w:rPr>
        <w:t xml:space="preserve"> </w:t>
      </w:r>
      <w:r w:rsidRPr="00697E23">
        <w:rPr>
          <w:color w:val="231F20"/>
        </w:rPr>
        <w:t>contable,</w:t>
      </w:r>
      <w:r w:rsidRPr="00697E23">
        <w:rPr>
          <w:color w:val="231F20"/>
          <w:spacing w:val="-18"/>
        </w:rPr>
        <w:t xml:space="preserve"> </w:t>
      </w:r>
      <w:r w:rsidRPr="00697E23">
        <w:rPr>
          <w:color w:val="231F20"/>
        </w:rPr>
        <w:t>así como</w:t>
      </w:r>
      <w:r w:rsidRPr="00697E23">
        <w:rPr>
          <w:color w:val="231F20"/>
          <w:spacing w:val="-16"/>
        </w:rPr>
        <w:t xml:space="preserve"> </w:t>
      </w:r>
      <w:r w:rsidRPr="00697E23">
        <w:rPr>
          <w:color w:val="231F20"/>
        </w:rPr>
        <w:t>por</w:t>
      </w:r>
      <w:r w:rsidRPr="00697E23">
        <w:rPr>
          <w:color w:val="231F20"/>
          <w:spacing w:val="-16"/>
        </w:rPr>
        <w:t xml:space="preserve"> </w:t>
      </w:r>
      <w:r w:rsidRPr="00697E23">
        <w:rPr>
          <w:color w:val="231F20"/>
        </w:rPr>
        <w:t>la</w:t>
      </w:r>
      <w:r w:rsidRPr="00697E23">
        <w:rPr>
          <w:color w:val="231F20"/>
          <w:spacing w:val="-16"/>
        </w:rPr>
        <w:t xml:space="preserve"> </w:t>
      </w:r>
      <w:r w:rsidRPr="00697E23">
        <w:rPr>
          <w:color w:val="231F20"/>
        </w:rPr>
        <w:t>ausencia</w:t>
      </w:r>
      <w:r w:rsidRPr="00697E23">
        <w:rPr>
          <w:color w:val="231F20"/>
          <w:spacing w:val="-16"/>
        </w:rPr>
        <w:t xml:space="preserve"> </w:t>
      </w:r>
      <w:r w:rsidRPr="00697E23">
        <w:rPr>
          <w:color w:val="231F20"/>
        </w:rPr>
        <w:t>de</w:t>
      </w:r>
      <w:r w:rsidRPr="00697E23">
        <w:rPr>
          <w:color w:val="231F20"/>
          <w:spacing w:val="-16"/>
        </w:rPr>
        <w:t xml:space="preserve"> </w:t>
      </w:r>
      <w:r w:rsidRPr="00697E23">
        <w:rPr>
          <w:color w:val="231F20"/>
        </w:rPr>
        <w:t>controles</w:t>
      </w:r>
      <w:r w:rsidRPr="00697E23">
        <w:rPr>
          <w:color w:val="231F20"/>
          <w:spacing w:val="-16"/>
        </w:rPr>
        <w:t xml:space="preserve"> </w:t>
      </w:r>
      <w:r w:rsidRPr="00697E23">
        <w:rPr>
          <w:color w:val="231F20"/>
        </w:rPr>
        <w:t>y</w:t>
      </w:r>
      <w:r w:rsidRPr="00697E23">
        <w:rPr>
          <w:color w:val="231F20"/>
          <w:spacing w:val="-16"/>
        </w:rPr>
        <w:t xml:space="preserve"> </w:t>
      </w:r>
      <w:r w:rsidRPr="00697E23">
        <w:rPr>
          <w:color w:val="231F20"/>
        </w:rPr>
        <w:t>de</w:t>
      </w:r>
      <w:r w:rsidRPr="00697E23">
        <w:rPr>
          <w:color w:val="231F20"/>
          <w:spacing w:val="-16"/>
        </w:rPr>
        <w:t xml:space="preserve"> </w:t>
      </w:r>
      <w:r w:rsidRPr="00697E23">
        <w:rPr>
          <w:color w:val="231F20"/>
        </w:rPr>
        <w:t>documentación</w:t>
      </w:r>
      <w:r w:rsidRPr="00697E23">
        <w:rPr>
          <w:color w:val="231F20"/>
          <w:spacing w:val="-16"/>
        </w:rPr>
        <w:t xml:space="preserve"> </w:t>
      </w:r>
      <w:r w:rsidRPr="00697E23">
        <w:rPr>
          <w:color w:val="231F20"/>
        </w:rPr>
        <w:t>adecuada</w:t>
      </w:r>
      <w:r w:rsidRPr="00697E23">
        <w:rPr>
          <w:color w:val="231F20"/>
          <w:spacing w:val="-16"/>
        </w:rPr>
        <w:t xml:space="preserve"> </w:t>
      </w:r>
      <w:r w:rsidRPr="00697E23">
        <w:rPr>
          <w:color w:val="231F20"/>
        </w:rPr>
        <w:t>en</w:t>
      </w:r>
      <w:r w:rsidRPr="00697E23">
        <w:rPr>
          <w:color w:val="231F20"/>
          <w:spacing w:val="-16"/>
        </w:rPr>
        <w:t xml:space="preserve"> </w:t>
      </w:r>
      <w:r w:rsidRPr="00697E23">
        <w:rPr>
          <w:color w:val="231F20"/>
        </w:rPr>
        <w:t>la gestión de los convenios suscritos en periodos anteriores.</w:t>
      </w:r>
    </w:p>
    <w:p w14:paraId="3967D338" w14:textId="77777777" w:rsidR="00350A45" w:rsidRDefault="00350A45" w:rsidP="00350A45">
      <w:pPr>
        <w:pStyle w:val="Textoindependiente"/>
        <w:jc w:val="both"/>
        <w:rPr>
          <w:color w:val="231F20"/>
        </w:rPr>
      </w:pPr>
    </w:p>
    <w:p w14:paraId="5F1EE5C8" w14:textId="77777777" w:rsidR="00350A45" w:rsidRDefault="00350A45" w:rsidP="00350A45">
      <w:pPr>
        <w:pStyle w:val="Textoindependiente"/>
        <w:jc w:val="both"/>
        <w:rPr>
          <w:color w:val="231F20"/>
        </w:rPr>
      </w:pPr>
      <w:r w:rsidRPr="00697E23">
        <w:rPr>
          <w:color w:val="231F20"/>
          <w:spacing w:val="-6"/>
        </w:rPr>
        <w:t>Lo</w:t>
      </w:r>
      <w:r w:rsidRPr="00697E23">
        <w:rPr>
          <w:color w:val="231F20"/>
          <w:spacing w:val="-11"/>
        </w:rPr>
        <w:t xml:space="preserve"> </w:t>
      </w:r>
      <w:r w:rsidRPr="00697E23">
        <w:rPr>
          <w:color w:val="231F20"/>
          <w:spacing w:val="-6"/>
        </w:rPr>
        <w:t>anterior,</w:t>
      </w:r>
      <w:r w:rsidRPr="00697E23">
        <w:rPr>
          <w:color w:val="231F20"/>
          <w:spacing w:val="-11"/>
        </w:rPr>
        <w:t xml:space="preserve"> </w:t>
      </w:r>
      <w:r w:rsidRPr="00697E23">
        <w:rPr>
          <w:color w:val="231F20"/>
          <w:spacing w:val="-6"/>
        </w:rPr>
        <w:t>contravino</w:t>
      </w:r>
      <w:r w:rsidRPr="00697E23">
        <w:rPr>
          <w:color w:val="231F20"/>
          <w:spacing w:val="-11"/>
        </w:rPr>
        <w:t xml:space="preserve"> </w:t>
      </w:r>
      <w:r w:rsidRPr="00697E23">
        <w:rPr>
          <w:color w:val="231F20"/>
          <w:spacing w:val="-6"/>
        </w:rPr>
        <w:t>lo</w:t>
      </w:r>
      <w:r w:rsidRPr="00697E23">
        <w:rPr>
          <w:color w:val="231F20"/>
          <w:spacing w:val="-11"/>
        </w:rPr>
        <w:t xml:space="preserve"> </w:t>
      </w:r>
      <w:r w:rsidRPr="00697E23">
        <w:rPr>
          <w:color w:val="231F20"/>
          <w:spacing w:val="-6"/>
        </w:rPr>
        <w:t>establecido</w:t>
      </w:r>
      <w:r w:rsidRPr="00697E23">
        <w:rPr>
          <w:color w:val="231F20"/>
          <w:spacing w:val="-11"/>
        </w:rPr>
        <w:t xml:space="preserve"> </w:t>
      </w:r>
      <w:r w:rsidRPr="00697E23">
        <w:rPr>
          <w:color w:val="231F20"/>
          <w:spacing w:val="-6"/>
        </w:rPr>
        <w:t>en</w:t>
      </w:r>
      <w:r w:rsidRPr="00697E23">
        <w:rPr>
          <w:color w:val="231F20"/>
          <w:spacing w:val="-11"/>
        </w:rPr>
        <w:t xml:space="preserve"> </w:t>
      </w:r>
      <w:r w:rsidRPr="00697E23">
        <w:rPr>
          <w:color w:val="231F20"/>
          <w:spacing w:val="-6"/>
        </w:rPr>
        <w:t>el</w:t>
      </w:r>
      <w:r w:rsidRPr="00697E23">
        <w:rPr>
          <w:color w:val="231F20"/>
          <w:spacing w:val="-11"/>
        </w:rPr>
        <w:t xml:space="preserve"> </w:t>
      </w:r>
      <w:r w:rsidRPr="00697E23">
        <w:rPr>
          <w:color w:val="231F20"/>
          <w:spacing w:val="-6"/>
        </w:rPr>
        <w:t>artículo</w:t>
      </w:r>
      <w:r w:rsidRPr="00697E23">
        <w:rPr>
          <w:color w:val="231F20"/>
          <w:spacing w:val="-11"/>
        </w:rPr>
        <w:t xml:space="preserve"> </w:t>
      </w:r>
      <w:r w:rsidRPr="00697E23">
        <w:rPr>
          <w:color w:val="231F20"/>
          <w:spacing w:val="-6"/>
        </w:rPr>
        <w:t>209</w:t>
      </w:r>
      <w:r w:rsidRPr="00697E23">
        <w:rPr>
          <w:color w:val="231F20"/>
          <w:spacing w:val="-11"/>
        </w:rPr>
        <w:t xml:space="preserve"> </w:t>
      </w:r>
      <w:r w:rsidRPr="00697E23">
        <w:rPr>
          <w:color w:val="231F20"/>
          <w:spacing w:val="-6"/>
        </w:rPr>
        <w:t>de</w:t>
      </w:r>
      <w:r w:rsidRPr="00697E23">
        <w:rPr>
          <w:color w:val="231F20"/>
          <w:spacing w:val="-11"/>
        </w:rPr>
        <w:t xml:space="preserve"> </w:t>
      </w:r>
      <w:r w:rsidRPr="00697E23">
        <w:rPr>
          <w:color w:val="231F20"/>
          <w:spacing w:val="-6"/>
        </w:rPr>
        <w:t>la</w:t>
      </w:r>
      <w:r w:rsidRPr="00697E23">
        <w:rPr>
          <w:color w:val="231F20"/>
          <w:spacing w:val="-11"/>
        </w:rPr>
        <w:t xml:space="preserve"> </w:t>
      </w:r>
      <w:r w:rsidRPr="00697E23">
        <w:rPr>
          <w:color w:val="231F20"/>
          <w:spacing w:val="-6"/>
        </w:rPr>
        <w:t xml:space="preserve">Constitución </w:t>
      </w:r>
      <w:r w:rsidRPr="00697E23">
        <w:rPr>
          <w:color w:val="231F20"/>
          <w:spacing w:val="-2"/>
        </w:rPr>
        <w:t>Política</w:t>
      </w:r>
      <w:r w:rsidRPr="00697E23">
        <w:rPr>
          <w:color w:val="231F20"/>
          <w:spacing w:val="-16"/>
        </w:rPr>
        <w:t xml:space="preserve"> </w:t>
      </w:r>
      <w:r w:rsidRPr="00697E23">
        <w:rPr>
          <w:color w:val="231F20"/>
          <w:spacing w:val="-2"/>
        </w:rPr>
        <w:t>de</w:t>
      </w:r>
      <w:r w:rsidRPr="00697E23">
        <w:rPr>
          <w:color w:val="231F20"/>
          <w:spacing w:val="-16"/>
        </w:rPr>
        <w:t xml:space="preserve"> </w:t>
      </w:r>
      <w:r w:rsidRPr="00697E23">
        <w:rPr>
          <w:color w:val="231F20"/>
          <w:spacing w:val="-2"/>
        </w:rPr>
        <w:t>Colombia;</w:t>
      </w:r>
      <w:r w:rsidRPr="00697E23">
        <w:rPr>
          <w:color w:val="231F20"/>
          <w:spacing w:val="-16"/>
        </w:rPr>
        <w:t xml:space="preserve"> </w:t>
      </w:r>
      <w:r w:rsidRPr="00697E23">
        <w:rPr>
          <w:color w:val="231F20"/>
          <w:spacing w:val="-2"/>
        </w:rPr>
        <w:t>el</w:t>
      </w:r>
      <w:r w:rsidRPr="00697E23">
        <w:rPr>
          <w:color w:val="231F20"/>
          <w:spacing w:val="-16"/>
        </w:rPr>
        <w:t xml:space="preserve"> </w:t>
      </w:r>
      <w:r w:rsidRPr="00697E23">
        <w:rPr>
          <w:color w:val="231F20"/>
          <w:spacing w:val="-2"/>
        </w:rPr>
        <w:t>artículo</w:t>
      </w:r>
      <w:r w:rsidRPr="00697E23">
        <w:rPr>
          <w:color w:val="231F20"/>
          <w:spacing w:val="-16"/>
        </w:rPr>
        <w:t xml:space="preserve"> </w:t>
      </w:r>
      <w:r w:rsidRPr="00697E23">
        <w:rPr>
          <w:color w:val="231F20"/>
          <w:spacing w:val="-2"/>
        </w:rPr>
        <w:t>8</w:t>
      </w:r>
      <w:r w:rsidRPr="00697E23">
        <w:rPr>
          <w:color w:val="231F20"/>
          <w:spacing w:val="-16"/>
        </w:rPr>
        <w:t xml:space="preserve"> </w:t>
      </w:r>
      <w:r w:rsidRPr="00697E23">
        <w:rPr>
          <w:color w:val="231F20"/>
          <w:spacing w:val="-2"/>
        </w:rPr>
        <w:t>de</w:t>
      </w:r>
      <w:r w:rsidRPr="00697E23">
        <w:rPr>
          <w:color w:val="231F20"/>
          <w:spacing w:val="-16"/>
        </w:rPr>
        <w:t xml:space="preserve"> </w:t>
      </w:r>
      <w:r w:rsidRPr="00697E23">
        <w:rPr>
          <w:color w:val="231F20"/>
          <w:spacing w:val="-2"/>
        </w:rPr>
        <w:t>la</w:t>
      </w:r>
      <w:r w:rsidRPr="00697E23">
        <w:rPr>
          <w:color w:val="231F20"/>
          <w:spacing w:val="-16"/>
        </w:rPr>
        <w:t xml:space="preserve"> </w:t>
      </w:r>
      <w:r w:rsidRPr="00697E23">
        <w:rPr>
          <w:color w:val="231F20"/>
          <w:spacing w:val="-2"/>
        </w:rPr>
        <w:t>Ley</w:t>
      </w:r>
      <w:r w:rsidRPr="00697E23">
        <w:rPr>
          <w:color w:val="231F20"/>
          <w:spacing w:val="-16"/>
        </w:rPr>
        <w:t xml:space="preserve"> </w:t>
      </w:r>
      <w:r w:rsidRPr="00697E23">
        <w:rPr>
          <w:color w:val="231F20"/>
          <w:spacing w:val="-2"/>
        </w:rPr>
        <w:t>42</w:t>
      </w:r>
      <w:r w:rsidRPr="00697E23">
        <w:rPr>
          <w:color w:val="231F20"/>
          <w:spacing w:val="-16"/>
        </w:rPr>
        <w:t xml:space="preserve"> </w:t>
      </w:r>
      <w:r w:rsidRPr="00697E23">
        <w:rPr>
          <w:color w:val="231F20"/>
          <w:spacing w:val="-2"/>
        </w:rPr>
        <w:t>de</w:t>
      </w:r>
      <w:r w:rsidRPr="00697E23">
        <w:rPr>
          <w:color w:val="231F20"/>
          <w:spacing w:val="-16"/>
        </w:rPr>
        <w:t xml:space="preserve"> </w:t>
      </w:r>
      <w:r w:rsidRPr="00697E23">
        <w:rPr>
          <w:color w:val="231F20"/>
          <w:spacing w:val="-2"/>
        </w:rPr>
        <w:t>1993;</w:t>
      </w:r>
      <w:r w:rsidRPr="00697E23">
        <w:rPr>
          <w:color w:val="231F20"/>
          <w:spacing w:val="-16"/>
        </w:rPr>
        <w:t xml:space="preserve"> </w:t>
      </w:r>
      <w:r w:rsidRPr="00697E23">
        <w:rPr>
          <w:color w:val="231F20"/>
          <w:spacing w:val="-2"/>
        </w:rPr>
        <w:t>el</w:t>
      </w:r>
      <w:r w:rsidRPr="00697E23">
        <w:rPr>
          <w:color w:val="231F20"/>
          <w:spacing w:val="-16"/>
        </w:rPr>
        <w:t xml:space="preserve"> </w:t>
      </w:r>
      <w:r w:rsidRPr="00697E23">
        <w:rPr>
          <w:color w:val="231F20"/>
          <w:spacing w:val="-2"/>
        </w:rPr>
        <w:t>artículo</w:t>
      </w:r>
      <w:r w:rsidRPr="00697E23">
        <w:rPr>
          <w:color w:val="231F20"/>
          <w:spacing w:val="-16"/>
        </w:rPr>
        <w:t xml:space="preserve"> </w:t>
      </w:r>
      <w:r w:rsidRPr="00697E23">
        <w:rPr>
          <w:color w:val="231F20"/>
          <w:spacing w:val="-2"/>
        </w:rPr>
        <w:t>3</w:t>
      </w:r>
      <w:r w:rsidRPr="00697E23">
        <w:rPr>
          <w:color w:val="231F20"/>
          <w:spacing w:val="-16"/>
        </w:rPr>
        <w:t xml:space="preserve"> </w:t>
      </w:r>
      <w:r w:rsidRPr="00697E23">
        <w:rPr>
          <w:color w:val="231F20"/>
          <w:spacing w:val="-2"/>
        </w:rPr>
        <w:t xml:space="preserve">del </w:t>
      </w:r>
      <w:r w:rsidRPr="00697E23">
        <w:rPr>
          <w:color w:val="231F20"/>
        </w:rPr>
        <w:t>Decreto</w:t>
      </w:r>
      <w:r w:rsidRPr="00697E23">
        <w:rPr>
          <w:color w:val="231F20"/>
          <w:spacing w:val="-6"/>
        </w:rPr>
        <w:t xml:space="preserve"> </w:t>
      </w:r>
      <w:r w:rsidRPr="00697E23">
        <w:rPr>
          <w:color w:val="231F20"/>
        </w:rPr>
        <w:t>4836</w:t>
      </w:r>
      <w:r w:rsidRPr="00697E23">
        <w:rPr>
          <w:color w:val="231F20"/>
          <w:spacing w:val="-4"/>
        </w:rPr>
        <w:t xml:space="preserve"> </w:t>
      </w:r>
      <w:r w:rsidRPr="00697E23">
        <w:rPr>
          <w:color w:val="231F20"/>
        </w:rPr>
        <w:t>de</w:t>
      </w:r>
      <w:r w:rsidRPr="00697E23">
        <w:rPr>
          <w:color w:val="231F20"/>
          <w:spacing w:val="-3"/>
        </w:rPr>
        <w:t xml:space="preserve"> </w:t>
      </w:r>
      <w:r w:rsidRPr="00697E23">
        <w:rPr>
          <w:color w:val="231F20"/>
        </w:rPr>
        <w:t>2011;</w:t>
      </w:r>
      <w:r w:rsidRPr="00697E23">
        <w:rPr>
          <w:color w:val="231F20"/>
          <w:spacing w:val="-4"/>
        </w:rPr>
        <w:t xml:space="preserve"> </w:t>
      </w:r>
      <w:r w:rsidRPr="00697E23">
        <w:rPr>
          <w:color w:val="231F20"/>
        </w:rPr>
        <w:t>el</w:t>
      </w:r>
      <w:r w:rsidRPr="00697E23">
        <w:rPr>
          <w:color w:val="231F20"/>
          <w:spacing w:val="-4"/>
        </w:rPr>
        <w:t xml:space="preserve"> </w:t>
      </w:r>
      <w:r w:rsidRPr="00697E23">
        <w:rPr>
          <w:color w:val="231F20"/>
        </w:rPr>
        <w:t>numeral</w:t>
      </w:r>
      <w:r w:rsidRPr="00697E23">
        <w:rPr>
          <w:color w:val="231F20"/>
          <w:spacing w:val="-3"/>
        </w:rPr>
        <w:t xml:space="preserve"> </w:t>
      </w:r>
      <w:r w:rsidRPr="00697E23">
        <w:rPr>
          <w:color w:val="231F20"/>
        </w:rPr>
        <w:t>6.2</w:t>
      </w:r>
      <w:r w:rsidRPr="00697E23">
        <w:rPr>
          <w:color w:val="231F20"/>
          <w:spacing w:val="-4"/>
        </w:rPr>
        <w:t xml:space="preserve"> </w:t>
      </w:r>
      <w:r w:rsidRPr="00697E23">
        <w:rPr>
          <w:color w:val="231F20"/>
        </w:rPr>
        <w:t>de</w:t>
      </w:r>
      <w:r w:rsidRPr="00697E23">
        <w:rPr>
          <w:color w:val="231F20"/>
          <w:spacing w:val="-4"/>
        </w:rPr>
        <w:t xml:space="preserve"> </w:t>
      </w:r>
      <w:r w:rsidRPr="00697E23">
        <w:rPr>
          <w:color w:val="231F20"/>
        </w:rPr>
        <w:t>la</w:t>
      </w:r>
      <w:r w:rsidRPr="00697E23">
        <w:rPr>
          <w:color w:val="231F20"/>
          <w:spacing w:val="-3"/>
        </w:rPr>
        <w:t xml:space="preserve"> </w:t>
      </w:r>
      <w:r w:rsidRPr="00697E23">
        <w:rPr>
          <w:color w:val="231F20"/>
        </w:rPr>
        <w:t>Resolución</w:t>
      </w:r>
      <w:r w:rsidRPr="00697E23">
        <w:rPr>
          <w:color w:val="231F20"/>
          <w:spacing w:val="-4"/>
        </w:rPr>
        <w:t xml:space="preserve"> </w:t>
      </w:r>
      <w:r w:rsidRPr="00697E23">
        <w:rPr>
          <w:color w:val="231F20"/>
        </w:rPr>
        <w:t>354</w:t>
      </w:r>
      <w:r w:rsidRPr="00697E23">
        <w:rPr>
          <w:color w:val="231F20"/>
          <w:spacing w:val="-4"/>
        </w:rPr>
        <w:t xml:space="preserve"> </w:t>
      </w:r>
      <w:r w:rsidRPr="00697E23">
        <w:rPr>
          <w:color w:val="231F20"/>
        </w:rPr>
        <w:t>del</w:t>
      </w:r>
      <w:r w:rsidRPr="00697E23">
        <w:rPr>
          <w:color w:val="231F20"/>
          <w:spacing w:val="-3"/>
        </w:rPr>
        <w:t xml:space="preserve"> </w:t>
      </w:r>
      <w:r w:rsidRPr="00697E23">
        <w:rPr>
          <w:color w:val="231F20"/>
          <w:spacing w:val="-6"/>
        </w:rPr>
        <w:t>2007,</w:t>
      </w:r>
      <w:r>
        <w:rPr>
          <w:color w:val="231F20"/>
          <w:spacing w:val="-6"/>
        </w:rPr>
        <w:t xml:space="preserve"> </w:t>
      </w:r>
      <w:r w:rsidRPr="00697E23">
        <w:rPr>
          <w:color w:val="231F20"/>
        </w:rPr>
        <w:t>los</w:t>
      </w:r>
      <w:r w:rsidRPr="00697E23">
        <w:rPr>
          <w:color w:val="231F20"/>
          <w:spacing w:val="-6"/>
        </w:rPr>
        <w:t xml:space="preserve"> </w:t>
      </w:r>
      <w:r w:rsidRPr="00697E23">
        <w:rPr>
          <w:color w:val="231F20"/>
        </w:rPr>
        <w:t>numerales</w:t>
      </w:r>
      <w:r w:rsidRPr="00697E23">
        <w:rPr>
          <w:color w:val="231F20"/>
          <w:spacing w:val="-6"/>
        </w:rPr>
        <w:t xml:space="preserve"> </w:t>
      </w:r>
      <w:r w:rsidRPr="00697E23">
        <w:rPr>
          <w:color w:val="231F20"/>
        </w:rPr>
        <w:t>1.2,</w:t>
      </w:r>
      <w:r w:rsidRPr="00697E23">
        <w:rPr>
          <w:color w:val="231F20"/>
          <w:spacing w:val="-6"/>
        </w:rPr>
        <w:t xml:space="preserve"> </w:t>
      </w:r>
      <w:r w:rsidRPr="00697E23">
        <w:rPr>
          <w:color w:val="231F20"/>
        </w:rPr>
        <w:t>3.2.10,</w:t>
      </w:r>
      <w:r w:rsidRPr="00697E23">
        <w:rPr>
          <w:color w:val="231F20"/>
          <w:spacing w:val="-6"/>
        </w:rPr>
        <w:t xml:space="preserve"> </w:t>
      </w:r>
      <w:r w:rsidRPr="00697E23">
        <w:rPr>
          <w:color w:val="231F20"/>
        </w:rPr>
        <w:t>3.2.14</w:t>
      </w:r>
      <w:r w:rsidRPr="00697E23">
        <w:rPr>
          <w:color w:val="231F20"/>
          <w:spacing w:val="-6"/>
        </w:rPr>
        <w:t xml:space="preserve"> </w:t>
      </w:r>
      <w:r w:rsidRPr="00697E23">
        <w:rPr>
          <w:color w:val="231F20"/>
        </w:rPr>
        <w:t>y</w:t>
      </w:r>
      <w:r w:rsidRPr="00697E23">
        <w:rPr>
          <w:color w:val="231F20"/>
          <w:spacing w:val="-6"/>
        </w:rPr>
        <w:t xml:space="preserve"> </w:t>
      </w:r>
      <w:r w:rsidRPr="00697E23">
        <w:rPr>
          <w:color w:val="231F20"/>
        </w:rPr>
        <w:t>3.2.15</w:t>
      </w:r>
      <w:r w:rsidRPr="00697E23">
        <w:rPr>
          <w:color w:val="231F20"/>
          <w:spacing w:val="-6"/>
        </w:rPr>
        <w:t xml:space="preserve"> </w:t>
      </w:r>
      <w:r w:rsidRPr="00697E23">
        <w:rPr>
          <w:color w:val="231F20"/>
        </w:rPr>
        <w:t>de</w:t>
      </w:r>
      <w:r w:rsidRPr="00697E23">
        <w:rPr>
          <w:color w:val="231F20"/>
          <w:spacing w:val="-6"/>
        </w:rPr>
        <w:t xml:space="preserve"> </w:t>
      </w:r>
      <w:r w:rsidRPr="00697E23">
        <w:rPr>
          <w:color w:val="231F20"/>
        </w:rPr>
        <w:t>la</w:t>
      </w:r>
      <w:r w:rsidRPr="00697E23">
        <w:rPr>
          <w:color w:val="231F20"/>
          <w:spacing w:val="-6"/>
        </w:rPr>
        <w:t xml:space="preserve"> </w:t>
      </w:r>
      <w:r w:rsidRPr="00697E23">
        <w:rPr>
          <w:color w:val="231F20"/>
        </w:rPr>
        <w:t>Resolución</w:t>
      </w:r>
      <w:r w:rsidRPr="00697E23">
        <w:rPr>
          <w:color w:val="231F20"/>
          <w:spacing w:val="-6"/>
        </w:rPr>
        <w:t xml:space="preserve"> </w:t>
      </w:r>
      <w:r w:rsidRPr="00697E23">
        <w:rPr>
          <w:color w:val="231F20"/>
        </w:rPr>
        <w:t>193</w:t>
      </w:r>
      <w:r w:rsidRPr="00697E23">
        <w:rPr>
          <w:color w:val="231F20"/>
          <w:spacing w:val="-6"/>
        </w:rPr>
        <w:t xml:space="preserve"> </w:t>
      </w:r>
      <w:r w:rsidRPr="00697E23">
        <w:rPr>
          <w:color w:val="231F20"/>
        </w:rPr>
        <w:t>del</w:t>
      </w:r>
      <w:r w:rsidRPr="00697E23">
        <w:rPr>
          <w:color w:val="231F20"/>
          <w:spacing w:val="-6"/>
        </w:rPr>
        <w:t xml:space="preserve"> </w:t>
      </w:r>
      <w:r w:rsidRPr="00697E23">
        <w:rPr>
          <w:color w:val="231F20"/>
        </w:rPr>
        <w:t>5 de</w:t>
      </w:r>
      <w:r w:rsidRPr="00697E23">
        <w:rPr>
          <w:color w:val="231F20"/>
          <w:spacing w:val="-20"/>
        </w:rPr>
        <w:t xml:space="preserve"> </w:t>
      </w:r>
      <w:r w:rsidRPr="00697E23">
        <w:rPr>
          <w:color w:val="231F20"/>
        </w:rPr>
        <w:t>mayo</w:t>
      </w:r>
      <w:r w:rsidRPr="00697E23">
        <w:rPr>
          <w:color w:val="231F20"/>
          <w:spacing w:val="-19"/>
        </w:rPr>
        <w:t xml:space="preserve"> </w:t>
      </w:r>
      <w:r w:rsidRPr="00697E23">
        <w:rPr>
          <w:color w:val="231F20"/>
        </w:rPr>
        <w:t>de</w:t>
      </w:r>
      <w:r w:rsidRPr="00697E23">
        <w:rPr>
          <w:color w:val="231F20"/>
          <w:spacing w:val="-19"/>
        </w:rPr>
        <w:t xml:space="preserve"> </w:t>
      </w:r>
      <w:r w:rsidRPr="00697E23">
        <w:rPr>
          <w:color w:val="231F20"/>
        </w:rPr>
        <w:t>2016</w:t>
      </w:r>
      <w:r w:rsidRPr="00697E23">
        <w:rPr>
          <w:color w:val="231F20"/>
          <w:spacing w:val="-20"/>
        </w:rPr>
        <w:t xml:space="preserve"> </w:t>
      </w:r>
      <w:r w:rsidRPr="00697E23">
        <w:rPr>
          <w:color w:val="231F20"/>
        </w:rPr>
        <w:t>de</w:t>
      </w:r>
      <w:r w:rsidRPr="00697E23">
        <w:rPr>
          <w:color w:val="231F20"/>
          <w:spacing w:val="-19"/>
        </w:rPr>
        <w:t xml:space="preserve"> </w:t>
      </w:r>
      <w:r w:rsidRPr="00697E23">
        <w:rPr>
          <w:color w:val="231F20"/>
        </w:rPr>
        <w:t>la</w:t>
      </w:r>
      <w:r w:rsidRPr="00697E23">
        <w:rPr>
          <w:color w:val="231F20"/>
          <w:spacing w:val="-20"/>
        </w:rPr>
        <w:t xml:space="preserve"> </w:t>
      </w:r>
      <w:r w:rsidRPr="00697E23">
        <w:rPr>
          <w:color w:val="231F20"/>
        </w:rPr>
        <w:t>Contaduría</w:t>
      </w:r>
      <w:r w:rsidRPr="00697E23">
        <w:rPr>
          <w:color w:val="231F20"/>
          <w:spacing w:val="-19"/>
        </w:rPr>
        <w:t xml:space="preserve"> </w:t>
      </w:r>
      <w:r w:rsidRPr="00697E23">
        <w:rPr>
          <w:color w:val="231F20"/>
        </w:rPr>
        <w:t>General</w:t>
      </w:r>
      <w:r w:rsidRPr="00697E23">
        <w:rPr>
          <w:color w:val="231F20"/>
          <w:spacing w:val="-19"/>
        </w:rPr>
        <w:t xml:space="preserve"> </w:t>
      </w:r>
      <w:r w:rsidRPr="00697E23">
        <w:rPr>
          <w:color w:val="231F20"/>
        </w:rPr>
        <w:t>de</w:t>
      </w:r>
      <w:r w:rsidRPr="00697E23">
        <w:rPr>
          <w:color w:val="231F20"/>
          <w:spacing w:val="-20"/>
        </w:rPr>
        <w:t xml:space="preserve"> </w:t>
      </w:r>
      <w:r w:rsidRPr="00697E23">
        <w:rPr>
          <w:color w:val="231F20"/>
        </w:rPr>
        <w:t>la</w:t>
      </w:r>
      <w:r w:rsidRPr="00697E23">
        <w:rPr>
          <w:color w:val="231F20"/>
          <w:spacing w:val="-19"/>
        </w:rPr>
        <w:t xml:space="preserve"> </w:t>
      </w:r>
      <w:r w:rsidRPr="00697E23">
        <w:rPr>
          <w:color w:val="231F20"/>
        </w:rPr>
        <w:t>Nación;</w:t>
      </w:r>
      <w:r w:rsidRPr="00697E23">
        <w:rPr>
          <w:color w:val="231F20"/>
          <w:spacing w:val="-19"/>
        </w:rPr>
        <w:t xml:space="preserve"> </w:t>
      </w:r>
      <w:r w:rsidRPr="00697E23">
        <w:rPr>
          <w:color w:val="231F20"/>
        </w:rPr>
        <w:t>los</w:t>
      </w:r>
      <w:r w:rsidRPr="00697E23">
        <w:rPr>
          <w:color w:val="231F20"/>
          <w:spacing w:val="-20"/>
        </w:rPr>
        <w:t xml:space="preserve"> </w:t>
      </w:r>
      <w:r w:rsidRPr="00697E23">
        <w:rPr>
          <w:color w:val="231F20"/>
        </w:rPr>
        <w:t>numerales 1.2.2, 1.2.4 y 1.2.6 del Instructivo de cierre No 001 del 2024 de la Contaduría General de la Nació; el numeral 2.1.6 de la Resolución 119 de 2006 Contaduría General de la Nación y los numerales 3.1.2 y 3.1.3 de la Resolución 533 del 2015 de la misma entidad, lo cual generó sobrestimación de la naturaleza y tratamiento contable de</w:t>
      </w:r>
      <w:r w:rsidRPr="00697E23">
        <w:rPr>
          <w:color w:val="231F20"/>
          <w:spacing w:val="80"/>
        </w:rPr>
        <w:t xml:space="preserve"> </w:t>
      </w:r>
      <w:r w:rsidRPr="00697E23">
        <w:rPr>
          <w:color w:val="231F20"/>
        </w:rPr>
        <w:t>los</w:t>
      </w:r>
      <w:r w:rsidRPr="00697E23">
        <w:rPr>
          <w:color w:val="231F20"/>
          <w:spacing w:val="-1"/>
        </w:rPr>
        <w:t xml:space="preserve"> </w:t>
      </w:r>
      <w:r w:rsidRPr="00697E23">
        <w:rPr>
          <w:color w:val="231F20"/>
        </w:rPr>
        <w:t>recursos,</w:t>
      </w:r>
      <w:r w:rsidRPr="00697E23">
        <w:rPr>
          <w:color w:val="231F20"/>
          <w:spacing w:val="-1"/>
        </w:rPr>
        <w:t xml:space="preserve"> </w:t>
      </w:r>
      <w:r w:rsidRPr="00697E23">
        <w:rPr>
          <w:color w:val="231F20"/>
        </w:rPr>
        <w:t>afectando</w:t>
      </w:r>
      <w:r w:rsidRPr="00697E23">
        <w:rPr>
          <w:color w:val="231F20"/>
          <w:spacing w:val="-1"/>
        </w:rPr>
        <w:t xml:space="preserve"> </w:t>
      </w:r>
      <w:r w:rsidRPr="00697E23">
        <w:rPr>
          <w:color w:val="231F20"/>
        </w:rPr>
        <w:t>la</w:t>
      </w:r>
      <w:r w:rsidRPr="00697E23">
        <w:rPr>
          <w:color w:val="231F20"/>
          <w:spacing w:val="-1"/>
        </w:rPr>
        <w:t xml:space="preserve"> </w:t>
      </w:r>
      <w:r w:rsidRPr="00697E23">
        <w:rPr>
          <w:color w:val="231F20"/>
        </w:rPr>
        <w:t>razonabilidad</w:t>
      </w:r>
      <w:r w:rsidRPr="00697E23">
        <w:rPr>
          <w:color w:val="231F20"/>
          <w:spacing w:val="-1"/>
        </w:rPr>
        <w:t xml:space="preserve"> </w:t>
      </w:r>
      <w:r w:rsidRPr="00697E23">
        <w:rPr>
          <w:color w:val="231F20"/>
        </w:rPr>
        <w:t>de</w:t>
      </w:r>
      <w:r w:rsidRPr="00697E23">
        <w:rPr>
          <w:color w:val="231F20"/>
          <w:spacing w:val="-1"/>
        </w:rPr>
        <w:t xml:space="preserve"> </w:t>
      </w:r>
      <w:r w:rsidRPr="00697E23">
        <w:rPr>
          <w:color w:val="231F20"/>
        </w:rPr>
        <w:t>los</w:t>
      </w:r>
      <w:r w:rsidRPr="00697E23">
        <w:rPr>
          <w:color w:val="231F20"/>
          <w:spacing w:val="-1"/>
        </w:rPr>
        <w:t xml:space="preserve"> </w:t>
      </w:r>
      <w:r w:rsidRPr="00697E23">
        <w:rPr>
          <w:color w:val="231F20"/>
        </w:rPr>
        <w:t>saldos</w:t>
      </w:r>
      <w:r w:rsidRPr="00697E23">
        <w:rPr>
          <w:color w:val="231F20"/>
          <w:spacing w:val="-1"/>
        </w:rPr>
        <w:t xml:space="preserve"> </w:t>
      </w:r>
      <w:r w:rsidRPr="00697E23">
        <w:rPr>
          <w:color w:val="231F20"/>
        </w:rPr>
        <w:t>registrados</w:t>
      </w:r>
      <w:r w:rsidRPr="00697E23">
        <w:rPr>
          <w:color w:val="231F20"/>
          <w:spacing w:val="-1"/>
        </w:rPr>
        <w:t xml:space="preserve"> </w:t>
      </w:r>
      <w:r w:rsidRPr="00697E23">
        <w:rPr>
          <w:color w:val="231F20"/>
        </w:rPr>
        <w:t>y</w:t>
      </w:r>
      <w:r w:rsidRPr="00697E23">
        <w:rPr>
          <w:color w:val="231F20"/>
          <w:spacing w:val="-1"/>
        </w:rPr>
        <w:t xml:space="preserve"> </w:t>
      </w:r>
      <w:r w:rsidRPr="00697E23">
        <w:rPr>
          <w:color w:val="231F20"/>
        </w:rPr>
        <w:t>la adecuada revelación financiera.</w:t>
      </w:r>
    </w:p>
    <w:p w14:paraId="3F620CB6" w14:textId="77777777" w:rsidR="00350A45" w:rsidRDefault="00350A45" w:rsidP="00350A45">
      <w:pPr>
        <w:pStyle w:val="Textoindependiente"/>
        <w:jc w:val="both"/>
        <w:rPr>
          <w:color w:val="231F20"/>
        </w:rPr>
      </w:pPr>
    </w:p>
    <w:p w14:paraId="2F8E80E7" w14:textId="77777777" w:rsidR="00350A45" w:rsidRDefault="00350A45" w:rsidP="00350A45">
      <w:pPr>
        <w:pStyle w:val="Textoindependiente"/>
        <w:jc w:val="both"/>
        <w:rPr>
          <w:color w:val="231F20"/>
        </w:rPr>
      </w:pPr>
      <w:r w:rsidRPr="00350A45">
        <w:rPr>
          <w:b/>
          <w:bCs/>
          <w:color w:val="231F20"/>
          <w:sz w:val="28"/>
          <w:szCs w:val="28"/>
        </w:rPr>
        <w:t>-</w:t>
      </w:r>
      <w:r w:rsidRPr="00350A45">
        <w:rPr>
          <w:b/>
          <w:bCs/>
          <w:color w:val="231F20"/>
        </w:rPr>
        <w:t>Incorrección</w:t>
      </w:r>
      <w:r w:rsidRPr="00697E23">
        <w:rPr>
          <w:color w:val="231F20"/>
          <w:spacing w:val="-8"/>
        </w:rPr>
        <w:t xml:space="preserve"> </w:t>
      </w:r>
      <w:r w:rsidRPr="00697E23">
        <w:rPr>
          <w:color w:val="231F20"/>
        </w:rPr>
        <w:t>de</w:t>
      </w:r>
      <w:r w:rsidRPr="00697E23">
        <w:rPr>
          <w:color w:val="231F20"/>
          <w:spacing w:val="-8"/>
        </w:rPr>
        <w:t xml:space="preserve"> </w:t>
      </w:r>
      <w:r w:rsidRPr="00697E23">
        <w:rPr>
          <w:color w:val="231F20"/>
        </w:rPr>
        <w:t>cantidad</w:t>
      </w:r>
      <w:r w:rsidRPr="00697E23">
        <w:rPr>
          <w:color w:val="231F20"/>
          <w:spacing w:val="-8"/>
        </w:rPr>
        <w:t xml:space="preserve"> </w:t>
      </w:r>
      <w:r w:rsidRPr="00697E23">
        <w:rPr>
          <w:color w:val="231F20"/>
        </w:rPr>
        <w:t>en</w:t>
      </w:r>
      <w:r w:rsidRPr="00697E23">
        <w:rPr>
          <w:color w:val="231F20"/>
          <w:spacing w:val="-8"/>
        </w:rPr>
        <w:t xml:space="preserve"> </w:t>
      </w:r>
      <w:r w:rsidRPr="00697E23">
        <w:rPr>
          <w:color w:val="231F20"/>
        </w:rPr>
        <w:t>cuentas</w:t>
      </w:r>
      <w:r w:rsidRPr="00697E23">
        <w:rPr>
          <w:color w:val="231F20"/>
          <w:spacing w:val="-8"/>
        </w:rPr>
        <w:t xml:space="preserve"> </w:t>
      </w:r>
      <w:r w:rsidRPr="00697E23">
        <w:rPr>
          <w:color w:val="231F20"/>
        </w:rPr>
        <w:t>por</w:t>
      </w:r>
      <w:r w:rsidRPr="00697E23">
        <w:rPr>
          <w:color w:val="231F20"/>
          <w:spacing w:val="-8"/>
        </w:rPr>
        <w:t xml:space="preserve"> </w:t>
      </w:r>
      <w:r w:rsidRPr="00697E23">
        <w:rPr>
          <w:color w:val="231F20"/>
        </w:rPr>
        <w:t>cobrar</w:t>
      </w:r>
      <w:r w:rsidRPr="00697E23">
        <w:rPr>
          <w:color w:val="231F20"/>
          <w:spacing w:val="-8"/>
        </w:rPr>
        <w:t xml:space="preserve"> </w:t>
      </w:r>
      <w:r w:rsidRPr="00697E23">
        <w:rPr>
          <w:color w:val="231F20"/>
        </w:rPr>
        <w:t>por</w:t>
      </w:r>
      <w:r w:rsidRPr="00697E23">
        <w:rPr>
          <w:color w:val="231F20"/>
          <w:spacing w:val="-8"/>
        </w:rPr>
        <w:t xml:space="preserve"> </w:t>
      </w:r>
      <w:r w:rsidRPr="00697E23">
        <w:rPr>
          <w:color w:val="231F20"/>
        </w:rPr>
        <w:t>$101,36</w:t>
      </w:r>
      <w:r w:rsidRPr="00697E23">
        <w:rPr>
          <w:color w:val="231F20"/>
          <w:spacing w:val="-8"/>
        </w:rPr>
        <w:t xml:space="preserve"> </w:t>
      </w:r>
      <w:r w:rsidRPr="00697E23">
        <w:rPr>
          <w:color w:val="231F20"/>
        </w:rPr>
        <w:t>millones, debido</w:t>
      </w:r>
      <w:r w:rsidRPr="00697E23">
        <w:rPr>
          <w:color w:val="231F20"/>
          <w:spacing w:val="38"/>
        </w:rPr>
        <w:t xml:space="preserve"> </w:t>
      </w:r>
      <w:r w:rsidRPr="00697E23">
        <w:rPr>
          <w:color w:val="231F20"/>
        </w:rPr>
        <w:t>a</w:t>
      </w:r>
      <w:r w:rsidRPr="00697E23">
        <w:rPr>
          <w:color w:val="231F20"/>
          <w:spacing w:val="38"/>
        </w:rPr>
        <w:t xml:space="preserve"> </w:t>
      </w:r>
      <w:r w:rsidRPr="00697E23">
        <w:rPr>
          <w:color w:val="231F20"/>
        </w:rPr>
        <w:t>que</w:t>
      </w:r>
      <w:r w:rsidRPr="00697E23">
        <w:rPr>
          <w:color w:val="231F20"/>
          <w:spacing w:val="38"/>
        </w:rPr>
        <w:t xml:space="preserve"> </w:t>
      </w:r>
      <w:r w:rsidRPr="00697E23">
        <w:rPr>
          <w:color w:val="231F20"/>
        </w:rPr>
        <w:t>al</w:t>
      </w:r>
      <w:r w:rsidRPr="00697E23">
        <w:rPr>
          <w:color w:val="231F20"/>
          <w:spacing w:val="38"/>
        </w:rPr>
        <w:t xml:space="preserve"> </w:t>
      </w:r>
      <w:r w:rsidRPr="00697E23">
        <w:rPr>
          <w:color w:val="231F20"/>
        </w:rPr>
        <w:t>realizar</w:t>
      </w:r>
      <w:r w:rsidRPr="00697E23">
        <w:rPr>
          <w:color w:val="231F20"/>
          <w:spacing w:val="38"/>
        </w:rPr>
        <w:t xml:space="preserve"> </w:t>
      </w:r>
      <w:r w:rsidRPr="00697E23">
        <w:rPr>
          <w:color w:val="231F20"/>
        </w:rPr>
        <w:t>comparación</w:t>
      </w:r>
      <w:r w:rsidRPr="00697E23">
        <w:rPr>
          <w:color w:val="231F20"/>
          <w:spacing w:val="38"/>
        </w:rPr>
        <w:t xml:space="preserve"> </w:t>
      </w:r>
      <w:r w:rsidRPr="00697E23">
        <w:rPr>
          <w:color w:val="231F20"/>
        </w:rPr>
        <w:t>entre</w:t>
      </w:r>
      <w:r w:rsidRPr="00697E23">
        <w:rPr>
          <w:color w:val="231F20"/>
          <w:spacing w:val="38"/>
        </w:rPr>
        <w:t xml:space="preserve"> </w:t>
      </w:r>
      <w:r w:rsidRPr="00697E23">
        <w:rPr>
          <w:color w:val="231F20"/>
        </w:rPr>
        <w:t>los</w:t>
      </w:r>
      <w:r w:rsidRPr="00697E23">
        <w:rPr>
          <w:color w:val="231F20"/>
          <w:spacing w:val="38"/>
        </w:rPr>
        <w:t xml:space="preserve"> </w:t>
      </w:r>
      <w:r w:rsidRPr="00697E23">
        <w:rPr>
          <w:color w:val="231F20"/>
        </w:rPr>
        <w:t>saldos</w:t>
      </w:r>
      <w:r w:rsidRPr="00697E23">
        <w:rPr>
          <w:color w:val="231F20"/>
          <w:spacing w:val="38"/>
        </w:rPr>
        <w:t xml:space="preserve"> </w:t>
      </w:r>
      <w:r w:rsidRPr="00697E23">
        <w:rPr>
          <w:color w:val="231F20"/>
        </w:rPr>
        <w:t>presentados en el estado de situación financiera, el estado de resultados, los libros</w:t>
      </w:r>
      <w:r w:rsidRPr="00697E23">
        <w:rPr>
          <w:color w:val="231F20"/>
          <w:spacing w:val="-3"/>
        </w:rPr>
        <w:t xml:space="preserve"> </w:t>
      </w:r>
      <w:r w:rsidRPr="00697E23">
        <w:rPr>
          <w:color w:val="231F20"/>
        </w:rPr>
        <w:t>auxiliares</w:t>
      </w:r>
      <w:r w:rsidRPr="00697E23">
        <w:rPr>
          <w:color w:val="231F20"/>
          <w:spacing w:val="-3"/>
        </w:rPr>
        <w:t xml:space="preserve"> </w:t>
      </w:r>
      <w:r w:rsidRPr="00697E23">
        <w:rPr>
          <w:color w:val="231F20"/>
        </w:rPr>
        <w:t>contables</w:t>
      </w:r>
      <w:r w:rsidRPr="00697E23">
        <w:rPr>
          <w:color w:val="231F20"/>
          <w:spacing w:val="-3"/>
        </w:rPr>
        <w:t xml:space="preserve"> </w:t>
      </w:r>
      <w:r w:rsidRPr="00697E23">
        <w:rPr>
          <w:color w:val="231F20"/>
        </w:rPr>
        <w:t>y</w:t>
      </w:r>
      <w:r w:rsidRPr="00697E23">
        <w:rPr>
          <w:color w:val="231F20"/>
          <w:spacing w:val="-2"/>
        </w:rPr>
        <w:t xml:space="preserve"> </w:t>
      </w:r>
      <w:r w:rsidRPr="00697E23">
        <w:rPr>
          <w:color w:val="231F20"/>
        </w:rPr>
        <w:t>los</w:t>
      </w:r>
      <w:r w:rsidRPr="00697E23">
        <w:rPr>
          <w:color w:val="231F20"/>
          <w:spacing w:val="-3"/>
        </w:rPr>
        <w:t xml:space="preserve"> </w:t>
      </w:r>
      <w:r w:rsidRPr="00697E23">
        <w:rPr>
          <w:color w:val="231F20"/>
        </w:rPr>
        <w:t>reportes</w:t>
      </w:r>
      <w:r w:rsidRPr="00697E23">
        <w:rPr>
          <w:color w:val="231F20"/>
          <w:spacing w:val="-3"/>
        </w:rPr>
        <w:t xml:space="preserve"> </w:t>
      </w:r>
      <w:r w:rsidRPr="00697E23">
        <w:rPr>
          <w:color w:val="231F20"/>
        </w:rPr>
        <w:t>suministrados</w:t>
      </w:r>
      <w:r w:rsidRPr="00697E23">
        <w:rPr>
          <w:color w:val="231F20"/>
          <w:spacing w:val="-3"/>
        </w:rPr>
        <w:t xml:space="preserve"> </w:t>
      </w:r>
      <w:r w:rsidRPr="00697E23">
        <w:rPr>
          <w:color w:val="231F20"/>
        </w:rPr>
        <w:t>por</w:t>
      </w:r>
      <w:r w:rsidRPr="00697E23">
        <w:rPr>
          <w:color w:val="231F20"/>
          <w:spacing w:val="-2"/>
        </w:rPr>
        <w:t xml:space="preserve"> </w:t>
      </w:r>
      <w:r w:rsidRPr="00697E23">
        <w:rPr>
          <w:color w:val="231F20"/>
        </w:rPr>
        <w:t>el</w:t>
      </w:r>
      <w:r w:rsidRPr="00697E23">
        <w:rPr>
          <w:color w:val="231F20"/>
          <w:spacing w:val="-3"/>
        </w:rPr>
        <w:t xml:space="preserve"> </w:t>
      </w:r>
      <w:r w:rsidRPr="00697E23">
        <w:rPr>
          <w:color w:val="231F20"/>
        </w:rPr>
        <w:t>área</w:t>
      </w:r>
      <w:r w:rsidRPr="00697E23">
        <w:rPr>
          <w:color w:val="231F20"/>
          <w:spacing w:val="-3"/>
        </w:rPr>
        <w:t xml:space="preserve"> </w:t>
      </w:r>
      <w:r w:rsidRPr="00697E23">
        <w:rPr>
          <w:color w:val="231F20"/>
        </w:rPr>
        <w:t>de tesorería, se evidenciaron diferencias en los valores registrados para las cuentas por cobrar (tasas retributivas y tasas por uso de agua), debido a deficiencias en la conciliación entre las áreas contable y de tesorería,</w:t>
      </w:r>
      <w:r w:rsidRPr="00697E23">
        <w:rPr>
          <w:color w:val="231F20"/>
          <w:spacing w:val="-8"/>
        </w:rPr>
        <w:t xml:space="preserve"> </w:t>
      </w:r>
      <w:r w:rsidRPr="00697E23">
        <w:rPr>
          <w:color w:val="231F20"/>
        </w:rPr>
        <w:t>y</w:t>
      </w:r>
      <w:r w:rsidRPr="00697E23">
        <w:rPr>
          <w:color w:val="231F20"/>
          <w:spacing w:val="-8"/>
        </w:rPr>
        <w:t xml:space="preserve"> </w:t>
      </w:r>
      <w:r w:rsidRPr="00697E23">
        <w:rPr>
          <w:color w:val="231F20"/>
        </w:rPr>
        <w:t>a</w:t>
      </w:r>
      <w:r w:rsidRPr="00697E23">
        <w:rPr>
          <w:color w:val="231F20"/>
          <w:spacing w:val="-8"/>
        </w:rPr>
        <w:t xml:space="preserve"> </w:t>
      </w:r>
      <w:r w:rsidRPr="00697E23">
        <w:rPr>
          <w:color w:val="231F20"/>
        </w:rPr>
        <w:t>la</w:t>
      </w:r>
      <w:r w:rsidRPr="00697E23">
        <w:rPr>
          <w:color w:val="231F20"/>
          <w:spacing w:val="-8"/>
        </w:rPr>
        <w:t xml:space="preserve"> </w:t>
      </w:r>
      <w:r w:rsidRPr="00697E23">
        <w:rPr>
          <w:color w:val="231F20"/>
        </w:rPr>
        <w:t>falta</w:t>
      </w:r>
      <w:r w:rsidRPr="00697E23">
        <w:rPr>
          <w:color w:val="231F20"/>
          <w:spacing w:val="-8"/>
        </w:rPr>
        <w:t xml:space="preserve"> </w:t>
      </w:r>
      <w:r w:rsidRPr="00697E23">
        <w:rPr>
          <w:color w:val="231F20"/>
        </w:rPr>
        <w:t>de</w:t>
      </w:r>
      <w:r w:rsidRPr="00697E23">
        <w:rPr>
          <w:color w:val="231F20"/>
          <w:spacing w:val="-8"/>
        </w:rPr>
        <w:t xml:space="preserve"> </w:t>
      </w:r>
      <w:r w:rsidRPr="00697E23">
        <w:rPr>
          <w:color w:val="231F20"/>
        </w:rPr>
        <w:t>controles</w:t>
      </w:r>
      <w:r w:rsidRPr="00697E23">
        <w:rPr>
          <w:color w:val="231F20"/>
          <w:spacing w:val="-8"/>
        </w:rPr>
        <w:t xml:space="preserve"> </w:t>
      </w:r>
      <w:r w:rsidRPr="00697E23">
        <w:rPr>
          <w:color w:val="231F20"/>
        </w:rPr>
        <w:t>para</w:t>
      </w:r>
      <w:r w:rsidRPr="00697E23">
        <w:rPr>
          <w:color w:val="231F20"/>
          <w:spacing w:val="-8"/>
        </w:rPr>
        <w:t xml:space="preserve"> </w:t>
      </w:r>
      <w:r w:rsidRPr="00697E23">
        <w:rPr>
          <w:color w:val="231F20"/>
        </w:rPr>
        <w:t>depurar</w:t>
      </w:r>
      <w:r w:rsidRPr="00697E23">
        <w:rPr>
          <w:color w:val="231F20"/>
          <w:spacing w:val="-8"/>
        </w:rPr>
        <w:t xml:space="preserve"> </w:t>
      </w:r>
      <w:r w:rsidRPr="00697E23">
        <w:rPr>
          <w:color w:val="231F20"/>
        </w:rPr>
        <w:t>y</w:t>
      </w:r>
      <w:r w:rsidRPr="00697E23">
        <w:rPr>
          <w:color w:val="231F20"/>
          <w:spacing w:val="-8"/>
        </w:rPr>
        <w:t xml:space="preserve"> </w:t>
      </w:r>
      <w:r w:rsidRPr="00697E23">
        <w:rPr>
          <w:color w:val="231F20"/>
        </w:rPr>
        <w:t>actualizar</w:t>
      </w:r>
      <w:r w:rsidRPr="00697E23">
        <w:rPr>
          <w:color w:val="231F20"/>
          <w:spacing w:val="-8"/>
        </w:rPr>
        <w:t xml:space="preserve"> </w:t>
      </w:r>
      <w:r w:rsidRPr="00697E23">
        <w:rPr>
          <w:color w:val="231F20"/>
        </w:rPr>
        <w:t>los</w:t>
      </w:r>
      <w:r w:rsidRPr="00697E23">
        <w:rPr>
          <w:color w:val="231F20"/>
          <w:spacing w:val="-8"/>
        </w:rPr>
        <w:t xml:space="preserve"> </w:t>
      </w:r>
      <w:r w:rsidRPr="00697E23">
        <w:rPr>
          <w:color w:val="231F20"/>
        </w:rPr>
        <w:t>saldos en los registros contables.</w:t>
      </w:r>
    </w:p>
    <w:p w14:paraId="08F3EF25" w14:textId="77777777" w:rsidR="00350A45" w:rsidRDefault="00350A45" w:rsidP="00350A45">
      <w:pPr>
        <w:pStyle w:val="Textoindependiente"/>
        <w:jc w:val="both"/>
        <w:rPr>
          <w:color w:val="231F20"/>
        </w:rPr>
      </w:pPr>
    </w:p>
    <w:p w14:paraId="112A0E06" w14:textId="77777777" w:rsidR="00350A45" w:rsidRDefault="00350A45" w:rsidP="00350A45">
      <w:pPr>
        <w:pStyle w:val="Textoindependiente"/>
        <w:jc w:val="both"/>
        <w:rPr>
          <w:color w:val="231F20"/>
        </w:rPr>
      </w:pPr>
      <w:r w:rsidRPr="00697E23">
        <w:rPr>
          <w:color w:val="231F20"/>
        </w:rPr>
        <w:t>Lo</w:t>
      </w:r>
      <w:r w:rsidRPr="00697E23">
        <w:rPr>
          <w:color w:val="231F20"/>
          <w:spacing w:val="-9"/>
        </w:rPr>
        <w:t xml:space="preserve"> </w:t>
      </w:r>
      <w:r w:rsidRPr="00697E23">
        <w:rPr>
          <w:color w:val="231F20"/>
        </w:rPr>
        <w:t>anterior,</w:t>
      </w:r>
      <w:r w:rsidRPr="00697E23">
        <w:rPr>
          <w:color w:val="231F20"/>
          <w:spacing w:val="-9"/>
        </w:rPr>
        <w:t xml:space="preserve"> </w:t>
      </w:r>
      <w:r w:rsidRPr="00697E23">
        <w:rPr>
          <w:color w:val="231F20"/>
        </w:rPr>
        <w:t>contravino</w:t>
      </w:r>
      <w:r w:rsidRPr="00697E23">
        <w:rPr>
          <w:color w:val="231F20"/>
          <w:spacing w:val="-9"/>
        </w:rPr>
        <w:t xml:space="preserve"> </w:t>
      </w:r>
      <w:r w:rsidRPr="00697E23">
        <w:rPr>
          <w:color w:val="231F20"/>
        </w:rPr>
        <w:t>lo</w:t>
      </w:r>
      <w:r w:rsidRPr="00697E23">
        <w:rPr>
          <w:color w:val="231F20"/>
          <w:spacing w:val="-9"/>
        </w:rPr>
        <w:t xml:space="preserve"> </w:t>
      </w:r>
      <w:r w:rsidRPr="00697E23">
        <w:rPr>
          <w:color w:val="231F20"/>
        </w:rPr>
        <w:t>establecido</w:t>
      </w:r>
      <w:r w:rsidRPr="00697E23">
        <w:rPr>
          <w:color w:val="231F20"/>
          <w:spacing w:val="-9"/>
        </w:rPr>
        <w:t xml:space="preserve"> </w:t>
      </w:r>
      <w:r w:rsidRPr="00697E23">
        <w:rPr>
          <w:color w:val="231F20"/>
        </w:rPr>
        <w:t>en</w:t>
      </w:r>
      <w:r w:rsidRPr="00697E23">
        <w:rPr>
          <w:color w:val="231F20"/>
          <w:spacing w:val="-9"/>
        </w:rPr>
        <w:t xml:space="preserve"> </w:t>
      </w:r>
      <w:r w:rsidRPr="00697E23">
        <w:rPr>
          <w:color w:val="231F20"/>
        </w:rPr>
        <w:t>el</w:t>
      </w:r>
      <w:r w:rsidRPr="00697E23">
        <w:rPr>
          <w:color w:val="231F20"/>
          <w:spacing w:val="-9"/>
        </w:rPr>
        <w:t xml:space="preserve"> </w:t>
      </w:r>
      <w:r w:rsidRPr="00697E23">
        <w:rPr>
          <w:color w:val="231F20"/>
        </w:rPr>
        <w:t>capítulo</w:t>
      </w:r>
      <w:r w:rsidRPr="00697E23">
        <w:rPr>
          <w:color w:val="231F20"/>
          <w:spacing w:val="-9"/>
        </w:rPr>
        <w:t xml:space="preserve"> </w:t>
      </w:r>
      <w:r w:rsidRPr="00697E23">
        <w:rPr>
          <w:color w:val="231F20"/>
        </w:rPr>
        <w:t>3</w:t>
      </w:r>
      <w:r w:rsidRPr="00697E23">
        <w:rPr>
          <w:color w:val="231F20"/>
          <w:spacing w:val="-9"/>
        </w:rPr>
        <w:t xml:space="preserve"> </w:t>
      </w:r>
      <w:r w:rsidRPr="00697E23">
        <w:rPr>
          <w:color w:val="231F20"/>
        </w:rPr>
        <w:t>de</w:t>
      </w:r>
      <w:r w:rsidRPr="00697E23">
        <w:rPr>
          <w:color w:val="231F20"/>
          <w:spacing w:val="-9"/>
        </w:rPr>
        <w:t xml:space="preserve"> </w:t>
      </w:r>
      <w:r w:rsidRPr="00697E23">
        <w:rPr>
          <w:color w:val="231F20"/>
        </w:rPr>
        <w:t>la</w:t>
      </w:r>
      <w:r w:rsidRPr="00697E23">
        <w:rPr>
          <w:color w:val="231F20"/>
          <w:spacing w:val="-9"/>
        </w:rPr>
        <w:t xml:space="preserve"> </w:t>
      </w:r>
      <w:r w:rsidRPr="00697E23">
        <w:rPr>
          <w:color w:val="231F20"/>
        </w:rPr>
        <w:t>Resolución 193</w:t>
      </w:r>
      <w:r w:rsidRPr="00697E23">
        <w:rPr>
          <w:color w:val="231F20"/>
          <w:spacing w:val="-10"/>
        </w:rPr>
        <w:t xml:space="preserve"> </w:t>
      </w:r>
      <w:r w:rsidRPr="00697E23">
        <w:rPr>
          <w:color w:val="231F20"/>
        </w:rPr>
        <w:t>de</w:t>
      </w:r>
      <w:r w:rsidRPr="00697E23">
        <w:rPr>
          <w:color w:val="231F20"/>
          <w:spacing w:val="-10"/>
        </w:rPr>
        <w:t xml:space="preserve"> </w:t>
      </w:r>
      <w:r w:rsidRPr="00697E23">
        <w:rPr>
          <w:color w:val="231F20"/>
        </w:rPr>
        <w:t>2016</w:t>
      </w:r>
      <w:r w:rsidRPr="00697E23">
        <w:rPr>
          <w:color w:val="231F20"/>
          <w:spacing w:val="-10"/>
        </w:rPr>
        <w:t xml:space="preserve"> </w:t>
      </w:r>
      <w:r w:rsidRPr="00697E23">
        <w:rPr>
          <w:color w:val="231F20"/>
        </w:rPr>
        <w:t>de</w:t>
      </w:r>
      <w:r w:rsidRPr="00697E23">
        <w:rPr>
          <w:color w:val="231F20"/>
          <w:spacing w:val="-10"/>
        </w:rPr>
        <w:t xml:space="preserve"> </w:t>
      </w:r>
      <w:r w:rsidRPr="00697E23">
        <w:rPr>
          <w:color w:val="231F20"/>
        </w:rPr>
        <w:t>la</w:t>
      </w:r>
      <w:r w:rsidRPr="00697E23">
        <w:rPr>
          <w:color w:val="231F20"/>
          <w:spacing w:val="-10"/>
        </w:rPr>
        <w:t xml:space="preserve"> </w:t>
      </w:r>
      <w:r w:rsidRPr="00697E23">
        <w:rPr>
          <w:color w:val="231F20"/>
        </w:rPr>
        <w:t>Contaduría</w:t>
      </w:r>
      <w:r w:rsidRPr="00697E23">
        <w:rPr>
          <w:color w:val="231F20"/>
          <w:spacing w:val="-10"/>
        </w:rPr>
        <w:t xml:space="preserve"> </w:t>
      </w:r>
      <w:r w:rsidRPr="00697E23">
        <w:rPr>
          <w:color w:val="231F20"/>
        </w:rPr>
        <w:t>General</w:t>
      </w:r>
      <w:r w:rsidRPr="00697E23">
        <w:rPr>
          <w:color w:val="231F20"/>
          <w:spacing w:val="-10"/>
        </w:rPr>
        <w:t xml:space="preserve"> </w:t>
      </w:r>
      <w:r w:rsidRPr="00697E23">
        <w:rPr>
          <w:color w:val="231F20"/>
        </w:rPr>
        <w:t>de</w:t>
      </w:r>
      <w:r w:rsidRPr="00697E23">
        <w:rPr>
          <w:color w:val="231F20"/>
          <w:spacing w:val="-10"/>
        </w:rPr>
        <w:t xml:space="preserve"> </w:t>
      </w:r>
      <w:r w:rsidRPr="00697E23">
        <w:rPr>
          <w:color w:val="231F20"/>
        </w:rPr>
        <w:t>la</w:t>
      </w:r>
      <w:r w:rsidRPr="00697E23">
        <w:rPr>
          <w:color w:val="231F20"/>
          <w:spacing w:val="-10"/>
        </w:rPr>
        <w:t xml:space="preserve"> </w:t>
      </w:r>
      <w:r w:rsidRPr="00697E23">
        <w:rPr>
          <w:color w:val="231F20"/>
        </w:rPr>
        <w:t>Nación</w:t>
      </w:r>
      <w:r w:rsidRPr="00697E23">
        <w:rPr>
          <w:color w:val="231F20"/>
          <w:spacing w:val="-10"/>
        </w:rPr>
        <w:t xml:space="preserve"> </w:t>
      </w:r>
      <w:r w:rsidRPr="00697E23">
        <w:rPr>
          <w:color w:val="231F20"/>
        </w:rPr>
        <w:t>y</w:t>
      </w:r>
      <w:r w:rsidRPr="00697E23">
        <w:rPr>
          <w:color w:val="231F20"/>
          <w:spacing w:val="-10"/>
        </w:rPr>
        <w:t xml:space="preserve"> </w:t>
      </w:r>
      <w:r w:rsidRPr="00697E23">
        <w:rPr>
          <w:color w:val="231F20"/>
        </w:rPr>
        <w:t>el</w:t>
      </w:r>
      <w:r w:rsidRPr="00697E23">
        <w:rPr>
          <w:color w:val="231F20"/>
          <w:spacing w:val="-10"/>
        </w:rPr>
        <w:t xml:space="preserve"> </w:t>
      </w:r>
      <w:r w:rsidRPr="00697E23">
        <w:rPr>
          <w:color w:val="231F20"/>
        </w:rPr>
        <w:t>numeral</w:t>
      </w:r>
      <w:r w:rsidRPr="00697E23">
        <w:rPr>
          <w:color w:val="231F20"/>
          <w:spacing w:val="-10"/>
        </w:rPr>
        <w:t xml:space="preserve"> </w:t>
      </w:r>
      <w:r w:rsidRPr="00697E23">
        <w:rPr>
          <w:color w:val="231F20"/>
        </w:rPr>
        <w:t>1.2.2 del</w:t>
      </w:r>
      <w:r w:rsidRPr="00697E23">
        <w:rPr>
          <w:color w:val="231F20"/>
          <w:spacing w:val="-12"/>
        </w:rPr>
        <w:t xml:space="preserve"> </w:t>
      </w:r>
      <w:r w:rsidRPr="00697E23">
        <w:rPr>
          <w:color w:val="231F20"/>
        </w:rPr>
        <w:t>Instructivo</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cierre</w:t>
      </w:r>
      <w:r w:rsidRPr="00697E23">
        <w:rPr>
          <w:color w:val="231F20"/>
          <w:spacing w:val="-12"/>
        </w:rPr>
        <w:t xml:space="preserve"> </w:t>
      </w:r>
      <w:r w:rsidRPr="00697E23">
        <w:rPr>
          <w:color w:val="231F20"/>
        </w:rPr>
        <w:t>001</w:t>
      </w:r>
      <w:r w:rsidRPr="00697E23">
        <w:rPr>
          <w:color w:val="231F20"/>
          <w:spacing w:val="-12"/>
        </w:rPr>
        <w:t xml:space="preserve"> </w:t>
      </w:r>
      <w:r w:rsidRPr="00697E23">
        <w:rPr>
          <w:color w:val="231F20"/>
        </w:rPr>
        <w:t>del</w:t>
      </w:r>
      <w:r w:rsidRPr="00697E23">
        <w:rPr>
          <w:color w:val="231F20"/>
          <w:spacing w:val="-12"/>
        </w:rPr>
        <w:t xml:space="preserve"> </w:t>
      </w:r>
      <w:r w:rsidRPr="00697E23">
        <w:rPr>
          <w:color w:val="231F20"/>
        </w:rPr>
        <w:t>16</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diciembre</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2024</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la</w:t>
      </w:r>
      <w:r w:rsidRPr="00697E23">
        <w:rPr>
          <w:color w:val="231F20"/>
          <w:spacing w:val="-12"/>
        </w:rPr>
        <w:t xml:space="preserve"> </w:t>
      </w:r>
      <w:r w:rsidRPr="00697E23">
        <w:rPr>
          <w:color w:val="231F20"/>
        </w:rPr>
        <w:t>misma entidad,</w:t>
      </w:r>
      <w:r w:rsidRPr="00697E23">
        <w:rPr>
          <w:color w:val="231F20"/>
          <w:spacing w:val="-16"/>
        </w:rPr>
        <w:t xml:space="preserve"> </w:t>
      </w:r>
      <w:r w:rsidRPr="00697E23">
        <w:rPr>
          <w:color w:val="231F20"/>
        </w:rPr>
        <w:t>lo</w:t>
      </w:r>
      <w:r w:rsidRPr="00697E23">
        <w:rPr>
          <w:color w:val="231F20"/>
          <w:spacing w:val="-16"/>
        </w:rPr>
        <w:t xml:space="preserve"> </w:t>
      </w:r>
      <w:r w:rsidRPr="00697E23">
        <w:rPr>
          <w:color w:val="231F20"/>
        </w:rPr>
        <w:t>cual</w:t>
      </w:r>
      <w:r w:rsidRPr="00697E23">
        <w:rPr>
          <w:color w:val="231F20"/>
          <w:spacing w:val="-16"/>
        </w:rPr>
        <w:t xml:space="preserve"> </w:t>
      </w:r>
      <w:r w:rsidRPr="00697E23">
        <w:rPr>
          <w:color w:val="231F20"/>
        </w:rPr>
        <w:t>generó</w:t>
      </w:r>
      <w:r w:rsidRPr="00697E23">
        <w:rPr>
          <w:color w:val="231F20"/>
          <w:spacing w:val="-16"/>
        </w:rPr>
        <w:t xml:space="preserve"> </w:t>
      </w:r>
      <w:r w:rsidRPr="00697E23">
        <w:rPr>
          <w:color w:val="231F20"/>
        </w:rPr>
        <w:t>sobrestimación</w:t>
      </w:r>
      <w:r w:rsidRPr="00697E23">
        <w:rPr>
          <w:color w:val="231F20"/>
          <w:spacing w:val="-16"/>
        </w:rPr>
        <w:t xml:space="preserve"> </w:t>
      </w:r>
      <w:r w:rsidRPr="00697E23">
        <w:rPr>
          <w:color w:val="231F20"/>
        </w:rPr>
        <w:t>en</w:t>
      </w:r>
      <w:r w:rsidRPr="00697E23">
        <w:rPr>
          <w:color w:val="231F20"/>
          <w:spacing w:val="-16"/>
        </w:rPr>
        <w:t xml:space="preserve"> </w:t>
      </w:r>
      <w:r w:rsidRPr="00697E23">
        <w:rPr>
          <w:color w:val="231F20"/>
        </w:rPr>
        <w:t>la</w:t>
      </w:r>
      <w:r w:rsidRPr="00697E23">
        <w:rPr>
          <w:color w:val="231F20"/>
          <w:spacing w:val="-16"/>
        </w:rPr>
        <w:t xml:space="preserve"> </w:t>
      </w:r>
      <w:r w:rsidRPr="00697E23">
        <w:rPr>
          <w:color w:val="231F20"/>
        </w:rPr>
        <w:t>cuenta</w:t>
      </w:r>
      <w:r w:rsidRPr="00697E23">
        <w:rPr>
          <w:color w:val="231F20"/>
          <w:spacing w:val="-16"/>
        </w:rPr>
        <w:t xml:space="preserve"> </w:t>
      </w:r>
      <w:r w:rsidRPr="00697E23">
        <w:rPr>
          <w:color w:val="231F20"/>
        </w:rPr>
        <w:t>tasas</w:t>
      </w:r>
      <w:r w:rsidRPr="00697E23">
        <w:rPr>
          <w:color w:val="231F20"/>
          <w:spacing w:val="-16"/>
        </w:rPr>
        <w:t xml:space="preserve"> </w:t>
      </w:r>
      <w:r w:rsidRPr="00697E23">
        <w:rPr>
          <w:color w:val="231F20"/>
        </w:rPr>
        <w:t>retributivas, por valor de $88,70 millones y una subestimación en la cuenta tasas por</w:t>
      </w:r>
      <w:r w:rsidRPr="00697E23">
        <w:rPr>
          <w:color w:val="231F20"/>
          <w:spacing w:val="16"/>
        </w:rPr>
        <w:t xml:space="preserve"> </w:t>
      </w:r>
      <w:r w:rsidRPr="00697E23">
        <w:rPr>
          <w:color w:val="231F20"/>
        </w:rPr>
        <w:t>uso</w:t>
      </w:r>
      <w:r w:rsidRPr="00697E23">
        <w:rPr>
          <w:color w:val="231F20"/>
          <w:spacing w:val="20"/>
        </w:rPr>
        <w:t xml:space="preserve"> </w:t>
      </w:r>
      <w:r w:rsidRPr="00697E23">
        <w:rPr>
          <w:color w:val="231F20"/>
        </w:rPr>
        <w:t>de</w:t>
      </w:r>
      <w:r w:rsidRPr="00697E23">
        <w:rPr>
          <w:color w:val="231F20"/>
          <w:spacing w:val="19"/>
        </w:rPr>
        <w:t xml:space="preserve"> </w:t>
      </w:r>
      <w:r w:rsidRPr="00697E23">
        <w:rPr>
          <w:color w:val="231F20"/>
        </w:rPr>
        <w:t>agua</w:t>
      </w:r>
      <w:r w:rsidRPr="00697E23">
        <w:rPr>
          <w:color w:val="231F20"/>
          <w:spacing w:val="19"/>
        </w:rPr>
        <w:t xml:space="preserve"> </w:t>
      </w:r>
      <w:r w:rsidRPr="00697E23">
        <w:rPr>
          <w:color w:val="231F20"/>
        </w:rPr>
        <w:t>por</w:t>
      </w:r>
      <w:r w:rsidRPr="00697E23">
        <w:rPr>
          <w:color w:val="231F20"/>
          <w:spacing w:val="19"/>
        </w:rPr>
        <w:t xml:space="preserve"> </w:t>
      </w:r>
      <w:r w:rsidRPr="00697E23">
        <w:rPr>
          <w:color w:val="231F20"/>
        </w:rPr>
        <w:t>$12,66</w:t>
      </w:r>
      <w:r w:rsidRPr="00697E23">
        <w:rPr>
          <w:color w:val="231F20"/>
          <w:spacing w:val="18"/>
        </w:rPr>
        <w:t xml:space="preserve"> </w:t>
      </w:r>
      <w:r w:rsidRPr="00697E23">
        <w:rPr>
          <w:color w:val="231F20"/>
        </w:rPr>
        <w:t>millones,</w:t>
      </w:r>
      <w:r w:rsidRPr="00697E23">
        <w:rPr>
          <w:color w:val="231F20"/>
          <w:spacing w:val="19"/>
        </w:rPr>
        <w:t xml:space="preserve"> </w:t>
      </w:r>
      <w:r w:rsidRPr="00697E23">
        <w:rPr>
          <w:color w:val="231F20"/>
        </w:rPr>
        <w:t>lo</w:t>
      </w:r>
      <w:r w:rsidRPr="00697E23">
        <w:rPr>
          <w:color w:val="231F20"/>
          <w:spacing w:val="20"/>
        </w:rPr>
        <w:t xml:space="preserve"> </w:t>
      </w:r>
      <w:r w:rsidRPr="00697E23">
        <w:rPr>
          <w:color w:val="231F20"/>
        </w:rPr>
        <w:t>que</w:t>
      </w:r>
      <w:r w:rsidRPr="00697E23">
        <w:rPr>
          <w:color w:val="231F20"/>
          <w:spacing w:val="19"/>
        </w:rPr>
        <w:t xml:space="preserve"> </w:t>
      </w:r>
      <w:r w:rsidRPr="00697E23">
        <w:rPr>
          <w:color w:val="231F20"/>
        </w:rPr>
        <w:t>afectó</w:t>
      </w:r>
      <w:r w:rsidRPr="00697E23">
        <w:rPr>
          <w:color w:val="231F20"/>
          <w:spacing w:val="19"/>
        </w:rPr>
        <w:t xml:space="preserve"> </w:t>
      </w:r>
      <w:r w:rsidRPr="00697E23">
        <w:rPr>
          <w:color w:val="231F20"/>
        </w:rPr>
        <w:t>la</w:t>
      </w:r>
      <w:r w:rsidRPr="00697E23">
        <w:rPr>
          <w:color w:val="231F20"/>
          <w:spacing w:val="19"/>
        </w:rPr>
        <w:t xml:space="preserve"> </w:t>
      </w:r>
      <w:r w:rsidRPr="00697E23">
        <w:rPr>
          <w:color w:val="231F20"/>
          <w:spacing w:val="-2"/>
        </w:rPr>
        <w:t>razonabilidad</w:t>
      </w:r>
      <w:r>
        <w:rPr>
          <w:color w:val="231F20"/>
          <w:spacing w:val="-2"/>
        </w:rPr>
        <w:t xml:space="preserve"> </w:t>
      </w:r>
      <w:r w:rsidRPr="00697E23">
        <w:rPr>
          <w:color w:val="231F20"/>
        </w:rPr>
        <w:t>de los saldos registrados, limitó la trazabilidad de las operaciones y comprometió la adecuada revelación de la información financiera al 31 de diciembre de 2024, impidiendo que los hechos económicos se reflejaran con base en su realidad económica, contable y financiera.</w:t>
      </w:r>
    </w:p>
    <w:p w14:paraId="1568BCC5" w14:textId="77777777" w:rsidR="00350A45" w:rsidRDefault="00350A45" w:rsidP="00350A45">
      <w:pPr>
        <w:pStyle w:val="Textoindependiente"/>
        <w:jc w:val="both"/>
        <w:rPr>
          <w:color w:val="231F20"/>
        </w:rPr>
      </w:pPr>
    </w:p>
    <w:p w14:paraId="6E1E9B12" w14:textId="77777777" w:rsidR="00350A45" w:rsidRDefault="00350A45" w:rsidP="00350A45">
      <w:pPr>
        <w:pStyle w:val="Textoindependiente"/>
        <w:jc w:val="both"/>
        <w:rPr>
          <w:color w:val="231F20"/>
        </w:rPr>
      </w:pPr>
      <w:r w:rsidRPr="00350A45">
        <w:rPr>
          <w:b/>
          <w:bCs/>
          <w:color w:val="231F20"/>
          <w:sz w:val="28"/>
          <w:szCs w:val="28"/>
        </w:rPr>
        <w:t>-</w:t>
      </w:r>
      <w:r w:rsidRPr="00350A45">
        <w:rPr>
          <w:b/>
          <w:bCs/>
          <w:color w:val="231F20"/>
        </w:rPr>
        <w:t>Incorrección</w:t>
      </w:r>
      <w:r w:rsidRPr="00697E23">
        <w:rPr>
          <w:color w:val="231F20"/>
        </w:rPr>
        <w:t xml:space="preserve"> de cantidad en cuentas por pagar por $49,00 millones, debido</w:t>
      </w:r>
      <w:r w:rsidRPr="00697E23">
        <w:rPr>
          <w:color w:val="231F20"/>
          <w:spacing w:val="-20"/>
        </w:rPr>
        <w:t xml:space="preserve"> </w:t>
      </w:r>
      <w:r w:rsidRPr="00697E23">
        <w:rPr>
          <w:color w:val="231F20"/>
        </w:rPr>
        <w:t>a</w:t>
      </w:r>
      <w:r w:rsidRPr="00697E23">
        <w:rPr>
          <w:color w:val="231F20"/>
          <w:spacing w:val="-19"/>
        </w:rPr>
        <w:t xml:space="preserve"> </w:t>
      </w:r>
      <w:r w:rsidRPr="00697E23">
        <w:rPr>
          <w:color w:val="231F20"/>
        </w:rPr>
        <w:t>que</w:t>
      </w:r>
      <w:r w:rsidRPr="00697E23">
        <w:rPr>
          <w:color w:val="231F20"/>
          <w:spacing w:val="-19"/>
        </w:rPr>
        <w:t xml:space="preserve"> </w:t>
      </w:r>
      <w:r w:rsidRPr="00697E23">
        <w:rPr>
          <w:color w:val="231F20"/>
        </w:rPr>
        <w:t>durante</w:t>
      </w:r>
      <w:r w:rsidRPr="00697E23">
        <w:rPr>
          <w:color w:val="231F20"/>
          <w:spacing w:val="-20"/>
        </w:rPr>
        <w:t xml:space="preserve"> </w:t>
      </w:r>
      <w:r w:rsidRPr="00697E23">
        <w:rPr>
          <w:color w:val="231F20"/>
        </w:rPr>
        <w:t>las</w:t>
      </w:r>
      <w:r w:rsidRPr="00697E23">
        <w:rPr>
          <w:color w:val="231F20"/>
          <w:spacing w:val="-19"/>
        </w:rPr>
        <w:t xml:space="preserve"> </w:t>
      </w:r>
      <w:r w:rsidRPr="00697E23">
        <w:rPr>
          <w:color w:val="231F20"/>
        </w:rPr>
        <w:lastRenderedPageBreak/>
        <w:t>vigencias</w:t>
      </w:r>
      <w:r w:rsidRPr="00697E23">
        <w:rPr>
          <w:color w:val="231F20"/>
          <w:spacing w:val="-20"/>
        </w:rPr>
        <w:t xml:space="preserve"> </w:t>
      </w:r>
      <w:r w:rsidRPr="00697E23">
        <w:rPr>
          <w:color w:val="231F20"/>
        </w:rPr>
        <w:t>2020</w:t>
      </w:r>
      <w:r w:rsidRPr="00697E23">
        <w:rPr>
          <w:color w:val="231F20"/>
          <w:spacing w:val="-19"/>
        </w:rPr>
        <w:t xml:space="preserve"> </w:t>
      </w:r>
      <w:r w:rsidRPr="00697E23">
        <w:rPr>
          <w:color w:val="231F20"/>
        </w:rPr>
        <w:t>y</w:t>
      </w:r>
      <w:r w:rsidRPr="00697E23">
        <w:rPr>
          <w:color w:val="231F20"/>
          <w:spacing w:val="-19"/>
        </w:rPr>
        <w:t xml:space="preserve"> </w:t>
      </w:r>
      <w:r w:rsidRPr="00697E23">
        <w:rPr>
          <w:color w:val="231F20"/>
        </w:rPr>
        <w:t>2021</w:t>
      </w:r>
      <w:r w:rsidRPr="00697E23">
        <w:rPr>
          <w:color w:val="231F20"/>
          <w:spacing w:val="-20"/>
        </w:rPr>
        <w:t xml:space="preserve"> </w:t>
      </w:r>
      <w:r w:rsidRPr="00697E23">
        <w:rPr>
          <w:color w:val="231F20"/>
        </w:rPr>
        <w:t>se</w:t>
      </w:r>
      <w:r w:rsidRPr="00697E23">
        <w:rPr>
          <w:color w:val="231F20"/>
          <w:spacing w:val="-19"/>
        </w:rPr>
        <w:t xml:space="preserve"> </w:t>
      </w:r>
      <w:r w:rsidRPr="00697E23">
        <w:rPr>
          <w:color w:val="231F20"/>
        </w:rPr>
        <w:t>presentó</w:t>
      </w:r>
      <w:r w:rsidRPr="00697E23">
        <w:rPr>
          <w:color w:val="231F20"/>
          <w:spacing w:val="-19"/>
        </w:rPr>
        <w:t xml:space="preserve"> </w:t>
      </w:r>
      <w:r w:rsidRPr="00697E23">
        <w:rPr>
          <w:color w:val="231F20"/>
        </w:rPr>
        <w:t xml:space="preserve">duplicidad en los registros contables del canon mensual, incluyendo el IVA, lo que generó pagos en exceso a la Dirección de Impuestos y Aduanas </w:t>
      </w:r>
      <w:r w:rsidRPr="00697E23">
        <w:rPr>
          <w:color w:val="231F20"/>
          <w:spacing w:val="-4"/>
        </w:rPr>
        <w:t>Nacionales</w:t>
      </w:r>
      <w:r w:rsidRPr="00697E23">
        <w:rPr>
          <w:color w:val="231F20"/>
          <w:spacing w:val="-12"/>
        </w:rPr>
        <w:t xml:space="preserve"> </w:t>
      </w:r>
      <w:r w:rsidRPr="00697E23">
        <w:rPr>
          <w:color w:val="231F20"/>
          <w:spacing w:val="-4"/>
        </w:rPr>
        <w:t>(DIAN),</w:t>
      </w:r>
      <w:r w:rsidRPr="00697E23">
        <w:rPr>
          <w:color w:val="231F20"/>
          <w:spacing w:val="-12"/>
        </w:rPr>
        <w:t xml:space="preserve"> </w:t>
      </w:r>
      <w:r w:rsidRPr="00697E23">
        <w:rPr>
          <w:color w:val="231F20"/>
          <w:spacing w:val="-4"/>
        </w:rPr>
        <w:t>sin</w:t>
      </w:r>
      <w:r w:rsidRPr="00697E23">
        <w:rPr>
          <w:color w:val="231F20"/>
          <w:spacing w:val="-12"/>
        </w:rPr>
        <w:t xml:space="preserve"> </w:t>
      </w:r>
      <w:r w:rsidRPr="00697E23">
        <w:rPr>
          <w:color w:val="231F20"/>
          <w:spacing w:val="-4"/>
        </w:rPr>
        <w:t>que</w:t>
      </w:r>
      <w:r w:rsidRPr="00697E23">
        <w:rPr>
          <w:color w:val="231F20"/>
          <w:spacing w:val="-12"/>
        </w:rPr>
        <w:t xml:space="preserve"> </w:t>
      </w:r>
      <w:r w:rsidRPr="00697E23">
        <w:rPr>
          <w:color w:val="231F20"/>
          <w:spacing w:val="-4"/>
        </w:rPr>
        <w:t>existiera</w:t>
      </w:r>
      <w:r w:rsidRPr="00697E23">
        <w:rPr>
          <w:color w:val="231F20"/>
          <w:spacing w:val="-12"/>
        </w:rPr>
        <w:t xml:space="preserve"> </w:t>
      </w:r>
      <w:r w:rsidRPr="00697E23">
        <w:rPr>
          <w:color w:val="231F20"/>
          <w:spacing w:val="-4"/>
        </w:rPr>
        <w:t>evidencia</w:t>
      </w:r>
      <w:r w:rsidRPr="00697E23">
        <w:rPr>
          <w:color w:val="231F20"/>
          <w:spacing w:val="-12"/>
        </w:rPr>
        <w:t xml:space="preserve"> </w:t>
      </w:r>
      <w:r w:rsidRPr="00697E23">
        <w:rPr>
          <w:color w:val="231F20"/>
          <w:spacing w:val="-4"/>
        </w:rPr>
        <w:t>de</w:t>
      </w:r>
      <w:r w:rsidRPr="00697E23">
        <w:rPr>
          <w:color w:val="231F20"/>
          <w:spacing w:val="-12"/>
        </w:rPr>
        <w:t xml:space="preserve"> </w:t>
      </w:r>
      <w:r w:rsidRPr="00697E23">
        <w:rPr>
          <w:color w:val="231F20"/>
          <w:spacing w:val="-4"/>
        </w:rPr>
        <w:t>que</w:t>
      </w:r>
      <w:r w:rsidRPr="00697E23">
        <w:rPr>
          <w:color w:val="231F20"/>
          <w:spacing w:val="-12"/>
        </w:rPr>
        <w:t xml:space="preserve"> </w:t>
      </w:r>
      <w:r w:rsidRPr="00697E23">
        <w:rPr>
          <w:color w:val="231F20"/>
          <w:spacing w:val="-4"/>
        </w:rPr>
        <w:t>la</w:t>
      </w:r>
      <w:r w:rsidRPr="00697E23">
        <w:rPr>
          <w:color w:val="231F20"/>
          <w:spacing w:val="-12"/>
        </w:rPr>
        <w:t xml:space="preserve"> </w:t>
      </w:r>
      <w:r w:rsidRPr="00697E23">
        <w:rPr>
          <w:color w:val="231F20"/>
          <w:spacing w:val="-4"/>
        </w:rPr>
        <w:t>entidad</w:t>
      </w:r>
      <w:r w:rsidRPr="00697E23">
        <w:rPr>
          <w:color w:val="231F20"/>
          <w:spacing w:val="-12"/>
        </w:rPr>
        <w:t xml:space="preserve"> </w:t>
      </w:r>
      <w:r w:rsidRPr="00697E23">
        <w:rPr>
          <w:color w:val="231F20"/>
          <w:spacing w:val="-4"/>
        </w:rPr>
        <w:t xml:space="preserve">hubiera </w:t>
      </w:r>
      <w:r w:rsidRPr="00697E23">
        <w:rPr>
          <w:color w:val="231F20"/>
        </w:rPr>
        <w:t>adelantado gestiones para solicitar la devolución de dichos pagos.</w:t>
      </w:r>
    </w:p>
    <w:p w14:paraId="272FE2A6" w14:textId="77777777" w:rsidR="00350A45" w:rsidRDefault="00350A45" w:rsidP="00350A45">
      <w:pPr>
        <w:pStyle w:val="Textoindependiente"/>
        <w:jc w:val="both"/>
        <w:rPr>
          <w:color w:val="231F20"/>
        </w:rPr>
      </w:pPr>
    </w:p>
    <w:p w14:paraId="7316BD5D" w14:textId="77777777" w:rsidR="00350A45" w:rsidRDefault="00350A45" w:rsidP="00350A45">
      <w:pPr>
        <w:pStyle w:val="Textoindependiente"/>
        <w:jc w:val="both"/>
        <w:rPr>
          <w:color w:val="231F20"/>
          <w:spacing w:val="-2"/>
        </w:rPr>
      </w:pPr>
      <w:r w:rsidRPr="00697E23">
        <w:rPr>
          <w:color w:val="231F20"/>
        </w:rPr>
        <w:t>Esta</w:t>
      </w:r>
      <w:r w:rsidRPr="00697E23">
        <w:rPr>
          <w:color w:val="231F20"/>
          <w:spacing w:val="40"/>
        </w:rPr>
        <w:t xml:space="preserve"> </w:t>
      </w:r>
      <w:r w:rsidRPr="00697E23">
        <w:rPr>
          <w:color w:val="231F20"/>
        </w:rPr>
        <w:t>situación</w:t>
      </w:r>
      <w:r w:rsidRPr="00697E23">
        <w:rPr>
          <w:color w:val="231F20"/>
          <w:spacing w:val="40"/>
        </w:rPr>
        <w:t xml:space="preserve"> </w:t>
      </w:r>
      <w:r w:rsidRPr="00697E23">
        <w:rPr>
          <w:color w:val="231F20"/>
        </w:rPr>
        <w:t>se</w:t>
      </w:r>
      <w:r w:rsidRPr="00697E23">
        <w:rPr>
          <w:color w:val="231F20"/>
          <w:spacing w:val="40"/>
        </w:rPr>
        <w:t xml:space="preserve"> </w:t>
      </w:r>
      <w:r w:rsidRPr="00697E23">
        <w:rPr>
          <w:color w:val="231F20"/>
        </w:rPr>
        <w:t>originó</w:t>
      </w:r>
      <w:r w:rsidRPr="00697E23">
        <w:rPr>
          <w:color w:val="231F20"/>
          <w:spacing w:val="40"/>
        </w:rPr>
        <w:t xml:space="preserve"> </w:t>
      </w:r>
      <w:r w:rsidRPr="00697E23">
        <w:rPr>
          <w:color w:val="231F20"/>
        </w:rPr>
        <w:t>por</w:t>
      </w:r>
      <w:r w:rsidRPr="00697E23">
        <w:rPr>
          <w:color w:val="231F20"/>
          <w:spacing w:val="40"/>
        </w:rPr>
        <w:t xml:space="preserve"> </w:t>
      </w:r>
      <w:r w:rsidRPr="00697E23">
        <w:rPr>
          <w:color w:val="231F20"/>
        </w:rPr>
        <w:t>debilidades</w:t>
      </w:r>
      <w:r w:rsidRPr="00697E23">
        <w:rPr>
          <w:color w:val="231F20"/>
          <w:spacing w:val="40"/>
        </w:rPr>
        <w:t xml:space="preserve"> </w:t>
      </w:r>
      <w:r w:rsidRPr="00697E23">
        <w:rPr>
          <w:color w:val="231F20"/>
        </w:rPr>
        <w:t>en</w:t>
      </w:r>
      <w:r w:rsidRPr="00697E23">
        <w:rPr>
          <w:color w:val="231F20"/>
          <w:spacing w:val="40"/>
        </w:rPr>
        <w:t xml:space="preserve"> </w:t>
      </w:r>
      <w:r w:rsidRPr="00697E23">
        <w:rPr>
          <w:color w:val="231F20"/>
        </w:rPr>
        <w:t>la</w:t>
      </w:r>
      <w:r w:rsidRPr="00697E23">
        <w:rPr>
          <w:color w:val="231F20"/>
          <w:spacing w:val="40"/>
        </w:rPr>
        <w:t xml:space="preserve"> </w:t>
      </w:r>
      <w:r w:rsidRPr="00697E23">
        <w:rPr>
          <w:color w:val="231F20"/>
        </w:rPr>
        <w:t>coordinación</w:t>
      </w:r>
      <w:r w:rsidRPr="00697E23">
        <w:rPr>
          <w:color w:val="231F20"/>
          <w:spacing w:val="40"/>
        </w:rPr>
        <w:t xml:space="preserve"> </w:t>
      </w:r>
      <w:r w:rsidRPr="00697E23">
        <w:rPr>
          <w:color w:val="231F20"/>
        </w:rPr>
        <w:t>entre las áreas contable y de tesorería, así como por la falta de control y conciliación de los registros contables, contraviniendo lo establecido en</w:t>
      </w:r>
      <w:r w:rsidRPr="00697E23">
        <w:rPr>
          <w:color w:val="231F20"/>
          <w:spacing w:val="-20"/>
        </w:rPr>
        <w:t xml:space="preserve"> </w:t>
      </w:r>
      <w:r w:rsidRPr="00697E23">
        <w:rPr>
          <w:color w:val="231F20"/>
        </w:rPr>
        <w:t>el</w:t>
      </w:r>
      <w:r w:rsidRPr="00697E23">
        <w:rPr>
          <w:color w:val="231F20"/>
          <w:spacing w:val="-19"/>
        </w:rPr>
        <w:t xml:space="preserve"> </w:t>
      </w:r>
      <w:r w:rsidRPr="00697E23">
        <w:rPr>
          <w:color w:val="231F20"/>
        </w:rPr>
        <w:t>numeral</w:t>
      </w:r>
      <w:r w:rsidRPr="00697E23">
        <w:rPr>
          <w:color w:val="231F20"/>
          <w:spacing w:val="-19"/>
        </w:rPr>
        <w:t xml:space="preserve"> </w:t>
      </w:r>
      <w:r w:rsidRPr="00697E23">
        <w:rPr>
          <w:color w:val="231F20"/>
        </w:rPr>
        <w:t>1.2.2</w:t>
      </w:r>
      <w:r w:rsidRPr="00697E23">
        <w:rPr>
          <w:color w:val="231F20"/>
          <w:spacing w:val="-20"/>
        </w:rPr>
        <w:t xml:space="preserve"> </w:t>
      </w:r>
      <w:r w:rsidRPr="00697E23">
        <w:rPr>
          <w:color w:val="231F20"/>
        </w:rPr>
        <w:t>del</w:t>
      </w:r>
      <w:r w:rsidRPr="00697E23">
        <w:rPr>
          <w:color w:val="231F20"/>
          <w:spacing w:val="-19"/>
        </w:rPr>
        <w:t xml:space="preserve"> </w:t>
      </w:r>
      <w:r w:rsidRPr="00697E23">
        <w:rPr>
          <w:color w:val="231F20"/>
        </w:rPr>
        <w:t>Instructivo</w:t>
      </w:r>
      <w:r w:rsidRPr="00697E23">
        <w:rPr>
          <w:color w:val="231F20"/>
          <w:spacing w:val="-20"/>
        </w:rPr>
        <w:t xml:space="preserve"> </w:t>
      </w:r>
      <w:r w:rsidRPr="00697E23">
        <w:rPr>
          <w:color w:val="231F20"/>
        </w:rPr>
        <w:t>001</w:t>
      </w:r>
      <w:r w:rsidRPr="00697E23">
        <w:rPr>
          <w:color w:val="231F20"/>
          <w:spacing w:val="-19"/>
        </w:rPr>
        <w:t xml:space="preserve"> </w:t>
      </w:r>
      <w:r w:rsidRPr="00697E23">
        <w:rPr>
          <w:color w:val="231F20"/>
        </w:rPr>
        <w:t>de</w:t>
      </w:r>
      <w:r w:rsidRPr="00697E23">
        <w:rPr>
          <w:color w:val="231F20"/>
          <w:spacing w:val="-19"/>
        </w:rPr>
        <w:t xml:space="preserve"> </w:t>
      </w:r>
      <w:r w:rsidRPr="00697E23">
        <w:rPr>
          <w:color w:val="231F20"/>
        </w:rPr>
        <w:t>2024</w:t>
      </w:r>
      <w:r w:rsidRPr="00697E23">
        <w:rPr>
          <w:color w:val="231F20"/>
          <w:spacing w:val="-20"/>
        </w:rPr>
        <w:t xml:space="preserve"> </w:t>
      </w:r>
      <w:r w:rsidRPr="00697E23">
        <w:rPr>
          <w:color w:val="231F20"/>
        </w:rPr>
        <w:t>de</w:t>
      </w:r>
      <w:r w:rsidRPr="00697E23">
        <w:rPr>
          <w:color w:val="231F20"/>
          <w:spacing w:val="-19"/>
        </w:rPr>
        <w:t xml:space="preserve"> </w:t>
      </w:r>
      <w:r w:rsidRPr="00697E23">
        <w:rPr>
          <w:color w:val="231F20"/>
        </w:rPr>
        <w:t>Contaduría</w:t>
      </w:r>
      <w:r w:rsidRPr="00697E23">
        <w:rPr>
          <w:color w:val="231F20"/>
          <w:spacing w:val="-19"/>
        </w:rPr>
        <w:t xml:space="preserve"> </w:t>
      </w:r>
      <w:r w:rsidRPr="00697E23">
        <w:rPr>
          <w:color w:val="231F20"/>
        </w:rPr>
        <w:t>General de la Nación; los numerales 3.2.14 y 3.2.15 de la Resolución 354 de 2007;</w:t>
      </w:r>
      <w:r w:rsidRPr="00697E23">
        <w:rPr>
          <w:color w:val="231F20"/>
          <w:spacing w:val="40"/>
        </w:rPr>
        <w:t xml:space="preserve"> </w:t>
      </w:r>
      <w:r w:rsidRPr="00697E23">
        <w:rPr>
          <w:color w:val="231F20"/>
        </w:rPr>
        <w:t>el</w:t>
      </w:r>
      <w:r w:rsidRPr="00697E23">
        <w:rPr>
          <w:color w:val="231F20"/>
          <w:spacing w:val="40"/>
        </w:rPr>
        <w:t xml:space="preserve"> </w:t>
      </w:r>
      <w:r w:rsidRPr="00697E23">
        <w:rPr>
          <w:color w:val="231F20"/>
        </w:rPr>
        <w:t>artículo</w:t>
      </w:r>
      <w:r w:rsidRPr="00697E23">
        <w:rPr>
          <w:color w:val="231F20"/>
          <w:spacing w:val="40"/>
        </w:rPr>
        <w:t xml:space="preserve"> </w:t>
      </w:r>
      <w:r w:rsidRPr="00697E23">
        <w:rPr>
          <w:color w:val="231F20"/>
        </w:rPr>
        <w:t>850</w:t>
      </w:r>
      <w:r w:rsidRPr="00697E23">
        <w:rPr>
          <w:color w:val="231F20"/>
          <w:spacing w:val="40"/>
        </w:rPr>
        <w:t xml:space="preserve"> </w:t>
      </w:r>
      <w:r w:rsidRPr="00697E23">
        <w:rPr>
          <w:color w:val="231F20"/>
        </w:rPr>
        <w:t>del</w:t>
      </w:r>
      <w:r w:rsidRPr="00697E23">
        <w:rPr>
          <w:color w:val="231F20"/>
          <w:spacing w:val="40"/>
        </w:rPr>
        <w:t xml:space="preserve"> </w:t>
      </w:r>
      <w:r w:rsidRPr="00697E23">
        <w:rPr>
          <w:color w:val="231F20"/>
        </w:rPr>
        <w:t>Estatuto</w:t>
      </w:r>
      <w:r w:rsidRPr="00697E23">
        <w:rPr>
          <w:color w:val="231F20"/>
          <w:spacing w:val="40"/>
        </w:rPr>
        <w:t xml:space="preserve"> </w:t>
      </w:r>
      <w:r w:rsidRPr="00697E23">
        <w:rPr>
          <w:color w:val="231F20"/>
        </w:rPr>
        <w:t>tributario</w:t>
      </w:r>
      <w:r w:rsidRPr="00697E23">
        <w:rPr>
          <w:color w:val="231F20"/>
          <w:spacing w:val="40"/>
        </w:rPr>
        <w:t xml:space="preserve"> </w:t>
      </w:r>
      <w:r w:rsidRPr="00697E23">
        <w:rPr>
          <w:color w:val="231F20"/>
        </w:rPr>
        <w:t>devolución</w:t>
      </w:r>
      <w:r w:rsidRPr="00697E23">
        <w:rPr>
          <w:color w:val="231F20"/>
          <w:spacing w:val="40"/>
        </w:rPr>
        <w:t xml:space="preserve"> </w:t>
      </w:r>
      <w:r w:rsidRPr="00697E23">
        <w:rPr>
          <w:color w:val="231F20"/>
        </w:rPr>
        <w:t>de</w:t>
      </w:r>
      <w:r w:rsidRPr="00697E23">
        <w:rPr>
          <w:color w:val="231F20"/>
          <w:spacing w:val="40"/>
        </w:rPr>
        <w:t xml:space="preserve"> </w:t>
      </w:r>
      <w:r w:rsidRPr="00697E23">
        <w:rPr>
          <w:color w:val="231F20"/>
        </w:rPr>
        <w:t>saldos a favor y el articulo 3 y 6 de la Ley 610 de 2000, lo cual generó sobrestimación como resultado de la falta de conciliación entre las áreas</w:t>
      </w:r>
      <w:r w:rsidRPr="00697E23">
        <w:rPr>
          <w:color w:val="231F20"/>
          <w:spacing w:val="-2"/>
        </w:rPr>
        <w:t xml:space="preserve"> </w:t>
      </w:r>
      <w:r w:rsidRPr="00697E23">
        <w:rPr>
          <w:color w:val="231F20"/>
        </w:rPr>
        <w:t>de</w:t>
      </w:r>
      <w:r w:rsidRPr="00697E23">
        <w:rPr>
          <w:color w:val="231F20"/>
          <w:spacing w:val="-2"/>
        </w:rPr>
        <w:t xml:space="preserve"> </w:t>
      </w:r>
      <w:r w:rsidRPr="00697E23">
        <w:rPr>
          <w:color w:val="231F20"/>
        </w:rPr>
        <w:t>contabilidad</w:t>
      </w:r>
      <w:r w:rsidRPr="00697E23">
        <w:rPr>
          <w:color w:val="231F20"/>
          <w:spacing w:val="-2"/>
        </w:rPr>
        <w:t xml:space="preserve"> </w:t>
      </w:r>
      <w:r w:rsidRPr="00697E23">
        <w:rPr>
          <w:color w:val="231F20"/>
        </w:rPr>
        <w:t>y</w:t>
      </w:r>
      <w:r w:rsidRPr="00697E23">
        <w:rPr>
          <w:color w:val="231F20"/>
          <w:spacing w:val="-2"/>
        </w:rPr>
        <w:t xml:space="preserve"> </w:t>
      </w:r>
      <w:r w:rsidRPr="00697E23">
        <w:rPr>
          <w:color w:val="231F20"/>
        </w:rPr>
        <w:t>tesorería,</w:t>
      </w:r>
      <w:r w:rsidRPr="00697E23">
        <w:rPr>
          <w:color w:val="231F20"/>
          <w:spacing w:val="-2"/>
        </w:rPr>
        <w:t xml:space="preserve"> </w:t>
      </w:r>
      <w:r w:rsidRPr="00697E23">
        <w:rPr>
          <w:color w:val="231F20"/>
        </w:rPr>
        <w:t>así</w:t>
      </w:r>
      <w:r w:rsidRPr="00697E23">
        <w:rPr>
          <w:color w:val="231F20"/>
          <w:spacing w:val="-2"/>
        </w:rPr>
        <w:t xml:space="preserve"> </w:t>
      </w:r>
      <w:r w:rsidRPr="00697E23">
        <w:rPr>
          <w:color w:val="231F20"/>
        </w:rPr>
        <w:t>como</w:t>
      </w:r>
      <w:r w:rsidRPr="00697E23">
        <w:rPr>
          <w:color w:val="231F20"/>
          <w:spacing w:val="-2"/>
        </w:rPr>
        <w:t xml:space="preserve"> </w:t>
      </w:r>
      <w:r w:rsidRPr="00697E23">
        <w:rPr>
          <w:color w:val="231F20"/>
        </w:rPr>
        <w:t>de</w:t>
      </w:r>
      <w:r w:rsidRPr="00697E23">
        <w:rPr>
          <w:color w:val="231F20"/>
          <w:spacing w:val="-2"/>
        </w:rPr>
        <w:t xml:space="preserve"> </w:t>
      </w:r>
      <w:r w:rsidRPr="00697E23">
        <w:rPr>
          <w:color w:val="231F20"/>
        </w:rPr>
        <w:t>una</w:t>
      </w:r>
      <w:r w:rsidRPr="00697E23">
        <w:rPr>
          <w:color w:val="231F20"/>
          <w:spacing w:val="-2"/>
        </w:rPr>
        <w:t xml:space="preserve"> </w:t>
      </w:r>
      <w:r w:rsidRPr="00697E23">
        <w:rPr>
          <w:color w:val="231F20"/>
        </w:rPr>
        <w:t>gestión</w:t>
      </w:r>
      <w:r w:rsidRPr="00697E23">
        <w:rPr>
          <w:color w:val="231F20"/>
          <w:spacing w:val="-2"/>
        </w:rPr>
        <w:t xml:space="preserve"> </w:t>
      </w:r>
      <w:r w:rsidRPr="00697E23">
        <w:rPr>
          <w:color w:val="231F20"/>
        </w:rPr>
        <w:t xml:space="preserve">ineficiente ante la DIAN, lo que ocasionó pagos en exceso de IVA y derivó en saldos sin depurar, registros incorrectos de arrendamientos y pagos excesivos de IVA, evidenciando deficiencias en el seguimiento de las cuentas por cobrar y en la integración de la información contable y </w:t>
      </w:r>
      <w:r w:rsidRPr="00697E23">
        <w:rPr>
          <w:color w:val="231F20"/>
          <w:spacing w:val="-2"/>
        </w:rPr>
        <w:t>financiera.</w:t>
      </w:r>
    </w:p>
    <w:p w14:paraId="4A6B886E" w14:textId="77777777" w:rsidR="00350A45" w:rsidRDefault="00350A45" w:rsidP="00350A45">
      <w:pPr>
        <w:pStyle w:val="Textoindependiente"/>
        <w:jc w:val="both"/>
        <w:rPr>
          <w:color w:val="231F20"/>
          <w:spacing w:val="-2"/>
        </w:rPr>
      </w:pPr>
    </w:p>
    <w:p w14:paraId="1A5DB051" w14:textId="77777777" w:rsidR="00350A45" w:rsidRDefault="00350A45" w:rsidP="00350A45">
      <w:pPr>
        <w:pStyle w:val="Textoindependiente"/>
        <w:jc w:val="both"/>
        <w:rPr>
          <w:color w:val="231F20"/>
        </w:rPr>
      </w:pPr>
      <w:r w:rsidRPr="00350A45">
        <w:rPr>
          <w:b/>
          <w:bCs/>
          <w:color w:val="231F20"/>
          <w:spacing w:val="-2"/>
          <w:sz w:val="28"/>
          <w:szCs w:val="28"/>
        </w:rPr>
        <w:t>-</w:t>
      </w:r>
      <w:r w:rsidRPr="00350A45">
        <w:rPr>
          <w:b/>
          <w:bCs/>
          <w:color w:val="231F20"/>
        </w:rPr>
        <w:t>Incorrección</w:t>
      </w:r>
      <w:r w:rsidRPr="00697E23">
        <w:rPr>
          <w:color w:val="231F20"/>
          <w:spacing w:val="-8"/>
        </w:rPr>
        <w:t xml:space="preserve"> </w:t>
      </w:r>
      <w:r w:rsidRPr="00697E23">
        <w:rPr>
          <w:color w:val="231F20"/>
        </w:rPr>
        <w:t>de</w:t>
      </w:r>
      <w:r w:rsidRPr="00697E23">
        <w:rPr>
          <w:color w:val="231F20"/>
          <w:spacing w:val="-8"/>
        </w:rPr>
        <w:t xml:space="preserve"> </w:t>
      </w:r>
      <w:r w:rsidRPr="00697E23">
        <w:rPr>
          <w:color w:val="231F20"/>
        </w:rPr>
        <w:t>cantidad</w:t>
      </w:r>
      <w:r w:rsidRPr="00697E23">
        <w:rPr>
          <w:color w:val="231F20"/>
          <w:spacing w:val="-9"/>
        </w:rPr>
        <w:t xml:space="preserve"> </w:t>
      </w:r>
      <w:r w:rsidRPr="00697E23">
        <w:rPr>
          <w:color w:val="231F20"/>
        </w:rPr>
        <w:t>en</w:t>
      </w:r>
      <w:r w:rsidRPr="00697E23">
        <w:rPr>
          <w:color w:val="231F20"/>
          <w:spacing w:val="-8"/>
        </w:rPr>
        <w:t xml:space="preserve"> </w:t>
      </w:r>
      <w:r w:rsidRPr="00697E23">
        <w:rPr>
          <w:color w:val="231F20"/>
        </w:rPr>
        <w:t>cuentas</w:t>
      </w:r>
      <w:r w:rsidRPr="00697E23">
        <w:rPr>
          <w:color w:val="231F20"/>
          <w:spacing w:val="-9"/>
        </w:rPr>
        <w:t xml:space="preserve"> </w:t>
      </w:r>
      <w:r w:rsidRPr="00697E23">
        <w:rPr>
          <w:color w:val="231F20"/>
        </w:rPr>
        <w:t>por</w:t>
      </w:r>
      <w:r w:rsidRPr="00697E23">
        <w:rPr>
          <w:color w:val="231F20"/>
          <w:spacing w:val="-8"/>
        </w:rPr>
        <w:t xml:space="preserve"> </w:t>
      </w:r>
      <w:r w:rsidRPr="00697E23">
        <w:rPr>
          <w:color w:val="231F20"/>
        </w:rPr>
        <w:t>cobrar</w:t>
      </w:r>
      <w:r w:rsidRPr="00697E23">
        <w:rPr>
          <w:color w:val="231F20"/>
          <w:spacing w:val="-8"/>
        </w:rPr>
        <w:t xml:space="preserve"> </w:t>
      </w:r>
      <w:r w:rsidRPr="00697E23">
        <w:rPr>
          <w:color w:val="231F20"/>
        </w:rPr>
        <w:t>por</w:t>
      </w:r>
      <w:r w:rsidRPr="00697E23">
        <w:rPr>
          <w:color w:val="231F20"/>
          <w:spacing w:val="-8"/>
        </w:rPr>
        <w:t xml:space="preserve"> </w:t>
      </w:r>
      <w:r w:rsidRPr="00697E23">
        <w:rPr>
          <w:color w:val="231F20"/>
        </w:rPr>
        <w:t>$109,89</w:t>
      </w:r>
      <w:r w:rsidRPr="00697E23">
        <w:rPr>
          <w:color w:val="231F20"/>
          <w:spacing w:val="-8"/>
        </w:rPr>
        <w:t xml:space="preserve"> </w:t>
      </w:r>
      <w:r w:rsidRPr="00697E23">
        <w:rPr>
          <w:color w:val="231F20"/>
        </w:rPr>
        <w:t>millones, debido</w:t>
      </w:r>
      <w:r w:rsidRPr="00697E23">
        <w:rPr>
          <w:color w:val="231F20"/>
          <w:spacing w:val="-18"/>
        </w:rPr>
        <w:t xml:space="preserve"> </w:t>
      </w:r>
      <w:r w:rsidRPr="00697E23">
        <w:rPr>
          <w:color w:val="231F20"/>
        </w:rPr>
        <w:t>a</w:t>
      </w:r>
      <w:r w:rsidRPr="00697E23">
        <w:rPr>
          <w:color w:val="231F20"/>
          <w:spacing w:val="-18"/>
        </w:rPr>
        <w:t xml:space="preserve"> </w:t>
      </w:r>
      <w:r w:rsidRPr="00697E23">
        <w:rPr>
          <w:color w:val="231F20"/>
        </w:rPr>
        <w:t>que</w:t>
      </w:r>
      <w:r w:rsidRPr="00697E23">
        <w:rPr>
          <w:color w:val="231F20"/>
          <w:spacing w:val="-18"/>
        </w:rPr>
        <w:t xml:space="preserve"> </w:t>
      </w:r>
      <w:r w:rsidRPr="00697E23">
        <w:rPr>
          <w:color w:val="231F20"/>
        </w:rPr>
        <w:t>algunas</w:t>
      </w:r>
      <w:r w:rsidRPr="00697E23">
        <w:rPr>
          <w:color w:val="231F20"/>
          <w:spacing w:val="-18"/>
        </w:rPr>
        <w:t xml:space="preserve"> </w:t>
      </w:r>
      <w:r w:rsidRPr="00697E23">
        <w:rPr>
          <w:color w:val="231F20"/>
        </w:rPr>
        <w:t>cuentas</w:t>
      </w:r>
      <w:r w:rsidRPr="00697E23">
        <w:rPr>
          <w:color w:val="231F20"/>
          <w:spacing w:val="-18"/>
        </w:rPr>
        <w:t xml:space="preserve"> </w:t>
      </w:r>
      <w:r w:rsidRPr="00697E23">
        <w:rPr>
          <w:color w:val="231F20"/>
        </w:rPr>
        <w:t>por</w:t>
      </w:r>
      <w:r w:rsidRPr="00697E23">
        <w:rPr>
          <w:color w:val="231F20"/>
          <w:spacing w:val="-18"/>
        </w:rPr>
        <w:t xml:space="preserve"> </w:t>
      </w:r>
      <w:r w:rsidRPr="00697E23">
        <w:rPr>
          <w:color w:val="231F20"/>
        </w:rPr>
        <w:t>cobrar</w:t>
      </w:r>
      <w:r w:rsidRPr="00697E23">
        <w:rPr>
          <w:color w:val="231F20"/>
          <w:spacing w:val="-18"/>
        </w:rPr>
        <w:t xml:space="preserve"> </w:t>
      </w:r>
      <w:r w:rsidRPr="00697E23">
        <w:rPr>
          <w:color w:val="231F20"/>
        </w:rPr>
        <w:t>relacionadas</w:t>
      </w:r>
      <w:r w:rsidRPr="00697E23">
        <w:rPr>
          <w:color w:val="231F20"/>
          <w:spacing w:val="-18"/>
        </w:rPr>
        <w:t xml:space="preserve"> </w:t>
      </w:r>
      <w:r w:rsidRPr="00697E23">
        <w:rPr>
          <w:color w:val="231F20"/>
        </w:rPr>
        <w:t>con</w:t>
      </w:r>
      <w:r w:rsidRPr="00697E23">
        <w:rPr>
          <w:color w:val="231F20"/>
          <w:spacing w:val="-18"/>
        </w:rPr>
        <w:t xml:space="preserve"> </w:t>
      </w:r>
      <w:r w:rsidRPr="00697E23">
        <w:rPr>
          <w:color w:val="231F20"/>
        </w:rPr>
        <w:t>procesos</w:t>
      </w:r>
      <w:r w:rsidRPr="00697E23">
        <w:rPr>
          <w:color w:val="231F20"/>
          <w:spacing w:val="-18"/>
        </w:rPr>
        <w:t xml:space="preserve"> </w:t>
      </w:r>
      <w:r w:rsidRPr="00697E23">
        <w:rPr>
          <w:color w:val="231F20"/>
        </w:rPr>
        <w:t xml:space="preserve">de </w:t>
      </w:r>
      <w:r w:rsidRPr="00697E23">
        <w:rPr>
          <w:color w:val="231F20"/>
          <w:spacing w:val="-6"/>
        </w:rPr>
        <w:t>cobro</w:t>
      </w:r>
      <w:r w:rsidRPr="00697E23">
        <w:rPr>
          <w:color w:val="231F20"/>
          <w:spacing w:val="-8"/>
        </w:rPr>
        <w:t xml:space="preserve"> </w:t>
      </w:r>
      <w:r w:rsidRPr="00697E23">
        <w:rPr>
          <w:color w:val="231F20"/>
          <w:spacing w:val="-6"/>
        </w:rPr>
        <w:t>coactivo,</w:t>
      </w:r>
      <w:r w:rsidRPr="00697E23">
        <w:rPr>
          <w:color w:val="231F20"/>
          <w:spacing w:val="-8"/>
        </w:rPr>
        <w:t xml:space="preserve"> </w:t>
      </w:r>
      <w:r w:rsidRPr="00697E23">
        <w:rPr>
          <w:color w:val="231F20"/>
          <w:spacing w:val="-6"/>
        </w:rPr>
        <w:t>como</w:t>
      </w:r>
      <w:r w:rsidRPr="00697E23">
        <w:rPr>
          <w:color w:val="231F20"/>
          <w:spacing w:val="-8"/>
        </w:rPr>
        <w:t xml:space="preserve"> </w:t>
      </w:r>
      <w:r w:rsidRPr="00697E23">
        <w:rPr>
          <w:color w:val="231F20"/>
          <w:spacing w:val="-6"/>
        </w:rPr>
        <w:t>la</w:t>
      </w:r>
      <w:r w:rsidRPr="00697E23">
        <w:rPr>
          <w:color w:val="231F20"/>
          <w:spacing w:val="-8"/>
        </w:rPr>
        <w:t xml:space="preserve"> </w:t>
      </w:r>
      <w:r w:rsidRPr="00697E23">
        <w:rPr>
          <w:color w:val="231F20"/>
          <w:spacing w:val="-6"/>
        </w:rPr>
        <w:t>tasa</w:t>
      </w:r>
      <w:r w:rsidRPr="00697E23">
        <w:rPr>
          <w:color w:val="231F20"/>
          <w:spacing w:val="-8"/>
        </w:rPr>
        <w:t xml:space="preserve"> </w:t>
      </w:r>
      <w:r w:rsidRPr="00697E23">
        <w:rPr>
          <w:color w:val="231F20"/>
          <w:spacing w:val="-6"/>
        </w:rPr>
        <w:t>retributiva</w:t>
      </w:r>
      <w:r w:rsidRPr="00697E23">
        <w:rPr>
          <w:color w:val="231F20"/>
          <w:spacing w:val="-8"/>
        </w:rPr>
        <w:t xml:space="preserve"> </w:t>
      </w:r>
      <w:r w:rsidRPr="00697E23">
        <w:rPr>
          <w:color w:val="231F20"/>
          <w:spacing w:val="-6"/>
        </w:rPr>
        <w:t>y</w:t>
      </w:r>
      <w:r w:rsidRPr="00697E23">
        <w:rPr>
          <w:color w:val="231F20"/>
          <w:spacing w:val="-8"/>
        </w:rPr>
        <w:t xml:space="preserve"> </w:t>
      </w:r>
      <w:r w:rsidRPr="00697E23">
        <w:rPr>
          <w:color w:val="231F20"/>
          <w:spacing w:val="-6"/>
        </w:rPr>
        <w:t>las</w:t>
      </w:r>
      <w:r w:rsidRPr="00697E23">
        <w:rPr>
          <w:color w:val="231F20"/>
          <w:spacing w:val="-8"/>
        </w:rPr>
        <w:t xml:space="preserve"> </w:t>
      </w:r>
      <w:r w:rsidRPr="00697E23">
        <w:rPr>
          <w:color w:val="231F20"/>
          <w:spacing w:val="-6"/>
        </w:rPr>
        <w:t>multas</w:t>
      </w:r>
      <w:r w:rsidRPr="00697E23">
        <w:rPr>
          <w:color w:val="231F20"/>
          <w:spacing w:val="-8"/>
        </w:rPr>
        <w:t xml:space="preserve"> </w:t>
      </w:r>
      <w:r w:rsidRPr="00697E23">
        <w:rPr>
          <w:color w:val="231F20"/>
          <w:spacing w:val="-6"/>
        </w:rPr>
        <w:t>ambientales,</w:t>
      </w:r>
      <w:r w:rsidRPr="00697E23">
        <w:rPr>
          <w:color w:val="231F20"/>
          <w:spacing w:val="-8"/>
        </w:rPr>
        <w:t xml:space="preserve"> </w:t>
      </w:r>
      <w:r w:rsidRPr="00697E23">
        <w:rPr>
          <w:color w:val="231F20"/>
          <w:spacing w:val="-6"/>
        </w:rPr>
        <w:t xml:space="preserve">habían </w:t>
      </w:r>
      <w:r w:rsidRPr="00697E23">
        <w:rPr>
          <w:color w:val="231F20"/>
          <w:spacing w:val="-2"/>
        </w:rPr>
        <w:t>prescrito,</w:t>
      </w:r>
      <w:r w:rsidRPr="00697E23">
        <w:rPr>
          <w:color w:val="231F20"/>
          <w:spacing w:val="-16"/>
        </w:rPr>
        <w:t xml:space="preserve"> </w:t>
      </w:r>
      <w:r w:rsidRPr="00697E23">
        <w:rPr>
          <w:color w:val="231F20"/>
          <w:spacing w:val="-2"/>
        </w:rPr>
        <w:t>lo</w:t>
      </w:r>
      <w:r w:rsidRPr="00697E23">
        <w:rPr>
          <w:color w:val="231F20"/>
          <w:spacing w:val="-16"/>
        </w:rPr>
        <w:t xml:space="preserve"> </w:t>
      </w:r>
      <w:r w:rsidRPr="00697E23">
        <w:rPr>
          <w:color w:val="231F20"/>
          <w:spacing w:val="-2"/>
        </w:rPr>
        <w:t>que</w:t>
      </w:r>
      <w:r w:rsidRPr="00697E23">
        <w:rPr>
          <w:color w:val="231F20"/>
          <w:spacing w:val="-16"/>
        </w:rPr>
        <w:t xml:space="preserve"> </w:t>
      </w:r>
      <w:r w:rsidRPr="00697E23">
        <w:rPr>
          <w:color w:val="231F20"/>
          <w:spacing w:val="-2"/>
        </w:rPr>
        <w:t>implicó</w:t>
      </w:r>
      <w:r w:rsidRPr="00697E23">
        <w:rPr>
          <w:color w:val="231F20"/>
          <w:spacing w:val="-16"/>
        </w:rPr>
        <w:t xml:space="preserve"> </w:t>
      </w:r>
      <w:r w:rsidRPr="00697E23">
        <w:rPr>
          <w:color w:val="231F20"/>
          <w:spacing w:val="-2"/>
        </w:rPr>
        <w:t>que</w:t>
      </w:r>
      <w:r w:rsidRPr="00697E23">
        <w:rPr>
          <w:color w:val="231F20"/>
          <w:spacing w:val="-16"/>
        </w:rPr>
        <w:t xml:space="preserve"> </w:t>
      </w:r>
      <w:r w:rsidRPr="00697E23">
        <w:rPr>
          <w:color w:val="231F20"/>
          <w:spacing w:val="-2"/>
        </w:rPr>
        <w:t>ya</w:t>
      </w:r>
      <w:r w:rsidRPr="00697E23">
        <w:rPr>
          <w:color w:val="231F20"/>
          <w:spacing w:val="-16"/>
        </w:rPr>
        <w:t xml:space="preserve"> </w:t>
      </w:r>
      <w:r w:rsidRPr="00697E23">
        <w:rPr>
          <w:color w:val="231F20"/>
          <w:spacing w:val="-2"/>
        </w:rPr>
        <w:t>no</w:t>
      </w:r>
      <w:r w:rsidRPr="00697E23">
        <w:rPr>
          <w:color w:val="231F20"/>
          <w:spacing w:val="-16"/>
        </w:rPr>
        <w:t xml:space="preserve"> </w:t>
      </w:r>
      <w:r w:rsidRPr="00697E23">
        <w:rPr>
          <w:color w:val="231F20"/>
          <w:spacing w:val="-2"/>
        </w:rPr>
        <w:t>fueran</w:t>
      </w:r>
      <w:r w:rsidRPr="00697E23">
        <w:rPr>
          <w:color w:val="231F20"/>
          <w:spacing w:val="-16"/>
        </w:rPr>
        <w:t xml:space="preserve"> </w:t>
      </w:r>
      <w:r w:rsidRPr="00697E23">
        <w:rPr>
          <w:color w:val="231F20"/>
          <w:spacing w:val="-2"/>
        </w:rPr>
        <w:t>exigibles.</w:t>
      </w:r>
      <w:r w:rsidRPr="00697E23">
        <w:rPr>
          <w:color w:val="231F20"/>
          <w:spacing w:val="-16"/>
        </w:rPr>
        <w:t xml:space="preserve"> </w:t>
      </w:r>
      <w:r w:rsidRPr="00697E23">
        <w:rPr>
          <w:color w:val="231F20"/>
          <w:spacing w:val="-2"/>
        </w:rPr>
        <w:t>Sin</w:t>
      </w:r>
      <w:r w:rsidRPr="00697E23">
        <w:rPr>
          <w:color w:val="231F20"/>
          <w:spacing w:val="-16"/>
        </w:rPr>
        <w:t xml:space="preserve"> </w:t>
      </w:r>
      <w:r w:rsidRPr="00697E23">
        <w:rPr>
          <w:color w:val="231F20"/>
          <w:spacing w:val="-2"/>
        </w:rPr>
        <w:t>embargo,</w:t>
      </w:r>
      <w:r w:rsidRPr="00697E23">
        <w:rPr>
          <w:color w:val="231F20"/>
          <w:spacing w:val="-16"/>
        </w:rPr>
        <w:t xml:space="preserve"> </w:t>
      </w:r>
      <w:r w:rsidRPr="00697E23">
        <w:rPr>
          <w:color w:val="231F20"/>
          <w:spacing w:val="-2"/>
        </w:rPr>
        <w:t>no</w:t>
      </w:r>
      <w:r w:rsidRPr="00697E23">
        <w:rPr>
          <w:color w:val="231F20"/>
          <w:spacing w:val="-16"/>
        </w:rPr>
        <w:t xml:space="preserve"> </w:t>
      </w:r>
      <w:r w:rsidRPr="00697E23">
        <w:rPr>
          <w:color w:val="231F20"/>
          <w:spacing w:val="-2"/>
        </w:rPr>
        <w:t xml:space="preserve">se </w:t>
      </w:r>
      <w:r w:rsidRPr="00697E23">
        <w:rPr>
          <w:color w:val="231F20"/>
        </w:rPr>
        <w:t>realizó</w:t>
      </w:r>
      <w:r w:rsidRPr="00697E23">
        <w:rPr>
          <w:color w:val="231F20"/>
          <w:spacing w:val="-20"/>
        </w:rPr>
        <w:t xml:space="preserve"> </w:t>
      </w:r>
      <w:r w:rsidRPr="00697E23">
        <w:rPr>
          <w:color w:val="231F20"/>
        </w:rPr>
        <w:t>la</w:t>
      </w:r>
      <w:r w:rsidRPr="00697E23">
        <w:rPr>
          <w:color w:val="231F20"/>
          <w:spacing w:val="-19"/>
        </w:rPr>
        <w:t xml:space="preserve"> </w:t>
      </w:r>
      <w:r w:rsidRPr="00697E23">
        <w:rPr>
          <w:color w:val="231F20"/>
        </w:rPr>
        <w:t>clasificación</w:t>
      </w:r>
      <w:r w:rsidRPr="00697E23">
        <w:rPr>
          <w:color w:val="231F20"/>
          <w:spacing w:val="-19"/>
        </w:rPr>
        <w:t xml:space="preserve"> </w:t>
      </w:r>
      <w:r w:rsidRPr="00697E23">
        <w:rPr>
          <w:color w:val="231F20"/>
        </w:rPr>
        <w:t>contable</w:t>
      </w:r>
      <w:r w:rsidRPr="00697E23">
        <w:rPr>
          <w:color w:val="231F20"/>
          <w:spacing w:val="-20"/>
        </w:rPr>
        <w:t xml:space="preserve"> </w:t>
      </w:r>
      <w:r w:rsidRPr="00697E23">
        <w:rPr>
          <w:color w:val="231F20"/>
        </w:rPr>
        <w:t>correspondiente</w:t>
      </w:r>
      <w:r w:rsidRPr="00697E23">
        <w:rPr>
          <w:color w:val="231F20"/>
          <w:spacing w:val="-19"/>
        </w:rPr>
        <w:t xml:space="preserve"> </w:t>
      </w:r>
      <w:r w:rsidRPr="00697E23">
        <w:rPr>
          <w:color w:val="231F20"/>
        </w:rPr>
        <w:t>conforme</w:t>
      </w:r>
      <w:r w:rsidRPr="00697E23">
        <w:rPr>
          <w:color w:val="231F20"/>
          <w:spacing w:val="-20"/>
        </w:rPr>
        <w:t xml:space="preserve"> </w:t>
      </w:r>
      <w:r w:rsidRPr="00697E23">
        <w:rPr>
          <w:color w:val="231F20"/>
        </w:rPr>
        <w:t>al</w:t>
      </w:r>
      <w:r w:rsidRPr="00697E23">
        <w:rPr>
          <w:color w:val="231F20"/>
          <w:spacing w:val="-19"/>
        </w:rPr>
        <w:t xml:space="preserve"> </w:t>
      </w:r>
      <w:r w:rsidRPr="00697E23">
        <w:rPr>
          <w:color w:val="231F20"/>
        </w:rPr>
        <w:t>Manual</w:t>
      </w:r>
      <w:r w:rsidRPr="00697E23">
        <w:rPr>
          <w:color w:val="231F20"/>
          <w:spacing w:val="-19"/>
        </w:rPr>
        <w:t xml:space="preserve"> </w:t>
      </w:r>
      <w:r w:rsidRPr="00697E23">
        <w:rPr>
          <w:color w:val="231F20"/>
        </w:rPr>
        <w:t>de Políticas Contables de la entidad, ni se reclasificaron adecuadamente dichas</w:t>
      </w:r>
      <w:r w:rsidRPr="00697E23">
        <w:rPr>
          <w:color w:val="231F20"/>
          <w:spacing w:val="-8"/>
        </w:rPr>
        <w:t xml:space="preserve"> </w:t>
      </w:r>
      <w:r w:rsidRPr="00697E23">
        <w:rPr>
          <w:color w:val="231F20"/>
        </w:rPr>
        <w:t>cuentas</w:t>
      </w:r>
      <w:r w:rsidRPr="00697E23">
        <w:rPr>
          <w:color w:val="231F20"/>
          <w:spacing w:val="-8"/>
        </w:rPr>
        <w:t xml:space="preserve"> </w:t>
      </w:r>
      <w:r w:rsidRPr="00697E23">
        <w:rPr>
          <w:color w:val="231F20"/>
        </w:rPr>
        <w:t>a</w:t>
      </w:r>
      <w:r w:rsidRPr="00697E23">
        <w:rPr>
          <w:color w:val="231F20"/>
          <w:spacing w:val="-8"/>
        </w:rPr>
        <w:t xml:space="preserve"> </w:t>
      </w:r>
      <w:r w:rsidRPr="00697E23">
        <w:rPr>
          <w:color w:val="231F20"/>
        </w:rPr>
        <w:t>provisión</w:t>
      </w:r>
      <w:r w:rsidRPr="00697E23">
        <w:rPr>
          <w:color w:val="231F20"/>
          <w:spacing w:val="-8"/>
        </w:rPr>
        <w:t xml:space="preserve"> </w:t>
      </w:r>
      <w:r w:rsidRPr="00697E23">
        <w:rPr>
          <w:color w:val="231F20"/>
        </w:rPr>
        <w:t>para</w:t>
      </w:r>
      <w:r w:rsidRPr="00697E23">
        <w:rPr>
          <w:color w:val="231F20"/>
          <w:spacing w:val="-8"/>
        </w:rPr>
        <w:t xml:space="preserve"> </w:t>
      </w:r>
      <w:r w:rsidRPr="00697E23">
        <w:rPr>
          <w:color w:val="231F20"/>
        </w:rPr>
        <w:t>incobrables</w:t>
      </w:r>
      <w:r w:rsidRPr="00697E23">
        <w:rPr>
          <w:color w:val="231F20"/>
          <w:spacing w:val="-8"/>
        </w:rPr>
        <w:t xml:space="preserve"> </w:t>
      </w:r>
      <w:r w:rsidRPr="00697E23">
        <w:rPr>
          <w:color w:val="231F20"/>
        </w:rPr>
        <w:t>o</w:t>
      </w:r>
      <w:r w:rsidRPr="00697E23">
        <w:rPr>
          <w:color w:val="231F20"/>
          <w:spacing w:val="-8"/>
        </w:rPr>
        <w:t xml:space="preserve"> </w:t>
      </w:r>
      <w:r w:rsidRPr="00697E23">
        <w:rPr>
          <w:color w:val="231F20"/>
        </w:rPr>
        <w:t>a</w:t>
      </w:r>
      <w:r w:rsidRPr="00697E23">
        <w:rPr>
          <w:color w:val="231F20"/>
          <w:spacing w:val="-8"/>
        </w:rPr>
        <w:t xml:space="preserve"> </w:t>
      </w:r>
      <w:r w:rsidRPr="00697E23">
        <w:rPr>
          <w:color w:val="231F20"/>
        </w:rPr>
        <w:t>bajas</w:t>
      </w:r>
      <w:r w:rsidRPr="00697E23">
        <w:rPr>
          <w:color w:val="231F20"/>
          <w:spacing w:val="-8"/>
        </w:rPr>
        <w:t xml:space="preserve"> </w:t>
      </w:r>
      <w:r w:rsidRPr="00697E23">
        <w:rPr>
          <w:color w:val="231F20"/>
        </w:rPr>
        <w:t>de</w:t>
      </w:r>
      <w:r w:rsidRPr="00697E23">
        <w:rPr>
          <w:color w:val="231F20"/>
          <w:spacing w:val="-8"/>
        </w:rPr>
        <w:t xml:space="preserve"> </w:t>
      </w:r>
      <w:r w:rsidRPr="00697E23">
        <w:rPr>
          <w:color w:val="231F20"/>
        </w:rPr>
        <w:t>cartera.</w:t>
      </w:r>
      <w:r w:rsidRPr="00697E23">
        <w:rPr>
          <w:color w:val="231F20"/>
          <w:spacing w:val="-8"/>
        </w:rPr>
        <w:t xml:space="preserve"> </w:t>
      </w:r>
      <w:r w:rsidRPr="00697E23">
        <w:rPr>
          <w:color w:val="231F20"/>
        </w:rPr>
        <w:t>Esta situación fue causada por la ausencia de un procedimiento definido para</w:t>
      </w:r>
      <w:r w:rsidRPr="00697E23">
        <w:rPr>
          <w:color w:val="231F20"/>
          <w:spacing w:val="-17"/>
        </w:rPr>
        <w:t xml:space="preserve"> </w:t>
      </w:r>
      <w:r w:rsidRPr="00697E23">
        <w:rPr>
          <w:color w:val="231F20"/>
        </w:rPr>
        <w:t>la</w:t>
      </w:r>
      <w:r w:rsidRPr="00697E23">
        <w:rPr>
          <w:color w:val="231F20"/>
          <w:spacing w:val="-17"/>
        </w:rPr>
        <w:t xml:space="preserve"> </w:t>
      </w:r>
      <w:r w:rsidRPr="00697E23">
        <w:rPr>
          <w:color w:val="231F20"/>
        </w:rPr>
        <w:t>gestión</w:t>
      </w:r>
      <w:r w:rsidRPr="00697E23">
        <w:rPr>
          <w:color w:val="231F20"/>
          <w:spacing w:val="-17"/>
        </w:rPr>
        <w:t xml:space="preserve"> </w:t>
      </w:r>
      <w:r w:rsidRPr="00697E23">
        <w:rPr>
          <w:color w:val="231F20"/>
        </w:rPr>
        <w:t>de</w:t>
      </w:r>
      <w:r w:rsidRPr="00697E23">
        <w:rPr>
          <w:color w:val="231F20"/>
          <w:spacing w:val="-17"/>
        </w:rPr>
        <w:t xml:space="preserve"> </w:t>
      </w:r>
      <w:r w:rsidRPr="00697E23">
        <w:rPr>
          <w:color w:val="231F20"/>
        </w:rPr>
        <w:t>cuentas</w:t>
      </w:r>
      <w:r w:rsidRPr="00697E23">
        <w:rPr>
          <w:color w:val="231F20"/>
          <w:spacing w:val="-17"/>
        </w:rPr>
        <w:t xml:space="preserve"> </w:t>
      </w:r>
      <w:r w:rsidRPr="00697E23">
        <w:rPr>
          <w:color w:val="231F20"/>
        </w:rPr>
        <w:t>prescritas</w:t>
      </w:r>
      <w:r w:rsidRPr="00697E23">
        <w:rPr>
          <w:color w:val="231F20"/>
          <w:spacing w:val="-17"/>
        </w:rPr>
        <w:t xml:space="preserve"> </w:t>
      </w:r>
      <w:r w:rsidRPr="00697E23">
        <w:rPr>
          <w:color w:val="231F20"/>
        </w:rPr>
        <w:t>y</w:t>
      </w:r>
      <w:r w:rsidRPr="00697E23">
        <w:rPr>
          <w:color w:val="231F20"/>
          <w:spacing w:val="-17"/>
        </w:rPr>
        <w:t xml:space="preserve"> </w:t>
      </w:r>
      <w:r w:rsidRPr="00697E23">
        <w:rPr>
          <w:color w:val="231F20"/>
        </w:rPr>
        <w:t>la</w:t>
      </w:r>
      <w:r w:rsidRPr="00697E23">
        <w:rPr>
          <w:color w:val="231F20"/>
          <w:spacing w:val="-17"/>
        </w:rPr>
        <w:t xml:space="preserve"> </w:t>
      </w:r>
      <w:r w:rsidRPr="00697E23">
        <w:rPr>
          <w:color w:val="231F20"/>
        </w:rPr>
        <w:t>deficiente</w:t>
      </w:r>
      <w:r w:rsidRPr="00697E23">
        <w:rPr>
          <w:color w:val="231F20"/>
          <w:spacing w:val="-17"/>
        </w:rPr>
        <w:t xml:space="preserve"> </w:t>
      </w:r>
      <w:r w:rsidRPr="00697E23">
        <w:rPr>
          <w:color w:val="231F20"/>
        </w:rPr>
        <w:t>coordinación</w:t>
      </w:r>
      <w:r w:rsidRPr="00697E23">
        <w:rPr>
          <w:color w:val="231F20"/>
          <w:spacing w:val="-17"/>
        </w:rPr>
        <w:t xml:space="preserve"> </w:t>
      </w:r>
      <w:r w:rsidRPr="00697E23">
        <w:rPr>
          <w:color w:val="231F20"/>
        </w:rPr>
        <w:t>entre las áreas involucradas.</w:t>
      </w:r>
    </w:p>
    <w:p w14:paraId="1741CA6D" w14:textId="77777777" w:rsidR="00350A45" w:rsidRDefault="00350A45" w:rsidP="00350A45">
      <w:pPr>
        <w:pStyle w:val="Textoindependiente"/>
        <w:jc w:val="both"/>
        <w:rPr>
          <w:color w:val="231F20"/>
        </w:rPr>
      </w:pPr>
    </w:p>
    <w:p w14:paraId="51FF7783" w14:textId="77777777" w:rsidR="00350A45" w:rsidRDefault="00350A45" w:rsidP="00350A45">
      <w:pPr>
        <w:pStyle w:val="Textoindependiente"/>
        <w:jc w:val="both"/>
        <w:rPr>
          <w:color w:val="231F20"/>
          <w:spacing w:val="-2"/>
        </w:rPr>
      </w:pPr>
      <w:r w:rsidRPr="00697E23">
        <w:rPr>
          <w:color w:val="231F20"/>
        </w:rPr>
        <w:t>Lo</w:t>
      </w:r>
      <w:r w:rsidRPr="00697E23">
        <w:rPr>
          <w:color w:val="231F20"/>
          <w:spacing w:val="-10"/>
        </w:rPr>
        <w:t xml:space="preserve"> </w:t>
      </w:r>
      <w:r w:rsidRPr="00697E23">
        <w:rPr>
          <w:color w:val="231F20"/>
        </w:rPr>
        <w:t>anterior,</w:t>
      </w:r>
      <w:r w:rsidRPr="00697E23">
        <w:rPr>
          <w:color w:val="231F20"/>
          <w:spacing w:val="-7"/>
        </w:rPr>
        <w:t xml:space="preserve"> </w:t>
      </w:r>
      <w:r w:rsidRPr="00697E23">
        <w:rPr>
          <w:color w:val="231F20"/>
        </w:rPr>
        <w:t>contravino</w:t>
      </w:r>
      <w:r w:rsidRPr="00697E23">
        <w:rPr>
          <w:color w:val="231F20"/>
          <w:spacing w:val="-8"/>
        </w:rPr>
        <w:t xml:space="preserve"> </w:t>
      </w:r>
      <w:r w:rsidRPr="00697E23">
        <w:rPr>
          <w:color w:val="231F20"/>
        </w:rPr>
        <w:t>lo</w:t>
      </w:r>
      <w:r w:rsidRPr="00697E23">
        <w:rPr>
          <w:color w:val="231F20"/>
          <w:spacing w:val="-7"/>
        </w:rPr>
        <w:t xml:space="preserve"> </w:t>
      </w:r>
      <w:r w:rsidRPr="00697E23">
        <w:rPr>
          <w:color w:val="231F20"/>
        </w:rPr>
        <w:t>establecido</w:t>
      </w:r>
      <w:r w:rsidRPr="00697E23">
        <w:rPr>
          <w:color w:val="231F20"/>
          <w:spacing w:val="-7"/>
        </w:rPr>
        <w:t xml:space="preserve"> </w:t>
      </w:r>
      <w:r w:rsidRPr="00697E23">
        <w:rPr>
          <w:color w:val="231F20"/>
        </w:rPr>
        <w:t>en</w:t>
      </w:r>
      <w:r w:rsidRPr="00697E23">
        <w:rPr>
          <w:color w:val="231F20"/>
          <w:spacing w:val="-8"/>
        </w:rPr>
        <w:t xml:space="preserve"> </w:t>
      </w:r>
      <w:r w:rsidRPr="00697E23">
        <w:rPr>
          <w:color w:val="231F20"/>
        </w:rPr>
        <w:t>el</w:t>
      </w:r>
      <w:r w:rsidRPr="00697E23">
        <w:rPr>
          <w:color w:val="231F20"/>
          <w:spacing w:val="-7"/>
        </w:rPr>
        <w:t xml:space="preserve"> </w:t>
      </w:r>
      <w:r w:rsidRPr="00697E23">
        <w:rPr>
          <w:color w:val="231F20"/>
        </w:rPr>
        <w:t>capítulo</w:t>
      </w:r>
      <w:r w:rsidRPr="00697E23">
        <w:rPr>
          <w:color w:val="231F20"/>
          <w:spacing w:val="-7"/>
        </w:rPr>
        <w:t xml:space="preserve"> </w:t>
      </w:r>
      <w:r w:rsidRPr="00697E23">
        <w:rPr>
          <w:color w:val="231F20"/>
        </w:rPr>
        <w:t>2</w:t>
      </w:r>
      <w:r w:rsidRPr="00697E23">
        <w:rPr>
          <w:color w:val="231F20"/>
          <w:spacing w:val="-8"/>
        </w:rPr>
        <w:t xml:space="preserve"> </w:t>
      </w:r>
      <w:r w:rsidRPr="00697E23">
        <w:rPr>
          <w:color w:val="231F20"/>
        </w:rPr>
        <w:t>de</w:t>
      </w:r>
      <w:r w:rsidRPr="00697E23">
        <w:rPr>
          <w:color w:val="231F20"/>
          <w:spacing w:val="-7"/>
        </w:rPr>
        <w:t xml:space="preserve"> </w:t>
      </w:r>
      <w:r w:rsidRPr="00697E23">
        <w:rPr>
          <w:color w:val="231F20"/>
        </w:rPr>
        <w:t>la</w:t>
      </w:r>
      <w:r w:rsidRPr="00697E23">
        <w:rPr>
          <w:color w:val="231F20"/>
          <w:spacing w:val="-7"/>
        </w:rPr>
        <w:t xml:space="preserve"> </w:t>
      </w:r>
      <w:r w:rsidRPr="00697E23">
        <w:rPr>
          <w:color w:val="231F20"/>
          <w:spacing w:val="-2"/>
        </w:rPr>
        <w:t>Resolución</w:t>
      </w:r>
      <w:r>
        <w:rPr>
          <w:color w:val="231F20"/>
          <w:spacing w:val="-2"/>
        </w:rPr>
        <w:t xml:space="preserve"> </w:t>
      </w:r>
      <w:r w:rsidRPr="00697E23">
        <w:rPr>
          <w:color w:val="231F20"/>
        </w:rPr>
        <w:t>139</w:t>
      </w:r>
      <w:r w:rsidRPr="00697E23">
        <w:rPr>
          <w:color w:val="231F20"/>
          <w:spacing w:val="34"/>
        </w:rPr>
        <w:t xml:space="preserve"> </w:t>
      </w:r>
      <w:r w:rsidRPr="00697E23">
        <w:rPr>
          <w:color w:val="231F20"/>
        </w:rPr>
        <w:t>de</w:t>
      </w:r>
      <w:r w:rsidRPr="00697E23">
        <w:rPr>
          <w:color w:val="231F20"/>
          <w:spacing w:val="34"/>
        </w:rPr>
        <w:t xml:space="preserve"> </w:t>
      </w:r>
      <w:r w:rsidRPr="00697E23">
        <w:rPr>
          <w:color w:val="231F20"/>
        </w:rPr>
        <w:t>2015</w:t>
      </w:r>
      <w:r w:rsidRPr="00697E23">
        <w:rPr>
          <w:color w:val="231F20"/>
          <w:spacing w:val="34"/>
        </w:rPr>
        <w:t xml:space="preserve"> </w:t>
      </w:r>
      <w:r w:rsidRPr="00697E23">
        <w:rPr>
          <w:color w:val="231F20"/>
        </w:rPr>
        <w:t>de</w:t>
      </w:r>
      <w:r w:rsidRPr="00697E23">
        <w:rPr>
          <w:color w:val="231F20"/>
          <w:spacing w:val="34"/>
        </w:rPr>
        <w:t xml:space="preserve"> </w:t>
      </w:r>
      <w:r w:rsidRPr="00697E23">
        <w:rPr>
          <w:color w:val="231F20"/>
        </w:rPr>
        <w:t>la</w:t>
      </w:r>
      <w:r w:rsidRPr="00697E23">
        <w:rPr>
          <w:color w:val="231F20"/>
          <w:spacing w:val="34"/>
        </w:rPr>
        <w:t xml:space="preserve"> </w:t>
      </w:r>
      <w:r w:rsidRPr="00697E23">
        <w:rPr>
          <w:color w:val="231F20"/>
        </w:rPr>
        <w:t>Contaduría</w:t>
      </w:r>
      <w:r w:rsidRPr="00697E23">
        <w:rPr>
          <w:color w:val="231F20"/>
          <w:spacing w:val="34"/>
        </w:rPr>
        <w:t xml:space="preserve"> </w:t>
      </w:r>
      <w:r w:rsidRPr="00697E23">
        <w:rPr>
          <w:color w:val="231F20"/>
        </w:rPr>
        <w:t>General</w:t>
      </w:r>
      <w:r w:rsidRPr="00697E23">
        <w:rPr>
          <w:color w:val="231F20"/>
          <w:spacing w:val="34"/>
        </w:rPr>
        <w:t xml:space="preserve"> </w:t>
      </w:r>
      <w:r w:rsidRPr="00697E23">
        <w:rPr>
          <w:color w:val="231F20"/>
        </w:rPr>
        <w:t>de</w:t>
      </w:r>
      <w:r w:rsidRPr="00697E23">
        <w:rPr>
          <w:color w:val="231F20"/>
          <w:spacing w:val="34"/>
        </w:rPr>
        <w:t xml:space="preserve"> </w:t>
      </w:r>
      <w:r w:rsidRPr="00697E23">
        <w:rPr>
          <w:color w:val="231F20"/>
        </w:rPr>
        <w:t>la</w:t>
      </w:r>
      <w:r w:rsidRPr="00697E23">
        <w:rPr>
          <w:color w:val="231F20"/>
          <w:spacing w:val="34"/>
        </w:rPr>
        <w:t xml:space="preserve"> </w:t>
      </w:r>
      <w:r w:rsidRPr="00697E23">
        <w:rPr>
          <w:color w:val="231F20"/>
        </w:rPr>
        <w:t>Nación;</w:t>
      </w:r>
      <w:r w:rsidRPr="00697E23">
        <w:rPr>
          <w:color w:val="231F20"/>
          <w:spacing w:val="34"/>
        </w:rPr>
        <w:t xml:space="preserve"> </w:t>
      </w:r>
      <w:r w:rsidRPr="00697E23">
        <w:rPr>
          <w:color w:val="231F20"/>
        </w:rPr>
        <w:t>el</w:t>
      </w:r>
      <w:r w:rsidRPr="00697E23">
        <w:rPr>
          <w:color w:val="231F20"/>
          <w:spacing w:val="34"/>
        </w:rPr>
        <w:t xml:space="preserve"> </w:t>
      </w:r>
      <w:r w:rsidRPr="00697E23">
        <w:rPr>
          <w:color w:val="231F20"/>
        </w:rPr>
        <w:t>numeral</w:t>
      </w:r>
      <w:r w:rsidRPr="00697E23">
        <w:rPr>
          <w:color w:val="231F20"/>
          <w:spacing w:val="34"/>
        </w:rPr>
        <w:t xml:space="preserve"> </w:t>
      </w:r>
      <w:r w:rsidRPr="00697E23">
        <w:rPr>
          <w:color w:val="231F20"/>
        </w:rPr>
        <w:t>3 del</w:t>
      </w:r>
      <w:r w:rsidRPr="00697E23">
        <w:rPr>
          <w:color w:val="231F20"/>
          <w:spacing w:val="-4"/>
        </w:rPr>
        <w:t xml:space="preserve"> </w:t>
      </w:r>
      <w:r w:rsidRPr="00697E23">
        <w:rPr>
          <w:color w:val="231F20"/>
        </w:rPr>
        <w:t>Manual</w:t>
      </w:r>
      <w:r w:rsidRPr="00697E23">
        <w:rPr>
          <w:color w:val="231F20"/>
          <w:spacing w:val="-3"/>
        </w:rPr>
        <w:t xml:space="preserve"> </w:t>
      </w:r>
      <w:r w:rsidRPr="00697E23">
        <w:rPr>
          <w:color w:val="231F20"/>
        </w:rPr>
        <w:t>de</w:t>
      </w:r>
      <w:r w:rsidRPr="00697E23">
        <w:rPr>
          <w:color w:val="231F20"/>
          <w:spacing w:val="-3"/>
        </w:rPr>
        <w:t xml:space="preserve"> </w:t>
      </w:r>
      <w:r w:rsidRPr="00697E23">
        <w:rPr>
          <w:color w:val="231F20"/>
        </w:rPr>
        <w:t>Políticas</w:t>
      </w:r>
      <w:r w:rsidRPr="00697E23">
        <w:rPr>
          <w:color w:val="231F20"/>
          <w:spacing w:val="-3"/>
        </w:rPr>
        <w:t xml:space="preserve"> </w:t>
      </w:r>
      <w:r w:rsidRPr="00697E23">
        <w:rPr>
          <w:color w:val="231F20"/>
        </w:rPr>
        <w:t>Contables</w:t>
      </w:r>
      <w:r w:rsidRPr="00697E23">
        <w:rPr>
          <w:color w:val="231F20"/>
          <w:spacing w:val="-3"/>
        </w:rPr>
        <w:t xml:space="preserve"> </w:t>
      </w:r>
      <w:r w:rsidRPr="00697E23">
        <w:rPr>
          <w:color w:val="231F20"/>
        </w:rPr>
        <w:t>definido</w:t>
      </w:r>
      <w:r w:rsidRPr="00697E23">
        <w:rPr>
          <w:color w:val="231F20"/>
          <w:spacing w:val="-3"/>
        </w:rPr>
        <w:t xml:space="preserve"> </w:t>
      </w:r>
      <w:r w:rsidRPr="00697E23">
        <w:rPr>
          <w:color w:val="231F20"/>
        </w:rPr>
        <w:t>y</w:t>
      </w:r>
      <w:r w:rsidRPr="00697E23">
        <w:rPr>
          <w:color w:val="231F20"/>
          <w:spacing w:val="-3"/>
        </w:rPr>
        <w:t xml:space="preserve"> </w:t>
      </w:r>
      <w:r w:rsidRPr="00697E23">
        <w:rPr>
          <w:color w:val="231F20"/>
        </w:rPr>
        <w:t>aplicado</w:t>
      </w:r>
      <w:r w:rsidRPr="00697E23">
        <w:rPr>
          <w:color w:val="231F20"/>
          <w:spacing w:val="-3"/>
        </w:rPr>
        <w:t xml:space="preserve"> </w:t>
      </w:r>
      <w:r w:rsidRPr="00697E23">
        <w:rPr>
          <w:color w:val="231F20"/>
        </w:rPr>
        <w:t>por</w:t>
      </w:r>
      <w:r w:rsidRPr="00697E23">
        <w:rPr>
          <w:color w:val="231F20"/>
          <w:spacing w:val="-3"/>
        </w:rPr>
        <w:t xml:space="preserve"> </w:t>
      </w:r>
      <w:r w:rsidRPr="00697E23">
        <w:rPr>
          <w:color w:val="231F20"/>
        </w:rPr>
        <w:t>Corponariño y la Política contable de las cuentas por cobrar del activo, lo cual generó</w:t>
      </w:r>
      <w:r w:rsidRPr="00697E23">
        <w:rPr>
          <w:color w:val="231F20"/>
          <w:spacing w:val="26"/>
        </w:rPr>
        <w:t xml:space="preserve"> </w:t>
      </w:r>
      <w:r w:rsidRPr="00697E23">
        <w:rPr>
          <w:color w:val="231F20"/>
        </w:rPr>
        <w:t>sobrestimación</w:t>
      </w:r>
      <w:r w:rsidRPr="00697E23">
        <w:rPr>
          <w:color w:val="231F20"/>
          <w:spacing w:val="27"/>
        </w:rPr>
        <w:t xml:space="preserve"> </w:t>
      </w:r>
      <w:r w:rsidRPr="00697E23">
        <w:rPr>
          <w:color w:val="231F20"/>
        </w:rPr>
        <w:t>de</w:t>
      </w:r>
      <w:r w:rsidRPr="00697E23">
        <w:rPr>
          <w:color w:val="231F20"/>
          <w:spacing w:val="26"/>
        </w:rPr>
        <w:t xml:space="preserve"> </w:t>
      </w:r>
      <w:r w:rsidRPr="00697E23">
        <w:rPr>
          <w:color w:val="231F20"/>
        </w:rPr>
        <w:t>los</w:t>
      </w:r>
      <w:r w:rsidRPr="00697E23">
        <w:rPr>
          <w:color w:val="231F20"/>
          <w:spacing w:val="27"/>
        </w:rPr>
        <w:t xml:space="preserve"> </w:t>
      </w:r>
      <w:r w:rsidRPr="00697E23">
        <w:rPr>
          <w:color w:val="231F20"/>
        </w:rPr>
        <w:t>activos</w:t>
      </w:r>
      <w:r w:rsidRPr="00697E23">
        <w:rPr>
          <w:color w:val="231F20"/>
          <w:spacing w:val="27"/>
        </w:rPr>
        <w:t xml:space="preserve"> </w:t>
      </w:r>
      <w:r w:rsidRPr="00697E23">
        <w:rPr>
          <w:color w:val="231F20"/>
        </w:rPr>
        <w:t>en</w:t>
      </w:r>
      <w:r w:rsidRPr="00697E23">
        <w:rPr>
          <w:color w:val="231F20"/>
          <w:spacing w:val="26"/>
        </w:rPr>
        <w:t xml:space="preserve"> </w:t>
      </w:r>
      <w:r w:rsidRPr="00697E23">
        <w:rPr>
          <w:color w:val="231F20"/>
        </w:rPr>
        <w:t>los</w:t>
      </w:r>
      <w:r w:rsidRPr="00697E23">
        <w:rPr>
          <w:color w:val="231F20"/>
          <w:spacing w:val="27"/>
        </w:rPr>
        <w:t xml:space="preserve"> </w:t>
      </w:r>
      <w:r w:rsidRPr="00697E23">
        <w:rPr>
          <w:color w:val="231F20"/>
        </w:rPr>
        <w:t>estados</w:t>
      </w:r>
      <w:r w:rsidRPr="00697E23">
        <w:rPr>
          <w:color w:val="231F20"/>
          <w:spacing w:val="27"/>
        </w:rPr>
        <w:t xml:space="preserve"> </w:t>
      </w:r>
      <w:r w:rsidRPr="00697E23">
        <w:rPr>
          <w:color w:val="231F20"/>
        </w:rPr>
        <w:t>financieros,</w:t>
      </w:r>
      <w:r w:rsidRPr="00697E23">
        <w:rPr>
          <w:color w:val="231F20"/>
          <w:spacing w:val="26"/>
        </w:rPr>
        <w:t xml:space="preserve"> </w:t>
      </w:r>
      <w:r w:rsidRPr="00697E23">
        <w:rPr>
          <w:color w:val="231F20"/>
          <w:spacing w:val="-5"/>
        </w:rPr>
        <w:t>ya</w:t>
      </w:r>
      <w:r>
        <w:rPr>
          <w:color w:val="231F20"/>
          <w:spacing w:val="-5"/>
        </w:rPr>
        <w:t xml:space="preserve"> </w:t>
      </w:r>
      <w:r w:rsidRPr="00697E23">
        <w:rPr>
          <w:color w:val="231F20"/>
        </w:rPr>
        <w:t>que</w:t>
      </w:r>
      <w:r w:rsidRPr="00697E23">
        <w:rPr>
          <w:color w:val="231F20"/>
          <w:spacing w:val="3"/>
        </w:rPr>
        <w:t xml:space="preserve"> </w:t>
      </w:r>
      <w:r w:rsidRPr="00697E23">
        <w:rPr>
          <w:color w:val="231F20"/>
        </w:rPr>
        <w:t>se</w:t>
      </w:r>
      <w:r w:rsidRPr="00697E23">
        <w:rPr>
          <w:color w:val="231F20"/>
          <w:spacing w:val="5"/>
        </w:rPr>
        <w:t xml:space="preserve"> </w:t>
      </w:r>
      <w:r w:rsidRPr="00697E23">
        <w:rPr>
          <w:color w:val="231F20"/>
        </w:rPr>
        <w:t>encontraron</w:t>
      </w:r>
      <w:r w:rsidRPr="00697E23">
        <w:rPr>
          <w:color w:val="231F20"/>
          <w:spacing w:val="5"/>
        </w:rPr>
        <w:t xml:space="preserve"> </w:t>
      </w:r>
      <w:r w:rsidRPr="00697E23">
        <w:rPr>
          <w:color w:val="231F20"/>
        </w:rPr>
        <w:t>cuentas</w:t>
      </w:r>
      <w:r w:rsidRPr="00697E23">
        <w:rPr>
          <w:color w:val="231F20"/>
          <w:spacing w:val="5"/>
        </w:rPr>
        <w:t xml:space="preserve"> </w:t>
      </w:r>
      <w:r w:rsidRPr="00697E23">
        <w:rPr>
          <w:color w:val="231F20"/>
        </w:rPr>
        <w:t>por</w:t>
      </w:r>
      <w:r w:rsidRPr="00697E23">
        <w:rPr>
          <w:color w:val="231F20"/>
          <w:spacing w:val="5"/>
        </w:rPr>
        <w:t xml:space="preserve"> </w:t>
      </w:r>
      <w:r w:rsidRPr="00697E23">
        <w:rPr>
          <w:color w:val="231F20"/>
        </w:rPr>
        <w:t>cobrar</w:t>
      </w:r>
      <w:r w:rsidRPr="00697E23">
        <w:rPr>
          <w:color w:val="231F20"/>
          <w:spacing w:val="5"/>
        </w:rPr>
        <w:t xml:space="preserve"> </w:t>
      </w:r>
      <w:r w:rsidRPr="00697E23">
        <w:rPr>
          <w:color w:val="231F20"/>
        </w:rPr>
        <w:t>que</w:t>
      </w:r>
      <w:r w:rsidRPr="00697E23">
        <w:rPr>
          <w:color w:val="231F20"/>
          <w:spacing w:val="5"/>
        </w:rPr>
        <w:t xml:space="preserve"> </w:t>
      </w:r>
      <w:r w:rsidRPr="00697E23">
        <w:rPr>
          <w:color w:val="231F20"/>
        </w:rPr>
        <w:t>perdieron</w:t>
      </w:r>
      <w:r w:rsidRPr="00697E23">
        <w:rPr>
          <w:color w:val="231F20"/>
          <w:spacing w:val="5"/>
        </w:rPr>
        <w:t xml:space="preserve"> </w:t>
      </w:r>
      <w:r w:rsidRPr="00697E23">
        <w:rPr>
          <w:color w:val="231F20"/>
        </w:rPr>
        <w:t>su</w:t>
      </w:r>
      <w:r w:rsidRPr="00697E23">
        <w:rPr>
          <w:color w:val="231F20"/>
          <w:spacing w:val="5"/>
        </w:rPr>
        <w:t xml:space="preserve"> </w:t>
      </w:r>
      <w:r w:rsidRPr="00697E23">
        <w:rPr>
          <w:color w:val="231F20"/>
          <w:spacing w:val="-2"/>
        </w:rPr>
        <w:t>exigibilidad,</w:t>
      </w:r>
      <w:r>
        <w:rPr>
          <w:color w:val="231F20"/>
          <w:spacing w:val="-2"/>
        </w:rPr>
        <w:t xml:space="preserve"> </w:t>
      </w:r>
      <w:r w:rsidRPr="00697E23">
        <w:rPr>
          <w:color w:val="231F20"/>
        </w:rPr>
        <w:t>no</w:t>
      </w:r>
      <w:r w:rsidRPr="00697E23">
        <w:rPr>
          <w:color w:val="231F20"/>
          <w:spacing w:val="-4"/>
        </w:rPr>
        <w:t xml:space="preserve"> </w:t>
      </w:r>
      <w:r w:rsidRPr="00697E23">
        <w:rPr>
          <w:color w:val="231F20"/>
        </w:rPr>
        <w:t>obstante,</w:t>
      </w:r>
      <w:r w:rsidRPr="00697E23">
        <w:rPr>
          <w:color w:val="231F20"/>
          <w:spacing w:val="-2"/>
        </w:rPr>
        <w:t xml:space="preserve"> </w:t>
      </w:r>
      <w:r w:rsidRPr="00697E23">
        <w:rPr>
          <w:color w:val="231F20"/>
        </w:rPr>
        <w:t>permanecieron</w:t>
      </w:r>
      <w:r w:rsidRPr="00697E23">
        <w:rPr>
          <w:color w:val="231F20"/>
          <w:spacing w:val="-2"/>
        </w:rPr>
        <w:t xml:space="preserve"> </w:t>
      </w:r>
      <w:r w:rsidRPr="00697E23">
        <w:rPr>
          <w:color w:val="231F20"/>
        </w:rPr>
        <w:t>registradas</w:t>
      </w:r>
      <w:r w:rsidRPr="00697E23">
        <w:rPr>
          <w:color w:val="231F20"/>
          <w:spacing w:val="-2"/>
        </w:rPr>
        <w:t xml:space="preserve"> </w:t>
      </w:r>
      <w:r w:rsidRPr="00697E23">
        <w:rPr>
          <w:color w:val="231F20"/>
        </w:rPr>
        <w:t>como</w:t>
      </w:r>
      <w:r w:rsidRPr="00697E23">
        <w:rPr>
          <w:color w:val="231F20"/>
          <w:spacing w:val="-2"/>
        </w:rPr>
        <w:t xml:space="preserve"> </w:t>
      </w:r>
      <w:r w:rsidRPr="00697E23">
        <w:rPr>
          <w:color w:val="231F20"/>
        </w:rPr>
        <w:t>activos</w:t>
      </w:r>
      <w:r w:rsidRPr="00697E23">
        <w:rPr>
          <w:color w:val="231F20"/>
          <w:spacing w:val="-2"/>
        </w:rPr>
        <w:t xml:space="preserve"> realizables.</w:t>
      </w:r>
    </w:p>
    <w:p w14:paraId="5098B41B" w14:textId="77777777" w:rsidR="00350A45" w:rsidRDefault="00350A45" w:rsidP="00350A45">
      <w:pPr>
        <w:pStyle w:val="Textoindependiente"/>
        <w:jc w:val="both"/>
        <w:rPr>
          <w:color w:val="231F20"/>
          <w:spacing w:val="-2"/>
        </w:rPr>
      </w:pPr>
    </w:p>
    <w:p w14:paraId="0D424FA5" w14:textId="77777777" w:rsidR="00350A45" w:rsidRDefault="00350A45" w:rsidP="00350A45">
      <w:pPr>
        <w:pStyle w:val="Textoindependiente"/>
        <w:jc w:val="both"/>
        <w:rPr>
          <w:color w:val="231F20"/>
        </w:rPr>
      </w:pPr>
      <w:r w:rsidRPr="00560932">
        <w:rPr>
          <w:color w:val="231F20"/>
          <w:spacing w:val="-2"/>
          <w:sz w:val="28"/>
          <w:szCs w:val="28"/>
        </w:rPr>
        <w:t>-</w:t>
      </w:r>
      <w:r w:rsidRPr="00350A45">
        <w:rPr>
          <w:b/>
          <w:bCs/>
          <w:color w:val="231F20"/>
          <w:spacing w:val="-2"/>
        </w:rPr>
        <w:t>Incorrección</w:t>
      </w:r>
      <w:r w:rsidRPr="00697E23">
        <w:rPr>
          <w:color w:val="231F20"/>
          <w:spacing w:val="-18"/>
        </w:rPr>
        <w:t xml:space="preserve"> </w:t>
      </w:r>
      <w:r w:rsidRPr="00697E23">
        <w:rPr>
          <w:color w:val="231F20"/>
          <w:spacing w:val="-2"/>
        </w:rPr>
        <w:t>de</w:t>
      </w:r>
      <w:r w:rsidRPr="00697E23">
        <w:rPr>
          <w:color w:val="231F20"/>
          <w:spacing w:val="-17"/>
        </w:rPr>
        <w:t xml:space="preserve"> </w:t>
      </w:r>
      <w:r w:rsidRPr="00697E23">
        <w:rPr>
          <w:color w:val="231F20"/>
          <w:spacing w:val="-2"/>
        </w:rPr>
        <w:t>cantidad</w:t>
      </w:r>
      <w:r w:rsidRPr="00697E23">
        <w:rPr>
          <w:color w:val="231F20"/>
          <w:spacing w:val="-17"/>
        </w:rPr>
        <w:t xml:space="preserve"> </w:t>
      </w:r>
      <w:r w:rsidRPr="00697E23">
        <w:rPr>
          <w:color w:val="231F20"/>
          <w:spacing w:val="-2"/>
        </w:rPr>
        <w:t>en</w:t>
      </w:r>
      <w:r w:rsidRPr="00697E23">
        <w:rPr>
          <w:color w:val="231F20"/>
          <w:spacing w:val="-18"/>
        </w:rPr>
        <w:t xml:space="preserve"> </w:t>
      </w:r>
      <w:r w:rsidRPr="00697E23">
        <w:rPr>
          <w:color w:val="231F20"/>
          <w:spacing w:val="-2"/>
        </w:rPr>
        <w:t>cuentas</w:t>
      </w:r>
      <w:r w:rsidRPr="00697E23">
        <w:rPr>
          <w:color w:val="231F20"/>
          <w:spacing w:val="-17"/>
        </w:rPr>
        <w:t xml:space="preserve"> </w:t>
      </w:r>
      <w:r w:rsidRPr="00697E23">
        <w:rPr>
          <w:color w:val="231F20"/>
          <w:spacing w:val="-2"/>
        </w:rPr>
        <w:t>por</w:t>
      </w:r>
      <w:r w:rsidRPr="00697E23">
        <w:rPr>
          <w:color w:val="231F20"/>
          <w:spacing w:val="-18"/>
        </w:rPr>
        <w:t xml:space="preserve"> </w:t>
      </w:r>
      <w:r w:rsidRPr="00697E23">
        <w:rPr>
          <w:color w:val="231F20"/>
          <w:spacing w:val="-2"/>
        </w:rPr>
        <w:t>cobrar</w:t>
      </w:r>
      <w:r w:rsidRPr="00697E23">
        <w:rPr>
          <w:color w:val="231F20"/>
          <w:spacing w:val="-17"/>
        </w:rPr>
        <w:t xml:space="preserve"> </w:t>
      </w:r>
      <w:r w:rsidRPr="00697E23">
        <w:rPr>
          <w:color w:val="231F20"/>
          <w:spacing w:val="-2"/>
        </w:rPr>
        <w:t>por</w:t>
      </w:r>
      <w:r w:rsidRPr="00697E23">
        <w:rPr>
          <w:color w:val="231F20"/>
          <w:spacing w:val="-17"/>
        </w:rPr>
        <w:t xml:space="preserve"> </w:t>
      </w:r>
      <w:r w:rsidRPr="00697E23">
        <w:rPr>
          <w:color w:val="231F20"/>
          <w:spacing w:val="-2"/>
        </w:rPr>
        <w:t>$1.441,22</w:t>
      </w:r>
      <w:r w:rsidRPr="00697E23">
        <w:rPr>
          <w:color w:val="231F20"/>
          <w:spacing w:val="-18"/>
        </w:rPr>
        <w:t xml:space="preserve"> </w:t>
      </w:r>
      <w:r w:rsidRPr="00697E23">
        <w:rPr>
          <w:color w:val="231F20"/>
          <w:spacing w:val="-2"/>
        </w:rPr>
        <w:t xml:space="preserve">millones, </w:t>
      </w:r>
      <w:r w:rsidRPr="00697E23">
        <w:rPr>
          <w:color w:val="231F20"/>
        </w:rPr>
        <w:t>debido a diferencias entre los saldos registrados en las cuentas tasa retributiva, tasa por uso de agua y sobretasa ambiental, frente a los valores reportados por municipios y empresas de servicios públicos, debido a fallas en los controles de conciliación de cartera entre las áreas de contabilidad, tesorería y las entidades territoriales.</w:t>
      </w:r>
    </w:p>
    <w:p w14:paraId="43F62CA1" w14:textId="77777777" w:rsidR="00350A45" w:rsidRDefault="00350A45" w:rsidP="00350A45">
      <w:pPr>
        <w:pStyle w:val="Textoindependiente"/>
        <w:jc w:val="both"/>
        <w:rPr>
          <w:color w:val="231F20"/>
        </w:rPr>
      </w:pPr>
    </w:p>
    <w:p w14:paraId="561B0576" w14:textId="77777777" w:rsidR="00350A45" w:rsidRDefault="00350A45" w:rsidP="00350A45">
      <w:pPr>
        <w:pStyle w:val="Textoindependiente"/>
        <w:jc w:val="both"/>
        <w:rPr>
          <w:color w:val="231F20"/>
        </w:rPr>
      </w:pPr>
      <w:r w:rsidRPr="00697E23">
        <w:rPr>
          <w:color w:val="231F20"/>
        </w:rPr>
        <w:t>Lo</w:t>
      </w:r>
      <w:r w:rsidRPr="00697E23">
        <w:rPr>
          <w:color w:val="231F20"/>
          <w:spacing w:val="-7"/>
        </w:rPr>
        <w:t xml:space="preserve"> </w:t>
      </w:r>
      <w:r w:rsidRPr="00697E23">
        <w:rPr>
          <w:color w:val="231F20"/>
        </w:rPr>
        <w:t>anterior,</w:t>
      </w:r>
      <w:r w:rsidRPr="00697E23">
        <w:rPr>
          <w:color w:val="231F20"/>
          <w:spacing w:val="-7"/>
        </w:rPr>
        <w:t xml:space="preserve"> </w:t>
      </w:r>
      <w:r w:rsidRPr="00697E23">
        <w:rPr>
          <w:color w:val="231F20"/>
        </w:rPr>
        <w:t>contravino</w:t>
      </w:r>
      <w:r w:rsidRPr="00697E23">
        <w:rPr>
          <w:color w:val="231F20"/>
          <w:spacing w:val="-7"/>
        </w:rPr>
        <w:t xml:space="preserve"> </w:t>
      </w:r>
      <w:r w:rsidRPr="00697E23">
        <w:rPr>
          <w:color w:val="231F20"/>
        </w:rPr>
        <w:t>lo</w:t>
      </w:r>
      <w:r w:rsidRPr="00697E23">
        <w:rPr>
          <w:color w:val="231F20"/>
          <w:spacing w:val="-7"/>
        </w:rPr>
        <w:t xml:space="preserve"> </w:t>
      </w:r>
      <w:r w:rsidRPr="00697E23">
        <w:rPr>
          <w:color w:val="231F20"/>
        </w:rPr>
        <w:t>establecido</w:t>
      </w:r>
      <w:r w:rsidRPr="00697E23">
        <w:rPr>
          <w:color w:val="231F20"/>
          <w:spacing w:val="-7"/>
        </w:rPr>
        <w:t xml:space="preserve"> </w:t>
      </w:r>
      <w:r w:rsidRPr="00697E23">
        <w:rPr>
          <w:color w:val="231F20"/>
        </w:rPr>
        <w:t>en</w:t>
      </w:r>
      <w:r w:rsidRPr="00697E23">
        <w:rPr>
          <w:color w:val="231F20"/>
          <w:spacing w:val="-7"/>
        </w:rPr>
        <w:t xml:space="preserve"> </w:t>
      </w:r>
      <w:r w:rsidRPr="00697E23">
        <w:rPr>
          <w:color w:val="231F20"/>
        </w:rPr>
        <w:t>el</w:t>
      </w:r>
      <w:r w:rsidRPr="00697E23">
        <w:rPr>
          <w:color w:val="231F20"/>
          <w:spacing w:val="-7"/>
        </w:rPr>
        <w:t xml:space="preserve"> </w:t>
      </w:r>
      <w:r w:rsidRPr="00697E23">
        <w:rPr>
          <w:color w:val="231F20"/>
        </w:rPr>
        <w:t>capítulo</w:t>
      </w:r>
      <w:r w:rsidRPr="00697E23">
        <w:rPr>
          <w:color w:val="231F20"/>
          <w:spacing w:val="-7"/>
        </w:rPr>
        <w:t xml:space="preserve"> </w:t>
      </w:r>
      <w:r w:rsidRPr="00697E23">
        <w:rPr>
          <w:color w:val="231F20"/>
        </w:rPr>
        <w:t>7</w:t>
      </w:r>
      <w:r w:rsidRPr="00697E23">
        <w:rPr>
          <w:color w:val="231F20"/>
          <w:spacing w:val="-7"/>
        </w:rPr>
        <w:t xml:space="preserve"> </w:t>
      </w:r>
      <w:r w:rsidRPr="00697E23">
        <w:rPr>
          <w:color w:val="231F20"/>
        </w:rPr>
        <w:t>del</w:t>
      </w:r>
      <w:r w:rsidRPr="00697E23">
        <w:rPr>
          <w:color w:val="231F20"/>
          <w:spacing w:val="-7"/>
        </w:rPr>
        <w:t xml:space="preserve"> </w:t>
      </w:r>
      <w:r w:rsidRPr="00697E23">
        <w:rPr>
          <w:color w:val="231F20"/>
        </w:rPr>
        <w:t>Plan</w:t>
      </w:r>
      <w:r w:rsidRPr="00697E23">
        <w:rPr>
          <w:color w:val="231F20"/>
          <w:spacing w:val="-7"/>
        </w:rPr>
        <w:t xml:space="preserve"> </w:t>
      </w:r>
      <w:r w:rsidRPr="00697E23">
        <w:rPr>
          <w:color w:val="231F20"/>
        </w:rPr>
        <w:t xml:space="preserve">general </w:t>
      </w:r>
      <w:r w:rsidRPr="00697E23">
        <w:rPr>
          <w:color w:val="231F20"/>
          <w:spacing w:val="-2"/>
        </w:rPr>
        <w:t>de</w:t>
      </w:r>
      <w:r w:rsidRPr="00697E23">
        <w:rPr>
          <w:color w:val="231F20"/>
          <w:spacing w:val="-18"/>
        </w:rPr>
        <w:t xml:space="preserve"> </w:t>
      </w:r>
      <w:r w:rsidRPr="00697E23">
        <w:rPr>
          <w:color w:val="231F20"/>
          <w:spacing w:val="-2"/>
        </w:rPr>
        <w:t>contabilidad</w:t>
      </w:r>
      <w:r w:rsidRPr="00697E23">
        <w:rPr>
          <w:color w:val="231F20"/>
          <w:spacing w:val="-17"/>
        </w:rPr>
        <w:t xml:space="preserve"> </w:t>
      </w:r>
      <w:r w:rsidRPr="00697E23">
        <w:rPr>
          <w:color w:val="231F20"/>
          <w:spacing w:val="-2"/>
        </w:rPr>
        <w:t>pública</w:t>
      </w:r>
      <w:r w:rsidRPr="00697E23">
        <w:rPr>
          <w:color w:val="231F20"/>
          <w:spacing w:val="-17"/>
        </w:rPr>
        <w:t xml:space="preserve"> </w:t>
      </w:r>
      <w:r w:rsidRPr="00697E23">
        <w:rPr>
          <w:color w:val="231F20"/>
          <w:spacing w:val="-2"/>
        </w:rPr>
        <w:t>expedido</w:t>
      </w:r>
      <w:r w:rsidRPr="00697E23">
        <w:rPr>
          <w:color w:val="231F20"/>
          <w:spacing w:val="-18"/>
        </w:rPr>
        <w:t xml:space="preserve"> </w:t>
      </w:r>
      <w:r w:rsidRPr="00697E23">
        <w:rPr>
          <w:color w:val="231F20"/>
          <w:spacing w:val="-2"/>
        </w:rPr>
        <w:t>por</w:t>
      </w:r>
      <w:r w:rsidRPr="00697E23">
        <w:rPr>
          <w:color w:val="231F20"/>
          <w:spacing w:val="-17"/>
        </w:rPr>
        <w:t xml:space="preserve"> </w:t>
      </w:r>
      <w:r w:rsidRPr="00697E23">
        <w:rPr>
          <w:color w:val="231F20"/>
          <w:spacing w:val="-2"/>
        </w:rPr>
        <w:t>la</w:t>
      </w:r>
      <w:r w:rsidRPr="00697E23">
        <w:rPr>
          <w:color w:val="231F20"/>
          <w:spacing w:val="-18"/>
        </w:rPr>
        <w:t xml:space="preserve"> </w:t>
      </w:r>
      <w:r w:rsidRPr="00697E23">
        <w:rPr>
          <w:color w:val="231F20"/>
          <w:spacing w:val="-2"/>
        </w:rPr>
        <w:t>Contaduría</w:t>
      </w:r>
      <w:r w:rsidRPr="00697E23">
        <w:rPr>
          <w:color w:val="231F20"/>
          <w:spacing w:val="-17"/>
        </w:rPr>
        <w:t xml:space="preserve"> </w:t>
      </w:r>
      <w:r w:rsidRPr="00697E23">
        <w:rPr>
          <w:color w:val="231F20"/>
          <w:spacing w:val="-2"/>
        </w:rPr>
        <w:t>General</w:t>
      </w:r>
      <w:r w:rsidRPr="00697E23">
        <w:rPr>
          <w:color w:val="231F20"/>
          <w:spacing w:val="-17"/>
        </w:rPr>
        <w:t xml:space="preserve"> </w:t>
      </w:r>
      <w:r w:rsidRPr="00697E23">
        <w:rPr>
          <w:color w:val="231F20"/>
          <w:spacing w:val="-2"/>
        </w:rPr>
        <w:t>de</w:t>
      </w:r>
      <w:r w:rsidRPr="00697E23">
        <w:rPr>
          <w:color w:val="231F20"/>
          <w:spacing w:val="-18"/>
        </w:rPr>
        <w:t xml:space="preserve"> </w:t>
      </w:r>
      <w:r w:rsidRPr="00697E23">
        <w:rPr>
          <w:color w:val="231F20"/>
          <w:spacing w:val="-2"/>
        </w:rPr>
        <w:t>la</w:t>
      </w:r>
      <w:r w:rsidRPr="00697E23">
        <w:rPr>
          <w:color w:val="231F20"/>
          <w:spacing w:val="-17"/>
        </w:rPr>
        <w:t xml:space="preserve"> </w:t>
      </w:r>
      <w:r w:rsidRPr="00697E23">
        <w:rPr>
          <w:color w:val="231F20"/>
          <w:spacing w:val="-2"/>
        </w:rPr>
        <w:t xml:space="preserve">Nación </w:t>
      </w:r>
      <w:r w:rsidRPr="00697E23">
        <w:rPr>
          <w:color w:val="231F20"/>
        </w:rPr>
        <w:t>y los numerales 2.2.1.2 y 2.2.1.4 del anexo de la Resolución 193 de 2016</w:t>
      </w:r>
      <w:r w:rsidRPr="00697E23">
        <w:rPr>
          <w:color w:val="231F20"/>
          <w:spacing w:val="-13"/>
        </w:rPr>
        <w:t xml:space="preserve"> </w:t>
      </w:r>
      <w:r w:rsidRPr="00697E23">
        <w:rPr>
          <w:color w:val="231F20"/>
        </w:rPr>
        <w:t>de</w:t>
      </w:r>
      <w:r w:rsidRPr="00697E23">
        <w:rPr>
          <w:color w:val="231F20"/>
          <w:spacing w:val="-13"/>
        </w:rPr>
        <w:t xml:space="preserve"> </w:t>
      </w:r>
      <w:r w:rsidRPr="00697E23">
        <w:rPr>
          <w:color w:val="231F20"/>
        </w:rPr>
        <w:t>la</w:t>
      </w:r>
      <w:r w:rsidRPr="00697E23">
        <w:rPr>
          <w:color w:val="231F20"/>
          <w:spacing w:val="-13"/>
        </w:rPr>
        <w:t xml:space="preserve"> </w:t>
      </w:r>
      <w:r w:rsidRPr="00697E23">
        <w:rPr>
          <w:color w:val="231F20"/>
        </w:rPr>
        <w:t>misma</w:t>
      </w:r>
      <w:r w:rsidRPr="00697E23">
        <w:rPr>
          <w:color w:val="231F20"/>
          <w:spacing w:val="-13"/>
        </w:rPr>
        <w:t xml:space="preserve"> </w:t>
      </w:r>
      <w:r w:rsidRPr="00697E23">
        <w:rPr>
          <w:color w:val="231F20"/>
        </w:rPr>
        <w:t>entidad,</w:t>
      </w:r>
      <w:r w:rsidRPr="00697E23">
        <w:rPr>
          <w:color w:val="231F20"/>
          <w:spacing w:val="-13"/>
        </w:rPr>
        <w:t xml:space="preserve"> </w:t>
      </w:r>
      <w:r w:rsidRPr="00697E23">
        <w:rPr>
          <w:color w:val="231F20"/>
        </w:rPr>
        <w:t>lo</w:t>
      </w:r>
      <w:r w:rsidRPr="00697E23">
        <w:rPr>
          <w:color w:val="231F20"/>
          <w:spacing w:val="-13"/>
        </w:rPr>
        <w:t xml:space="preserve"> </w:t>
      </w:r>
      <w:r w:rsidRPr="00697E23">
        <w:rPr>
          <w:color w:val="231F20"/>
        </w:rPr>
        <w:t>cual</w:t>
      </w:r>
      <w:r w:rsidRPr="00697E23">
        <w:rPr>
          <w:color w:val="231F20"/>
          <w:spacing w:val="-13"/>
        </w:rPr>
        <w:t xml:space="preserve"> </w:t>
      </w:r>
      <w:r w:rsidRPr="00697E23">
        <w:rPr>
          <w:color w:val="231F20"/>
        </w:rPr>
        <w:t>generó</w:t>
      </w:r>
      <w:r w:rsidRPr="00697E23">
        <w:rPr>
          <w:color w:val="231F20"/>
          <w:spacing w:val="-13"/>
        </w:rPr>
        <w:t xml:space="preserve"> </w:t>
      </w:r>
      <w:r w:rsidRPr="00697E23">
        <w:rPr>
          <w:color w:val="231F20"/>
        </w:rPr>
        <w:t>incertidumbre</w:t>
      </w:r>
      <w:r w:rsidRPr="00697E23">
        <w:rPr>
          <w:color w:val="231F20"/>
          <w:spacing w:val="-13"/>
        </w:rPr>
        <w:t xml:space="preserve"> </w:t>
      </w:r>
      <w:r w:rsidRPr="00697E23">
        <w:rPr>
          <w:color w:val="231F20"/>
        </w:rPr>
        <w:t>sobre</w:t>
      </w:r>
      <w:r w:rsidRPr="00697E23">
        <w:rPr>
          <w:color w:val="231F20"/>
          <w:spacing w:val="-13"/>
        </w:rPr>
        <w:t xml:space="preserve"> </w:t>
      </w:r>
      <w:r w:rsidRPr="00697E23">
        <w:rPr>
          <w:color w:val="231F20"/>
        </w:rPr>
        <w:t>el</w:t>
      </w:r>
      <w:r w:rsidRPr="00697E23">
        <w:rPr>
          <w:color w:val="231F20"/>
          <w:spacing w:val="-13"/>
        </w:rPr>
        <w:t xml:space="preserve"> </w:t>
      </w:r>
      <w:r w:rsidRPr="00697E23">
        <w:rPr>
          <w:color w:val="231F20"/>
        </w:rPr>
        <w:t>valor real de las cuentas por cobrar por concepto de tasa retributiva, tasa por uso de agua y sobretasa ambiental en los estados financieros.</w:t>
      </w:r>
    </w:p>
    <w:p w14:paraId="65AD6C10" w14:textId="77777777" w:rsidR="00350A45" w:rsidRDefault="00350A45" w:rsidP="00350A45">
      <w:pPr>
        <w:pStyle w:val="Textoindependiente"/>
        <w:jc w:val="both"/>
        <w:rPr>
          <w:color w:val="231F20"/>
        </w:rPr>
      </w:pPr>
    </w:p>
    <w:p w14:paraId="491786BE" w14:textId="77777777" w:rsidR="00350A45" w:rsidRPr="00560932" w:rsidRDefault="00350A45" w:rsidP="00350A45">
      <w:pPr>
        <w:pStyle w:val="Textoindependiente"/>
        <w:jc w:val="both"/>
        <w:rPr>
          <w:b/>
          <w:color w:val="231F20"/>
          <w:spacing w:val="-2"/>
          <w:sz w:val="28"/>
          <w:szCs w:val="28"/>
        </w:rPr>
      </w:pPr>
      <w:r w:rsidRPr="00560932">
        <w:rPr>
          <w:b/>
          <w:color w:val="231F20"/>
          <w:sz w:val="28"/>
          <w:szCs w:val="28"/>
        </w:rPr>
        <w:t>CONTROL</w:t>
      </w:r>
      <w:r w:rsidRPr="00560932">
        <w:rPr>
          <w:b/>
          <w:color w:val="231F20"/>
          <w:spacing w:val="-7"/>
          <w:sz w:val="28"/>
          <w:szCs w:val="28"/>
        </w:rPr>
        <w:t xml:space="preserve"> </w:t>
      </w:r>
      <w:r w:rsidRPr="00560932">
        <w:rPr>
          <w:b/>
          <w:color w:val="231F20"/>
          <w:sz w:val="28"/>
          <w:szCs w:val="28"/>
        </w:rPr>
        <w:t>INTERNO</w:t>
      </w:r>
      <w:r w:rsidRPr="00560932">
        <w:rPr>
          <w:b/>
          <w:color w:val="231F20"/>
          <w:spacing w:val="-7"/>
          <w:sz w:val="28"/>
          <w:szCs w:val="28"/>
        </w:rPr>
        <w:t xml:space="preserve"> </w:t>
      </w:r>
      <w:r w:rsidRPr="00560932">
        <w:rPr>
          <w:b/>
          <w:color w:val="231F20"/>
          <w:sz w:val="28"/>
          <w:szCs w:val="28"/>
        </w:rPr>
        <w:t>FINANCIERO:</w:t>
      </w:r>
      <w:r w:rsidRPr="00560932">
        <w:rPr>
          <w:b/>
          <w:color w:val="231F20"/>
          <w:spacing w:val="-6"/>
          <w:sz w:val="28"/>
          <w:szCs w:val="28"/>
        </w:rPr>
        <w:t xml:space="preserve"> </w:t>
      </w:r>
      <w:r w:rsidRPr="00560932">
        <w:rPr>
          <w:b/>
          <w:color w:val="231F20"/>
          <w:sz w:val="28"/>
          <w:szCs w:val="28"/>
          <w:u w:val="single"/>
        </w:rPr>
        <w:t>CON</w:t>
      </w:r>
      <w:r w:rsidRPr="00560932">
        <w:rPr>
          <w:b/>
          <w:color w:val="231F20"/>
          <w:spacing w:val="-7"/>
          <w:sz w:val="28"/>
          <w:szCs w:val="28"/>
          <w:u w:val="single"/>
        </w:rPr>
        <w:t xml:space="preserve"> </w:t>
      </w:r>
      <w:r w:rsidRPr="00560932">
        <w:rPr>
          <w:b/>
          <w:color w:val="231F20"/>
          <w:spacing w:val="-2"/>
          <w:sz w:val="28"/>
          <w:szCs w:val="28"/>
          <w:u w:val="single"/>
        </w:rPr>
        <w:t>DEFICIENCIAS</w:t>
      </w:r>
      <w:r w:rsidRPr="00560932">
        <w:rPr>
          <w:b/>
          <w:color w:val="231F20"/>
          <w:spacing w:val="-2"/>
          <w:sz w:val="28"/>
          <w:szCs w:val="28"/>
        </w:rPr>
        <w:t>.</w:t>
      </w:r>
    </w:p>
    <w:p w14:paraId="2698F434" w14:textId="77777777" w:rsidR="00350A45" w:rsidRDefault="00350A45" w:rsidP="00350A45">
      <w:pPr>
        <w:pStyle w:val="Textoindependiente"/>
        <w:jc w:val="both"/>
        <w:rPr>
          <w:color w:val="231F20"/>
          <w:spacing w:val="-2"/>
        </w:rPr>
      </w:pPr>
    </w:p>
    <w:p w14:paraId="54DD25D0" w14:textId="77777777" w:rsidR="00350A45" w:rsidRDefault="00350A45" w:rsidP="00350A45">
      <w:pPr>
        <w:pStyle w:val="Textoindependiente"/>
        <w:jc w:val="both"/>
        <w:rPr>
          <w:color w:val="231F20"/>
        </w:rPr>
      </w:pPr>
      <w:r w:rsidRPr="00560932">
        <w:rPr>
          <w:color w:val="231F20"/>
          <w:spacing w:val="-2"/>
          <w:sz w:val="28"/>
          <w:szCs w:val="28"/>
        </w:rPr>
        <w:t>-</w:t>
      </w:r>
      <w:r w:rsidRPr="00697E23">
        <w:rPr>
          <w:color w:val="231F20"/>
        </w:rPr>
        <w:t xml:space="preserve">Se evidenciaron fallas como la realización tardía de conciliaciones bancarias, la existencia de cuentas sin depurar desde 2021, la falta de conciliación de inventarios, errores en los registros contables y en la clasificación de activos, así como la ausencia de depuración en las cuentas </w:t>
      </w:r>
      <w:r w:rsidRPr="00697E23">
        <w:rPr>
          <w:color w:val="231F20"/>
        </w:rPr>
        <w:lastRenderedPageBreak/>
        <w:t>por pagar.</w:t>
      </w:r>
    </w:p>
    <w:p w14:paraId="6187B8A5" w14:textId="77777777" w:rsidR="00350A45" w:rsidRDefault="00350A45" w:rsidP="00350A45">
      <w:pPr>
        <w:jc w:val="both"/>
        <w:rPr>
          <w:b/>
          <w:sz w:val="28"/>
          <w:szCs w:val="28"/>
          <w:lang w:val="es-MX"/>
        </w:rPr>
      </w:pPr>
    </w:p>
    <w:p w14:paraId="2EC379A5" w14:textId="5510E95E" w:rsidR="00350A45" w:rsidRPr="008B6B42" w:rsidRDefault="00350A45" w:rsidP="00B6088F">
      <w:pPr>
        <w:pStyle w:val="Ttulo1"/>
        <w:ind w:left="0" w:right="49"/>
        <w:rPr>
          <w:b w:val="0"/>
          <w:bCs w:val="0"/>
          <w:sz w:val="28"/>
          <w:szCs w:val="28"/>
        </w:rPr>
      </w:pPr>
      <w:bookmarkStart w:id="15" w:name="_Hlk207873929"/>
      <w:bookmarkStart w:id="16" w:name="_Hlk207872310"/>
      <w:bookmarkEnd w:id="9"/>
      <w:r>
        <w:rPr>
          <w:sz w:val="28"/>
          <w:szCs w:val="28"/>
        </w:rPr>
        <w:t>3</w:t>
      </w:r>
      <w:r w:rsidRPr="008B6B42">
        <w:rPr>
          <w:sz w:val="28"/>
          <w:szCs w:val="28"/>
        </w:rPr>
        <w:t>.- OBSERVACIONES FORMULADAS POR LA COMISIÓN LEGAL DE</w:t>
      </w:r>
      <w:r w:rsidRPr="008B6B42">
        <w:rPr>
          <w:spacing w:val="1"/>
          <w:sz w:val="28"/>
          <w:szCs w:val="28"/>
        </w:rPr>
        <w:t xml:space="preserve"> </w:t>
      </w:r>
      <w:r w:rsidRPr="008B6B42">
        <w:rPr>
          <w:sz w:val="28"/>
          <w:szCs w:val="28"/>
        </w:rPr>
        <w:t>CUENTAS A LA INFORMACIÓN PRESENTADA POR</w:t>
      </w:r>
      <w:r>
        <w:rPr>
          <w:sz w:val="28"/>
          <w:szCs w:val="28"/>
        </w:rPr>
        <w:t xml:space="preserve"> CORPONARIÑO</w:t>
      </w:r>
      <w:r w:rsidRPr="008B6B42">
        <w:rPr>
          <w:color w:val="FF0000"/>
          <w:spacing w:val="1"/>
          <w:sz w:val="28"/>
          <w:szCs w:val="28"/>
        </w:rPr>
        <w:t xml:space="preserve"> </w:t>
      </w:r>
      <w:r w:rsidRPr="008B6B42">
        <w:rPr>
          <w:sz w:val="28"/>
          <w:szCs w:val="28"/>
        </w:rPr>
        <w:t>EN</w:t>
      </w:r>
      <w:r w:rsidRPr="008B6B42">
        <w:rPr>
          <w:spacing w:val="1"/>
          <w:sz w:val="28"/>
          <w:szCs w:val="28"/>
        </w:rPr>
        <w:t xml:space="preserve"> </w:t>
      </w:r>
      <w:r w:rsidRPr="008B6B42">
        <w:rPr>
          <w:sz w:val="28"/>
          <w:szCs w:val="28"/>
        </w:rPr>
        <w:t>MATERIA</w:t>
      </w:r>
      <w:r w:rsidRPr="008B6B42">
        <w:rPr>
          <w:spacing w:val="1"/>
          <w:sz w:val="28"/>
          <w:szCs w:val="28"/>
        </w:rPr>
        <w:t xml:space="preserve"> PRESUPUESTAL, </w:t>
      </w:r>
      <w:r w:rsidRPr="008B6B42">
        <w:rPr>
          <w:sz w:val="28"/>
          <w:szCs w:val="28"/>
        </w:rPr>
        <w:t>CONTABLE,</w:t>
      </w:r>
      <w:r w:rsidRPr="008B6B42">
        <w:rPr>
          <w:spacing w:val="1"/>
          <w:sz w:val="28"/>
          <w:szCs w:val="28"/>
        </w:rPr>
        <w:t xml:space="preserve"> </w:t>
      </w:r>
      <w:r w:rsidRPr="008B6B42">
        <w:rPr>
          <w:sz w:val="28"/>
          <w:szCs w:val="28"/>
        </w:rPr>
        <w:t>CONTROL</w:t>
      </w:r>
      <w:r w:rsidRPr="008B6B42">
        <w:rPr>
          <w:spacing w:val="1"/>
          <w:sz w:val="28"/>
          <w:szCs w:val="28"/>
        </w:rPr>
        <w:t xml:space="preserve"> </w:t>
      </w:r>
      <w:r w:rsidRPr="008B6B42">
        <w:rPr>
          <w:sz w:val="28"/>
          <w:szCs w:val="28"/>
        </w:rPr>
        <w:t>INTERNO</w:t>
      </w:r>
      <w:r w:rsidRPr="008B6B42">
        <w:rPr>
          <w:spacing w:val="1"/>
          <w:sz w:val="28"/>
          <w:szCs w:val="28"/>
        </w:rPr>
        <w:t xml:space="preserve"> </w:t>
      </w:r>
      <w:r w:rsidRPr="008B6B42">
        <w:rPr>
          <w:sz w:val="28"/>
          <w:szCs w:val="28"/>
        </w:rPr>
        <w:t>CONTABLE, DICTAMEN DE</w:t>
      </w:r>
      <w:r>
        <w:rPr>
          <w:sz w:val="28"/>
          <w:szCs w:val="28"/>
        </w:rPr>
        <w:t xml:space="preserve">L </w:t>
      </w:r>
      <w:r w:rsidRPr="008B6B42">
        <w:rPr>
          <w:sz w:val="28"/>
          <w:szCs w:val="28"/>
        </w:rPr>
        <w:t>REVISOR FISCA</w:t>
      </w:r>
      <w:r>
        <w:rPr>
          <w:sz w:val="28"/>
          <w:szCs w:val="28"/>
        </w:rPr>
        <w:t>L</w:t>
      </w:r>
      <w:r w:rsidRPr="008B6B42">
        <w:rPr>
          <w:spacing w:val="1"/>
          <w:sz w:val="28"/>
          <w:szCs w:val="28"/>
        </w:rPr>
        <w:t xml:space="preserve"> </w:t>
      </w:r>
      <w:r w:rsidRPr="008B6B42">
        <w:rPr>
          <w:sz w:val="28"/>
          <w:szCs w:val="28"/>
        </w:rPr>
        <w:t>Y</w:t>
      </w:r>
      <w:r w:rsidRPr="008B6B42">
        <w:rPr>
          <w:spacing w:val="1"/>
          <w:sz w:val="28"/>
          <w:szCs w:val="28"/>
        </w:rPr>
        <w:t xml:space="preserve"> </w:t>
      </w:r>
      <w:r w:rsidRPr="008B6B42">
        <w:rPr>
          <w:sz w:val="28"/>
          <w:szCs w:val="28"/>
        </w:rPr>
        <w:t>CUMPLIMIENTO</w:t>
      </w:r>
      <w:r w:rsidRPr="008B6B42">
        <w:rPr>
          <w:spacing w:val="-4"/>
          <w:sz w:val="28"/>
          <w:szCs w:val="28"/>
        </w:rPr>
        <w:t xml:space="preserve"> </w:t>
      </w:r>
      <w:r w:rsidRPr="008B6B42">
        <w:rPr>
          <w:sz w:val="28"/>
          <w:szCs w:val="28"/>
        </w:rPr>
        <w:t>DEL</w:t>
      </w:r>
      <w:r w:rsidRPr="008B6B42">
        <w:rPr>
          <w:spacing w:val="-4"/>
          <w:sz w:val="28"/>
          <w:szCs w:val="28"/>
        </w:rPr>
        <w:t xml:space="preserve"> </w:t>
      </w:r>
      <w:r w:rsidRPr="008B6B42">
        <w:rPr>
          <w:sz w:val="28"/>
          <w:szCs w:val="28"/>
        </w:rPr>
        <w:t>PLAN</w:t>
      </w:r>
      <w:r w:rsidRPr="008B6B42">
        <w:rPr>
          <w:spacing w:val="-3"/>
          <w:sz w:val="28"/>
          <w:szCs w:val="28"/>
        </w:rPr>
        <w:t xml:space="preserve"> </w:t>
      </w:r>
      <w:r w:rsidRPr="008B6B42">
        <w:rPr>
          <w:sz w:val="28"/>
          <w:szCs w:val="28"/>
        </w:rPr>
        <w:t>DE</w:t>
      </w:r>
      <w:r w:rsidRPr="008B6B42">
        <w:rPr>
          <w:spacing w:val="-4"/>
          <w:sz w:val="28"/>
          <w:szCs w:val="28"/>
        </w:rPr>
        <w:t xml:space="preserve"> </w:t>
      </w:r>
      <w:r w:rsidRPr="008B6B42">
        <w:rPr>
          <w:sz w:val="28"/>
          <w:szCs w:val="28"/>
        </w:rPr>
        <w:t>MEJORAMIENTO</w:t>
      </w:r>
      <w:r w:rsidRPr="008B6B42">
        <w:rPr>
          <w:spacing w:val="-3"/>
          <w:sz w:val="28"/>
          <w:szCs w:val="28"/>
        </w:rPr>
        <w:t xml:space="preserve"> </w:t>
      </w:r>
      <w:r w:rsidRPr="008B6B42">
        <w:rPr>
          <w:sz w:val="28"/>
          <w:szCs w:val="28"/>
        </w:rPr>
        <w:t>PARA</w:t>
      </w:r>
      <w:r w:rsidRPr="008B6B42">
        <w:rPr>
          <w:spacing w:val="-7"/>
          <w:sz w:val="28"/>
          <w:szCs w:val="28"/>
        </w:rPr>
        <w:t xml:space="preserve"> </w:t>
      </w:r>
      <w:r w:rsidRPr="008B6B42">
        <w:rPr>
          <w:sz w:val="28"/>
          <w:szCs w:val="28"/>
        </w:rPr>
        <w:t>LA</w:t>
      </w:r>
      <w:r w:rsidRPr="008B6B42">
        <w:rPr>
          <w:spacing w:val="-8"/>
          <w:sz w:val="28"/>
          <w:szCs w:val="28"/>
        </w:rPr>
        <w:t xml:space="preserve"> </w:t>
      </w:r>
      <w:r w:rsidRPr="008B6B42">
        <w:rPr>
          <w:sz w:val="28"/>
          <w:szCs w:val="28"/>
        </w:rPr>
        <w:t>VIGENCIA</w:t>
      </w:r>
      <w:r w:rsidRPr="008B6B42">
        <w:rPr>
          <w:spacing w:val="-75"/>
          <w:sz w:val="28"/>
          <w:szCs w:val="28"/>
        </w:rPr>
        <w:t xml:space="preserve">                            </w:t>
      </w:r>
      <w:r w:rsidRPr="008B6B42">
        <w:rPr>
          <w:sz w:val="28"/>
          <w:szCs w:val="28"/>
        </w:rPr>
        <w:t>FISCAL</w:t>
      </w:r>
      <w:r w:rsidRPr="008B6B42">
        <w:rPr>
          <w:spacing w:val="-1"/>
          <w:sz w:val="28"/>
          <w:szCs w:val="28"/>
        </w:rPr>
        <w:t xml:space="preserve"> </w:t>
      </w:r>
      <w:r w:rsidRPr="008B6B42">
        <w:rPr>
          <w:sz w:val="28"/>
          <w:szCs w:val="28"/>
        </w:rPr>
        <w:t>2024.</w:t>
      </w:r>
    </w:p>
    <w:bookmarkEnd w:id="7"/>
    <w:bookmarkEnd w:id="10"/>
    <w:bookmarkEnd w:id="11"/>
    <w:bookmarkEnd w:id="15"/>
    <w:p w14:paraId="1C1E7168" w14:textId="77777777" w:rsidR="00350A45" w:rsidRPr="002B0E32" w:rsidRDefault="00350A45" w:rsidP="00350A45">
      <w:pPr>
        <w:jc w:val="both"/>
        <w:rPr>
          <w:b/>
          <w:sz w:val="28"/>
          <w:szCs w:val="28"/>
        </w:rPr>
      </w:pPr>
    </w:p>
    <w:bookmarkEnd w:id="8"/>
    <w:bookmarkEnd w:id="12"/>
    <w:bookmarkEnd w:id="13"/>
    <w:bookmarkEnd w:id="14"/>
    <w:bookmarkEnd w:id="16"/>
    <w:p w14:paraId="29C7368C" w14:textId="451D1A0A" w:rsidR="00617BCE" w:rsidRPr="00670B16" w:rsidRDefault="00617BCE" w:rsidP="00617BCE">
      <w:pPr>
        <w:jc w:val="both"/>
        <w:rPr>
          <w:b/>
          <w:sz w:val="28"/>
          <w:szCs w:val="28"/>
          <w:lang w:val="es-MX"/>
        </w:rPr>
      </w:pPr>
      <w:r>
        <w:rPr>
          <w:b/>
          <w:sz w:val="28"/>
          <w:szCs w:val="28"/>
          <w:lang w:val="es-MX"/>
        </w:rPr>
        <w:t xml:space="preserve">158.- </w:t>
      </w:r>
      <w:r w:rsidRPr="00BF5E0D">
        <w:rPr>
          <w:b/>
          <w:sz w:val="28"/>
          <w:szCs w:val="28"/>
          <w:lang w:val="es-MX"/>
        </w:rPr>
        <w:t>CORPORACI</w:t>
      </w:r>
      <w:r>
        <w:rPr>
          <w:b/>
          <w:sz w:val="28"/>
          <w:szCs w:val="28"/>
          <w:lang w:val="es-MX"/>
        </w:rPr>
        <w:t>Ó</w:t>
      </w:r>
      <w:r w:rsidRPr="00BF5E0D">
        <w:rPr>
          <w:b/>
          <w:sz w:val="28"/>
          <w:szCs w:val="28"/>
          <w:lang w:val="es-MX"/>
        </w:rPr>
        <w:t>N AUT</w:t>
      </w:r>
      <w:r>
        <w:rPr>
          <w:b/>
          <w:sz w:val="28"/>
          <w:szCs w:val="28"/>
          <w:lang w:val="es-MX"/>
        </w:rPr>
        <w:t>Ó</w:t>
      </w:r>
      <w:r w:rsidRPr="00BF5E0D">
        <w:rPr>
          <w:b/>
          <w:sz w:val="28"/>
          <w:szCs w:val="28"/>
          <w:lang w:val="es-MX"/>
        </w:rPr>
        <w:t>NOMA REGIONAL DE NARIÑO – CORPONARIÑO.</w:t>
      </w:r>
    </w:p>
    <w:p w14:paraId="5A844FC8" w14:textId="77777777" w:rsidR="00617BCE" w:rsidRDefault="00617BCE" w:rsidP="00617BCE">
      <w:pPr>
        <w:pStyle w:val="Prrafodelista"/>
        <w:spacing w:before="92"/>
        <w:ind w:left="-142"/>
        <w:rPr>
          <w:b/>
          <w:sz w:val="24"/>
        </w:rPr>
      </w:pPr>
    </w:p>
    <w:p w14:paraId="20F58AF8" w14:textId="77777777" w:rsidR="00617BCE" w:rsidRDefault="00617BCE" w:rsidP="00617BCE">
      <w:pPr>
        <w:pStyle w:val="Prrafodelista"/>
        <w:ind w:left="0"/>
        <w:rPr>
          <w:b/>
          <w:sz w:val="28"/>
          <w:szCs w:val="28"/>
        </w:rPr>
      </w:pPr>
      <w:r>
        <w:rPr>
          <w:b/>
          <w:sz w:val="28"/>
          <w:szCs w:val="28"/>
        </w:rPr>
        <w:t xml:space="preserve">A.- </w:t>
      </w:r>
      <w:r w:rsidRPr="00670B16">
        <w:rPr>
          <w:b/>
          <w:sz w:val="28"/>
          <w:szCs w:val="28"/>
        </w:rPr>
        <w:t>DE ORDEN PRESUPUESTAL</w:t>
      </w:r>
    </w:p>
    <w:p w14:paraId="06E1015F" w14:textId="77777777" w:rsidR="00617BCE" w:rsidRPr="00670B16" w:rsidRDefault="00617BCE" w:rsidP="00617BCE">
      <w:pPr>
        <w:pStyle w:val="Prrafodelista"/>
        <w:ind w:left="0"/>
        <w:rPr>
          <w:b/>
          <w:sz w:val="28"/>
          <w:szCs w:val="28"/>
        </w:rPr>
      </w:pPr>
    </w:p>
    <w:p w14:paraId="00FE529C" w14:textId="77777777" w:rsidR="00617BCE" w:rsidRPr="00B54567" w:rsidRDefault="00617BCE" w:rsidP="00617BCE">
      <w:pPr>
        <w:pStyle w:val="Prrafodelista"/>
        <w:ind w:left="0"/>
        <w:rPr>
          <w:sz w:val="24"/>
        </w:rPr>
      </w:pPr>
      <w:r w:rsidRPr="00B54567">
        <w:rPr>
          <w:b/>
          <w:sz w:val="24"/>
        </w:rPr>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37B3EDE2" w14:textId="77777777" w:rsidR="00617BCE" w:rsidRPr="00B54567" w:rsidRDefault="00617BCE" w:rsidP="00617BCE">
      <w:pPr>
        <w:pStyle w:val="Prrafodelista"/>
        <w:tabs>
          <w:tab w:val="left" w:pos="873"/>
          <w:tab w:val="left" w:pos="875"/>
        </w:tabs>
        <w:spacing w:before="92"/>
        <w:jc w:val="right"/>
        <w:rPr>
          <w:sz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1083"/>
        <w:gridCol w:w="1345"/>
        <w:gridCol w:w="1259"/>
        <w:gridCol w:w="1017"/>
        <w:gridCol w:w="985"/>
        <w:gridCol w:w="984"/>
        <w:gridCol w:w="1107"/>
      </w:tblGrid>
      <w:tr w:rsidR="00617BCE" w:rsidRPr="00B20C33" w14:paraId="3F610FD4" w14:textId="77777777" w:rsidTr="00874B2D">
        <w:tc>
          <w:tcPr>
            <w:tcW w:w="2171" w:type="dxa"/>
            <w:shd w:val="clear" w:color="auto" w:fill="auto"/>
          </w:tcPr>
          <w:p w14:paraId="0CB9CE53"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CONCEPTO</w:t>
            </w:r>
          </w:p>
        </w:tc>
        <w:tc>
          <w:tcPr>
            <w:tcW w:w="1090" w:type="dxa"/>
            <w:shd w:val="clear" w:color="auto" w:fill="auto"/>
          </w:tcPr>
          <w:p w14:paraId="4F2CEF36"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APROP. VIGENTE</w:t>
            </w:r>
          </w:p>
          <w:p w14:paraId="09E1D924" w14:textId="77777777" w:rsidR="00617BCE" w:rsidRPr="00B20C33" w:rsidRDefault="00617BCE" w:rsidP="00874B2D">
            <w:pPr>
              <w:jc w:val="center"/>
              <w:rPr>
                <w:rFonts w:eastAsia="Calibri"/>
                <w:b/>
                <w:sz w:val="16"/>
                <w:szCs w:val="16"/>
                <w:lang w:val="es-CO"/>
              </w:rPr>
            </w:pPr>
          </w:p>
          <w:p w14:paraId="3853EA7C" w14:textId="77777777" w:rsidR="00617BCE" w:rsidRPr="00B20C33" w:rsidRDefault="00617BCE" w:rsidP="00874B2D">
            <w:pPr>
              <w:jc w:val="center"/>
              <w:rPr>
                <w:rFonts w:eastAsia="Calibri"/>
                <w:b/>
                <w:sz w:val="16"/>
                <w:szCs w:val="16"/>
                <w:lang w:val="es-CO"/>
              </w:rPr>
            </w:pPr>
          </w:p>
          <w:p w14:paraId="06575790" w14:textId="77777777" w:rsidR="00617BCE" w:rsidRPr="00B20C33" w:rsidRDefault="00617BCE" w:rsidP="00874B2D">
            <w:pPr>
              <w:jc w:val="center"/>
              <w:rPr>
                <w:rFonts w:eastAsia="Calibri"/>
                <w:b/>
                <w:sz w:val="16"/>
                <w:szCs w:val="16"/>
                <w:lang w:val="es-CO"/>
              </w:rPr>
            </w:pPr>
          </w:p>
          <w:p w14:paraId="5FC6F1D9"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(1)</w:t>
            </w:r>
          </w:p>
          <w:p w14:paraId="6E38F70F" w14:textId="77777777" w:rsidR="00617BCE" w:rsidRPr="00B20C33" w:rsidRDefault="00617BCE" w:rsidP="00874B2D">
            <w:pPr>
              <w:jc w:val="center"/>
              <w:rPr>
                <w:rFonts w:eastAsia="Calibri"/>
                <w:b/>
                <w:sz w:val="16"/>
                <w:szCs w:val="16"/>
                <w:lang w:val="es-CO"/>
              </w:rPr>
            </w:pPr>
          </w:p>
        </w:tc>
        <w:tc>
          <w:tcPr>
            <w:tcW w:w="1277" w:type="dxa"/>
            <w:shd w:val="clear" w:color="auto" w:fill="auto"/>
          </w:tcPr>
          <w:p w14:paraId="1A6AE380"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COMPROMISO</w:t>
            </w:r>
          </w:p>
          <w:p w14:paraId="11A67274" w14:textId="77777777" w:rsidR="00617BCE" w:rsidRPr="00B20C33" w:rsidRDefault="00617BCE" w:rsidP="00874B2D">
            <w:pPr>
              <w:jc w:val="center"/>
              <w:rPr>
                <w:rFonts w:eastAsia="Calibri"/>
                <w:b/>
                <w:sz w:val="16"/>
                <w:szCs w:val="16"/>
                <w:lang w:val="es-CO"/>
              </w:rPr>
            </w:pPr>
          </w:p>
          <w:p w14:paraId="39819486" w14:textId="77777777" w:rsidR="00617BCE" w:rsidRPr="00B20C33" w:rsidRDefault="00617BCE" w:rsidP="00874B2D">
            <w:pPr>
              <w:jc w:val="center"/>
              <w:rPr>
                <w:rFonts w:eastAsia="Calibri"/>
                <w:b/>
                <w:sz w:val="16"/>
                <w:szCs w:val="16"/>
                <w:lang w:val="es-CO"/>
              </w:rPr>
            </w:pPr>
          </w:p>
          <w:p w14:paraId="3B2B9DFD" w14:textId="77777777" w:rsidR="00617BCE" w:rsidRPr="00B20C33" w:rsidRDefault="00617BCE" w:rsidP="00874B2D">
            <w:pPr>
              <w:jc w:val="center"/>
              <w:rPr>
                <w:rFonts w:eastAsia="Calibri"/>
                <w:b/>
                <w:sz w:val="16"/>
                <w:szCs w:val="16"/>
                <w:lang w:val="es-CO"/>
              </w:rPr>
            </w:pPr>
          </w:p>
          <w:p w14:paraId="1358CD6D" w14:textId="77777777" w:rsidR="00617BCE" w:rsidRPr="00B20C33" w:rsidRDefault="00617BCE" w:rsidP="00874B2D">
            <w:pPr>
              <w:jc w:val="center"/>
              <w:rPr>
                <w:rFonts w:eastAsia="Calibri"/>
                <w:b/>
                <w:sz w:val="16"/>
                <w:szCs w:val="16"/>
                <w:lang w:val="es-CO"/>
              </w:rPr>
            </w:pPr>
          </w:p>
          <w:p w14:paraId="50CD9242"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(2)</w:t>
            </w:r>
          </w:p>
        </w:tc>
        <w:tc>
          <w:tcPr>
            <w:tcW w:w="1261" w:type="dxa"/>
            <w:shd w:val="clear" w:color="auto" w:fill="auto"/>
          </w:tcPr>
          <w:p w14:paraId="7970C8A3"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OBLIGACIÓN</w:t>
            </w:r>
          </w:p>
          <w:p w14:paraId="76CE0D2C" w14:textId="77777777" w:rsidR="00617BCE" w:rsidRPr="00B20C33" w:rsidRDefault="00617BCE" w:rsidP="00874B2D">
            <w:pPr>
              <w:jc w:val="center"/>
              <w:rPr>
                <w:rFonts w:eastAsia="Calibri"/>
                <w:b/>
                <w:sz w:val="16"/>
                <w:szCs w:val="16"/>
                <w:lang w:val="es-CO"/>
              </w:rPr>
            </w:pPr>
          </w:p>
          <w:p w14:paraId="59DC49D8" w14:textId="77777777" w:rsidR="00617BCE" w:rsidRPr="00B20C33" w:rsidRDefault="00617BCE" w:rsidP="00874B2D">
            <w:pPr>
              <w:jc w:val="center"/>
              <w:rPr>
                <w:rFonts w:eastAsia="Calibri"/>
                <w:b/>
                <w:sz w:val="16"/>
                <w:szCs w:val="16"/>
                <w:lang w:val="es-CO"/>
              </w:rPr>
            </w:pPr>
          </w:p>
          <w:p w14:paraId="7309BCDB" w14:textId="77777777" w:rsidR="00617BCE" w:rsidRPr="00B20C33" w:rsidRDefault="00617BCE" w:rsidP="00874B2D">
            <w:pPr>
              <w:jc w:val="center"/>
              <w:rPr>
                <w:rFonts w:eastAsia="Calibri"/>
                <w:b/>
                <w:sz w:val="16"/>
                <w:szCs w:val="16"/>
                <w:lang w:val="es-CO"/>
              </w:rPr>
            </w:pPr>
          </w:p>
          <w:p w14:paraId="579F1225" w14:textId="77777777" w:rsidR="00617BCE" w:rsidRPr="00B20C33" w:rsidRDefault="00617BCE" w:rsidP="00874B2D">
            <w:pPr>
              <w:jc w:val="center"/>
              <w:rPr>
                <w:rFonts w:eastAsia="Calibri"/>
                <w:b/>
                <w:sz w:val="16"/>
                <w:szCs w:val="16"/>
                <w:lang w:val="es-CO"/>
              </w:rPr>
            </w:pPr>
          </w:p>
          <w:p w14:paraId="0C880790"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(3)</w:t>
            </w:r>
          </w:p>
          <w:p w14:paraId="5996C4ED" w14:textId="77777777" w:rsidR="00617BCE" w:rsidRPr="00B20C33" w:rsidRDefault="00617BCE" w:rsidP="00874B2D">
            <w:pPr>
              <w:jc w:val="center"/>
              <w:rPr>
                <w:rFonts w:eastAsia="Calibri"/>
                <w:b/>
                <w:sz w:val="16"/>
                <w:szCs w:val="16"/>
                <w:lang w:val="es-CO"/>
              </w:rPr>
            </w:pPr>
          </w:p>
        </w:tc>
        <w:tc>
          <w:tcPr>
            <w:tcW w:w="1017" w:type="dxa"/>
            <w:shd w:val="clear" w:color="auto" w:fill="auto"/>
          </w:tcPr>
          <w:p w14:paraId="080D98FC"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PAGOS</w:t>
            </w:r>
          </w:p>
          <w:p w14:paraId="0CB2A9B5" w14:textId="77777777" w:rsidR="00617BCE" w:rsidRPr="00B20C33" w:rsidRDefault="00617BCE" w:rsidP="00874B2D">
            <w:pPr>
              <w:jc w:val="center"/>
              <w:rPr>
                <w:rFonts w:eastAsia="Calibri"/>
                <w:b/>
                <w:sz w:val="16"/>
                <w:szCs w:val="16"/>
                <w:lang w:val="es-CO"/>
              </w:rPr>
            </w:pPr>
          </w:p>
          <w:p w14:paraId="3D253409" w14:textId="77777777" w:rsidR="00617BCE" w:rsidRPr="00B20C33" w:rsidRDefault="00617BCE" w:rsidP="00874B2D">
            <w:pPr>
              <w:jc w:val="center"/>
              <w:rPr>
                <w:rFonts w:eastAsia="Calibri"/>
                <w:b/>
                <w:sz w:val="16"/>
                <w:szCs w:val="16"/>
                <w:lang w:val="es-CO"/>
              </w:rPr>
            </w:pPr>
          </w:p>
          <w:p w14:paraId="574A0859" w14:textId="77777777" w:rsidR="00617BCE" w:rsidRPr="00B20C33" w:rsidRDefault="00617BCE" w:rsidP="00874B2D">
            <w:pPr>
              <w:jc w:val="center"/>
              <w:rPr>
                <w:rFonts w:eastAsia="Calibri"/>
                <w:b/>
                <w:sz w:val="16"/>
                <w:szCs w:val="16"/>
                <w:lang w:val="es-CO"/>
              </w:rPr>
            </w:pPr>
          </w:p>
          <w:p w14:paraId="4E2F1852" w14:textId="77777777" w:rsidR="00617BCE" w:rsidRPr="00B20C33" w:rsidRDefault="00617BCE" w:rsidP="00874B2D">
            <w:pPr>
              <w:jc w:val="center"/>
              <w:rPr>
                <w:rFonts w:eastAsia="Calibri"/>
                <w:b/>
                <w:sz w:val="16"/>
                <w:szCs w:val="16"/>
                <w:lang w:val="es-CO"/>
              </w:rPr>
            </w:pPr>
          </w:p>
          <w:p w14:paraId="7FC4E165"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(4)</w:t>
            </w:r>
          </w:p>
        </w:tc>
        <w:tc>
          <w:tcPr>
            <w:tcW w:w="991" w:type="dxa"/>
            <w:shd w:val="clear" w:color="auto" w:fill="auto"/>
          </w:tcPr>
          <w:p w14:paraId="3F07D734"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 xml:space="preserve">% </w:t>
            </w:r>
          </w:p>
          <w:p w14:paraId="2AD7B4F1"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COMP/</w:t>
            </w:r>
          </w:p>
          <w:p w14:paraId="30454D3B"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APROP. VIGENTE</w:t>
            </w:r>
          </w:p>
          <w:p w14:paraId="6DB09571" w14:textId="77777777" w:rsidR="00617BCE" w:rsidRPr="00B20C33" w:rsidRDefault="00617BCE" w:rsidP="00874B2D">
            <w:pPr>
              <w:jc w:val="center"/>
              <w:rPr>
                <w:rFonts w:eastAsia="Calibri"/>
                <w:b/>
                <w:sz w:val="16"/>
                <w:szCs w:val="16"/>
                <w:lang w:val="es-CO"/>
              </w:rPr>
            </w:pPr>
          </w:p>
          <w:p w14:paraId="2A61F50E"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5 = (2 / 1)</w:t>
            </w:r>
          </w:p>
        </w:tc>
        <w:tc>
          <w:tcPr>
            <w:tcW w:w="990" w:type="dxa"/>
            <w:shd w:val="clear" w:color="auto" w:fill="auto"/>
          </w:tcPr>
          <w:p w14:paraId="0B02EE3C"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 xml:space="preserve">% </w:t>
            </w:r>
          </w:p>
          <w:p w14:paraId="0A7A269A"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OBLIG/ APROP. VIGENTE</w:t>
            </w:r>
          </w:p>
          <w:p w14:paraId="0B279B45" w14:textId="77777777" w:rsidR="00617BCE" w:rsidRPr="00B20C33" w:rsidRDefault="00617BCE" w:rsidP="00874B2D">
            <w:pPr>
              <w:jc w:val="center"/>
              <w:rPr>
                <w:rFonts w:eastAsia="Calibri"/>
                <w:b/>
                <w:sz w:val="16"/>
                <w:szCs w:val="16"/>
                <w:lang w:val="es-CO"/>
              </w:rPr>
            </w:pPr>
          </w:p>
          <w:p w14:paraId="097C57D3"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6 = (3 / 1)</w:t>
            </w:r>
          </w:p>
        </w:tc>
        <w:tc>
          <w:tcPr>
            <w:tcW w:w="1126" w:type="dxa"/>
            <w:shd w:val="clear" w:color="auto" w:fill="auto"/>
          </w:tcPr>
          <w:p w14:paraId="0241DE26"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 xml:space="preserve">% </w:t>
            </w:r>
          </w:p>
          <w:p w14:paraId="33F3F687"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PAGOS/</w:t>
            </w:r>
          </w:p>
          <w:p w14:paraId="31455EA8"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APROP. VIGENTE</w:t>
            </w:r>
          </w:p>
          <w:p w14:paraId="4D4D13B2" w14:textId="77777777" w:rsidR="00617BCE" w:rsidRPr="00B20C33" w:rsidRDefault="00617BCE" w:rsidP="00874B2D">
            <w:pPr>
              <w:jc w:val="center"/>
              <w:rPr>
                <w:rFonts w:eastAsia="Calibri"/>
                <w:b/>
                <w:sz w:val="16"/>
                <w:szCs w:val="16"/>
                <w:lang w:val="es-CO"/>
              </w:rPr>
            </w:pPr>
          </w:p>
          <w:p w14:paraId="20F96424" w14:textId="77777777" w:rsidR="00617BCE" w:rsidRPr="00B20C33" w:rsidRDefault="00617BCE" w:rsidP="00874B2D">
            <w:pPr>
              <w:jc w:val="center"/>
              <w:rPr>
                <w:rFonts w:eastAsia="Calibri"/>
                <w:b/>
                <w:sz w:val="16"/>
                <w:szCs w:val="16"/>
                <w:lang w:val="es-CO"/>
              </w:rPr>
            </w:pPr>
            <w:r w:rsidRPr="00B20C33">
              <w:rPr>
                <w:rFonts w:eastAsia="Calibri"/>
                <w:b/>
                <w:sz w:val="16"/>
                <w:szCs w:val="16"/>
                <w:lang w:val="es-CO"/>
              </w:rPr>
              <w:t>7 = (4 / 1)</w:t>
            </w:r>
          </w:p>
          <w:p w14:paraId="1A836FB4" w14:textId="77777777" w:rsidR="00617BCE" w:rsidRPr="00B20C33" w:rsidRDefault="00617BCE" w:rsidP="00874B2D">
            <w:pPr>
              <w:jc w:val="center"/>
              <w:rPr>
                <w:rFonts w:eastAsia="Calibri"/>
                <w:b/>
                <w:sz w:val="16"/>
                <w:szCs w:val="16"/>
                <w:lang w:val="es-CO"/>
              </w:rPr>
            </w:pPr>
          </w:p>
        </w:tc>
      </w:tr>
      <w:tr w:rsidR="00617BCE" w:rsidRPr="00B20C33" w14:paraId="61551548" w14:textId="77777777" w:rsidTr="00874B2D">
        <w:tc>
          <w:tcPr>
            <w:tcW w:w="2171" w:type="dxa"/>
            <w:shd w:val="clear" w:color="auto" w:fill="auto"/>
          </w:tcPr>
          <w:p w14:paraId="09A8FDC7" w14:textId="77777777" w:rsidR="00617BCE" w:rsidRPr="00B20C33" w:rsidRDefault="00617BCE" w:rsidP="00874B2D">
            <w:pPr>
              <w:rPr>
                <w:rFonts w:eastAsia="Calibri"/>
                <w:b/>
                <w:sz w:val="18"/>
                <w:szCs w:val="18"/>
                <w:lang w:val="es-CO"/>
              </w:rPr>
            </w:pPr>
            <w:r w:rsidRPr="00B20C33">
              <w:rPr>
                <w:rFonts w:eastAsia="Calibri"/>
                <w:b/>
                <w:sz w:val="18"/>
                <w:szCs w:val="18"/>
                <w:lang w:val="es-CO"/>
              </w:rPr>
              <w:t>FUNCIONAMIENTO</w:t>
            </w:r>
          </w:p>
        </w:tc>
        <w:tc>
          <w:tcPr>
            <w:tcW w:w="1090" w:type="dxa"/>
            <w:shd w:val="clear" w:color="auto" w:fill="auto"/>
          </w:tcPr>
          <w:p w14:paraId="331C72E4"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4.028.277</w:t>
            </w:r>
          </w:p>
        </w:tc>
        <w:tc>
          <w:tcPr>
            <w:tcW w:w="1277" w:type="dxa"/>
            <w:shd w:val="clear" w:color="auto" w:fill="auto"/>
          </w:tcPr>
          <w:p w14:paraId="65706620"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3.801.549</w:t>
            </w:r>
          </w:p>
        </w:tc>
        <w:tc>
          <w:tcPr>
            <w:tcW w:w="1261" w:type="dxa"/>
            <w:shd w:val="clear" w:color="auto" w:fill="auto"/>
          </w:tcPr>
          <w:p w14:paraId="240AB68A"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3.694.525</w:t>
            </w:r>
          </w:p>
        </w:tc>
        <w:tc>
          <w:tcPr>
            <w:tcW w:w="1017" w:type="dxa"/>
            <w:shd w:val="clear" w:color="auto" w:fill="auto"/>
          </w:tcPr>
          <w:p w14:paraId="4A09889A"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3.694.525</w:t>
            </w:r>
          </w:p>
        </w:tc>
        <w:tc>
          <w:tcPr>
            <w:tcW w:w="991" w:type="dxa"/>
            <w:shd w:val="clear" w:color="auto" w:fill="auto"/>
          </w:tcPr>
          <w:p w14:paraId="6ACA45D3"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94.37%</w:t>
            </w:r>
          </w:p>
        </w:tc>
        <w:tc>
          <w:tcPr>
            <w:tcW w:w="990" w:type="dxa"/>
            <w:shd w:val="clear" w:color="auto" w:fill="auto"/>
          </w:tcPr>
          <w:p w14:paraId="6CE58D3C"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91.71%</w:t>
            </w:r>
          </w:p>
        </w:tc>
        <w:tc>
          <w:tcPr>
            <w:tcW w:w="1126" w:type="dxa"/>
            <w:shd w:val="clear" w:color="auto" w:fill="auto"/>
          </w:tcPr>
          <w:p w14:paraId="3D68320E"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91.71%</w:t>
            </w:r>
          </w:p>
        </w:tc>
      </w:tr>
      <w:tr w:rsidR="00617BCE" w:rsidRPr="00B20C33" w14:paraId="177C1DCD" w14:textId="77777777" w:rsidTr="00874B2D">
        <w:tc>
          <w:tcPr>
            <w:tcW w:w="2171" w:type="dxa"/>
            <w:shd w:val="clear" w:color="auto" w:fill="auto"/>
          </w:tcPr>
          <w:p w14:paraId="181E4EF7" w14:textId="77777777" w:rsidR="00617BCE" w:rsidRPr="00B20C33" w:rsidRDefault="00617BCE" w:rsidP="00874B2D">
            <w:pPr>
              <w:jc w:val="both"/>
              <w:rPr>
                <w:rFonts w:eastAsia="Calibri"/>
                <w:sz w:val="18"/>
                <w:szCs w:val="18"/>
                <w:lang w:val="es-CO"/>
              </w:rPr>
            </w:pPr>
            <w:r w:rsidRPr="00B20C33">
              <w:rPr>
                <w:rFonts w:eastAsia="Calibri"/>
                <w:sz w:val="18"/>
                <w:szCs w:val="18"/>
                <w:lang w:val="es-CO"/>
              </w:rPr>
              <w:t>Gastos de personal</w:t>
            </w:r>
          </w:p>
        </w:tc>
        <w:tc>
          <w:tcPr>
            <w:tcW w:w="1090" w:type="dxa"/>
            <w:shd w:val="clear" w:color="auto" w:fill="auto"/>
          </w:tcPr>
          <w:p w14:paraId="5DC80B1B"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3.424.335</w:t>
            </w:r>
          </w:p>
        </w:tc>
        <w:tc>
          <w:tcPr>
            <w:tcW w:w="1277" w:type="dxa"/>
            <w:shd w:val="clear" w:color="auto" w:fill="auto"/>
          </w:tcPr>
          <w:p w14:paraId="5E5EFF8C"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3.424.335</w:t>
            </w:r>
          </w:p>
        </w:tc>
        <w:tc>
          <w:tcPr>
            <w:tcW w:w="1261" w:type="dxa"/>
            <w:shd w:val="clear" w:color="auto" w:fill="auto"/>
          </w:tcPr>
          <w:p w14:paraId="7D7E778C"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3.424.335</w:t>
            </w:r>
          </w:p>
        </w:tc>
        <w:tc>
          <w:tcPr>
            <w:tcW w:w="1017" w:type="dxa"/>
            <w:shd w:val="clear" w:color="auto" w:fill="auto"/>
          </w:tcPr>
          <w:p w14:paraId="77BD1FF4"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3.424.335</w:t>
            </w:r>
          </w:p>
        </w:tc>
        <w:tc>
          <w:tcPr>
            <w:tcW w:w="991" w:type="dxa"/>
            <w:shd w:val="clear" w:color="auto" w:fill="auto"/>
          </w:tcPr>
          <w:p w14:paraId="2D7FDBA3"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100.00%</w:t>
            </w:r>
          </w:p>
        </w:tc>
        <w:tc>
          <w:tcPr>
            <w:tcW w:w="990" w:type="dxa"/>
            <w:shd w:val="clear" w:color="auto" w:fill="auto"/>
          </w:tcPr>
          <w:p w14:paraId="1D19C9C5"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100.00%</w:t>
            </w:r>
          </w:p>
        </w:tc>
        <w:tc>
          <w:tcPr>
            <w:tcW w:w="1126" w:type="dxa"/>
            <w:shd w:val="clear" w:color="auto" w:fill="auto"/>
          </w:tcPr>
          <w:p w14:paraId="015E3DF9"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100.00%</w:t>
            </w:r>
          </w:p>
        </w:tc>
      </w:tr>
      <w:tr w:rsidR="00617BCE" w:rsidRPr="00B20C33" w14:paraId="395B5F18" w14:textId="77777777" w:rsidTr="00874B2D">
        <w:tc>
          <w:tcPr>
            <w:tcW w:w="2171" w:type="dxa"/>
            <w:shd w:val="clear" w:color="auto" w:fill="auto"/>
          </w:tcPr>
          <w:p w14:paraId="0F8FF8A0" w14:textId="77777777" w:rsidR="00617BCE" w:rsidRPr="00B20C33" w:rsidRDefault="00617BCE" w:rsidP="00874B2D">
            <w:pPr>
              <w:jc w:val="both"/>
              <w:rPr>
                <w:rFonts w:eastAsia="Calibri"/>
                <w:sz w:val="18"/>
                <w:szCs w:val="18"/>
                <w:lang w:val="es-CO"/>
              </w:rPr>
            </w:pPr>
            <w:r w:rsidRPr="00B20C33">
              <w:rPr>
                <w:rFonts w:eastAsia="Calibri"/>
                <w:sz w:val="18"/>
                <w:szCs w:val="18"/>
                <w:lang w:val="es-CO"/>
              </w:rPr>
              <w:t>Adquisición de bienes y servicios</w:t>
            </w:r>
          </w:p>
        </w:tc>
        <w:tc>
          <w:tcPr>
            <w:tcW w:w="1090" w:type="dxa"/>
            <w:shd w:val="clear" w:color="auto" w:fill="auto"/>
          </w:tcPr>
          <w:p w14:paraId="2141C51E"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451.727</w:t>
            </w:r>
          </w:p>
        </w:tc>
        <w:tc>
          <w:tcPr>
            <w:tcW w:w="1277" w:type="dxa"/>
            <w:shd w:val="clear" w:color="auto" w:fill="auto"/>
          </w:tcPr>
          <w:p w14:paraId="7333C774"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267.678</w:t>
            </w:r>
          </w:p>
        </w:tc>
        <w:tc>
          <w:tcPr>
            <w:tcW w:w="1261" w:type="dxa"/>
            <w:shd w:val="clear" w:color="auto" w:fill="auto"/>
          </w:tcPr>
          <w:p w14:paraId="2477B480"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160.654</w:t>
            </w:r>
          </w:p>
        </w:tc>
        <w:tc>
          <w:tcPr>
            <w:tcW w:w="1017" w:type="dxa"/>
            <w:shd w:val="clear" w:color="auto" w:fill="auto"/>
          </w:tcPr>
          <w:p w14:paraId="1F545E68"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160.654</w:t>
            </w:r>
          </w:p>
        </w:tc>
        <w:tc>
          <w:tcPr>
            <w:tcW w:w="991" w:type="dxa"/>
            <w:shd w:val="clear" w:color="auto" w:fill="auto"/>
          </w:tcPr>
          <w:p w14:paraId="02B66F56"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59.26%</w:t>
            </w:r>
          </w:p>
        </w:tc>
        <w:tc>
          <w:tcPr>
            <w:tcW w:w="990" w:type="dxa"/>
            <w:shd w:val="clear" w:color="auto" w:fill="auto"/>
          </w:tcPr>
          <w:p w14:paraId="2BD9E885"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35.56%</w:t>
            </w:r>
          </w:p>
        </w:tc>
        <w:tc>
          <w:tcPr>
            <w:tcW w:w="1126" w:type="dxa"/>
            <w:shd w:val="clear" w:color="auto" w:fill="auto"/>
          </w:tcPr>
          <w:p w14:paraId="61BA0B96"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35.56%</w:t>
            </w:r>
          </w:p>
        </w:tc>
      </w:tr>
      <w:tr w:rsidR="00617BCE" w:rsidRPr="00B20C33" w14:paraId="3422B806" w14:textId="77777777" w:rsidTr="00874B2D">
        <w:tc>
          <w:tcPr>
            <w:tcW w:w="2171" w:type="dxa"/>
            <w:shd w:val="clear" w:color="auto" w:fill="auto"/>
          </w:tcPr>
          <w:p w14:paraId="015C0140" w14:textId="77777777" w:rsidR="00617BCE" w:rsidRPr="00B20C33" w:rsidRDefault="00617BCE" w:rsidP="00874B2D">
            <w:pPr>
              <w:jc w:val="both"/>
              <w:rPr>
                <w:rFonts w:eastAsia="Calibri"/>
                <w:sz w:val="18"/>
                <w:szCs w:val="18"/>
                <w:lang w:val="es-CO"/>
              </w:rPr>
            </w:pPr>
            <w:r w:rsidRPr="00B20C33">
              <w:rPr>
                <w:rFonts w:eastAsia="Calibri"/>
                <w:sz w:val="18"/>
                <w:szCs w:val="18"/>
                <w:lang w:val="es-CO"/>
              </w:rPr>
              <w:t>Transferencias</w:t>
            </w:r>
          </w:p>
        </w:tc>
        <w:tc>
          <w:tcPr>
            <w:tcW w:w="1090" w:type="dxa"/>
            <w:shd w:val="clear" w:color="auto" w:fill="auto"/>
          </w:tcPr>
          <w:p w14:paraId="41A8AC72"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134.507</w:t>
            </w:r>
          </w:p>
        </w:tc>
        <w:tc>
          <w:tcPr>
            <w:tcW w:w="1277" w:type="dxa"/>
            <w:shd w:val="clear" w:color="auto" w:fill="auto"/>
          </w:tcPr>
          <w:p w14:paraId="7EEC7418"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91.828</w:t>
            </w:r>
          </w:p>
        </w:tc>
        <w:tc>
          <w:tcPr>
            <w:tcW w:w="1261" w:type="dxa"/>
            <w:shd w:val="clear" w:color="auto" w:fill="auto"/>
          </w:tcPr>
          <w:p w14:paraId="502EAA7D"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91.828</w:t>
            </w:r>
          </w:p>
        </w:tc>
        <w:tc>
          <w:tcPr>
            <w:tcW w:w="1017" w:type="dxa"/>
            <w:shd w:val="clear" w:color="auto" w:fill="auto"/>
          </w:tcPr>
          <w:p w14:paraId="294F5B4C"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91.828</w:t>
            </w:r>
          </w:p>
        </w:tc>
        <w:tc>
          <w:tcPr>
            <w:tcW w:w="991" w:type="dxa"/>
            <w:shd w:val="clear" w:color="auto" w:fill="auto"/>
          </w:tcPr>
          <w:p w14:paraId="646E3CF0"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68.27%</w:t>
            </w:r>
          </w:p>
        </w:tc>
        <w:tc>
          <w:tcPr>
            <w:tcW w:w="990" w:type="dxa"/>
            <w:shd w:val="clear" w:color="auto" w:fill="auto"/>
          </w:tcPr>
          <w:p w14:paraId="7424A437"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68.27%</w:t>
            </w:r>
          </w:p>
        </w:tc>
        <w:tc>
          <w:tcPr>
            <w:tcW w:w="1126" w:type="dxa"/>
            <w:shd w:val="clear" w:color="auto" w:fill="auto"/>
          </w:tcPr>
          <w:p w14:paraId="3CBCDACD"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68.27%</w:t>
            </w:r>
          </w:p>
        </w:tc>
      </w:tr>
      <w:tr w:rsidR="00617BCE" w:rsidRPr="00B20C33" w14:paraId="50E98924" w14:textId="77777777" w:rsidTr="00874B2D">
        <w:trPr>
          <w:trHeight w:val="355"/>
        </w:trPr>
        <w:tc>
          <w:tcPr>
            <w:tcW w:w="2171" w:type="dxa"/>
            <w:shd w:val="clear" w:color="auto" w:fill="auto"/>
          </w:tcPr>
          <w:p w14:paraId="32FA97F2" w14:textId="77777777" w:rsidR="00617BCE" w:rsidRPr="00B20C33" w:rsidRDefault="00617BCE" w:rsidP="00874B2D">
            <w:pPr>
              <w:jc w:val="both"/>
              <w:rPr>
                <w:rFonts w:eastAsia="Calibri"/>
                <w:sz w:val="18"/>
                <w:szCs w:val="18"/>
                <w:lang w:val="es-CO"/>
              </w:rPr>
            </w:pPr>
            <w:r w:rsidRPr="00B20C33">
              <w:rPr>
                <w:rFonts w:eastAsia="Calibri"/>
                <w:sz w:val="18"/>
                <w:szCs w:val="18"/>
              </w:rPr>
              <w:t>Gastos por tributos, multas, sanciones e intereses de mora</w:t>
            </w:r>
          </w:p>
        </w:tc>
        <w:tc>
          <w:tcPr>
            <w:tcW w:w="1090" w:type="dxa"/>
            <w:shd w:val="clear" w:color="auto" w:fill="auto"/>
          </w:tcPr>
          <w:p w14:paraId="52A3E99E"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17.708</w:t>
            </w:r>
          </w:p>
        </w:tc>
        <w:tc>
          <w:tcPr>
            <w:tcW w:w="1277" w:type="dxa"/>
            <w:shd w:val="clear" w:color="auto" w:fill="auto"/>
          </w:tcPr>
          <w:p w14:paraId="75462FE8"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17.708</w:t>
            </w:r>
          </w:p>
        </w:tc>
        <w:tc>
          <w:tcPr>
            <w:tcW w:w="1261" w:type="dxa"/>
            <w:shd w:val="clear" w:color="auto" w:fill="auto"/>
          </w:tcPr>
          <w:p w14:paraId="20A8CB7F"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17.708</w:t>
            </w:r>
          </w:p>
        </w:tc>
        <w:tc>
          <w:tcPr>
            <w:tcW w:w="1017" w:type="dxa"/>
            <w:shd w:val="clear" w:color="auto" w:fill="auto"/>
          </w:tcPr>
          <w:p w14:paraId="0693967D"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17.708</w:t>
            </w:r>
          </w:p>
        </w:tc>
        <w:tc>
          <w:tcPr>
            <w:tcW w:w="991" w:type="dxa"/>
            <w:shd w:val="clear" w:color="auto" w:fill="auto"/>
          </w:tcPr>
          <w:p w14:paraId="6700FA99"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100.00%</w:t>
            </w:r>
          </w:p>
        </w:tc>
        <w:tc>
          <w:tcPr>
            <w:tcW w:w="990" w:type="dxa"/>
            <w:shd w:val="clear" w:color="auto" w:fill="auto"/>
          </w:tcPr>
          <w:p w14:paraId="2B9A9A79"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100.00%</w:t>
            </w:r>
          </w:p>
        </w:tc>
        <w:tc>
          <w:tcPr>
            <w:tcW w:w="1126" w:type="dxa"/>
            <w:shd w:val="clear" w:color="auto" w:fill="auto"/>
          </w:tcPr>
          <w:p w14:paraId="6524D418"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100.00%</w:t>
            </w:r>
          </w:p>
        </w:tc>
      </w:tr>
      <w:tr w:rsidR="00617BCE" w:rsidRPr="00B20C33" w14:paraId="6C760DC5" w14:textId="77777777" w:rsidTr="00874B2D">
        <w:tc>
          <w:tcPr>
            <w:tcW w:w="2171" w:type="dxa"/>
            <w:shd w:val="clear" w:color="auto" w:fill="auto"/>
          </w:tcPr>
          <w:p w14:paraId="2A3EFD8D" w14:textId="77777777" w:rsidR="00617BCE" w:rsidRPr="00B20C33" w:rsidRDefault="00617BCE" w:rsidP="00874B2D">
            <w:pPr>
              <w:rPr>
                <w:rFonts w:eastAsia="Calibri"/>
                <w:b/>
                <w:sz w:val="18"/>
                <w:szCs w:val="18"/>
                <w:lang w:val="es-CO"/>
              </w:rPr>
            </w:pPr>
            <w:r w:rsidRPr="00B20C33">
              <w:rPr>
                <w:rFonts w:eastAsia="Calibri"/>
                <w:b/>
                <w:sz w:val="18"/>
                <w:szCs w:val="18"/>
                <w:lang w:val="es-CO"/>
              </w:rPr>
              <w:t>INVERSIÓN</w:t>
            </w:r>
          </w:p>
        </w:tc>
        <w:tc>
          <w:tcPr>
            <w:tcW w:w="1090" w:type="dxa"/>
            <w:shd w:val="clear" w:color="auto" w:fill="auto"/>
          </w:tcPr>
          <w:p w14:paraId="4D91CB09"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5.177.709</w:t>
            </w:r>
          </w:p>
        </w:tc>
        <w:tc>
          <w:tcPr>
            <w:tcW w:w="1277" w:type="dxa"/>
            <w:shd w:val="clear" w:color="auto" w:fill="auto"/>
          </w:tcPr>
          <w:p w14:paraId="6D26F6AD"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5.102.137</w:t>
            </w:r>
          </w:p>
        </w:tc>
        <w:tc>
          <w:tcPr>
            <w:tcW w:w="1261" w:type="dxa"/>
            <w:shd w:val="clear" w:color="auto" w:fill="auto"/>
          </w:tcPr>
          <w:p w14:paraId="0AD245F5"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3.462.276</w:t>
            </w:r>
          </w:p>
        </w:tc>
        <w:tc>
          <w:tcPr>
            <w:tcW w:w="1017" w:type="dxa"/>
            <w:shd w:val="clear" w:color="auto" w:fill="auto"/>
          </w:tcPr>
          <w:p w14:paraId="3FD28C44" w14:textId="77777777" w:rsidR="00617BCE" w:rsidRPr="00B20C33" w:rsidRDefault="00617BCE" w:rsidP="00874B2D">
            <w:pPr>
              <w:jc w:val="right"/>
              <w:rPr>
                <w:rFonts w:eastAsia="Calibri"/>
                <w:sz w:val="18"/>
                <w:szCs w:val="18"/>
                <w:lang w:val="es-CO"/>
              </w:rPr>
            </w:pPr>
            <w:r w:rsidRPr="00B20C33">
              <w:rPr>
                <w:rFonts w:eastAsia="Calibri"/>
                <w:sz w:val="18"/>
                <w:szCs w:val="18"/>
                <w:lang w:val="es-CO"/>
              </w:rPr>
              <w:t>3.462.276</w:t>
            </w:r>
          </w:p>
        </w:tc>
        <w:tc>
          <w:tcPr>
            <w:tcW w:w="991" w:type="dxa"/>
            <w:shd w:val="clear" w:color="auto" w:fill="auto"/>
          </w:tcPr>
          <w:p w14:paraId="0B5BD264"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98.54%</w:t>
            </w:r>
          </w:p>
        </w:tc>
        <w:tc>
          <w:tcPr>
            <w:tcW w:w="990" w:type="dxa"/>
            <w:shd w:val="clear" w:color="auto" w:fill="auto"/>
          </w:tcPr>
          <w:p w14:paraId="5CA2F6F5"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66.87%</w:t>
            </w:r>
          </w:p>
        </w:tc>
        <w:tc>
          <w:tcPr>
            <w:tcW w:w="1126" w:type="dxa"/>
            <w:shd w:val="clear" w:color="auto" w:fill="auto"/>
          </w:tcPr>
          <w:p w14:paraId="72E8EA6B" w14:textId="77777777" w:rsidR="00617BCE" w:rsidRPr="00B20C33" w:rsidRDefault="00617BCE" w:rsidP="00874B2D">
            <w:pPr>
              <w:jc w:val="center"/>
              <w:rPr>
                <w:rFonts w:eastAsia="Calibri"/>
                <w:sz w:val="18"/>
                <w:szCs w:val="18"/>
                <w:lang w:val="es-CO"/>
              </w:rPr>
            </w:pPr>
            <w:r w:rsidRPr="00B20C33">
              <w:rPr>
                <w:rFonts w:eastAsia="Calibri"/>
                <w:sz w:val="18"/>
                <w:szCs w:val="18"/>
                <w:lang w:val="es-CO"/>
              </w:rPr>
              <w:t>66.87%</w:t>
            </w:r>
          </w:p>
        </w:tc>
      </w:tr>
      <w:tr w:rsidR="00617BCE" w:rsidRPr="00B20C33" w14:paraId="2BBB58CA" w14:textId="77777777" w:rsidTr="00874B2D">
        <w:tc>
          <w:tcPr>
            <w:tcW w:w="2171" w:type="dxa"/>
            <w:shd w:val="clear" w:color="auto" w:fill="auto"/>
          </w:tcPr>
          <w:p w14:paraId="07FB24FF" w14:textId="77777777" w:rsidR="00617BCE" w:rsidRPr="00B20C33" w:rsidRDefault="00617BCE" w:rsidP="00874B2D">
            <w:pPr>
              <w:jc w:val="center"/>
              <w:rPr>
                <w:rFonts w:eastAsia="Calibri"/>
                <w:b/>
                <w:sz w:val="18"/>
                <w:szCs w:val="18"/>
                <w:lang w:val="es-CO"/>
              </w:rPr>
            </w:pPr>
            <w:r w:rsidRPr="00B20C33">
              <w:rPr>
                <w:rFonts w:eastAsia="Calibri"/>
                <w:b/>
                <w:sz w:val="18"/>
                <w:szCs w:val="18"/>
                <w:lang w:val="es-CO"/>
              </w:rPr>
              <w:t>TOTAL PRESUPUESTO</w:t>
            </w:r>
          </w:p>
        </w:tc>
        <w:tc>
          <w:tcPr>
            <w:tcW w:w="1090" w:type="dxa"/>
            <w:shd w:val="clear" w:color="auto" w:fill="auto"/>
          </w:tcPr>
          <w:p w14:paraId="48C709CD" w14:textId="77777777" w:rsidR="00617BCE" w:rsidRPr="00B20C33" w:rsidRDefault="00617BCE" w:rsidP="00874B2D">
            <w:pPr>
              <w:jc w:val="right"/>
              <w:rPr>
                <w:rFonts w:eastAsia="Calibri"/>
                <w:b/>
                <w:sz w:val="18"/>
                <w:szCs w:val="18"/>
                <w:lang w:val="es-CO"/>
              </w:rPr>
            </w:pPr>
            <w:r w:rsidRPr="00B20C33">
              <w:rPr>
                <w:rFonts w:eastAsia="Calibri"/>
                <w:b/>
                <w:sz w:val="18"/>
                <w:szCs w:val="18"/>
                <w:lang w:val="es-CO"/>
              </w:rPr>
              <w:t>9.205.986</w:t>
            </w:r>
          </w:p>
        </w:tc>
        <w:tc>
          <w:tcPr>
            <w:tcW w:w="1277" w:type="dxa"/>
            <w:shd w:val="clear" w:color="auto" w:fill="auto"/>
          </w:tcPr>
          <w:p w14:paraId="16CFDC09" w14:textId="77777777" w:rsidR="00617BCE" w:rsidRPr="00B20C33" w:rsidRDefault="00617BCE" w:rsidP="00874B2D">
            <w:pPr>
              <w:jc w:val="right"/>
              <w:rPr>
                <w:rFonts w:eastAsia="Calibri"/>
                <w:b/>
                <w:sz w:val="18"/>
                <w:szCs w:val="18"/>
                <w:lang w:val="es-CO"/>
              </w:rPr>
            </w:pPr>
            <w:r w:rsidRPr="00B20C33">
              <w:rPr>
                <w:rFonts w:eastAsia="Calibri"/>
                <w:b/>
                <w:sz w:val="18"/>
                <w:szCs w:val="18"/>
                <w:lang w:val="es-CO"/>
              </w:rPr>
              <w:t>8.903.686</w:t>
            </w:r>
          </w:p>
        </w:tc>
        <w:tc>
          <w:tcPr>
            <w:tcW w:w="1261" w:type="dxa"/>
            <w:shd w:val="clear" w:color="auto" w:fill="auto"/>
          </w:tcPr>
          <w:p w14:paraId="3F390196" w14:textId="77777777" w:rsidR="00617BCE" w:rsidRPr="00B20C33" w:rsidRDefault="00617BCE" w:rsidP="00874B2D">
            <w:pPr>
              <w:jc w:val="right"/>
              <w:rPr>
                <w:rFonts w:eastAsia="Calibri"/>
                <w:b/>
                <w:sz w:val="18"/>
                <w:szCs w:val="18"/>
                <w:lang w:val="es-CO"/>
              </w:rPr>
            </w:pPr>
            <w:r w:rsidRPr="00B20C33">
              <w:rPr>
                <w:rFonts w:eastAsia="Calibri"/>
                <w:b/>
                <w:sz w:val="18"/>
                <w:szCs w:val="18"/>
                <w:lang w:val="es-CO"/>
              </w:rPr>
              <w:t>7.156.801</w:t>
            </w:r>
          </w:p>
        </w:tc>
        <w:tc>
          <w:tcPr>
            <w:tcW w:w="1017" w:type="dxa"/>
            <w:shd w:val="clear" w:color="auto" w:fill="auto"/>
          </w:tcPr>
          <w:p w14:paraId="08FEB9CD" w14:textId="77777777" w:rsidR="00617BCE" w:rsidRPr="00B20C33" w:rsidRDefault="00617BCE" w:rsidP="00874B2D">
            <w:pPr>
              <w:jc w:val="right"/>
              <w:rPr>
                <w:rFonts w:eastAsia="Calibri"/>
                <w:b/>
                <w:sz w:val="18"/>
                <w:szCs w:val="18"/>
                <w:lang w:val="es-CO"/>
              </w:rPr>
            </w:pPr>
            <w:r w:rsidRPr="00B20C33">
              <w:rPr>
                <w:rFonts w:eastAsia="Calibri"/>
                <w:b/>
                <w:sz w:val="18"/>
                <w:szCs w:val="18"/>
                <w:lang w:val="es-CO"/>
              </w:rPr>
              <w:t>7.156.801</w:t>
            </w:r>
          </w:p>
        </w:tc>
        <w:tc>
          <w:tcPr>
            <w:tcW w:w="991" w:type="dxa"/>
            <w:shd w:val="clear" w:color="auto" w:fill="auto"/>
          </w:tcPr>
          <w:p w14:paraId="2F2AACF0" w14:textId="77777777" w:rsidR="00617BCE" w:rsidRPr="00B20C33" w:rsidRDefault="00617BCE" w:rsidP="00874B2D">
            <w:pPr>
              <w:jc w:val="center"/>
              <w:rPr>
                <w:rFonts w:eastAsia="Calibri"/>
                <w:b/>
                <w:sz w:val="18"/>
                <w:szCs w:val="18"/>
                <w:u w:val="single"/>
                <w:lang w:val="es-CO"/>
              </w:rPr>
            </w:pPr>
            <w:r w:rsidRPr="00B20C33">
              <w:rPr>
                <w:rFonts w:eastAsia="Calibri"/>
                <w:b/>
                <w:sz w:val="18"/>
                <w:szCs w:val="18"/>
                <w:u w:val="single"/>
                <w:lang w:val="es-CO"/>
              </w:rPr>
              <w:t>96.72%</w:t>
            </w:r>
          </w:p>
        </w:tc>
        <w:tc>
          <w:tcPr>
            <w:tcW w:w="990" w:type="dxa"/>
            <w:shd w:val="clear" w:color="auto" w:fill="auto"/>
          </w:tcPr>
          <w:p w14:paraId="13394743" w14:textId="77777777" w:rsidR="00617BCE" w:rsidRPr="00B20C33" w:rsidRDefault="00617BCE" w:rsidP="00874B2D">
            <w:pPr>
              <w:jc w:val="center"/>
              <w:rPr>
                <w:rFonts w:eastAsia="Calibri"/>
                <w:b/>
                <w:sz w:val="18"/>
                <w:szCs w:val="18"/>
                <w:u w:val="single"/>
                <w:lang w:val="es-CO"/>
              </w:rPr>
            </w:pPr>
            <w:r w:rsidRPr="00B20C33">
              <w:rPr>
                <w:rFonts w:eastAsia="Calibri"/>
                <w:b/>
                <w:sz w:val="18"/>
                <w:szCs w:val="18"/>
                <w:u w:val="single"/>
                <w:lang w:val="es-CO"/>
              </w:rPr>
              <w:t>77.74%</w:t>
            </w:r>
          </w:p>
        </w:tc>
        <w:tc>
          <w:tcPr>
            <w:tcW w:w="1126" w:type="dxa"/>
            <w:shd w:val="clear" w:color="auto" w:fill="auto"/>
          </w:tcPr>
          <w:p w14:paraId="176F812D" w14:textId="77777777" w:rsidR="00617BCE" w:rsidRPr="00B20C33" w:rsidRDefault="00617BCE" w:rsidP="00874B2D">
            <w:pPr>
              <w:jc w:val="center"/>
              <w:rPr>
                <w:rFonts w:eastAsia="Calibri"/>
                <w:b/>
                <w:sz w:val="18"/>
                <w:szCs w:val="18"/>
                <w:u w:val="single"/>
                <w:lang w:val="es-CO"/>
              </w:rPr>
            </w:pPr>
            <w:r w:rsidRPr="00B20C33">
              <w:rPr>
                <w:rFonts w:eastAsia="Calibri"/>
                <w:b/>
                <w:sz w:val="18"/>
                <w:szCs w:val="18"/>
                <w:u w:val="single"/>
                <w:lang w:val="es-CO"/>
              </w:rPr>
              <w:t>77.74%</w:t>
            </w:r>
          </w:p>
        </w:tc>
      </w:tr>
    </w:tbl>
    <w:p w14:paraId="4D4A1520" w14:textId="77777777" w:rsidR="00617BCE" w:rsidRPr="00B54567" w:rsidRDefault="00617BCE" w:rsidP="00617BCE">
      <w:pPr>
        <w:pStyle w:val="Prrafodelista"/>
        <w:ind w:left="-142"/>
        <w:rPr>
          <w:b/>
          <w:sz w:val="24"/>
        </w:rPr>
      </w:pPr>
    </w:p>
    <w:p w14:paraId="2E193B00" w14:textId="77777777" w:rsidR="00617BCE" w:rsidRPr="00B54567" w:rsidRDefault="00617BCE" w:rsidP="00617BCE">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18F948B1" w14:textId="77777777" w:rsidR="00617BCE" w:rsidRPr="00B54567" w:rsidRDefault="00617BCE" w:rsidP="00617BCE">
      <w:pPr>
        <w:pStyle w:val="Prrafodelista"/>
        <w:ind w:left="-142"/>
        <w:rPr>
          <w:sz w:val="24"/>
        </w:rPr>
      </w:pPr>
    </w:p>
    <w:tbl>
      <w:tblPr>
        <w:tblStyle w:val="Tablaconcuadrcula"/>
        <w:tblW w:w="9923" w:type="dxa"/>
        <w:tblInd w:w="-5" w:type="dxa"/>
        <w:tblLook w:val="04A0" w:firstRow="1" w:lastRow="0" w:firstColumn="1" w:lastColumn="0" w:noHBand="0" w:noVBand="1"/>
      </w:tblPr>
      <w:tblGrid>
        <w:gridCol w:w="4111"/>
        <w:gridCol w:w="1843"/>
        <w:gridCol w:w="1984"/>
        <w:gridCol w:w="1985"/>
      </w:tblGrid>
      <w:tr w:rsidR="00617BCE" w:rsidRPr="003731D0" w14:paraId="659A77F5" w14:textId="77777777" w:rsidTr="00874B2D">
        <w:tc>
          <w:tcPr>
            <w:tcW w:w="4111" w:type="dxa"/>
          </w:tcPr>
          <w:p w14:paraId="2E66720A" w14:textId="77777777" w:rsidR="00617BCE" w:rsidRPr="003731D0" w:rsidRDefault="00617BCE" w:rsidP="00874B2D">
            <w:pPr>
              <w:ind w:left="1169"/>
              <w:rPr>
                <w:b/>
                <w:sz w:val="20"/>
                <w:szCs w:val="20"/>
                <w:lang w:val="es-ES_tradnl"/>
              </w:rPr>
            </w:pPr>
            <w:r w:rsidRPr="003731D0">
              <w:rPr>
                <w:b/>
                <w:sz w:val="20"/>
                <w:szCs w:val="20"/>
                <w:lang w:val="es-ES_tradnl"/>
              </w:rPr>
              <w:t>TIPO DE GASTO</w:t>
            </w:r>
          </w:p>
        </w:tc>
        <w:tc>
          <w:tcPr>
            <w:tcW w:w="1843" w:type="dxa"/>
          </w:tcPr>
          <w:p w14:paraId="2B31A4E7" w14:textId="77777777" w:rsidR="00617BCE" w:rsidRPr="003731D0" w:rsidRDefault="00617BCE" w:rsidP="00874B2D">
            <w:pPr>
              <w:jc w:val="center"/>
              <w:rPr>
                <w:b/>
                <w:sz w:val="20"/>
                <w:szCs w:val="20"/>
                <w:lang w:val="es-ES_tradnl"/>
              </w:rPr>
            </w:pPr>
            <w:r w:rsidRPr="003731D0">
              <w:rPr>
                <w:b/>
                <w:sz w:val="20"/>
                <w:szCs w:val="20"/>
                <w:lang w:val="es-ES_tradnl"/>
              </w:rPr>
              <w:t>APROPIACIÓN</w:t>
            </w:r>
          </w:p>
          <w:p w14:paraId="2A8FFF65" w14:textId="77777777" w:rsidR="00617BCE" w:rsidRPr="003731D0" w:rsidRDefault="00617BCE" w:rsidP="00874B2D">
            <w:pPr>
              <w:jc w:val="center"/>
              <w:rPr>
                <w:b/>
                <w:sz w:val="20"/>
                <w:szCs w:val="20"/>
                <w:lang w:val="es-ES_tradnl"/>
              </w:rPr>
            </w:pPr>
            <w:r w:rsidRPr="003731D0">
              <w:rPr>
                <w:b/>
                <w:sz w:val="20"/>
                <w:szCs w:val="20"/>
                <w:lang w:val="es-ES_tradnl"/>
              </w:rPr>
              <w:t>DEFINITIVA</w:t>
            </w:r>
          </w:p>
          <w:p w14:paraId="7145987C" w14:textId="77777777" w:rsidR="00617BCE" w:rsidRPr="003731D0" w:rsidRDefault="00617BCE" w:rsidP="00874B2D">
            <w:pPr>
              <w:jc w:val="center"/>
              <w:rPr>
                <w:b/>
                <w:sz w:val="20"/>
                <w:szCs w:val="20"/>
                <w:lang w:val="es-ES_tradnl"/>
              </w:rPr>
            </w:pPr>
            <w:r w:rsidRPr="003731D0">
              <w:rPr>
                <w:b/>
                <w:sz w:val="20"/>
                <w:szCs w:val="20"/>
                <w:lang w:val="es-ES_tradnl"/>
              </w:rPr>
              <w:t>(1)</w:t>
            </w:r>
          </w:p>
          <w:p w14:paraId="15F7C23D" w14:textId="77777777" w:rsidR="00617BCE" w:rsidRPr="003731D0" w:rsidRDefault="00617BCE" w:rsidP="00874B2D">
            <w:pPr>
              <w:jc w:val="center"/>
              <w:rPr>
                <w:b/>
                <w:sz w:val="20"/>
                <w:szCs w:val="20"/>
                <w:lang w:val="es-ES_tradnl"/>
              </w:rPr>
            </w:pPr>
          </w:p>
        </w:tc>
        <w:tc>
          <w:tcPr>
            <w:tcW w:w="1984" w:type="dxa"/>
          </w:tcPr>
          <w:p w14:paraId="5CE354EE" w14:textId="77777777" w:rsidR="00617BCE" w:rsidRPr="003731D0" w:rsidRDefault="00617BCE" w:rsidP="00874B2D">
            <w:pPr>
              <w:ind w:left="145"/>
              <w:jc w:val="center"/>
              <w:rPr>
                <w:b/>
                <w:sz w:val="20"/>
                <w:szCs w:val="20"/>
                <w:lang w:val="es-ES_tradnl"/>
              </w:rPr>
            </w:pPr>
            <w:r w:rsidRPr="003731D0">
              <w:rPr>
                <w:b/>
                <w:sz w:val="20"/>
                <w:szCs w:val="20"/>
                <w:lang w:val="es-ES_tradnl"/>
              </w:rPr>
              <w:t>EJECUCIÓN</w:t>
            </w:r>
          </w:p>
          <w:p w14:paraId="183E2633" w14:textId="77777777" w:rsidR="00617BCE" w:rsidRPr="003731D0" w:rsidRDefault="00617BCE" w:rsidP="00874B2D">
            <w:pPr>
              <w:jc w:val="center"/>
              <w:rPr>
                <w:b/>
                <w:sz w:val="20"/>
                <w:szCs w:val="20"/>
                <w:lang w:val="es-ES_tradnl"/>
              </w:rPr>
            </w:pPr>
            <w:r w:rsidRPr="003731D0">
              <w:rPr>
                <w:b/>
                <w:sz w:val="20"/>
                <w:szCs w:val="20"/>
                <w:lang w:val="es-ES_tradnl"/>
              </w:rPr>
              <w:t>COMPROMISOS</w:t>
            </w:r>
          </w:p>
          <w:p w14:paraId="234C300C" w14:textId="77777777" w:rsidR="00617BCE" w:rsidRPr="003731D0" w:rsidRDefault="00617BCE" w:rsidP="00874B2D">
            <w:pPr>
              <w:jc w:val="center"/>
              <w:rPr>
                <w:b/>
                <w:sz w:val="20"/>
                <w:szCs w:val="20"/>
                <w:lang w:val="es-ES_tradnl"/>
              </w:rPr>
            </w:pPr>
            <w:r w:rsidRPr="003731D0">
              <w:rPr>
                <w:b/>
                <w:sz w:val="20"/>
                <w:szCs w:val="20"/>
                <w:lang w:val="es-ES_tradnl"/>
              </w:rPr>
              <w:t>(2)</w:t>
            </w:r>
          </w:p>
        </w:tc>
        <w:tc>
          <w:tcPr>
            <w:tcW w:w="1985" w:type="dxa"/>
          </w:tcPr>
          <w:p w14:paraId="3CDBF4B5" w14:textId="77777777" w:rsidR="00617BCE" w:rsidRPr="003731D0" w:rsidRDefault="00617BCE" w:rsidP="00874B2D">
            <w:pPr>
              <w:ind w:left="25"/>
              <w:jc w:val="center"/>
              <w:rPr>
                <w:b/>
                <w:sz w:val="20"/>
                <w:szCs w:val="20"/>
                <w:lang w:val="es-ES_tradnl"/>
              </w:rPr>
            </w:pPr>
            <w:r w:rsidRPr="003731D0">
              <w:rPr>
                <w:b/>
                <w:sz w:val="20"/>
                <w:szCs w:val="20"/>
                <w:lang w:val="es-ES_tradnl"/>
              </w:rPr>
              <w:t>PÉRDIDAS DE</w:t>
            </w:r>
          </w:p>
          <w:p w14:paraId="5D478E02" w14:textId="77777777" w:rsidR="00617BCE" w:rsidRPr="003731D0" w:rsidRDefault="00617BCE" w:rsidP="00874B2D">
            <w:pPr>
              <w:jc w:val="center"/>
              <w:rPr>
                <w:b/>
                <w:sz w:val="20"/>
                <w:szCs w:val="20"/>
                <w:lang w:val="es-ES_tradnl"/>
              </w:rPr>
            </w:pPr>
            <w:r w:rsidRPr="003731D0">
              <w:rPr>
                <w:b/>
                <w:sz w:val="20"/>
                <w:szCs w:val="20"/>
                <w:lang w:val="es-ES_tradnl"/>
              </w:rPr>
              <w:t>APROPIACIÓN</w:t>
            </w:r>
          </w:p>
          <w:p w14:paraId="1D1FBCCB" w14:textId="77777777" w:rsidR="00617BCE" w:rsidRPr="003731D0" w:rsidRDefault="00617BCE" w:rsidP="00874B2D">
            <w:pPr>
              <w:jc w:val="center"/>
              <w:rPr>
                <w:b/>
                <w:sz w:val="20"/>
                <w:szCs w:val="20"/>
                <w:lang w:val="es-ES_tradnl"/>
              </w:rPr>
            </w:pPr>
            <w:r w:rsidRPr="003731D0">
              <w:rPr>
                <w:b/>
                <w:sz w:val="20"/>
                <w:szCs w:val="20"/>
                <w:lang w:val="es-ES_tradnl"/>
              </w:rPr>
              <w:t>3 = (1-2)</w:t>
            </w:r>
          </w:p>
        </w:tc>
      </w:tr>
      <w:tr w:rsidR="00617BCE" w:rsidRPr="003731D0" w14:paraId="2FFECCA2" w14:textId="77777777" w:rsidTr="00874B2D">
        <w:tc>
          <w:tcPr>
            <w:tcW w:w="4111" w:type="dxa"/>
          </w:tcPr>
          <w:p w14:paraId="71F8E564" w14:textId="77777777" w:rsidR="00617BCE" w:rsidRPr="003731D0" w:rsidRDefault="00617BCE" w:rsidP="00874B2D">
            <w:pPr>
              <w:jc w:val="both"/>
              <w:rPr>
                <w:b/>
                <w:sz w:val="20"/>
                <w:szCs w:val="20"/>
                <w:lang w:val="es-ES_tradnl"/>
              </w:rPr>
            </w:pPr>
            <w:r w:rsidRPr="003731D0">
              <w:rPr>
                <w:b/>
                <w:sz w:val="20"/>
                <w:szCs w:val="20"/>
                <w:lang w:val="es-ES_tradnl"/>
              </w:rPr>
              <w:t>FUNCIONAMIENTO</w:t>
            </w:r>
          </w:p>
        </w:tc>
        <w:tc>
          <w:tcPr>
            <w:tcW w:w="1843" w:type="dxa"/>
            <w:shd w:val="clear" w:color="auto" w:fill="auto"/>
          </w:tcPr>
          <w:p w14:paraId="7485230A" w14:textId="77777777" w:rsidR="00617BCE" w:rsidRPr="003731D0" w:rsidRDefault="00617BCE" w:rsidP="00874B2D">
            <w:pPr>
              <w:pStyle w:val="Prrafodelista"/>
              <w:ind w:left="0"/>
              <w:jc w:val="right"/>
              <w:rPr>
                <w:b/>
                <w:sz w:val="20"/>
                <w:szCs w:val="20"/>
              </w:rPr>
            </w:pPr>
            <w:r w:rsidRPr="003731D0">
              <w:rPr>
                <w:rFonts w:eastAsia="Calibri"/>
                <w:sz w:val="20"/>
                <w:szCs w:val="20"/>
                <w:lang w:val="es-CO"/>
              </w:rPr>
              <w:t>4.028.277</w:t>
            </w:r>
          </w:p>
        </w:tc>
        <w:tc>
          <w:tcPr>
            <w:tcW w:w="1984" w:type="dxa"/>
            <w:shd w:val="clear" w:color="auto" w:fill="auto"/>
          </w:tcPr>
          <w:p w14:paraId="329E1E43" w14:textId="77777777" w:rsidR="00617BCE" w:rsidRPr="003731D0" w:rsidRDefault="00617BCE" w:rsidP="00874B2D">
            <w:pPr>
              <w:pStyle w:val="Prrafodelista"/>
              <w:ind w:left="0"/>
              <w:jc w:val="right"/>
              <w:rPr>
                <w:b/>
                <w:sz w:val="20"/>
                <w:szCs w:val="20"/>
              </w:rPr>
            </w:pPr>
            <w:r w:rsidRPr="003731D0">
              <w:rPr>
                <w:rFonts w:eastAsia="Calibri"/>
                <w:sz w:val="20"/>
                <w:szCs w:val="20"/>
                <w:lang w:val="es-CO"/>
              </w:rPr>
              <w:t>3.801.549</w:t>
            </w:r>
          </w:p>
        </w:tc>
        <w:tc>
          <w:tcPr>
            <w:tcW w:w="1985" w:type="dxa"/>
          </w:tcPr>
          <w:p w14:paraId="76FBABE8" w14:textId="77777777" w:rsidR="00617BCE" w:rsidRPr="003731D0" w:rsidRDefault="00617BCE" w:rsidP="00874B2D">
            <w:pPr>
              <w:pStyle w:val="Prrafodelista"/>
              <w:ind w:left="0"/>
              <w:jc w:val="right"/>
              <w:rPr>
                <w:b/>
                <w:sz w:val="20"/>
                <w:szCs w:val="20"/>
              </w:rPr>
            </w:pPr>
            <w:r w:rsidRPr="003731D0">
              <w:rPr>
                <w:b/>
                <w:sz w:val="20"/>
                <w:szCs w:val="20"/>
              </w:rPr>
              <w:t>226.728</w:t>
            </w:r>
          </w:p>
        </w:tc>
      </w:tr>
      <w:tr w:rsidR="00617BCE" w:rsidRPr="003731D0" w14:paraId="611A76F2" w14:textId="77777777" w:rsidTr="00874B2D">
        <w:tc>
          <w:tcPr>
            <w:tcW w:w="4111" w:type="dxa"/>
          </w:tcPr>
          <w:p w14:paraId="5CFD2550" w14:textId="77777777" w:rsidR="00617BCE" w:rsidRPr="003731D0" w:rsidRDefault="00617BCE" w:rsidP="00874B2D">
            <w:pPr>
              <w:jc w:val="both"/>
              <w:rPr>
                <w:sz w:val="20"/>
                <w:szCs w:val="20"/>
                <w:lang w:val="es-ES_tradnl"/>
              </w:rPr>
            </w:pPr>
            <w:r w:rsidRPr="003731D0">
              <w:rPr>
                <w:sz w:val="20"/>
                <w:szCs w:val="20"/>
                <w:lang w:val="es-ES_tradnl"/>
              </w:rPr>
              <w:t>Gastos de personal</w:t>
            </w:r>
          </w:p>
        </w:tc>
        <w:tc>
          <w:tcPr>
            <w:tcW w:w="1843" w:type="dxa"/>
            <w:shd w:val="clear" w:color="auto" w:fill="auto"/>
          </w:tcPr>
          <w:p w14:paraId="768D4C52" w14:textId="77777777" w:rsidR="00617BCE" w:rsidRPr="003731D0" w:rsidRDefault="00617BCE" w:rsidP="00874B2D">
            <w:pPr>
              <w:pStyle w:val="Prrafodelista"/>
              <w:ind w:left="0"/>
              <w:jc w:val="right"/>
              <w:rPr>
                <w:sz w:val="20"/>
                <w:szCs w:val="20"/>
              </w:rPr>
            </w:pPr>
            <w:r w:rsidRPr="003731D0">
              <w:rPr>
                <w:rFonts w:eastAsia="Calibri"/>
                <w:sz w:val="20"/>
                <w:szCs w:val="20"/>
                <w:lang w:val="es-CO"/>
              </w:rPr>
              <w:t>3.424.335</w:t>
            </w:r>
          </w:p>
        </w:tc>
        <w:tc>
          <w:tcPr>
            <w:tcW w:w="1984" w:type="dxa"/>
            <w:shd w:val="clear" w:color="auto" w:fill="auto"/>
          </w:tcPr>
          <w:p w14:paraId="25B5D2F6" w14:textId="77777777" w:rsidR="00617BCE" w:rsidRPr="003731D0" w:rsidRDefault="00617BCE" w:rsidP="00874B2D">
            <w:pPr>
              <w:pStyle w:val="Prrafodelista"/>
              <w:ind w:left="0"/>
              <w:jc w:val="right"/>
              <w:rPr>
                <w:sz w:val="20"/>
                <w:szCs w:val="20"/>
              </w:rPr>
            </w:pPr>
            <w:r w:rsidRPr="003731D0">
              <w:rPr>
                <w:rFonts w:eastAsia="Calibri"/>
                <w:sz w:val="20"/>
                <w:szCs w:val="20"/>
                <w:lang w:val="es-CO"/>
              </w:rPr>
              <w:t>3.424.335</w:t>
            </w:r>
          </w:p>
        </w:tc>
        <w:tc>
          <w:tcPr>
            <w:tcW w:w="1985" w:type="dxa"/>
          </w:tcPr>
          <w:p w14:paraId="4B6AF3DE" w14:textId="77777777" w:rsidR="00617BCE" w:rsidRPr="003731D0" w:rsidRDefault="00617BCE" w:rsidP="00874B2D">
            <w:pPr>
              <w:pStyle w:val="Prrafodelista"/>
              <w:ind w:left="0"/>
              <w:jc w:val="right"/>
              <w:rPr>
                <w:sz w:val="20"/>
                <w:szCs w:val="20"/>
              </w:rPr>
            </w:pPr>
            <w:r w:rsidRPr="003731D0">
              <w:rPr>
                <w:sz w:val="20"/>
                <w:szCs w:val="20"/>
              </w:rPr>
              <w:t>0</w:t>
            </w:r>
          </w:p>
        </w:tc>
      </w:tr>
      <w:tr w:rsidR="00617BCE" w:rsidRPr="003731D0" w14:paraId="425C9AEE" w14:textId="77777777" w:rsidTr="00874B2D">
        <w:tc>
          <w:tcPr>
            <w:tcW w:w="4111" w:type="dxa"/>
          </w:tcPr>
          <w:p w14:paraId="4F51FFF3" w14:textId="77777777" w:rsidR="00617BCE" w:rsidRPr="003731D0" w:rsidRDefault="00617BCE" w:rsidP="00874B2D">
            <w:pPr>
              <w:jc w:val="both"/>
              <w:rPr>
                <w:sz w:val="20"/>
                <w:szCs w:val="20"/>
                <w:lang w:val="es-ES_tradnl"/>
              </w:rPr>
            </w:pPr>
            <w:r w:rsidRPr="003731D0">
              <w:rPr>
                <w:rFonts w:eastAsia="Calibri"/>
                <w:sz w:val="20"/>
                <w:szCs w:val="20"/>
                <w:lang w:val="es-CO"/>
              </w:rPr>
              <w:t>Adquisición de bienes y servicios</w:t>
            </w:r>
          </w:p>
        </w:tc>
        <w:tc>
          <w:tcPr>
            <w:tcW w:w="1843" w:type="dxa"/>
            <w:shd w:val="clear" w:color="auto" w:fill="auto"/>
          </w:tcPr>
          <w:p w14:paraId="17D4E58C" w14:textId="77777777" w:rsidR="00617BCE" w:rsidRPr="003731D0" w:rsidRDefault="00617BCE" w:rsidP="00874B2D">
            <w:pPr>
              <w:pStyle w:val="Prrafodelista"/>
              <w:ind w:left="0"/>
              <w:jc w:val="right"/>
              <w:rPr>
                <w:sz w:val="20"/>
                <w:szCs w:val="20"/>
              </w:rPr>
            </w:pPr>
            <w:r w:rsidRPr="003731D0">
              <w:rPr>
                <w:rFonts w:eastAsia="Calibri"/>
                <w:sz w:val="20"/>
                <w:szCs w:val="20"/>
                <w:lang w:val="es-CO"/>
              </w:rPr>
              <w:t>451.727</w:t>
            </w:r>
          </w:p>
        </w:tc>
        <w:tc>
          <w:tcPr>
            <w:tcW w:w="1984" w:type="dxa"/>
            <w:shd w:val="clear" w:color="auto" w:fill="auto"/>
          </w:tcPr>
          <w:p w14:paraId="5D76DE49" w14:textId="77777777" w:rsidR="00617BCE" w:rsidRPr="003731D0" w:rsidRDefault="00617BCE" w:rsidP="00874B2D">
            <w:pPr>
              <w:pStyle w:val="Prrafodelista"/>
              <w:ind w:left="0"/>
              <w:jc w:val="right"/>
              <w:rPr>
                <w:sz w:val="20"/>
                <w:szCs w:val="20"/>
              </w:rPr>
            </w:pPr>
            <w:r w:rsidRPr="003731D0">
              <w:rPr>
                <w:rFonts w:eastAsia="Calibri"/>
                <w:sz w:val="20"/>
                <w:szCs w:val="20"/>
                <w:lang w:val="es-CO"/>
              </w:rPr>
              <w:t>267.678</w:t>
            </w:r>
          </w:p>
        </w:tc>
        <w:tc>
          <w:tcPr>
            <w:tcW w:w="1985" w:type="dxa"/>
          </w:tcPr>
          <w:p w14:paraId="343A79BA" w14:textId="77777777" w:rsidR="00617BCE" w:rsidRPr="003731D0" w:rsidRDefault="00617BCE" w:rsidP="00874B2D">
            <w:pPr>
              <w:pStyle w:val="Prrafodelista"/>
              <w:ind w:left="0"/>
              <w:jc w:val="right"/>
              <w:rPr>
                <w:sz w:val="20"/>
                <w:szCs w:val="20"/>
              </w:rPr>
            </w:pPr>
            <w:r w:rsidRPr="003731D0">
              <w:rPr>
                <w:sz w:val="20"/>
                <w:szCs w:val="20"/>
              </w:rPr>
              <w:t>184.049</w:t>
            </w:r>
          </w:p>
        </w:tc>
      </w:tr>
      <w:tr w:rsidR="00617BCE" w:rsidRPr="003731D0" w14:paraId="7806FE6D" w14:textId="77777777" w:rsidTr="00874B2D">
        <w:tc>
          <w:tcPr>
            <w:tcW w:w="4111" w:type="dxa"/>
          </w:tcPr>
          <w:p w14:paraId="75B06570" w14:textId="77777777" w:rsidR="00617BCE" w:rsidRPr="003731D0" w:rsidRDefault="00617BCE" w:rsidP="00874B2D">
            <w:pPr>
              <w:jc w:val="both"/>
              <w:rPr>
                <w:sz w:val="20"/>
                <w:szCs w:val="20"/>
                <w:lang w:val="es-ES_tradnl"/>
              </w:rPr>
            </w:pPr>
            <w:r w:rsidRPr="003731D0">
              <w:rPr>
                <w:sz w:val="20"/>
                <w:szCs w:val="20"/>
                <w:lang w:val="es-ES_tradnl"/>
              </w:rPr>
              <w:t>Transferencias</w:t>
            </w:r>
          </w:p>
        </w:tc>
        <w:tc>
          <w:tcPr>
            <w:tcW w:w="1843" w:type="dxa"/>
            <w:shd w:val="clear" w:color="auto" w:fill="auto"/>
          </w:tcPr>
          <w:p w14:paraId="0B3076BF" w14:textId="77777777" w:rsidR="00617BCE" w:rsidRPr="003731D0" w:rsidRDefault="00617BCE" w:rsidP="00874B2D">
            <w:pPr>
              <w:pStyle w:val="Prrafodelista"/>
              <w:ind w:left="0"/>
              <w:jc w:val="right"/>
              <w:rPr>
                <w:sz w:val="20"/>
                <w:szCs w:val="20"/>
              </w:rPr>
            </w:pPr>
            <w:r w:rsidRPr="003731D0">
              <w:rPr>
                <w:rFonts w:eastAsia="Calibri"/>
                <w:sz w:val="20"/>
                <w:szCs w:val="20"/>
                <w:lang w:val="es-CO"/>
              </w:rPr>
              <w:t>134.507</w:t>
            </w:r>
          </w:p>
        </w:tc>
        <w:tc>
          <w:tcPr>
            <w:tcW w:w="1984" w:type="dxa"/>
            <w:shd w:val="clear" w:color="auto" w:fill="auto"/>
          </w:tcPr>
          <w:p w14:paraId="5D483701" w14:textId="77777777" w:rsidR="00617BCE" w:rsidRPr="003731D0" w:rsidRDefault="00617BCE" w:rsidP="00874B2D">
            <w:pPr>
              <w:pStyle w:val="Prrafodelista"/>
              <w:ind w:left="0"/>
              <w:jc w:val="right"/>
              <w:rPr>
                <w:sz w:val="20"/>
                <w:szCs w:val="20"/>
              </w:rPr>
            </w:pPr>
            <w:r w:rsidRPr="003731D0">
              <w:rPr>
                <w:rFonts w:eastAsia="Calibri"/>
                <w:sz w:val="20"/>
                <w:szCs w:val="20"/>
                <w:lang w:val="es-CO"/>
              </w:rPr>
              <w:t>91.828</w:t>
            </w:r>
          </w:p>
        </w:tc>
        <w:tc>
          <w:tcPr>
            <w:tcW w:w="1985" w:type="dxa"/>
          </w:tcPr>
          <w:p w14:paraId="3673155A" w14:textId="77777777" w:rsidR="00617BCE" w:rsidRPr="003731D0" w:rsidRDefault="00617BCE" w:rsidP="00874B2D">
            <w:pPr>
              <w:pStyle w:val="Prrafodelista"/>
              <w:ind w:left="0"/>
              <w:jc w:val="right"/>
              <w:rPr>
                <w:sz w:val="20"/>
                <w:szCs w:val="20"/>
              </w:rPr>
            </w:pPr>
            <w:r w:rsidRPr="003731D0">
              <w:rPr>
                <w:sz w:val="20"/>
                <w:szCs w:val="20"/>
              </w:rPr>
              <w:t>42.679</w:t>
            </w:r>
          </w:p>
        </w:tc>
      </w:tr>
      <w:tr w:rsidR="00617BCE" w:rsidRPr="003731D0" w14:paraId="2D0E66A3" w14:textId="77777777" w:rsidTr="00874B2D">
        <w:tc>
          <w:tcPr>
            <w:tcW w:w="4111" w:type="dxa"/>
          </w:tcPr>
          <w:p w14:paraId="3F5B888B" w14:textId="77777777" w:rsidR="00617BCE" w:rsidRPr="003731D0" w:rsidRDefault="00617BCE" w:rsidP="00874B2D">
            <w:pPr>
              <w:jc w:val="both"/>
              <w:rPr>
                <w:sz w:val="20"/>
                <w:szCs w:val="20"/>
                <w:lang w:val="es-ES_tradnl"/>
              </w:rPr>
            </w:pPr>
            <w:r w:rsidRPr="003731D0">
              <w:rPr>
                <w:rFonts w:eastAsia="Calibri"/>
                <w:sz w:val="20"/>
                <w:szCs w:val="20"/>
              </w:rPr>
              <w:t>Gastos por tributos, multas, sanciones e intereses de mora</w:t>
            </w:r>
          </w:p>
        </w:tc>
        <w:tc>
          <w:tcPr>
            <w:tcW w:w="1843" w:type="dxa"/>
            <w:shd w:val="clear" w:color="auto" w:fill="auto"/>
          </w:tcPr>
          <w:p w14:paraId="35921A88" w14:textId="77777777" w:rsidR="00617BCE" w:rsidRPr="003731D0" w:rsidRDefault="00617BCE" w:rsidP="00874B2D">
            <w:pPr>
              <w:pStyle w:val="Prrafodelista"/>
              <w:ind w:left="0"/>
              <w:jc w:val="right"/>
              <w:rPr>
                <w:sz w:val="20"/>
                <w:szCs w:val="20"/>
              </w:rPr>
            </w:pPr>
            <w:r w:rsidRPr="003731D0">
              <w:rPr>
                <w:rFonts w:eastAsia="Calibri"/>
                <w:sz w:val="20"/>
                <w:szCs w:val="20"/>
                <w:lang w:val="es-CO"/>
              </w:rPr>
              <w:t>17.708</w:t>
            </w:r>
          </w:p>
        </w:tc>
        <w:tc>
          <w:tcPr>
            <w:tcW w:w="1984" w:type="dxa"/>
            <w:shd w:val="clear" w:color="auto" w:fill="auto"/>
          </w:tcPr>
          <w:p w14:paraId="4110ABAC" w14:textId="77777777" w:rsidR="00617BCE" w:rsidRPr="003731D0" w:rsidRDefault="00617BCE" w:rsidP="00874B2D">
            <w:pPr>
              <w:pStyle w:val="Prrafodelista"/>
              <w:ind w:left="0"/>
              <w:jc w:val="right"/>
              <w:rPr>
                <w:sz w:val="20"/>
                <w:szCs w:val="20"/>
              </w:rPr>
            </w:pPr>
            <w:r w:rsidRPr="003731D0">
              <w:rPr>
                <w:rFonts w:eastAsia="Calibri"/>
                <w:sz w:val="20"/>
                <w:szCs w:val="20"/>
                <w:lang w:val="es-CO"/>
              </w:rPr>
              <w:t>17.708</w:t>
            </w:r>
          </w:p>
        </w:tc>
        <w:tc>
          <w:tcPr>
            <w:tcW w:w="1985" w:type="dxa"/>
          </w:tcPr>
          <w:p w14:paraId="3796BE46" w14:textId="77777777" w:rsidR="00617BCE" w:rsidRPr="003731D0" w:rsidRDefault="00617BCE" w:rsidP="00874B2D">
            <w:pPr>
              <w:pStyle w:val="Prrafodelista"/>
              <w:ind w:left="0"/>
              <w:jc w:val="right"/>
              <w:rPr>
                <w:sz w:val="20"/>
                <w:szCs w:val="20"/>
              </w:rPr>
            </w:pPr>
            <w:r w:rsidRPr="003731D0">
              <w:rPr>
                <w:sz w:val="20"/>
                <w:szCs w:val="20"/>
              </w:rPr>
              <w:t>0</w:t>
            </w:r>
          </w:p>
        </w:tc>
      </w:tr>
      <w:tr w:rsidR="00617BCE" w:rsidRPr="003731D0" w14:paraId="63FBA530" w14:textId="77777777" w:rsidTr="00874B2D">
        <w:tc>
          <w:tcPr>
            <w:tcW w:w="4111" w:type="dxa"/>
          </w:tcPr>
          <w:p w14:paraId="1C844193" w14:textId="77777777" w:rsidR="00617BCE" w:rsidRPr="003731D0" w:rsidRDefault="00617BCE" w:rsidP="00874B2D">
            <w:pPr>
              <w:jc w:val="both"/>
              <w:rPr>
                <w:b/>
                <w:sz w:val="20"/>
                <w:szCs w:val="20"/>
                <w:lang w:val="es-ES_tradnl"/>
              </w:rPr>
            </w:pPr>
            <w:r w:rsidRPr="003731D0">
              <w:rPr>
                <w:b/>
                <w:sz w:val="20"/>
                <w:szCs w:val="20"/>
                <w:lang w:val="es-ES_tradnl"/>
              </w:rPr>
              <w:t>INVERSIÓN</w:t>
            </w:r>
          </w:p>
        </w:tc>
        <w:tc>
          <w:tcPr>
            <w:tcW w:w="1843" w:type="dxa"/>
            <w:shd w:val="clear" w:color="auto" w:fill="auto"/>
          </w:tcPr>
          <w:p w14:paraId="18D46D63" w14:textId="77777777" w:rsidR="00617BCE" w:rsidRPr="003731D0" w:rsidRDefault="00617BCE" w:rsidP="00874B2D">
            <w:pPr>
              <w:pStyle w:val="Prrafodelista"/>
              <w:ind w:left="0"/>
              <w:jc w:val="right"/>
              <w:rPr>
                <w:b/>
                <w:sz w:val="20"/>
                <w:szCs w:val="20"/>
              </w:rPr>
            </w:pPr>
            <w:r w:rsidRPr="003731D0">
              <w:rPr>
                <w:rFonts w:eastAsia="Calibri"/>
                <w:sz w:val="20"/>
                <w:szCs w:val="20"/>
                <w:lang w:val="es-CO"/>
              </w:rPr>
              <w:t>5.177.709</w:t>
            </w:r>
          </w:p>
        </w:tc>
        <w:tc>
          <w:tcPr>
            <w:tcW w:w="1984" w:type="dxa"/>
            <w:shd w:val="clear" w:color="auto" w:fill="auto"/>
          </w:tcPr>
          <w:p w14:paraId="28751F4C" w14:textId="77777777" w:rsidR="00617BCE" w:rsidRPr="003731D0" w:rsidRDefault="00617BCE" w:rsidP="00874B2D">
            <w:pPr>
              <w:pStyle w:val="Prrafodelista"/>
              <w:ind w:left="0"/>
              <w:jc w:val="right"/>
              <w:rPr>
                <w:b/>
                <w:sz w:val="20"/>
                <w:szCs w:val="20"/>
              </w:rPr>
            </w:pPr>
            <w:r w:rsidRPr="003731D0">
              <w:rPr>
                <w:rFonts w:eastAsia="Calibri"/>
                <w:sz w:val="20"/>
                <w:szCs w:val="20"/>
                <w:lang w:val="es-CO"/>
              </w:rPr>
              <w:t>5.102.137</w:t>
            </w:r>
          </w:p>
        </w:tc>
        <w:tc>
          <w:tcPr>
            <w:tcW w:w="1985" w:type="dxa"/>
          </w:tcPr>
          <w:p w14:paraId="303E6028" w14:textId="77777777" w:rsidR="00617BCE" w:rsidRPr="003731D0" w:rsidRDefault="00617BCE" w:rsidP="00874B2D">
            <w:pPr>
              <w:pStyle w:val="Prrafodelista"/>
              <w:ind w:left="0"/>
              <w:jc w:val="right"/>
              <w:rPr>
                <w:b/>
                <w:sz w:val="20"/>
                <w:szCs w:val="20"/>
              </w:rPr>
            </w:pPr>
            <w:r w:rsidRPr="003731D0">
              <w:rPr>
                <w:b/>
                <w:sz w:val="20"/>
                <w:szCs w:val="20"/>
              </w:rPr>
              <w:t>75.572</w:t>
            </w:r>
          </w:p>
        </w:tc>
      </w:tr>
      <w:tr w:rsidR="00617BCE" w:rsidRPr="003731D0" w14:paraId="521A80E7" w14:textId="77777777" w:rsidTr="00874B2D">
        <w:tc>
          <w:tcPr>
            <w:tcW w:w="4111" w:type="dxa"/>
          </w:tcPr>
          <w:p w14:paraId="47FD074A" w14:textId="77777777" w:rsidR="00617BCE" w:rsidRPr="003731D0" w:rsidRDefault="00617BCE" w:rsidP="00874B2D">
            <w:pPr>
              <w:ind w:left="176"/>
              <w:jc w:val="both"/>
              <w:rPr>
                <w:b/>
                <w:sz w:val="20"/>
                <w:szCs w:val="20"/>
                <w:lang w:val="es-ES_tradnl"/>
              </w:rPr>
            </w:pPr>
            <w:r w:rsidRPr="003731D0">
              <w:rPr>
                <w:b/>
                <w:sz w:val="20"/>
                <w:szCs w:val="20"/>
                <w:lang w:val="es-ES_tradnl"/>
              </w:rPr>
              <w:t>TOTAL PÉRDIDAS DE APROPIACIÓN</w:t>
            </w:r>
          </w:p>
        </w:tc>
        <w:tc>
          <w:tcPr>
            <w:tcW w:w="1843" w:type="dxa"/>
            <w:shd w:val="clear" w:color="auto" w:fill="auto"/>
          </w:tcPr>
          <w:p w14:paraId="510D8E74" w14:textId="77777777" w:rsidR="00617BCE" w:rsidRPr="003731D0" w:rsidRDefault="00617BCE" w:rsidP="00874B2D">
            <w:pPr>
              <w:pStyle w:val="Prrafodelista"/>
              <w:ind w:left="0"/>
              <w:jc w:val="right"/>
              <w:rPr>
                <w:b/>
                <w:sz w:val="20"/>
                <w:szCs w:val="20"/>
              </w:rPr>
            </w:pPr>
            <w:r w:rsidRPr="003731D0">
              <w:rPr>
                <w:rFonts w:eastAsia="Calibri"/>
                <w:b/>
                <w:sz w:val="20"/>
                <w:szCs w:val="20"/>
                <w:lang w:val="es-CO"/>
              </w:rPr>
              <w:t>9.205.986</w:t>
            </w:r>
          </w:p>
        </w:tc>
        <w:tc>
          <w:tcPr>
            <w:tcW w:w="1984" w:type="dxa"/>
            <w:shd w:val="clear" w:color="auto" w:fill="auto"/>
          </w:tcPr>
          <w:p w14:paraId="101ED98D" w14:textId="77777777" w:rsidR="00617BCE" w:rsidRPr="003731D0" w:rsidRDefault="00617BCE" w:rsidP="00874B2D">
            <w:pPr>
              <w:pStyle w:val="Prrafodelista"/>
              <w:ind w:left="0"/>
              <w:jc w:val="right"/>
              <w:rPr>
                <w:b/>
                <w:sz w:val="20"/>
                <w:szCs w:val="20"/>
              </w:rPr>
            </w:pPr>
            <w:r w:rsidRPr="003731D0">
              <w:rPr>
                <w:rFonts w:eastAsia="Calibri"/>
                <w:b/>
                <w:sz w:val="20"/>
                <w:szCs w:val="20"/>
                <w:lang w:val="es-CO"/>
              </w:rPr>
              <w:t>8.903.686</w:t>
            </w:r>
          </w:p>
        </w:tc>
        <w:tc>
          <w:tcPr>
            <w:tcW w:w="1985" w:type="dxa"/>
          </w:tcPr>
          <w:p w14:paraId="0A8CAECC" w14:textId="77777777" w:rsidR="00617BCE" w:rsidRPr="003731D0" w:rsidRDefault="00617BCE" w:rsidP="00874B2D">
            <w:pPr>
              <w:pStyle w:val="Prrafodelista"/>
              <w:ind w:left="0"/>
              <w:jc w:val="right"/>
              <w:rPr>
                <w:b/>
                <w:sz w:val="20"/>
                <w:szCs w:val="20"/>
                <w:u w:val="single"/>
              </w:rPr>
            </w:pPr>
            <w:r w:rsidRPr="003731D0">
              <w:rPr>
                <w:b/>
                <w:sz w:val="20"/>
                <w:szCs w:val="20"/>
                <w:u w:val="single"/>
              </w:rPr>
              <w:t>302.300</w:t>
            </w:r>
          </w:p>
        </w:tc>
      </w:tr>
    </w:tbl>
    <w:p w14:paraId="5DD011FB" w14:textId="77777777" w:rsidR="00617BCE" w:rsidRDefault="00617BCE" w:rsidP="00617BCE">
      <w:pPr>
        <w:tabs>
          <w:tab w:val="left" w:pos="875"/>
        </w:tabs>
        <w:spacing w:before="92"/>
        <w:ind w:left="-142"/>
        <w:rPr>
          <w:b/>
          <w:sz w:val="24"/>
        </w:rPr>
      </w:pPr>
    </w:p>
    <w:p w14:paraId="124EB1E3" w14:textId="77777777" w:rsidR="00617BCE" w:rsidRPr="00B54567" w:rsidRDefault="00617BCE" w:rsidP="00617BCE">
      <w:pPr>
        <w:tabs>
          <w:tab w:val="left" w:pos="875"/>
        </w:tabs>
        <w:spacing w:before="92"/>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(Cifras en miles de pesos).</w:t>
      </w:r>
    </w:p>
    <w:p w14:paraId="700B13EC" w14:textId="77777777" w:rsidR="00617BCE" w:rsidRPr="00B54567" w:rsidRDefault="00617BCE" w:rsidP="00617BCE">
      <w:pPr>
        <w:tabs>
          <w:tab w:val="left" w:pos="875"/>
        </w:tabs>
        <w:spacing w:before="92"/>
        <w:ind w:left="-142"/>
        <w:rPr>
          <w:sz w:val="24"/>
        </w:rPr>
      </w:pPr>
    </w:p>
    <w:tbl>
      <w:tblPr>
        <w:tblStyle w:val="Tablaconcuadrcula"/>
        <w:tblW w:w="9923" w:type="dxa"/>
        <w:tblInd w:w="-5" w:type="dxa"/>
        <w:tblLook w:val="04A0" w:firstRow="1" w:lastRow="0" w:firstColumn="1" w:lastColumn="0" w:noHBand="0" w:noVBand="1"/>
      </w:tblPr>
      <w:tblGrid>
        <w:gridCol w:w="8222"/>
        <w:gridCol w:w="1701"/>
      </w:tblGrid>
      <w:tr w:rsidR="00617BCE" w:rsidRPr="00B54567" w14:paraId="148804AE" w14:textId="77777777" w:rsidTr="00874B2D">
        <w:tc>
          <w:tcPr>
            <w:tcW w:w="8222" w:type="dxa"/>
          </w:tcPr>
          <w:p w14:paraId="7408495B" w14:textId="77777777" w:rsidR="00617BCE" w:rsidRPr="00B54567" w:rsidRDefault="00617BCE" w:rsidP="00874B2D">
            <w:pPr>
              <w:tabs>
                <w:tab w:val="left" w:pos="875"/>
              </w:tabs>
              <w:rPr>
                <w:sz w:val="18"/>
                <w:szCs w:val="18"/>
              </w:rPr>
            </w:pPr>
            <w:r w:rsidRPr="00B54567">
              <w:rPr>
                <w:sz w:val="20"/>
                <w:szCs w:val="20"/>
                <w:lang w:val="es-ES_tradnl"/>
              </w:rPr>
              <w:t>Reservas presupuestales constituidas a 31 de diciembre de 2024</w:t>
            </w:r>
          </w:p>
        </w:tc>
        <w:tc>
          <w:tcPr>
            <w:tcW w:w="1701" w:type="dxa"/>
          </w:tcPr>
          <w:p w14:paraId="7CF31560" w14:textId="77777777" w:rsidR="00617BCE" w:rsidRPr="00B54567" w:rsidRDefault="00617BCE" w:rsidP="00874B2D">
            <w:pPr>
              <w:tabs>
                <w:tab w:val="left" w:pos="875"/>
              </w:tabs>
              <w:jc w:val="right"/>
              <w:rPr>
                <w:sz w:val="18"/>
                <w:szCs w:val="18"/>
              </w:rPr>
            </w:pPr>
            <w:r>
              <w:rPr>
                <w:sz w:val="18"/>
                <w:szCs w:val="18"/>
              </w:rPr>
              <w:t>1.746.885</w:t>
            </w:r>
          </w:p>
        </w:tc>
      </w:tr>
      <w:tr w:rsidR="00617BCE" w:rsidRPr="00B54567" w14:paraId="5529DB81" w14:textId="77777777" w:rsidTr="00874B2D">
        <w:tc>
          <w:tcPr>
            <w:tcW w:w="8222" w:type="dxa"/>
          </w:tcPr>
          <w:p w14:paraId="412843FA" w14:textId="77777777" w:rsidR="00617BCE" w:rsidRPr="00B54567" w:rsidRDefault="00617BCE" w:rsidP="00874B2D">
            <w:pPr>
              <w:tabs>
                <w:tab w:val="left" w:pos="875"/>
              </w:tabs>
              <w:rPr>
                <w:sz w:val="18"/>
                <w:szCs w:val="18"/>
              </w:rPr>
            </w:pPr>
            <w:r w:rsidRPr="00B54567">
              <w:rPr>
                <w:sz w:val="20"/>
                <w:szCs w:val="20"/>
                <w:lang w:val="es-ES_tradnl"/>
              </w:rPr>
              <w:lastRenderedPageBreak/>
              <w:t>Cuentas por pagar constituidas a 31 de diciembre de 2024</w:t>
            </w:r>
          </w:p>
        </w:tc>
        <w:tc>
          <w:tcPr>
            <w:tcW w:w="1701" w:type="dxa"/>
          </w:tcPr>
          <w:p w14:paraId="40C4B393" w14:textId="77777777" w:rsidR="00617BCE" w:rsidRPr="00B54567" w:rsidRDefault="00617BCE" w:rsidP="00874B2D">
            <w:pPr>
              <w:tabs>
                <w:tab w:val="left" w:pos="875"/>
              </w:tabs>
              <w:jc w:val="right"/>
              <w:rPr>
                <w:sz w:val="18"/>
                <w:szCs w:val="18"/>
              </w:rPr>
            </w:pPr>
            <w:r>
              <w:rPr>
                <w:sz w:val="18"/>
                <w:szCs w:val="18"/>
              </w:rPr>
              <w:t>0</w:t>
            </w:r>
          </w:p>
        </w:tc>
      </w:tr>
      <w:tr w:rsidR="00617BCE" w:rsidRPr="00B54567" w14:paraId="5FDBF257" w14:textId="77777777" w:rsidTr="00874B2D">
        <w:tc>
          <w:tcPr>
            <w:tcW w:w="8222" w:type="dxa"/>
          </w:tcPr>
          <w:p w14:paraId="41D6BA2E" w14:textId="77777777" w:rsidR="00617BCE" w:rsidRPr="00B54567" w:rsidRDefault="00617BCE" w:rsidP="00874B2D">
            <w:pPr>
              <w:tabs>
                <w:tab w:val="left" w:pos="875"/>
              </w:tabs>
              <w:rPr>
                <w:sz w:val="18"/>
                <w:szCs w:val="18"/>
              </w:rPr>
            </w:pPr>
            <w:r w:rsidRPr="00B54567">
              <w:rPr>
                <w:b/>
                <w:sz w:val="20"/>
                <w:szCs w:val="20"/>
                <w:lang w:val="es-ES_tradnl"/>
              </w:rPr>
              <w:t>TOTAL REZAGO PRESUPUESTAL CONSTITUIDO A 31 DE DICIEMBRE DE 2024</w:t>
            </w:r>
          </w:p>
        </w:tc>
        <w:tc>
          <w:tcPr>
            <w:tcW w:w="1701" w:type="dxa"/>
          </w:tcPr>
          <w:p w14:paraId="65B15A24" w14:textId="77777777" w:rsidR="00617BCE" w:rsidRPr="00B54567" w:rsidRDefault="00617BCE" w:rsidP="00874B2D">
            <w:pPr>
              <w:tabs>
                <w:tab w:val="left" w:pos="875"/>
              </w:tabs>
              <w:jc w:val="right"/>
              <w:rPr>
                <w:b/>
                <w:sz w:val="18"/>
                <w:szCs w:val="18"/>
                <w:u w:val="single"/>
              </w:rPr>
            </w:pPr>
            <w:r>
              <w:rPr>
                <w:b/>
                <w:sz w:val="18"/>
                <w:szCs w:val="18"/>
                <w:u w:val="single"/>
              </w:rPr>
              <w:t>1.746.885</w:t>
            </w:r>
          </w:p>
        </w:tc>
      </w:tr>
    </w:tbl>
    <w:p w14:paraId="13ECD697" w14:textId="77777777" w:rsidR="00617BCE" w:rsidRPr="00B54567" w:rsidRDefault="00617BCE" w:rsidP="00617BCE">
      <w:pPr>
        <w:pStyle w:val="Textoindependiente"/>
        <w:spacing w:before="3"/>
      </w:pPr>
    </w:p>
    <w:p w14:paraId="7FF1104E" w14:textId="77777777" w:rsidR="00617BCE" w:rsidRPr="009E43DA" w:rsidRDefault="00617BCE" w:rsidP="00B6088F">
      <w:pPr>
        <w:pStyle w:val="Prrafodelista"/>
        <w:tabs>
          <w:tab w:val="left" w:pos="875"/>
        </w:tabs>
        <w:ind w:left="0"/>
        <w:jc w:val="both"/>
        <w:rPr>
          <w:rFonts w:ascii="Times New Roman" w:hAnsi="Times New Roman"/>
          <w:sz w:val="28"/>
          <w:szCs w:val="28"/>
        </w:rPr>
      </w:pPr>
      <w:r>
        <w:rPr>
          <w:b/>
          <w:sz w:val="28"/>
          <w:szCs w:val="28"/>
        </w:rPr>
        <w:t xml:space="preserve">- </w:t>
      </w:r>
      <w:r w:rsidRPr="009E43DA">
        <w:rPr>
          <w:b/>
          <w:sz w:val="28"/>
          <w:szCs w:val="28"/>
        </w:rPr>
        <w:t>La entidad informa que, a 31 de diciembre de 2024</w:t>
      </w:r>
      <w:r>
        <w:rPr>
          <w:b/>
          <w:sz w:val="28"/>
          <w:szCs w:val="28"/>
        </w:rPr>
        <w:t>,</w:t>
      </w:r>
      <w:r w:rsidRPr="009E43DA">
        <w:rPr>
          <w:b/>
          <w:sz w:val="28"/>
          <w:szCs w:val="28"/>
        </w:rPr>
        <w:t xml:space="preserve"> presento las siguientes limitaciones en el Sistema Integrado de Información Financiera SIIF II Nación.</w:t>
      </w:r>
    </w:p>
    <w:p w14:paraId="5E0B7C0B" w14:textId="77777777" w:rsidR="00617BCE" w:rsidRPr="009E43DA" w:rsidRDefault="00617BCE" w:rsidP="00617BCE">
      <w:pPr>
        <w:pStyle w:val="Prrafodelista"/>
        <w:tabs>
          <w:tab w:val="left" w:pos="875"/>
        </w:tabs>
        <w:ind w:left="-142"/>
        <w:rPr>
          <w:rFonts w:ascii="Times New Roman" w:hAnsi="Times New Roman"/>
          <w:sz w:val="24"/>
        </w:rPr>
      </w:pPr>
    </w:p>
    <w:tbl>
      <w:tblPr>
        <w:tblStyle w:val="Tablaconcuadrcula"/>
        <w:tblW w:w="9923" w:type="dxa"/>
        <w:tblInd w:w="-5" w:type="dxa"/>
        <w:tblLook w:val="04A0" w:firstRow="1" w:lastRow="0" w:firstColumn="1" w:lastColumn="0" w:noHBand="0" w:noVBand="1"/>
      </w:tblPr>
      <w:tblGrid>
        <w:gridCol w:w="709"/>
        <w:gridCol w:w="3119"/>
        <w:gridCol w:w="6095"/>
      </w:tblGrid>
      <w:tr w:rsidR="00617BCE" w:rsidRPr="00B54567" w14:paraId="444F5B3E" w14:textId="77777777" w:rsidTr="00874B2D">
        <w:tc>
          <w:tcPr>
            <w:tcW w:w="709" w:type="dxa"/>
          </w:tcPr>
          <w:p w14:paraId="79A287A3" w14:textId="77777777" w:rsidR="00617BCE" w:rsidRPr="00B54567" w:rsidRDefault="00617BCE" w:rsidP="00874B2D">
            <w:pPr>
              <w:tabs>
                <w:tab w:val="left" w:pos="875"/>
              </w:tabs>
              <w:jc w:val="center"/>
              <w:rPr>
                <w:b/>
                <w:sz w:val="20"/>
                <w:szCs w:val="20"/>
              </w:rPr>
            </w:pPr>
            <w:r w:rsidRPr="00B54567">
              <w:rPr>
                <w:b/>
                <w:sz w:val="20"/>
                <w:szCs w:val="20"/>
              </w:rPr>
              <w:t>N°</w:t>
            </w:r>
          </w:p>
        </w:tc>
        <w:tc>
          <w:tcPr>
            <w:tcW w:w="3119" w:type="dxa"/>
          </w:tcPr>
          <w:p w14:paraId="6B3A69A7" w14:textId="77777777" w:rsidR="00617BCE" w:rsidRPr="00B54567" w:rsidRDefault="00617BCE" w:rsidP="00874B2D">
            <w:pPr>
              <w:tabs>
                <w:tab w:val="left" w:pos="875"/>
              </w:tabs>
              <w:jc w:val="center"/>
              <w:rPr>
                <w:b/>
                <w:sz w:val="20"/>
                <w:szCs w:val="20"/>
              </w:rPr>
            </w:pPr>
            <w:r w:rsidRPr="00B54567">
              <w:rPr>
                <w:b/>
                <w:sz w:val="20"/>
                <w:szCs w:val="20"/>
              </w:rPr>
              <w:t>Limitaciones del Sistema SIIF II Nación a 31/12/2024</w:t>
            </w:r>
          </w:p>
        </w:tc>
        <w:tc>
          <w:tcPr>
            <w:tcW w:w="6095" w:type="dxa"/>
          </w:tcPr>
          <w:p w14:paraId="3AF42C2C" w14:textId="77777777" w:rsidR="00617BCE" w:rsidRPr="00B54567" w:rsidRDefault="00617BCE" w:rsidP="00874B2D">
            <w:pPr>
              <w:tabs>
                <w:tab w:val="left" w:pos="875"/>
              </w:tabs>
              <w:jc w:val="center"/>
              <w:rPr>
                <w:b/>
                <w:sz w:val="20"/>
                <w:szCs w:val="20"/>
              </w:rPr>
            </w:pPr>
            <w:r w:rsidRPr="00B54567">
              <w:rPr>
                <w:b/>
                <w:sz w:val="20"/>
                <w:szCs w:val="20"/>
              </w:rPr>
              <w:t>Descripción de la limitación</w:t>
            </w:r>
          </w:p>
        </w:tc>
      </w:tr>
      <w:tr w:rsidR="00617BCE" w:rsidRPr="00B54567" w14:paraId="5A6C3973" w14:textId="77777777" w:rsidTr="00874B2D">
        <w:tc>
          <w:tcPr>
            <w:tcW w:w="709" w:type="dxa"/>
          </w:tcPr>
          <w:p w14:paraId="336C2966" w14:textId="77777777" w:rsidR="00617BCE" w:rsidRPr="00B54567" w:rsidRDefault="00617BCE" w:rsidP="00874B2D">
            <w:pPr>
              <w:tabs>
                <w:tab w:val="left" w:pos="875"/>
              </w:tabs>
              <w:jc w:val="center"/>
              <w:rPr>
                <w:b/>
                <w:sz w:val="20"/>
                <w:szCs w:val="20"/>
              </w:rPr>
            </w:pPr>
            <w:r>
              <w:rPr>
                <w:b/>
                <w:sz w:val="20"/>
                <w:szCs w:val="20"/>
              </w:rPr>
              <w:t>1</w:t>
            </w:r>
          </w:p>
        </w:tc>
        <w:tc>
          <w:tcPr>
            <w:tcW w:w="3119" w:type="dxa"/>
          </w:tcPr>
          <w:p w14:paraId="577CF9A8" w14:textId="77777777" w:rsidR="00617BCE" w:rsidRPr="00B54567" w:rsidRDefault="00617BCE" w:rsidP="00874B2D">
            <w:pPr>
              <w:tabs>
                <w:tab w:val="left" w:pos="875"/>
              </w:tabs>
              <w:jc w:val="both"/>
              <w:rPr>
                <w:b/>
                <w:sz w:val="20"/>
                <w:szCs w:val="20"/>
              </w:rPr>
            </w:pPr>
            <w:r w:rsidRPr="00B54567">
              <w:rPr>
                <w:b/>
                <w:sz w:val="20"/>
                <w:szCs w:val="20"/>
              </w:rPr>
              <w:t>Operativas:</w:t>
            </w:r>
          </w:p>
        </w:tc>
        <w:tc>
          <w:tcPr>
            <w:tcW w:w="6095" w:type="dxa"/>
          </w:tcPr>
          <w:p w14:paraId="7082866F" w14:textId="77777777" w:rsidR="00617BCE" w:rsidRPr="00B54567" w:rsidRDefault="00617BCE" w:rsidP="00874B2D">
            <w:pPr>
              <w:tabs>
                <w:tab w:val="left" w:pos="875"/>
              </w:tabs>
              <w:jc w:val="both"/>
              <w:rPr>
                <w:sz w:val="20"/>
                <w:szCs w:val="20"/>
              </w:rPr>
            </w:pPr>
            <w:r>
              <w:rPr>
                <w:sz w:val="20"/>
                <w:szCs w:val="20"/>
              </w:rPr>
              <w:t>Por autonomía de las Corporaciones Autónomas Regionales los recursos propios se manejan fuera del aplicativo</w:t>
            </w:r>
          </w:p>
        </w:tc>
      </w:tr>
    </w:tbl>
    <w:p w14:paraId="04E4C4A0" w14:textId="77777777" w:rsidR="00617BCE" w:rsidRPr="00B54567" w:rsidRDefault="00617BCE" w:rsidP="00617BCE">
      <w:pPr>
        <w:tabs>
          <w:tab w:val="left" w:pos="875"/>
        </w:tabs>
        <w:ind w:left="-142"/>
        <w:jc w:val="both"/>
        <w:rPr>
          <w:rFonts w:ascii="Times New Roman" w:hAnsi="Times New Roman"/>
          <w:sz w:val="24"/>
        </w:rPr>
      </w:pPr>
    </w:p>
    <w:p w14:paraId="5757EB6A" w14:textId="4766DF33" w:rsidR="00617BCE" w:rsidRDefault="00617BCE" w:rsidP="00617BCE">
      <w:pPr>
        <w:pStyle w:val="Textoindependiente"/>
        <w:jc w:val="both"/>
        <w:rPr>
          <w:b/>
          <w:sz w:val="28"/>
          <w:szCs w:val="28"/>
        </w:rPr>
      </w:pPr>
      <w:r>
        <w:rPr>
          <w:b/>
          <w:sz w:val="28"/>
          <w:szCs w:val="28"/>
        </w:rPr>
        <w:t xml:space="preserve">B.- </w:t>
      </w:r>
      <w:r w:rsidRPr="00D65F09">
        <w:rPr>
          <w:b/>
          <w:sz w:val="28"/>
          <w:szCs w:val="28"/>
        </w:rPr>
        <w:t>DE ORDEN CONTABLE</w:t>
      </w:r>
      <w:r w:rsidR="00350A45">
        <w:rPr>
          <w:b/>
          <w:sz w:val="28"/>
          <w:szCs w:val="28"/>
        </w:rPr>
        <w:t>.</w:t>
      </w:r>
    </w:p>
    <w:p w14:paraId="62EF31AC" w14:textId="77777777" w:rsidR="00617BCE" w:rsidRPr="00620F0C" w:rsidRDefault="00617BCE" w:rsidP="00617BCE">
      <w:pPr>
        <w:pStyle w:val="Textoindependiente"/>
        <w:ind w:left="218"/>
        <w:jc w:val="both"/>
        <w:rPr>
          <w:b/>
        </w:rPr>
      </w:pPr>
    </w:p>
    <w:p w14:paraId="0D519078" w14:textId="77777777" w:rsidR="00617BCE" w:rsidRDefault="00617BCE" w:rsidP="00B6088F">
      <w:pPr>
        <w:pStyle w:val="Textoindependiente"/>
        <w:ind w:right="49"/>
        <w:jc w:val="both"/>
        <w:rPr>
          <w:b/>
          <w:sz w:val="28"/>
          <w:szCs w:val="28"/>
        </w:rPr>
      </w:pPr>
      <w:r w:rsidRPr="00D65F09">
        <w:rPr>
          <w:b/>
          <w:sz w:val="28"/>
          <w:szCs w:val="28"/>
        </w:rPr>
        <w:t>-Una vez revisados los estados financieros, las notas (Revelaciones) a los estados financieros y el informe sobre saldos y movimientos se encontraron las siguientes cuentas con sus respectivos saldos, así:</w:t>
      </w:r>
    </w:p>
    <w:p w14:paraId="0D1FFE2C" w14:textId="77777777" w:rsidR="00617BCE" w:rsidRDefault="00617BCE" w:rsidP="00617BCE">
      <w:pPr>
        <w:pStyle w:val="Textoindependiente"/>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617BCE" w:rsidRPr="00FF673A" w14:paraId="338AA3CF" w14:textId="77777777" w:rsidTr="00874B2D">
        <w:tc>
          <w:tcPr>
            <w:tcW w:w="1134" w:type="dxa"/>
          </w:tcPr>
          <w:p w14:paraId="1F66A8C4" w14:textId="77777777" w:rsidR="00617BCE" w:rsidRPr="00FF673A" w:rsidRDefault="00617BCE" w:rsidP="00874B2D">
            <w:pPr>
              <w:jc w:val="center"/>
              <w:rPr>
                <w:b/>
                <w:sz w:val="20"/>
                <w:szCs w:val="20"/>
                <w:lang w:val="es-ES_tradnl"/>
              </w:rPr>
            </w:pPr>
            <w:r w:rsidRPr="00FF673A">
              <w:rPr>
                <w:b/>
                <w:sz w:val="20"/>
                <w:szCs w:val="20"/>
                <w:lang w:val="es-ES_tradnl"/>
              </w:rPr>
              <w:t>CÓDIGO</w:t>
            </w:r>
          </w:p>
        </w:tc>
        <w:tc>
          <w:tcPr>
            <w:tcW w:w="6379" w:type="dxa"/>
          </w:tcPr>
          <w:p w14:paraId="40652552" w14:textId="77777777" w:rsidR="00617BCE" w:rsidRPr="00FF673A" w:rsidRDefault="00617BCE" w:rsidP="00874B2D">
            <w:pPr>
              <w:jc w:val="center"/>
              <w:rPr>
                <w:b/>
                <w:sz w:val="20"/>
                <w:szCs w:val="20"/>
                <w:lang w:val="es-ES_tradnl"/>
              </w:rPr>
            </w:pPr>
            <w:r w:rsidRPr="00FF673A">
              <w:rPr>
                <w:b/>
                <w:sz w:val="20"/>
                <w:szCs w:val="20"/>
                <w:lang w:val="es-ES_tradnl"/>
              </w:rPr>
              <w:t>NOMBRE CUENTA</w:t>
            </w:r>
          </w:p>
        </w:tc>
        <w:tc>
          <w:tcPr>
            <w:tcW w:w="2410" w:type="dxa"/>
          </w:tcPr>
          <w:p w14:paraId="03558486" w14:textId="77777777" w:rsidR="00617BCE" w:rsidRPr="00FF673A" w:rsidRDefault="00617BCE" w:rsidP="00874B2D">
            <w:pPr>
              <w:jc w:val="center"/>
              <w:rPr>
                <w:b/>
                <w:sz w:val="20"/>
                <w:szCs w:val="20"/>
                <w:lang w:val="es-ES_tradnl"/>
              </w:rPr>
            </w:pPr>
            <w:r w:rsidRPr="00FF673A">
              <w:rPr>
                <w:b/>
                <w:sz w:val="20"/>
                <w:szCs w:val="20"/>
                <w:lang w:val="es-ES_tradnl"/>
              </w:rPr>
              <w:t xml:space="preserve">SALDO A </w:t>
            </w:r>
          </w:p>
          <w:p w14:paraId="02C9B1F8" w14:textId="77777777" w:rsidR="00617BCE" w:rsidRPr="00FF673A" w:rsidRDefault="00617BCE"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0EBD2DCB" w14:textId="77777777" w:rsidR="00617BCE" w:rsidRDefault="00617BCE" w:rsidP="00874B2D">
            <w:pPr>
              <w:jc w:val="center"/>
              <w:rPr>
                <w:b/>
                <w:sz w:val="20"/>
                <w:szCs w:val="20"/>
                <w:lang w:val="es-ES_tradnl"/>
              </w:rPr>
            </w:pPr>
            <w:r>
              <w:rPr>
                <w:b/>
                <w:sz w:val="20"/>
                <w:szCs w:val="20"/>
                <w:lang w:val="es-ES_tradnl"/>
              </w:rPr>
              <w:t>(Pesos)</w:t>
            </w:r>
          </w:p>
          <w:p w14:paraId="0A928F28" w14:textId="77777777" w:rsidR="00617BCE" w:rsidRPr="00FF673A" w:rsidRDefault="00617BCE" w:rsidP="00874B2D">
            <w:pPr>
              <w:jc w:val="center"/>
              <w:rPr>
                <w:b/>
                <w:sz w:val="20"/>
                <w:szCs w:val="20"/>
                <w:lang w:val="es-ES_tradnl"/>
              </w:rPr>
            </w:pPr>
          </w:p>
        </w:tc>
      </w:tr>
      <w:tr w:rsidR="00617BCE" w:rsidRPr="00FF673A" w14:paraId="641B5D6D" w14:textId="77777777" w:rsidTr="00874B2D">
        <w:tc>
          <w:tcPr>
            <w:tcW w:w="1134" w:type="dxa"/>
          </w:tcPr>
          <w:p w14:paraId="68BB1177" w14:textId="77777777" w:rsidR="00617BCE" w:rsidRPr="00542342" w:rsidRDefault="00617BCE" w:rsidP="00874B2D">
            <w:pPr>
              <w:jc w:val="center"/>
              <w:rPr>
                <w:b/>
                <w:sz w:val="20"/>
                <w:szCs w:val="20"/>
                <w:lang w:val="es-ES_tradnl"/>
              </w:rPr>
            </w:pPr>
            <w:r>
              <w:rPr>
                <w:b/>
                <w:sz w:val="20"/>
                <w:szCs w:val="20"/>
                <w:lang w:val="es-ES_tradnl"/>
              </w:rPr>
              <w:t>131101</w:t>
            </w:r>
          </w:p>
        </w:tc>
        <w:tc>
          <w:tcPr>
            <w:tcW w:w="6379" w:type="dxa"/>
          </w:tcPr>
          <w:p w14:paraId="6B99F731" w14:textId="77777777" w:rsidR="00617BCE" w:rsidRPr="005214F3" w:rsidRDefault="00617BCE" w:rsidP="00874B2D">
            <w:pPr>
              <w:rPr>
                <w:color w:val="000000" w:themeColor="text1"/>
                <w:sz w:val="20"/>
                <w:szCs w:val="20"/>
                <w:lang w:val="es-ES_tradnl"/>
              </w:rPr>
            </w:pPr>
            <w:r>
              <w:rPr>
                <w:color w:val="000000" w:themeColor="text1"/>
                <w:sz w:val="20"/>
                <w:szCs w:val="20"/>
                <w:lang w:val="es-ES_tradnl"/>
              </w:rPr>
              <w:t xml:space="preserve">Tasas </w:t>
            </w:r>
            <w:r w:rsidRPr="005214F3">
              <w:rPr>
                <w:color w:val="000000" w:themeColor="text1"/>
                <w:sz w:val="20"/>
                <w:szCs w:val="20"/>
                <w:lang w:val="es-ES_tradnl"/>
              </w:rPr>
              <w:t xml:space="preserve">  </w:t>
            </w:r>
          </w:p>
        </w:tc>
        <w:tc>
          <w:tcPr>
            <w:tcW w:w="2410" w:type="dxa"/>
          </w:tcPr>
          <w:p w14:paraId="0CAD0166" w14:textId="77777777" w:rsidR="00617BCE" w:rsidRPr="00FF673A" w:rsidRDefault="00617BCE" w:rsidP="00874B2D">
            <w:pPr>
              <w:jc w:val="right"/>
              <w:rPr>
                <w:b/>
                <w:sz w:val="20"/>
                <w:szCs w:val="20"/>
                <w:lang w:val="es-ES_tradnl"/>
              </w:rPr>
            </w:pPr>
            <w:r>
              <w:rPr>
                <w:b/>
                <w:sz w:val="20"/>
                <w:szCs w:val="20"/>
                <w:lang w:val="es-ES_tradnl"/>
              </w:rPr>
              <w:t>32.714.451.731,00</w:t>
            </w:r>
          </w:p>
        </w:tc>
      </w:tr>
      <w:tr w:rsidR="00617BCE" w:rsidRPr="00FF673A" w14:paraId="6959DDEA" w14:textId="77777777" w:rsidTr="00874B2D">
        <w:tc>
          <w:tcPr>
            <w:tcW w:w="1134" w:type="dxa"/>
          </w:tcPr>
          <w:p w14:paraId="08DC015B" w14:textId="77777777" w:rsidR="00617BCE" w:rsidRPr="00542342" w:rsidRDefault="00617BCE" w:rsidP="00874B2D">
            <w:pPr>
              <w:jc w:val="center"/>
              <w:rPr>
                <w:b/>
                <w:sz w:val="20"/>
                <w:szCs w:val="20"/>
                <w:lang w:val="es-ES_tradnl"/>
              </w:rPr>
            </w:pPr>
            <w:r>
              <w:rPr>
                <w:b/>
                <w:sz w:val="20"/>
                <w:szCs w:val="20"/>
                <w:lang w:val="es-ES_tradnl"/>
              </w:rPr>
              <w:t>131102</w:t>
            </w:r>
          </w:p>
        </w:tc>
        <w:tc>
          <w:tcPr>
            <w:tcW w:w="6379" w:type="dxa"/>
          </w:tcPr>
          <w:p w14:paraId="7B2CC2F7" w14:textId="77777777" w:rsidR="00617BCE" w:rsidRPr="005214F3" w:rsidRDefault="00617BCE" w:rsidP="00874B2D">
            <w:pPr>
              <w:rPr>
                <w:color w:val="000000" w:themeColor="text1"/>
                <w:sz w:val="20"/>
                <w:szCs w:val="20"/>
                <w:lang w:val="es-ES_tradnl"/>
              </w:rPr>
            </w:pPr>
            <w:r>
              <w:rPr>
                <w:color w:val="000000" w:themeColor="text1"/>
                <w:sz w:val="20"/>
                <w:szCs w:val="20"/>
                <w:lang w:val="es-ES_tradnl"/>
              </w:rPr>
              <w:t>Multas y sanciones</w:t>
            </w:r>
          </w:p>
        </w:tc>
        <w:tc>
          <w:tcPr>
            <w:tcW w:w="2410" w:type="dxa"/>
          </w:tcPr>
          <w:p w14:paraId="7F4085CC" w14:textId="77777777" w:rsidR="00617BCE" w:rsidRPr="00FF673A" w:rsidRDefault="00617BCE" w:rsidP="00874B2D">
            <w:pPr>
              <w:jc w:val="right"/>
              <w:rPr>
                <w:b/>
                <w:sz w:val="20"/>
                <w:szCs w:val="20"/>
                <w:lang w:val="es-ES_tradnl"/>
              </w:rPr>
            </w:pPr>
            <w:r>
              <w:rPr>
                <w:b/>
                <w:sz w:val="20"/>
                <w:szCs w:val="20"/>
                <w:lang w:val="es-ES_tradnl"/>
              </w:rPr>
              <w:t>3.802.921.476,00</w:t>
            </w:r>
          </w:p>
        </w:tc>
      </w:tr>
      <w:tr w:rsidR="00617BCE" w:rsidRPr="00FF673A" w14:paraId="053BD0A6" w14:textId="77777777" w:rsidTr="00874B2D">
        <w:tc>
          <w:tcPr>
            <w:tcW w:w="1134" w:type="dxa"/>
          </w:tcPr>
          <w:p w14:paraId="37A34F1F" w14:textId="77777777" w:rsidR="00617BCE" w:rsidRPr="00542342" w:rsidRDefault="00617BCE" w:rsidP="00874B2D">
            <w:pPr>
              <w:jc w:val="center"/>
              <w:rPr>
                <w:b/>
                <w:sz w:val="20"/>
                <w:szCs w:val="20"/>
                <w:lang w:val="es-ES_tradnl"/>
              </w:rPr>
            </w:pPr>
            <w:r>
              <w:rPr>
                <w:b/>
                <w:sz w:val="20"/>
                <w:szCs w:val="20"/>
                <w:lang w:val="es-ES_tradnl"/>
              </w:rPr>
              <w:t>131103</w:t>
            </w:r>
          </w:p>
        </w:tc>
        <w:tc>
          <w:tcPr>
            <w:tcW w:w="6379" w:type="dxa"/>
          </w:tcPr>
          <w:p w14:paraId="0F1F2E6F" w14:textId="77777777" w:rsidR="00617BCE" w:rsidRPr="005214F3" w:rsidRDefault="00617BCE" w:rsidP="00874B2D">
            <w:pPr>
              <w:rPr>
                <w:color w:val="000000" w:themeColor="text1"/>
                <w:sz w:val="20"/>
                <w:szCs w:val="20"/>
                <w:lang w:val="es-ES_tradnl"/>
              </w:rPr>
            </w:pPr>
            <w:r>
              <w:rPr>
                <w:color w:val="000000" w:themeColor="text1"/>
                <w:sz w:val="20"/>
                <w:szCs w:val="20"/>
                <w:lang w:val="es-ES_tradnl"/>
              </w:rPr>
              <w:t xml:space="preserve">Intereses </w:t>
            </w:r>
          </w:p>
        </w:tc>
        <w:tc>
          <w:tcPr>
            <w:tcW w:w="2410" w:type="dxa"/>
          </w:tcPr>
          <w:p w14:paraId="3A450774" w14:textId="77777777" w:rsidR="00617BCE" w:rsidRPr="00FF673A" w:rsidRDefault="00617BCE" w:rsidP="00874B2D">
            <w:pPr>
              <w:jc w:val="right"/>
              <w:rPr>
                <w:b/>
                <w:sz w:val="20"/>
                <w:szCs w:val="20"/>
                <w:lang w:val="es-ES_tradnl"/>
              </w:rPr>
            </w:pPr>
            <w:r>
              <w:rPr>
                <w:b/>
                <w:sz w:val="20"/>
                <w:szCs w:val="20"/>
                <w:lang w:val="es-ES_tradnl"/>
              </w:rPr>
              <w:t>6.107.805,00</w:t>
            </w:r>
          </w:p>
        </w:tc>
      </w:tr>
      <w:tr w:rsidR="00617BCE" w:rsidRPr="00FF673A" w14:paraId="2F1D4538" w14:textId="77777777" w:rsidTr="00874B2D">
        <w:tc>
          <w:tcPr>
            <w:tcW w:w="1134" w:type="dxa"/>
          </w:tcPr>
          <w:p w14:paraId="62C02C2C" w14:textId="77777777" w:rsidR="00617BCE" w:rsidRPr="00542342" w:rsidRDefault="00617BCE" w:rsidP="00874B2D">
            <w:pPr>
              <w:jc w:val="center"/>
              <w:rPr>
                <w:b/>
                <w:sz w:val="20"/>
                <w:szCs w:val="20"/>
                <w:lang w:val="es-ES_tradnl"/>
              </w:rPr>
            </w:pPr>
            <w:r>
              <w:rPr>
                <w:b/>
                <w:sz w:val="20"/>
                <w:szCs w:val="20"/>
                <w:lang w:val="es-ES_tradnl"/>
              </w:rPr>
              <w:t>138600</w:t>
            </w:r>
          </w:p>
        </w:tc>
        <w:tc>
          <w:tcPr>
            <w:tcW w:w="6379" w:type="dxa"/>
          </w:tcPr>
          <w:p w14:paraId="016B72D9" w14:textId="77777777" w:rsidR="00617BCE" w:rsidRPr="005214F3" w:rsidRDefault="00617BCE" w:rsidP="00874B2D">
            <w:pPr>
              <w:rPr>
                <w:color w:val="000000" w:themeColor="text1"/>
                <w:sz w:val="20"/>
                <w:szCs w:val="20"/>
                <w:lang w:val="es-ES_tradnl"/>
              </w:rPr>
            </w:pPr>
            <w:r w:rsidRPr="005214F3">
              <w:rPr>
                <w:color w:val="000000" w:themeColor="text1"/>
                <w:sz w:val="20"/>
                <w:szCs w:val="20"/>
                <w:lang w:val="es-ES_tradnl"/>
              </w:rPr>
              <w:t>Deterioro de las cuentas por cobrar</w:t>
            </w:r>
          </w:p>
        </w:tc>
        <w:tc>
          <w:tcPr>
            <w:tcW w:w="2410" w:type="dxa"/>
          </w:tcPr>
          <w:p w14:paraId="1221A0AA" w14:textId="77777777" w:rsidR="00617BCE" w:rsidRPr="00FF673A" w:rsidRDefault="00617BCE" w:rsidP="00874B2D">
            <w:pPr>
              <w:jc w:val="right"/>
              <w:rPr>
                <w:b/>
                <w:sz w:val="20"/>
                <w:szCs w:val="20"/>
                <w:lang w:val="es-ES_tradnl"/>
              </w:rPr>
            </w:pPr>
            <w:r>
              <w:rPr>
                <w:b/>
                <w:sz w:val="20"/>
                <w:szCs w:val="20"/>
                <w:lang w:val="es-ES_tradnl"/>
              </w:rPr>
              <w:t>(4.652.099.914,00)</w:t>
            </w:r>
          </w:p>
        </w:tc>
      </w:tr>
      <w:tr w:rsidR="00617BCE" w:rsidRPr="00FF673A" w14:paraId="3BDB9353" w14:textId="77777777" w:rsidTr="00874B2D">
        <w:tc>
          <w:tcPr>
            <w:tcW w:w="1134" w:type="dxa"/>
          </w:tcPr>
          <w:p w14:paraId="10F541D0" w14:textId="77777777" w:rsidR="00617BCE" w:rsidRPr="00542342" w:rsidRDefault="00617BCE" w:rsidP="00874B2D">
            <w:pPr>
              <w:jc w:val="center"/>
              <w:rPr>
                <w:b/>
                <w:sz w:val="20"/>
                <w:szCs w:val="20"/>
                <w:lang w:val="es-ES_tradnl"/>
              </w:rPr>
            </w:pPr>
            <w:r>
              <w:rPr>
                <w:b/>
                <w:sz w:val="20"/>
                <w:szCs w:val="20"/>
                <w:lang w:val="es-ES_tradnl"/>
              </w:rPr>
              <w:t>190603</w:t>
            </w:r>
          </w:p>
        </w:tc>
        <w:tc>
          <w:tcPr>
            <w:tcW w:w="6379" w:type="dxa"/>
          </w:tcPr>
          <w:p w14:paraId="2BEA76D5" w14:textId="77777777" w:rsidR="00617BCE" w:rsidRPr="005214F3" w:rsidRDefault="00617BCE" w:rsidP="00874B2D">
            <w:pPr>
              <w:rPr>
                <w:color w:val="000000" w:themeColor="text1"/>
                <w:sz w:val="20"/>
                <w:szCs w:val="20"/>
                <w:lang w:val="es-ES_tradnl"/>
              </w:rPr>
            </w:pPr>
            <w:r w:rsidRPr="005214F3">
              <w:rPr>
                <w:color w:val="000000" w:themeColor="text1"/>
                <w:sz w:val="20"/>
                <w:szCs w:val="20"/>
                <w:lang w:val="es-ES_tradnl"/>
              </w:rPr>
              <w:t>Avances para viáticos y gastos de viaje</w:t>
            </w:r>
          </w:p>
        </w:tc>
        <w:tc>
          <w:tcPr>
            <w:tcW w:w="2410" w:type="dxa"/>
          </w:tcPr>
          <w:p w14:paraId="5CDD964B" w14:textId="77777777" w:rsidR="00617BCE" w:rsidRPr="00FF673A" w:rsidRDefault="00617BCE" w:rsidP="00874B2D">
            <w:pPr>
              <w:jc w:val="right"/>
              <w:rPr>
                <w:b/>
                <w:sz w:val="20"/>
                <w:szCs w:val="20"/>
                <w:lang w:val="es-ES_tradnl"/>
              </w:rPr>
            </w:pPr>
            <w:r>
              <w:rPr>
                <w:b/>
                <w:sz w:val="20"/>
                <w:szCs w:val="20"/>
                <w:lang w:val="es-ES_tradnl"/>
              </w:rPr>
              <w:t>5.558.549,00</w:t>
            </w:r>
          </w:p>
        </w:tc>
      </w:tr>
      <w:tr w:rsidR="00617BCE" w:rsidRPr="00FF673A" w14:paraId="37EDD255" w14:textId="77777777" w:rsidTr="00874B2D">
        <w:tc>
          <w:tcPr>
            <w:tcW w:w="1134" w:type="dxa"/>
          </w:tcPr>
          <w:p w14:paraId="71AFB1AA" w14:textId="77777777" w:rsidR="00617BCE" w:rsidRPr="00542342" w:rsidRDefault="00617BCE" w:rsidP="00874B2D">
            <w:pPr>
              <w:jc w:val="center"/>
              <w:rPr>
                <w:b/>
                <w:sz w:val="20"/>
                <w:szCs w:val="20"/>
                <w:lang w:val="es-ES_tradnl"/>
              </w:rPr>
            </w:pPr>
            <w:r>
              <w:rPr>
                <w:b/>
                <w:sz w:val="20"/>
                <w:szCs w:val="20"/>
                <w:lang w:val="es-ES_tradnl"/>
              </w:rPr>
              <w:t>240720</w:t>
            </w:r>
          </w:p>
        </w:tc>
        <w:tc>
          <w:tcPr>
            <w:tcW w:w="6379" w:type="dxa"/>
          </w:tcPr>
          <w:p w14:paraId="7C3FB0C7" w14:textId="77777777" w:rsidR="00617BCE" w:rsidRPr="005214F3" w:rsidRDefault="00617BCE" w:rsidP="00874B2D">
            <w:pPr>
              <w:rPr>
                <w:color w:val="000000" w:themeColor="text1"/>
                <w:sz w:val="20"/>
                <w:szCs w:val="20"/>
                <w:lang w:val="es-ES_tradnl"/>
              </w:rPr>
            </w:pPr>
            <w:r w:rsidRPr="005214F3">
              <w:rPr>
                <w:color w:val="000000" w:themeColor="text1"/>
                <w:sz w:val="20"/>
                <w:szCs w:val="20"/>
                <w:lang w:val="es-ES_tradnl"/>
              </w:rPr>
              <w:t>Recaudos por clasificar</w:t>
            </w:r>
          </w:p>
        </w:tc>
        <w:tc>
          <w:tcPr>
            <w:tcW w:w="2410" w:type="dxa"/>
          </w:tcPr>
          <w:p w14:paraId="326DC365" w14:textId="77777777" w:rsidR="00617BCE" w:rsidRPr="00FF673A" w:rsidRDefault="00617BCE" w:rsidP="00874B2D">
            <w:pPr>
              <w:jc w:val="right"/>
              <w:rPr>
                <w:b/>
                <w:sz w:val="20"/>
                <w:szCs w:val="20"/>
                <w:lang w:val="es-ES_tradnl"/>
              </w:rPr>
            </w:pPr>
            <w:r>
              <w:rPr>
                <w:b/>
                <w:sz w:val="20"/>
                <w:szCs w:val="20"/>
                <w:lang w:val="es-ES_tradnl"/>
              </w:rPr>
              <w:t>2.163.958.419,00</w:t>
            </w:r>
          </w:p>
        </w:tc>
      </w:tr>
      <w:tr w:rsidR="00617BCE" w:rsidRPr="00FF673A" w14:paraId="048C42D4" w14:textId="77777777" w:rsidTr="00874B2D">
        <w:tc>
          <w:tcPr>
            <w:tcW w:w="1134" w:type="dxa"/>
          </w:tcPr>
          <w:p w14:paraId="39AADC26" w14:textId="77777777" w:rsidR="00617BCE" w:rsidRPr="00542342" w:rsidRDefault="00617BCE" w:rsidP="00874B2D">
            <w:pPr>
              <w:jc w:val="center"/>
              <w:rPr>
                <w:b/>
                <w:sz w:val="20"/>
                <w:szCs w:val="20"/>
                <w:lang w:val="es-ES_tradnl"/>
              </w:rPr>
            </w:pPr>
            <w:r>
              <w:rPr>
                <w:b/>
                <w:sz w:val="20"/>
                <w:szCs w:val="20"/>
                <w:lang w:val="es-ES_tradnl"/>
              </w:rPr>
              <w:t>242411</w:t>
            </w:r>
          </w:p>
        </w:tc>
        <w:tc>
          <w:tcPr>
            <w:tcW w:w="6379" w:type="dxa"/>
          </w:tcPr>
          <w:p w14:paraId="6ACC6C67" w14:textId="77777777" w:rsidR="00617BCE" w:rsidRPr="005214F3" w:rsidRDefault="00617BCE" w:rsidP="00874B2D">
            <w:pPr>
              <w:rPr>
                <w:color w:val="000000" w:themeColor="text1"/>
                <w:sz w:val="20"/>
                <w:szCs w:val="20"/>
                <w:lang w:val="es-ES_tradnl"/>
              </w:rPr>
            </w:pPr>
            <w:r w:rsidRPr="005214F3">
              <w:rPr>
                <w:color w:val="000000" w:themeColor="text1"/>
                <w:sz w:val="20"/>
                <w:szCs w:val="20"/>
                <w:lang w:val="es-ES_tradnl"/>
              </w:rPr>
              <w:t>Embargos judiciales</w:t>
            </w:r>
          </w:p>
        </w:tc>
        <w:tc>
          <w:tcPr>
            <w:tcW w:w="2410" w:type="dxa"/>
          </w:tcPr>
          <w:p w14:paraId="3F679A03" w14:textId="77777777" w:rsidR="00617BCE" w:rsidRPr="00FF673A" w:rsidRDefault="00617BCE" w:rsidP="00874B2D">
            <w:pPr>
              <w:jc w:val="right"/>
              <w:rPr>
                <w:b/>
                <w:sz w:val="20"/>
                <w:szCs w:val="20"/>
                <w:lang w:val="es-ES_tradnl"/>
              </w:rPr>
            </w:pPr>
            <w:r>
              <w:rPr>
                <w:b/>
                <w:sz w:val="20"/>
                <w:szCs w:val="20"/>
                <w:lang w:val="es-ES_tradnl"/>
              </w:rPr>
              <w:t>3.524.772,00</w:t>
            </w:r>
          </w:p>
        </w:tc>
      </w:tr>
      <w:tr w:rsidR="00617BCE" w:rsidRPr="00FF673A" w14:paraId="41913031" w14:textId="77777777" w:rsidTr="00874B2D">
        <w:tc>
          <w:tcPr>
            <w:tcW w:w="1134" w:type="dxa"/>
          </w:tcPr>
          <w:p w14:paraId="13EC7B69" w14:textId="77777777" w:rsidR="00617BCE" w:rsidRDefault="00617BCE" w:rsidP="00874B2D">
            <w:pPr>
              <w:jc w:val="center"/>
              <w:rPr>
                <w:b/>
                <w:sz w:val="20"/>
                <w:szCs w:val="20"/>
                <w:lang w:val="es-ES_tradnl"/>
              </w:rPr>
            </w:pPr>
            <w:r>
              <w:rPr>
                <w:b/>
                <w:sz w:val="20"/>
                <w:szCs w:val="20"/>
                <w:lang w:val="es-ES_tradnl"/>
              </w:rPr>
              <w:t>836100</w:t>
            </w:r>
          </w:p>
        </w:tc>
        <w:tc>
          <w:tcPr>
            <w:tcW w:w="6379" w:type="dxa"/>
          </w:tcPr>
          <w:p w14:paraId="72472E0E" w14:textId="77777777" w:rsidR="00617BCE" w:rsidRPr="005214F3" w:rsidRDefault="00617BCE" w:rsidP="00874B2D">
            <w:pPr>
              <w:rPr>
                <w:color w:val="000000" w:themeColor="text1"/>
                <w:sz w:val="20"/>
                <w:szCs w:val="20"/>
                <w:lang w:val="es-ES_tradnl"/>
              </w:rPr>
            </w:pPr>
            <w:r>
              <w:rPr>
                <w:color w:val="000000" w:themeColor="text1"/>
                <w:sz w:val="20"/>
                <w:szCs w:val="20"/>
                <w:lang w:val="es-ES_tradnl"/>
              </w:rPr>
              <w:t>Responsabilidades en proceso</w:t>
            </w:r>
          </w:p>
        </w:tc>
        <w:tc>
          <w:tcPr>
            <w:tcW w:w="2410" w:type="dxa"/>
          </w:tcPr>
          <w:p w14:paraId="2FBEB0CB" w14:textId="77777777" w:rsidR="00617BCE" w:rsidRPr="00FF673A" w:rsidRDefault="00617BCE" w:rsidP="00874B2D">
            <w:pPr>
              <w:jc w:val="right"/>
              <w:rPr>
                <w:b/>
                <w:sz w:val="20"/>
                <w:szCs w:val="20"/>
                <w:lang w:val="es-ES_tradnl"/>
              </w:rPr>
            </w:pPr>
            <w:r>
              <w:rPr>
                <w:b/>
                <w:sz w:val="20"/>
                <w:szCs w:val="20"/>
                <w:lang w:val="es-ES_tradnl"/>
              </w:rPr>
              <w:t>67.213.743,00</w:t>
            </w:r>
          </w:p>
        </w:tc>
      </w:tr>
    </w:tbl>
    <w:p w14:paraId="79F29679" w14:textId="77777777" w:rsidR="00617BCE" w:rsidRDefault="00617BCE" w:rsidP="00617BCE">
      <w:pPr>
        <w:pStyle w:val="Textoindependiente"/>
        <w:jc w:val="both"/>
        <w:rPr>
          <w:b/>
          <w:sz w:val="28"/>
          <w:szCs w:val="28"/>
        </w:rPr>
      </w:pPr>
    </w:p>
    <w:p w14:paraId="6A839584" w14:textId="77777777" w:rsidR="00617BCE" w:rsidRDefault="00617BCE" w:rsidP="00617BCE">
      <w:pPr>
        <w:jc w:val="both"/>
        <w:rPr>
          <w:b/>
          <w:sz w:val="28"/>
          <w:szCs w:val="28"/>
          <w:lang w:val="es-MX"/>
        </w:rPr>
      </w:pPr>
      <w:r>
        <w:rPr>
          <w:b/>
          <w:sz w:val="28"/>
          <w:szCs w:val="28"/>
          <w:lang w:val="es-MX"/>
        </w:rPr>
        <w:t>- Saldos a 31 de diciembre de 2024 de la SUBCUENTA OTROS 000090:</w:t>
      </w:r>
    </w:p>
    <w:p w14:paraId="550BE901" w14:textId="77777777" w:rsidR="00617BCE" w:rsidRDefault="00617BCE" w:rsidP="00617BCE">
      <w:pPr>
        <w:pStyle w:val="Textoindependiente"/>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617BCE" w:rsidRPr="00FF673A" w14:paraId="66BE4BD7" w14:textId="77777777" w:rsidTr="00874B2D">
        <w:tc>
          <w:tcPr>
            <w:tcW w:w="1134" w:type="dxa"/>
          </w:tcPr>
          <w:p w14:paraId="44F6B576" w14:textId="77777777" w:rsidR="00617BCE" w:rsidRPr="00FF673A" w:rsidRDefault="00617BCE" w:rsidP="00874B2D">
            <w:pPr>
              <w:jc w:val="center"/>
              <w:rPr>
                <w:b/>
                <w:sz w:val="20"/>
                <w:szCs w:val="20"/>
                <w:lang w:val="es-ES_tradnl"/>
              </w:rPr>
            </w:pPr>
            <w:r w:rsidRPr="00FF673A">
              <w:rPr>
                <w:b/>
                <w:sz w:val="20"/>
                <w:szCs w:val="20"/>
                <w:lang w:val="es-ES_tradnl"/>
              </w:rPr>
              <w:t>CÓDIGO</w:t>
            </w:r>
          </w:p>
        </w:tc>
        <w:tc>
          <w:tcPr>
            <w:tcW w:w="6379" w:type="dxa"/>
          </w:tcPr>
          <w:p w14:paraId="479C5180" w14:textId="77777777" w:rsidR="00617BCE" w:rsidRPr="00FF673A" w:rsidRDefault="00617BCE" w:rsidP="00874B2D">
            <w:pPr>
              <w:jc w:val="center"/>
              <w:rPr>
                <w:b/>
                <w:sz w:val="20"/>
                <w:szCs w:val="20"/>
                <w:lang w:val="es-ES_tradnl"/>
              </w:rPr>
            </w:pPr>
            <w:r w:rsidRPr="00FF673A">
              <w:rPr>
                <w:b/>
                <w:sz w:val="20"/>
                <w:szCs w:val="20"/>
                <w:lang w:val="es-ES_tradnl"/>
              </w:rPr>
              <w:t>NOMBRE CUENTA</w:t>
            </w:r>
          </w:p>
        </w:tc>
        <w:tc>
          <w:tcPr>
            <w:tcW w:w="2410" w:type="dxa"/>
          </w:tcPr>
          <w:p w14:paraId="52EF68FA" w14:textId="77777777" w:rsidR="00617BCE" w:rsidRPr="00FF673A" w:rsidRDefault="00617BCE" w:rsidP="00874B2D">
            <w:pPr>
              <w:jc w:val="center"/>
              <w:rPr>
                <w:b/>
                <w:sz w:val="20"/>
                <w:szCs w:val="20"/>
                <w:lang w:val="es-ES_tradnl"/>
              </w:rPr>
            </w:pPr>
            <w:r w:rsidRPr="00FF673A">
              <w:rPr>
                <w:b/>
                <w:sz w:val="20"/>
                <w:szCs w:val="20"/>
                <w:lang w:val="es-ES_tradnl"/>
              </w:rPr>
              <w:t xml:space="preserve">SALDO A </w:t>
            </w:r>
          </w:p>
          <w:p w14:paraId="459B119E" w14:textId="77777777" w:rsidR="00617BCE" w:rsidRPr="00FF673A" w:rsidRDefault="00617BCE"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68FFA939" w14:textId="77777777" w:rsidR="00617BCE" w:rsidRDefault="00617BCE" w:rsidP="00874B2D">
            <w:pPr>
              <w:jc w:val="center"/>
              <w:rPr>
                <w:b/>
                <w:sz w:val="20"/>
                <w:szCs w:val="20"/>
                <w:lang w:val="es-ES_tradnl"/>
              </w:rPr>
            </w:pPr>
            <w:r>
              <w:rPr>
                <w:b/>
                <w:sz w:val="20"/>
                <w:szCs w:val="20"/>
                <w:lang w:val="es-ES_tradnl"/>
              </w:rPr>
              <w:t>(Pesos)</w:t>
            </w:r>
          </w:p>
          <w:p w14:paraId="330BCCD8" w14:textId="77777777" w:rsidR="00617BCE" w:rsidRPr="00FF673A" w:rsidRDefault="00617BCE" w:rsidP="00874B2D">
            <w:pPr>
              <w:jc w:val="center"/>
              <w:rPr>
                <w:b/>
                <w:sz w:val="20"/>
                <w:szCs w:val="20"/>
                <w:lang w:val="es-ES_tradnl"/>
              </w:rPr>
            </w:pPr>
          </w:p>
        </w:tc>
      </w:tr>
      <w:tr w:rsidR="00617BCE" w:rsidRPr="00FF673A" w14:paraId="4203DB7F" w14:textId="77777777" w:rsidTr="00874B2D">
        <w:tc>
          <w:tcPr>
            <w:tcW w:w="1134" w:type="dxa"/>
          </w:tcPr>
          <w:p w14:paraId="2D705AFD" w14:textId="77777777" w:rsidR="00617BCE" w:rsidRPr="00FF673A" w:rsidRDefault="00617BCE" w:rsidP="00874B2D">
            <w:pPr>
              <w:jc w:val="center"/>
              <w:rPr>
                <w:b/>
                <w:sz w:val="20"/>
                <w:szCs w:val="20"/>
                <w:lang w:val="es-ES_tradnl"/>
              </w:rPr>
            </w:pPr>
            <w:r>
              <w:rPr>
                <w:sz w:val="20"/>
                <w:szCs w:val="20"/>
                <w:lang w:val="es-ES_tradnl"/>
              </w:rPr>
              <w:t>113390</w:t>
            </w:r>
          </w:p>
        </w:tc>
        <w:tc>
          <w:tcPr>
            <w:tcW w:w="6379" w:type="dxa"/>
          </w:tcPr>
          <w:p w14:paraId="4A5F5442" w14:textId="77777777" w:rsidR="00617BCE" w:rsidRPr="005E55B4" w:rsidRDefault="00617BCE" w:rsidP="00874B2D">
            <w:pPr>
              <w:rPr>
                <w:sz w:val="20"/>
                <w:szCs w:val="20"/>
                <w:lang w:val="es-ES_tradnl"/>
              </w:rPr>
            </w:pPr>
            <w:r>
              <w:rPr>
                <w:sz w:val="20"/>
                <w:szCs w:val="20"/>
                <w:lang w:val="es-ES_tradnl"/>
              </w:rPr>
              <w:t>Otros equivalentes al efectivo</w:t>
            </w:r>
          </w:p>
        </w:tc>
        <w:tc>
          <w:tcPr>
            <w:tcW w:w="2410" w:type="dxa"/>
          </w:tcPr>
          <w:p w14:paraId="4630323B" w14:textId="77777777" w:rsidR="00617BCE" w:rsidRPr="00FF673A" w:rsidRDefault="00617BCE" w:rsidP="00874B2D">
            <w:pPr>
              <w:jc w:val="right"/>
              <w:rPr>
                <w:b/>
                <w:sz w:val="20"/>
                <w:szCs w:val="20"/>
                <w:lang w:val="es-ES_tradnl"/>
              </w:rPr>
            </w:pPr>
            <w:r>
              <w:rPr>
                <w:b/>
                <w:sz w:val="20"/>
                <w:szCs w:val="20"/>
                <w:lang w:val="es-ES_tradnl"/>
              </w:rPr>
              <w:t>41.730.545,00</w:t>
            </w:r>
          </w:p>
        </w:tc>
      </w:tr>
      <w:tr w:rsidR="00617BCE" w:rsidRPr="00FF673A" w14:paraId="425602F4" w14:textId="77777777" w:rsidTr="00874B2D">
        <w:tc>
          <w:tcPr>
            <w:tcW w:w="1134" w:type="dxa"/>
          </w:tcPr>
          <w:p w14:paraId="29087DB7" w14:textId="77777777" w:rsidR="00617BCE" w:rsidRPr="00FF673A" w:rsidRDefault="00617BCE" w:rsidP="00874B2D">
            <w:pPr>
              <w:jc w:val="center"/>
              <w:rPr>
                <w:b/>
                <w:sz w:val="20"/>
                <w:szCs w:val="20"/>
                <w:lang w:val="es-ES_tradnl"/>
              </w:rPr>
            </w:pPr>
            <w:r>
              <w:rPr>
                <w:sz w:val="20"/>
                <w:szCs w:val="20"/>
                <w:lang w:val="es-ES_tradnl"/>
              </w:rPr>
              <w:t>131190</w:t>
            </w:r>
          </w:p>
        </w:tc>
        <w:tc>
          <w:tcPr>
            <w:tcW w:w="6379" w:type="dxa"/>
          </w:tcPr>
          <w:p w14:paraId="45CBA282" w14:textId="77777777" w:rsidR="00617BCE" w:rsidRPr="005E55B4" w:rsidRDefault="00617BCE" w:rsidP="00874B2D">
            <w:pPr>
              <w:rPr>
                <w:sz w:val="20"/>
                <w:szCs w:val="20"/>
                <w:lang w:val="es-ES_tradnl"/>
              </w:rPr>
            </w:pPr>
            <w:r>
              <w:rPr>
                <w:sz w:val="20"/>
                <w:szCs w:val="20"/>
                <w:lang w:val="es-ES_tradnl"/>
              </w:rPr>
              <w:t>Otras contribuciones tasas e ingresos</w:t>
            </w:r>
          </w:p>
        </w:tc>
        <w:tc>
          <w:tcPr>
            <w:tcW w:w="2410" w:type="dxa"/>
          </w:tcPr>
          <w:p w14:paraId="30262494" w14:textId="77777777" w:rsidR="00617BCE" w:rsidRPr="00FF673A" w:rsidRDefault="00617BCE" w:rsidP="00874B2D">
            <w:pPr>
              <w:jc w:val="right"/>
              <w:rPr>
                <w:b/>
                <w:sz w:val="20"/>
                <w:szCs w:val="20"/>
                <w:lang w:val="es-ES_tradnl"/>
              </w:rPr>
            </w:pPr>
            <w:r>
              <w:rPr>
                <w:b/>
                <w:sz w:val="20"/>
                <w:szCs w:val="20"/>
                <w:lang w:val="es-ES_tradnl"/>
              </w:rPr>
              <w:t>222.620.598,00</w:t>
            </w:r>
          </w:p>
        </w:tc>
      </w:tr>
      <w:tr w:rsidR="00617BCE" w:rsidRPr="00FF673A" w14:paraId="31E76CD8" w14:textId="77777777" w:rsidTr="00874B2D">
        <w:tc>
          <w:tcPr>
            <w:tcW w:w="1134" w:type="dxa"/>
          </w:tcPr>
          <w:p w14:paraId="78BC2587" w14:textId="77777777" w:rsidR="00617BCE" w:rsidRPr="00FF673A" w:rsidRDefault="00617BCE" w:rsidP="00874B2D">
            <w:pPr>
              <w:jc w:val="center"/>
              <w:rPr>
                <w:b/>
                <w:sz w:val="20"/>
                <w:szCs w:val="20"/>
                <w:lang w:val="es-ES_tradnl"/>
              </w:rPr>
            </w:pPr>
            <w:r>
              <w:rPr>
                <w:sz w:val="20"/>
                <w:szCs w:val="20"/>
                <w:lang w:val="es-ES_tradnl"/>
              </w:rPr>
              <w:t>131790</w:t>
            </w:r>
          </w:p>
        </w:tc>
        <w:tc>
          <w:tcPr>
            <w:tcW w:w="6379" w:type="dxa"/>
          </w:tcPr>
          <w:p w14:paraId="64F8928B" w14:textId="77777777" w:rsidR="00617BCE" w:rsidRPr="005E55B4" w:rsidRDefault="00617BCE" w:rsidP="00874B2D">
            <w:pPr>
              <w:rPr>
                <w:sz w:val="20"/>
                <w:szCs w:val="20"/>
                <w:lang w:val="es-ES_tradnl"/>
              </w:rPr>
            </w:pPr>
            <w:r>
              <w:rPr>
                <w:sz w:val="20"/>
                <w:szCs w:val="20"/>
                <w:lang w:val="es-ES_tradnl"/>
              </w:rPr>
              <w:t>Otros servicios</w:t>
            </w:r>
          </w:p>
        </w:tc>
        <w:tc>
          <w:tcPr>
            <w:tcW w:w="2410" w:type="dxa"/>
          </w:tcPr>
          <w:p w14:paraId="2F1ACAEB" w14:textId="77777777" w:rsidR="00617BCE" w:rsidRPr="00FF673A" w:rsidRDefault="00617BCE" w:rsidP="00874B2D">
            <w:pPr>
              <w:jc w:val="right"/>
              <w:rPr>
                <w:b/>
                <w:sz w:val="20"/>
                <w:szCs w:val="20"/>
                <w:lang w:val="es-ES_tradnl"/>
              </w:rPr>
            </w:pPr>
            <w:r>
              <w:rPr>
                <w:b/>
                <w:sz w:val="20"/>
                <w:szCs w:val="20"/>
                <w:lang w:val="es-ES_tradnl"/>
              </w:rPr>
              <w:t>3.147.869.641,00</w:t>
            </w:r>
          </w:p>
        </w:tc>
      </w:tr>
      <w:tr w:rsidR="00617BCE" w:rsidRPr="00FF673A" w14:paraId="5BFC956B" w14:textId="77777777" w:rsidTr="00874B2D">
        <w:tc>
          <w:tcPr>
            <w:tcW w:w="1134" w:type="dxa"/>
          </w:tcPr>
          <w:p w14:paraId="16475B49" w14:textId="77777777" w:rsidR="00617BCE" w:rsidRPr="00FF673A" w:rsidRDefault="00617BCE" w:rsidP="00874B2D">
            <w:pPr>
              <w:jc w:val="center"/>
              <w:rPr>
                <w:b/>
                <w:sz w:val="20"/>
                <w:szCs w:val="20"/>
                <w:lang w:val="es-ES_tradnl"/>
              </w:rPr>
            </w:pPr>
            <w:r>
              <w:rPr>
                <w:sz w:val="20"/>
                <w:szCs w:val="20"/>
                <w:lang w:val="es-ES_tradnl"/>
              </w:rPr>
              <w:t>138690</w:t>
            </w:r>
          </w:p>
        </w:tc>
        <w:tc>
          <w:tcPr>
            <w:tcW w:w="6379" w:type="dxa"/>
          </w:tcPr>
          <w:p w14:paraId="4A85B791" w14:textId="77777777" w:rsidR="00617BCE" w:rsidRPr="005E55B4" w:rsidRDefault="00617BCE" w:rsidP="00874B2D">
            <w:pPr>
              <w:rPr>
                <w:sz w:val="20"/>
                <w:szCs w:val="20"/>
                <w:lang w:val="es-ES_tradnl"/>
              </w:rPr>
            </w:pPr>
            <w:r>
              <w:rPr>
                <w:sz w:val="20"/>
                <w:szCs w:val="20"/>
                <w:lang w:val="es-ES_tradnl"/>
              </w:rPr>
              <w:t>Otras cuentas por cobrar</w:t>
            </w:r>
          </w:p>
        </w:tc>
        <w:tc>
          <w:tcPr>
            <w:tcW w:w="2410" w:type="dxa"/>
          </w:tcPr>
          <w:p w14:paraId="06E00A6C" w14:textId="77777777" w:rsidR="00617BCE" w:rsidRPr="00FF673A" w:rsidRDefault="00617BCE" w:rsidP="00874B2D">
            <w:pPr>
              <w:jc w:val="right"/>
              <w:rPr>
                <w:b/>
                <w:sz w:val="20"/>
                <w:szCs w:val="20"/>
                <w:lang w:val="es-ES_tradnl"/>
              </w:rPr>
            </w:pPr>
            <w:r>
              <w:rPr>
                <w:b/>
                <w:sz w:val="20"/>
                <w:szCs w:val="20"/>
                <w:lang w:val="es-ES_tradnl"/>
              </w:rPr>
              <w:t>(154.396.439,00)</w:t>
            </w:r>
          </w:p>
        </w:tc>
      </w:tr>
      <w:tr w:rsidR="00617BCE" w:rsidRPr="00FF673A" w14:paraId="1ABD7C93" w14:textId="77777777" w:rsidTr="00874B2D">
        <w:tc>
          <w:tcPr>
            <w:tcW w:w="1134" w:type="dxa"/>
          </w:tcPr>
          <w:p w14:paraId="03FD0EF4" w14:textId="77777777" w:rsidR="00617BCE" w:rsidRPr="00FF673A" w:rsidRDefault="00617BCE" w:rsidP="00874B2D">
            <w:pPr>
              <w:jc w:val="center"/>
              <w:rPr>
                <w:b/>
                <w:sz w:val="20"/>
                <w:szCs w:val="20"/>
                <w:lang w:val="es-ES_tradnl"/>
              </w:rPr>
            </w:pPr>
            <w:r>
              <w:rPr>
                <w:sz w:val="20"/>
                <w:szCs w:val="20"/>
                <w:lang w:val="es-ES_tradnl"/>
              </w:rPr>
              <w:t>163590</w:t>
            </w:r>
          </w:p>
        </w:tc>
        <w:tc>
          <w:tcPr>
            <w:tcW w:w="6379" w:type="dxa"/>
          </w:tcPr>
          <w:p w14:paraId="1E335B64" w14:textId="77777777" w:rsidR="00617BCE" w:rsidRPr="005E55B4" w:rsidRDefault="00617BCE" w:rsidP="00874B2D">
            <w:pPr>
              <w:rPr>
                <w:sz w:val="20"/>
                <w:szCs w:val="20"/>
                <w:lang w:val="es-ES_tradnl"/>
              </w:rPr>
            </w:pPr>
            <w:r>
              <w:rPr>
                <w:sz w:val="20"/>
                <w:szCs w:val="20"/>
                <w:lang w:val="es-ES_tradnl"/>
              </w:rPr>
              <w:t>Otros bienes muebles en bodega</w:t>
            </w:r>
          </w:p>
        </w:tc>
        <w:tc>
          <w:tcPr>
            <w:tcW w:w="2410" w:type="dxa"/>
          </w:tcPr>
          <w:p w14:paraId="3345E05F" w14:textId="77777777" w:rsidR="00617BCE" w:rsidRPr="00FF673A" w:rsidRDefault="00617BCE" w:rsidP="00874B2D">
            <w:pPr>
              <w:jc w:val="right"/>
              <w:rPr>
                <w:b/>
                <w:sz w:val="20"/>
                <w:szCs w:val="20"/>
                <w:lang w:val="es-ES_tradnl"/>
              </w:rPr>
            </w:pPr>
            <w:r>
              <w:rPr>
                <w:b/>
                <w:sz w:val="20"/>
                <w:szCs w:val="20"/>
                <w:lang w:val="es-ES_tradnl"/>
              </w:rPr>
              <w:t>3.538.138.876,00</w:t>
            </w:r>
          </w:p>
        </w:tc>
      </w:tr>
      <w:tr w:rsidR="00617BCE" w:rsidRPr="00FF673A" w14:paraId="3E05F7CD" w14:textId="77777777" w:rsidTr="00874B2D">
        <w:tc>
          <w:tcPr>
            <w:tcW w:w="1134" w:type="dxa"/>
          </w:tcPr>
          <w:p w14:paraId="7260C1A1" w14:textId="77777777" w:rsidR="00617BCE" w:rsidRPr="00FF673A" w:rsidRDefault="00617BCE" w:rsidP="00874B2D">
            <w:pPr>
              <w:jc w:val="center"/>
              <w:rPr>
                <w:b/>
                <w:sz w:val="20"/>
                <w:szCs w:val="20"/>
                <w:lang w:val="es-ES_tradnl"/>
              </w:rPr>
            </w:pPr>
            <w:r>
              <w:rPr>
                <w:sz w:val="20"/>
                <w:szCs w:val="20"/>
                <w:lang w:val="es-ES_tradnl"/>
              </w:rPr>
              <w:t>165590</w:t>
            </w:r>
          </w:p>
        </w:tc>
        <w:tc>
          <w:tcPr>
            <w:tcW w:w="6379" w:type="dxa"/>
          </w:tcPr>
          <w:p w14:paraId="04F14078" w14:textId="77777777" w:rsidR="00617BCE" w:rsidRPr="005E55B4" w:rsidRDefault="00617BCE" w:rsidP="00874B2D">
            <w:pPr>
              <w:rPr>
                <w:sz w:val="20"/>
                <w:szCs w:val="20"/>
                <w:lang w:val="es-ES_tradnl"/>
              </w:rPr>
            </w:pPr>
            <w:r>
              <w:rPr>
                <w:sz w:val="20"/>
                <w:szCs w:val="20"/>
                <w:lang w:val="es-ES_tradnl"/>
              </w:rPr>
              <w:t>Otra maquinaria y equipo</w:t>
            </w:r>
          </w:p>
        </w:tc>
        <w:tc>
          <w:tcPr>
            <w:tcW w:w="2410" w:type="dxa"/>
          </w:tcPr>
          <w:p w14:paraId="3642DC30" w14:textId="77777777" w:rsidR="00617BCE" w:rsidRPr="00FF673A" w:rsidRDefault="00617BCE" w:rsidP="00874B2D">
            <w:pPr>
              <w:jc w:val="right"/>
              <w:rPr>
                <w:b/>
                <w:sz w:val="20"/>
                <w:szCs w:val="20"/>
                <w:lang w:val="es-ES_tradnl"/>
              </w:rPr>
            </w:pPr>
            <w:r>
              <w:rPr>
                <w:b/>
                <w:sz w:val="20"/>
                <w:szCs w:val="20"/>
                <w:lang w:val="es-ES_tradnl"/>
              </w:rPr>
              <w:t>38.213.700,00</w:t>
            </w:r>
          </w:p>
        </w:tc>
      </w:tr>
      <w:tr w:rsidR="00617BCE" w:rsidRPr="00FF673A" w14:paraId="0C76A440" w14:textId="77777777" w:rsidTr="00874B2D">
        <w:tc>
          <w:tcPr>
            <w:tcW w:w="1134" w:type="dxa"/>
          </w:tcPr>
          <w:p w14:paraId="06004F90" w14:textId="77777777" w:rsidR="00617BCE" w:rsidRPr="00FF673A" w:rsidRDefault="00617BCE" w:rsidP="00874B2D">
            <w:pPr>
              <w:jc w:val="center"/>
              <w:rPr>
                <w:b/>
                <w:sz w:val="20"/>
                <w:szCs w:val="20"/>
                <w:lang w:val="es-ES_tradnl"/>
              </w:rPr>
            </w:pPr>
            <w:r w:rsidRPr="008E60F7">
              <w:rPr>
                <w:sz w:val="20"/>
                <w:szCs w:val="20"/>
                <w:lang w:val="es-ES_tradnl"/>
              </w:rPr>
              <w:t>1</w:t>
            </w:r>
            <w:r>
              <w:rPr>
                <w:sz w:val="20"/>
                <w:szCs w:val="20"/>
                <w:lang w:val="es-ES_tradnl"/>
              </w:rPr>
              <w:t>906</w:t>
            </w:r>
            <w:r w:rsidRPr="008E60F7">
              <w:rPr>
                <w:sz w:val="20"/>
                <w:szCs w:val="20"/>
                <w:lang w:val="es-ES_tradnl"/>
              </w:rPr>
              <w:t>90</w:t>
            </w:r>
          </w:p>
        </w:tc>
        <w:tc>
          <w:tcPr>
            <w:tcW w:w="6379" w:type="dxa"/>
          </w:tcPr>
          <w:p w14:paraId="54F903DB" w14:textId="77777777" w:rsidR="00617BCE" w:rsidRPr="005E55B4" w:rsidRDefault="00617BCE" w:rsidP="00874B2D">
            <w:pPr>
              <w:rPr>
                <w:sz w:val="20"/>
                <w:szCs w:val="20"/>
                <w:lang w:val="es-ES_tradnl"/>
              </w:rPr>
            </w:pPr>
            <w:r w:rsidRPr="008E60F7">
              <w:rPr>
                <w:sz w:val="20"/>
                <w:szCs w:val="20"/>
                <w:lang w:val="es-ES_tradnl"/>
              </w:rPr>
              <w:t xml:space="preserve">Otros </w:t>
            </w:r>
            <w:r>
              <w:rPr>
                <w:sz w:val="20"/>
                <w:szCs w:val="20"/>
                <w:lang w:val="es-ES_tradnl"/>
              </w:rPr>
              <w:t>avances y anticipos</w:t>
            </w:r>
          </w:p>
        </w:tc>
        <w:tc>
          <w:tcPr>
            <w:tcW w:w="2410" w:type="dxa"/>
          </w:tcPr>
          <w:p w14:paraId="7015B967" w14:textId="77777777" w:rsidR="00617BCE" w:rsidRPr="00FF673A" w:rsidRDefault="00617BCE" w:rsidP="00874B2D">
            <w:pPr>
              <w:jc w:val="right"/>
              <w:rPr>
                <w:b/>
                <w:sz w:val="20"/>
                <w:szCs w:val="20"/>
                <w:lang w:val="es-ES_tradnl"/>
              </w:rPr>
            </w:pPr>
            <w:r>
              <w:rPr>
                <w:b/>
                <w:sz w:val="20"/>
                <w:szCs w:val="20"/>
                <w:lang w:val="es-ES_tradnl"/>
              </w:rPr>
              <w:t>29.188.718,00</w:t>
            </w:r>
          </w:p>
        </w:tc>
      </w:tr>
      <w:tr w:rsidR="00617BCE" w:rsidRPr="00FF673A" w14:paraId="3A411924" w14:textId="77777777" w:rsidTr="00874B2D">
        <w:tc>
          <w:tcPr>
            <w:tcW w:w="1134" w:type="dxa"/>
          </w:tcPr>
          <w:p w14:paraId="3E87DA3B" w14:textId="77777777" w:rsidR="00617BCE" w:rsidRPr="00FF673A" w:rsidRDefault="00617BCE" w:rsidP="00874B2D">
            <w:pPr>
              <w:jc w:val="center"/>
              <w:rPr>
                <w:b/>
                <w:sz w:val="20"/>
                <w:szCs w:val="20"/>
                <w:lang w:val="es-ES_tradnl"/>
              </w:rPr>
            </w:pPr>
            <w:r>
              <w:rPr>
                <w:sz w:val="20"/>
                <w:szCs w:val="20"/>
                <w:lang w:val="es-ES_tradnl"/>
              </w:rPr>
              <w:t>240790</w:t>
            </w:r>
          </w:p>
        </w:tc>
        <w:tc>
          <w:tcPr>
            <w:tcW w:w="6379" w:type="dxa"/>
          </w:tcPr>
          <w:p w14:paraId="7CCBDF00" w14:textId="77777777" w:rsidR="00617BCE" w:rsidRPr="005E55B4" w:rsidRDefault="00617BCE" w:rsidP="00874B2D">
            <w:pPr>
              <w:rPr>
                <w:sz w:val="20"/>
                <w:szCs w:val="20"/>
                <w:lang w:val="es-ES_tradnl"/>
              </w:rPr>
            </w:pPr>
            <w:r>
              <w:rPr>
                <w:sz w:val="20"/>
                <w:szCs w:val="20"/>
                <w:lang w:val="es-ES_tradnl"/>
              </w:rPr>
              <w:t>Otros recursos a favor de terceros</w:t>
            </w:r>
          </w:p>
        </w:tc>
        <w:tc>
          <w:tcPr>
            <w:tcW w:w="2410" w:type="dxa"/>
          </w:tcPr>
          <w:p w14:paraId="3436ED79" w14:textId="77777777" w:rsidR="00617BCE" w:rsidRPr="00FF673A" w:rsidRDefault="00617BCE" w:rsidP="00874B2D">
            <w:pPr>
              <w:jc w:val="right"/>
              <w:rPr>
                <w:b/>
                <w:sz w:val="20"/>
                <w:szCs w:val="20"/>
                <w:lang w:val="es-ES_tradnl"/>
              </w:rPr>
            </w:pPr>
            <w:r>
              <w:rPr>
                <w:b/>
                <w:sz w:val="20"/>
                <w:szCs w:val="20"/>
                <w:lang w:val="es-ES_tradnl"/>
              </w:rPr>
              <w:t>516.008.024,00</w:t>
            </w:r>
          </w:p>
        </w:tc>
      </w:tr>
      <w:tr w:rsidR="00617BCE" w:rsidRPr="00FF673A" w14:paraId="7EC80883" w14:textId="77777777" w:rsidTr="00874B2D">
        <w:tc>
          <w:tcPr>
            <w:tcW w:w="1134" w:type="dxa"/>
          </w:tcPr>
          <w:p w14:paraId="6E6E6047" w14:textId="77777777" w:rsidR="00617BCE" w:rsidRPr="00FF673A" w:rsidRDefault="00617BCE" w:rsidP="00874B2D">
            <w:pPr>
              <w:jc w:val="center"/>
              <w:rPr>
                <w:b/>
                <w:sz w:val="20"/>
                <w:szCs w:val="20"/>
                <w:lang w:val="es-ES_tradnl"/>
              </w:rPr>
            </w:pPr>
            <w:r w:rsidRPr="008E60F7">
              <w:rPr>
                <w:sz w:val="20"/>
                <w:szCs w:val="20"/>
                <w:lang w:val="es-ES_tradnl"/>
              </w:rPr>
              <w:t>242490</w:t>
            </w:r>
          </w:p>
        </w:tc>
        <w:tc>
          <w:tcPr>
            <w:tcW w:w="6379" w:type="dxa"/>
          </w:tcPr>
          <w:p w14:paraId="1B707AB5" w14:textId="77777777" w:rsidR="00617BCE" w:rsidRPr="005E55B4" w:rsidRDefault="00617BCE" w:rsidP="00874B2D">
            <w:pPr>
              <w:rPr>
                <w:sz w:val="20"/>
                <w:szCs w:val="20"/>
                <w:lang w:val="es-ES_tradnl"/>
              </w:rPr>
            </w:pPr>
            <w:r w:rsidRPr="008E60F7">
              <w:rPr>
                <w:sz w:val="20"/>
                <w:szCs w:val="20"/>
                <w:lang w:val="es-ES_tradnl"/>
              </w:rPr>
              <w:t>Otros descuentos de nomina</w:t>
            </w:r>
          </w:p>
        </w:tc>
        <w:tc>
          <w:tcPr>
            <w:tcW w:w="2410" w:type="dxa"/>
          </w:tcPr>
          <w:p w14:paraId="45202F6B" w14:textId="77777777" w:rsidR="00617BCE" w:rsidRPr="00FF673A" w:rsidRDefault="00617BCE" w:rsidP="00874B2D">
            <w:pPr>
              <w:jc w:val="right"/>
              <w:rPr>
                <w:b/>
                <w:sz w:val="20"/>
                <w:szCs w:val="20"/>
                <w:lang w:val="es-ES_tradnl"/>
              </w:rPr>
            </w:pPr>
            <w:r>
              <w:rPr>
                <w:b/>
                <w:sz w:val="20"/>
                <w:szCs w:val="20"/>
                <w:lang w:val="es-ES_tradnl"/>
              </w:rPr>
              <w:t>25.300.831,00</w:t>
            </w:r>
          </w:p>
        </w:tc>
      </w:tr>
      <w:tr w:rsidR="00617BCE" w:rsidRPr="00FF673A" w14:paraId="2529B5CC" w14:textId="77777777" w:rsidTr="00874B2D">
        <w:tc>
          <w:tcPr>
            <w:tcW w:w="1134" w:type="dxa"/>
          </w:tcPr>
          <w:p w14:paraId="5AFB9854" w14:textId="77777777" w:rsidR="00617BCE" w:rsidRPr="00FF673A" w:rsidRDefault="00617BCE" w:rsidP="00874B2D">
            <w:pPr>
              <w:jc w:val="center"/>
              <w:rPr>
                <w:b/>
                <w:sz w:val="20"/>
                <w:szCs w:val="20"/>
                <w:lang w:val="es-ES_tradnl"/>
              </w:rPr>
            </w:pPr>
            <w:r>
              <w:rPr>
                <w:sz w:val="20"/>
                <w:szCs w:val="20"/>
                <w:lang w:val="es-ES_tradnl"/>
              </w:rPr>
              <w:t>249090</w:t>
            </w:r>
          </w:p>
        </w:tc>
        <w:tc>
          <w:tcPr>
            <w:tcW w:w="6379" w:type="dxa"/>
          </w:tcPr>
          <w:p w14:paraId="010FA968" w14:textId="77777777" w:rsidR="00617BCE" w:rsidRPr="005E55B4" w:rsidRDefault="00617BCE" w:rsidP="00874B2D">
            <w:pPr>
              <w:rPr>
                <w:sz w:val="20"/>
                <w:szCs w:val="20"/>
                <w:lang w:val="es-ES_tradnl"/>
              </w:rPr>
            </w:pPr>
            <w:r>
              <w:rPr>
                <w:sz w:val="20"/>
                <w:szCs w:val="20"/>
                <w:lang w:val="es-ES_tradnl"/>
              </w:rPr>
              <w:t>Otras cuentas por pagar</w:t>
            </w:r>
          </w:p>
        </w:tc>
        <w:tc>
          <w:tcPr>
            <w:tcW w:w="2410" w:type="dxa"/>
          </w:tcPr>
          <w:p w14:paraId="50E2BAEB" w14:textId="77777777" w:rsidR="00617BCE" w:rsidRPr="00FF673A" w:rsidRDefault="00617BCE" w:rsidP="00874B2D">
            <w:pPr>
              <w:jc w:val="right"/>
              <w:rPr>
                <w:b/>
                <w:sz w:val="20"/>
                <w:szCs w:val="20"/>
                <w:lang w:val="es-ES_tradnl"/>
              </w:rPr>
            </w:pPr>
            <w:r>
              <w:rPr>
                <w:b/>
                <w:sz w:val="20"/>
                <w:szCs w:val="20"/>
                <w:lang w:val="es-ES_tradnl"/>
              </w:rPr>
              <w:t>127.143.152,00</w:t>
            </w:r>
          </w:p>
        </w:tc>
      </w:tr>
      <w:tr w:rsidR="00617BCE" w:rsidRPr="00FF673A" w14:paraId="2E29DA52" w14:textId="77777777" w:rsidTr="00874B2D">
        <w:tc>
          <w:tcPr>
            <w:tcW w:w="1134" w:type="dxa"/>
          </w:tcPr>
          <w:p w14:paraId="4C300BAE" w14:textId="77777777" w:rsidR="00617BCE" w:rsidRPr="00FF673A" w:rsidRDefault="00617BCE" w:rsidP="00874B2D">
            <w:pPr>
              <w:jc w:val="center"/>
              <w:rPr>
                <w:b/>
                <w:sz w:val="20"/>
                <w:szCs w:val="20"/>
                <w:lang w:val="es-ES_tradnl"/>
              </w:rPr>
            </w:pPr>
            <w:r>
              <w:rPr>
                <w:sz w:val="20"/>
                <w:szCs w:val="20"/>
                <w:lang w:val="es-ES_tradnl"/>
              </w:rPr>
              <w:t>251190</w:t>
            </w:r>
          </w:p>
        </w:tc>
        <w:tc>
          <w:tcPr>
            <w:tcW w:w="6379" w:type="dxa"/>
          </w:tcPr>
          <w:p w14:paraId="6A3CF15E" w14:textId="77777777" w:rsidR="00617BCE" w:rsidRPr="005E55B4" w:rsidRDefault="00617BCE" w:rsidP="00874B2D">
            <w:pPr>
              <w:rPr>
                <w:sz w:val="20"/>
                <w:szCs w:val="20"/>
                <w:lang w:val="es-ES_tradnl"/>
              </w:rPr>
            </w:pPr>
            <w:r>
              <w:rPr>
                <w:sz w:val="20"/>
                <w:szCs w:val="20"/>
                <w:lang w:val="es-ES_tradnl"/>
              </w:rPr>
              <w:t>Otros beneficios a los empleados a corto plazo</w:t>
            </w:r>
          </w:p>
        </w:tc>
        <w:tc>
          <w:tcPr>
            <w:tcW w:w="2410" w:type="dxa"/>
          </w:tcPr>
          <w:p w14:paraId="3F049736" w14:textId="77777777" w:rsidR="00617BCE" w:rsidRPr="00FF673A" w:rsidRDefault="00617BCE" w:rsidP="00874B2D">
            <w:pPr>
              <w:jc w:val="right"/>
              <w:rPr>
                <w:b/>
                <w:sz w:val="20"/>
                <w:szCs w:val="20"/>
                <w:lang w:val="es-ES_tradnl"/>
              </w:rPr>
            </w:pPr>
            <w:r>
              <w:rPr>
                <w:b/>
                <w:sz w:val="20"/>
                <w:szCs w:val="20"/>
                <w:lang w:val="es-ES_tradnl"/>
              </w:rPr>
              <w:t>4.868.275,00</w:t>
            </w:r>
          </w:p>
        </w:tc>
      </w:tr>
      <w:tr w:rsidR="00617BCE" w:rsidRPr="00FF673A" w14:paraId="2D12F08F" w14:textId="77777777" w:rsidTr="00874B2D">
        <w:tc>
          <w:tcPr>
            <w:tcW w:w="1134" w:type="dxa"/>
          </w:tcPr>
          <w:p w14:paraId="16A93E41" w14:textId="77777777" w:rsidR="00617BCE" w:rsidRPr="00FF673A" w:rsidRDefault="00617BCE" w:rsidP="00874B2D">
            <w:pPr>
              <w:jc w:val="center"/>
              <w:rPr>
                <w:b/>
                <w:sz w:val="20"/>
                <w:szCs w:val="20"/>
                <w:lang w:val="es-ES_tradnl"/>
              </w:rPr>
            </w:pPr>
            <w:r>
              <w:rPr>
                <w:sz w:val="20"/>
                <w:szCs w:val="20"/>
                <w:lang w:val="es-ES_tradnl"/>
              </w:rPr>
              <w:t>290190</w:t>
            </w:r>
          </w:p>
        </w:tc>
        <w:tc>
          <w:tcPr>
            <w:tcW w:w="6379" w:type="dxa"/>
          </w:tcPr>
          <w:p w14:paraId="75C5FB82" w14:textId="77777777" w:rsidR="00617BCE" w:rsidRPr="005E55B4" w:rsidRDefault="00617BCE" w:rsidP="00874B2D">
            <w:pPr>
              <w:rPr>
                <w:sz w:val="20"/>
                <w:szCs w:val="20"/>
                <w:lang w:val="es-ES_tradnl"/>
              </w:rPr>
            </w:pPr>
            <w:r>
              <w:rPr>
                <w:sz w:val="20"/>
                <w:szCs w:val="20"/>
                <w:lang w:val="es-ES_tradnl"/>
              </w:rPr>
              <w:t>Otros avances y anticipos</w:t>
            </w:r>
          </w:p>
        </w:tc>
        <w:tc>
          <w:tcPr>
            <w:tcW w:w="2410" w:type="dxa"/>
          </w:tcPr>
          <w:p w14:paraId="474E9766" w14:textId="77777777" w:rsidR="00617BCE" w:rsidRPr="00FF673A" w:rsidRDefault="00617BCE" w:rsidP="00874B2D">
            <w:pPr>
              <w:jc w:val="right"/>
              <w:rPr>
                <w:b/>
                <w:sz w:val="20"/>
                <w:szCs w:val="20"/>
                <w:lang w:val="es-ES_tradnl"/>
              </w:rPr>
            </w:pPr>
            <w:r>
              <w:rPr>
                <w:b/>
                <w:sz w:val="20"/>
                <w:szCs w:val="20"/>
                <w:lang w:val="es-ES_tradnl"/>
              </w:rPr>
              <w:t>1.611.793,00</w:t>
            </w:r>
          </w:p>
        </w:tc>
      </w:tr>
      <w:tr w:rsidR="00617BCE" w:rsidRPr="00FF673A" w14:paraId="1C46FA20" w14:textId="77777777" w:rsidTr="00874B2D">
        <w:tc>
          <w:tcPr>
            <w:tcW w:w="1134" w:type="dxa"/>
          </w:tcPr>
          <w:p w14:paraId="4AA362E2" w14:textId="77777777" w:rsidR="00617BCE" w:rsidRPr="00FF673A" w:rsidRDefault="00617BCE" w:rsidP="00874B2D">
            <w:pPr>
              <w:jc w:val="center"/>
              <w:rPr>
                <w:b/>
                <w:sz w:val="20"/>
                <w:szCs w:val="20"/>
                <w:lang w:val="es-ES_tradnl"/>
              </w:rPr>
            </w:pPr>
            <w:r>
              <w:rPr>
                <w:sz w:val="20"/>
                <w:szCs w:val="20"/>
                <w:lang w:val="es-ES_tradnl"/>
              </w:rPr>
              <w:t>291090</w:t>
            </w:r>
          </w:p>
        </w:tc>
        <w:tc>
          <w:tcPr>
            <w:tcW w:w="6379" w:type="dxa"/>
          </w:tcPr>
          <w:p w14:paraId="79155622" w14:textId="77777777" w:rsidR="00617BCE" w:rsidRPr="005E55B4" w:rsidRDefault="00617BCE" w:rsidP="00874B2D">
            <w:pPr>
              <w:rPr>
                <w:sz w:val="20"/>
                <w:szCs w:val="20"/>
                <w:lang w:val="es-ES_tradnl"/>
              </w:rPr>
            </w:pPr>
            <w:r>
              <w:rPr>
                <w:sz w:val="20"/>
                <w:szCs w:val="20"/>
                <w:lang w:val="es-ES_tradnl"/>
              </w:rPr>
              <w:t>Otros ingresos recibidos por anticipado</w:t>
            </w:r>
          </w:p>
        </w:tc>
        <w:tc>
          <w:tcPr>
            <w:tcW w:w="2410" w:type="dxa"/>
          </w:tcPr>
          <w:p w14:paraId="429654FB" w14:textId="77777777" w:rsidR="00617BCE" w:rsidRPr="00FF673A" w:rsidRDefault="00617BCE" w:rsidP="00874B2D">
            <w:pPr>
              <w:jc w:val="right"/>
              <w:rPr>
                <w:b/>
                <w:sz w:val="20"/>
                <w:szCs w:val="20"/>
                <w:lang w:val="es-ES_tradnl"/>
              </w:rPr>
            </w:pPr>
            <w:r>
              <w:rPr>
                <w:b/>
                <w:sz w:val="20"/>
                <w:szCs w:val="20"/>
                <w:lang w:val="es-ES_tradnl"/>
              </w:rPr>
              <w:t>875.800.951,00</w:t>
            </w:r>
          </w:p>
        </w:tc>
      </w:tr>
      <w:tr w:rsidR="00617BCE" w:rsidRPr="00FF673A" w14:paraId="697C902B" w14:textId="77777777" w:rsidTr="00874B2D">
        <w:tc>
          <w:tcPr>
            <w:tcW w:w="1134" w:type="dxa"/>
          </w:tcPr>
          <w:p w14:paraId="69F66867" w14:textId="77777777" w:rsidR="00617BCE" w:rsidRPr="00FF673A" w:rsidRDefault="00617BCE" w:rsidP="00874B2D">
            <w:pPr>
              <w:jc w:val="center"/>
              <w:rPr>
                <w:b/>
                <w:sz w:val="20"/>
                <w:szCs w:val="20"/>
                <w:lang w:val="es-ES_tradnl"/>
              </w:rPr>
            </w:pPr>
            <w:r>
              <w:rPr>
                <w:sz w:val="20"/>
                <w:szCs w:val="20"/>
                <w:lang w:val="es-ES_tradnl"/>
              </w:rPr>
              <w:t>411090</w:t>
            </w:r>
          </w:p>
        </w:tc>
        <w:tc>
          <w:tcPr>
            <w:tcW w:w="6379" w:type="dxa"/>
          </w:tcPr>
          <w:p w14:paraId="2D101BE6" w14:textId="77777777" w:rsidR="00617BCE" w:rsidRPr="005E55B4" w:rsidRDefault="00617BCE" w:rsidP="00874B2D">
            <w:pPr>
              <w:rPr>
                <w:sz w:val="20"/>
                <w:szCs w:val="20"/>
                <w:lang w:val="es-ES_tradnl"/>
              </w:rPr>
            </w:pPr>
            <w:r>
              <w:rPr>
                <w:sz w:val="20"/>
                <w:szCs w:val="20"/>
                <w:lang w:val="es-ES_tradnl"/>
              </w:rPr>
              <w:t>Otras contribuciones tasas e ingresos no tributarios</w:t>
            </w:r>
          </w:p>
        </w:tc>
        <w:tc>
          <w:tcPr>
            <w:tcW w:w="2410" w:type="dxa"/>
          </w:tcPr>
          <w:p w14:paraId="5E0B1048" w14:textId="77777777" w:rsidR="00617BCE" w:rsidRPr="00FF673A" w:rsidRDefault="00617BCE" w:rsidP="00874B2D">
            <w:pPr>
              <w:jc w:val="right"/>
              <w:rPr>
                <w:b/>
                <w:sz w:val="20"/>
                <w:szCs w:val="20"/>
                <w:lang w:val="es-ES_tradnl"/>
              </w:rPr>
            </w:pPr>
            <w:r>
              <w:rPr>
                <w:b/>
                <w:sz w:val="20"/>
                <w:szCs w:val="20"/>
                <w:lang w:val="es-ES_tradnl"/>
              </w:rPr>
              <w:t>2.592.042,00</w:t>
            </w:r>
          </w:p>
        </w:tc>
      </w:tr>
      <w:tr w:rsidR="00617BCE" w:rsidRPr="00FF673A" w14:paraId="7536ED9F" w14:textId="77777777" w:rsidTr="00874B2D">
        <w:tc>
          <w:tcPr>
            <w:tcW w:w="1134" w:type="dxa"/>
          </w:tcPr>
          <w:p w14:paraId="6AB39EAE" w14:textId="77777777" w:rsidR="00617BCE" w:rsidRPr="00FF673A" w:rsidRDefault="00617BCE" w:rsidP="00874B2D">
            <w:pPr>
              <w:jc w:val="center"/>
              <w:rPr>
                <w:b/>
                <w:sz w:val="20"/>
                <w:szCs w:val="20"/>
                <w:lang w:val="es-ES_tradnl"/>
              </w:rPr>
            </w:pPr>
            <w:r>
              <w:rPr>
                <w:sz w:val="20"/>
                <w:szCs w:val="20"/>
                <w:lang w:val="es-ES_tradnl"/>
              </w:rPr>
              <w:t>439090</w:t>
            </w:r>
          </w:p>
        </w:tc>
        <w:tc>
          <w:tcPr>
            <w:tcW w:w="6379" w:type="dxa"/>
          </w:tcPr>
          <w:p w14:paraId="07DB69FB" w14:textId="77777777" w:rsidR="00617BCE" w:rsidRPr="005E55B4" w:rsidRDefault="00617BCE" w:rsidP="00874B2D">
            <w:pPr>
              <w:rPr>
                <w:sz w:val="20"/>
                <w:szCs w:val="20"/>
                <w:lang w:val="es-ES_tradnl"/>
              </w:rPr>
            </w:pPr>
            <w:r>
              <w:rPr>
                <w:sz w:val="20"/>
                <w:szCs w:val="20"/>
                <w:lang w:val="es-ES_tradnl"/>
              </w:rPr>
              <w:t>Otros servicios</w:t>
            </w:r>
          </w:p>
        </w:tc>
        <w:tc>
          <w:tcPr>
            <w:tcW w:w="2410" w:type="dxa"/>
          </w:tcPr>
          <w:p w14:paraId="077D83D3" w14:textId="77777777" w:rsidR="00617BCE" w:rsidRPr="00FF673A" w:rsidRDefault="00617BCE" w:rsidP="00874B2D">
            <w:pPr>
              <w:jc w:val="right"/>
              <w:rPr>
                <w:b/>
                <w:sz w:val="20"/>
                <w:szCs w:val="20"/>
                <w:lang w:val="es-ES_tradnl"/>
              </w:rPr>
            </w:pPr>
            <w:r>
              <w:rPr>
                <w:b/>
                <w:sz w:val="20"/>
                <w:szCs w:val="20"/>
                <w:lang w:val="es-ES_tradnl"/>
              </w:rPr>
              <w:t>2.724.175.270,00</w:t>
            </w:r>
          </w:p>
        </w:tc>
      </w:tr>
      <w:tr w:rsidR="00617BCE" w:rsidRPr="00FF673A" w14:paraId="20D43790" w14:textId="77777777" w:rsidTr="00874B2D">
        <w:tc>
          <w:tcPr>
            <w:tcW w:w="1134" w:type="dxa"/>
          </w:tcPr>
          <w:p w14:paraId="5746E0E6" w14:textId="77777777" w:rsidR="00617BCE" w:rsidRPr="00FF673A" w:rsidRDefault="00617BCE" w:rsidP="00874B2D">
            <w:pPr>
              <w:jc w:val="center"/>
              <w:rPr>
                <w:b/>
                <w:sz w:val="20"/>
                <w:szCs w:val="20"/>
                <w:lang w:val="es-ES_tradnl"/>
              </w:rPr>
            </w:pPr>
            <w:r>
              <w:rPr>
                <w:sz w:val="20"/>
                <w:szCs w:val="20"/>
                <w:lang w:val="es-ES_tradnl"/>
              </w:rPr>
              <w:lastRenderedPageBreak/>
              <w:t>442890</w:t>
            </w:r>
          </w:p>
        </w:tc>
        <w:tc>
          <w:tcPr>
            <w:tcW w:w="6379" w:type="dxa"/>
          </w:tcPr>
          <w:p w14:paraId="552EC65F" w14:textId="77777777" w:rsidR="00617BCE" w:rsidRPr="005E55B4" w:rsidRDefault="00617BCE" w:rsidP="00874B2D">
            <w:pPr>
              <w:rPr>
                <w:sz w:val="20"/>
                <w:szCs w:val="20"/>
                <w:lang w:val="es-ES_tradnl"/>
              </w:rPr>
            </w:pPr>
            <w:r>
              <w:rPr>
                <w:sz w:val="20"/>
                <w:szCs w:val="20"/>
                <w:lang w:val="es-ES_tradnl"/>
              </w:rPr>
              <w:t>Otras transferencias</w:t>
            </w:r>
          </w:p>
        </w:tc>
        <w:tc>
          <w:tcPr>
            <w:tcW w:w="2410" w:type="dxa"/>
          </w:tcPr>
          <w:p w14:paraId="7E7D1D26" w14:textId="77777777" w:rsidR="00617BCE" w:rsidRPr="00FF673A" w:rsidRDefault="00617BCE" w:rsidP="00874B2D">
            <w:pPr>
              <w:jc w:val="right"/>
              <w:rPr>
                <w:b/>
                <w:sz w:val="20"/>
                <w:szCs w:val="20"/>
                <w:lang w:val="es-ES_tradnl"/>
              </w:rPr>
            </w:pPr>
            <w:r>
              <w:rPr>
                <w:b/>
                <w:sz w:val="20"/>
                <w:szCs w:val="20"/>
                <w:lang w:val="es-ES_tradnl"/>
              </w:rPr>
              <w:t>565.779.373,00</w:t>
            </w:r>
          </w:p>
        </w:tc>
      </w:tr>
      <w:tr w:rsidR="00617BCE" w:rsidRPr="00FF673A" w14:paraId="34FBE690" w14:textId="77777777" w:rsidTr="00874B2D">
        <w:tc>
          <w:tcPr>
            <w:tcW w:w="1134" w:type="dxa"/>
          </w:tcPr>
          <w:p w14:paraId="0864536D" w14:textId="77777777" w:rsidR="00617BCE" w:rsidRPr="00FF673A" w:rsidRDefault="00617BCE" w:rsidP="00874B2D">
            <w:pPr>
              <w:jc w:val="center"/>
              <w:rPr>
                <w:b/>
                <w:sz w:val="20"/>
                <w:szCs w:val="20"/>
                <w:lang w:val="es-ES_tradnl"/>
              </w:rPr>
            </w:pPr>
            <w:r w:rsidRPr="008E60F7">
              <w:rPr>
                <w:sz w:val="20"/>
                <w:szCs w:val="20"/>
                <w:lang w:val="es-ES_tradnl"/>
              </w:rPr>
              <w:t>480890</w:t>
            </w:r>
          </w:p>
        </w:tc>
        <w:tc>
          <w:tcPr>
            <w:tcW w:w="6379" w:type="dxa"/>
          </w:tcPr>
          <w:p w14:paraId="0BE13459" w14:textId="77777777" w:rsidR="00617BCE" w:rsidRPr="005E55B4" w:rsidRDefault="00617BCE" w:rsidP="00874B2D">
            <w:pPr>
              <w:rPr>
                <w:sz w:val="20"/>
                <w:szCs w:val="20"/>
                <w:lang w:val="es-ES_tradnl"/>
              </w:rPr>
            </w:pPr>
            <w:r w:rsidRPr="008E60F7">
              <w:rPr>
                <w:sz w:val="20"/>
                <w:szCs w:val="20"/>
                <w:lang w:val="es-ES_tradnl"/>
              </w:rPr>
              <w:t>Otros ingresos diversos</w:t>
            </w:r>
          </w:p>
        </w:tc>
        <w:tc>
          <w:tcPr>
            <w:tcW w:w="2410" w:type="dxa"/>
          </w:tcPr>
          <w:p w14:paraId="59A1F334" w14:textId="77777777" w:rsidR="00617BCE" w:rsidRPr="00FF673A" w:rsidRDefault="00617BCE" w:rsidP="00874B2D">
            <w:pPr>
              <w:jc w:val="right"/>
              <w:rPr>
                <w:b/>
                <w:sz w:val="20"/>
                <w:szCs w:val="20"/>
                <w:lang w:val="es-ES_tradnl"/>
              </w:rPr>
            </w:pPr>
            <w:r>
              <w:rPr>
                <w:b/>
                <w:sz w:val="20"/>
                <w:szCs w:val="20"/>
                <w:lang w:val="es-ES_tradnl"/>
              </w:rPr>
              <w:t>667.714.508,00</w:t>
            </w:r>
          </w:p>
        </w:tc>
      </w:tr>
      <w:tr w:rsidR="00617BCE" w:rsidRPr="00FF673A" w14:paraId="515DF2E8" w14:textId="77777777" w:rsidTr="00874B2D">
        <w:tc>
          <w:tcPr>
            <w:tcW w:w="1134" w:type="dxa"/>
          </w:tcPr>
          <w:p w14:paraId="3EC8DF88" w14:textId="77777777" w:rsidR="00617BCE" w:rsidRPr="00FF673A" w:rsidRDefault="00617BCE" w:rsidP="00874B2D">
            <w:pPr>
              <w:jc w:val="center"/>
              <w:rPr>
                <w:b/>
                <w:sz w:val="20"/>
                <w:szCs w:val="20"/>
                <w:lang w:val="es-ES_tradnl"/>
              </w:rPr>
            </w:pPr>
            <w:r>
              <w:rPr>
                <w:sz w:val="20"/>
                <w:szCs w:val="20"/>
                <w:lang w:val="es-ES_tradnl"/>
              </w:rPr>
              <w:t>511190</w:t>
            </w:r>
          </w:p>
        </w:tc>
        <w:tc>
          <w:tcPr>
            <w:tcW w:w="6379" w:type="dxa"/>
          </w:tcPr>
          <w:p w14:paraId="3B34273E" w14:textId="77777777" w:rsidR="00617BCE" w:rsidRPr="005E55B4" w:rsidRDefault="00617BCE" w:rsidP="00874B2D">
            <w:pPr>
              <w:rPr>
                <w:sz w:val="20"/>
                <w:szCs w:val="20"/>
                <w:lang w:val="es-ES_tradnl"/>
              </w:rPr>
            </w:pPr>
            <w:r>
              <w:rPr>
                <w:sz w:val="20"/>
                <w:szCs w:val="20"/>
                <w:lang w:val="es-ES_tradnl"/>
              </w:rPr>
              <w:t>Otros gastos generales</w:t>
            </w:r>
          </w:p>
        </w:tc>
        <w:tc>
          <w:tcPr>
            <w:tcW w:w="2410" w:type="dxa"/>
          </w:tcPr>
          <w:p w14:paraId="5AD25043" w14:textId="77777777" w:rsidR="00617BCE" w:rsidRPr="00FF673A" w:rsidRDefault="00617BCE" w:rsidP="00874B2D">
            <w:pPr>
              <w:jc w:val="right"/>
              <w:rPr>
                <w:b/>
                <w:sz w:val="20"/>
                <w:szCs w:val="20"/>
                <w:lang w:val="es-ES_tradnl"/>
              </w:rPr>
            </w:pPr>
            <w:r>
              <w:rPr>
                <w:b/>
                <w:sz w:val="20"/>
                <w:szCs w:val="20"/>
                <w:lang w:val="es-ES_tradnl"/>
              </w:rPr>
              <w:t>2.302.400,00</w:t>
            </w:r>
          </w:p>
        </w:tc>
      </w:tr>
      <w:tr w:rsidR="00617BCE" w:rsidRPr="00FF673A" w14:paraId="5758DCFA" w14:textId="77777777" w:rsidTr="00874B2D">
        <w:tc>
          <w:tcPr>
            <w:tcW w:w="1134" w:type="dxa"/>
          </w:tcPr>
          <w:p w14:paraId="1C3C7C95" w14:textId="77777777" w:rsidR="00617BCE" w:rsidRDefault="00617BCE" w:rsidP="00874B2D">
            <w:pPr>
              <w:jc w:val="center"/>
              <w:rPr>
                <w:sz w:val="20"/>
                <w:szCs w:val="20"/>
                <w:lang w:val="es-ES_tradnl"/>
              </w:rPr>
            </w:pPr>
            <w:r>
              <w:rPr>
                <w:sz w:val="20"/>
                <w:szCs w:val="20"/>
                <w:lang w:val="es-ES_tradnl"/>
              </w:rPr>
              <w:t>520890</w:t>
            </w:r>
          </w:p>
        </w:tc>
        <w:tc>
          <w:tcPr>
            <w:tcW w:w="6379" w:type="dxa"/>
          </w:tcPr>
          <w:p w14:paraId="578432D9" w14:textId="77777777" w:rsidR="00617BCE" w:rsidRDefault="00617BCE" w:rsidP="00874B2D">
            <w:pPr>
              <w:rPr>
                <w:sz w:val="20"/>
                <w:szCs w:val="20"/>
                <w:lang w:val="es-ES_tradnl"/>
              </w:rPr>
            </w:pPr>
            <w:r>
              <w:rPr>
                <w:sz w:val="20"/>
                <w:szCs w:val="20"/>
                <w:lang w:val="es-ES_tradnl"/>
              </w:rPr>
              <w:t>Otras primas</w:t>
            </w:r>
          </w:p>
        </w:tc>
        <w:tc>
          <w:tcPr>
            <w:tcW w:w="2410" w:type="dxa"/>
          </w:tcPr>
          <w:p w14:paraId="059F9D0E" w14:textId="77777777" w:rsidR="00617BCE" w:rsidRDefault="00617BCE" w:rsidP="00874B2D">
            <w:pPr>
              <w:jc w:val="right"/>
              <w:rPr>
                <w:b/>
                <w:sz w:val="20"/>
                <w:szCs w:val="20"/>
                <w:lang w:val="es-ES_tradnl"/>
              </w:rPr>
            </w:pPr>
            <w:r>
              <w:rPr>
                <w:b/>
                <w:sz w:val="20"/>
                <w:szCs w:val="20"/>
                <w:lang w:val="es-ES_tradnl"/>
              </w:rPr>
              <w:t>10.494.257,00</w:t>
            </w:r>
          </w:p>
        </w:tc>
      </w:tr>
      <w:tr w:rsidR="00617BCE" w:rsidRPr="00FF673A" w14:paraId="37FAE2CB" w14:textId="77777777" w:rsidTr="00874B2D">
        <w:tc>
          <w:tcPr>
            <w:tcW w:w="1134" w:type="dxa"/>
          </w:tcPr>
          <w:p w14:paraId="07225A2F" w14:textId="77777777" w:rsidR="00617BCE" w:rsidRDefault="00617BCE" w:rsidP="00874B2D">
            <w:pPr>
              <w:jc w:val="center"/>
              <w:rPr>
                <w:sz w:val="20"/>
                <w:szCs w:val="20"/>
                <w:lang w:val="es-ES_tradnl"/>
              </w:rPr>
            </w:pPr>
            <w:r>
              <w:rPr>
                <w:sz w:val="20"/>
                <w:szCs w:val="20"/>
                <w:lang w:val="es-ES_tradnl"/>
              </w:rPr>
              <w:t>521190</w:t>
            </w:r>
          </w:p>
        </w:tc>
        <w:tc>
          <w:tcPr>
            <w:tcW w:w="6379" w:type="dxa"/>
          </w:tcPr>
          <w:p w14:paraId="4BEA7E1D" w14:textId="77777777" w:rsidR="00617BCE" w:rsidRDefault="00617BCE" w:rsidP="00874B2D">
            <w:pPr>
              <w:rPr>
                <w:sz w:val="20"/>
                <w:szCs w:val="20"/>
                <w:lang w:val="es-ES_tradnl"/>
              </w:rPr>
            </w:pPr>
            <w:r>
              <w:rPr>
                <w:sz w:val="20"/>
                <w:szCs w:val="20"/>
                <w:lang w:val="es-ES_tradnl"/>
              </w:rPr>
              <w:t>Otros gastos generales</w:t>
            </w:r>
          </w:p>
        </w:tc>
        <w:tc>
          <w:tcPr>
            <w:tcW w:w="2410" w:type="dxa"/>
          </w:tcPr>
          <w:p w14:paraId="7DF4EB7C" w14:textId="77777777" w:rsidR="00617BCE" w:rsidRDefault="00617BCE" w:rsidP="00874B2D">
            <w:pPr>
              <w:jc w:val="right"/>
              <w:rPr>
                <w:b/>
                <w:sz w:val="20"/>
                <w:szCs w:val="20"/>
                <w:lang w:val="es-ES_tradnl"/>
              </w:rPr>
            </w:pPr>
            <w:r>
              <w:rPr>
                <w:b/>
                <w:sz w:val="20"/>
                <w:szCs w:val="20"/>
                <w:lang w:val="es-ES_tradnl"/>
              </w:rPr>
              <w:t>32.756.828,00</w:t>
            </w:r>
          </w:p>
        </w:tc>
      </w:tr>
      <w:tr w:rsidR="00617BCE" w:rsidRPr="00FF673A" w14:paraId="72B01260" w14:textId="77777777" w:rsidTr="00874B2D">
        <w:tc>
          <w:tcPr>
            <w:tcW w:w="1134" w:type="dxa"/>
          </w:tcPr>
          <w:p w14:paraId="2EDB4B35" w14:textId="77777777" w:rsidR="00617BCE" w:rsidRPr="00FF673A" w:rsidRDefault="00617BCE" w:rsidP="00874B2D">
            <w:pPr>
              <w:jc w:val="center"/>
              <w:rPr>
                <w:b/>
                <w:sz w:val="20"/>
                <w:szCs w:val="20"/>
                <w:lang w:val="es-ES_tradnl"/>
              </w:rPr>
            </w:pPr>
            <w:r w:rsidRPr="008E60F7">
              <w:rPr>
                <w:sz w:val="20"/>
                <w:szCs w:val="20"/>
                <w:lang w:val="es-ES_tradnl"/>
              </w:rPr>
              <w:t>589090</w:t>
            </w:r>
          </w:p>
        </w:tc>
        <w:tc>
          <w:tcPr>
            <w:tcW w:w="6379" w:type="dxa"/>
          </w:tcPr>
          <w:p w14:paraId="2DE0F258" w14:textId="77777777" w:rsidR="00617BCE" w:rsidRPr="005E55B4" w:rsidRDefault="00617BCE" w:rsidP="00874B2D">
            <w:pPr>
              <w:rPr>
                <w:sz w:val="20"/>
                <w:szCs w:val="20"/>
                <w:lang w:val="es-ES_tradnl"/>
              </w:rPr>
            </w:pPr>
            <w:r w:rsidRPr="008E60F7">
              <w:rPr>
                <w:sz w:val="20"/>
                <w:szCs w:val="20"/>
                <w:lang w:val="es-ES_tradnl"/>
              </w:rPr>
              <w:t>Otros gastos diversos</w:t>
            </w:r>
          </w:p>
        </w:tc>
        <w:tc>
          <w:tcPr>
            <w:tcW w:w="2410" w:type="dxa"/>
          </w:tcPr>
          <w:p w14:paraId="29BDD563" w14:textId="77777777" w:rsidR="00617BCE" w:rsidRPr="00FF673A" w:rsidRDefault="00617BCE" w:rsidP="00874B2D">
            <w:pPr>
              <w:jc w:val="right"/>
              <w:rPr>
                <w:b/>
                <w:sz w:val="20"/>
                <w:szCs w:val="20"/>
                <w:lang w:val="es-ES_tradnl"/>
              </w:rPr>
            </w:pPr>
            <w:r>
              <w:rPr>
                <w:b/>
                <w:sz w:val="20"/>
                <w:szCs w:val="20"/>
                <w:lang w:val="es-ES_tradnl"/>
              </w:rPr>
              <w:t>960.357.073,00</w:t>
            </w:r>
          </w:p>
        </w:tc>
      </w:tr>
      <w:tr w:rsidR="00617BCE" w:rsidRPr="00FF673A" w14:paraId="630CFDAA" w14:textId="77777777" w:rsidTr="00874B2D">
        <w:tc>
          <w:tcPr>
            <w:tcW w:w="1134" w:type="dxa"/>
          </w:tcPr>
          <w:p w14:paraId="67BDDDCA" w14:textId="77777777" w:rsidR="00617BCE" w:rsidRPr="00FF673A" w:rsidRDefault="00617BCE" w:rsidP="00874B2D">
            <w:pPr>
              <w:jc w:val="center"/>
              <w:rPr>
                <w:b/>
                <w:sz w:val="20"/>
                <w:szCs w:val="20"/>
                <w:lang w:val="es-ES_tradnl"/>
              </w:rPr>
            </w:pPr>
            <w:r w:rsidRPr="008E60F7">
              <w:rPr>
                <w:sz w:val="20"/>
                <w:szCs w:val="20"/>
                <w:lang w:val="es-ES_tradnl"/>
              </w:rPr>
              <w:t>819090</w:t>
            </w:r>
          </w:p>
        </w:tc>
        <w:tc>
          <w:tcPr>
            <w:tcW w:w="6379" w:type="dxa"/>
          </w:tcPr>
          <w:p w14:paraId="79F28464" w14:textId="77777777" w:rsidR="00617BCE" w:rsidRPr="005E55B4" w:rsidRDefault="00617BCE" w:rsidP="00874B2D">
            <w:pPr>
              <w:rPr>
                <w:sz w:val="20"/>
                <w:szCs w:val="20"/>
                <w:lang w:val="es-ES_tradnl"/>
              </w:rPr>
            </w:pPr>
            <w:r w:rsidRPr="008E60F7">
              <w:rPr>
                <w:sz w:val="20"/>
                <w:szCs w:val="20"/>
                <w:lang w:val="es-ES_tradnl"/>
              </w:rPr>
              <w:t>Otros activos contingentes</w:t>
            </w:r>
          </w:p>
        </w:tc>
        <w:tc>
          <w:tcPr>
            <w:tcW w:w="2410" w:type="dxa"/>
          </w:tcPr>
          <w:p w14:paraId="67CDF3C0" w14:textId="77777777" w:rsidR="00617BCE" w:rsidRPr="00FF673A" w:rsidRDefault="00617BCE" w:rsidP="00874B2D">
            <w:pPr>
              <w:jc w:val="right"/>
              <w:rPr>
                <w:b/>
                <w:sz w:val="20"/>
                <w:szCs w:val="20"/>
                <w:lang w:val="es-ES_tradnl"/>
              </w:rPr>
            </w:pPr>
            <w:r>
              <w:rPr>
                <w:b/>
                <w:sz w:val="20"/>
                <w:szCs w:val="20"/>
                <w:lang w:val="es-ES_tradnl"/>
              </w:rPr>
              <w:t>70.115.118,00</w:t>
            </w:r>
          </w:p>
        </w:tc>
      </w:tr>
      <w:tr w:rsidR="00617BCE" w:rsidRPr="00FF673A" w14:paraId="6E866EA0" w14:textId="77777777" w:rsidTr="00874B2D">
        <w:tc>
          <w:tcPr>
            <w:tcW w:w="1134" w:type="dxa"/>
          </w:tcPr>
          <w:p w14:paraId="046C58B3" w14:textId="77777777" w:rsidR="00617BCE" w:rsidRPr="00FF673A" w:rsidRDefault="00617BCE" w:rsidP="00874B2D">
            <w:pPr>
              <w:jc w:val="center"/>
              <w:rPr>
                <w:b/>
                <w:sz w:val="20"/>
                <w:szCs w:val="20"/>
                <w:lang w:val="es-ES_tradnl"/>
              </w:rPr>
            </w:pPr>
            <w:r>
              <w:rPr>
                <w:sz w:val="20"/>
                <w:szCs w:val="20"/>
                <w:lang w:val="es-ES_tradnl"/>
              </w:rPr>
              <w:t>839090</w:t>
            </w:r>
          </w:p>
        </w:tc>
        <w:tc>
          <w:tcPr>
            <w:tcW w:w="6379" w:type="dxa"/>
          </w:tcPr>
          <w:p w14:paraId="4B937AC2" w14:textId="77777777" w:rsidR="00617BCE" w:rsidRPr="005E55B4" w:rsidRDefault="00617BCE" w:rsidP="00874B2D">
            <w:pPr>
              <w:rPr>
                <w:sz w:val="20"/>
                <w:szCs w:val="20"/>
                <w:lang w:val="es-ES_tradnl"/>
              </w:rPr>
            </w:pPr>
            <w:r>
              <w:rPr>
                <w:sz w:val="20"/>
                <w:szCs w:val="20"/>
                <w:lang w:val="es-ES_tradnl"/>
              </w:rPr>
              <w:t>Otras cuentas deudoras de control</w:t>
            </w:r>
          </w:p>
        </w:tc>
        <w:tc>
          <w:tcPr>
            <w:tcW w:w="2410" w:type="dxa"/>
          </w:tcPr>
          <w:p w14:paraId="73D93300" w14:textId="77777777" w:rsidR="00617BCE" w:rsidRPr="00FF673A" w:rsidRDefault="00617BCE" w:rsidP="00874B2D">
            <w:pPr>
              <w:jc w:val="right"/>
              <w:rPr>
                <w:b/>
                <w:sz w:val="20"/>
                <w:szCs w:val="20"/>
                <w:lang w:val="es-ES_tradnl"/>
              </w:rPr>
            </w:pPr>
            <w:r>
              <w:rPr>
                <w:b/>
                <w:sz w:val="20"/>
                <w:szCs w:val="20"/>
                <w:lang w:val="es-ES_tradnl"/>
              </w:rPr>
              <w:t>292.184.833,00</w:t>
            </w:r>
          </w:p>
        </w:tc>
      </w:tr>
      <w:tr w:rsidR="00617BCE" w:rsidRPr="00FF673A" w14:paraId="508D6537" w14:textId="77777777" w:rsidTr="00874B2D">
        <w:tc>
          <w:tcPr>
            <w:tcW w:w="1134" w:type="dxa"/>
          </w:tcPr>
          <w:p w14:paraId="364ED20F" w14:textId="77777777" w:rsidR="00617BCE" w:rsidRPr="00FF673A" w:rsidRDefault="00617BCE" w:rsidP="00874B2D">
            <w:pPr>
              <w:jc w:val="center"/>
              <w:rPr>
                <w:b/>
                <w:sz w:val="20"/>
                <w:szCs w:val="20"/>
                <w:lang w:val="es-ES_tradnl"/>
              </w:rPr>
            </w:pPr>
            <w:r w:rsidRPr="008E60F7">
              <w:rPr>
                <w:sz w:val="20"/>
                <w:szCs w:val="20"/>
                <w:lang w:val="es-ES_tradnl"/>
              </w:rPr>
              <w:t>890590</w:t>
            </w:r>
          </w:p>
        </w:tc>
        <w:tc>
          <w:tcPr>
            <w:tcW w:w="6379" w:type="dxa"/>
          </w:tcPr>
          <w:p w14:paraId="08DD4C84" w14:textId="77777777" w:rsidR="00617BCE" w:rsidRPr="005E55B4" w:rsidRDefault="00617BCE" w:rsidP="00874B2D">
            <w:pPr>
              <w:rPr>
                <w:sz w:val="20"/>
                <w:szCs w:val="20"/>
                <w:lang w:val="es-ES_tradnl"/>
              </w:rPr>
            </w:pPr>
            <w:r w:rsidRPr="008E60F7">
              <w:rPr>
                <w:sz w:val="20"/>
                <w:szCs w:val="20"/>
                <w:lang w:val="es-ES_tradnl"/>
              </w:rPr>
              <w:t>Otros activos contingentes por contra</w:t>
            </w:r>
          </w:p>
        </w:tc>
        <w:tc>
          <w:tcPr>
            <w:tcW w:w="2410" w:type="dxa"/>
          </w:tcPr>
          <w:p w14:paraId="2CCD06DF" w14:textId="77777777" w:rsidR="00617BCE" w:rsidRPr="00FF673A" w:rsidRDefault="00617BCE" w:rsidP="00874B2D">
            <w:pPr>
              <w:jc w:val="right"/>
              <w:rPr>
                <w:b/>
                <w:sz w:val="20"/>
                <w:szCs w:val="20"/>
                <w:lang w:val="es-ES_tradnl"/>
              </w:rPr>
            </w:pPr>
            <w:r>
              <w:rPr>
                <w:b/>
                <w:sz w:val="20"/>
                <w:szCs w:val="20"/>
                <w:lang w:val="es-ES_tradnl"/>
              </w:rPr>
              <w:t>(70.115.118,00)</w:t>
            </w:r>
          </w:p>
        </w:tc>
      </w:tr>
      <w:tr w:rsidR="00617BCE" w:rsidRPr="00FF673A" w14:paraId="4EEBAB84" w14:textId="77777777" w:rsidTr="00874B2D">
        <w:tc>
          <w:tcPr>
            <w:tcW w:w="1134" w:type="dxa"/>
          </w:tcPr>
          <w:p w14:paraId="5B70BE67" w14:textId="77777777" w:rsidR="00617BCE" w:rsidRPr="00FF673A" w:rsidRDefault="00617BCE" w:rsidP="00874B2D">
            <w:pPr>
              <w:jc w:val="center"/>
              <w:rPr>
                <w:b/>
                <w:sz w:val="20"/>
                <w:szCs w:val="20"/>
                <w:lang w:val="es-ES_tradnl"/>
              </w:rPr>
            </w:pPr>
            <w:r>
              <w:rPr>
                <w:sz w:val="20"/>
                <w:szCs w:val="20"/>
                <w:lang w:val="es-ES_tradnl"/>
              </w:rPr>
              <w:t>891590</w:t>
            </w:r>
          </w:p>
        </w:tc>
        <w:tc>
          <w:tcPr>
            <w:tcW w:w="6379" w:type="dxa"/>
          </w:tcPr>
          <w:p w14:paraId="0F4563F1" w14:textId="77777777" w:rsidR="00617BCE" w:rsidRPr="005E55B4" w:rsidRDefault="00617BCE" w:rsidP="00874B2D">
            <w:pPr>
              <w:rPr>
                <w:sz w:val="20"/>
                <w:szCs w:val="20"/>
                <w:lang w:val="es-ES_tradnl"/>
              </w:rPr>
            </w:pPr>
            <w:r>
              <w:rPr>
                <w:sz w:val="20"/>
                <w:szCs w:val="20"/>
                <w:lang w:val="es-ES_tradnl"/>
              </w:rPr>
              <w:t>Otras cuentas deudoras de control por contra</w:t>
            </w:r>
          </w:p>
        </w:tc>
        <w:tc>
          <w:tcPr>
            <w:tcW w:w="2410" w:type="dxa"/>
          </w:tcPr>
          <w:p w14:paraId="7417C4F4" w14:textId="77777777" w:rsidR="00617BCE" w:rsidRPr="00FF673A" w:rsidRDefault="00617BCE" w:rsidP="00874B2D">
            <w:pPr>
              <w:jc w:val="right"/>
              <w:rPr>
                <w:b/>
                <w:sz w:val="20"/>
                <w:szCs w:val="20"/>
                <w:lang w:val="es-ES_tradnl"/>
              </w:rPr>
            </w:pPr>
            <w:r>
              <w:rPr>
                <w:b/>
                <w:sz w:val="20"/>
                <w:szCs w:val="20"/>
                <w:lang w:val="es-ES_tradnl"/>
              </w:rPr>
              <w:t>(292.184.833,00)</w:t>
            </w:r>
          </w:p>
        </w:tc>
      </w:tr>
    </w:tbl>
    <w:p w14:paraId="421FCFEE" w14:textId="77777777" w:rsidR="00617BCE" w:rsidRDefault="00617BCE" w:rsidP="00617BCE">
      <w:pPr>
        <w:pStyle w:val="Textoindependiente"/>
        <w:jc w:val="both"/>
        <w:rPr>
          <w:b/>
          <w:bCs/>
          <w:lang w:val="es-CO"/>
        </w:rPr>
      </w:pPr>
    </w:p>
    <w:p w14:paraId="5978A34B" w14:textId="77777777" w:rsidR="00617BCE" w:rsidRPr="00CC3EF4" w:rsidRDefault="00617BCE" w:rsidP="00617BCE">
      <w:pPr>
        <w:pStyle w:val="Textoindependiente"/>
        <w:jc w:val="both"/>
        <w:rPr>
          <w:b/>
          <w:bCs/>
          <w:lang w:val="es-MX"/>
        </w:rPr>
      </w:pPr>
      <w:r w:rsidRPr="00CC3EF4">
        <w:rPr>
          <w:b/>
          <w:bCs/>
          <w:lang w:val="es-CO"/>
        </w:rPr>
        <w:t>-NOTA 3. JUICIOS, ESTIMACIONES, RIESGOS Y CORRECCIÓN DE ERRORES CONTABLES</w:t>
      </w:r>
      <w:r>
        <w:rPr>
          <w:b/>
          <w:bCs/>
          <w:lang w:val="es-CO"/>
        </w:rPr>
        <w:t>.</w:t>
      </w:r>
    </w:p>
    <w:p w14:paraId="041D592E" w14:textId="77777777" w:rsidR="00617BCE" w:rsidRPr="00CC3EF4" w:rsidRDefault="00617BCE" w:rsidP="00617BCE">
      <w:pPr>
        <w:pStyle w:val="Textoindependiente"/>
        <w:jc w:val="both"/>
        <w:rPr>
          <w:b/>
          <w:bCs/>
          <w:lang w:val="es-MX"/>
        </w:rPr>
      </w:pPr>
    </w:p>
    <w:p w14:paraId="74F2E085" w14:textId="77777777" w:rsidR="00617BCE" w:rsidRPr="00CC3EF4" w:rsidRDefault="00617BCE" w:rsidP="00617BCE">
      <w:pPr>
        <w:pStyle w:val="Textoindependiente"/>
        <w:jc w:val="both"/>
        <w:rPr>
          <w:b/>
          <w:bCs/>
          <w:lang w:val="es-MX"/>
        </w:rPr>
      </w:pPr>
      <w:r w:rsidRPr="00CC3EF4">
        <w:rPr>
          <w:b/>
          <w:bCs/>
          <w:lang w:val="es-CO"/>
        </w:rPr>
        <w:t xml:space="preserve">3.2 Estimaciones y Supuestos: </w:t>
      </w:r>
      <w:r w:rsidRPr="00CC3EF4">
        <w:rPr>
          <w:bCs/>
          <w:lang w:val="es-CO"/>
        </w:rPr>
        <w:t>El cumplimiento de estas normas durante la vigencia afectó el resultado del ejercicio en $</w:t>
      </w:r>
      <w:r>
        <w:rPr>
          <w:bCs/>
          <w:lang w:val="es-CO"/>
        </w:rPr>
        <w:t>533.628</w:t>
      </w:r>
      <w:r w:rsidRPr="00CC3EF4">
        <w:rPr>
          <w:bCs/>
          <w:lang w:val="es-CO"/>
        </w:rPr>
        <w:t xml:space="preserve"> (Miles) de la siguiente manera:</w:t>
      </w:r>
    </w:p>
    <w:p w14:paraId="249C51F8" w14:textId="77777777" w:rsidR="00617BCE" w:rsidRPr="00CC3EF4" w:rsidRDefault="00617BCE" w:rsidP="00617BCE">
      <w:pPr>
        <w:pStyle w:val="Textoindependiente"/>
        <w:jc w:val="both"/>
        <w:rPr>
          <w:b/>
          <w:bCs/>
          <w:lang w:val="es-MX"/>
        </w:rPr>
      </w:pPr>
    </w:p>
    <w:p w14:paraId="1C01501E" w14:textId="77777777" w:rsidR="00617BCE" w:rsidRPr="00CC3EF4" w:rsidRDefault="00617BCE" w:rsidP="00617BCE">
      <w:pPr>
        <w:pStyle w:val="Textoindependiente"/>
        <w:jc w:val="center"/>
        <w:rPr>
          <w:bCs/>
          <w:lang w:val="es-MX"/>
        </w:rPr>
      </w:pPr>
      <w:r w:rsidRPr="00CC3EF4">
        <w:rPr>
          <w:bCs/>
          <w:noProof/>
          <w:lang w:val="es-CO" w:eastAsia="es-CO"/>
        </w:rPr>
        <w:drawing>
          <wp:inline distT="0" distB="0" distL="0" distR="0" wp14:anchorId="2F93A5E5" wp14:editId="4E5010B7">
            <wp:extent cx="5772150" cy="1466850"/>
            <wp:effectExtent l="0" t="0" r="0" b="0"/>
            <wp:docPr id="1992936014" name="Imagen 199293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2150" cy="1466850"/>
                    </a:xfrm>
                    <a:prstGeom prst="rect">
                      <a:avLst/>
                    </a:prstGeom>
                  </pic:spPr>
                </pic:pic>
              </a:graphicData>
            </a:graphic>
          </wp:inline>
        </w:drawing>
      </w:r>
    </w:p>
    <w:p w14:paraId="796B4B23" w14:textId="77777777" w:rsidR="00617BCE" w:rsidRDefault="00617BCE" w:rsidP="00617BCE">
      <w:pPr>
        <w:pStyle w:val="Textoindependiente"/>
        <w:jc w:val="both"/>
        <w:rPr>
          <w:bCs/>
        </w:rPr>
      </w:pPr>
    </w:p>
    <w:p w14:paraId="242E7F6B" w14:textId="77777777" w:rsidR="00617BCE" w:rsidRPr="00CC3EF4" w:rsidRDefault="00617BCE" w:rsidP="00617BCE">
      <w:pPr>
        <w:pStyle w:val="Textoindependiente"/>
        <w:jc w:val="both"/>
        <w:rPr>
          <w:b/>
        </w:rPr>
      </w:pPr>
      <w:r w:rsidRPr="00CC3EF4">
        <w:rPr>
          <w:b/>
        </w:rPr>
        <w:t>3.4 Riesgos asociados a los Instrumentos Financiero</w:t>
      </w:r>
      <w:r>
        <w:rPr>
          <w:b/>
        </w:rPr>
        <w:t>s.</w:t>
      </w:r>
    </w:p>
    <w:p w14:paraId="26DAEF89" w14:textId="77777777" w:rsidR="00617BCE" w:rsidRDefault="00617BCE" w:rsidP="00617BCE">
      <w:pPr>
        <w:pStyle w:val="Textoindependiente"/>
        <w:jc w:val="both"/>
        <w:rPr>
          <w:bCs/>
        </w:rPr>
      </w:pPr>
    </w:p>
    <w:p w14:paraId="38240F12" w14:textId="77777777" w:rsidR="00617BCE" w:rsidRDefault="00617BCE" w:rsidP="00617BCE">
      <w:pPr>
        <w:pStyle w:val="Textoindependiente"/>
        <w:jc w:val="both"/>
        <w:rPr>
          <w:bCs/>
        </w:rPr>
      </w:pPr>
      <w:r w:rsidRPr="00C22CDA">
        <w:rPr>
          <w:b/>
          <w:u w:val="single"/>
        </w:rPr>
        <w:t>Cuentas por cobrar presentan riesgo de revelar fidedignamente las cifras debido al incumplimiento de los municipios para enviar los saldos al finalizar el trimestre del recaudo por concepto de sobretasa o porcentaje ambiental, toda vez que su reconocimiento no se involucra en la vigencia de recaudo</w:t>
      </w:r>
      <w:r w:rsidRPr="00CC3EF4">
        <w:rPr>
          <w:bCs/>
        </w:rPr>
        <w:t xml:space="preserve">. </w:t>
      </w:r>
    </w:p>
    <w:p w14:paraId="5A62F722" w14:textId="77777777" w:rsidR="00617BCE" w:rsidRDefault="00617BCE" w:rsidP="00617BCE">
      <w:pPr>
        <w:pStyle w:val="Textoindependiente"/>
        <w:jc w:val="both"/>
        <w:rPr>
          <w:bCs/>
        </w:rPr>
      </w:pPr>
    </w:p>
    <w:p w14:paraId="21AFCC23" w14:textId="77777777" w:rsidR="00617BCE" w:rsidRDefault="00617BCE" w:rsidP="00617BCE">
      <w:pPr>
        <w:pStyle w:val="Textoindependiente"/>
        <w:jc w:val="both"/>
        <w:rPr>
          <w:bCs/>
        </w:rPr>
      </w:pPr>
      <w:r w:rsidRPr="00EB033F">
        <w:rPr>
          <w:b/>
          <w:u w:val="single"/>
        </w:rPr>
        <w:t>La incertidumbre en el cálculo de las tarifas por concepto de Tasas Retributivas y por uso de agua genera una facturación incierta</w:t>
      </w:r>
      <w:r w:rsidRPr="00CC3EF4">
        <w:rPr>
          <w:bCs/>
        </w:rPr>
        <w:t xml:space="preserve">, la cual se ve agravada porque no se da oportuno y fiel cumplimiento a los procesos de reclamación por parte de los usuarios. </w:t>
      </w:r>
    </w:p>
    <w:p w14:paraId="70372D0F" w14:textId="77777777" w:rsidR="00617BCE" w:rsidRDefault="00617BCE" w:rsidP="00617BCE">
      <w:pPr>
        <w:pStyle w:val="Textoindependiente"/>
        <w:jc w:val="both"/>
        <w:rPr>
          <w:bCs/>
        </w:rPr>
      </w:pPr>
    </w:p>
    <w:p w14:paraId="0FC88A32" w14:textId="77777777" w:rsidR="00617BCE" w:rsidRDefault="00617BCE" w:rsidP="00617BCE">
      <w:pPr>
        <w:pStyle w:val="Textoindependiente"/>
        <w:jc w:val="both"/>
        <w:rPr>
          <w:bCs/>
        </w:rPr>
      </w:pPr>
      <w:r w:rsidRPr="00EB033F">
        <w:rPr>
          <w:b/>
          <w:u w:val="single"/>
        </w:rPr>
        <w:t>Dificultades en la aplicación del catálogo General de Cuentas a nivel de documento fuente, la Contaduría General de la Nación no ha tenido en cuenta dentro del Plan las operaciones de rentas y gastos de las Corporaciones Autónomas Regionales, teniendo que recurrir a la reiterada utilización de las subcuentas “OTROS”</w:t>
      </w:r>
      <w:r>
        <w:rPr>
          <w:bCs/>
        </w:rPr>
        <w:t>.</w:t>
      </w:r>
    </w:p>
    <w:p w14:paraId="1B6A4974" w14:textId="77777777" w:rsidR="00617BCE" w:rsidRDefault="00617BCE" w:rsidP="00617BCE">
      <w:pPr>
        <w:pStyle w:val="Textoindependiente"/>
        <w:jc w:val="both"/>
        <w:rPr>
          <w:bCs/>
        </w:rPr>
      </w:pPr>
    </w:p>
    <w:p w14:paraId="57909DD6" w14:textId="77777777" w:rsidR="00617BCE" w:rsidRPr="00CC3EF4" w:rsidRDefault="00617BCE" w:rsidP="00617BCE">
      <w:pPr>
        <w:pStyle w:val="Textoindependiente"/>
        <w:jc w:val="both"/>
        <w:rPr>
          <w:b/>
        </w:rPr>
      </w:pPr>
      <w:r w:rsidRPr="00CC3EF4">
        <w:rPr>
          <w:b/>
        </w:rPr>
        <w:t>3.4 Aspectos Generales Contables</w:t>
      </w:r>
      <w:r>
        <w:rPr>
          <w:b/>
        </w:rPr>
        <w:t>.</w:t>
      </w:r>
      <w:r w:rsidRPr="00CC3EF4">
        <w:rPr>
          <w:b/>
        </w:rPr>
        <w:t xml:space="preserve"> </w:t>
      </w:r>
    </w:p>
    <w:p w14:paraId="62040B82" w14:textId="77777777" w:rsidR="00617BCE" w:rsidRDefault="00617BCE" w:rsidP="00617BCE">
      <w:pPr>
        <w:pStyle w:val="Textoindependiente"/>
        <w:jc w:val="both"/>
        <w:rPr>
          <w:bCs/>
        </w:rPr>
      </w:pPr>
    </w:p>
    <w:p w14:paraId="503A623A" w14:textId="77777777" w:rsidR="00617BCE" w:rsidRDefault="00617BCE" w:rsidP="00617BCE">
      <w:pPr>
        <w:pStyle w:val="Textoindependiente"/>
        <w:jc w:val="both"/>
        <w:rPr>
          <w:bCs/>
        </w:rPr>
      </w:pPr>
      <w:r w:rsidRPr="00CC3EF4">
        <w:rPr>
          <w:bCs/>
        </w:rPr>
        <w:t>En la vigencia 2024</w:t>
      </w:r>
      <w:r>
        <w:rPr>
          <w:bCs/>
        </w:rPr>
        <w:t>,</w:t>
      </w:r>
      <w:r w:rsidRPr="00CC3EF4">
        <w:rPr>
          <w:bCs/>
        </w:rPr>
        <w:t xml:space="preserve"> se adelantó la depuración contable de las diferentes rentas que son de manejo de la corporación, donde se llevó a cabo la verificación de la información contable en los libros auxiliares frente a la información del módulo de cartera, debido a que las rentas presentan diferencias entre los mismos, se da continuidad a la depuración de la renta de tasa de uso de agua la cual presentaba una diferencia entre los módulos por valor de $12.633.368. </w:t>
      </w:r>
    </w:p>
    <w:p w14:paraId="6AD72967" w14:textId="77777777" w:rsidR="00617BCE" w:rsidRDefault="00617BCE" w:rsidP="00617BCE">
      <w:pPr>
        <w:pStyle w:val="Textoindependiente"/>
        <w:jc w:val="both"/>
        <w:rPr>
          <w:bCs/>
        </w:rPr>
      </w:pPr>
    </w:p>
    <w:p w14:paraId="5B5C488E" w14:textId="77777777" w:rsidR="00617BCE" w:rsidRDefault="00617BCE" w:rsidP="00617BCE">
      <w:pPr>
        <w:pStyle w:val="Textoindependiente"/>
        <w:jc w:val="both"/>
        <w:rPr>
          <w:bCs/>
        </w:rPr>
      </w:pPr>
      <w:r w:rsidRPr="00CC3EF4">
        <w:rPr>
          <w:bCs/>
        </w:rPr>
        <w:t>En la siguiente grafica se representa el estado actual de la información en las rentas, las cuales siguen en proceso de depuración:</w:t>
      </w:r>
    </w:p>
    <w:p w14:paraId="7E585E67" w14:textId="77777777" w:rsidR="00617BCE" w:rsidRDefault="00617BCE" w:rsidP="00617BCE">
      <w:pPr>
        <w:pStyle w:val="Textoindependiente"/>
        <w:jc w:val="both"/>
        <w:rPr>
          <w:bCs/>
        </w:rPr>
      </w:pPr>
    </w:p>
    <w:p w14:paraId="1F2A8810" w14:textId="77777777" w:rsidR="00617BCE" w:rsidRDefault="00617BCE" w:rsidP="00617BCE">
      <w:pPr>
        <w:pStyle w:val="Textoindependiente"/>
        <w:jc w:val="center"/>
        <w:rPr>
          <w:bCs/>
        </w:rPr>
      </w:pPr>
      <w:r w:rsidRPr="00CC3EF4">
        <w:rPr>
          <w:bCs/>
          <w:noProof/>
          <w:lang w:val="es-CO" w:eastAsia="es-CO"/>
        </w:rPr>
        <w:drawing>
          <wp:inline distT="0" distB="0" distL="0" distR="0" wp14:anchorId="709E241B" wp14:editId="7DDC01A9">
            <wp:extent cx="4495800" cy="981075"/>
            <wp:effectExtent l="0" t="0" r="0" b="9525"/>
            <wp:docPr id="1992936015" name="Imagen 199293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5800" cy="981075"/>
                    </a:xfrm>
                    <a:prstGeom prst="rect">
                      <a:avLst/>
                    </a:prstGeom>
                  </pic:spPr>
                </pic:pic>
              </a:graphicData>
            </a:graphic>
          </wp:inline>
        </w:drawing>
      </w:r>
    </w:p>
    <w:p w14:paraId="3DB27DFE" w14:textId="77777777" w:rsidR="00617BCE" w:rsidRDefault="00617BCE" w:rsidP="00617BCE">
      <w:pPr>
        <w:pStyle w:val="Textoindependiente"/>
        <w:jc w:val="both"/>
        <w:rPr>
          <w:bCs/>
        </w:rPr>
      </w:pPr>
    </w:p>
    <w:p w14:paraId="03984B40" w14:textId="77777777" w:rsidR="00617BCE" w:rsidRDefault="00617BCE" w:rsidP="00617BCE">
      <w:pPr>
        <w:pStyle w:val="Textoindependiente"/>
        <w:jc w:val="both"/>
      </w:pPr>
      <w:r>
        <w:t xml:space="preserve">Se realizó las conciliaciones de información entre el área contable y almacén, y </w:t>
      </w:r>
      <w:r w:rsidRPr="00682B01">
        <w:rPr>
          <w:b/>
          <w:bCs/>
          <w:u w:val="single"/>
        </w:rPr>
        <w:t>parcialmente con tesorería dificultando generar la integralidad de la información contable</w:t>
      </w:r>
      <w:r>
        <w:t xml:space="preserve">. </w:t>
      </w:r>
    </w:p>
    <w:p w14:paraId="048B7ECA" w14:textId="77777777" w:rsidR="00617BCE" w:rsidRDefault="00617BCE" w:rsidP="00617BCE">
      <w:pPr>
        <w:pStyle w:val="Textoindependiente"/>
        <w:jc w:val="both"/>
      </w:pPr>
    </w:p>
    <w:p w14:paraId="768BC91F" w14:textId="77777777" w:rsidR="00617BCE" w:rsidRDefault="00617BCE" w:rsidP="00617BCE">
      <w:pPr>
        <w:pStyle w:val="Textoindependiente"/>
        <w:jc w:val="both"/>
      </w:pPr>
      <w:r>
        <w:t xml:space="preserve">Considerando que desde el año 2009 se implementó en la Corporación el manual del sistema de gestión de Calidad, la entidad ha logrado mantener su certificación hasta la fecha y el sistema contempla los procesos que involucran controles, </w:t>
      </w:r>
      <w:r w:rsidRPr="00682B01">
        <w:rPr>
          <w:b/>
          <w:bCs/>
          <w:u w:val="single"/>
        </w:rPr>
        <w:t>éstos no se cumple por parte de los responsables de la generación de información económica afectando el flujo hacia el área contable como son: la oficina jurídica la cual no reporta las provisiones de los procesos judiciales debidamente calculadas y de forma oportuna y los actos administrativos que la Entidad suscribe los cuales generan un derecho u obligación para la misma como es el caso de los comodatos no se los remite a Contabilidad para su reconocimiento afectando la razonabilidad de las cifras</w:t>
      </w:r>
      <w:r>
        <w:t xml:space="preserve">. </w:t>
      </w:r>
    </w:p>
    <w:p w14:paraId="6BAF9DE0" w14:textId="77777777" w:rsidR="00617BCE" w:rsidRDefault="00617BCE" w:rsidP="00617BCE">
      <w:pPr>
        <w:pStyle w:val="Textoindependiente"/>
        <w:jc w:val="both"/>
      </w:pPr>
    </w:p>
    <w:p w14:paraId="4B487EB4" w14:textId="77777777" w:rsidR="00617BCE" w:rsidRDefault="00617BCE" w:rsidP="00617BCE">
      <w:pPr>
        <w:pStyle w:val="Textoindependiente"/>
        <w:jc w:val="both"/>
      </w:pPr>
      <w:r w:rsidRPr="00682B01">
        <w:rPr>
          <w:b/>
          <w:bCs/>
          <w:u w:val="single"/>
        </w:rPr>
        <w:t>Los supervisores no envían oportunamente la información de ejecuciones financiera de los contratos o convenios</w:t>
      </w:r>
      <w:r>
        <w:t>.</w:t>
      </w:r>
    </w:p>
    <w:p w14:paraId="3731A19F" w14:textId="77777777" w:rsidR="00617BCE" w:rsidRDefault="00617BCE" w:rsidP="00617BCE">
      <w:pPr>
        <w:pStyle w:val="Textoindependiente"/>
        <w:jc w:val="both"/>
      </w:pPr>
    </w:p>
    <w:p w14:paraId="06122FA0" w14:textId="508D75AD" w:rsidR="00617BCE" w:rsidRDefault="00617BCE" w:rsidP="00617BCE">
      <w:pPr>
        <w:pStyle w:val="Textoindependiente"/>
        <w:jc w:val="both"/>
      </w:pPr>
      <w:r w:rsidRPr="00682B01">
        <w:rPr>
          <w:b/>
          <w:bCs/>
          <w:u w:val="single"/>
        </w:rPr>
        <w:t>La Corporación cuenta con un sistema de administración de su cartera, sin embargo, la operatividad del mismo ha sido deficiente</w:t>
      </w:r>
      <w:r>
        <w:t xml:space="preserve">. </w:t>
      </w:r>
      <w:r w:rsidRPr="00682B01">
        <w:rPr>
          <w:b/>
          <w:bCs/>
          <w:u w:val="single"/>
        </w:rPr>
        <w:t>La dependencia responsable no envía los reportes de la cartera a contabilidad en forma periódica, como son la clasificación por edades, el cálculo de los intereses y el deterioro pertinente</w:t>
      </w:r>
      <w:r>
        <w:t xml:space="preserve">. El módulo de facturación contempla la totalidad de las rentas y derechos que la entidad debe facturar, </w:t>
      </w:r>
      <w:r w:rsidRPr="00682B01">
        <w:rPr>
          <w:b/>
          <w:bCs/>
          <w:u w:val="single"/>
        </w:rPr>
        <w:t>sin embargo, no se encuentra conciliada la información con los saldos de contabilidad</w:t>
      </w:r>
      <w:r>
        <w:t xml:space="preserve">. </w:t>
      </w:r>
      <w:r w:rsidRPr="00682B01">
        <w:rPr>
          <w:b/>
          <w:bCs/>
          <w:u w:val="single"/>
        </w:rPr>
        <w:t>Existen problemas en el cálculo técnico para la facturación de Tasas por uso de agua y Tasas Retributivas, lo que implica que posteriormente se proceda a revocar varias factura</w:t>
      </w:r>
      <w:r>
        <w:t xml:space="preserve">s. Se presentan contratiempos en el registro de los recaudos en tiempo real, llevando muchos ingresos a la cuenta “Recaudos por Clasificar” lo cual genera incertidumbre en el grupo de Cuentas por cobrar, Bancos y presupuesto, así mismo esta situación no genera la suficiente confianza sobre los reportes emitidos pudiendo verse afectada la consistencia y razonabilidad de las cifras de los estados financieros. </w:t>
      </w:r>
    </w:p>
    <w:p w14:paraId="5DE858FE" w14:textId="77777777" w:rsidR="00350A45" w:rsidRDefault="00350A45" w:rsidP="00617BCE">
      <w:pPr>
        <w:pStyle w:val="Textoindependiente"/>
        <w:jc w:val="both"/>
      </w:pPr>
    </w:p>
    <w:p w14:paraId="02B9BEF5" w14:textId="77777777" w:rsidR="00617BCE" w:rsidRDefault="00617BCE" w:rsidP="00617BCE">
      <w:pPr>
        <w:pStyle w:val="Textoindependiente"/>
        <w:jc w:val="both"/>
      </w:pPr>
      <w:r w:rsidRPr="00682B01">
        <w:rPr>
          <w:b/>
          <w:bCs/>
          <w:u w:val="single"/>
        </w:rPr>
        <w:t>La entidad adquirió un módulo de Nómina que no permite integrar a la contabilidad la información relacionada con los beneficios a los empleados y parafiscales, lo que conlleva a duplicar funciones generando un mayor desgaste administrativo por parte de los funcionarios de presupuesto, contabilidad y tesorería</w:t>
      </w:r>
      <w:r>
        <w:t xml:space="preserve">. </w:t>
      </w:r>
    </w:p>
    <w:p w14:paraId="2ADF6877" w14:textId="77777777" w:rsidR="00617BCE" w:rsidRDefault="00617BCE" w:rsidP="00617BCE">
      <w:pPr>
        <w:pStyle w:val="Textoindependiente"/>
        <w:jc w:val="both"/>
      </w:pPr>
    </w:p>
    <w:p w14:paraId="57B75E32" w14:textId="77777777" w:rsidR="00617BCE" w:rsidRDefault="00617BCE" w:rsidP="00617BCE">
      <w:pPr>
        <w:pStyle w:val="Textoindependiente"/>
        <w:jc w:val="both"/>
      </w:pPr>
      <w:r w:rsidRPr="00682B01">
        <w:rPr>
          <w:b/>
          <w:bCs/>
          <w:u w:val="single"/>
        </w:rPr>
        <w:t xml:space="preserve">La falta de una planificación administrativa y financiera, así como la tardía ejecución presupuestal por parte de las diferentes dependencias responsables de los proyectos sigue incidiendo en el represamiento de trabajo al finalizar la vigencia y por ende se </w:t>
      </w:r>
      <w:r w:rsidRPr="00682B01">
        <w:rPr>
          <w:b/>
          <w:bCs/>
          <w:u w:val="single"/>
        </w:rPr>
        <w:lastRenderedPageBreak/>
        <w:t>pone en riesgo la presentación de los informes financieros por fuera del tiempo estipulado para ello</w:t>
      </w:r>
      <w:r>
        <w:t xml:space="preserve">. </w:t>
      </w:r>
    </w:p>
    <w:p w14:paraId="30A58127" w14:textId="77777777" w:rsidR="00617BCE" w:rsidRDefault="00617BCE" w:rsidP="00617BCE">
      <w:pPr>
        <w:pStyle w:val="Textoindependiente"/>
        <w:jc w:val="both"/>
      </w:pPr>
    </w:p>
    <w:p w14:paraId="5858789A" w14:textId="77777777" w:rsidR="00617BCE" w:rsidRDefault="00617BCE" w:rsidP="00617BCE">
      <w:pPr>
        <w:pStyle w:val="Textoindependiente"/>
        <w:jc w:val="both"/>
      </w:pPr>
      <w:r w:rsidRPr="00682B01">
        <w:rPr>
          <w:b/>
          <w:bCs/>
          <w:u w:val="single"/>
        </w:rPr>
        <w:t>La falta de procedimientos administrativos impide que se involucre información financiera y de manera oportuna a los Estados Contables, tal es el caso de los productos que son incautados por la Entidad, Aprovechamiento Forestal, y bienes entregados en arrendamiento</w:t>
      </w:r>
      <w:r>
        <w:t xml:space="preserve">. </w:t>
      </w:r>
    </w:p>
    <w:p w14:paraId="55179811" w14:textId="77777777" w:rsidR="00617BCE" w:rsidRDefault="00617BCE" w:rsidP="00617BCE">
      <w:pPr>
        <w:pStyle w:val="Textoindependiente"/>
        <w:jc w:val="both"/>
      </w:pPr>
    </w:p>
    <w:p w14:paraId="0531A224" w14:textId="77777777" w:rsidR="00617BCE" w:rsidRDefault="00617BCE" w:rsidP="00617BCE">
      <w:pPr>
        <w:pStyle w:val="Textoindependiente"/>
        <w:jc w:val="both"/>
        <w:rPr>
          <w:bCs/>
        </w:rPr>
      </w:pPr>
      <w:r w:rsidRPr="00682B01">
        <w:rPr>
          <w:b/>
          <w:bCs/>
          <w:u w:val="single"/>
        </w:rPr>
        <w:t>La falta de personal responsable, capacitado y comprometido de las áreas que tienen a su cargo el manejo de información financiera repercutió en que las políticas contables no fueran practicadas de manera eficiente y oportuna, como son los casos de central de cuentas, que no se pudieron conciliar los bancos a diciembre 31, tesorería que no reportó el cálculo del deterioro de la cartera, así como Inventarios que no se conoció la veracidad de las cifras presentadas en Propiedad Planta y Equipo, así como el estado de los bienes mediante la determinación del deterioro</w:t>
      </w:r>
      <w:r>
        <w:t>.</w:t>
      </w:r>
    </w:p>
    <w:p w14:paraId="358F5200" w14:textId="77777777" w:rsidR="00617BCE" w:rsidRPr="00105E58" w:rsidRDefault="00617BCE" w:rsidP="00617BCE">
      <w:pPr>
        <w:jc w:val="both"/>
        <w:rPr>
          <w:sz w:val="24"/>
          <w:szCs w:val="24"/>
        </w:rPr>
      </w:pPr>
      <w:r>
        <w:rPr>
          <w:b/>
          <w:sz w:val="24"/>
          <w:szCs w:val="24"/>
        </w:rPr>
        <w:t>-</w:t>
      </w:r>
      <w:r w:rsidRPr="00105E58">
        <w:rPr>
          <w:b/>
          <w:sz w:val="24"/>
          <w:szCs w:val="24"/>
        </w:rPr>
        <w:t>NOTA 5. EFECTIVO Y EQUIVALENTES AL EFECTIVO</w:t>
      </w:r>
      <w:r>
        <w:rPr>
          <w:b/>
          <w:sz w:val="24"/>
          <w:szCs w:val="24"/>
        </w:rPr>
        <w:t>.</w:t>
      </w:r>
      <w:r w:rsidRPr="00105E58">
        <w:rPr>
          <w:b/>
          <w:sz w:val="24"/>
          <w:szCs w:val="24"/>
        </w:rPr>
        <w:t xml:space="preserve"> </w:t>
      </w:r>
    </w:p>
    <w:p w14:paraId="5649ACD4" w14:textId="77777777" w:rsidR="00617BCE" w:rsidRDefault="00617BCE" w:rsidP="00617BCE">
      <w:pPr>
        <w:jc w:val="both"/>
        <w:rPr>
          <w:sz w:val="24"/>
          <w:szCs w:val="24"/>
          <w:lang w:val="es-MX"/>
        </w:rPr>
      </w:pPr>
    </w:p>
    <w:p w14:paraId="63783142" w14:textId="77777777" w:rsidR="00617BCE" w:rsidRPr="00105E58" w:rsidRDefault="00617BCE" w:rsidP="00617BCE">
      <w:pPr>
        <w:jc w:val="both"/>
        <w:rPr>
          <w:sz w:val="24"/>
          <w:szCs w:val="24"/>
        </w:rPr>
      </w:pPr>
      <w:r w:rsidRPr="00105E58">
        <w:rPr>
          <w:b/>
          <w:sz w:val="24"/>
          <w:szCs w:val="24"/>
        </w:rPr>
        <w:t>5.1 Depósitos en Instituciones Financieras</w:t>
      </w:r>
      <w:r>
        <w:rPr>
          <w:b/>
          <w:sz w:val="24"/>
          <w:szCs w:val="24"/>
        </w:rPr>
        <w:t>.</w:t>
      </w:r>
      <w:r w:rsidRPr="00105E58">
        <w:rPr>
          <w:b/>
          <w:sz w:val="24"/>
          <w:szCs w:val="24"/>
        </w:rPr>
        <w:t xml:space="preserve"> </w:t>
      </w:r>
    </w:p>
    <w:p w14:paraId="15068E91" w14:textId="77777777" w:rsidR="00617BCE" w:rsidRDefault="00617BCE" w:rsidP="00617BCE">
      <w:pPr>
        <w:pStyle w:val="Textoindependiente"/>
        <w:jc w:val="both"/>
        <w:rPr>
          <w:bCs/>
        </w:rPr>
      </w:pPr>
    </w:p>
    <w:p w14:paraId="3797FF22" w14:textId="77777777" w:rsidR="00617BCE" w:rsidRDefault="00617BCE" w:rsidP="00617BCE">
      <w:pPr>
        <w:pStyle w:val="Textoindependiente"/>
        <w:jc w:val="both"/>
        <w:rPr>
          <w:bCs/>
        </w:rPr>
      </w:pPr>
      <w:r w:rsidRPr="00C46D5A">
        <w:rPr>
          <w:bCs/>
          <w:noProof/>
          <w:lang w:val="es-CO" w:eastAsia="es-CO"/>
        </w:rPr>
        <w:drawing>
          <wp:inline distT="0" distB="0" distL="0" distR="0" wp14:anchorId="7C38B949" wp14:editId="27292054">
            <wp:extent cx="6332220" cy="1341755"/>
            <wp:effectExtent l="0" t="0" r="0" b="0"/>
            <wp:docPr id="1992936016" name="Imagen 199293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32220" cy="1341755"/>
                    </a:xfrm>
                    <a:prstGeom prst="rect">
                      <a:avLst/>
                    </a:prstGeom>
                  </pic:spPr>
                </pic:pic>
              </a:graphicData>
            </a:graphic>
          </wp:inline>
        </w:drawing>
      </w:r>
    </w:p>
    <w:p w14:paraId="5D238681" w14:textId="77777777" w:rsidR="00617BCE" w:rsidRDefault="00617BCE" w:rsidP="00617BCE">
      <w:pPr>
        <w:pStyle w:val="Textoindependiente"/>
        <w:jc w:val="both"/>
        <w:rPr>
          <w:bCs/>
        </w:rPr>
      </w:pPr>
    </w:p>
    <w:p w14:paraId="36EBE3D2" w14:textId="77777777" w:rsidR="00617BCE" w:rsidRDefault="00617BCE" w:rsidP="00617BCE">
      <w:pPr>
        <w:pStyle w:val="Textoindependiente"/>
        <w:jc w:val="both"/>
        <w:rPr>
          <w:bCs/>
        </w:rPr>
      </w:pPr>
      <w:r w:rsidRPr="004C7382">
        <w:rPr>
          <w:b/>
          <w:u w:val="single"/>
        </w:rPr>
        <w:t>La entidad cuenta con 58 cuentas bancarias de las cuales 23 son Corrientes y 35 de Ahorros, las cuales se conciliaron parcialmente a 31 de octubre, quedando pendiente realizar la depuración de años anteriores al 2024</w:t>
      </w:r>
      <w:r w:rsidRPr="00C46D5A">
        <w:rPr>
          <w:bCs/>
        </w:rPr>
        <w:t xml:space="preserve">. </w:t>
      </w:r>
    </w:p>
    <w:p w14:paraId="128FCAC8" w14:textId="77777777" w:rsidR="00617BCE" w:rsidRDefault="00617BCE" w:rsidP="00617BCE">
      <w:pPr>
        <w:pStyle w:val="Textoindependiente"/>
        <w:jc w:val="both"/>
        <w:rPr>
          <w:bCs/>
        </w:rPr>
      </w:pPr>
    </w:p>
    <w:p w14:paraId="316305D1" w14:textId="77777777" w:rsidR="00617BCE" w:rsidRDefault="00617BCE" w:rsidP="00617BCE">
      <w:pPr>
        <w:pStyle w:val="Textoindependiente"/>
        <w:jc w:val="both"/>
      </w:pPr>
      <w:r w:rsidRPr="004C7382">
        <w:rPr>
          <w:b/>
          <w:bCs/>
          <w:u w:val="single"/>
        </w:rPr>
        <w:t>La conciliación de saldos Tesorería Vs Contabilidad continúa con la diferencia de los 9 bancos relacionados en la vigencia 2024, donde en dos de ellos se viene arrastrando las diferencias desde la vigencia 2018, éstas aún no se han ajustado por parte de los responsables las cuales asciendes a $9.004.538,31</w:t>
      </w:r>
      <w:r>
        <w:t xml:space="preserve">. </w:t>
      </w:r>
    </w:p>
    <w:p w14:paraId="3EE2EE61" w14:textId="77777777" w:rsidR="00617BCE" w:rsidRDefault="00617BCE" w:rsidP="00617BCE">
      <w:pPr>
        <w:pStyle w:val="Textoindependiente"/>
        <w:jc w:val="both"/>
      </w:pPr>
    </w:p>
    <w:p w14:paraId="22DFD5B5" w14:textId="77777777" w:rsidR="00617BCE" w:rsidRDefault="00617BCE" w:rsidP="00617BCE">
      <w:pPr>
        <w:pStyle w:val="Textoindependiente"/>
        <w:jc w:val="both"/>
        <w:rPr>
          <w:bCs/>
        </w:rPr>
      </w:pPr>
      <w:r>
        <w:t>El siguiente cuadro muestra los valores de las diferencias a 31 de diciembre de 2024:</w:t>
      </w:r>
    </w:p>
    <w:p w14:paraId="00164BC3" w14:textId="77777777" w:rsidR="00617BCE" w:rsidRDefault="00617BCE" w:rsidP="00617BCE">
      <w:pPr>
        <w:pStyle w:val="Textoindependiente"/>
        <w:jc w:val="both"/>
        <w:rPr>
          <w:bCs/>
        </w:rPr>
      </w:pPr>
    </w:p>
    <w:p w14:paraId="7265247F" w14:textId="77777777" w:rsidR="00617BCE" w:rsidRDefault="00617BCE" w:rsidP="00617BCE">
      <w:pPr>
        <w:pStyle w:val="Textoindependiente"/>
        <w:jc w:val="center"/>
        <w:rPr>
          <w:bCs/>
        </w:rPr>
      </w:pPr>
      <w:r w:rsidRPr="00C46D5A">
        <w:rPr>
          <w:bCs/>
          <w:noProof/>
          <w:lang w:val="es-CO" w:eastAsia="es-CO"/>
        </w:rPr>
        <w:lastRenderedPageBreak/>
        <w:drawing>
          <wp:inline distT="0" distB="0" distL="0" distR="0" wp14:anchorId="6FCA0543" wp14:editId="3438D7DF">
            <wp:extent cx="5972175" cy="2409825"/>
            <wp:effectExtent l="0" t="0" r="9525" b="9525"/>
            <wp:docPr id="1992936017" name="Imagen 199293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2175" cy="2409825"/>
                    </a:xfrm>
                    <a:prstGeom prst="rect">
                      <a:avLst/>
                    </a:prstGeom>
                  </pic:spPr>
                </pic:pic>
              </a:graphicData>
            </a:graphic>
          </wp:inline>
        </w:drawing>
      </w:r>
    </w:p>
    <w:p w14:paraId="2D35FFDF" w14:textId="77777777" w:rsidR="00617BCE" w:rsidRDefault="00617BCE" w:rsidP="00617BCE">
      <w:pPr>
        <w:pStyle w:val="Textoindependiente"/>
        <w:jc w:val="both"/>
        <w:rPr>
          <w:bCs/>
        </w:rPr>
      </w:pPr>
    </w:p>
    <w:p w14:paraId="0BA5C623" w14:textId="77777777" w:rsidR="00617BCE" w:rsidRPr="00C46D5A" w:rsidRDefault="00617BCE" w:rsidP="00617BCE">
      <w:pPr>
        <w:pStyle w:val="Textoindependiente"/>
        <w:jc w:val="both"/>
        <w:rPr>
          <w:b/>
          <w:bCs/>
        </w:rPr>
      </w:pPr>
      <w:r>
        <w:rPr>
          <w:b/>
          <w:bCs/>
        </w:rPr>
        <w:t>-</w:t>
      </w:r>
      <w:r w:rsidRPr="00C46D5A">
        <w:rPr>
          <w:b/>
          <w:bCs/>
        </w:rPr>
        <w:t>NOTA 7. CUENTAS POR COBRAR</w:t>
      </w:r>
      <w:r>
        <w:rPr>
          <w:b/>
          <w:bCs/>
        </w:rPr>
        <w:t>.</w:t>
      </w:r>
    </w:p>
    <w:p w14:paraId="71AEE210" w14:textId="77777777" w:rsidR="00617BCE" w:rsidRDefault="00617BCE" w:rsidP="00617BCE">
      <w:pPr>
        <w:pStyle w:val="Textoindependiente"/>
        <w:jc w:val="both"/>
        <w:rPr>
          <w:bCs/>
        </w:rPr>
      </w:pPr>
    </w:p>
    <w:p w14:paraId="5D23663D" w14:textId="77777777" w:rsidR="00617BCE" w:rsidRDefault="00617BCE" w:rsidP="00617BCE">
      <w:pPr>
        <w:pStyle w:val="Textoindependiente"/>
        <w:jc w:val="center"/>
        <w:rPr>
          <w:bCs/>
        </w:rPr>
      </w:pPr>
      <w:r w:rsidRPr="00C46D5A">
        <w:rPr>
          <w:bCs/>
          <w:noProof/>
          <w:lang w:val="es-CO" w:eastAsia="es-CO"/>
        </w:rPr>
        <w:drawing>
          <wp:inline distT="0" distB="0" distL="0" distR="0" wp14:anchorId="03BE5BA9" wp14:editId="38CF071C">
            <wp:extent cx="6010275" cy="1409700"/>
            <wp:effectExtent l="0" t="0" r="9525" b="0"/>
            <wp:docPr id="1992936018" name="Imagen 199293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0275" cy="1409700"/>
                    </a:xfrm>
                    <a:prstGeom prst="rect">
                      <a:avLst/>
                    </a:prstGeom>
                  </pic:spPr>
                </pic:pic>
              </a:graphicData>
            </a:graphic>
          </wp:inline>
        </w:drawing>
      </w:r>
    </w:p>
    <w:p w14:paraId="14979980" w14:textId="77777777" w:rsidR="00617BCE" w:rsidRPr="00A12C56" w:rsidRDefault="00617BCE" w:rsidP="00617BCE">
      <w:pPr>
        <w:pStyle w:val="Textoindependiente"/>
        <w:jc w:val="both"/>
        <w:rPr>
          <w:b/>
        </w:rPr>
      </w:pPr>
      <w:r w:rsidRPr="00A12C56">
        <w:rPr>
          <w:b/>
        </w:rPr>
        <w:t>7.2 Contribuciones tasas e ingresos no tributarios</w:t>
      </w:r>
      <w:r>
        <w:rPr>
          <w:b/>
        </w:rPr>
        <w:t>.</w:t>
      </w:r>
    </w:p>
    <w:p w14:paraId="16E87FD2" w14:textId="77777777" w:rsidR="00617BCE" w:rsidRDefault="00617BCE" w:rsidP="00617BCE">
      <w:pPr>
        <w:pStyle w:val="Textoindependiente"/>
        <w:jc w:val="both"/>
        <w:rPr>
          <w:bCs/>
        </w:rPr>
      </w:pPr>
    </w:p>
    <w:p w14:paraId="707C573B" w14:textId="77777777" w:rsidR="00617BCE" w:rsidRDefault="00617BCE" w:rsidP="00617BCE">
      <w:pPr>
        <w:pStyle w:val="Textoindependiente"/>
        <w:jc w:val="center"/>
        <w:rPr>
          <w:bCs/>
        </w:rPr>
      </w:pPr>
      <w:r w:rsidRPr="00CA6928">
        <w:rPr>
          <w:bCs/>
          <w:noProof/>
          <w:lang w:val="es-CO" w:eastAsia="es-CO"/>
        </w:rPr>
        <w:drawing>
          <wp:inline distT="0" distB="0" distL="0" distR="0" wp14:anchorId="79509728" wp14:editId="23C3DF81">
            <wp:extent cx="5981700" cy="1590675"/>
            <wp:effectExtent l="0" t="0" r="0" b="9525"/>
            <wp:docPr id="1992936019" name="Imagen 199293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1700" cy="1590675"/>
                    </a:xfrm>
                    <a:prstGeom prst="rect">
                      <a:avLst/>
                    </a:prstGeom>
                  </pic:spPr>
                </pic:pic>
              </a:graphicData>
            </a:graphic>
          </wp:inline>
        </w:drawing>
      </w:r>
    </w:p>
    <w:p w14:paraId="6D2B5842" w14:textId="77777777" w:rsidR="00617BCE" w:rsidRDefault="00617BCE" w:rsidP="00617BCE">
      <w:pPr>
        <w:pStyle w:val="Textoindependiente"/>
        <w:jc w:val="both"/>
      </w:pPr>
    </w:p>
    <w:p w14:paraId="32E5D67C" w14:textId="77777777" w:rsidR="00617BCE" w:rsidRDefault="00617BCE" w:rsidP="00617BCE">
      <w:pPr>
        <w:pStyle w:val="Textoindependiente"/>
        <w:jc w:val="both"/>
      </w:pPr>
      <w:r>
        <w:t xml:space="preserve">Las cuentas por cobrar se facturan en el módulo del software PCT, que es el programa financiero integrado con el que cuenta la corporación para el registro de sus hechos económicos, </w:t>
      </w:r>
      <w:r w:rsidRPr="004C7382">
        <w:rPr>
          <w:b/>
          <w:bCs/>
          <w:u w:val="single"/>
        </w:rPr>
        <w:t>presenta muchas debilidades en cuanto a la generación de informes, desconociendo si son de tipo humano o tecnológico, por lo tanto, hay incertidumbre en las cifras de este grupo</w:t>
      </w:r>
      <w:r>
        <w:t xml:space="preserve">. </w:t>
      </w:r>
    </w:p>
    <w:p w14:paraId="36622C4A" w14:textId="77777777" w:rsidR="00617BCE" w:rsidRDefault="00617BCE" w:rsidP="00617BCE">
      <w:pPr>
        <w:pStyle w:val="Textoindependiente"/>
        <w:jc w:val="both"/>
      </w:pPr>
    </w:p>
    <w:p w14:paraId="6F49D32B" w14:textId="77777777" w:rsidR="00617BCE" w:rsidRDefault="00617BCE" w:rsidP="00617BCE">
      <w:pPr>
        <w:pStyle w:val="Textoindependiente"/>
        <w:jc w:val="both"/>
      </w:pPr>
      <w:r w:rsidRPr="004C7382">
        <w:rPr>
          <w:b/>
          <w:bCs/>
          <w:u w:val="single"/>
        </w:rPr>
        <w:t>Para la vigencia 2024, por problemas de índole tecnológico, no fue posible obtener el cálculo del deterioro, impidiendo conocer el estado real de la cartera</w:t>
      </w:r>
      <w:r>
        <w:t xml:space="preserve">. </w:t>
      </w:r>
    </w:p>
    <w:p w14:paraId="7E3712FA" w14:textId="77777777" w:rsidR="00617BCE" w:rsidRDefault="00617BCE" w:rsidP="00617BCE">
      <w:pPr>
        <w:pStyle w:val="Textoindependiente"/>
        <w:jc w:val="both"/>
      </w:pPr>
    </w:p>
    <w:p w14:paraId="21DFF27D" w14:textId="77777777" w:rsidR="00617BCE" w:rsidRPr="00DB16A6" w:rsidRDefault="00617BCE" w:rsidP="00617BCE">
      <w:pPr>
        <w:pStyle w:val="Textoindependiente"/>
        <w:jc w:val="both"/>
        <w:rPr>
          <w:b/>
        </w:rPr>
      </w:pPr>
      <w:r>
        <w:rPr>
          <w:b/>
        </w:rPr>
        <w:t>-</w:t>
      </w:r>
      <w:r w:rsidRPr="00DB16A6">
        <w:rPr>
          <w:b/>
        </w:rPr>
        <w:t>NOTA 16. OTROS DERECHOS Y GARANTÍAS</w:t>
      </w:r>
      <w:r>
        <w:rPr>
          <w:b/>
        </w:rPr>
        <w:t>.</w:t>
      </w:r>
    </w:p>
    <w:p w14:paraId="27666E04" w14:textId="77777777" w:rsidR="00617BCE" w:rsidRDefault="00617BCE" w:rsidP="00617BCE">
      <w:pPr>
        <w:pStyle w:val="Textoindependiente"/>
        <w:jc w:val="both"/>
        <w:rPr>
          <w:bCs/>
        </w:rPr>
      </w:pPr>
    </w:p>
    <w:p w14:paraId="1F9769AB" w14:textId="77777777" w:rsidR="00617BCE" w:rsidRDefault="00617BCE" w:rsidP="00617BCE">
      <w:pPr>
        <w:pStyle w:val="Textoindependiente"/>
        <w:jc w:val="center"/>
        <w:rPr>
          <w:bCs/>
        </w:rPr>
      </w:pPr>
      <w:r w:rsidRPr="00DB16A6">
        <w:rPr>
          <w:bCs/>
          <w:noProof/>
          <w:lang w:val="es-CO" w:eastAsia="es-CO"/>
        </w:rPr>
        <w:lastRenderedPageBreak/>
        <w:drawing>
          <wp:inline distT="0" distB="0" distL="0" distR="0" wp14:anchorId="2C622903" wp14:editId="4CCC2710">
            <wp:extent cx="5953125" cy="1085850"/>
            <wp:effectExtent l="0" t="0" r="9525" b="0"/>
            <wp:docPr id="1992936020" name="Imagen 199293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3125" cy="1085850"/>
                    </a:xfrm>
                    <a:prstGeom prst="rect">
                      <a:avLst/>
                    </a:prstGeom>
                  </pic:spPr>
                </pic:pic>
              </a:graphicData>
            </a:graphic>
          </wp:inline>
        </w:drawing>
      </w:r>
    </w:p>
    <w:p w14:paraId="0EBD9346" w14:textId="77777777" w:rsidR="00617BCE" w:rsidRDefault="00617BCE" w:rsidP="00617BCE">
      <w:pPr>
        <w:pStyle w:val="Textoindependiente"/>
        <w:jc w:val="both"/>
        <w:rPr>
          <w:bCs/>
        </w:rPr>
      </w:pPr>
    </w:p>
    <w:p w14:paraId="19C7A937" w14:textId="77777777" w:rsidR="00617BCE" w:rsidRDefault="00617BCE" w:rsidP="00617BCE">
      <w:pPr>
        <w:pStyle w:val="Textoindependiente"/>
        <w:jc w:val="both"/>
        <w:rPr>
          <w:bCs/>
        </w:rPr>
      </w:pPr>
      <w:r w:rsidRPr="00DB16A6">
        <w:rPr>
          <w:b/>
        </w:rPr>
        <w:t>Avances y Anticipos Entregados</w:t>
      </w:r>
      <w:r>
        <w:rPr>
          <w:b/>
        </w:rPr>
        <w:t xml:space="preserve">. </w:t>
      </w:r>
      <w:r w:rsidRPr="00DB16A6">
        <w:rPr>
          <w:bCs/>
        </w:rPr>
        <w:t xml:space="preserve">Para ejercer el control de los desembolsos entregados sobre contratos y convenios la corporación diseñó un cuadro en el cual podemos determinar que al cierre del 2024 los contratos vencidos o que se encuentren vigentes y </w:t>
      </w:r>
      <w:r w:rsidRPr="004C7382">
        <w:rPr>
          <w:b/>
          <w:u w:val="single"/>
        </w:rPr>
        <w:t>no obstante no fueron reportados oportunamente a contabilidad ocasionando que el saldo de esta cuenta presente incertidumbre y sea necesario depurar durante la vigencia 2025</w:t>
      </w:r>
      <w:r w:rsidRPr="00DB16A6">
        <w:rPr>
          <w:bCs/>
        </w:rPr>
        <w:t>, la cual está conformada así:</w:t>
      </w:r>
    </w:p>
    <w:p w14:paraId="1BB37315" w14:textId="77777777" w:rsidR="00617BCE" w:rsidRDefault="00617BCE" w:rsidP="00617BCE">
      <w:pPr>
        <w:pStyle w:val="Textoindependiente"/>
        <w:jc w:val="both"/>
        <w:rPr>
          <w:bCs/>
        </w:rPr>
      </w:pPr>
    </w:p>
    <w:p w14:paraId="4E52A6C6" w14:textId="77777777" w:rsidR="00617BCE" w:rsidRDefault="00617BCE" w:rsidP="00617BCE">
      <w:pPr>
        <w:pStyle w:val="Textoindependiente"/>
        <w:jc w:val="center"/>
        <w:rPr>
          <w:bCs/>
        </w:rPr>
      </w:pPr>
      <w:r w:rsidRPr="00DB16A6">
        <w:rPr>
          <w:bCs/>
          <w:noProof/>
          <w:lang w:val="es-CO" w:eastAsia="es-CO"/>
        </w:rPr>
        <w:drawing>
          <wp:inline distT="0" distB="0" distL="0" distR="0" wp14:anchorId="4F037BE2" wp14:editId="53B47C98">
            <wp:extent cx="4000500" cy="1257300"/>
            <wp:effectExtent l="0" t="0" r="0" b="0"/>
            <wp:docPr id="1992936021" name="Imagen 199293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500" cy="1257300"/>
                    </a:xfrm>
                    <a:prstGeom prst="rect">
                      <a:avLst/>
                    </a:prstGeom>
                  </pic:spPr>
                </pic:pic>
              </a:graphicData>
            </a:graphic>
          </wp:inline>
        </w:drawing>
      </w:r>
    </w:p>
    <w:p w14:paraId="53D4D1F8" w14:textId="77777777" w:rsidR="00617BCE" w:rsidRDefault="00617BCE" w:rsidP="00617BCE">
      <w:pPr>
        <w:pStyle w:val="Textoindependiente"/>
        <w:jc w:val="both"/>
        <w:rPr>
          <w:bCs/>
        </w:rPr>
      </w:pPr>
    </w:p>
    <w:p w14:paraId="26880158" w14:textId="77777777" w:rsidR="00617BCE" w:rsidRDefault="00617BCE" w:rsidP="00617BCE">
      <w:pPr>
        <w:pStyle w:val="Textoindependiente"/>
        <w:jc w:val="both"/>
        <w:rPr>
          <w:bCs/>
        </w:rPr>
      </w:pPr>
      <w:r w:rsidRPr="00DB16A6">
        <w:rPr>
          <w:b/>
        </w:rPr>
        <w:t>Depósitos Entregados en Garantía</w:t>
      </w:r>
      <w:r>
        <w:rPr>
          <w:b/>
        </w:rPr>
        <w:t xml:space="preserve">. </w:t>
      </w:r>
      <w:r w:rsidRPr="00DB16A6">
        <w:rPr>
          <w:bCs/>
        </w:rPr>
        <w:t>Las cuentas bancarias de la Corporación fueron objeto de embargos por los procesos judiciales que se relacionan en el siguiente cuadro:</w:t>
      </w:r>
    </w:p>
    <w:p w14:paraId="4AA8562C" w14:textId="77777777" w:rsidR="00617BCE" w:rsidRDefault="00617BCE" w:rsidP="00617BCE">
      <w:pPr>
        <w:pStyle w:val="Textoindependiente"/>
        <w:jc w:val="both"/>
        <w:rPr>
          <w:bCs/>
        </w:rPr>
      </w:pPr>
    </w:p>
    <w:p w14:paraId="36FEC195" w14:textId="77777777" w:rsidR="00617BCE" w:rsidRDefault="00617BCE" w:rsidP="00617BCE">
      <w:pPr>
        <w:pStyle w:val="Textoindependiente"/>
        <w:jc w:val="center"/>
        <w:rPr>
          <w:bCs/>
        </w:rPr>
      </w:pPr>
      <w:r w:rsidRPr="00DB16A6">
        <w:rPr>
          <w:bCs/>
          <w:noProof/>
          <w:lang w:val="es-CO" w:eastAsia="es-CO"/>
        </w:rPr>
        <w:drawing>
          <wp:inline distT="0" distB="0" distL="0" distR="0" wp14:anchorId="4E1CB7D9" wp14:editId="3EC5D780">
            <wp:extent cx="5486400" cy="2470268"/>
            <wp:effectExtent l="0" t="0" r="0" b="6350"/>
            <wp:docPr id="1992936022" name="Imagen 199293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2452" cy="2472993"/>
                    </a:xfrm>
                    <a:prstGeom prst="rect">
                      <a:avLst/>
                    </a:prstGeom>
                  </pic:spPr>
                </pic:pic>
              </a:graphicData>
            </a:graphic>
          </wp:inline>
        </w:drawing>
      </w:r>
    </w:p>
    <w:p w14:paraId="665544AC" w14:textId="77777777" w:rsidR="00617BCE" w:rsidRDefault="00617BCE" w:rsidP="00617BCE">
      <w:pPr>
        <w:pStyle w:val="Textoindependiente"/>
        <w:jc w:val="both"/>
        <w:rPr>
          <w:bCs/>
        </w:rPr>
      </w:pPr>
    </w:p>
    <w:p w14:paraId="703868A0" w14:textId="77777777" w:rsidR="00617BCE" w:rsidRDefault="00617BCE" w:rsidP="00617BCE">
      <w:pPr>
        <w:pStyle w:val="Textoindependiente"/>
        <w:jc w:val="both"/>
        <w:rPr>
          <w:bCs/>
        </w:rPr>
      </w:pPr>
      <w:r w:rsidRPr="00DB16A6">
        <w:rPr>
          <w:bCs/>
        </w:rPr>
        <w:t xml:space="preserve">El proceso No. 2014-00433 sobre la demanda del señor Carlos Alberto Mosquera Mejía se encuentra archivado y teniendo en cuenta que la deuda ha sido pagada en su totalidad al demandante, los bancos Agrario y de Occidente no han levantado la orden de embargo, lo cual se encuentra en proceso de reclamación En cuanto al proceso No. 2018-00278 demandante Fondo de Pensiones y Cesantías PORVENIR S.A., se presentó una errada interpretación de lo ordenado en el auto de mandamiento de pago, con relación a la medida cautelar “consistente en el embargo y retención de dineros…….” Se limita dicha medida a la suma de OCHENTA Y TRES MILLONES QUINIENTOS NOVENTA Y TRES MIL SETENTA Y CINCO PESOS M.CTE </w:t>
      </w:r>
      <w:r w:rsidRPr="00DB16A6">
        <w:rPr>
          <w:bCs/>
        </w:rPr>
        <w:lastRenderedPageBreak/>
        <w:t xml:space="preserve">($83.593.075), mandamiento que fue enviado a 5 entidades bancarias donde la Corporación tiene sus cuentas y todas embargaron esta cantidad excediendo en cuatro veces el límite ordenado. </w:t>
      </w:r>
    </w:p>
    <w:p w14:paraId="3F12C2C7" w14:textId="77777777" w:rsidR="00617BCE" w:rsidRDefault="00617BCE" w:rsidP="00617BCE">
      <w:pPr>
        <w:pStyle w:val="Textoindependiente"/>
        <w:jc w:val="both"/>
        <w:rPr>
          <w:bCs/>
        </w:rPr>
      </w:pPr>
    </w:p>
    <w:p w14:paraId="4DC7217C" w14:textId="77777777" w:rsidR="00617BCE" w:rsidRDefault="00617BCE" w:rsidP="00617BCE">
      <w:pPr>
        <w:pStyle w:val="Textoindependiente"/>
        <w:jc w:val="both"/>
        <w:rPr>
          <w:b/>
        </w:rPr>
      </w:pPr>
      <w:r>
        <w:rPr>
          <w:b/>
        </w:rPr>
        <w:t>-</w:t>
      </w:r>
      <w:r w:rsidRPr="009D2A3E">
        <w:rPr>
          <w:b/>
        </w:rPr>
        <w:t>NOTA 21. CUENTAS POR PAGAR</w:t>
      </w:r>
      <w:r>
        <w:rPr>
          <w:b/>
        </w:rPr>
        <w:t>.</w:t>
      </w:r>
    </w:p>
    <w:p w14:paraId="6B5C800A" w14:textId="77777777" w:rsidR="00617BCE" w:rsidRPr="009D2A3E" w:rsidRDefault="00617BCE" w:rsidP="00617BCE">
      <w:pPr>
        <w:pStyle w:val="Textoindependiente"/>
        <w:jc w:val="both"/>
        <w:rPr>
          <w:b/>
        </w:rPr>
      </w:pPr>
    </w:p>
    <w:p w14:paraId="56A8F259" w14:textId="77777777" w:rsidR="00617BCE" w:rsidRDefault="00617BCE" w:rsidP="00617BCE">
      <w:pPr>
        <w:pStyle w:val="Textoindependiente"/>
        <w:jc w:val="center"/>
        <w:rPr>
          <w:bCs/>
        </w:rPr>
      </w:pPr>
      <w:r w:rsidRPr="00A55223">
        <w:rPr>
          <w:bCs/>
          <w:noProof/>
          <w:lang w:val="es-CO" w:eastAsia="es-CO"/>
        </w:rPr>
        <w:drawing>
          <wp:inline distT="0" distB="0" distL="0" distR="0" wp14:anchorId="46E910E8" wp14:editId="763A7217">
            <wp:extent cx="5762625" cy="1571625"/>
            <wp:effectExtent l="0" t="0" r="9525" b="9525"/>
            <wp:docPr id="1992936023" name="Imagen 199293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2625" cy="1571625"/>
                    </a:xfrm>
                    <a:prstGeom prst="rect">
                      <a:avLst/>
                    </a:prstGeom>
                  </pic:spPr>
                </pic:pic>
              </a:graphicData>
            </a:graphic>
          </wp:inline>
        </w:drawing>
      </w:r>
    </w:p>
    <w:p w14:paraId="2A661DC5" w14:textId="77777777" w:rsidR="00617BCE" w:rsidRDefault="00617BCE" w:rsidP="00617BCE">
      <w:pPr>
        <w:jc w:val="both"/>
        <w:rPr>
          <w:b/>
          <w:sz w:val="24"/>
          <w:szCs w:val="24"/>
        </w:rPr>
      </w:pPr>
    </w:p>
    <w:p w14:paraId="2A90D573" w14:textId="77777777" w:rsidR="00617BCE" w:rsidRPr="00FC4684" w:rsidRDefault="00617BCE" w:rsidP="00617BCE">
      <w:pPr>
        <w:jc w:val="both"/>
        <w:rPr>
          <w:sz w:val="24"/>
          <w:szCs w:val="24"/>
        </w:rPr>
      </w:pPr>
      <w:r w:rsidRPr="00FC4684">
        <w:rPr>
          <w:b/>
          <w:sz w:val="24"/>
          <w:szCs w:val="24"/>
        </w:rPr>
        <w:t>21.1.1 ADQUISICIÓN DE BIENES Y SERVICIOS NACIONALES</w:t>
      </w:r>
      <w:r>
        <w:rPr>
          <w:b/>
          <w:sz w:val="24"/>
          <w:szCs w:val="24"/>
        </w:rPr>
        <w:t xml:space="preserve">. </w:t>
      </w:r>
      <w:r w:rsidRPr="00EC4786">
        <w:rPr>
          <w:b/>
          <w:bCs/>
          <w:sz w:val="24"/>
          <w:szCs w:val="24"/>
          <w:u w:val="single"/>
        </w:rPr>
        <w:t>Corresponde a obligaciones de saldos de contratos que no se conocen el acta de liquidación o la novedad por la cual aún no han sido liquidados</w:t>
      </w:r>
      <w:r w:rsidRPr="00FC4684">
        <w:rPr>
          <w:sz w:val="24"/>
          <w:szCs w:val="24"/>
        </w:rPr>
        <w:t xml:space="preserve">. </w:t>
      </w:r>
    </w:p>
    <w:p w14:paraId="1159702D" w14:textId="77777777" w:rsidR="00617BCE" w:rsidRDefault="00617BCE" w:rsidP="00617BCE">
      <w:pPr>
        <w:jc w:val="both"/>
        <w:rPr>
          <w:b/>
          <w:sz w:val="24"/>
          <w:szCs w:val="24"/>
        </w:rPr>
      </w:pPr>
    </w:p>
    <w:p w14:paraId="2F312832" w14:textId="77777777" w:rsidR="00617BCE" w:rsidRDefault="00617BCE" w:rsidP="00617BCE">
      <w:pPr>
        <w:jc w:val="both"/>
        <w:rPr>
          <w:b/>
          <w:sz w:val="24"/>
          <w:szCs w:val="24"/>
        </w:rPr>
      </w:pPr>
      <w:r w:rsidRPr="00FC4684">
        <w:rPr>
          <w:b/>
          <w:sz w:val="24"/>
          <w:szCs w:val="24"/>
        </w:rPr>
        <w:t>Bienes y servicios</w:t>
      </w:r>
      <w:r>
        <w:rPr>
          <w:b/>
          <w:sz w:val="24"/>
          <w:szCs w:val="24"/>
        </w:rPr>
        <w:t>.</w:t>
      </w:r>
    </w:p>
    <w:p w14:paraId="0BDFC256" w14:textId="77777777" w:rsidR="00617BCE" w:rsidRDefault="00617BCE" w:rsidP="00617BCE">
      <w:pPr>
        <w:pStyle w:val="Textoindependiente"/>
        <w:jc w:val="center"/>
        <w:rPr>
          <w:bCs/>
        </w:rPr>
      </w:pPr>
      <w:r w:rsidRPr="009D2A3E">
        <w:rPr>
          <w:bCs/>
          <w:noProof/>
          <w:lang w:val="es-CO" w:eastAsia="es-CO"/>
        </w:rPr>
        <w:lastRenderedPageBreak/>
        <w:drawing>
          <wp:inline distT="0" distB="0" distL="0" distR="0" wp14:anchorId="3B37C614" wp14:editId="65B6D27E">
            <wp:extent cx="4600575" cy="6631124"/>
            <wp:effectExtent l="0" t="0" r="0" b="0"/>
            <wp:docPr id="1992936024" name="Imagen 199293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9759" cy="6658776"/>
                    </a:xfrm>
                    <a:prstGeom prst="rect">
                      <a:avLst/>
                    </a:prstGeom>
                  </pic:spPr>
                </pic:pic>
              </a:graphicData>
            </a:graphic>
          </wp:inline>
        </w:drawing>
      </w:r>
    </w:p>
    <w:p w14:paraId="222F0B40" w14:textId="77777777" w:rsidR="00617BCE" w:rsidRDefault="00617BCE" w:rsidP="00617BCE">
      <w:pPr>
        <w:pStyle w:val="Textoindependiente"/>
        <w:jc w:val="both"/>
        <w:rPr>
          <w:b/>
        </w:rPr>
      </w:pPr>
    </w:p>
    <w:p w14:paraId="01CF5DF6" w14:textId="77777777" w:rsidR="00617BCE" w:rsidRPr="009D2A3E" w:rsidRDefault="00617BCE" w:rsidP="00617BCE">
      <w:pPr>
        <w:pStyle w:val="Textoindependiente"/>
        <w:jc w:val="both"/>
        <w:rPr>
          <w:b/>
        </w:rPr>
      </w:pPr>
      <w:r w:rsidRPr="009D2A3E">
        <w:rPr>
          <w:b/>
        </w:rPr>
        <w:t>Proyectos de Inversión:</w:t>
      </w:r>
    </w:p>
    <w:p w14:paraId="0B545354" w14:textId="77777777" w:rsidR="00617BCE" w:rsidRDefault="00617BCE" w:rsidP="00617BCE">
      <w:pPr>
        <w:pStyle w:val="Textoindependiente"/>
        <w:jc w:val="both"/>
        <w:rPr>
          <w:bCs/>
        </w:rPr>
      </w:pPr>
    </w:p>
    <w:p w14:paraId="3D0D7065" w14:textId="77777777" w:rsidR="00617BCE" w:rsidRDefault="00617BCE" w:rsidP="00617BCE">
      <w:pPr>
        <w:pStyle w:val="Textoindependiente"/>
        <w:jc w:val="center"/>
        <w:rPr>
          <w:bCs/>
        </w:rPr>
      </w:pPr>
      <w:r w:rsidRPr="009D2A3E">
        <w:rPr>
          <w:bCs/>
          <w:noProof/>
          <w:lang w:val="es-CO" w:eastAsia="es-CO"/>
        </w:rPr>
        <w:lastRenderedPageBreak/>
        <w:drawing>
          <wp:inline distT="0" distB="0" distL="0" distR="0" wp14:anchorId="31B614D3" wp14:editId="3149AF74">
            <wp:extent cx="5133975" cy="3994981"/>
            <wp:effectExtent l="0" t="0" r="0" b="5715"/>
            <wp:docPr id="1992936025" name="Imagen 199293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6193" cy="3996707"/>
                    </a:xfrm>
                    <a:prstGeom prst="rect">
                      <a:avLst/>
                    </a:prstGeom>
                  </pic:spPr>
                </pic:pic>
              </a:graphicData>
            </a:graphic>
          </wp:inline>
        </w:drawing>
      </w:r>
    </w:p>
    <w:p w14:paraId="479DA9F9" w14:textId="77777777" w:rsidR="00617BCE" w:rsidRDefault="00617BCE" w:rsidP="00617BCE">
      <w:pPr>
        <w:pStyle w:val="Textoindependiente"/>
        <w:jc w:val="both"/>
        <w:rPr>
          <w:bCs/>
        </w:rPr>
      </w:pPr>
    </w:p>
    <w:p w14:paraId="068E9778" w14:textId="77777777" w:rsidR="00617BCE" w:rsidRPr="009D2A3E" w:rsidRDefault="00617BCE" w:rsidP="00617BCE">
      <w:pPr>
        <w:pStyle w:val="Textoindependiente"/>
        <w:jc w:val="both"/>
      </w:pPr>
      <w:r w:rsidRPr="009D2A3E">
        <w:rPr>
          <w:b/>
          <w:bCs/>
        </w:rPr>
        <w:t>21.1.5 RECURSOS A FAVOR DE TERCEROS</w:t>
      </w:r>
      <w:r>
        <w:rPr>
          <w:b/>
          <w:bCs/>
        </w:rPr>
        <w:t xml:space="preserve">: </w:t>
      </w:r>
      <w:r w:rsidRPr="009D2A3E">
        <w:t>Producto del recaudo a través de las cuentas bancarias</w:t>
      </w:r>
      <w:r w:rsidRPr="008200F3">
        <w:rPr>
          <w:b/>
          <w:bCs/>
          <w:u w:val="single"/>
        </w:rPr>
        <w:t>, sin que se posea un control efectivo, las conciliaciones bancarias arrojan muchas Notas Crédito sin conocer el concepto ni el depositante, razón por la cual se recurre a realizar los registros en esta partida</w:t>
      </w:r>
      <w:r w:rsidRPr="009D2A3E">
        <w:t>.</w:t>
      </w:r>
    </w:p>
    <w:p w14:paraId="27557A30" w14:textId="77777777" w:rsidR="00617BCE" w:rsidRPr="009D2A3E" w:rsidRDefault="00617BCE" w:rsidP="00617BCE">
      <w:pPr>
        <w:pStyle w:val="Textoindependiente"/>
        <w:jc w:val="both"/>
      </w:pPr>
    </w:p>
    <w:p w14:paraId="153D41A2" w14:textId="77777777" w:rsidR="00617BCE" w:rsidRPr="009D2A3E" w:rsidRDefault="00617BCE" w:rsidP="00617BCE">
      <w:pPr>
        <w:pStyle w:val="Textoindependiente"/>
        <w:jc w:val="both"/>
        <w:rPr>
          <w:b/>
        </w:rPr>
      </w:pPr>
      <w:r w:rsidRPr="009D2A3E">
        <w:rPr>
          <w:b/>
        </w:rPr>
        <w:t>21.1.7 DESCUENTOS DE NÓMINA</w:t>
      </w:r>
      <w:r>
        <w:rPr>
          <w:b/>
        </w:rPr>
        <w:t xml:space="preserve">: </w:t>
      </w:r>
      <w:r w:rsidRPr="008200F3">
        <w:rPr>
          <w:b/>
          <w:bCs/>
          <w:u w:val="single"/>
        </w:rPr>
        <w:t>Considerando que la entidad no cuenta con un software integrado al financiero PCT, dificulta la conciliación de saldos con la oficina de talento humano donde se calculan y elaboran las nóminas en un software diferente, llevando de forma individual los cálculos tanto de salarios y prestaciones sociales como de los aportes parafiscales, mientras que en contabilidad se registran en forma global al NIT: 0 identificado como funcionarios Corponariño</w:t>
      </w:r>
      <w:r>
        <w:t>.</w:t>
      </w:r>
    </w:p>
    <w:p w14:paraId="6A0B8E2F" w14:textId="77777777" w:rsidR="00617BCE" w:rsidRDefault="00617BCE" w:rsidP="00617BCE">
      <w:pPr>
        <w:pStyle w:val="Textoindependiente"/>
        <w:jc w:val="both"/>
        <w:rPr>
          <w:bCs/>
        </w:rPr>
      </w:pPr>
    </w:p>
    <w:p w14:paraId="585A92F7" w14:textId="77777777" w:rsidR="00617BCE" w:rsidRPr="005330C4" w:rsidRDefault="00617BCE" w:rsidP="00617BCE">
      <w:pPr>
        <w:jc w:val="both"/>
        <w:rPr>
          <w:b/>
          <w:sz w:val="24"/>
          <w:szCs w:val="24"/>
        </w:rPr>
      </w:pPr>
      <w:r>
        <w:rPr>
          <w:b/>
          <w:sz w:val="24"/>
          <w:szCs w:val="24"/>
        </w:rPr>
        <w:t>-</w:t>
      </w:r>
      <w:r w:rsidRPr="005330C4">
        <w:rPr>
          <w:b/>
          <w:sz w:val="24"/>
          <w:szCs w:val="24"/>
        </w:rPr>
        <w:t>NOTA 23. PROVISIONES</w:t>
      </w:r>
      <w:r>
        <w:rPr>
          <w:b/>
          <w:sz w:val="24"/>
          <w:szCs w:val="24"/>
        </w:rPr>
        <w:t>.</w:t>
      </w:r>
      <w:r w:rsidRPr="005330C4">
        <w:rPr>
          <w:b/>
          <w:sz w:val="24"/>
          <w:szCs w:val="24"/>
        </w:rPr>
        <w:t xml:space="preserve"> </w:t>
      </w:r>
    </w:p>
    <w:p w14:paraId="25C4EB2B" w14:textId="77777777" w:rsidR="00617BCE" w:rsidRPr="005330C4" w:rsidRDefault="00617BCE" w:rsidP="00617BCE">
      <w:pPr>
        <w:jc w:val="both"/>
        <w:rPr>
          <w:b/>
          <w:sz w:val="24"/>
          <w:szCs w:val="24"/>
        </w:rPr>
      </w:pPr>
    </w:p>
    <w:p w14:paraId="0E7E9782" w14:textId="77777777" w:rsidR="00617BCE" w:rsidRDefault="00617BCE" w:rsidP="00617BCE">
      <w:pPr>
        <w:pStyle w:val="Textoindependiente"/>
        <w:jc w:val="both"/>
        <w:rPr>
          <w:bCs/>
        </w:rPr>
      </w:pPr>
      <w:r w:rsidRPr="005330C4">
        <w:rPr>
          <w:b/>
        </w:rPr>
        <w:t>23.1 LITIGIOS Y DEMANDAS</w:t>
      </w:r>
      <w:r>
        <w:rPr>
          <w:b/>
        </w:rPr>
        <w:t xml:space="preserve">: </w:t>
      </w:r>
      <w:r w:rsidRPr="00D963E4">
        <w:rPr>
          <w:bCs/>
        </w:rPr>
        <w:t>El saldo de esta partida el cual ascendió a $691.158.583, representa los litigios y demandas a los que se ha visto abocada la Corporación y que al cierre de la vigencia 2024 cuatro procesos se calificaron con probabilidad de ocurrencia alta de afectación de la situación financiera de Corponariño. Los cálculos se realizaron a partir de la variación del IPC del último trimestre de la vigencia y de la tasa de descuento TES, como el estado del proceso en estrados judiciales.</w:t>
      </w:r>
    </w:p>
    <w:p w14:paraId="29870343" w14:textId="77777777" w:rsidR="00617BCE" w:rsidRDefault="00617BCE" w:rsidP="00617BCE">
      <w:pPr>
        <w:pStyle w:val="Textoindependiente"/>
        <w:jc w:val="both"/>
        <w:rPr>
          <w:bCs/>
        </w:rPr>
      </w:pPr>
    </w:p>
    <w:p w14:paraId="3B94DB2F" w14:textId="77777777" w:rsidR="00617BCE" w:rsidRDefault="00617BCE" w:rsidP="00617BCE">
      <w:pPr>
        <w:pStyle w:val="Textoindependiente"/>
        <w:jc w:val="both"/>
        <w:rPr>
          <w:b/>
          <w:sz w:val="28"/>
          <w:szCs w:val="28"/>
        </w:rPr>
      </w:pPr>
      <w:r w:rsidRPr="0000355D">
        <w:rPr>
          <w:b/>
          <w:sz w:val="28"/>
          <w:szCs w:val="28"/>
        </w:rPr>
        <w:t>-Boletín de Deudores Morosos del Estado - BDME, enviado por su entidad a la Contaduría General de la Nación con corte al día 30 de noviembre de 202</w:t>
      </w:r>
      <w:r>
        <w:rPr>
          <w:b/>
          <w:sz w:val="28"/>
          <w:szCs w:val="28"/>
        </w:rPr>
        <w:t>4</w:t>
      </w:r>
      <w:r w:rsidRPr="0000355D">
        <w:rPr>
          <w:b/>
          <w:sz w:val="28"/>
          <w:szCs w:val="28"/>
        </w:rPr>
        <w:t>, favor informar lo siguiente:</w:t>
      </w:r>
    </w:p>
    <w:p w14:paraId="58A97C9B" w14:textId="77777777" w:rsidR="00617BCE" w:rsidRPr="009B2CA9" w:rsidRDefault="00617BCE" w:rsidP="00617BCE">
      <w:pPr>
        <w:pStyle w:val="Textoindependiente"/>
        <w:ind w:left="-142"/>
        <w:jc w:val="center"/>
        <w:rPr>
          <w:b/>
        </w:rPr>
      </w:pPr>
      <w:r w:rsidRPr="009B2CA9">
        <w:rPr>
          <w:b/>
        </w:rPr>
        <w:lastRenderedPageBreak/>
        <w:t>Deudores Morosos del Estado del Nivel Nacional</w:t>
      </w:r>
    </w:p>
    <w:p w14:paraId="791E1AAD" w14:textId="77777777" w:rsidR="00617BCE" w:rsidRPr="009B2CA9" w:rsidRDefault="00617BCE" w:rsidP="00617BCE">
      <w:pPr>
        <w:pStyle w:val="Textoindependiente"/>
        <w:ind w:left="-142"/>
        <w:jc w:val="center"/>
        <w:rPr>
          <w:b/>
        </w:rPr>
      </w:pPr>
      <w:r w:rsidRPr="009B2CA9">
        <w:rPr>
          <w:b/>
        </w:rPr>
        <w:t>Noviembre 30 de 202</w:t>
      </w:r>
      <w:r>
        <w:rPr>
          <w:b/>
        </w:rPr>
        <w:t>4</w:t>
      </w:r>
    </w:p>
    <w:p w14:paraId="12F24CEC" w14:textId="77777777" w:rsidR="00617BCE" w:rsidRDefault="00617BCE" w:rsidP="00617BCE">
      <w:pPr>
        <w:pStyle w:val="Textoindependiente"/>
        <w:ind w:left="-142"/>
        <w:jc w:val="center"/>
        <w:rPr>
          <w:b/>
        </w:rPr>
      </w:pPr>
      <w:r w:rsidRPr="009B2CA9">
        <w:rPr>
          <w:b/>
        </w:rPr>
        <w:t>Cifras en miles de millones de pesos</w:t>
      </w:r>
    </w:p>
    <w:p w14:paraId="747DA6C3" w14:textId="77777777" w:rsidR="00617BCE" w:rsidRDefault="00617BCE" w:rsidP="00617BCE">
      <w:pPr>
        <w:pStyle w:val="Textoindependiente"/>
        <w:ind w:left="-142"/>
        <w:jc w:val="center"/>
        <w:rPr>
          <w:b/>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2600"/>
        <w:gridCol w:w="2917"/>
      </w:tblGrid>
      <w:tr w:rsidR="00617BCE" w:rsidRPr="00E20EF9" w14:paraId="511760F9" w14:textId="77777777" w:rsidTr="00874B2D">
        <w:trPr>
          <w:trHeight w:val="562"/>
        </w:trPr>
        <w:tc>
          <w:tcPr>
            <w:tcW w:w="4122" w:type="dxa"/>
            <w:shd w:val="clear" w:color="auto" w:fill="auto"/>
            <w:vAlign w:val="center"/>
          </w:tcPr>
          <w:p w14:paraId="13738D6A" w14:textId="77777777" w:rsidR="00617BCE" w:rsidRDefault="00617BCE" w:rsidP="00874B2D">
            <w:pPr>
              <w:jc w:val="center"/>
              <w:rPr>
                <w:rFonts w:eastAsia="Arial MT"/>
                <w:b/>
                <w:sz w:val="18"/>
                <w:szCs w:val="18"/>
              </w:rPr>
            </w:pPr>
            <w:r w:rsidRPr="00E20EF9">
              <w:rPr>
                <w:rFonts w:eastAsia="Arial MT"/>
                <w:b/>
                <w:sz w:val="18"/>
                <w:szCs w:val="18"/>
              </w:rPr>
              <w:t xml:space="preserve">DEUDORES MOROSOS DEL ESTADO </w:t>
            </w:r>
          </w:p>
          <w:p w14:paraId="5304D7AD" w14:textId="77777777" w:rsidR="00617BCE" w:rsidRPr="00E20EF9" w:rsidRDefault="00617BCE" w:rsidP="00874B2D">
            <w:pPr>
              <w:jc w:val="center"/>
              <w:rPr>
                <w:rFonts w:eastAsia="Arial MT"/>
                <w:b/>
                <w:sz w:val="18"/>
                <w:szCs w:val="18"/>
              </w:rPr>
            </w:pPr>
            <w:r w:rsidRPr="00E20EF9">
              <w:rPr>
                <w:rFonts w:eastAsia="Arial MT"/>
                <w:b/>
                <w:sz w:val="18"/>
                <w:szCs w:val="18"/>
              </w:rPr>
              <w:t>POR TIPO DE PERSONA</w:t>
            </w:r>
          </w:p>
          <w:p w14:paraId="7BD2DC37" w14:textId="77777777" w:rsidR="00617BCE" w:rsidRPr="00E20EF9" w:rsidRDefault="00617BCE" w:rsidP="00874B2D">
            <w:pPr>
              <w:jc w:val="center"/>
              <w:rPr>
                <w:rFonts w:eastAsia="Arial MT"/>
                <w:b/>
                <w:sz w:val="18"/>
                <w:szCs w:val="18"/>
              </w:rPr>
            </w:pPr>
            <w:r w:rsidRPr="00E20EF9">
              <w:rPr>
                <w:rFonts w:eastAsia="Arial MT"/>
                <w:b/>
                <w:sz w:val="18"/>
                <w:szCs w:val="18"/>
              </w:rPr>
              <w:t>NIVEL NACIONAL</w:t>
            </w:r>
          </w:p>
          <w:p w14:paraId="6357180C" w14:textId="77777777" w:rsidR="00617BCE" w:rsidRPr="00E20EF9" w:rsidRDefault="00617BCE" w:rsidP="00874B2D">
            <w:pPr>
              <w:jc w:val="center"/>
              <w:rPr>
                <w:rFonts w:eastAsia="Arial MT"/>
                <w:b/>
                <w:sz w:val="18"/>
                <w:szCs w:val="18"/>
              </w:rPr>
            </w:pPr>
          </w:p>
        </w:tc>
        <w:tc>
          <w:tcPr>
            <w:tcW w:w="2600" w:type="dxa"/>
            <w:shd w:val="clear" w:color="auto" w:fill="auto"/>
            <w:vAlign w:val="center"/>
          </w:tcPr>
          <w:p w14:paraId="1F427E1F" w14:textId="77777777" w:rsidR="00617BCE" w:rsidRPr="00E20EF9" w:rsidRDefault="00617BCE" w:rsidP="00874B2D">
            <w:pPr>
              <w:jc w:val="center"/>
              <w:rPr>
                <w:rFonts w:eastAsia="Arial MT"/>
                <w:b/>
                <w:sz w:val="18"/>
                <w:szCs w:val="18"/>
              </w:rPr>
            </w:pPr>
            <w:r w:rsidRPr="00E20EF9">
              <w:rPr>
                <w:rFonts w:eastAsia="Arial MT"/>
                <w:b/>
                <w:sz w:val="18"/>
                <w:szCs w:val="18"/>
              </w:rPr>
              <w:t>No. DE PERSONAS</w:t>
            </w:r>
          </w:p>
        </w:tc>
        <w:tc>
          <w:tcPr>
            <w:tcW w:w="2917" w:type="dxa"/>
            <w:shd w:val="clear" w:color="auto" w:fill="auto"/>
            <w:vAlign w:val="center"/>
          </w:tcPr>
          <w:p w14:paraId="54ED251B" w14:textId="77777777" w:rsidR="00617BCE" w:rsidRPr="00E20EF9" w:rsidRDefault="00617BCE" w:rsidP="00874B2D">
            <w:pPr>
              <w:jc w:val="center"/>
              <w:rPr>
                <w:rFonts w:eastAsia="Arial MT"/>
                <w:b/>
                <w:sz w:val="18"/>
                <w:szCs w:val="18"/>
              </w:rPr>
            </w:pPr>
            <w:r w:rsidRPr="00E20EF9">
              <w:rPr>
                <w:rFonts w:eastAsia="Arial MT"/>
                <w:b/>
                <w:sz w:val="18"/>
                <w:szCs w:val="18"/>
              </w:rPr>
              <w:t>VALOR TOTAL POR TIPO DE PERSONA, DEUDORES MOROSOS DEL ESTADO</w:t>
            </w:r>
          </w:p>
          <w:p w14:paraId="28B55F57" w14:textId="77777777" w:rsidR="00617BCE" w:rsidRPr="00E20EF9" w:rsidRDefault="00617BCE" w:rsidP="00874B2D">
            <w:pPr>
              <w:jc w:val="center"/>
              <w:rPr>
                <w:rFonts w:eastAsia="Arial MT"/>
                <w:b/>
                <w:sz w:val="18"/>
                <w:szCs w:val="18"/>
              </w:rPr>
            </w:pPr>
            <w:r w:rsidRPr="00E20EF9">
              <w:rPr>
                <w:rFonts w:eastAsia="Arial MT"/>
                <w:b/>
                <w:sz w:val="18"/>
                <w:szCs w:val="18"/>
              </w:rPr>
              <w:t>NIVEL NACIONAL</w:t>
            </w:r>
          </w:p>
        </w:tc>
      </w:tr>
      <w:tr w:rsidR="00617BCE" w:rsidRPr="00E20EF9" w14:paraId="120965E9" w14:textId="77777777" w:rsidTr="00874B2D">
        <w:trPr>
          <w:trHeight w:val="296"/>
        </w:trPr>
        <w:tc>
          <w:tcPr>
            <w:tcW w:w="4122" w:type="dxa"/>
            <w:vAlign w:val="center"/>
          </w:tcPr>
          <w:p w14:paraId="08F01E88" w14:textId="77777777" w:rsidR="00617BCE" w:rsidRPr="00E20EF9" w:rsidRDefault="00617BCE" w:rsidP="00874B2D">
            <w:pPr>
              <w:jc w:val="center"/>
              <w:rPr>
                <w:rFonts w:eastAsia="Arial MT"/>
                <w:b/>
                <w:sz w:val="18"/>
                <w:szCs w:val="18"/>
              </w:rPr>
            </w:pPr>
            <w:r w:rsidRPr="00E20EF9">
              <w:rPr>
                <w:rFonts w:eastAsia="Arial MT"/>
                <w:b/>
                <w:sz w:val="18"/>
                <w:szCs w:val="18"/>
              </w:rPr>
              <w:t>NATURALES</w:t>
            </w:r>
          </w:p>
        </w:tc>
        <w:tc>
          <w:tcPr>
            <w:tcW w:w="2600" w:type="dxa"/>
            <w:vAlign w:val="center"/>
          </w:tcPr>
          <w:p w14:paraId="7ECFF45C" w14:textId="77777777" w:rsidR="00617BCE" w:rsidRPr="00E20EF9" w:rsidRDefault="00617BCE" w:rsidP="00874B2D">
            <w:pPr>
              <w:jc w:val="center"/>
              <w:rPr>
                <w:rFonts w:eastAsia="Arial MT"/>
                <w:sz w:val="18"/>
                <w:szCs w:val="18"/>
              </w:rPr>
            </w:pPr>
            <w:r>
              <w:rPr>
                <w:rFonts w:eastAsia="Arial MT"/>
                <w:sz w:val="18"/>
                <w:szCs w:val="18"/>
              </w:rPr>
              <w:t>116</w:t>
            </w:r>
          </w:p>
        </w:tc>
        <w:tc>
          <w:tcPr>
            <w:tcW w:w="2917" w:type="dxa"/>
            <w:vAlign w:val="center"/>
          </w:tcPr>
          <w:p w14:paraId="0ADE6D07" w14:textId="77777777" w:rsidR="00617BCE" w:rsidRPr="00E20EF9" w:rsidRDefault="00617BCE" w:rsidP="00874B2D">
            <w:pPr>
              <w:jc w:val="right"/>
              <w:rPr>
                <w:rFonts w:eastAsia="Arial MT"/>
                <w:sz w:val="18"/>
                <w:szCs w:val="18"/>
              </w:rPr>
            </w:pPr>
            <w:r w:rsidRPr="00E20EF9">
              <w:rPr>
                <w:rFonts w:eastAsia="Arial MT"/>
                <w:sz w:val="18"/>
                <w:szCs w:val="18"/>
              </w:rPr>
              <w:t>$</w:t>
            </w:r>
            <w:r>
              <w:rPr>
                <w:rFonts w:eastAsia="Arial MT"/>
                <w:sz w:val="18"/>
                <w:szCs w:val="18"/>
              </w:rPr>
              <w:t>2.355.270.811</w:t>
            </w:r>
            <w:r w:rsidRPr="00E20EF9">
              <w:rPr>
                <w:rFonts w:eastAsia="Arial MT"/>
                <w:sz w:val="18"/>
                <w:szCs w:val="18"/>
              </w:rPr>
              <w:t xml:space="preserve"> </w:t>
            </w:r>
          </w:p>
        </w:tc>
      </w:tr>
      <w:tr w:rsidR="00617BCE" w:rsidRPr="00E20EF9" w14:paraId="2BF7B240" w14:textId="77777777" w:rsidTr="00874B2D">
        <w:trPr>
          <w:trHeight w:val="254"/>
        </w:trPr>
        <w:tc>
          <w:tcPr>
            <w:tcW w:w="4122" w:type="dxa"/>
            <w:vAlign w:val="center"/>
          </w:tcPr>
          <w:p w14:paraId="0D97503F" w14:textId="77777777" w:rsidR="00617BCE" w:rsidRPr="00E20EF9" w:rsidRDefault="00617BCE" w:rsidP="00874B2D">
            <w:pPr>
              <w:jc w:val="center"/>
              <w:rPr>
                <w:rFonts w:eastAsia="Arial MT"/>
                <w:b/>
                <w:sz w:val="18"/>
                <w:szCs w:val="18"/>
              </w:rPr>
            </w:pPr>
            <w:r w:rsidRPr="00E20EF9">
              <w:rPr>
                <w:rFonts w:eastAsia="Arial MT"/>
                <w:b/>
                <w:sz w:val="18"/>
                <w:szCs w:val="18"/>
              </w:rPr>
              <w:t>JURIDICAS</w:t>
            </w:r>
          </w:p>
        </w:tc>
        <w:tc>
          <w:tcPr>
            <w:tcW w:w="2600" w:type="dxa"/>
            <w:vAlign w:val="center"/>
          </w:tcPr>
          <w:p w14:paraId="00EE47FF" w14:textId="77777777" w:rsidR="00617BCE" w:rsidRPr="00E20EF9" w:rsidRDefault="00617BCE" w:rsidP="00874B2D">
            <w:pPr>
              <w:jc w:val="center"/>
              <w:rPr>
                <w:rFonts w:eastAsia="Arial MT"/>
                <w:sz w:val="18"/>
                <w:szCs w:val="18"/>
              </w:rPr>
            </w:pPr>
            <w:r>
              <w:rPr>
                <w:rFonts w:eastAsia="Arial MT"/>
                <w:sz w:val="18"/>
                <w:szCs w:val="18"/>
              </w:rPr>
              <w:t>218</w:t>
            </w:r>
          </w:p>
        </w:tc>
        <w:tc>
          <w:tcPr>
            <w:tcW w:w="2917" w:type="dxa"/>
            <w:vAlign w:val="center"/>
          </w:tcPr>
          <w:p w14:paraId="504CC393" w14:textId="77777777" w:rsidR="00617BCE" w:rsidRPr="00E20EF9" w:rsidRDefault="00617BCE" w:rsidP="00874B2D">
            <w:pPr>
              <w:jc w:val="right"/>
              <w:rPr>
                <w:rFonts w:eastAsia="Arial MT"/>
                <w:sz w:val="18"/>
                <w:szCs w:val="18"/>
              </w:rPr>
            </w:pPr>
            <w:r w:rsidRPr="00E20EF9">
              <w:rPr>
                <w:rFonts w:eastAsia="Arial MT"/>
                <w:sz w:val="18"/>
                <w:szCs w:val="18"/>
              </w:rPr>
              <w:t>$</w:t>
            </w:r>
            <w:r>
              <w:rPr>
                <w:rFonts w:eastAsia="Arial MT"/>
                <w:sz w:val="18"/>
                <w:szCs w:val="18"/>
              </w:rPr>
              <w:t>40.606.924.320</w:t>
            </w:r>
          </w:p>
        </w:tc>
      </w:tr>
      <w:tr w:rsidR="00617BCE" w:rsidRPr="00E20EF9" w14:paraId="0DCB4CE6" w14:textId="77777777" w:rsidTr="00874B2D">
        <w:trPr>
          <w:trHeight w:val="392"/>
        </w:trPr>
        <w:tc>
          <w:tcPr>
            <w:tcW w:w="4122" w:type="dxa"/>
            <w:vAlign w:val="center"/>
          </w:tcPr>
          <w:p w14:paraId="587E0A01" w14:textId="77777777" w:rsidR="00617BCE" w:rsidRPr="00E20EF9" w:rsidRDefault="00617BCE" w:rsidP="00874B2D">
            <w:pPr>
              <w:jc w:val="center"/>
              <w:rPr>
                <w:rFonts w:eastAsia="Arial MT"/>
                <w:b/>
                <w:sz w:val="18"/>
                <w:szCs w:val="18"/>
              </w:rPr>
            </w:pPr>
            <w:r w:rsidRPr="00E20EF9">
              <w:rPr>
                <w:rFonts w:eastAsia="Arial MT"/>
                <w:b/>
                <w:sz w:val="18"/>
                <w:szCs w:val="18"/>
              </w:rPr>
              <w:t>TOTAL PERSONAS NATURALES MÁS JURÍDICAS</w:t>
            </w:r>
          </w:p>
        </w:tc>
        <w:tc>
          <w:tcPr>
            <w:tcW w:w="2600" w:type="dxa"/>
            <w:vAlign w:val="center"/>
          </w:tcPr>
          <w:p w14:paraId="7652B083" w14:textId="77777777" w:rsidR="00617BCE" w:rsidRPr="00E20EF9" w:rsidRDefault="00617BCE" w:rsidP="00874B2D">
            <w:pPr>
              <w:jc w:val="center"/>
              <w:rPr>
                <w:rFonts w:eastAsia="Arial MT"/>
                <w:sz w:val="18"/>
                <w:szCs w:val="18"/>
                <w:u w:val="single"/>
              </w:rPr>
            </w:pPr>
            <w:r w:rsidRPr="00E20EF9">
              <w:rPr>
                <w:rFonts w:eastAsia="Arial MT"/>
                <w:sz w:val="18"/>
                <w:szCs w:val="18"/>
                <w:u w:val="single"/>
              </w:rPr>
              <w:t>No.</w:t>
            </w:r>
            <w:r>
              <w:rPr>
                <w:rFonts w:eastAsia="Arial MT"/>
                <w:sz w:val="18"/>
                <w:szCs w:val="18"/>
                <w:u w:val="single"/>
              </w:rPr>
              <w:t xml:space="preserve"> 334</w:t>
            </w:r>
            <w:r w:rsidRPr="00E20EF9">
              <w:rPr>
                <w:rFonts w:eastAsia="Arial MT"/>
                <w:sz w:val="18"/>
                <w:szCs w:val="18"/>
                <w:u w:val="single"/>
              </w:rPr>
              <w:t xml:space="preserve"> </w:t>
            </w:r>
          </w:p>
        </w:tc>
        <w:tc>
          <w:tcPr>
            <w:tcW w:w="2917" w:type="dxa"/>
            <w:vAlign w:val="center"/>
          </w:tcPr>
          <w:p w14:paraId="5D4A7DDC" w14:textId="77777777" w:rsidR="00617BCE" w:rsidRPr="00E20EF9" w:rsidRDefault="00617BCE" w:rsidP="00874B2D">
            <w:pPr>
              <w:jc w:val="right"/>
              <w:rPr>
                <w:rFonts w:eastAsia="Arial MT"/>
                <w:sz w:val="18"/>
                <w:szCs w:val="18"/>
              </w:rPr>
            </w:pPr>
            <w:r w:rsidRPr="00E20EF9">
              <w:rPr>
                <w:rFonts w:eastAsia="Arial MT"/>
                <w:sz w:val="18"/>
                <w:szCs w:val="18"/>
              </w:rPr>
              <w:t>$</w:t>
            </w:r>
          </w:p>
        </w:tc>
      </w:tr>
      <w:tr w:rsidR="00617BCE" w:rsidRPr="00E20EF9" w14:paraId="6DCF5431" w14:textId="77777777" w:rsidTr="00874B2D">
        <w:trPr>
          <w:trHeight w:val="431"/>
        </w:trPr>
        <w:tc>
          <w:tcPr>
            <w:tcW w:w="4122" w:type="dxa"/>
            <w:vAlign w:val="center"/>
          </w:tcPr>
          <w:p w14:paraId="4B51BD37" w14:textId="77777777" w:rsidR="00617BCE" w:rsidRPr="00E20EF9" w:rsidRDefault="00617BCE" w:rsidP="00874B2D">
            <w:pPr>
              <w:jc w:val="center"/>
              <w:rPr>
                <w:rFonts w:eastAsia="Arial MT"/>
                <w:b/>
                <w:sz w:val="18"/>
                <w:szCs w:val="18"/>
              </w:rPr>
            </w:pPr>
            <w:r w:rsidRPr="00E20EF9">
              <w:rPr>
                <w:rFonts w:eastAsia="Arial MT"/>
                <w:b/>
                <w:sz w:val="18"/>
                <w:szCs w:val="18"/>
              </w:rPr>
              <w:t>GRAN TOTAL BDME PERSONAS NATURALES MÁS JURÍDICAS A</w:t>
            </w:r>
            <w:r w:rsidRPr="0010147B">
              <w:rPr>
                <w:b/>
                <w:sz w:val="18"/>
                <w:szCs w:val="18"/>
              </w:rPr>
              <w:t>30 DE NOVIEMBRE 2024</w:t>
            </w:r>
          </w:p>
        </w:tc>
        <w:tc>
          <w:tcPr>
            <w:tcW w:w="2600" w:type="dxa"/>
            <w:vAlign w:val="center"/>
          </w:tcPr>
          <w:p w14:paraId="19D4C086" w14:textId="77777777" w:rsidR="00617BCE" w:rsidRPr="00E20EF9" w:rsidRDefault="00617BCE" w:rsidP="00874B2D">
            <w:pPr>
              <w:jc w:val="center"/>
              <w:rPr>
                <w:rFonts w:eastAsia="Arial MT"/>
                <w:b/>
                <w:sz w:val="18"/>
                <w:szCs w:val="18"/>
                <w:u w:val="single"/>
              </w:rPr>
            </w:pPr>
          </w:p>
        </w:tc>
        <w:tc>
          <w:tcPr>
            <w:tcW w:w="2917" w:type="dxa"/>
            <w:vAlign w:val="center"/>
          </w:tcPr>
          <w:p w14:paraId="11EA8A7B" w14:textId="77777777" w:rsidR="00617BCE" w:rsidRPr="00E20EF9" w:rsidRDefault="00617BCE" w:rsidP="00874B2D">
            <w:pPr>
              <w:jc w:val="right"/>
              <w:rPr>
                <w:rFonts w:eastAsia="Arial MT"/>
                <w:b/>
                <w:sz w:val="18"/>
                <w:szCs w:val="18"/>
                <w:u w:val="single"/>
              </w:rPr>
            </w:pPr>
            <w:r w:rsidRPr="00E20EF9">
              <w:rPr>
                <w:rFonts w:eastAsia="Arial MT"/>
                <w:b/>
                <w:sz w:val="18"/>
                <w:szCs w:val="18"/>
                <w:u w:val="single"/>
              </w:rPr>
              <w:t>$</w:t>
            </w:r>
            <w:r>
              <w:rPr>
                <w:rFonts w:eastAsia="Arial MT"/>
                <w:b/>
                <w:sz w:val="18"/>
                <w:szCs w:val="18"/>
                <w:u w:val="single"/>
              </w:rPr>
              <w:t>42.962.195.131</w:t>
            </w:r>
          </w:p>
        </w:tc>
      </w:tr>
    </w:tbl>
    <w:p w14:paraId="45DDCEE4" w14:textId="77777777" w:rsidR="00617BCE" w:rsidRDefault="00617BCE" w:rsidP="00617BCE">
      <w:pPr>
        <w:pStyle w:val="Textoindependiente"/>
        <w:ind w:left="-142"/>
        <w:jc w:val="center"/>
        <w:rPr>
          <w:b/>
        </w:rPr>
      </w:pPr>
    </w:p>
    <w:p w14:paraId="6956DAAA" w14:textId="77777777" w:rsidR="00617BCE" w:rsidRDefault="00617BCE" w:rsidP="00617BCE">
      <w:pPr>
        <w:jc w:val="both"/>
        <w:rPr>
          <w:b/>
          <w:bCs/>
          <w:sz w:val="28"/>
          <w:szCs w:val="28"/>
        </w:rPr>
      </w:pPr>
      <w:r w:rsidRPr="00FD2C26">
        <w:rPr>
          <w:b/>
          <w:bCs/>
          <w:sz w:val="28"/>
          <w:szCs w:val="28"/>
        </w:rPr>
        <w:t xml:space="preserve">-Limitaciones </w:t>
      </w:r>
      <w:r>
        <w:rPr>
          <w:b/>
          <w:bCs/>
          <w:sz w:val="28"/>
          <w:szCs w:val="28"/>
        </w:rPr>
        <w:t xml:space="preserve">que </w:t>
      </w:r>
      <w:r w:rsidRPr="00FD2C26">
        <w:rPr>
          <w:b/>
          <w:bCs/>
          <w:sz w:val="28"/>
          <w:szCs w:val="28"/>
        </w:rPr>
        <w:t xml:space="preserve">se han presentado durante el proceso de aplicación de los marcos normativos – NICSP expedidos por la Contaduría General de la Nación de acuerdo con la naturaleza de </w:t>
      </w:r>
      <w:r>
        <w:rPr>
          <w:b/>
          <w:bCs/>
          <w:sz w:val="28"/>
          <w:szCs w:val="28"/>
        </w:rPr>
        <w:t>la</w:t>
      </w:r>
      <w:r w:rsidRPr="00FD2C26">
        <w:rPr>
          <w:b/>
          <w:bCs/>
          <w:sz w:val="28"/>
          <w:szCs w:val="28"/>
        </w:rPr>
        <w:t xml:space="preserve"> entidad a 31 de diciembre de 202</w:t>
      </w:r>
      <w:r>
        <w:rPr>
          <w:b/>
          <w:bCs/>
          <w:sz w:val="28"/>
          <w:szCs w:val="28"/>
        </w:rPr>
        <w:t>4.</w:t>
      </w:r>
      <w:r w:rsidRPr="00FD2C26">
        <w:rPr>
          <w:b/>
          <w:bCs/>
          <w:sz w:val="28"/>
          <w:szCs w:val="28"/>
        </w:rPr>
        <w:t xml:space="preserve"> </w:t>
      </w:r>
    </w:p>
    <w:p w14:paraId="440FA3CB" w14:textId="77777777" w:rsidR="00617BCE" w:rsidRPr="00FD2C26" w:rsidRDefault="00617BCE" w:rsidP="00617BCE">
      <w:pPr>
        <w:jc w:val="both"/>
        <w:rPr>
          <w:b/>
          <w:bCs/>
          <w:sz w:val="28"/>
          <w:szCs w:val="28"/>
        </w:rPr>
      </w:pPr>
    </w:p>
    <w:tbl>
      <w:tblPr>
        <w:tblStyle w:val="Tablaconcuadrcula"/>
        <w:tblW w:w="9598" w:type="dxa"/>
        <w:jc w:val="center"/>
        <w:tblLook w:val="04A0" w:firstRow="1" w:lastRow="0" w:firstColumn="1" w:lastColumn="0" w:noHBand="0" w:noVBand="1"/>
      </w:tblPr>
      <w:tblGrid>
        <w:gridCol w:w="585"/>
        <w:gridCol w:w="3546"/>
        <w:gridCol w:w="5467"/>
      </w:tblGrid>
      <w:tr w:rsidR="00617BCE" w:rsidRPr="00F93D7B" w14:paraId="72514C52" w14:textId="77777777" w:rsidTr="00874B2D">
        <w:trPr>
          <w:trHeight w:val="790"/>
          <w:jc w:val="center"/>
        </w:trPr>
        <w:tc>
          <w:tcPr>
            <w:tcW w:w="585" w:type="dxa"/>
            <w:vAlign w:val="center"/>
          </w:tcPr>
          <w:p w14:paraId="270B7C23" w14:textId="77777777" w:rsidR="00617BCE" w:rsidRPr="00F93D7B" w:rsidRDefault="00617BCE" w:rsidP="00874B2D">
            <w:pPr>
              <w:tabs>
                <w:tab w:val="left" w:pos="875"/>
              </w:tabs>
              <w:ind w:right="-50"/>
              <w:jc w:val="center"/>
              <w:rPr>
                <w:b/>
                <w:sz w:val="20"/>
                <w:szCs w:val="20"/>
              </w:rPr>
            </w:pPr>
            <w:r w:rsidRPr="00F93D7B">
              <w:rPr>
                <w:b/>
                <w:sz w:val="20"/>
                <w:szCs w:val="20"/>
              </w:rPr>
              <w:t>N°</w:t>
            </w:r>
          </w:p>
        </w:tc>
        <w:tc>
          <w:tcPr>
            <w:tcW w:w="3546" w:type="dxa"/>
          </w:tcPr>
          <w:p w14:paraId="7EA618F0" w14:textId="77777777" w:rsidR="00617BCE" w:rsidRPr="00F93D7B" w:rsidRDefault="00617BCE" w:rsidP="00874B2D">
            <w:pPr>
              <w:tabs>
                <w:tab w:val="left" w:pos="875"/>
              </w:tabs>
              <w:ind w:right="-50"/>
              <w:jc w:val="center"/>
              <w:rPr>
                <w:b/>
                <w:sz w:val="20"/>
                <w:szCs w:val="20"/>
              </w:rPr>
            </w:pPr>
            <w:r w:rsidRPr="00F93D7B">
              <w:rPr>
                <w:b/>
                <w:sz w:val="20"/>
                <w:szCs w:val="20"/>
              </w:rPr>
              <w:t xml:space="preserve">Limitaciones detectadas por su entidad en la aplicación del Marco Normativo - NICSP </w:t>
            </w:r>
          </w:p>
          <w:p w14:paraId="4517A14E" w14:textId="77777777" w:rsidR="00617BCE" w:rsidRPr="00F93D7B" w:rsidRDefault="00617BCE" w:rsidP="00874B2D">
            <w:pPr>
              <w:tabs>
                <w:tab w:val="left" w:pos="875"/>
              </w:tabs>
              <w:ind w:right="-50"/>
              <w:jc w:val="center"/>
              <w:rPr>
                <w:b/>
                <w:sz w:val="20"/>
                <w:szCs w:val="20"/>
              </w:rPr>
            </w:pPr>
            <w:r w:rsidRPr="00F93D7B">
              <w:rPr>
                <w:b/>
                <w:sz w:val="20"/>
                <w:szCs w:val="20"/>
              </w:rPr>
              <w:t>a 31/12/202</w:t>
            </w:r>
            <w:r>
              <w:rPr>
                <w:b/>
                <w:sz w:val="20"/>
                <w:szCs w:val="20"/>
              </w:rPr>
              <w:t>4</w:t>
            </w:r>
          </w:p>
          <w:p w14:paraId="3693F964" w14:textId="77777777" w:rsidR="00617BCE" w:rsidRPr="00F93D7B" w:rsidRDefault="00617BCE" w:rsidP="00874B2D">
            <w:pPr>
              <w:tabs>
                <w:tab w:val="left" w:pos="875"/>
              </w:tabs>
              <w:ind w:right="-50"/>
              <w:jc w:val="center"/>
              <w:rPr>
                <w:b/>
                <w:sz w:val="20"/>
                <w:szCs w:val="20"/>
              </w:rPr>
            </w:pPr>
          </w:p>
        </w:tc>
        <w:tc>
          <w:tcPr>
            <w:tcW w:w="5467" w:type="dxa"/>
            <w:vAlign w:val="center"/>
          </w:tcPr>
          <w:p w14:paraId="65D332D0" w14:textId="77777777" w:rsidR="00617BCE" w:rsidRPr="00F93D7B" w:rsidRDefault="00617BCE" w:rsidP="00874B2D">
            <w:pPr>
              <w:tabs>
                <w:tab w:val="left" w:pos="875"/>
              </w:tabs>
              <w:ind w:right="-50"/>
              <w:jc w:val="center"/>
              <w:rPr>
                <w:b/>
                <w:sz w:val="20"/>
                <w:szCs w:val="20"/>
              </w:rPr>
            </w:pPr>
            <w:r w:rsidRPr="00F93D7B">
              <w:rPr>
                <w:b/>
                <w:sz w:val="20"/>
                <w:szCs w:val="20"/>
              </w:rPr>
              <w:t>Descripción de la limitación</w:t>
            </w:r>
          </w:p>
        </w:tc>
      </w:tr>
      <w:tr w:rsidR="00617BCE" w:rsidRPr="00F93D7B" w14:paraId="65932F38" w14:textId="77777777" w:rsidTr="00874B2D">
        <w:trPr>
          <w:trHeight w:val="322"/>
          <w:jc w:val="center"/>
        </w:trPr>
        <w:tc>
          <w:tcPr>
            <w:tcW w:w="585" w:type="dxa"/>
          </w:tcPr>
          <w:p w14:paraId="33E9E22C" w14:textId="77777777" w:rsidR="00617BCE" w:rsidRPr="00F93D7B" w:rsidRDefault="00617BCE" w:rsidP="00874B2D">
            <w:pPr>
              <w:tabs>
                <w:tab w:val="left" w:pos="875"/>
              </w:tabs>
              <w:ind w:right="-50"/>
              <w:jc w:val="center"/>
              <w:rPr>
                <w:bCs/>
                <w:sz w:val="20"/>
                <w:szCs w:val="20"/>
              </w:rPr>
            </w:pPr>
            <w:r w:rsidRPr="00F93D7B">
              <w:rPr>
                <w:bCs/>
                <w:sz w:val="20"/>
                <w:szCs w:val="20"/>
              </w:rPr>
              <w:t>1</w:t>
            </w:r>
          </w:p>
        </w:tc>
        <w:tc>
          <w:tcPr>
            <w:tcW w:w="3546" w:type="dxa"/>
          </w:tcPr>
          <w:p w14:paraId="2E96798B" w14:textId="77777777" w:rsidR="00617BCE" w:rsidRPr="00F93D7B" w:rsidRDefault="00617BCE" w:rsidP="00874B2D">
            <w:pPr>
              <w:tabs>
                <w:tab w:val="left" w:pos="875"/>
              </w:tabs>
              <w:ind w:right="-50"/>
              <w:jc w:val="both"/>
              <w:rPr>
                <w:bCs/>
                <w:sz w:val="20"/>
                <w:szCs w:val="20"/>
              </w:rPr>
            </w:pPr>
            <w:r w:rsidRPr="00F93D7B">
              <w:rPr>
                <w:bCs/>
                <w:sz w:val="20"/>
                <w:szCs w:val="20"/>
              </w:rPr>
              <w:t>Normativas:</w:t>
            </w:r>
          </w:p>
        </w:tc>
        <w:tc>
          <w:tcPr>
            <w:tcW w:w="5467" w:type="dxa"/>
          </w:tcPr>
          <w:p w14:paraId="5DC18EE1" w14:textId="77777777" w:rsidR="00617BCE" w:rsidRPr="00913D10" w:rsidRDefault="00617BCE" w:rsidP="00874B2D">
            <w:pPr>
              <w:tabs>
                <w:tab w:val="left" w:pos="875"/>
              </w:tabs>
              <w:ind w:right="-50"/>
              <w:jc w:val="both"/>
              <w:rPr>
                <w:sz w:val="20"/>
                <w:szCs w:val="20"/>
              </w:rPr>
            </w:pPr>
            <w:r w:rsidRPr="00913D10">
              <w:rPr>
                <w:bCs/>
                <w:sz w:val="20"/>
                <w:szCs w:val="20"/>
              </w:rPr>
              <w:t>Falta de capacitación para dar una completa aplicación de la norma.</w:t>
            </w:r>
          </w:p>
        </w:tc>
      </w:tr>
      <w:tr w:rsidR="00617BCE" w:rsidRPr="00F93D7B" w14:paraId="02F9FA2B" w14:textId="77777777" w:rsidTr="00874B2D">
        <w:trPr>
          <w:trHeight w:val="634"/>
          <w:jc w:val="center"/>
        </w:trPr>
        <w:tc>
          <w:tcPr>
            <w:tcW w:w="585" w:type="dxa"/>
          </w:tcPr>
          <w:p w14:paraId="5A875D3F" w14:textId="77777777" w:rsidR="00617BCE" w:rsidRPr="00F93D7B" w:rsidRDefault="00617BCE" w:rsidP="00874B2D">
            <w:pPr>
              <w:tabs>
                <w:tab w:val="left" w:pos="875"/>
              </w:tabs>
              <w:ind w:right="-50"/>
              <w:jc w:val="center"/>
              <w:rPr>
                <w:bCs/>
                <w:sz w:val="20"/>
                <w:szCs w:val="20"/>
              </w:rPr>
            </w:pPr>
            <w:r>
              <w:rPr>
                <w:bCs/>
                <w:sz w:val="20"/>
                <w:szCs w:val="20"/>
              </w:rPr>
              <w:t>2</w:t>
            </w:r>
          </w:p>
        </w:tc>
        <w:tc>
          <w:tcPr>
            <w:tcW w:w="3546" w:type="dxa"/>
          </w:tcPr>
          <w:p w14:paraId="161114ED" w14:textId="77777777" w:rsidR="00617BCE" w:rsidRPr="00F93D7B" w:rsidRDefault="00617BCE" w:rsidP="00874B2D">
            <w:pPr>
              <w:tabs>
                <w:tab w:val="left" w:pos="875"/>
              </w:tabs>
              <w:ind w:right="-50"/>
              <w:jc w:val="both"/>
              <w:rPr>
                <w:bCs/>
                <w:sz w:val="20"/>
                <w:szCs w:val="20"/>
              </w:rPr>
            </w:pPr>
            <w:r w:rsidRPr="00F93D7B">
              <w:rPr>
                <w:bCs/>
                <w:sz w:val="20"/>
                <w:szCs w:val="20"/>
              </w:rPr>
              <w:t>Operativas:</w:t>
            </w:r>
          </w:p>
        </w:tc>
        <w:tc>
          <w:tcPr>
            <w:tcW w:w="5467" w:type="dxa"/>
          </w:tcPr>
          <w:p w14:paraId="285C962D" w14:textId="77777777" w:rsidR="00617BCE" w:rsidRPr="00913D10" w:rsidRDefault="00617BCE" w:rsidP="00874B2D">
            <w:pPr>
              <w:tabs>
                <w:tab w:val="left" w:pos="875"/>
              </w:tabs>
              <w:ind w:right="-50"/>
              <w:jc w:val="both"/>
              <w:rPr>
                <w:sz w:val="20"/>
                <w:szCs w:val="20"/>
              </w:rPr>
            </w:pPr>
            <w:r w:rsidRPr="00913D10">
              <w:rPr>
                <w:bCs/>
                <w:sz w:val="20"/>
                <w:szCs w:val="20"/>
              </w:rPr>
              <w:t>El continuo cambio de personal de las áreas generadoras de información contable impide el desarrollo, actualización y aplicación de los procedimientos y políticas contables.</w:t>
            </w:r>
          </w:p>
        </w:tc>
      </w:tr>
      <w:tr w:rsidR="00617BCE" w:rsidRPr="00F93D7B" w14:paraId="5FE5902D" w14:textId="77777777" w:rsidTr="00874B2D">
        <w:trPr>
          <w:trHeight w:val="311"/>
          <w:jc w:val="center"/>
        </w:trPr>
        <w:tc>
          <w:tcPr>
            <w:tcW w:w="585" w:type="dxa"/>
          </w:tcPr>
          <w:p w14:paraId="4AFEF17A" w14:textId="77777777" w:rsidR="00617BCE" w:rsidRPr="00F93D7B" w:rsidRDefault="00617BCE" w:rsidP="00874B2D">
            <w:pPr>
              <w:tabs>
                <w:tab w:val="left" w:pos="875"/>
              </w:tabs>
              <w:ind w:right="-50"/>
              <w:jc w:val="center"/>
              <w:rPr>
                <w:bCs/>
                <w:sz w:val="20"/>
                <w:szCs w:val="20"/>
              </w:rPr>
            </w:pPr>
            <w:r>
              <w:rPr>
                <w:bCs/>
                <w:sz w:val="20"/>
                <w:szCs w:val="20"/>
              </w:rPr>
              <w:t>3</w:t>
            </w:r>
          </w:p>
        </w:tc>
        <w:tc>
          <w:tcPr>
            <w:tcW w:w="3546" w:type="dxa"/>
          </w:tcPr>
          <w:p w14:paraId="3182B575" w14:textId="77777777" w:rsidR="00617BCE" w:rsidRPr="00F93D7B" w:rsidRDefault="00617BCE" w:rsidP="00874B2D">
            <w:pPr>
              <w:tabs>
                <w:tab w:val="left" w:pos="875"/>
              </w:tabs>
              <w:ind w:right="-50"/>
              <w:jc w:val="both"/>
              <w:rPr>
                <w:bCs/>
                <w:sz w:val="20"/>
                <w:szCs w:val="20"/>
              </w:rPr>
            </w:pPr>
            <w:r w:rsidRPr="00F93D7B">
              <w:rPr>
                <w:bCs/>
                <w:sz w:val="20"/>
                <w:szCs w:val="20"/>
              </w:rPr>
              <w:t>Otras</w:t>
            </w:r>
          </w:p>
        </w:tc>
        <w:tc>
          <w:tcPr>
            <w:tcW w:w="5467" w:type="dxa"/>
          </w:tcPr>
          <w:p w14:paraId="7E7815B4" w14:textId="77777777" w:rsidR="00617BCE" w:rsidRPr="00913D10" w:rsidRDefault="00617BCE" w:rsidP="00874B2D">
            <w:pPr>
              <w:tabs>
                <w:tab w:val="left" w:pos="875"/>
              </w:tabs>
              <w:ind w:right="-50"/>
              <w:jc w:val="both"/>
              <w:rPr>
                <w:sz w:val="20"/>
                <w:szCs w:val="20"/>
              </w:rPr>
            </w:pPr>
            <w:r w:rsidRPr="00913D10">
              <w:rPr>
                <w:bCs/>
                <w:sz w:val="20"/>
                <w:szCs w:val="20"/>
              </w:rPr>
              <w:t>Realizar de manera continua, capacitaciones sobre la actualización de los marcos normativos – NICSP.</w:t>
            </w:r>
          </w:p>
        </w:tc>
      </w:tr>
    </w:tbl>
    <w:p w14:paraId="04D8FCDF" w14:textId="77777777" w:rsidR="00617BCE" w:rsidRDefault="00617BCE" w:rsidP="00617BCE">
      <w:pPr>
        <w:pStyle w:val="Textoindependiente"/>
        <w:jc w:val="both"/>
        <w:rPr>
          <w:b/>
        </w:rPr>
      </w:pPr>
    </w:p>
    <w:p w14:paraId="1369A76B" w14:textId="77777777" w:rsidR="00617BCE" w:rsidRDefault="00617BCE" w:rsidP="00617BCE">
      <w:pPr>
        <w:pStyle w:val="Textoindependiente"/>
        <w:jc w:val="both"/>
        <w:rPr>
          <w:b/>
        </w:rPr>
      </w:pPr>
      <w:r w:rsidRPr="00B54567">
        <w:rPr>
          <w:b/>
        </w:rPr>
        <w:t xml:space="preserve">- DEPURACIÓN DE OPERACIONES RECÍPROCAS. </w:t>
      </w:r>
    </w:p>
    <w:p w14:paraId="57487462" w14:textId="77777777" w:rsidR="00617BCE" w:rsidRDefault="00617BCE" w:rsidP="00617BCE">
      <w:pPr>
        <w:pStyle w:val="Textoindependiente"/>
        <w:jc w:val="both"/>
        <w:rPr>
          <w:b/>
        </w:rPr>
      </w:pPr>
    </w:p>
    <w:p w14:paraId="11A5BC81" w14:textId="77777777" w:rsidR="00617BCE" w:rsidRDefault="00617BCE" w:rsidP="00617BCE">
      <w:pPr>
        <w:pStyle w:val="Textoindependiente"/>
        <w:jc w:val="both"/>
        <w:rPr>
          <w:b/>
          <w:bCs/>
          <w:sz w:val="28"/>
          <w:szCs w:val="28"/>
        </w:rPr>
      </w:pPr>
      <w:r>
        <w:rPr>
          <w:b/>
          <w:bCs/>
          <w:sz w:val="28"/>
          <w:szCs w:val="28"/>
        </w:rPr>
        <w:t xml:space="preserve">Del informe </w:t>
      </w:r>
      <w:r w:rsidRPr="00FD2C26">
        <w:rPr>
          <w:b/>
          <w:bCs/>
          <w:sz w:val="28"/>
          <w:szCs w:val="28"/>
        </w:rPr>
        <w:t xml:space="preserve">presentado por la entidad sobre la depuración por debajo del 100% </w:t>
      </w:r>
      <w:r w:rsidRPr="00FD2C26">
        <w:rPr>
          <w:b/>
          <w:sz w:val="28"/>
          <w:szCs w:val="28"/>
        </w:rPr>
        <w:t xml:space="preserve">de las operaciones recíprocas a </w:t>
      </w:r>
      <w:r w:rsidRPr="00FD2C26">
        <w:rPr>
          <w:b/>
          <w:bCs/>
          <w:sz w:val="28"/>
          <w:szCs w:val="28"/>
        </w:rPr>
        <w:t>31 de diciembre de 202</w:t>
      </w:r>
      <w:r>
        <w:rPr>
          <w:b/>
          <w:bCs/>
          <w:sz w:val="28"/>
          <w:szCs w:val="28"/>
        </w:rPr>
        <w:t>4, retomamos lo siguiente:</w:t>
      </w:r>
    </w:p>
    <w:p w14:paraId="1E3D5FBB" w14:textId="77777777" w:rsidR="00617BCE" w:rsidRDefault="00617BCE" w:rsidP="00617BCE">
      <w:pPr>
        <w:pStyle w:val="Textoindependiente"/>
        <w:jc w:val="both"/>
        <w:rPr>
          <w:b/>
          <w:bCs/>
          <w:sz w:val="28"/>
          <w:szCs w:val="28"/>
        </w:rPr>
      </w:pPr>
    </w:p>
    <w:p w14:paraId="338E4B9F" w14:textId="77777777" w:rsidR="00617BCE" w:rsidRPr="00502C86" w:rsidRDefault="00617BCE" w:rsidP="00617BCE">
      <w:pPr>
        <w:rPr>
          <w:bCs/>
          <w:sz w:val="24"/>
          <w:szCs w:val="24"/>
        </w:rPr>
      </w:pPr>
      <w:r w:rsidRPr="00502C86">
        <w:rPr>
          <w:bCs/>
          <w:sz w:val="24"/>
          <w:szCs w:val="24"/>
        </w:rPr>
        <w:t>R/ Se encuentran conciliadas en un 80%.</w:t>
      </w:r>
    </w:p>
    <w:p w14:paraId="74F7DF8F" w14:textId="77777777" w:rsidR="00617BCE" w:rsidRDefault="00617BCE" w:rsidP="00617BCE">
      <w:pPr>
        <w:pStyle w:val="Textoindependiente"/>
        <w:jc w:val="both"/>
        <w:rPr>
          <w:b/>
          <w:bCs/>
          <w:sz w:val="28"/>
          <w:szCs w:val="28"/>
        </w:rPr>
      </w:pPr>
    </w:p>
    <w:p w14:paraId="6448781E" w14:textId="77777777" w:rsidR="00617BCE" w:rsidRDefault="00617BCE" w:rsidP="00617BCE">
      <w:pPr>
        <w:pStyle w:val="Textoindependiente"/>
        <w:jc w:val="both"/>
        <w:rPr>
          <w:b/>
          <w:bCs/>
          <w:sz w:val="28"/>
          <w:szCs w:val="28"/>
        </w:rPr>
      </w:pPr>
      <w:r>
        <w:rPr>
          <w:b/>
          <w:bCs/>
          <w:sz w:val="28"/>
          <w:szCs w:val="28"/>
        </w:rPr>
        <w:t>C</w:t>
      </w:r>
      <w:r w:rsidRPr="001D402D">
        <w:rPr>
          <w:b/>
          <w:bCs/>
          <w:sz w:val="28"/>
          <w:szCs w:val="28"/>
        </w:rPr>
        <w:t>.- DICTAMEN DEL REVISOR FISCAL. Del citado informe retomamos lo siguiente:</w:t>
      </w:r>
    </w:p>
    <w:p w14:paraId="4B350AD0" w14:textId="77777777" w:rsidR="00617BCE" w:rsidRDefault="00617BCE" w:rsidP="00617BCE">
      <w:pPr>
        <w:pStyle w:val="Textoindependiente"/>
        <w:jc w:val="both"/>
      </w:pPr>
    </w:p>
    <w:p w14:paraId="4CECA753" w14:textId="77777777" w:rsidR="00617BCE" w:rsidRPr="0003532E" w:rsidRDefault="00617BCE" w:rsidP="00617BCE">
      <w:pPr>
        <w:spacing w:after="298" w:line="218" w:lineRule="auto"/>
        <w:ind w:left="27" w:right="64" w:firstLine="4"/>
        <w:jc w:val="both"/>
        <w:rPr>
          <w:sz w:val="24"/>
          <w:szCs w:val="24"/>
        </w:rPr>
      </w:pPr>
      <w:r>
        <w:rPr>
          <w:sz w:val="24"/>
          <w:szCs w:val="24"/>
        </w:rPr>
        <w:t>“</w:t>
      </w:r>
      <w:r w:rsidRPr="0003532E">
        <w:rPr>
          <w:sz w:val="24"/>
          <w:szCs w:val="24"/>
        </w:rPr>
        <w:t>En mi opinión, debido a la significatividad de las cuestiones descritas en la sección Fundamento de la opinión desfavorable (</w:t>
      </w:r>
      <w:r>
        <w:rPr>
          <w:sz w:val="24"/>
          <w:szCs w:val="24"/>
        </w:rPr>
        <w:t>A</w:t>
      </w:r>
      <w:r w:rsidRPr="0003532E">
        <w:rPr>
          <w:sz w:val="24"/>
          <w:szCs w:val="24"/>
        </w:rPr>
        <w:t xml:space="preserve">dversa) de mi informe, los estados financieros adjuntos no presentan de manera razonable, en todos los aspectos materiales la situación financiera de la CORPORACIÓN REGIONAL AUTONOMA DE NARIÑO a 31 de diciembre de 2024, así como de sus resultados, correspondientes al ejercicio terminado en dicha fecha, de conformidad con las Normas Internacionales de Contabilidad del Sector Público (NICSP), </w:t>
      </w:r>
      <w:r w:rsidRPr="0003532E">
        <w:rPr>
          <w:sz w:val="24"/>
          <w:szCs w:val="24"/>
        </w:rPr>
        <w:lastRenderedPageBreak/>
        <w:t>definidas mediante la Resolución 533 de 2015 expedida por la Contaduría General de la Nación para Entidades de Gobierno.</w:t>
      </w:r>
    </w:p>
    <w:p w14:paraId="2DDC0C38" w14:textId="77777777" w:rsidR="00617BCE" w:rsidRPr="0003532E" w:rsidRDefault="00617BCE" w:rsidP="00617BCE">
      <w:pPr>
        <w:spacing w:after="275"/>
        <w:ind w:left="23" w:hanging="3"/>
        <w:rPr>
          <w:b/>
          <w:bCs/>
          <w:sz w:val="24"/>
          <w:szCs w:val="24"/>
        </w:rPr>
      </w:pPr>
      <w:r w:rsidRPr="0003532E">
        <w:rPr>
          <w:b/>
          <w:bCs/>
          <w:sz w:val="24"/>
          <w:szCs w:val="24"/>
        </w:rPr>
        <w:t>FUNDAMENTO DE LA OPINIÓN DESFAVORABLE (ADVERSA)</w:t>
      </w:r>
      <w:r>
        <w:rPr>
          <w:b/>
          <w:bCs/>
          <w:sz w:val="24"/>
          <w:szCs w:val="24"/>
        </w:rPr>
        <w:t>.</w:t>
      </w:r>
    </w:p>
    <w:p w14:paraId="6DCD9DDA" w14:textId="77777777" w:rsidR="00617BCE" w:rsidRDefault="00617BCE" w:rsidP="00617BCE">
      <w:pPr>
        <w:rPr>
          <w:sz w:val="24"/>
          <w:szCs w:val="24"/>
        </w:rPr>
      </w:pPr>
      <w:r w:rsidRPr="0003532E">
        <w:rPr>
          <w:sz w:val="24"/>
          <w:szCs w:val="24"/>
        </w:rPr>
        <w:t>Durante mi auditoría: identifique las siguientes cuestiones significativas y generalizadas en la preparación y presentación de los estados financieros:</w:t>
      </w:r>
    </w:p>
    <w:p w14:paraId="042DA86A" w14:textId="77777777" w:rsidR="00617BCE" w:rsidRPr="0003532E" w:rsidRDefault="00617BCE" w:rsidP="00617BCE">
      <w:pPr>
        <w:rPr>
          <w:sz w:val="24"/>
          <w:szCs w:val="24"/>
        </w:rPr>
      </w:pPr>
    </w:p>
    <w:p w14:paraId="66A2937E" w14:textId="77777777" w:rsidR="00617BCE" w:rsidRPr="0074022B" w:rsidRDefault="00617BCE" w:rsidP="004F2791">
      <w:pPr>
        <w:pStyle w:val="Textoindependiente"/>
        <w:numPr>
          <w:ilvl w:val="0"/>
          <w:numId w:val="3"/>
        </w:numPr>
        <w:jc w:val="both"/>
        <w:rPr>
          <w:lang w:val="es-CO"/>
        </w:rPr>
      </w:pPr>
      <w:r w:rsidRPr="0003532E">
        <w:t xml:space="preserve">La Corporación no ha registrado adecuadamente el deterioro de sus cuentas por cobrar. La política contable de cuentas por cobrar, define en su numeral 3.6 medición posterior, que </w:t>
      </w:r>
      <w:r w:rsidRPr="0074022B">
        <w:rPr>
          <w:u w:val="single" w:color="000000"/>
        </w:rPr>
        <w:t>al cierre de cada periodo</w:t>
      </w:r>
      <w:r w:rsidRPr="0003532E">
        <w:t xml:space="preserve"> la CORPORACION AUTONOMA REGIONAL DE NARIÑO analizará si existe evidencia objetiva de deterioro de cada una de sus cuentas por cobrar, para tal efecto, existirá evidencia cuando el deudor ha incumplido con</w:t>
      </w:r>
      <w:r>
        <w:t xml:space="preserve"> </w:t>
      </w:r>
      <w:r w:rsidRPr="0074022B">
        <w:rPr>
          <w:lang w:val="es-CO"/>
        </w:rPr>
        <w:t>el plazo de pago y presenta mora superior a 360 días. En esta política, se define, además, el procedimiento para el cálculo del deterioro, finalmente, indica que el cálculo de</w:t>
      </w:r>
      <w:r>
        <w:rPr>
          <w:lang w:val="es-CO"/>
        </w:rPr>
        <w:t>l</w:t>
      </w:r>
      <w:r w:rsidRPr="0074022B">
        <w:rPr>
          <w:lang w:val="es-CO"/>
        </w:rPr>
        <w:t xml:space="preserve"> deterioro correspondiente al exceso del valor en libros de</w:t>
      </w:r>
      <w:r>
        <w:rPr>
          <w:lang w:val="es-CO"/>
        </w:rPr>
        <w:t xml:space="preserve"> </w:t>
      </w:r>
      <w:r w:rsidRPr="0074022B">
        <w:rPr>
          <w:lang w:val="es-CO"/>
        </w:rPr>
        <w:t>la cuenta por cobrar con respecto al valor presente de los flujos de efectivo futuros estimados, se reconocerá en la cuenta 1386 "Deterioro acumulado de cuentas por cobrar (CR)" contra el gasto del periodo.</w:t>
      </w:r>
    </w:p>
    <w:p w14:paraId="06013054" w14:textId="77777777" w:rsidR="00617BCE" w:rsidRDefault="00617BCE" w:rsidP="00617BCE">
      <w:pPr>
        <w:pStyle w:val="Textoindependiente"/>
        <w:rPr>
          <w:lang w:val="es-CO"/>
        </w:rPr>
      </w:pPr>
    </w:p>
    <w:p w14:paraId="76A7BB0A" w14:textId="77777777" w:rsidR="00617BCE" w:rsidRPr="0074022B" w:rsidRDefault="00617BCE" w:rsidP="00617BCE">
      <w:pPr>
        <w:pStyle w:val="Textoindependiente"/>
        <w:jc w:val="both"/>
        <w:rPr>
          <w:lang w:val="es-CO"/>
        </w:rPr>
      </w:pPr>
      <w:r w:rsidRPr="0074022B">
        <w:rPr>
          <w:lang w:val="es-CO"/>
        </w:rPr>
        <w:t>A pesar de los avances en</w:t>
      </w:r>
      <w:r>
        <w:rPr>
          <w:lang w:val="es-CO"/>
        </w:rPr>
        <w:t xml:space="preserve"> la</w:t>
      </w:r>
      <w:r w:rsidRPr="0074022B">
        <w:rPr>
          <w:lang w:val="es-CO"/>
        </w:rPr>
        <w:t xml:space="preserve"> identificación d</w:t>
      </w:r>
      <w:r>
        <w:rPr>
          <w:lang w:val="es-CO"/>
        </w:rPr>
        <w:t>e</w:t>
      </w:r>
      <w:r w:rsidRPr="0074022B">
        <w:rPr>
          <w:lang w:val="es-CO"/>
        </w:rPr>
        <w:t xml:space="preserve"> un</w:t>
      </w:r>
      <w:r>
        <w:rPr>
          <w:lang w:val="es-CO"/>
        </w:rPr>
        <w:t>a</w:t>
      </w:r>
      <w:r w:rsidRPr="0074022B">
        <w:rPr>
          <w:lang w:val="es-CO"/>
        </w:rPr>
        <w:t xml:space="preserve"> parte de las cuentas por cobrar, lideradas desde el área de tesorería, no se tiene la totalidad de las cuentas por cobrar clasificadas por edades, considerando que la identificación de cartera contempla parte de las fuentes de recaudo de la Corporación como tasa retributiva, Tasa por uso de Agua, y otros conceptos.</w:t>
      </w:r>
    </w:p>
    <w:p w14:paraId="1BBF5523" w14:textId="77777777" w:rsidR="00617BCE" w:rsidRPr="0074022B" w:rsidRDefault="00617BCE" w:rsidP="00617BCE">
      <w:pPr>
        <w:pStyle w:val="Textoindependiente"/>
        <w:jc w:val="both"/>
        <w:rPr>
          <w:lang w:val="es-CO"/>
        </w:rPr>
      </w:pPr>
    </w:p>
    <w:p w14:paraId="1631E5C7" w14:textId="77777777" w:rsidR="00617BCE" w:rsidRDefault="00617BCE" w:rsidP="00617BCE">
      <w:pPr>
        <w:pStyle w:val="Textoindependiente"/>
        <w:jc w:val="center"/>
      </w:pPr>
      <w:r w:rsidRPr="0074022B">
        <w:rPr>
          <w:noProof/>
          <w:lang w:val="es-CO" w:eastAsia="es-CO"/>
        </w:rPr>
        <w:drawing>
          <wp:inline distT="0" distB="0" distL="0" distR="0" wp14:anchorId="72DCD5F2" wp14:editId="1D0898D5">
            <wp:extent cx="5629275" cy="1495425"/>
            <wp:effectExtent l="0" t="0" r="9525" b="9525"/>
            <wp:docPr id="1992936026" name="Imagen 199293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9275" cy="1495425"/>
                    </a:xfrm>
                    <a:prstGeom prst="rect">
                      <a:avLst/>
                    </a:prstGeom>
                  </pic:spPr>
                </pic:pic>
              </a:graphicData>
            </a:graphic>
          </wp:inline>
        </w:drawing>
      </w:r>
    </w:p>
    <w:p w14:paraId="1348B067" w14:textId="77777777" w:rsidR="00617BCE" w:rsidRPr="0074022B" w:rsidRDefault="00617BCE" w:rsidP="00617BCE">
      <w:pPr>
        <w:pStyle w:val="Textoindependiente"/>
        <w:jc w:val="both"/>
        <w:rPr>
          <w:sz w:val="20"/>
          <w:szCs w:val="20"/>
          <w:lang w:val="es-CO"/>
        </w:rPr>
      </w:pPr>
      <w:r>
        <w:rPr>
          <w:b/>
          <w:bCs/>
          <w:sz w:val="20"/>
          <w:szCs w:val="20"/>
          <w:lang w:val="es-CO"/>
        </w:rPr>
        <w:t xml:space="preserve">          </w:t>
      </w:r>
      <w:r w:rsidRPr="0074022B">
        <w:rPr>
          <w:b/>
          <w:bCs/>
          <w:sz w:val="20"/>
          <w:szCs w:val="20"/>
          <w:lang w:val="es-CO"/>
        </w:rPr>
        <w:t>Fuente:</w:t>
      </w:r>
      <w:r w:rsidRPr="0074022B">
        <w:rPr>
          <w:sz w:val="20"/>
          <w:szCs w:val="20"/>
          <w:lang w:val="es-CO"/>
        </w:rPr>
        <w:t xml:space="preserve"> CARTERA POR EDADES GNRAL A 31.12.2024 - Tesorería</w:t>
      </w:r>
    </w:p>
    <w:p w14:paraId="66A4203B" w14:textId="77777777" w:rsidR="00617BCE" w:rsidRPr="0074022B" w:rsidRDefault="00617BCE" w:rsidP="00617BCE">
      <w:pPr>
        <w:pStyle w:val="Textoindependiente"/>
        <w:jc w:val="both"/>
        <w:rPr>
          <w:lang w:val="es-CO"/>
        </w:rPr>
      </w:pPr>
    </w:p>
    <w:p w14:paraId="417555D8" w14:textId="77777777" w:rsidR="00617BCE" w:rsidRDefault="00617BCE" w:rsidP="00617BCE">
      <w:pPr>
        <w:pStyle w:val="Textoindependiente"/>
        <w:jc w:val="both"/>
        <w:rPr>
          <w:lang w:val="es-CO"/>
        </w:rPr>
      </w:pPr>
      <w:r w:rsidRPr="0074022B">
        <w:rPr>
          <w:lang w:val="es-CO"/>
        </w:rPr>
        <w:t>En este sentido se debe tener en cuenta que las cuentas por cobrar reveladas en el estado de situación financiera a 31 de diciembre de 2024, representan un monto de 54 mil millones de pesos, que representan un 49,5% del total de los activos, de estas según los estados financieros presentados por la Corporación 43 mil millones de pesos se clasifican como cuentas por cobrar no corrientes correspondientes a un 80% del total de esta partida; por su parte, las cuentas por cobrar identificadas y clasificadas por edades desde tesorería ascienden a 42 mil millones de pesos, de los cuales se presentan cuentas por cobrar con Una edad de más de 360 días por 34 mil millones de pesos (79.18%) y una cartera con una edad entre 181 a 360 días por 7 mil millones de pesos (16%).</w:t>
      </w:r>
    </w:p>
    <w:p w14:paraId="4D6B1436" w14:textId="77777777" w:rsidR="00617BCE" w:rsidRPr="0074022B" w:rsidRDefault="00617BCE" w:rsidP="00617BCE">
      <w:pPr>
        <w:pStyle w:val="Textoindependiente"/>
        <w:jc w:val="both"/>
        <w:rPr>
          <w:lang w:val="es-CO"/>
        </w:rPr>
      </w:pPr>
    </w:p>
    <w:p w14:paraId="1FF3462B" w14:textId="77777777" w:rsidR="00617BCE" w:rsidRDefault="00617BCE" w:rsidP="00617BCE">
      <w:pPr>
        <w:pStyle w:val="Textoindependiente"/>
        <w:jc w:val="both"/>
        <w:rPr>
          <w:lang w:val="es-CO"/>
        </w:rPr>
      </w:pPr>
      <w:r w:rsidRPr="0074022B">
        <w:rPr>
          <w:lang w:val="es-CO"/>
        </w:rPr>
        <w:t>Considerando lo anterior, y teniendo en cuenta que esta partida representa una parte sustancial dentro de los estados financieros, el no aplicar el deterioro a las cuentas por cobrar de conformidad con las políticas contables, representa una incorrección material, que afectaría</w:t>
      </w:r>
      <w:r>
        <w:rPr>
          <w:lang w:val="es-CO"/>
        </w:rPr>
        <w:t xml:space="preserve"> </w:t>
      </w:r>
      <w:r w:rsidRPr="0074022B">
        <w:rPr>
          <w:lang w:val="es-CO"/>
        </w:rPr>
        <w:lastRenderedPageBreak/>
        <w:t>de manera generalizada el estado de situación financiera, el estado de resultados, el estado de cambios en el patrimonio y el estado de notas a los estados financieros.</w:t>
      </w:r>
    </w:p>
    <w:p w14:paraId="52D79E56" w14:textId="77777777" w:rsidR="00617BCE" w:rsidRPr="0074022B" w:rsidRDefault="00617BCE" w:rsidP="00617BCE">
      <w:pPr>
        <w:pStyle w:val="Textoindependiente"/>
        <w:jc w:val="both"/>
        <w:rPr>
          <w:lang w:val="es-CO"/>
        </w:rPr>
      </w:pPr>
    </w:p>
    <w:p w14:paraId="34E2245B" w14:textId="77777777" w:rsidR="00617BCE" w:rsidRPr="0074022B" w:rsidRDefault="00617BCE" w:rsidP="00617BCE">
      <w:pPr>
        <w:pStyle w:val="Textoindependiente"/>
        <w:jc w:val="both"/>
        <w:rPr>
          <w:lang w:val="es-CO"/>
        </w:rPr>
      </w:pPr>
      <w:r w:rsidRPr="0074022B">
        <w:rPr>
          <w:lang w:val="es-CO"/>
        </w:rPr>
        <w:t>Es deber manifestar que este deterioro, no se viene aplicando desde el año 2020, pese a que se ha expresado en los dictámenes de revisoría fiscal anteriores periodos (2021, 2022 y 2023), aunado lo anterior, se encuentra dentro del Plan de Mejoramiento derivado de los Hallazgos del Informe de Auditoría del Balance General de Hacienda Pública 2023, emitido por la Contraloría General de la República (CGR) dentro del cual está inmersa la Corporación.</w:t>
      </w:r>
    </w:p>
    <w:p w14:paraId="62998C1A" w14:textId="77777777" w:rsidR="00617BCE" w:rsidRPr="0074022B" w:rsidRDefault="00617BCE" w:rsidP="00617BCE">
      <w:pPr>
        <w:pStyle w:val="Textoindependiente"/>
        <w:jc w:val="both"/>
        <w:rPr>
          <w:lang w:val="es-CO"/>
        </w:rPr>
      </w:pPr>
    </w:p>
    <w:p w14:paraId="37A0A181" w14:textId="77777777" w:rsidR="00617BCE" w:rsidRPr="0074022B" w:rsidRDefault="00617BCE" w:rsidP="004F2791">
      <w:pPr>
        <w:pStyle w:val="Textoindependiente"/>
        <w:numPr>
          <w:ilvl w:val="0"/>
          <w:numId w:val="3"/>
        </w:numPr>
        <w:jc w:val="both"/>
        <w:rPr>
          <w:lang w:val="es-CO"/>
        </w:rPr>
      </w:pPr>
      <w:r w:rsidRPr="0074022B">
        <w:rPr>
          <w:lang w:val="es-CO"/>
        </w:rPr>
        <w:t>Activos dentro de las partidas, se tienen 14.527 millones de pesos, Pasivos</w:t>
      </w:r>
      <w:r>
        <w:rPr>
          <w:lang w:val="es-CO"/>
        </w:rPr>
        <w:t xml:space="preserve"> $</w:t>
      </w:r>
      <w:r w:rsidRPr="0074022B">
        <w:rPr>
          <w:lang w:val="es-CO"/>
        </w:rPr>
        <w:t>2.679 millones de pesos (20% del total de los pasivos 13.745 millones)</w:t>
      </w:r>
    </w:p>
    <w:p w14:paraId="2860A676" w14:textId="77777777" w:rsidR="00617BCE" w:rsidRPr="0074022B" w:rsidRDefault="00617BCE" w:rsidP="00617BCE">
      <w:pPr>
        <w:pStyle w:val="Textoindependiente"/>
        <w:jc w:val="both"/>
        <w:rPr>
          <w:lang w:val="es-CO"/>
        </w:rPr>
      </w:pPr>
    </w:p>
    <w:p w14:paraId="1EDEB31E" w14:textId="77777777" w:rsidR="00617BCE" w:rsidRDefault="00617BCE" w:rsidP="00617BCE">
      <w:pPr>
        <w:pStyle w:val="Textoindependiente"/>
        <w:jc w:val="center"/>
      </w:pPr>
      <w:r w:rsidRPr="0074022B">
        <w:rPr>
          <w:noProof/>
          <w:lang w:val="es-CO" w:eastAsia="es-CO"/>
        </w:rPr>
        <w:drawing>
          <wp:inline distT="0" distB="0" distL="0" distR="0" wp14:anchorId="6DDBD6DA" wp14:editId="25CE613B">
            <wp:extent cx="5657850" cy="1343025"/>
            <wp:effectExtent l="0" t="0" r="0" b="9525"/>
            <wp:docPr id="1992936027" name="Imagen 199293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7850" cy="1343025"/>
                    </a:xfrm>
                    <a:prstGeom prst="rect">
                      <a:avLst/>
                    </a:prstGeom>
                  </pic:spPr>
                </pic:pic>
              </a:graphicData>
            </a:graphic>
          </wp:inline>
        </w:drawing>
      </w:r>
    </w:p>
    <w:p w14:paraId="608A4CDB" w14:textId="77777777" w:rsidR="00617BCE" w:rsidRDefault="00617BCE" w:rsidP="00617BCE">
      <w:pPr>
        <w:pStyle w:val="Textoindependiente"/>
        <w:jc w:val="both"/>
      </w:pPr>
    </w:p>
    <w:p w14:paraId="34B347EC" w14:textId="77777777" w:rsidR="00617BCE" w:rsidRPr="00E7429B" w:rsidRDefault="00617BCE" w:rsidP="00617BCE">
      <w:pPr>
        <w:pStyle w:val="Textoindependiente"/>
        <w:jc w:val="both"/>
        <w:rPr>
          <w:lang w:val="es-CO"/>
        </w:rPr>
      </w:pPr>
      <w:r w:rsidRPr="00E7429B">
        <w:rPr>
          <w:lang w:val="es-CO"/>
        </w:rPr>
        <w:t>Frente a las presentes cuentas, se realizó seguimiento por parte de esta revisoría fiscal, evidenciando que en las anteriores subcuentas se presentan partidas sobre las cuales, la administración debe efectuar los seguimientos y depuraciones, si a ello hay lugar, se puede evidenciar en el cuadro anterior, que se presentan valores significativos desde años anteriores, lo cual, no se ha corregido por la Corporación, por lo tanto, genera incertidumbre en las cifras reveladas en el estado de situación financiera, la cual es generalizada en diferentes partidas.</w:t>
      </w:r>
    </w:p>
    <w:p w14:paraId="5CDB04D2" w14:textId="77777777" w:rsidR="00617BCE" w:rsidRDefault="00617BCE" w:rsidP="00617BCE">
      <w:pPr>
        <w:pStyle w:val="Textoindependiente"/>
        <w:jc w:val="both"/>
        <w:rPr>
          <w:lang w:val="es-CO"/>
        </w:rPr>
      </w:pPr>
    </w:p>
    <w:p w14:paraId="5954CF31" w14:textId="77777777" w:rsidR="00617BCE" w:rsidRPr="00E7429B" w:rsidRDefault="00617BCE" w:rsidP="00617BCE">
      <w:pPr>
        <w:pStyle w:val="Textoindependiente"/>
        <w:jc w:val="both"/>
        <w:rPr>
          <w:lang w:val="es-CO"/>
        </w:rPr>
      </w:pPr>
      <w:r w:rsidRPr="00E7429B">
        <w:rPr>
          <w:lang w:val="es-CO"/>
        </w:rPr>
        <w:t>Se debe mencionar que en la subcuenta 13371 2 Otras transferencias, se reportan diferentes fuentes o rentas, lo cual, dificulta efectuar una correcta clasificación y seguimiento de los saldos de esta partida, generando incertidumbre en los saldos de la misma.</w:t>
      </w:r>
    </w:p>
    <w:p w14:paraId="259D8203" w14:textId="77777777" w:rsidR="00617BCE" w:rsidRPr="00E7429B" w:rsidRDefault="00617BCE" w:rsidP="00617BCE">
      <w:pPr>
        <w:pStyle w:val="Textoindependiente"/>
        <w:jc w:val="both"/>
        <w:rPr>
          <w:lang w:val="es-CO"/>
        </w:rPr>
      </w:pPr>
    </w:p>
    <w:p w14:paraId="2691868E" w14:textId="77777777" w:rsidR="00617BCE" w:rsidRDefault="00617BCE" w:rsidP="00617BCE">
      <w:pPr>
        <w:pStyle w:val="Textoindependiente"/>
        <w:jc w:val="both"/>
        <w:rPr>
          <w:lang w:val="es-CO"/>
        </w:rPr>
      </w:pPr>
      <w:r w:rsidRPr="00E7429B">
        <w:rPr>
          <w:lang w:val="es-CO"/>
        </w:rPr>
        <w:t xml:space="preserve">Se resalta la cuenta 138418 Excedentes Financieros, en la cual, se ha causado el valor del superávit presupuestal incorporado en la vigencia fiscal 2023, y sobre el cual, se debe dar claridad del registro de una cuenta por cobrar a favor de la misma Corporación, situación que no corresponde, por </w:t>
      </w:r>
      <w:r>
        <w:rPr>
          <w:lang w:val="es-CO"/>
        </w:rPr>
        <w:t xml:space="preserve">cuanto </w:t>
      </w:r>
      <w:r w:rsidRPr="00E7429B">
        <w:rPr>
          <w:lang w:val="es-CO"/>
        </w:rPr>
        <w:t xml:space="preserve">estos se </w:t>
      </w:r>
      <w:r>
        <w:rPr>
          <w:lang w:val="es-CO"/>
        </w:rPr>
        <w:t>generan</w:t>
      </w:r>
      <w:r w:rsidRPr="00E7429B">
        <w:rPr>
          <w:lang w:val="es-CO"/>
        </w:rPr>
        <w:t xml:space="preserve"> de ejercicio </w:t>
      </w:r>
      <w:r>
        <w:rPr>
          <w:lang w:val="es-CO"/>
        </w:rPr>
        <w:t xml:space="preserve">meramente presupuestal </w:t>
      </w:r>
      <w:r w:rsidRPr="00E7429B">
        <w:rPr>
          <w:lang w:val="es-CO"/>
        </w:rPr>
        <w:t>que no afecta la contabilidad, puesto que, en los activos de la Corporación, ya se encuentran dichos montos.</w:t>
      </w:r>
    </w:p>
    <w:p w14:paraId="37E3CAC8" w14:textId="77777777" w:rsidR="00617BCE" w:rsidRPr="00E7429B" w:rsidRDefault="00617BCE" w:rsidP="00617BCE">
      <w:pPr>
        <w:pStyle w:val="Textoindependiente"/>
        <w:jc w:val="both"/>
        <w:rPr>
          <w:lang w:val="es-CO"/>
        </w:rPr>
      </w:pPr>
    </w:p>
    <w:p w14:paraId="38E7224A" w14:textId="77777777" w:rsidR="00617BCE" w:rsidRDefault="00617BCE" w:rsidP="00617BCE">
      <w:pPr>
        <w:pStyle w:val="Textoindependiente"/>
        <w:jc w:val="both"/>
        <w:rPr>
          <w:lang w:val="es-CO"/>
        </w:rPr>
      </w:pPr>
      <w:r w:rsidRPr="00E7429B">
        <w:rPr>
          <w:lang w:val="es-CO"/>
        </w:rPr>
        <w:t>Las subcuentas 138410, 138439, 138490 y 190903 registran saldos que se arrastran desde vigencias anteriores, con valores iguales y/o sin presentar mayor variación, los cuales, generan incertidumbre en la información presentada en los estados financieros. Es de señalar, que se tienen dentro de estas partidas, montos que superan la edad, en más de 360 días.</w:t>
      </w:r>
    </w:p>
    <w:p w14:paraId="161B3D3D" w14:textId="77777777" w:rsidR="00617BCE" w:rsidRPr="00E7429B" w:rsidRDefault="00617BCE" w:rsidP="00617BCE">
      <w:pPr>
        <w:pStyle w:val="Textoindependiente"/>
        <w:jc w:val="both"/>
        <w:rPr>
          <w:lang w:val="es-CO"/>
        </w:rPr>
      </w:pPr>
    </w:p>
    <w:p w14:paraId="2E090429" w14:textId="77777777" w:rsidR="00617BCE" w:rsidRDefault="00617BCE" w:rsidP="00617BCE">
      <w:pPr>
        <w:pStyle w:val="Textoindependiente"/>
        <w:jc w:val="both"/>
        <w:rPr>
          <w:lang w:val="es-CO"/>
        </w:rPr>
      </w:pPr>
      <w:r w:rsidRPr="00E7429B">
        <w:rPr>
          <w:lang w:val="es-CO"/>
        </w:rPr>
        <w:t xml:space="preserve">Finalmente, las subcuentas del pasivo 240720 y 240790 presentan saldos que desde </w:t>
      </w:r>
      <w:r>
        <w:rPr>
          <w:lang w:val="es-CO"/>
        </w:rPr>
        <w:t xml:space="preserve">el </w:t>
      </w:r>
      <w:r w:rsidRPr="00E7429B">
        <w:rPr>
          <w:lang w:val="es-CO"/>
        </w:rPr>
        <w:t xml:space="preserve">año 2022, no han presentado variaciones, lo cual, </w:t>
      </w:r>
      <w:r>
        <w:rPr>
          <w:lang w:val="es-CO"/>
        </w:rPr>
        <w:t>conlleva</w:t>
      </w:r>
      <w:r w:rsidRPr="00E7429B">
        <w:rPr>
          <w:lang w:val="es-CO"/>
        </w:rPr>
        <w:t xml:space="preserve"> o generar incertidumbre en la existencia de estas partidas, además, incluye cuentas por pagar de más de 360 días.</w:t>
      </w:r>
    </w:p>
    <w:p w14:paraId="2AF158CF" w14:textId="77777777" w:rsidR="00617BCE" w:rsidRPr="00E7429B" w:rsidRDefault="00617BCE" w:rsidP="00617BCE">
      <w:pPr>
        <w:pStyle w:val="Textoindependiente"/>
        <w:jc w:val="both"/>
        <w:rPr>
          <w:lang w:val="es-CO"/>
        </w:rPr>
      </w:pPr>
    </w:p>
    <w:p w14:paraId="07E8D4B8" w14:textId="77777777" w:rsidR="00617BCE" w:rsidRDefault="00617BCE" w:rsidP="00617BCE">
      <w:pPr>
        <w:pStyle w:val="Textoindependiente"/>
        <w:jc w:val="both"/>
        <w:rPr>
          <w:lang w:val="es-CO"/>
        </w:rPr>
      </w:pPr>
      <w:r w:rsidRPr="00E7429B">
        <w:rPr>
          <w:lang w:val="es-CO"/>
        </w:rPr>
        <w:t xml:space="preserve">Es deber manifestar que la clasificación de cuentas por cobrar y recaudos por clasificar, se </w:t>
      </w:r>
      <w:r w:rsidRPr="00E7429B">
        <w:rPr>
          <w:lang w:val="es-CO"/>
        </w:rPr>
        <w:lastRenderedPageBreak/>
        <w:t xml:space="preserve">encuentra dentro del Plan de Mejoramiento derivado de los Hallazgos del Informe de Auditoría del Balance General de Hacienda Pública 2023, emitido por la Contraloría General de la República (CGR) dentro del cual está inmersa la Corporación, siendo reiterativo desde años pasados y sobre las cuales, la Corporación no ha logrado identificar con precisión </w:t>
      </w:r>
      <w:r>
        <w:rPr>
          <w:lang w:val="es-CO"/>
        </w:rPr>
        <w:t>l</w:t>
      </w:r>
      <w:r w:rsidRPr="00E7429B">
        <w:rPr>
          <w:lang w:val="es-CO"/>
        </w:rPr>
        <w:t>os valores de estas partidas</w:t>
      </w:r>
      <w:r>
        <w:rPr>
          <w:lang w:val="es-CO"/>
        </w:rPr>
        <w:t>.</w:t>
      </w:r>
    </w:p>
    <w:p w14:paraId="0A355051" w14:textId="77777777" w:rsidR="00617BCE" w:rsidRDefault="00617BCE" w:rsidP="00617BCE">
      <w:pPr>
        <w:pStyle w:val="Textoindependiente"/>
        <w:jc w:val="both"/>
        <w:rPr>
          <w:lang w:val="es-CO"/>
        </w:rPr>
      </w:pPr>
    </w:p>
    <w:p w14:paraId="3A56F31E" w14:textId="77777777" w:rsidR="00617BCE" w:rsidRPr="00E7429B" w:rsidRDefault="00617BCE" w:rsidP="004F2791">
      <w:pPr>
        <w:pStyle w:val="Textoindependiente"/>
        <w:numPr>
          <w:ilvl w:val="0"/>
          <w:numId w:val="3"/>
        </w:numPr>
        <w:jc w:val="both"/>
        <w:rPr>
          <w:lang w:val="es-CO"/>
        </w:rPr>
      </w:pPr>
      <w:r w:rsidRPr="00E7429B">
        <w:rPr>
          <w:lang w:val="es-CO"/>
        </w:rPr>
        <w:t xml:space="preserve">La cuenta 1110 Depósitos en Entidades Financieras, refleja partidas por conciliar, las cuales, arrastran operaciones desde años anteriores, que generan que los saldos de los extractos bancarios no se encuentren conciliados con los saldos reflejados en los libros de contabilidad de </w:t>
      </w:r>
      <w:r>
        <w:rPr>
          <w:noProof/>
          <w:lang w:val="es-CO"/>
        </w:rPr>
        <w:t xml:space="preserve">la </w:t>
      </w:r>
      <w:r w:rsidRPr="00E7429B">
        <w:rPr>
          <w:lang w:val="es-CO"/>
        </w:rPr>
        <w:t>Corporación, de los extractos remitidos por la administración del mes de diciembre de 2024, se pudo determinar, que las diferencias entre los extractos bancarios y los libros contables, ascienden a 3.328 millones de pesos, con unos mayores valores en bancos. Lo anterior, genera incertidumbre en la información financiera ya que esto afecta e</w:t>
      </w:r>
      <w:r>
        <w:rPr>
          <w:lang w:val="es-CO"/>
        </w:rPr>
        <w:t>l</w:t>
      </w:r>
      <w:r w:rsidRPr="00E7429B">
        <w:rPr>
          <w:lang w:val="es-CO"/>
        </w:rPr>
        <w:t xml:space="preserve"> saldo de bancos y puede afectar contrapartidas del estado de resultados y/o del estado de situación financiera.</w:t>
      </w:r>
    </w:p>
    <w:p w14:paraId="34B98883" w14:textId="77777777" w:rsidR="00617BCE" w:rsidRPr="00E7429B" w:rsidRDefault="00617BCE" w:rsidP="00617BCE">
      <w:pPr>
        <w:pStyle w:val="Textoindependiente"/>
        <w:jc w:val="both"/>
        <w:rPr>
          <w:lang w:val="es-CO"/>
        </w:rPr>
      </w:pPr>
    </w:p>
    <w:p w14:paraId="4CB6CF6C" w14:textId="77777777" w:rsidR="00617BCE" w:rsidRPr="00E7429B" w:rsidRDefault="00617BCE" w:rsidP="00617BCE">
      <w:pPr>
        <w:pStyle w:val="Textoindependiente"/>
        <w:jc w:val="center"/>
        <w:rPr>
          <w:lang w:val="es-CO"/>
        </w:rPr>
      </w:pPr>
      <w:r w:rsidRPr="00E7429B">
        <w:rPr>
          <w:noProof/>
          <w:lang w:val="es-CO" w:eastAsia="es-CO"/>
        </w:rPr>
        <w:drawing>
          <wp:inline distT="0" distB="0" distL="0" distR="0" wp14:anchorId="7974EDF8" wp14:editId="15DA459F">
            <wp:extent cx="5534025" cy="2705100"/>
            <wp:effectExtent l="0" t="0" r="9525" b="0"/>
            <wp:docPr id="1992936028" name="Imagen 199293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4025" cy="2705100"/>
                    </a:xfrm>
                    <a:prstGeom prst="rect">
                      <a:avLst/>
                    </a:prstGeom>
                  </pic:spPr>
                </pic:pic>
              </a:graphicData>
            </a:graphic>
          </wp:inline>
        </w:drawing>
      </w:r>
    </w:p>
    <w:p w14:paraId="1C40472A" w14:textId="77777777" w:rsidR="00617BCE" w:rsidRDefault="00617BCE" w:rsidP="00617BCE">
      <w:pPr>
        <w:pStyle w:val="Textoindependiente"/>
        <w:jc w:val="center"/>
      </w:pPr>
      <w:r w:rsidRPr="00E7429B">
        <w:rPr>
          <w:noProof/>
          <w:lang w:val="es-CO" w:eastAsia="es-CO"/>
        </w:rPr>
        <w:drawing>
          <wp:inline distT="0" distB="0" distL="0" distR="0" wp14:anchorId="71ADA86B" wp14:editId="2E2311E6">
            <wp:extent cx="5543550" cy="2743200"/>
            <wp:effectExtent l="0" t="0" r="0" b="0"/>
            <wp:docPr id="1992936029" name="Imagen 199293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550" cy="2743200"/>
                    </a:xfrm>
                    <a:prstGeom prst="rect">
                      <a:avLst/>
                    </a:prstGeom>
                  </pic:spPr>
                </pic:pic>
              </a:graphicData>
            </a:graphic>
          </wp:inline>
        </w:drawing>
      </w:r>
    </w:p>
    <w:p w14:paraId="68F6E36F" w14:textId="77777777" w:rsidR="00617BCE" w:rsidRDefault="00617BCE" w:rsidP="00617BCE">
      <w:pPr>
        <w:pStyle w:val="Textoindependiente"/>
        <w:jc w:val="both"/>
      </w:pPr>
    </w:p>
    <w:p w14:paraId="627FF69C" w14:textId="77777777" w:rsidR="00617BCE" w:rsidRDefault="00617BCE" w:rsidP="00617BCE">
      <w:pPr>
        <w:pStyle w:val="Textoindependiente"/>
        <w:jc w:val="center"/>
      </w:pPr>
      <w:r w:rsidRPr="00E7429B">
        <w:rPr>
          <w:noProof/>
          <w:lang w:val="es-CO" w:eastAsia="es-CO"/>
        </w:rPr>
        <w:lastRenderedPageBreak/>
        <w:drawing>
          <wp:inline distT="0" distB="0" distL="0" distR="0" wp14:anchorId="1272764E" wp14:editId="4C314854">
            <wp:extent cx="5543550" cy="5172075"/>
            <wp:effectExtent l="0" t="0" r="0" b="9525"/>
            <wp:docPr id="1992936030" name="Imagen 199293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3550" cy="5172075"/>
                    </a:xfrm>
                    <a:prstGeom prst="rect">
                      <a:avLst/>
                    </a:prstGeom>
                  </pic:spPr>
                </pic:pic>
              </a:graphicData>
            </a:graphic>
          </wp:inline>
        </w:drawing>
      </w:r>
    </w:p>
    <w:p w14:paraId="62249DFB" w14:textId="77777777" w:rsidR="00617BCE" w:rsidRDefault="00617BCE" w:rsidP="00617BCE">
      <w:pPr>
        <w:pStyle w:val="Textoindependiente"/>
        <w:jc w:val="center"/>
      </w:pPr>
      <w:r w:rsidRPr="00E7429B">
        <w:rPr>
          <w:noProof/>
          <w:lang w:val="es-CO" w:eastAsia="es-CO"/>
        </w:rPr>
        <w:drawing>
          <wp:inline distT="0" distB="0" distL="0" distR="0" wp14:anchorId="19B0AEFC" wp14:editId="2A35C5AD">
            <wp:extent cx="5543550" cy="1352550"/>
            <wp:effectExtent l="0" t="0" r="0" b="0"/>
            <wp:docPr id="1992936031" name="Imagen 199293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3550" cy="1352550"/>
                    </a:xfrm>
                    <a:prstGeom prst="rect">
                      <a:avLst/>
                    </a:prstGeom>
                  </pic:spPr>
                </pic:pic>
              </a:graphicData>
            </a:graphic>
          </wp:inline>
        </w:drawing>
      </w:r>
    </w:p>
    <w:p w14:paraId="31CD81D2" w14:textId="77777777" w:rsidR="00617BCE" w:rsidRDefault="00617BCE" w:rsidP="00617BCE">
      <w:pPr>
        <w:pStyle w:val="Textoindependiente"/>
        <w:jc w:val="both"/>
      </w:pPr>
    </w:p>
    <w:p w14:paraId="33FA34C0" w14:textId="77777777" w:rsidR="00617BCE" w:rsidRDefault="00617BCE" w:rsidP="00617BCE">
      <w:pPr>
        <w:pStyle w:val="Textoindependiente"/>
        <w:jc w:val="both"/>
        <w:rPr>
          <w:lang w:val="es-CO"/>
        </w:rPr>
      </w:pPr>
      <w:r w:rsidRPr="00E7429B">
        <w:rPr>
          <w:lang w:val="es-CO"/>
        </w:rPr>
        <w:t>Se debe señalar, que a corte diciembre de 2024, no se presenta la totalidad de conciliaciones bancarias d</w:t>
      </w:r>
      <w:r>
        <w:rPr>
          <w:lang w:val="es-CO"/>
        </w:rPr>
        <w:t>e</w:t>
      </w:r>
      <w:r w:rsidRPr="00E7429B">
        <w:rPr>
          <w:lang w:val="es-CO"/>
        </w:rPr>
        <w:t xml:space="preserve"> las cuentas de ahorro o cuentas co</w:t>
      </w:r>
      <w:r>
        <w:rPr>
          <w:lang w:val="es-CO"/>
        </w:rPr>
        <w:t>rrien</w:t>
      </w:r>
      <w:r w:rsidRPr="00E7429B">
        <w:rPr>
          <w:lang w:val="es-CO"/>
        </w:rPr>
        <w:t>tes de la Corporación, lo que expone nuevamente la fiabilidad de la información reflejada en los estados financieros preparados por la administración.</w:t>
      </w:r>
    </w:p>
    <w:p w14:paraId="20C66CF7" w14:textId="77777777" w:rsidR="00617BCE" w:rsidRPr="00E7429B" w:rsidRDefault="00617BCE" w:rsidP="00617BCE">
      <w:pPr>
        <w:pStyle w:val="Textoindependiente"/>
        <w:jc w:val="both"/>
        <w:rPr>
          <w:lang w:val="es-CO"/>
        </w:rPr>
      </w:pPr>
    </w:p>
    <w:p w14:paraId="774EF095" w14:textId="77777777" w:rsidR="00617BCE" w:rsidRDefault="00617BCE" w:rsidP="00617BCE">
      <w:pPr>
        <w:pStyle w:val="Textoindependiente"/>
        <w:jc w:val="both"/>
        <w:rPr>
          <w:lang w:val="es-CO"/>
        </w:rPr>
      </w:pPr>
      <w:r w:rsidRPr="00E7429B">
        <w:rPr>
          <w:lang w:val="es-CO"/>
        </w:rPr>
        <w:t xml:space="preserve">Se debe manifestar esta cuestión, se viene expresando en </w:t>
      </w:r>
      <w:r>
        <w:rPr>
          <w:lang w:val="es-CO"/>
        </w:rPr>
        <w:t xml:space="preserve">los </w:t>
      </w:r>
      <w:r w:rsidRPr="00E7429B">
        <w:rPr>
          <w:lang w:val="es-CO"/>
        </w:rPr>
        <w:t xml:space="preserve">dictámenes de revisoría fiscal anteriores periodos (2021, 2022 y 2023), aunado lo anterior, se encuentra dentro del Plan de Mejoramiento derivado de los Hallazgos del Informe de Auditoría del Balance General de Hacienda Pública 2023, emitido por la Contraloría General de la República (CGR) dentro del cual está inmersa la Corporación, siendo reiterativa esta incorrección material desde años </w:t>
      </w:r>
      <w:r w:rsidRPr="00E7429B">
        <w:rPr>
          <w:lang w:val="es-CO"/>
        </w:rPr>
        <w:lastRenderedPageBreak/>
        <w:t xml:space="preserve">pasados y sobre las cuales, </w:t>
      </w:r>
      <w:r>
        <w:rPr>
          <w:lang w:val="es-CO"/>
        </w:rPr>
        <w:t>l</w:t>
      </w:r>
      <w:r w:rsidRPr="00E7429B">
        <w:rPr>
          <w:lang w:val="es-CO"/>
        </w:rPr>
        <w:t>a Corporación no ha logrado identificar con precisión los valores de estas partidas.</w:t>
      </w:r>
    </w:p>
    <w:p w14:paraId="2A706E74" w14:textId="77777777" w:rsidR="00617BCE" w:rsidRPr="00E7429B" w:rsidRDefault="00617BCE" w:rsidP="00617BCE">
      <w:pPr>
        <w:pStyle w:val="Textoindependiente"/>
        <w:jc w:val="both"/>
        <w:rPr>
          <w:lang w:val="es-CO"/>
        </w:rPr>
      </w:pPr>
    </w:p>
    <w:p w14:paraId="364A2864" w14:textId="77777777" w:rsidR="00617BCE" w:rsidRDefault="00617BCE" w:rsidP="00617BCE">
      <w:pPr>
        <w:pStyle w:val="Textoindependiente"/>
        <w:jc w:val="both"/>
        <w:rPr>
          <w:lang w:val="es-CO"/>
        </w:rPr>
      </w:pPr>
      <w:r w:rsidRPr="00E7429B">
        <w:rPr>
          <w:lang w:val="es-CO"/>
        </w:rPr>
        <w:t xml:space="preserve">Estas incorrecciones son de gran magnitud y alcance que afectan de manera generalizada la confiabilidad de los estados financieros, impidiendo que reflejen </w:t>
      </w:r>
      <w:r>
        <w:rPr>
          <w:lang w:val="es-CO"/>
        </w:rPr>
        <w:t>u</w:t>
      </w:r>
      <w:r w:rsidRPr="00E7429B">
        <w:rPr>
          <w:lang w:val="es-CO"/>
        </w:rPr>
        <w:t>na imagen d</w:t>
      </w:r>
      <w:r>
        <w:rPr>
          <w:lang w:val="es-CO"/>
        </w:rPr>
        <w:t>e</w:t>
      </w:r>
      <w:r w:rsidRPr="00E7429B">
        <w:rPr>
          <w:lang w:val="es-CO"/>
        </w:rPr>
        <w:t xml:space="preserve"> situación económica y financiera d</w:t>
      </w:r>
      <w:r>
        <w:rPr>
          <w:lang w:val="es-CO"/>
        </w:rPr>
        <w:t>e</w:t>
      </w:r>
      <w:r w:rsidRPr="00E7429B">
        <w:rPr>
          <w:lang w:val="es-CO"/>
        </w:rPr>
        <w:t xml:space="preserve"> la Corporación.</w:t>
      </w:r>
    </w:p>
    <w:p w14:paraId="55FC4C68" w14:textId="77777777" w:rsidR="00617BCE" w:rsidRPr="00E7429B" w:rsidRDefault="00617BCE" w:rsidP="00617BCE">
      <w:pPr>
        <w:pStyle w:val="Textoindependiente"/>
        <w:jc w:val="both"/>
        <w:rPr>
          <w:lang w:val="es-CO"/>
        </w:rPr>
      </w:pPr>
    </w:p>
    <w:p w14:paraId="4B0C27F1" w14:textId="77777777" w:rsidR="00617BCE" w:rsidRPr="001364A4" w:rsidRDefault="00617BCE" w:rsidP="00617BCE">
      <w:pPr>
        <w:pStyle w:val="Textoindependiente"/>
        <w:rPr>
          <w:b/>
          <w:bCs/>
          <w:lang w:val="es-CO"/>
        </w:rPr>
      </w:pPr>
      <w:r w:rsidRPr="001364A4">
        <w:rPr>
          <w:b/>
          <w:bCs/>
          <w:lang w:val="es-CO"/>
        </w:rPr>
        <w:t>OTRA INFORMACIÓN</w:t>
      </w:r>
      <w:r>
        <w:rPr>
          <w:b/>
          <w:bCs/>
          <w:lang w:val="es-CO"/>
        </w:rPr>
        <w:t>.</w:t>
      </w:r>
    </w:p>
    <w:p w14:paraId="2C65338D" w14:textId="77777777" w:rsidR="00617BCE" w:rsidRPr="001364A4" w:rsidRDefault="00617BCE" w:rsidP="00617BCE">
      <w:pPr>
        <w:pStyle w:val="Textoindependiente"/>
        <w:rPr>
          <w:b/>
          <w:bCs/>
          <w:lang w:val="es-CO"/>
        </w:rPr>
      </w:pPr>
    </w:p>
    <w:p w14:paraId="41776A62" w14:textId="77777777" w:rsidR="00617BCE" w:rsidRDefault="00617BCE" w:rsidP="00617BCE">
      <w:pPr>
        <w:pStyle w:val="Textoindependiente"/>
        <w:jc w:val="both"/>
        <w:rPr>
          <w:lang w:val="es-CO"/>
        </w:rPr>
      </w:pPr>
      <w:r w:rsidRPr="001364A4">
        <w:rPr>
          <w:b/>
          <w:bCs/>
          <w:lang w:val="es-CO"/>
        </w:rPr>
        <w:t>Plan de Acción Cuatrienal 2024-2027 (PAC)</w:t>
      </w:r>
      <w:r>
        <w:rPr>
          <w:b/>
          <w:bCs/>
          <w:lang w:val="es-CO"/>
        </w:rPr>
        <w:t xml:space="preserve">. </w:t>
      </w:r>
      <w:r w:rsidRPr="001364A4">
        <w:rPr>
          <w:lang w:val="es-CO"/>
        </w:rPr>
        <w:t>E</w:t>
      </w:r>
      <w:r>
        <w:rPr>
          <w:lang w:val="es-CO"/>
        </w:rPr>
        <w:t>l</w:t>
      </w:r>
      <w:r w:rsidRPr="001364A4">
        <w:rPr>
          <w:lang w:val="es-CO"/>
        </w:rPr>
        <w:t xml:space="preserve"> Plan de Acción Cuatrienal 2024</w:t>
      </w:r>
      <w:r>
        <w:rPr>
          <w:lang w:val="es-CO"/>
        </w:rPr>
        <w:t xml:space="preserve"> </w:t>
      </w:r>
      <w:r w:rsidRPr="001364A4">
        <w:rPr>
          <w:lang w:val="es-CO"/>
        </w:rPr>
        <w:t>2027 (PAC), como herramienta gerencia</w:t>
      </w:r>
      <w:r>
        <w:rPr>
          <w:lang w:val="es-CO"/>
        </w:rPr>
        <w:t>l</w:t>
      </w:r>
      <w:r w:rsidRPr="001364A4">
        <w:rPr>
          <w:lang w:val="es-CO"/>
        </w:rPr>
        <w:t xml:space="preserve"> y de gestión se presenta por parte de la Corporación un avance de las metas físicas del año 2024, del 92.41 %, dicho avance, se efectuó con una ejecución del presupuesto de la vigencia 2024 del 76.12%, de lo anterior, esta revisoría fiscal ha recomendado a la Corporación el ajuste del PAC en su aspecto financiero, por cuanto, se evidencia presuntamente una mala planeación de! PAC, considerando que se preveía unos recursos a ejecutar de 44 mil millones de pesos para 2024, no obstante, la ejecución al cierre de 2024, se reporta en 39 mil millones de pesos, sin considerar, que el recaudo presupuestal de 2024 solo fue de 35 mil millones de pesos.</w:t>
      </w:r>
    </w:p>
    <w:p w14:paraId="1D391A5B" w14:textId="77777777" w:rsidR="00617BCE" w:rsidRPr="001364A4" w:rsidRDefault="00617BCE" w:rsidP="00617BCE">
      <w:pPr>
        <w:pStyle w:val="Textoindependiente"/>
        <w:jc w:val="both"/>
        <w:rPr>
          <w:lang w:val="es-CO"/>
        </w:rPr>
      </w:pPr>
    </w:p>
    <w:p w14:paraId="32B4C5FD" w14:textId="77777777" w:rsidR="00617BCE" w:rsidRDefault="00617BCE" w:rsidP="00617BCE">
      <w:pPr>
        <w:pStyle w:val="Textoindependiente"/>
        <w:jc w:val="both"/>
        <w:rPr>
          <w:lang w:val="es-CO"/>
        </w:rPr>
      </w:pPr>
      <w:r w:rsidRPr="001364A4">
        <w:rPr>
          <w:lang w:val="es-CO"/>
        </w:rPr>
        <w:t>Lo que puede concluir en una presunta mala planeación en los recursos que se esperan para ejecutar los programas del PAC, generando expectativas que no corresponden a la realidad, en el mismo sentido, afectando los resultados en de evaluación de este instrumento.</w:t>
      </w:r>
    </w:p>
    <w:p w14:paraId="5C1C45D6" w14:textId="77777777" w:rsidR="00617BCE" w:rsidRPr="001364A4" w:rsidRDefault="00617BCE" w:rsidP="00617BCE">
      <w:pPr>
        <w:pStyle w:val="Textoindependiente"/>
        <w:jc w:val="both"/>
        <w:rPr>
          <w:lang w:val="es-CO"/>
        </w:rPr>
      </w:pPr>
    </w:p>
    <w:p w14:paraId="43B01528" w14:textId="77777777" w:rsidR="00617BCE" w:rsidRPr="00A55223" w:rsidRDefault="00617BCE" w:rsidP="00617BCE">
      <w:pPr>
        <w:pStyle w:val="Textoindependiente"/>
        <w:jc w:val="both"/>
        <w:rPr>
          <w:b/>
          <w:bCs/>
        </w:rPr>
      </w:pPr>
      <w:r w:rsidRPr="00A55223">
        <w:rPr>
          <w:b/>
          <w:bCs/>
          <w:lang w:val="es-CO"/>
        </w:rPr>
        <w:t>PAC 2024-2027</w:t>
      </w:r>
      <w:r>
        <w:rPr>
          <w:b/>
          <w:bCs/>
          <w:lang w:val="es-CO"/>
        </w:rPr>
        <w:t>.</w:t>
      </w:r>
    </w:p>
    <w:p w14:paraId="55288762" w14:textId="77777777" w:rsidR="00617BCE" w:rsidRDefault="00617BCE" w:rsidP="00617BCE">
      <w:pPr>
        <w:pStyle w:val="Textoindependiente"/>
        <w:jc w:val="both"/>
      </w:pPr>
    </w:p>
    <w:p w14:paraId="0EDE8B01" w14:textId="77777777" w:rsidR="00617BCE" w:rsidRDefault="00617BCE" w:rsidP="00617BCE">
      <w:pPr>
        <w:pStyle w:val="Textoindependiente"/>
        <w:jc w:val="center"/>
      </w:pPr>
      <w:r w:rsidRPr="001364A4">
        <w:rPr>
          <w:noProof/>
          <w:lang w:val="es-CO" w:eastAsia="es-CO"/>
        </w:rPr>
        <w:drawing>
          <wp:inline distT="0" distB="0" distL="0" distR="0" wp14:anchorId="6BED464D" wp14:editId="08AEEA9E">
            <wp:extent cx="3333750" cy="1504950"/>
            <wp:effectExtent l="0" t="0" r="0" b="0"/>
            <wp:docPr id="1992936032" name="Imagen 199293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3750" cy="1504950"/>
                    </a:xfrm>
                    <a:prstGeom prst="rect">
                      <a:avLst/>
                    </a:prstGeom>
                  </pic:spPr>
                </pic:pic>
              </a:graphicData>
            </a:graphic>
          </wp:inline>
        </w:drawing>
      </w:r>
    </w:p>
    <w:p w14:paraId="0A875505" w14:textId="77777777" w:rsidR="00617BCE" w:rsidRPr="001364A4" w:rsidRDefault="00617BCE" w:rsidP="00617BCE">
      <w:pPr>
        <w:pStyle w:val="Textoindependiente"/>
        <w:jc w:val="both"/>
        <w:rPr>
          <w:sz w:val="20"/>
          <w:szCs w:val="20"/>
          <w:lang w:val="es-CO"/>
        </w:rPr>
      </w:pPr>
      <w:r>
        <w:rPr>
          <w:sz w:val="20"/>
          <w:szCs w:val="20"/>
          <w:lang w:val="es-CO"/>
        </w:rPr>
        <w:t xml:space="preserve">                                           </w:t>
      </w:r>
      <w:r w:rsidRPr="001364A4">
        <w:rPr>
          <w:sz w:val="20"/>
          <w:szCs w:val="20"/>
          <w:lang w:val="es-CO"/>
        </w:rPr>
        <w:t>Fuente: PAC 2024-2027 Corponariño</w:t>
      </w:r>
    </w:p>
    <w:p w14:paraId="04D56860" w14:textId="77777777" w:rsidR="00617BCE" w:rsidRDefault="00617BCE" w:rsidP="00617BCE">
      <w:pPr>
        <w:pStyle w:val="Textoindependiente"/>
        <w:rPr>
          <w:lang w:val="es-CO"/>
        </w:rPr>
      </w:pPr>
    </w:p>
    <w:p w14:paraId="0A11F043" w14:textId="77777777" w:rsidR="00617BCE" w:rsidRPr="001364A4" w:rsidRDefault="00617BCE" w:rsidP="00617BCE">
      <w:pPr>
        <w:pStyle w:val="Textoindependiente"/>
        <w:rPr>
          <w:b/>
          <w:bCs/>
          <w:lang w:val="es-CO"/>
        </w:rPr>
      </w:pPr>
      <w:r w:rsidRPr="001364A4">
        <w:rPr>
          <w:b/>
          <w:bCs/>
          <w:lang w:val="es-CO"/>
        </w:rPr>
        <w:t>Presupuesto ejecutado 2024</w:t>
      </w:r>
      <w:r>
        <w:rPr>
          <w:b/>
          <w:bCs/>
          <w:lang w:val="es-CO"/>
        </w:rPr>
        <w:t>.</w:t>
      </w:r>
    </w:p>
    <w:p w14:paraId="6D3AF575" w14:textId="77777777" w:rsidR="00617BCE" w:rsidRPr="001364A4" w:rsidRDefault="00617BCE" w:rsidP="00617BCE">
      <w:pPr>
        <w:pStyle w:val="Textoindependiente"/>
        <w:jc w:val="both"/>
        <w:rPr>
          <w:lang w:val="es-CO"/>
        </w:rPr>
      </w:pPr>
    </w:p>
    <w:p w14:paraId="09E76F69" w14:textId="77777777" w:rsidR="00617BCE" w:rsidRDefault="00617BCE" w:rsidP="00617BCE">
      <w:pPr>
        <w:pStyle w:val="Textoindependiente"/>
        <w:jc w:val="center"/>
      </w:pPr>
      <w:r w:rsidRPr="001364A4">
        <w:rPr>
          <w:noProof/>
          <w:lang w:val="es-CO" w:eastAsia="es-CO"/>
        </w:rPr>
        <w:drawing>
          <wp:inline distT="0" distB="0" distL="0" distR="0" wp14:anchorId="396B5F94" wp14:editId="673E82BC">
            <wp:extent cx="2714625" cy="771525"/>
            <wp:effectExtent l="0" t="0" r="9525" b="9525"/>
            <wp:docPr id="1992936033" name="Imagen 199293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14625" cy="771525"/>
                    </a:xfrm>
                    <a:prstGeom prst="rect">
                      <a:avLst/>
                    </a:prstGeom>
                  </pic:spPr>
                </pic:pic>
              </a:graphicData>
            </a:graphic>
          </wp:inline>
        </w:drawing>
      </w:r>
    </w:p>
    <w:p w14:paraId="0EA9C3D3" w14:textId="77777777" w:rsidR="00617BCE" w:rsidRPr="00C924EE" w:rsidRDefault="00617BCE" w:rsidP="00617BCE">
      <w:pPr>
        <w:pStyle w:val="Textoindependiente"/>
        <w:jc w:val="both"/>
        <w:rPr>
          <w:sz w:val="20"/>
          <w:szCs w:val="20"/>
          <w:lang w:val="es-CO"/>
        </w:rPr>
      </w:pPr>
      <w:r>
        <w:rPr>
          <w:sz w:val="20"/>
          <w:szCs w:val="20"/>
          <w:lang w:val="es-CO"/>
        </w:rPr>
        <w:t xml:space="preserve">                                                    </w:t>
      </w:r>
      <w:r w:rsidRPr="00C924EE">
        <w:rPr>
          <w:sz w:val="20"/>
          <w:szCs w:val="20"/>
          <w:lang w:val="es-CO"/>
        </w:rPr>
        <w:t>Fuente: Elaboración propia</w:t>
      </w:r>
    </w:p>
    <w:p w14:paraId="21CA1D5E" w14:textId="77777777" w:rsidR="00617BCE" w:rsidRDefault="00617BCE" w:rsidP="00617BCE">
      <w:pPr>
        <w:pStyle w:val="Textoindependiente"/>
        <w:jc w:val="both"/>
      </w:pPr>
    </w:p>
    <w:p w14:paraId="61D55CF6" w14:textId="77777777" w:rsidR="00617BCE" w:rsidRPr="001364A4" w:rsidRDefault="00617BCE" w:rsidP="00617BCE">
      <w:pPr>
        <w:pStyle w:val="Textoindependiente"/>
        <w:rPr>
          <w:lang w:val="es-CO"/>
        </w:rPr>
      </w:pPr>
      <w:r w:rsidRPr="001364A4">
        <w:rPr>
          <w:lang w:val="es-CO"/>
        </w:rPr>
        <w:t>En el mismo sentido, se debe señalar que dentro del reporte IEDI - índice de Evaluación del Desempeño Institucional, del Ministerio de Ambiente y Desarrollo Sostenible, se contemplan los siguientes indicadores para tener en cuenta.</w:t>
      </w:r>
    </w:p>
    <w:p w14:paraId="515C43F3" w14:textId="77777777" w:rsidR="00617BCE" w:rsidRDefault="00617BCE" w:rsidP="00617BCE">
      <w:pPr>
        <w:pStyle w:val="Textoindependiente"/>
        <w:rPr>
          <w:lang w:val="es-CO"/>
        </w:rPr>
      </w:pPr>
    </w:p>
    <w:p w14:paraId="5BA7A169" w14:textId="77777777" w:rsidR="00617BCE" w:rsidRDefault="00617BCE" w:rsidP="00617BCE">
      <w:pPr>
        <w:pStyle w:val="Textoindependiente"/>
        <w:rPr>
          <w:b/>
          <w:bCs/>
          <w:lang w:val="es-CO"/>
        </w:rPr>
      </w:pPr>
      <w:r w:rsidRPr="001364A4">
        <w:rPr>
          <w:b/>
          <w:bCs/>
          <w:lang w:val="es-CO"/>
        </w:rPr>
        <w:t>Financieros</w:t>
      </w:r>
      <w:r>
        <w:rPr>
          <w:b/>
          <w:bCs/>
          <w:lang w:val="es-CO"/>
        </w:rPr>
        <w:t>.</w:t>
      </w:r>
    </w:p>
    <w:p w14:paraId="48E814B5" w14:textId="77777777" w:rsidR="00617BCE" w:rsidRDefault="00617BCE" w:rsidP="00617BCE">
      <w:pPr>
        <w:pStyle w:val="Textoindependiente"/>
        <w:jc w:val="center"/>
      </w:pPr>
      <w:r w:rsidRPr="001364A4">
        <w:rPr>
          <w:noProof/>
          <w:lang w:val="es-CO" w:eastAsia="es-CO"/>
        </w:rPr>
        <w:lastRenderedPageBreak/>
        <w:drawing>
          <wp:inline distT="0" distB="0" distL="0" distR="0" wp14:anchorId="642A5B8F" wp14:editId="4807610E">
            <wp:extent cx="4981575" cy="3152775"/>
            <wp:effectExtent l="0" t="0" r="9525" b="9525"/>
            <wp:docPr id="1992936034" name="Imagen 199293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81575" cy="3152775"/>
                    </a:xfrm>
                    <a:prstGeom prst="rect">
                      <a:avLst/>
                    </a:prstGeom>
                  </pic:spPr>
                </pic:pic>
              </a:graphicData>
            </a:graphic>
          </wp:inline>
        </w:drawing>
      </w:r>
    </w:p>
    <w:p w14:paraId="0A6F3C3F" w14:textId="77777777" w:rsidR="00617BCE" w:rsidRPr="00C924EE" w:rsidRDefault="00617BCE" w:rsidP="00617BCE">
      <w:pPr>
        <w:pStyle w:val="Textoindependiente"/>
        <w:jc w:val="both"/>
        <w:rPr>
          <w:sz w:val="20"/>
          <w:szCs w:val="20"/>
          <w:lang w:val="es-CO"/>
        </w:rPr>
      </w:pPr>
      <w:r>
        <w:rPr>
          <w:sz w:val="20"/>
          <w:szCs w:val="20"/>
          <w:lang w:val="es-CO"/>
        </w:rPr>
        <w:t xml:space="preserve">                    </w:t>
      </w:r>
      <w:r w:rsidRPr="00C924EE">
        <w:rPr>
          <w:sz w:val="20"/>
          <w:szCs w:val="20"/>
          <w:lang w:val="es-CO"/>
        </w:rPr>
        <w:t>Fuente: 15_GTO ING PROP - reporte IEDI</w:t>
      </w:r>
    </w:p>
    <w:p w14:paraId="68670437" w14:textId="77777777" w:rsidR="00617BCE" w:rsidRPr="00C924EE" w:rsidRDefault="00617BCE" w:rsidP="00617BCE">
      <w:pPr>
        <w:pStyle w:val="Textoindependiente"/>
        <w:jc w:val="both"/>
        <w:rPr>
          <w:lang w:val="es-CO"/>
        </w:rPr>
      </w:pPr>
    </w:p>
    <w:p w14:paraId="5319AF2F" w14:textId="77777777" w:rsidR="00617BCE" w:rsidRDefault="00617BCE" w:rsidP="00617BCE">
      <w:pPr>
        <w:pStyle w:val="Textoindependiente"/>
        <w:jc w:val="center"/>
      </w:pPr>
      <w:r w:rsidRPr="001364A4">
        <w:rPr>
          <w:noProof/>
          <w:lang w:val="es-CO" w:eastAsia="es-CO"/>
        </w:rPr>
        <w:drawing>
          <wp:inline distT="0" distB="0" distL="0" distR="0" wp14:anchorId="5E232356" wp14:editId="050F7E80">
            <wp:extent cx="5010150" cy="1428750"/>
            <wp:effectExtent l="0" t="0" r="0" b="0"/>
            <wp:docPr id="1992936035" name="Imagen 199293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10150" cy="1428750"/>
                    </a:xfrm>
                    <a:prstGeom prst="rect">
                      <a:avLst/>
                    </a:prstGeom>
                  </pic:spPr>
                </pic:pic>
              </a:graphicData>
            </a:graphic>
          </wp:inline>
        </w:drawing>
      </w:r>
    </w:p>
    <w:p w14:paraId="1B628BEC" w14:textId="77777777" w:rsidR="00617BCE" w:rsidRPr="00C924EE" w:rsidRDefault="00617BCE" w:rsidP="00617BCE">
      <w:pPr>
        <w:pStyle w:val="Textoindependiente"/>
        <w:jc w:val="both"/>
        <w:rPr>
          <w:sz w:val="20"/>
          <w:szCs w:val="20"/>
          <w:lang w:val="es-CO"/>
        </w:rPr>
      </w:pPr>
      <w:r>
        <w:rPr>
          <w:sz w:val="20"/>
          <w:szCs w:val="20"/>
          <w:lang w:val="es-CO"/>
        </w:rPr>
        <w:t xml:space="preserve">                    </w:t>
      </w:r>
      <w:r w:rsidRPr="00C924EE">
        <w:rPr>
          <w:sz w:val="20"/>
          <w:szCs w:val="20"/>
          <w:lang w:val="es-CO"/>
        </w:rPr>
        <w:t>Fuente: 16_Capacidad de ejec - reporte IEDI</w:t>
      </w:r>
    </w:p>
    <w:p w14:paraId="2E9E9B27" w14:textId="77777777" w:rsidR="00617BCE" w:rsidRPr="00C924EE" w:rsidRDefault="00617BCE" w:rsidP="00617BCE">
      <w:pPr>
        <w:pStyle w:val="Textoindependiente"/>
        <w:jc w:val="both"/>
        <w:rPr>
          <w:lang w:val="es-CO"/>
        </w:rPr>
      </w:pPr>
    </w:p>
    <w:p w14:paraId="15B2E669" w14:textId="77777777" w:rsidR="00617BCE" w:rsidRDefault="00617BCE" w:rsidP="00617BCE">
      <w:pPr>
        <w:pStyle w:val="Textoindependiente"/>
        <w:jc w:val="center"/>
      </w:pPr>
      <w:r w:rsidRPr="00C924EE">
        <w:rPr>
          <w:noProof/>
          <w:lang w:val="es-CO" w:eastAsia="es-CO"/>
        </w:rPr>
        <w:drawing>
          <wp:inline distT="0" distB="0" distL="0" distR="0" wp14:anchorId="3E74A953" wp14:editId="1C90B12B">
            <wp:extent cx="5086350" cy="1066800"/>
            <wp:effectExtent l="0" t="0" r="0" b="0"/>
            <wp:docPr id="1992936036" name="Imagen 199293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86350" cy="1066800"/>
                    </a:xfrm>
                    <a:prstGeom prst="rect">
                      <a:avLst/>
                    </a:prstGeom>
                  </pic:spPr>
                </pic:pic>
              </a:graphicData>
            </a:graphic>
          </wp:inline>
        </w:drawing>
      </w:r>
    </w:p>
    <w:p w14:paraId="0B3E0950" w14:textId="77777777" w:rsidR="00617BCE" w:rsidRPr="00C924EE" w:rsidRDefault="00617BCE" w:rsidP="00617BCE">
      <w:pPr>
        <w:pStyle w:val="Textoindependiente"/>
        <w:jc w:val="both"/>
        <w:rPr>
          <w:sz w:val="20"/>
          <w:szCs w:val="20"/>
        </w:rPr>
      </w:pPr>
      <w:r>
        <w:rPr>
          <w:sz w:val="20"/>
          <w:szCs w:val="20"/>
        </w:rPr>
        <w:t xml:space="preserve">                  </w:t>
      </w:r>
      <w:r w:rsidRPr="00C924EE">
        <w:rPr>
          <w:sz w:val="20"/>
          <w:szCs w:val="20"/>
        </w:rPr>
        <w:t>17 Cartera vencida – reporte IEDI</w:t>
      </w:r>
    </w:p>
    <w:p w14:paraId="65F7FA42" w14:textId="77777777" w:rsidR="00617BCE" w:rsidRDefault="00617BCE" w:rsidP="00617BCE">
      <w:pPr>
        <w:pStyle w:val="Textoindependiente"/>
        <w:jc w:val="both"/>
      </w:pPr>
    </w:p>
    <w:p w14:paraId="754898A7" w14:textId="77777777" w:rsidR="00617BCE" w:rsidRPr="00C924EE" w:rsidRDefault="00617BCE" w:rsidP="00617BCE">
      <w:pPr>
        <w:pStyle w:val="Textoindependiente"/>
        <w:rPr>
          <w:lang w:val="es-CO"/>
        </w:rPr>
      </w:pPr>
      <w:r w:rsidRPr="00C924EE">
        <w:rPr>
          <w:lang w:val="es-CO"/>
        </w:rPr>
        <w:t>La Administración debe tener en cuenta los resultados de los anteriores indicadores, toda vez que el resultado de los mismos durante el año 2024, no es favorable para la Corporación.</w:t>
      </w:r>
    </w:p>
    <w:p w14:paraId="7D154755" w14:textId="77777777" w:rsidR="00617BCE" w:rsidRPr="00C924EE" w:rsidRDefault="00617BCE" w:rsidP="00617BCE">
      <w:pPr>
        <w:pStyle w:val="Textoindependiente"/>
        <w:jc w:val="both"/>
        <w:rPr>
          <w:lang w:val="es-CO"/>
        </w:rPr>
      </w:pPr>
    </w:p>
    <w:p w14:paraId="345E9412" w14:textId="77777777" w:rsidR="00617BCE" w:rsidRPr="00C924EE" w:rsidRDefault="00617BCE" w:rsidP="00617BCE">
      <w:pPr>
        <w:pStyle w:val="Textoindependiente"/>
        <w:rPr>
          <w:b/>
          <w:bCs/>
          <w:lang w:val="es-CO"/>
        </w:rPr>
      </w:pPr>
      <w:r w:rsidRPr="00C924EE">
        <w:rPr>
          <w:b/>
          <w:bCs/>
          <w:lang w:val="es-CO"/>
        </w:rPr>
        <w:t>Indicadores Presupuestales PAC 2024-2027</w:t>
      </w:r>
      <w:r>
        <w:rPr>
          <w:b/>
          <w:bCs/>
          <w:lang w:val="es-CO"/>
        </w:rPr>
        <w:t>.</w:t>
      </w:r>
    </w:p>
    <w:p w14:paraId="2B634AAF" w14:textId="77777777" w:rsidR="00617BCE" w:rsidRDefault="00617BCE" w:rsidP="00617BCE">
      <w:pPr>
        <w:pStyle w:val="Textoindependiente"/>
        <w:jc w:val="both"/>
      </w:pPr>
    </w:p>
    <w:p w14:paraId="1B34F4BE" w14:textId="77777777" w:rsidR="00617BCE" w:rsidRDefault="00617BCE" w:rsidP="00617BCE">
      <w:pPr>
        <w:pStyle w:val="Textoindependiente"/>
        <w:jc w:val="both"/>
        <w:rPr>
          <w:lang w:val="es-CO"/>
        </w:rPr>
      </w:pPr>
      <w:r w:rsidRPr="00C924EE">
        <w:rPr>
          <w:lang w:val="es-CO"/>
        </w:rPr>
        <w:t xml:space="preserve">Fuente: PAC 2024-2027 </w:t>
      </w:r>
      <w:r>
        <w:rPr>
          <w:lang w:val="es-CO"/>
        </w:rPr>
        <w:t>–</w:t>
      </w:r>
      <w:r w:rsidRPr="00C924EE">
        <w:rPr>
          <w:lang w:val="es-CO"/>
        </w:rPr>
        <w:t xml:space="preserve"> Corponariño</w:t>
      </w:r>
      <w:r>
        <w:rPr>
          <w:lang w:val="es-CO"/>
        </w:rPr>
        <w:t>.</w:t>
      </w:r>
    </w:p>
    <w:p w14:paraId="599DD658" w14:textId="77777777" w:rsidR="00617BCE" w:rsidRDefault="00617BCE" w:rsidP="00617BCE">
      <w:pPr>
        <w:pStyle w:val="Textoindependiente"/>
        <w:jc w:val="both"/>
        <w:rPr>
          <w:lang w:val="es-CO"/>
        </w:rPr>
      </w:pPr>
    </w:p>
    <w:p w14:paraId="1734C616" w14:textId="77777777" w:rsidR="00617BCE" w:rsidRPr="00C924EE" w:rsidRDefault="00617BCE" w:rsidP="004F2791">
      <w:pPr>
        <w:pStyle w:val="Textoindependiente"/>
        <w:numPr>
          <w:ilvl w:val="0"/>
          <w:numId w:val="4"/>
        </w:numPr>
        <w:jc w:val="both"/>
        <w:rPr>
          <w:lang w:val="es-CO"/>
        </w:rPr>
      </w:pPr>
      <w:r>
        <w:rPr>
          <w:lang w:val="es-CO"/>
        </w:rPr>
        <w:t>Recaudo efectivo en relación con los ingresos estimados. Indica el porcentaje de recaudo efectivo en relación con los ingresos estimados para la vigencia.</w:t>
      </w:r>
    </w:p>
    <w:p w14:paraId="5EA004D8" w14:textId="77777777" w:rsidR="00617BCE" w:rsidRPr="00C924EE" w:rsidRDefault="00617BCE" w:rsidP="00617BCE">
      <w:pPr>
        <w:pStyle w:val="Textoindependiente"/>
        <w:jc w:val="both"/>
        <w:rPr>
          <w:lang w:val="es-CO"/>
        </w:rPr>
      </w:pPr>
    </w:p>
    <w:tbl>
      <w:tblPr>
        <w:tblStyle w:val="TableGrid"/>
        <w:tblW w:w="7118" w:type="dxa"/>
        <w:tblInd w:w="1441" w:type="dxa"/>
        <w:tblCellMar>
          <w:top w:w="53" w:type="dxa"/>
          <w:left w:w="72" w:type="dxa"/>
          <w:right w:w="65" w:type="dxa"/>
        </w:tblCellMar>
        <w:tblLook w:val="04A0" w:firstRow="1" w:lastRow="0" w:firstColumn="1" w:lastColumn="0" w:noHBand="0" w:noVBand="1"/>
      </w:tblPr>
      <w:tblGrid>
        <w:gridCol w:w="3060"/>
        <w:gridCol w:w="2311"/>
        <w:gridCol w:w="1747"/>
      </w:tblGrid>
      <w:tr w:rsidR="00617BCE" w14:paraId="7876F0CA" w14:textId="77777777" w:rsidTr="00874B2D">
        <w:trPr>
          <w:trHeight w:val="254"/>
        </w:trPr>
        <w:tc>
          <w:tcPr>
            <w:tcW w:w="3060" w:type="dxa"/>
            <w:tcBorders>
              <w:top w:val="single" w:sz="2" w:space="0" w:color="000000"/>
              <w:left w:val="single" w:sz="2" w:space="0" w:color="000000"/>
              <w:bottom w:val="single" w:sz="2" w:space="0" w:color="000000"/>
              <w:right w:val="single" w:sz="2" w:space="0" w:color="000000"/>
            </w:tcBorders>
          </w:tcPr>
          <w:p w14:paraId="3BE6BDEB" w14:textId="77777777" w:rsidR="00617BCE" w:rsidRDefault="00617BCE" w:rsidP="00874B2D">
            <w:pPr>
              <w:ind w:left="166"/>
            </w:pPr>
            <w:r>
              <w:rPr>
                <w:rFonts w:ascii="Times New Roman" w:eastAsia="Times New Roman" w:hAnsi="Times New Roman" w:cs="Times New Roman"/>
                <w:sz w:val="26"/>
              </w:rPr>
              <w:lastRenderedPageBreak/>
              <w:t>RECAUDO EFECTIVO</w:t>
            </w:r>
          </w:p>
        </w:tc>
        <w:tc>
          <w:tcPr>
            <w:tcW w:w="2311" w:type="dxa"/>
            <w:tcBorders>
              <w:top w:val="single" w:sz="2" w:space="0" w:color="000000"/>
              <w:left w:val="single" w:sz="2" w:space="0" w:color="000000"/>
              <w:bottom w:val="single" w:sz="2" w:space="0" w:color="000000"/>
              <w:right w:val="single" w:sz="2" w:space="0" w:color="000000"/>
            </w:tcBorders>
          </w:tcPr>
          <w:p w14:paraId="1E10A5FB" w14:textId="77777777" w:rsidR="00617BCE" w:rsidRDefault="00617BCE" w:rsidP="00874B2D">
            <w:r>
              <w:rPr>
                <w:rFonts w:ascii="Times New Roman" w:eastAsia="Times New Roman" w:hAnsi="Times New Roman" w:cs="Times New Roman"/>
                <w:sz w:val="26"/>
              </w:rPr>
              <w:t>35,092,988, 157.07</w:t>
            </w:r>
          </w:p>
        </w:tc>
        <w:tc>
          <w:tcPr>
            <w:tcW w:w="1747" w:type="dxa"/>
            <w:tcBorders>
              <w:top w:val="single" w:sz="2" w:space="0" w:color="000000"/>
              <w:left w:val="single" w:sz="2" w:space="0" w:color="000000"/>
              <w:bottom w:val="single" w:sz="2" w:space="0" w:color="000000"/>
              <w:right w:val="single" w:sz="2" w:space="0" w:color="000000"/>
            </w:tcBorders>
            <w:vAlign w:val="bottom"/>
          </w:tcPr>
          <w:p w14:paraId="7FBC5E34" w14:textId="77777777" w:rsidR="00617BCE" w:rsidRDefault="00617BCE" w:rsidP="00874B2D">
            <w:pPr>
              <w:jc w:val="right"/>
            </w:pPr>
            <w:r>
              <w:rPr>
                <w:rFonts w:ascii="Times New Roman" w:eastAsia="Times New Roman" w:hAnsi="Times New Roman" w:cs="Times New Roman"/>
              </w:rPr>
              <w:t>71 %</w:t>
            </w:r>
          </w:p>
        </w:tc>
      </w:tr>
      <w:tr w:rsidR="00617BCE" w14:paraId="1B2AE42C" w14:textId="77777777" w:rsidTr="00874B2D">
        <w:trPr>
          <w:trHeight w:val="411"/>
        </w:trPr>
        <w:tc>
          <w:tcPr>
            <w:tcW w:w="3060" w:type="dxa"/>
            <w:tcBorders>
              <w:top w:val="single" w:sz="2" w:space="0" w:color="000000"/>
              <w:left w:val="single" w:sz="2" w:space="0" w:color="000000"/>
              <w:bottom w:val="single" w:sz="2" w:space="0" w:color="000000"/>
              <w:right w:val="single" w:sz="2" w:space="0" w:color="000000"/>
            </w:tcBorders>
          </w:tcPr>
          <w:p w14:paraId="060077FD" w14:textId="77777777" w:rsidR="00617BCE" w:rsidRDefault="00617BCE" w:rsidP="00874B2D">
            <w:pPr>
              <w:ind w:right="7"/>
              <w:jc w:val="center"/>
            </w:pPr>
            <w:r>
              <w:rPr>
                <w:rFonts w:ascii="Times New Roman" w:eastAsia="Times New Roman" w:hAnsi="Times New Roman" w:cs="Times New Roman"/>
                <w:sz w:val="26"/>
              </w:rPr>
              <w:t>INGRESOS</w:t>
            </w:r>
          </w:p>
          <w:p w14:paraId="5B07C919" w14:textId="77777777" w:rsidR="00617BCE" w:rsidRDefault="00617BCE" w:rsidP="00874B2D">
            <w:pPr>
              <w:jc w:val="center"/>
            </w:pPr>
            <w:r>
              <w:rPr>
                <w:rFonts w:ascii="Times New Roman" w:eastAsia="Times New Roman" w:hAnsi="Times New Roman" w:cs="Times New Roman"/>
                <w:sz w:val="26"/>
              </w:rPr>
              <w:t>PRESUPUESTADOS</w:t>
            </w:r>
          </w:p>
        </w:tc>
        <w:tc>
          <w:tcPr>
            <w:tcW w:w="2311" w:type="dxa"/>
            <w:tcBorders>
              <w:top w:val="single" w:sz="2" w:space="0" w:color="000000"/>
              <w:left w:val="single" w:sz="2" w:space="0" w:color="000000"/>
              <w:bottom w:val="single" w:sz="2" w:space="0" w:color="000000"/>
              <w:right w:val="single" w:sz="2" w:space="0" w:color="000000"/>
            </w:tcBorders>
            <w:vAlign w:val="bottom"/>
          </w:tcPr>
          <w:p w14:paraId="54BABA05" w14:textId="77777777" w:rsidR="00617BCE" w:rsidRDefault="00617BCE" w:rsidP="00874B2D">
            <w:r>
              <w:rPr>
                <w:rFonts w:ascii="Times New Roman" w:eastAsia="Times New Roman" w:hAnsi="Times New Roman" w:cs="Times New Roman"/>
                <w:sz w:val="24"/>
              </w:rPr>
              <w:t>49,725, 1 32,825.48</w:t>
            </w:r>
          </w:p>
        </w:tc>
        <w:tc>
          <w:tcPr>
            <w:tcW w:w="1747" w:type="dxa"/>
            <w:tcBorders>
              <w:top w:val="single" w:sz="2" w:space="0" w:color="000000"/>
              <w:left w:val="single" w:sz="2" w:space="0" w:color="000000"/>
              <w:bottom w:val="single" w:sz="2" w:space="0" w:color="000000"/>
              <w:right w:val="single" w:sz="2" w:space="0" w:color="000000"/>
            </w:tcBorders>
          </w:tcPr>
          <w:p w14:paraId="1A7F27E9" w14:textId="77777777" w:rsidR="00617BCE" w:rsidRDefault="00617BCE" w:rsidP="00874B2D"/>
        </w:tc>
      </w:tr>
    </w:tbl>
    <w:p w14:paraId="57802D3F" w14:textId="77777777" w:rsidR="00617BCE" w:rsidRDefault="00617BCE" w:rsidP="00617BCE">
      <w:pPr>
        <w:spacing w:after="216"/>
        <w:ind w:left="1488" w:right="802" w:hanging="3"/>
      </w:pPr>
      <w:r>
        <w:rPr>
          <w:rFonts w:ascii="Times New Roman" w:eastAsia="Times New Roman" w:hAnsi="Times New Roman" w:cs="Times New Roman"/>
          <w:sz w:val="20"/>
        </w:rPr>
        <w:t>Fuente: Elaboración propia</w:t>
      </w:r>
    </w:p>
    <w:p w14:paraId="6B54ABBE" w14:textId="77777777" w:rsidR="00617BCE" w:rsidRDefault="00617BCE" w:rsidP="00617BCE">
      <w:pPr>
        <w:pStyle w:val="Textoindependiente"/>
        <w:jc w:val="both"/>
        <w:rPr>
          <w:lang w:val="es-CO"/>
        </w:rPr>
      </w:pPr>
      <w:r w:rsidRPr="00C924EE">
        <w:rPr>
          <w:lang w:val="es-CO"/>
        </w:rPr>
        <w:t>Frente a</w:t>
      </w:r>
      <w:r>
        <w:rPr>
          <w:lang w:val="es-CO"/>
        </w:rPr>
        <w:t>l</w:t>
      </w:r>
      <w:r w:rsidRPr="00C924EE">
        <w:rPr>
          <w:lang w:val="es-CO"/>
        </w:rPr>
        <w:t xml:space="preserve"> indicador que mide el nivel de recaudo del presupuesto de ingresos, frente al presupuesto de ingresos aforado, se tiene que en atención a la meta de presupuesto generada por la Corporación, los recaudos alcanzaron un 71% del presupuesto de ingresos, lo que es coherente con el comportamiento histórico de los ingresos recaudados por la Corporación según el mismo PAC y que refuerzan la recomendación de ajustar el PAC en su componente de ingresos, aunado, a la situación advertida frente a las cuentas por cobrar con edad mayor a 360 días y que presentan una situación de riesgo frente a su recuperación, lo cual, se refleja en el indicador de capacidad de ejecución de la cartera que en 2024, solo fue del</w:t>
      </w:r>
      <w:r>
        <w:rPr>
          <w:lang w:val="es-CO"/>
        </w:rPr>
        <w:t xml:space="preserve"> 1.6%</w:t>
      </w:r>
    </w:p>
    <w:p w14:paraId="2A4D7A68" w14:textId="77777777" w:rsidR="00617BCE" w:rsidRDefault="00617BCE" w:rsidP="00617BCE">
      <w:pPr>
        <w:pStyle w:val="Textoindependiente"/>
        <w:jc w:val="both"/>
        <w:rPr>
          <w:lang w:val="es-CO"/>
        </w:rPr>
      </w:pPr>
    </w:p>
    <w:p w14:paraId="795DAE49" w14:textId="77777777" w:rsidR="00617BCE" w:rsidRPr="004518C0" w:rsidRDefault="00617BCE" w:rsidP="004F2791">
      <w:pPr>
        <w:pStyle w:val="Textoindependiente"/>
        <w:numPr>
          <w:ilvl w:val="0"/>
          <w:numId w:val="4"/>
        </w:numPr>
        <w:jc w:val="both"/>
        <w:rPr>
          <w:b/>
          <w:bCs/>
          <w:lang w:val="es-CO"/>
        </w:rPr>
      </w:pPr>
      <w:r w:rsidRPr="004518C0">
        <w:rPr>
          <w:b/>
          <w:bCs/>
          <w:lang w:val="es-CO"/>
        </w:rPr>
        <w:t>Superávit o Déficit</w:t>
      </w:r>
      <w:r>
        <w:rPr>
          <w:b/>
          <w:bCs/>
          <w:lang w:val="es-CO"/>
        </w:rPr>
        <w:t>.</w:t>
      </w:r>
      <w:r w:rsidRPr="004518C0">
        <w:rPr>
          <w:b/>
          <w:bCs/>
          <w:lang w:val="es-CO"/>
        </w:rPr>
        <w:t xml:space="preserve"> </w:t>
      </w:r>
    </w:p>
    <w:p w14:paraId="19F423CD" w14:textId="77777777" w:rsidR="00617BCE" w:rsidRPr="00C924EE" w:rsidRDefault="00617BCE" w:rsidP="00617BCE">
      <w:pPr>
        <w:pStyle w:val="Textoindependiente"/>
        <w:jc w:val="both"/>
        <w:rPr>
          <w:lang w:val="es-CO"/>
        </w:rPr>
      </w:pPr>
    </w:p>
    <w:p w14:paraId="460E3DEC" w14:textId="77777777" w:rsidR="00617BCE" w:rsidRDefault="00617BCE" w:rsidP="00617BCE">
      <w:pPr>
        <w:pStyle w:val="Textoindependiente"/>
        <w:jc w:val="center"/>
      </w:pPr>
      <w:r w:rsidRPr="00C924EE">
        <w:rPr>
          <w:noProof/>
          <w:lang w:val="es-CO" w:eastAsia="es-CO"/>
        </w:rPr>
        <w:drawing>
          <wp:inline distT="0" distB="0" distL="0" distR="0" wp14:anchorId="75E97431" wp14:editId="181B7723">
            <wp:extent cx="5619750" cy="3990975"/>
            <wp:effectExtent l="0" t="0" r="0" b="9525"/>
            <wp:docPr id="1992936037" name="Imagen 199293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9750" cy="3990975"/>
                    </a:xfrm>
                    <a:prstGeom prst="rect">
                      <a:avLst/>
                    </a:prstGeom>
                  </pic:spPr>
                </pic:pic>
              </a:graphicData>
            </a:graphic>
          </wp:inline>
        </w:drawing>
      </w:r>
    </w:p>
    <w:p w14:paraId="2B6A6765" w14:textId="77777777" w:rsidR="00617BCE" w:rsidRDefault="00617BCE" w:rsidP="00617BCE">
      <w:pPr>
        <w:pStyle w:val="Textoindependiente"/>
        <w:jc w:val="both"/>
      </w:pPr>
    </w:p>
    <w:p w14:paraId="2C0D4D4F" w14:textId="77777777" w:rsidR="00617BCE" w:rsidRPr="00C924EE" w:rsidRDefault="00617BCE" w:rsidP="00617BCE">
      <w:pPr>
        <w:pStyle w:val="Textoindependiente"/>
        <w:jc w:val="both"/>
        <w:rPr>
          <w:lang w:val="es-CO"/>
        </w:rPr>
      </w:pPr>
      <w:r w:rsidRPr="00C924EE">
        <w:rPr>
          <w:lang w:val="es-CO"/>
        </w:rPr>
        <w:t>Frente al presente indicador, se puede mencionar que comparando el presupuesto total recaudado del ingreso, versus el presupuesto total comprometido en el gasto de 2024, se tiene un resultado de déficit de 4.134 millones de pesos, sin perjuicio, del indicador de la fuente de recursos propios, la cual genera un superávit de 322 millones de pesos, es importante que la Administración genere Un seguimiento pertinente por fuentes, en especial, se advierte, el uso continuado de reservas presupuestales por parte de la Corporación, en contratos y/o convenios en los cuales, planeaba que su plazo de ejecución excedía la vigencia 2024, omitiendo presuntamente el uso de la autorización de vigencias futuras.</w:t>
      </w:r>
    </w:p>
    <w:p w14:paraId="73FD78EC" w14:textId="77777777" w:rsidR="00617BCE" w:rsidRDefault="00617BCE" w:rsidP="00617BCE">
      <w:pPr>
        <w:pStyle w:val="Textoindependiente"/>
        <w:jc w:val="both"/>
        <w:rPr>
          <w:lang w:val="es-CO"/>
        </w:rPr>
      </w:pPr>
      <w:r w:rsidRPr="00B13666">
        <w:rPr>
          <w:lang w:val="es-CO"/>
        </w:rPr>
        <w:lastRenderedPageBreak/>
        <w:t xml:space="preserve">Fuente: PAC 2024-2027 </w:t>
      </w:r>
      <w:r>
        <w:rPr>
          <w:lang w:val="es-CO"/>
        </w:rPr>
        <w:t>–</w:t>
      </w:r>
      <w:r w:rsidRPr="00B13666">
        <w:rPr>
          <w:lang w:val="es-CO"/>
        </w:rPr>
        <w:t xml:space="preserve"> Corponariño</w:t>
      </w:r>
      <w:r>
        <w:rPr>
          <w:lang w:val="es-CO"/>
        </w:rPr>
        <w:t>.</w:t>
      </w:r>
    </w:p>
    <w:p w14:paraId="5E14DA49" w14:textId="77777777" w:rsidR="00617BCE" w:rsidRPr="004518C0" w:rsidRDefault="00617BCE" w:rsidP="004F2791">
      <w:pPr>
        <w:pStyle w:val="Textoindependiente"/>
        <w:numPr>
          <w:ilvl w:val="0"/>
          <w:numId w:val="4"/>
        </w:numPr>
        <w:jc w:val="both"/>
        <w:rPr>
          <w:b/>
          <w:bCs/>
          <w:lang w:val="es-CO"/>
        </w:rPr>
      </w:pPr>
      <w:r w:rsidRPr="004518C0">
        <w:rPr>
          <w:b/>
          <w:bCs/>
          <w:lang w:val="es-CO"/>
        </w:rPr>
        <w:t>Recaudo de cartera.</w:t>
      </w:r>
    </w:p>
    <w:p w14:paraId="610719BB" w14:textId="77777777" w:rsidR="00617BCE" w:rsidRDefault="00617BCE" w:rsidP="00617BCE">
      <w:pPr>
        <w:pStyle w:val="Textoindependiente"/>
        <w:jc w:val="both"/>
      </w:pPr>
    </w:p>
    <w:p w14:paraId="6872F465" w14:textId="77777777" w:rsidR="00617BCE" w:rsidRDefault="00617BCE" w:rsidP="00617BCE">
      <w:pPr>
        <w:pStyle w:val="Textoindependiente"/>
        <w:jc w:val="center"/>
      </w:pPr>
      <w:r w:rsidRPr="00B13666">
        <w:rPr>
          <w:noProof/>
          <w:lang w:val="es-CO" w:eastAsia="es-CO"/>
        </w:rPr>
        <w:drawing>
          <wp:inline distT="0" distB="0" distL="0" distR="0" wp14:anchorId="70B62C97" wp14:editId="17D98383">
            <wp:extent cx="5553075" cy="1314450"/>
            <wp:effectExtent l="0" t="0" r="9525" b="0"/>
            <wp:docPr id="1992936038" name="Imagen 199293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53075" cy="1314450"/>
                    </a:xfrm>
                    <a:prstGeom prst="rect">
                      <a:avLst/>
                    </a:prstGeom>
                  </pic:spPr>
                </pic:pic>
              </a:graphicData>
            </a:graphic>
          </wp:inline>
        </w:drawing>
      </w:r>
    </w:p>
    <w:p w14:paraId="1D16C240" w14:textId="77777777" w:rsidR="00617BCE" w:rsidRDefault="00617BCE" w:rsidP="00617BCE">
      <w:pPr>
        <w:pStyle w:val="Textoindependiente"/>
        <w:rPr>
          <w:lang w:val="es-CO"/>
        </w:rPr>
      </w:pPr>
    </w:p>
    <w:p w14:paraId="0D26D8E3" w14:textId="77777777" w:rsidR="00617BCE" w:rsidRPr="00B13666" w:rsidRDefault="00617BCE" w:rsidP="00617BCE">
      <w:pPr>
        <w:pStyle w:val="Textoindependiente"/>
        <w:jc w:val="both"/>
        <w:rPr>
          <w:lang w:val="es-CO"/>
        </w:rPr>
      </w:pPr>
      <w:r w:rsidRPr="00B13666">
        <w:rPr>
          <w:lang w:val="es-CO"/>
        </w:rPr>
        <w:t>No cumple este indicador, presenta un resultado del I .6%, evidenciando una mala gestión en el recaudo de cartera, al igual, que se evidencia la necesidad de llevar a cabo las gestiones para identificar las cuentas por cobrar que si reflejen la realidad de esta partida para la Corporación.</w:t>
      </w:r>
    </w:p>
    <w:p w14:paraId="265B2275" w14:textId="77777777" w:rsidR="00617BCE" w:rsidRDefault="00617BCE" w:rsidP="00617BCE">
      <w:pPr>
        <w:pStyle w:val="Textoindependiente"/>
        <w:jc w:val="both"/>
        <w:rPr>
          <w:lang w:val="es-CO"/>
        </w:rPr>
      </w:pPr>
    </w:p>
    <w:p w14:paraId="11459981" w14:textId="77777777" w:rsidR="00617BCE" w:rsidRDefault="00617BCE" w:rsidP="004F2791">
      <w:pPr>
        <w:pStyle w:val="Textoindependiente"/>
        <w:numPr>
          <w:ilvl w:val="0"/>
          <w:numId w:val="4"/>
        </w:numPr>
        <w:jc w:val="both"/>
        <w:rPr>
          <w:b/>
          <w:bCs/>
          <w:lang w:val="es-CO"/>
        </w:rPr>
      </w:pPr>
      <w:r w:rsidRPr="004518C0">
        <w:rPr>
          <w:b/>
          <w:bCs/>
          <w:lang w:val="es-CO"/>
        </w:rPr>
        <w:t>Razón corriente.</w:t>
      </w:r>
    </w:p>
    <w:p w14:paraId="361EA9C7" w14:textId="77777777" w:rsidR="00617BCE" w:rsidRDefault="00617BCE" w:rsidP="00617BCE">
      <w:pPr>
        <w:pStyle w:val="Textoindependiente"/>
        <w:jc w:val="both"/>
        <w:rPr>
          <w:b/>
          <w:bCs/>
          <w:lang w:val="es-CO"/>
        </w:rPr>
      </w:pPr>
    </w:p>
    <w:tbl>
      <w:tblPr>
        <w:tblStyle w:val="Tablaconcuadrcula"/>
        <w:tblW w:w="0" w:type="auto"/>
        <w:jc w:val="center"/>
        <w:tblLook w:val="04A0" w:firstRow="1" w:lastRow="0" w:firstColumn="1" w:lastColumn="0" w:noHBand="0" w:noVBand="1"/>
      </w:tblPr>
      <w:tblGrid>
        <w:gridCol w:w="2049"/>
        <w:gridCol w:w="1778"/>
        <w:gridCol w:w="1276"/>
      </w:tblGrid>
      <w:tr w:rsidR="00617BCE" w:rsidRPr="004518C0" w14:paraId="6B4C6AFA" w14:textId="77777777" w:rsidTr="00874B2D">
        <w:trPr>
          <w:jc w:val="center"/>
        </w:trPr>
        <w:tc>
          <w:tcPr>
            <w:tcW w:w="2049" w:type="dxa"/>
          </w:tcPr>
          <w:p w14:paraId="51640ECF" w14:textId="77777777" w:rsidR="00617BCE" w:rsidRPr="004518C0" w:rsidRDefault="00617BCE" w:rsidP="00874B2D">
            <w:pPr>
              <w:pStyle w:val="Textoindependiente"/>
              <w:jc w:val="both"/>
              <w:rPr>
                <w:sz w:val="20"/>
                <w:szCs w:val="20"/>
                <w:lang w:val="es-CO"/>
              </w:rPr>
            </w:pPr>
            <w:r w:rsidRPr="004518C0">
              <w:rPr>
                <w:sz w:val="20"/>
                <w:szCs w:val="20"/>
                <w:lang w:val="es-CO"/>
              </w:rPr>
              <w:t xml:space="preserve">Activo corriente </w:t>
            </w:r>
          </w:p>
        </w:tc>
        <w:tc>
          <w:tcPr>
            <w:tcW w:w="1778" w:type="dxa"/>
          </w:tcPr>
          <w:p w14:paraId="0698FB09" w14:textId="77777777" w:rsidR="00617BCE" w:rsidRPr="004518C0" w:rsidRDefault="00617BCE" w:rsidP="00874B2D">
            <w:pPr>
              <w:pStyle w:val="Textoindependiente"/>
              <w:jc w:val="both"/>
              <w:rPr>
                <w:sz w:val="20"/>
                <w:szCs w:val="20"/>
                <w:lang w:val="es-CO"/>
              </w:rPr>
            </w:pPr>
            <w:r w:rsidRPr="004518C0">
              <w:rPr>
                <w:sz w:val="20"/>
                <w:szCs w:val="20"/>
                <w:lang w:val="es-CO"/>
              </w:rPr>
              <w:t>27.078.780.226</w:t>
            </w:r>
          </w:p>
        </w:tc>
        <w:tc>
          <w:tcPr>
            <w:tcW w:w="1276" w:type="dxa"/>
          </w:tcPr>
          <w:p w14:paraId="35E347F6" w14:textId="77777777" w:rsidR="00617BCE" w:rsidRPr="004518C0" w:rsidRDefault="00617BCE" w:rsidP="00874B2D">
            <w:pPr>
              <w:pStyle w:val="Textoindependiente"/>
              <w:jc w:val="both"/>
              <w:rPr>
                <w:sz w:val="20"/>
                <w:szCs w:val="20"/>
                <w:lang w:val="es-CO"/>
              </w:rPr>
            </w:pPr>
            <w:r w:rsidRPr="004518C0">
              <w:rPr>
                <w:sz w:val="20"/>
                <w:szCs w:val="20"/>
                <w:lang w:val="es-CO"/>
              </w:rPr>
              <w:t>3.08</w:t>
            </w:r>
          </w:p>
        </w:tc>
      </w:tr>
      <w:tr w:rsidR="00617BCE" w:rsidRPr="004518C0" w14:paraId="548C0273" w14:textId="77777777" w:rsidTr="00874B2D">
        <w:trPr>
          <w:jc w:val="center"/>
        </w:trPr>
        <w:tc>
          <w:tcPr>
            <w:tcW w:w="2049" w:type="dxa"/>
          </w:tcPr>
          <w:p w14:paraId="6DB0E504" w14:textId="77777777" w:rsidR="00617BCE" w:rsidRPr="004518C0" w:rsidRDefault="00617BCE" w:rsidP="00874B2D">
            <w:pPr>
              <w:pStyle w:val="Textoindependiente"/>
              <w:jc w:val="both"/>
              <w:rPr>
                <w:sz w:val="20"/>
                <w:szCs w:val="20"/>
                <w:lang w:val="es-CO"/>
              </w:rPr>
            </w:pPr>
            <w:r w:rsidRPr="004518C0">
              <w:rPr>
                <w:sz w:val="20"/>
                <w:szCs w:val="20"/>
                <w:lang w:val="es-CO"/>
              </w:rPr>
              <w:t>Pasivo corriente</w:t>
            </w:r>
          </w:p>
        </w:tc>
        <w:tc>
          <w:tcPr>
            <w:tcW w:w="1778" w:type="dxa"/>
          </w:tcPr>
          <w:p w14:paraId="364EAF62" w14:textId="77777777" w:rsidR="00617BCE" w:rsidRPr="004518C0" w:rsidRDefault="00617BCE" w:rsidP="00874B2D">
            <w:pPr>
              <w:pStyle w:val="Textoindependiente"/>
              <w:jc w:val="both"/>
              <w:rPr>
                <w:sz w:val="20"/>
                <w:szCs w:val="20"/>
                <w:lang w:val="es-CO"/>
              </w:rPr>
            </w:pPr>
            <w:r w:rsidRPr="004518C0">
              <w:rPr>
                <w:sz w:val="20"/>
                <w:szCs w:val="20"/>
                <w:lang w:val="es-CO"/>
              </w:rPr>
              <w:t>8.789.278.094</w:t>
            </w:r>
          </w:p>
        </w:tc>
        <w:tc>
          <w:tcPr>
            <w:tcW w:w="1276" w:type="dxa"/>
          </w:tcPr>
          <w:p w14:paraId="03AB0FDB" w14:textId="77777777" w:rsidR="00617BCE" w:rsidRPr="004518C0" w:rsidRDefault="00617BCE" w:rsidP="00874B2D">
            <w:pPr>
              <w:pStyle w:val="Textoindependiente"/>
              <w:jc w:val="both"/>
              <w:rPr>
                <w:sz w:val="20"/>
                <w:szCs w:val="20"/>
                <w:lang w:val="es-CO"/>
              </w:rPr>
            </w:pPr>
          </w:p>
        </w:tc>
      </w:tr>
    </w:tbl>
    <w:p w14:paraId="1A46D0F8" w14:textId="77777777" w:rsidR="00617BCE" w:rsidRPr="00B13666" w:rsidRDefault="00617BCE" w:rsidP="00617BCE">
      <w:pPr>
        <w:pStyle w:val="Textoindependiente"/>
        <w:jc w:val="both"/>
        <w:rPr>
          <w:lang w:val="es-CO"/>
        </w:rPr>
      </w:pPr>
    </w:p>
    <w:p w14:paraId="29CB6FBE" w14:textId="77777777" w:rsidR="00617BCE" w:rsidRDefault="00617BCE" w:rsidP="00617BCE">
      <w:pPr>
        <w:pStyle w:val="Textoindependiente"/>
        <w:jc w:val="both"/>
        <w:rPr>
          <w:lang w:val="es-CO"/>
        </w:rPr>
      </w:pPr>
      <w:r w:rsidRPr="00B13666">
        <w:rPr>
          <w:lang w:val="es-CO"/>
        </w:rPr>
        <w:t>Se cumple el indicador, sin embargo, el resultado del mismo, se puede ver afectado de conformidad con las cuestiones descritas en el presente informe de revisoría fiscal, principalmente, en relación con las cuentas por cobrar.</w:t>
      </w:r>
    </w:p>
    <w:p w14:paraId="7C8AA7F5" w14:textId="77777777" w:rsidR="00617BCE" w:rsidRDefault="00617BCE" w:rsidP="00617BCE">
      <w:pPr>
        <w:pStyle w:val="Textoindependiente"/>
        <w:jc w:val="both"/>
        <w:rPr>
          <w:lang w:val="es-CO"/>
        </w:rPr>
      </w:pPr>
    </w:p>
    <w:p w14:paraId="6E5A5D55" w14:textId="77777777" w:rsidR="00617BCE" w:rsidRPr="00B13666" w:rsidRDefault="00617BCE" w:rsidP="00617BCE">
      <w:pPr>
        <w:pStyle w:val="Textoindependiente"/>
        <w:jc w:val="both"/>
        <w:rPr>
          <w:b/>
          <w:bCs/>
          <w:lang w:val="es-CO"/>
        </w:rPr>
      </w:pPr>
      <w:r w:rsidRPr="00B13666">
        <w:rPr>
          <w:b/>
          <w:bCs/>
          <w:lang w:val="es-CO"/>
        </w:rPr>
        <w:t>Otras auditorías realizadas</w:t>
      </w:r>
      <w:r>
        <w:rPr>
          <w:b/>
          <w:bCs/>
          <w:lang w:val="es-CO"/>
        </w:rPr>
        <w:t>.</w:t>
      </w:r>
    </w:p>
    <w:p w14:paraId="1BBB857C" w14:textId="77777777" w:rsidR="00617BCE" w:rsidRPr="00B13666" w:rsidRDefault="00617BCE" w:rsidP="00617BCE">
      <w:pPr>
        <w:pStyle w:val="Textoindependiente"/>
        <w:jc w:val="both"/>
        <w:rPr>
          <w:lang w:val="es-CO"/>
        </w:rPr>
      </w:pPr>
    </w:p>
    <w:p w14:paraId="03FCA66A" w14:textId="77777777" w:rsidR="00617BCE" w:rsidRDefault="00617BCE" w:rsidP="00617BCE">
      <w:pPr>
        <w:pStyle w:val="Textoindependiente"/>
        <w:jc w:val="both"/>
        <w:rPr>
          <w:lang w:val="es-CO"/>
        </w:rPr>
      </w:pPr>
      <w:r w:rsidRPr="00B13666">
        <w:rPr>
          <w:lang w:val="es-CO"/>
        </w:rPr>
        <w:t>Esta revisoría fiscal, en atención a peticiones y quejas efectuadas por la Corporación Transparencia para Colombia — Veeduría y O</w:t>
      </w:r>
      <w:r>
        <w:rPr>
          <w:lang w:val="es-CO"/>
        </w:rPr>
        <w:t>b</w:t>
      </w:r>
      <w:r w:rsidRPr="00B13666">
        <w:rPr>
          <w:lang w:val="es-CO"/>
        </w:rPr>
        <w:t>servatorio de Delitos contra el Estado adelanto una auditoría express a 13 contratos, sobre los cuales efectuó un seguimiento a l</w:t>
      </w:r>
      <w:r>
        <w:rPr>
          <w:lang w:val="es-CO"/>
        </w:rPr>
        <w:t>a</w:t>
      </w:r>
      <w:r w:rsidRPr="00B13666">
        <w:rPr>
          <w:lang w:val="es-CO"/>
        </w:rPr>
        <w:t xml:space="preserve"> legalidad de los mismos.</w:t>
      </w:r>
    </w:p>
    <w:p w14:paraId="0E88E51C" w14:textId="77777777" w:rsidR="00617BCE" w:rsidRPr="00B13666" w:rsidRDefault="00617BCE" w:rsidP="00617BCE">
      <w:pPr>
        <w:pStyle w:val="Textoindependiente"/>
        <w:jc w:val="both"/>
        <w:rPr>
          <w:lang w:val="es-CO"/>
        </w:rPr>
      </w:pPr>
    </w:p>
    <w:p w14:paraId="34CA2A48" w14:textId="77777777" w:rsidR="00617BCE" w:rsidRDefault="00617BCE" w:rsidP="00617BCE">
      <w:pPr>
        <w:pStyle w:val="Textoindependiente"/>
        <w:jc w:val="both"/>
        <w:rPr>
          <w:lang w:val="es-CO"/>
        </w:rPr>
      </w:pPr>
      <w:r w:rsidRPr="00B13666">
        <w:rPr>
          <w:lang w:val="es-CO"/>
        </w:rPr>
        <w:t xml:space="preserve">Se presenta el resultado en el presente informe, atendiendo lo establecido en el artículo 7 de la ley 1474 de 2011. Responsabilidad de los Revisores Fiscales, que establece: "Los revisores fiscales tendrán la obligación de denunciar ante las autoridades penales, disciplinarias y administrativas, los actos de corrupción, </w:t>
      </w:r>
      <w:r w:rsidRPr="004518C0">
        <w:rPr>
          <w:b/>
          <w:bCs/>
          <w:u w:val="single"/>
          <w:lang w:val="es-CO"/>
        </w:rPr>
        <w:t>así como la presunta realización de un delito contra la administración pública, un delito contra el orden económico y social, o un delito contra el patrimonio económico que hubiere detectado en el ejercicio de su cargo. También deberán poner estos hechos en conocimiento de los órganos sociales</w:t>
      </w:r>
      <w:r w:rsidRPr="00B13666">
        <w:rPr>
          <w:lang w:val="es-CO"/>
        </w:rPr>
        <w:t xml:space="preserve"> y de la administración de la sociedad.</w:t>
      </w:r>
    </w:p>
    <w:p w14:paraId="4AC4CE18" w14:textId="77777777" w:rsidR="00617BCE" w:rsidRPr="00B13666" w:rsidRDefault="00617BCE" w:rsidP="00617BCE">
      <w:pPr>
        <w:pStyle w:val="Textoindependiente"/>
        <w:jc w:val="both"/>
        <w:rPr>
          <w:lang w:val="es-CO"/>
        </w:rPr>
      </w:pPr>
    </w:p>
    <w:p w14:paraId="7B23428F" w14:textId="77777777" w:rsidR="00617BCE" w:rsidRDefault="00617BCE" w:rsidP="00617BCE">
      <w:pPr>
        <w:pStyle w:val="Textoindependiente"/>
        <w:jc w:val="both"/>
        <w:rPr>
          <w:lang w:val="es-CO"/>
        </w:rPr>
      </w:pPr>
      <w:r w:rsidRPr="00B13666">
        <w:rPr>
          <w:lang w:val="es-CO"/>
        </w:rPr>
        <w:t>Las denuncias correspondientes deberán presentarse dentro de los seis (6) meses siguientes al momento en que el revisor fiscal hubiere tenido conocimiento de los hechos. Para los efectos d</w:t>
      </w:r>
      <w:r>
        <w:rPr>
          <w:lang w:val="es-CO"/>
        </w:rPr>
        <w:t xml:space="preserve">e este </w:t>
      </w:r>
      <w:r w:rsidRPr="00B13666">
        <w:rPr>
          <w:lang w:val="es-CO"/>
        </w:rPr>
        <w:t>artículo, no será aplicab</w:t>
      </w:r>
      <w:r>
        <w:rPr>
          <w:lang w:val="es-CO"/>
        </w:rPr>
        <w:t>le el</w:t>
      </w:r>
      <w:r w:rsidRPr="00B13666">
        <w:rPr>
          <w:lang w:val="es-CO"/>
        </w:rPr>
        <w:t xml:space="preserve"> régimen de secreto profesional que ampara a los revisores fiscales".</w:t>
      </w:r>
    </w:p>
    <w:p w14:paraId="12BD71F8" w14:textId="77777777" w:rsidR="00617BCE" w:rsidRDefault="00617BCE" w:rsidP="00617BCE">
      <w:pPr>
        <w:pStyle w:val="Textoindependiente"/>
        <w:jc w:val="both"/>
        <w:rPr>
          <w:lang w:val="es-CO"/>
        </w:rPr>
      </w:pPr>
    </w:p>
    <w:p w14:paraId="08CA010D" w14:textId="77777777" w:rsidR="00617BCE" w:rsidRPr="00B13666" w:rsidRDefault="00617BCE" w:rsidP="00617BCE">
      <w:pPr>
        <w:pStyle w:val="Textoindependiente"/>
        <w:jc w:val="both"/>
        <w:rPr>
          <w:lang w:val="es-CO"/>
        </w:rPr>
      </w:pPr>
      <w:r w:rsidRPr="00B13666">
        <w:rPr>
          <w:lang w:val="es-CO"/>
        </w:rPr>
        <w:t xml:space="preserve">Para los efectos, del presente informe solo se relacionan las observaciones generadas por la revisoría fiscal, frente a presuntos hechos irregulares, los cuales, se dieron a conocer al director </w:t>
      </w:r>
      <w:r w:rsidRPr="00B13666">
        <w:rPr>
          <w:lang w:val="es-CO"/>
        </w:rPr>
        <w:lastRenderedPageBreak/>
        <w:t>general, al Consejo Directivo y a los entes de control:</w:t>
      </w:r>
    </w:p>
    <w:p w14:paraId="48970DEA" w14:textId="77777777" w:rsidR="00617BCE" w:rsidRDefault="00617BCE" w:rsidP="00617BCE">
      <w:pPr>
        <w:pStyle w:val="Textoindependiente"/>
        <w:jc w:val="both"/>
        <w:rPr>
          <w:lang w:val="es-CO"/>
        </w:rPr>
      </w:pPr>
      <w:r w:rsidRPr="00B13666">
        <w:rPr>
          <w:lang w:val="es-CO"/>
        </w:rPr>
        <w:t>OBSERVACIÓN EN EL PROCESO DE MODALIDAD DE CONTRATACIÓN, se identificaron contratos presuntos por 8.500 millones de pesos.</w:t>
      </w:r>
    </w:p>
    <w:p w14:paraId="65FD9AB4" w14:textId="77777777" w:rsidR="00617BCE" w:rsidRPr="00B13666" w:rsidRDefault="00617BCE" w:rsidP="00617BCE">
      <w:pPr>
        <w:pStyle w:val="Textoindependiente"/>
        <w:jc w:val="both"/>
        <w:rPr>
          <w:lang w:val="es-CO"/>
        </w:rPr>
      </w:pPr>
    </w:p>
    <w:p w14:paraId="4D24DD48" w14:textId="77777777" w:rsidR="00617BCE" w:rsidRDefault="00617BCE" w:rsidP="00617BCE">
      <w:pPr>
        <w:pStyle w:val="Textoindependiente"/>
        <w:jc w:val="both"/>
        <w:rPr>
          <w:lang w:val="es-CO"/>
        </w:rPr>
      </w:pPr>
      <w:r w:rsidRPr="00B13666">
        <w:rPr>
          <w:lang w:val="es-CO"/>
        </w:rPr>
        <w:t>OBSERVACION POR PRESUNTA INCUMPLIMIENTO AL TRÁMITE DE AUTORIZACIÓN DE VI</w:t>
      </w:r>
      <w:r>
        <w:rPr>
          <w:lang w:val="es-CO"/>
        </w:rPr>
        <w:t>G</w:t>
      </w:r>
      <w:r w:rsidRPr="00B13666">
        <w:rPr>
          <w:lang w:val="es-CO"/>
        </w:rPr>
        <w:t>ENC</w:t>
      </w:r>
      <w:r>
        <w:rPr>
          <w:lang w:val="es-CO"/>
        </w:rPr>
        <w:t>I</w:t>
      </w:r>
      <w:r w:rsidRPr="00B13666">
        <w:rPr>
          <w:lang w:val="es-CO"/>
        </w:rPr>
        <w:t>AS FUTURAS ORDINAR</w:t>
      </w:r>
      <w:r>
        <w:rPr>
          <w:lang w:val="es-CO"/>
        </w:rPr>
        <w:t>I</w:t>
      </w:r>
      <w:r w:rsidRPr="00B13666">
        <w:rPr>
          <w:lang w:val="es-CO"/>
        </w:rPr>
        <w:t>AS, asciende a 9.900 millones.</w:t>
      </w:r>
    </w:p>
    <w:p w14:paraId="1A49F098" w14:textId="77777777" w:rsidR="00617BCE" w:rsidRPr="00B13666" w:rsidRDefault="00617BCE" w:rsidP="00617BCE">
      <w:pPr>
        <w:pStyle w:val="Textoindependiente"/>
        <w:jc w:val="both"/>
        <w:rPr>
          <w:lang w:val="es-CO"/>
        </w:rPr>
      </w:pPr>
    </w:p>
    <w:p w14:paraId="219FBE1A" w14:textId="77777777" w:rsidR="00617BCE" w:rsidRDefault="00617BCE" w:rsidP="00617BCE">
      <w:pPr>
        <w:pStyle w:val="Textoindependiente"/>
        <w:jc w:val="both"/>
        <w:rPr>
          <w:lang w:val="es-CO"/>
        </w:rPr>
      </w:pPr>
      <w:r w:rsidRPr="00B13666">
        <w:rPr>
          <w:lang w:val="es-CO"/>
        </w:rPr>
        <w:t>OBSERVACIÓN POR PRESUNTOS SOBRECOSTOS EN LA GESTIÓN DE LOS NEGOCIOS JURÍDICOS, por valor de 320 millones de pesos.</w:t>
      </w:r>
    </w:p>
    <w:p w14:paraId="084CBED8" w14:textId="77777777" w:rsidR="00617BCE" w:rsidRPr="00B13666" w:rsidRDefault="00617BCE" w:rsidP="00617BCE">
      <w:pPr>
        <w:pStyle w:val="Textoindependiente"/>
        <w:jc w:val="both"/>
        <w:rPr>
          <w:lang w:val="es-CO"/>
        </w:rPr>
      </w:pPr>
    </w:p>
    <w:p w14:paraId="03421E51" w14:textId="77777777" w:rsidR="00617BCE" w:rsidRDefault="00617BCE" w:rsidP="00617BCE">
      <w:pPr>
        <w:pStyle w:val="Textoindependiente"/>
        <w:jc w:val="both"/>
        <w:rPr>
          <w:lang w:val="es-CO"/>
        </w:rPr>
      </w:pPr>
      <w:r w:rsidRPr="00B13666">
        <w:rPr>
          <w:lang w:val="es-CO"/>
        </w:rPr>
        <w:t>OBSERVACIÓN POR PRESUNTA TRASGRESIÓN AL PRINCIPIO DE TRANSPARENCIA Y DE MAXIMA PUBLICIDAD.</w:t>
      </w:r>
    </w:p>
    <w:p w14:paraId="1A91C599" w14:textId="77777777" w:rsidR="00617BCE" w:rsidRPr="00B13666" w:rsidRDefault="00617BCE" w:rsidP="00617BCE">
      <w:pPr>
        <w:pStyle w:val="Textoindependiente"/>
        <w:jc w:val="both"/>
        <w:rPr>
          <w:lang w:val="es-CO"/>
        </w:rPr>
      </w:pPr>
    </w:p>
    <w:p w14:paraId="65562C97" w14:textId="77777777" w:rsidR="00617BCE" w:rsidRDefault="00617BCE" w:rsidP="00617BCE">
      <w:pPr>
        <w:pStyle w:val="Textoindependiente"/>
        <w:jc w:val="both"/>
        <w:rPr>
          <w:lang w:val="es-CO"/>
        </w:rPr>
      </w:pPr>
      <w:r w:rsidRPr="00B13666">
        <w:rPr>
          <w:lang w:val="es-CO"/>
        </w:rPr>
        <w:t>OBSERVACION POR PRESUNTAS FALENCIAS EN LA ELABORACIÓN DE LOS INFORMES DE SUPERVISIÓN.</w:t>
      </w:r>
    </w:p>
    <w:p w14:paraId="35F97B91" w14:textId="77777777" w:rsidR="00617BCE" w:rsidRPr="00B13666" w:rsidRDefault="00617BCE" w:rsidP="00617BCE">
      <w:pPr>
        <w:pStyle w:val="Textoindependiente"/>
        <w:jc w:val="both"/>
        <w:rPr>
          <w:lang w:val="es-CO"/>
        </w:rPr>
      </w:pPr>
    </w:p>
    <w:p w14:paraId="3F0633EE" w14:textId="77777777" w:rsidR="00617BCE" w:rsidRDefault="00617BCE" w:rsidP="00617BCE">
      <w:pPr>
        <w:pStyle w:val="Textoindependiente"/>
        <w:jc w:val="both"/>
        <w:rPr>
          <w:lang w:val="es-CO"/>
        </w:rPr>
      </w:pPr>
      <w:r w:rsidRPr="00B13666">
        <w:rPr>
          <w:lang w:val="es-CO"/>
        </w:rPr>
        <w:t>OBSERVACIONES POR PRESUNTA OM</w:t>
      </w:r>
      <w:r>
        <w:rPr>
          <w:lang w:val="es-CO"/>
        </w:rPr>
        <w:t>I</w:t>
      </w:r>
      <w:r w:rsidRPr="00B13666">
        <w:rPr>
          <w:lang w:val="es-CO"/>
        </w:rPr>
        <w:t>S</w:t>
      </w:r>
      <w:r>
        <w:rPr>
          <w:lang w:val="es-CO"/>
        </w:rPr>
        <w:t>I</w:t>
      </w:r>
      <w:r w:rsidRPr="00B13666">
        <w:rPr>
          <w:lang w:val="es-CO"/>
        </w:rPr>
        <w:t>ON CONST</w:t>
      </w:r>
      <w:r>
        <w:rPr>
          <w:lang w:val="es-CO"/>
        </w:rPr>
        <w:t>I</w:t>
      </w:r>
      <w:r w:rsidRPr="00B13666">
        <w:rPr>
          <w:lang w:val="es-CO"/>
        </w:rPr>
        <w:t>TUC</w:t>
      </w:r>
      <w:r>
        <w:rPr>
          <w:lang w:val="es-CO"/>
        </w:rPr>
        <w:t>I</w:t>
      </w:r>
      <w:r w:rsidRPr="00B13666">
        <w:rPr>
          <w:lang w:val="es-CO"/>
        </w:rPr>
        <w:t>ÓN DE F</w:t>
      </w:r>
      <w:r>
        <w:rPr>
          <w:lang w:val="es-CO"/>
        </w:rPr>
        <w:t>I</w:t>
      </w:r>
      <w:r w:rsidRPr="00B13666">
        <w:rPr>
          <w:lang w:val="es-CO"/>
        </w:rPr>
        <w:t>DUC</w:t>
      </w:r>
      <w:r>
        <w:rPr>
          <w:lang w:val="es-CO"/>
        </w:rPr>
        <w:t>I</w:t>
      </w:r>
      <w:r w:rsidRPr="00B13666">
        <w:rPr>
          <w:lang w:val="es-CO"/>
        </w:rPr>
        <w:t>AS Y FORMA DE CONTRATACIÓN INTERVENTOR</w:t>
      </w:r>
      <w:r>
        <w:rPr>
          <w:lang w:val="es-CO"/>
        </w:rPr>
        <w:t>I</w:t>
      </w:r>
      <w:r w:rsidRPr="00B13666">
        <w:rPr>
          <w:lang w:val="es-CO"/>
        </w:rPr>
        <w:t>AS.</w:t>
      </w:r>
    </w:p>
    <w:p w14:paraId="6C030B86" w14:textId="77777777" w:rsidR="00617BCE" w:rsidRPr="00B13666" w:rsidRDefault="00617BCE" w:rsidP="00617BCE">
      <w:pPr>
        <w:pStyle w:val="Textoindependiente"/>
        <w:jc w:val="both"/>
        <w:rPr>
          <w:lang w:val="es-CO"/>
        </w:rPr>
      </w:pPr>
    </w:p>
    <w:p w14:paraId="4BDDFA42" w14:textId="77777777" w:rsidR="00617BCE" w:rsidRPr="00F62188" w:rsidRDefault="00617BCE" w:rsidP="00617BCE">
      <w:pPr>
        <w:pStyle w:val="Textoindependiente"/>
        <w:jc w:val="both"/>
        <w:rPr>
          <w:b/>
          <w:bCs/>
          <w:lang w:val="es-CO"/>
        </w:rPr>
      </w:pPr>
      <w:r w:rsidRPr="00B13666">
        <w:rPr>
          <w:b/>
          <w:bCs/>
          <w:lang w:val="es-CO"/>
        </w:rPr>
        <w:t>Otros Asuntos</w:t>
      </w:r>
      <w:r>
        <w:rPr>
          <w:b/>
          <w:bCs/>
          <w:lang w:val="es-CO"/>
        </w:rPr>
        <w:t>.</w:t>
      </w:r>
    </w:p>
    <w:p w14:paraId="1DD68315" w14:textId="77777777" w:rsidR="00617BCE" w:rsidRPr="00B13666" w:rsidRDefault="00617BCE" w:rsidP="00617BCE">
      <w:pPr>
        <w:pStyle w:val="Textoindependiente"/>
        <w:jc w:val="both"/>
        <w:rPr>
          <w:lang w:val="es-CO"/>
        </w:rPr>
      </w:pPr>
    </w:p>
    <w:p w14:paraId="496F6C95" w14:textId="77777777" w:rsidR="00617BCE" w:rsidRDefault="00617BCE" w:rsidP="00617BCE">
      <w:pPr>
        <w:pStyle w:val="Textoindependiente"/>
        <w:jc w:val="both"/>
      </w:pPr>
      <w:r w:rsidRPr="00B13666">
        <w:rPr>
          <w:lang w:val="es-CO"/>
        </w:rPr>
        <w:t>La Fiscalía Genera</w:t>
      </w:r>
      <w:r>
        <w:rPr>
          <w:lang w:val="es-CO"/>
        </w:rPr>
        <w:t>l</w:t>
      </w:r>
      <w:r w:rsidRPr="00B13666">
        <w:rPr>
          <w:lang w:val="es-CO"/>
        </w:rPr>
        <w:t xml:space="preserve"> de l</w:t>
      </w:r>
      <w:r>
        <w:rPr>
          <w:lang w:val="es-CO"/>
        </w:rPr>
        <w:t>a</w:t>
      </w:r>
      <w:r w:rsidRPr="00B13666">
        <w:rPr>
          <w:lang w:val="es-CO"/>
        </w:rPr>
        <w:t xml:space="preserve"> Nación capturó a seis personas, entre funcionarios y contratistas de Corponariño, por presunta participación en actos de corrupción vinculados a permisos irregulares para el aprovechamiento forestal en 2022. Las investigaciones se enfocan en irregularidades relacionadas con la movilización de</w:t>
      </w:r>
      <w:r>
        <w:rPr>
          <w:lang w:val="es-CO"/>
        </w:rPr>
        <w:t xml:space="preserve"> madera.</w:t>
      </w:r>
    </w:p>
    <w:p w14:paraId="52A5738F" w14:textId="77777777" w:rsidR="00617BCE" w:rsidRDefault="00617BCE" w:rsidP="00617BCE">
      <w:pPr>
        <w:pStyle w:val="Textoindependiente"/>
        <w:jc w:val="both"/>
      </w:pPr>
    </w:p>
    <w:p w14:paraId="304F1037" w14:textId="77777777" w:rsidR="00617BCE" w:rsidRPr="00F62188" w:rsidRDefault="00617BCE" w:rsidP="00617BCE">
      <w:pPr>
        <w:pStyle w:val="Textoindependiente"/>
        <w:jc w:val="both"/>
        <w:rPr>
          <w:b/>
          <w:bCs/>
          <w:lang w:val="es-CO"/>
        </w:rPr>
      </w:pPr>
      <w:r>
        <w:rPr>
          <w:b/>
          <w:bCs/>
          <w:lang w:val="es-CO"/>
        </w:rPr>
        <w:t>-</w:t>
      </w:r>
      <w:r w:rsidRPr="00F62188">
        <w:rPr>
          <w:b/>
          <w:bCs/>
          <w:lang w:val="es-CO"/>
        </w:rPr>
        <w:t>INFORME SOBRE OTROS REQUERIMIENTOS LEGALES Y REGLAMENTARIOS Y CONTROL INTERNO</w:t>
      </w:r>
      <w:r>
        <w:rPr>
          <w:b/>
          <w:bCs/>
          <w:lang w:val="es-CO"/>
        </w:rPr>
        <w:t>.</w:t>
      </w:r>
    </w:p>
    <w:p w14:paraId="642DCA98" w14:textId="77777777" w:rsidR="00617BCE" w:rsidRPr="00F62188" w:rsidRDefault="00617BCE" w:rsidP="00617BCE">
      <w:pPr>
        <w:pStyle w:val="Textoindependiente"/>
        <w:jc w:val="both"/>
        <w:rPr>
          <w:lang w:val="es-CO"/>
        </w:rPr>
      </w:pPr>
    </w:p>
    <w:p w14:paraId="4BC22766" w14:textId="77777777" w:rsidR="00617BCE" w:rsidRPr="00F62188" w:rsidRDefault="00617BCE" w:rsidP="00617BCE">
      <w:pPr>
        <w:pStyle w:val="Textoindependiente"/>
        <w:rPr>
          <w:b/>
          <w:bCs/>
          <w:lang w:val="es-CO"/>
        </w:rPr>
      </w:pPr>
      <w:r w:rsidRPr="00F62188">
        <w:rPr>
          <w:b/>
          <w:bCs/>
          <w:lang w:val="es-CO"/>
        </w:rPr>
        <w:t>Requerimientos legales y reglamentarios</w:t>
      </w:r>
      <w:r>
        <w:rPr>
          <w:b/>
          <w:bCs/>
          <w:lang w:val="es-CO"/>
        </w:rPr>
        <w:t>.</w:t>
      </w:r>
    </w:p>
    <w:p w14:paraId="726E4965" w14:textId="77777777" w:rsidR="00617BCE" w:rsidRPr="00F62188" w:rsidRDefault="00617BCE" w:rsidP="00617BCE">
      <w:pPr>
        <w:pStyle w:val="Textoindependiente"/>
        <w:rPr>
          <w:lang w:val="es-CO"/>
        </w:rPr>
      </w:pPr>
    </w:p>
    <w:p w14:paraId="0C02A3A0" w14:textId="77777777" w:rsidR="00617BCE" w:rsidRPr="00F62188" w:rsidRDefault="00617BCE" w:rsidP="00617BCE">
      <w:pPr>
        <w:pStyle w:val="Textoindependiente"/>
        <w:jc w:val="both"/>
        <w:rPr>
          <w:lang w:val="es-CO"/>
        </w:rPr>
      </w:pPr>
      <w:r w:rsidRPr="00F62188">
        <w:rPr>
          <w:lang w:val="es-CO"/>
        </w:rPr>
        <w:t>Informo que, durante el año 2024, la CORPORACIÓN REGIONAL AUTONOMA DE NARIÑO, de conformidad con los estatutos, el código de comercio en especial, los artículos 208 y 209, la ley 222 de 1995:</w:t>
      </w:r>
    </w:p>
    <w:p w14:paraId="5C4BF562" w14:textId="77777777" w:rsidR="00617BCE" w:rsidRDefault="00617BCE" w:rsidP="00617BCE">
      <w:pPr>
        <w:pStyle w:val="Textoindependiente"/>
        <w:jc w:val="both"/>
        <w:rPr>
          <w:lang w:val="es-CO"/>
        </w:rPr>
      </w:pPr>
    </w:p>
    <w:p w14:paraId="69119CA5" w14:textId="77777777" w:rsidR="00617BCE" w:rsidRPr="00F62188" w:rsidRDefault="00617BCE" w:rsidP="004F2791">
      <w:pPr>
        <w:pStyle w:val="Textoindependiente"/>
        <w:numPr>
          <w:ilvl w:val="0"/>
          <w:numId w:val="1"/>
        </w:numPr>
        <w:jc w:val="both"/>
        <w:rPr>
          <w:lang w:val="es-CO"/>
        </w:rPr>
      </w:pPr>
      <w:r w:rsidRPr="00F62188">
        <w:rPr>
          <w:lang w:val="es-CO"/>
        </w:rPr>
        <w:t>La Corporación no lleva en su generalidad la contabilidad conforme a las normas legales y a la técnica contable.</w:t>
      </w:r>
    </w:p>
    <w:p w14:paraId="63B3634B" w14:textId="77777777" w:rsidR="00617BCE" w:rsidRPr="0003532E" w:rsidRDefault="00617BCE" w:rsidP="004F2791">
      <w:pPr>
        <w:pStyle w:val="Textoindependiente"/>
        <w:numPr>
          <w:ilvl w:val="0"/>
          <w:numId w:val="1"/>
        </w:numPr>
        <w:jc w:val="both"/>
      </w:pPr>
      <w:r w:rsidRPr="00F62188">
        <w:rPr>
          <w:lang w:val="es-CO"/>
        </w:rPr>
        <w:t xml:space="preserve">Las operaciones registradas en los libros de contabilidad y los actos de los administradores se ajustan a </w:t>
      </w:r>
      <w:r>
        <w:rPr>
          <w:lang w:val="es-CO"/>
        </w:rPr>
        <w:t>l</w:t>
      </w:r>
      <w:r w:rsidRPr="00F62188">
        <w:rPr>
          <w:lang w:val="es-CO"/>
        </w:rPr>
        <w:t>os estatutos y a las decisiones del Consejo Directivo y la Asamblea, sin perjuicio, de las incorrecciones materiales descritas en el presente informe y los resultados de las auditorías practicadas a la Corporación</w:t>
      </w:r>
    </w:p>
    <w:p w14:paraId="73F53006" w14:textId="77777777" w:rsidR="00617BCE" w:rsidRPr="0003532E" w:rsidRDefault="00617BCE" w:rsidP="00617BCE">
      <w:pPr>
        <w:pStyle w:val="Textoindependiente"/>
        <w:jc w:val="both"/>
      </w:pPr>
    </w:p>
    <w:p w14:paraId="20405915" w14:textId="77777777" w:rsidR="00617BCE" w:rsidRPr="00F62188" w:rsidRDefault="00617BCE" w:rsidP="00617BCE">
      <w:pPr>
        <w:pStyle w:val="Textoindependiente"/>
        <w:jc w:val="both"/>
        <w:rPr>
          <w:b/>
          <w:bCs/>
          <w:lang w:val="es-CO"/>
        </w:rPr>
      </w:pPr>
      <w:r w:rsidRPr="00F62188">
        <w:rPr>
          <w:b/>
          <w:bCs/>
          <w:lang w:val="es-CO"/>
        </w:rPr>
        <w:t>Aportes a seguridad social y parafiscales</w:t>
      </w:r>
      <w:r>
        <w:rPr>
          <w:b/>
          <w:bCs/>
          <w:lang w:val="es-CO"/>
        </w:rPr>
        <w:t>.</w:t>
      </w:r>
    </w:p>
    <w:p w14:paraId="5FA63AB1" w14:textId="77777777" w:rsidR="00617BCE" w:rsidRPr="00F62188" w:rsidRDefault="00617BCE" w:rsidP="00617BCE">
      <w:pPr>
        <w:pStyle w:val="Textoindependiente"/>
        <w:jc w:val="both"/>
        <w:rPr>
          <w:lang w:val="es-CO"/>
        </w:rPr>
      </w:pPr>
    </w:p>
    <w:p w14:paraId="07267DC2" w14:textId="77777777" w:rsidR="00617BCE" w:rsidRPr="00F62188" w:rsidRDefault="00617BCE" w:rsidP="00617BCE">
      <w:pPr>
        <w:pStyle w:val="Textoindependiente"/>
        <w:jc w:val="both"/>
        <w:rPr>
          <w:lang w:val="es-CO"/>
        </w:rPr>
      </w:pPr>
      <w:r w:rsidRPr="00F62188">
        <w:rPr>
          <w:lang w:val="es-CO"/>
        </w:rPr>
        <w:t>Se evidencia que se vienen efectuando los apo</w:t>
      </w:r>
      <w:r>
        <w:rPr>
          <w:lang w:val="es-CO"/>
        </w:rPr>
        <w:t>rt</w:t>
      </w:r>
      <w:r w:rsidRPr="00F62188">
        <w:rPr>
          <w:lang w:val="es-CO"/>
        </w:rPr>
        <w:t xml:space="preserve">es por parte de la Corporación, sin embargo, los pagos se están efectuando en algunos periodos de manera extemporánea, incurriendo en intereses moratorios. Mismos que señala esta revisoría fiscal deben ser asumidos por </w:t>
      </w:r>
      <w:r>
        <w:rPr>
          <w:lang w:val="es-CO"/>
        </w:rPr>
        <w:t>el o l</w:t>
      </w:r>
      <w:r w:rsidRPr="00F62188">
        <w:rPr>
          <w:lang w:val="es-CO"/>
        </w:rPr>
        <w:t>os responsabl</w:t>
      </w:r>
      <w:r>
        <w:rPr>
          <w:lang w:val="es-CO"/>
        </w:rPr>
        <w:t>es</w:t>
      </w:r>
      <w:r w:rsidRPr="00F62188">
        <w:rPr>
          <w:lang w:val="es-CO"/>
        </w:rPr>
        <w:t xml:space="preserve"> d</w:t>
      </w:r>
      <w:r>
        <w:rPr>
          <w:lang w:val="es-CO"/>
        </w:rPr>
        <w:t>e</w:t>
      </w:r>
      <w:r w:rsidRPr="00F62188">
        <w:rPr>
          <w:lang w:val="es-CO"/>
        </w:rPr>
        <w:t xml:space="preserve"> pago inopo</w:t>
      </w:r>
      <w:r>
        <w:rPr>
          <w:lang w:val="es-CO"/>
        </w:rPr>
        <w:t>r</w:t>
      </w:r>
      <w:r w:rsidRPr="00F62188">
        <w:rPr>
          <w:lang w:val="es-CO"/>
        </w:rPr>
        <w:t>tuno.</w:t>
      </w:r>
    </w:p>
    <w:p w14:paraId="76C6DC30" w14:textId="552D3937" w:rsidR="00617BCE" w:rsidRDefault="00617BCE" w:rsidP="00617BCE">
      <w:pPr>
        <w:pStyle w:val="Textoindependiente"/>
        <w:jc w:val="both"/>
        <w:rPr>
          <w:b/>
          <w:bCs/>
        </w:rPr>
      </w:pPr>
      <w:r w:rsidRPr="00F62188">
        <w:rPr>
          <w:b/>
          <w:bCs/>
        </w:rPr>
        <w:lastRenderedPageBreak/>
        <w:t>Control Interno.</w:t>
      </w:r>
    </w:p>
    <w:p w14:paraId="42F8E0AD" w14:textId="77777777" w:rsidR="00B6088F" w:rsidRDefault="00B6088F" w:rsidP="00617BCE">
      <w:pPr>
        <w:pStyle w:val="Textoindependiente"/>
        <w:jc w:val="both"/>
        <w:rPr>
          <w:b/>
          <w:bCs/>
        </w:rPr>
      </w:pPr>
    </w:p>
    <w:p w14:paraId="45FA25BB" w14:textId="77777777" w:rsidR="00617BCE" w:rsidRPr="009246CA" w:rsidRDefault="00617BCE" w:rsidP="00617BCE">
      <w:pPr>
        <w:pStyle w:val="Textoindependiente"/>
        <w:jc w:val="both"/>
      </w:pPr>
      <w:r w:rsidRPr="009246CA">
        <w:t>La CORPORACIÓN AUT</w:t>
      </w:r>
      <w:r>
        <w:t>Ó</w:t>
      </w:r>
      <w:r w:rsidRPr="009246CA">
        <w:t xml:space="preserve">NOMA </w:t>
      </w:r>
      <w:r>
        <w:t xml:space="preserve">REGIONAL </w:t>
      </w:r>
      <w:r w:rsidRPr="009246CA">
        <w:t>DE NARIÑO como autoridad ambiental del departamento, es la encargada de la ejecución de las políticas y planes del Ministerio de Ambiente y Desarrollo Sostenible, ¡por la autonomía administrativa y financiera que ostenta a! igual que otras entidades de similar envergadura tiene la responsabilidad de implementar, fortalecer e implementar el sistema de control interno.</w:t>
      </w:r>
    </w:p>
    <w:p w14:paraId="2886605C" w14:textId="77777777" w:rsidR="00617BCE" w:rsidRPr="009246CA" w:rsidRDefault="00617BCE" w:rsidP="00617BCE">
      <w:pPr>
        <w:pStyle w:val="Textoindependiente"/>
        <w:jc w:val="both"/>
      </w:pPr>
    </w:p>
    <w:p w14:paraId="462B72B4" w14:textId="77777777" w:rsidR="00617BCE" w:rsidRDefault="00617BCE" w:rsidP="00617BCE">
      <w:pPr>
        <w:pStyle w:val="Textoindependiente"/>
        <w:jc w:val="both"/>
        <w:rPr>
          <w:lang w:val="es-CO"/>
        </w:rPr>
      </w:pPr>
      <w:r w:rsidRPr="00F62188">
        <w:rPr>
          <w:lang w:val="es-CO"/>
        </w:rPr>
        <w:t xml:space="preserve">Teniendo en cuenta lo anterior, a pesar de que la Corporación, tiene documentados sus procesos y procedimientos, ha identificado los riesgos de la entidad, </w:t>
      </w:r>
      <w:r w:rsidRPr="004C7382">
        <w:rPr>
          <w:b/>
          <w:bCs/>
          <w:u w:val="single"/>
          <w:lang w:val="es-CO"/>
        </w:rPr>
        <w:t>se evidencian debilidades dentro del sistema de control interno</w:t>
      </w:r>
      <w:r w:rsidRPr="00F62188">
        <w:rPr>
          <w:lang w:val="es-CO"/>
        </w:rPr>
        <w:t>, considerando, lo tratado en el presente informe, en especial las cuestiones del fundamento de la opinión, las auditorías realizadas, las situaciones recurrentes de vigencias anteriores informadas en su momento por la revisoría fiscal, y los planes de mejoramiento suscritos por la Corporación.</w:t>
      </w:r>
    </w:p>
    <w:p w14:paraId="0BDC2F99" w14:textId="77777777" w:rsidR="00617BCE" w:rsidRPr="00F62188" w:rsidRDefault="00617BCE" w:rsidP="00617BCE">
      <w:pPr>
        <w:pStyle w:val="Textoindependiente"/>
        <w:jc w:val="both"/>
        <w:rPr>
          <w:lang w:val="es-CO"/>
        </w:rPr>
      </w:pPr>
    </w:p>
    <w:p w14:paraId="191AA9A5" w14:textId="77777777" w:rsidR="00617BCE" w:rsidRDefault="00617BCE" w:rsidP="00617BCE">
      <w:pPr>
        <w:pStyle w:val="Textoindependiente"/>
        <w:jc w:val="both"/>
        <w:rPr>
          <w:lang w:val="es-CO"/>
        </w:rPr>
      </w:pPr>
      <w:r w:rsidRPr="00F62188">
        <w:rPr>
          <w:lang w:val="es-CO"/>
        </w:rPr>
        <w:t>Entre estos se deben resaltar:</w:t>
      </w:r>
    </w:p>
    <w:p w14:paraId="2EEAE719" w14:textId="77777777" w:rsidR="00617BCE" w:rsidRPr="00F62188" w:rsidRDefault="00617BCE" w:rsidP="00617BCE">
      <w:pPr>
        <w:pStyle w:val="Textoindependiente"/>
        <w:jc w:val="both"/>
        <w:rPr>
          <w:lang w:val="es-CO"/>
        </w:rPr>
      </w:pPr>
    </w:p>
    <w:p w14:paraId="04B080DA" w14:textId="77777777" w:rsidR="00617BCE" w:rsidRDefault="00617BCE" w:rsidP="004F2791">
      <w:pPr>
        <w:pStyle w:val="Textoindependiente"/>
        <w:numPr>
          <w:ilvl w:val="0"/>
          <w:numId w:val="2"/>
        </w:numPr>
        <w:jc w:val="both"/>
        <w:rPr>
          <w:lang w:val="es-CO"/>
        </w:rPr>
      </w:pPr>
      <w:r w:rsidRPr="00F62188">
        <w:rPr>
          <w:lang w:val="es-CO"/>
        </w:rPr>
        <w:t>La falta de conciliaciones bancarias oportunas y diferencias entre los saldos en los extractos bancarios y los saldos registrados en la contabilidad, que se registran desde años anteriores.</w:t>
      </w:r>
    </w:p>
    <w:p w14:paraId="024BEBB6" w14:textId="77777777" w:rsidR="00617BCE" w:rsidRDefault="00617BCE" w:rsidP="00617BCE">
      <w:pPr>
        <w:pStyle w:val="Textoindependiente"/>
        <w:ind w:left="720"/>
        <w:jc w:val="both"/>
        <w:rPr>
          <w:lang w:val="es-CO"/>
        </w:rPr>
      </w:pPr>
    </w:p>
    <w:p w14:paraId="359E67A8" w14:textId="77777777" w:rsidR="00617BCE" w:rsidRDefault="00617BCE" w:rsidP="004F2791">
      <w:pPr>
        <w:pStyle w:val="Textoindependiente"/>
        <w:numPr>
          <w:ilvl w:val="0"/>
          <w:numId w:val="2"/>
        </w:numPr>
        <w:jc w:val="both"/>
        <w:rPr>
          <w:lang w:val="es-CO"/>
        </w:rPr>
      </w:pPr>
      <w:r w:rsidRPr="00F62188">
        <w:rPr>
          <w:lang w:val="es-CO"/>
        </w:rPr>
        <w:t>La no aplicación del deterioro en cuentas por cobrar, conforme el marco normativo aplicable y las políticas contables adoptadas por la corporación, entendiendo la materialidad de los saldos de esta partida, generando incertidumbre significativa frente a los saldos de estas partidas, entre otros, debido a que n</w:t>
      </w:r>
      <w:r>
        <w:rPr>
          <w:lang w:val="es-CO"/>
        </w:rPr>
        <w:t>o</w:t>
      </w:r>
      <w:r w:rsidRPr="00F62188">
        <w:rPr>
          <w:lang w:val="es-CO"/>
        </w:rPr>
        <w:t xml:space="preserve"> se tienen identificadas con precisión por edades </w:t>
      </w:r>
      <w:r w:rsidRPr="00F62188">
        <w:rPr>
          <w:noProof/>
          <w:lang w:val="es-CO" w:eastAsia="es-CO"/>
        </w:rPr>
        <w:drawing>
          <wp:inline distT="0" distB="0" distL="0" distR="0" wp14:anchorId="0E96E660" wp14:editId="4E10A3AD">
            <wp:extent cx="159885" cy="114231"/>
            <wp:effectExtent l="0" t="0" r="0" b="0"/>
            <wp:docPr id="93646" name="Picture 93646"/>
            <wp:cNvGraphicFramePr/>
            <a:graphic xmlns:a="http://schemas.openxmlformats.org/drawingml/2006/main">
              <a:graphicData uri="http://schemas.openxmlformats.org/drawingml/2006/picture">
                <pic:pic xmlns:pic="http://schemas.openxmlformats.org/drawingml/2006/picture">
                  <pic:nvPicPr>
                    <pic:cNvPr id="93646" name="Picture 93646"/>
                    <pic:cNvPicPr/>
                  </pic:nvPicPr>
                  <pic:blipFill>
                    <a:blip r:embed="rId33"/>
                    <a:stretch>
                      <a:fillRect/>
                    </a:stretch>
                  </pic:blipFill>
                  <pic:spPr>
                    <a:xfrm>
                      <a:off x="0" y="0"/>
                      <a:ext cx="159885" cy="114231"/>
                    </a:xfrm>
                    <a:prstGeom prst="rect">
                      <a:avLst/>
                    </a:prstGeom>
                  </pic:spPr>
                </pic:pic>
              </a:graphicData>
            </a:graphic>
          </wp:inline>
        </w:drawing>
      </w:r>
      <w:r w:rsidRPr="00F62188">
        <w:rPr>
          <w:lang w:val="es-CO"/>
        </w:rPr>
        <w:t>cuentas por cobrar y no existe conciliación entre el área de tesorería y de contabilidad, generando un riesgo de pérdida de estos recursos para la Corporación.</w:t>
      </w:r>
    </w:p>
    <w:p w14:paraId="18FB56E7" w14:textId="77777777" w:rsidR="00617BCE" w:rsidRDefault="00617BCE" w:rsidP="00617BCE">
      <w:pPr>
        <w:pStyle w:val="Prrafodelista"/>
        <w:rPr>
          <w:lang w:val="es-CO"/>
        </w:rPr>
      </w:pPr>
    </w:p>
    <w:p w14:paraId="7D418F3E" w14:textId="77777777" w:rsidR="00617BCE" w:rsidRDefault="00617BCE" w:rsidP="004F2791">
      <w:pPr>
        <w:pStyle w:val="Textoindependiente"/>
        <w:numPr>
          <w:ilvl w:val="0"/>
          <w:numId w:val="2"/>
        </w:numPr>
        <w:jc w:val="both"/>
        <w:rPr>
          <w:lang w:val="es-CO"/>
        </w:rPr>
      </w:pPr>
      <w:r w:rsidRPr="00F62188">
        <w:rPr>
          <w:lang w:val="es-CO"/>
        </w:rPr>
        <w:t>Falta de depuración contable permanente, considerando que, durante el año 2024, aún persisten dentro d</w:t>
      </w:r>
      <w:r>
        <w:rPr>
          <w:lang w:val="es-CO"/>
        </w:rPr>
        <w:t>e</w:t>
      </w:r>
      <w:r w:rsidRPr="00F62188">
        <w:rPr>
          <w:lang w:val="es-CO"/>
        </w:rPr>
        <w:t xml:space="preserve"> la contabi</w:t>
      </w:r>
      <w:r>
        <w:rPr>
          <w:lang w:val="es-CO"/>
        </w:rPr>
        <w:t>l</w:t>
      </w:r>
      <w:r w:rsidRPr="00F62188">
        <w:rPr>
          <w:lang w:val="es-CO"/>
        </w:rPr>
        <w:t>idad pa</w:t>
      </w:r>
      <w:r>
        <w:rPr>
          <w:lang w:val="es-CO"/>
        </w:rPr>
        <w:t>rt</w:t>
      </w:r>
      <w:r w:rsidRPr="00F62188">
        <w:rPr>
          <w:lang w:val="es-CO"/>
        </w:rPr>
        <w:t>idas sobr</w:t>
      </w:r>
      <w:r>
        <w:rPr>
          <w:lang w:val="es-CO"/>
        </w:rPr>
        <w:t>e</w:t>
      </w:r>
      <w:r w:rsidRPr="00F62188">
        <w:rPr>
          <w:lang w:val="es-CO"/>
        </w:rPr>
        <w:t xml:space="preserve"> las </w:t>
      </w:r>
      <w:r>
        <w:rPr>
          <w:lang w:val="es-CO"/>
        </w:rPr>
        <w:t xml:space="preserve">cuales </w:t>
      </w:r>
      <w:r w:rsidRPr="00F62188">
        <w:rPr>
          <w:lang w:val="es-CO"/>
        </w:rPr>
        <w:t>se arrastran saldos sobre los cuales se debe determinar su existencia o depuración; durante 2024, no se realizaron reuniones de comité técnico de sostenibilidad contable.</w:t>
      </w:r>
    </w:p>
    <w:p w14:paraId="5721279F" w14:textId="77777777" w:rsidR="00617BCE" w:rsidRDefault="00617BCE" w:rsidP="00617BCE">
      <w:pPr>
        <w:pStyle w:val="Prrafodelista"/>
        <w:rPr>
          <w:lang w:val="es-CO"/>
        </w:rPr>
      </w:pPr>
    </w:p>
    <w:p w14:paraId="2DF9E065" w14:textId="77777777" w:rsidR="00617BCE" w:rsidRDefault="00617BCE" w:rsidP="004F2791">
      <w:pPr>
        <w:pStyle w:val="Textoindependiente"/>
        <w:numPr>
          <w:ilvl w:val="0"/>
          <w:numId w:val="2"/>
        </w:numPr>
        <w:jc w:val="both"/>
        <w:rPr>
          <w:lang w:val="es-CO"/>
        </w:rPr>
      </w:pPr>
      <w:r w:rsidRPr="00F62188">
        <w:rPr>
          <w:lang w:val="es-CO"/>
        </w:rPr>
        <w:t xml:space="preserve">Debilidades en los procedimientos de integración y conciliación dentro de los </w:t>
      </w:r>
      <w:r>
        <w:rPr>
          <w:lang w:val="es-CO"/>
        </w:rPr>
        <w:t xml:space="preserve">sistemas de información relacionados con </w:t>
      </w:r>
      <w:r w:rsidRPr="00F62188">
        <w:rPr>
          <w:lang w:val="es-CO"/>
        </w:rPr>
        <w:t>los procesos financieros, de cartera y de nómina.</w:t>
      </w:r>
    </w:p>
    <w:p w14:paraId="6622502A" w14:textId="77777777" w:rsidR="00617BCE" w:rsidRDefault="00617BCE" w:rsidP="00617BCE">
      <w:pPr>
        <w:pStyle w:val="Prrafodelista"/>
        <w:rPr>
          <w:lang w:val="es-CO"/>
        </w:rPr>
      </w:pPr>
    </w:p>
    <w:p w14:paraId="4D6A546B" w14:textId="77777777" w:rsidR="00617BCE" w:rsidRDefault="00617BCE" w:rsidP="004F2791">
      <w:pPr>
        <w:pStyle w:val="Textoindependiente"/>
        <w:numPr>
          <w:ilvl w:val="0"/>
          <w:numId w:val="2"/>
        </w:numPr>
        <w:jc w:val="both"/>
        <w:rPr>
          <w:lang w:val="es-CO"/>
        </w:rPr>
      </w:pPr>
      <w:r w:rsidRPr="006D5E21">
        <w:rPr>
          <w:lang w:val="es-CO"/>
        </w:rPr>
        <w:t>Debilidades en el procedimiento trente al pago oportuno de los aportes a seguridad social y parafiscales de la Corporación.</w:t>
      </w:r>
    </w:p>
    <w:p w14:paraId="03355BB3" w14:textId="77777777" w:rsidR="00617BCE" w:rsidRDefault="00617BCE" w:rsidP="00617BCE">
      <w:pPr>
        <w:pStyle w:val="Prrafodelista"/>
        <w:rPr>
          <w:lang w:val="es-CO"/>
        </w:rPr>
      </w:pPr>
    </w:p>
    <w:p w14:paraId="310B98CD" w14:textId="77777777" w:rsidR="00617BCE" w:rsidRDefault="00617BCE" w:rsidP="004F2791">
      <w:pPr>
        <w:pStyle w:val="Textoindependiente"/>
        <w:numPr>
          <w:ilvl w:val="0"/>
          <w:numId w:val="2"/>
        </w:numPr>
        <w:jc w:val="both"/>
        <w:rPr>
          <w:lang w:val="es-CO"/>
        </w:rPr>
      </w:pPr>
      <w:r w:rsidRPr="006D5E21">
        <w:rPr>
          <w:lang w:val="es-CO"/>
        </w:rPr>
        <w:t>Debilidades en los presupuestos estimados establecidos dentro del Plan de Acción Cuatrienal 2024-2027 de la Corporación.</w:t>
      </w:r>
    </w:p>
    <w:p w14:paraId="24F1C1D9" w14:textId="77777777" w:rsidR="00617BCE" w:rsidRDefault="00617BCE" w:rsidP="00617BCE">
      <w:pPr>
        <w:pStyle w:val="Prrafodelista"/>
        <w:rPr>
          <w:lang w:val="es-CO"/>
        </w:rPr>
      </w:pPr>
    </w:p>
    <w:p w14:paraId="69A67659" w14:textId="77777777" w:rsidR="00617BCE" w:rsidRPr="006D5E21" w:rsidRDefault="00617BCE" w:rsidP="004F2791">
      <w:pPr>
        <w:pStyle w:val="Textoindependiente"/>
        <w:numPr>
          <w:ilvl w:val="0"/>
          <w:numId w:val="2"/>
        </w:numPr>
        <w:jc w:val="both"/>
        <w:rPr>
          <w:lang w:val="es-CO"/>
        </w:rPr>
      </w:pPr>
      <w:r w:rsidRPr="006D5E21">
        <w:rPr>
          <w:lang w:val="es-CO"/>
        </w:rPr>
        <w:t>Falencias y debilidades en los procesos de contratación adelantados por la Corporación, en sus diferentes etapas, relacionados con presuntas irregularidades en las modalidades de contratación, el uso de reservas injustificadas, debilidades en los informes de supervisión de los contratos, publicidad en la plataforma Secop ll</w:t>
      </w:r>
      <w:r>
        <w:rPr>
          <w:lang w:val="es-CO"/>
        </w:rPr>
        <w:t>”</w:t>
      </w:r>
      <w:r w:rsidRPr="006D5E21">
        <w:rPr>
          <w:lang w:val="es-CO"/>
        </w:rPr>
        <w:t>.</w:t>
      </w:r>
    </w:p>
    <w:p w14:paraId="32173057" w14:textId="77777777" w:rsidR="00617BCE" w:rsidRPr="006D5E21" w:rsidRDefault="00617BCE" w:rsidP="00617BCE">
      <w:pPr>
        <w:pStyle w:val="Textoindependiente"/>
        <w:jc w:val="both"/>
        <w:rPr>
          <w:lang w:val="es-CO"/>
        </w:rPr>
      </w:pPr>
    </w:p>
    <w:p w14:paraId="3EA644AF" w14:textId="77777777" w:rsidR="00617BCE" w:rsidRPr="001D402D" w:rsidRDefault="00617BCE" w:rsidP="00617BCE">
      <w:pPr>
        <w:pStyle w:val="Textoindependiente"/>
        <w:jc w:val="both"/>
        <w:rPr>
          <w:b/>
          <w:bCs/>
          <w:sz w:val="28"/>
          <w:szCs w:val="28"/>
        </w:rPr>
      </w:pPr>
      <w:r>
        <w:rPr>
          <w:b/>
          <w:bCs/>
          <w:sz w:val="28"/>
          <w:szCs w:val="28"/>
        </w:rPr>
        <w:t>D</w:t>
      </w:r>
      <w:r w:rsidRPr="001D402D">
        <w:rPr>
          <w:b/>
          <w:bCs/>
          <w:sz w:val="28"/>
          <w:szCs w:val="28"/>
        </w:rPr>
        <w:t xml:space="preserve">.- </w:t>
      </w:r>
      <w:bookmarkStart w:id="17" w:name="_Hlk200539740"/>
      <w:r w:rsidRPr="001D402D">
        <w:rPr>
          <w:b/>
          <w:bCs/>
          <w:sz w:val="28"/>
          <w:szCs w:val="28"/>
        </w:rPr>
        <w:t xml:space="preserve">INFORME DE LA AUTOCALIFICACIÓN DEL SISTEMA DE CONTROL </w:t>
      </w:r>
      <w:r w:rsidRPr="001D402D">
        <w:rPr>
          <w:b/>
          <w:bCs/>
          <w:sz w:val="28"/>
          <w:szCs w:val="28"/>
        </w:rPr>
        <w:lastRenderedPageBreak/>
        <w:t>INTERNO CONTABLE:</w:t>
      </w:r>
    </w:p>
    <w:p w14:paraId="0BA5C791" w14:textId="77777777" w:rsidR="00617BCE" w:rsidRDefault="00617BCE" w:rsidP="00617BCE">
      <w:pPr>
        <w:pStyle w:val="Textoindependiente"/>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617BCE" w:rsidRPr="00E648AF" w14:paraId="6F2B9126" w14:textId="77777777" w:rsidTr="00874B2D">
        <w:tc>
          <w:tcPr>
            <w:tcW w:w="4981" w:type="dxa"/>
          </w:tcPr>
          <w:p w14:paraId="71E5BEEB" w14:textId="77777777" w:rsidR="00617BCE" w:rsidRPr="00E648AF" w:rsidRDefault="00617BCE" w:rsidP="00874B2D">
            <w:pPr>
              <w:jc w:val="center"/>
              <w:rPr>
                <w:b/>
                <w:sz w:val="24"/>
                <w:szCs w:val="24"/>
                <w:lang w:val="es-MX"/>
              </w:rPr>
            </w:pPr>
            <w:r w:rsidRPr="00E648AF">
              <w:rPr>
                <w:b/>
                <w:sz w:val="24"/>
                <w:szCs w:val="24"/>
                <w:lang w:val="es-MX"/>
              </w:rPr>
              <w:t>AUTOCALIFICACIÓN</w:t>
            </w:r>
          </w:p>
        </w:tc>
        <w:tc>
          <w:tcPr>
            <w:tcW w:w="4981" w:type="dxa"/>
          </w:tcPr>
          <w:p w14:paraId="15DA34E2" w14:textId="77777777" w:rsidR="00617BCE" w:rsidRPr="00E648AF" w:rsidRDefault="00617BCE" w:rsidP="00874B2D">
            <w:pPr>
              <w:jc w:val="center"/>
              <w:rPr>
                <w:b/>
                <w:sz w:val="24"/>
                <w:szCs w:val="24"/>
                <w:u w:val="single"/>
                <w:lang w:val="es-MX"/>
              </w:rPr>
            </w:pPr>
            <w:r>
              <w:rPr>
                <w:b/>
                <w:sz w:val="24"/>
                <w:szCs w:val="24"/>
                <w:u w:val="single"/>
                <w:lang w:val="es-MX"/>
              </w:rPr>
              <w:t>4.25</w:t>
            </w:r>
          </w:p>
        </w:tc>
      </w:tr>
    </w:tbl>
    <w:p w14:paraId="756C50D8" w14:textId="77777777" w:rsidR="00617BCE" w:rsidRDefault="00617BCE" w:rsidP="00617BCE">
      <w:pPr>
        <w:pStyle w:val="Textoindependiente"/>
        <w:jc w:val="both"/>
        <w:rPr>
          <w:b/>
          <w:bCs/>
          <w:sz w:val="28"/>
          <w:szCs w:val="28"/>
        </w:rPr>
      </w:pPr>
    </w:p>
    <w:p w14:paraId="576659FD" w14:textId="77777777" w:rsidR="00617BCE" w:rsidRDefault="00617BCE" w:rsidP="00617BCE">
      <w:pPr>
        <w:pStyle w:val="Textoindependiente"/>
        <w:jc w:val="both"/>
        <w:rPr>
          <w:b/>
          <w:bCs/>
          <w:sz w:val="28"/>
          <w:szCs w:val="28"/>
        </w:rPr>
      </w:pPr>
      <w:r>
        <w:rPr>
          <w:b/>
          <w:bCs/>
          <w:sz w:val="28"/>
          <w:szCs w:val="28"/>
        </w:rPr>
        <w:t>Del informe enviado retomamos lo siguiente:</w:t>
      </w:r>
    </w:p>
    <w:p w14:paraId="0C9731EE" w14:textId="77777777" w:rsidR="00617BCE" w:rsidRDefault="00617BCE" w:rsidP="00617BCE">
      <w:pPr>
        <w:pStyle w:val="Textoindependiente"/>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617BCE" w:rsidRPr="00740FF1" w14:paraId="5DBF6F6E" w14:textId="77777777" w:rsidTr="00874B2D">
        <w:tc>
          <w:tcPr>
            <w:tcW w:w="562" w:type="dxa"/>
          </w:tcPr>
          <w:p w14:paraId="1F6323F8" w14:textId="77777777" w:rsidR="00617BCE" w:rsidRPr="00740FF1" w:rsidRDefault="00617BCE" w:rsidP="00874B2D">
            <w:pPr>
              <w:jc w:val="center"/>
              <w:rPr>
                <w:b/>
                <w:sz w:val="20"/>
                <w:szCs w:val="20"/>
                <w:lang w:val="es-MX"/>
              </w:rPr>
            </w:pPr>
            <w:r w:rsidRPr="00740FF1">
              <w:rPr>
                <w:b/>
                <w:sz w:val="20"/>
                <w:szCs w:val="20"/>
                <w:lang w:val="es-MX"/>
              </w:rPr>
              <w:t>N°</w:t>
            </w:r>
          </w:p>
        </w:tc>
        <w:tc>
          <w:tcPr>
            <w:tcW w:w="9400" w:type="dxa"/>
          </w:tcPr>
          <w:p w14:paraId="3967B6E3" w14:textId="77777777" w:rsidR="00617BCE" w:rsidRPr="00E648AF" w:rsidRDefault="00617BCE" w:rsidP="00874B2D">
            <w:pPr>
              <w:jc w:val="center"/>
              <w:rPr>
                <w:b/>
                <w:sz w:val="24"/>
                <w:szCs w:val="24"/>
                <w:lang w:val="es-MX"/>
              </w:rPr>
            </w:pPr>
            <w:r w:rsidRPr="00E648AF">
              <w:rPr>
                <w:b/>
                <w:sz w:val="24"/>
                <w:szCs w:val="24"/>
                <w:lang w:val="es-MX"/>
              </w:rPr>
              <w:t>DEBILIDADES</w:t>
            </w:r>
          </w:p>
          <w:p w14:paraId="5ADFFB7A" w14:textId="77777777" w:rsidR="00617BCE" w:rsidRPr="00740FF1" w:rsidRDefault="00617BCE" w:rsidP="00874B2D">
            <w:pPr>
              <w:jc w:val="center"/>
              <w:rPr>
                <w:b/>
                <w:sz w:val="20"/>
                <w:szCs w:val="20"/>
                <w:lang w:val="es-MX"/>
              </w:rPr>
            </w:pPr>
          </w:p>
        </w:tc>
      </w:tr>
      <w:tr w:rsidR="00617BCE" w:rsidRPr="00740FF1" w14:paraId="278B6B52" w14:textId="77777777" w:rsidTr="00874B2D">
        <w:tc>
          <w:tcPr>
            <w:tcW w:w="562" w:type="dxa"/>
          </w:tcPr>
          <w:p w14:paraId="1422AF52" w14:textId="77777777" w:rsidR="00617BCE" w:rsidRPr="00740FF1" w:rsidRDefault="00617BCE" w:rsidP="00874B2D">
            <w:pPr>
              <w:jc w:val="center"/>
              <w:rPr>
                <w:b/>
                <w:sz w:val="20"/>
                <w:szCs w:val="20"/>
                <w:lang w:val="es-MX"/>
              </w:rPr>
            </w:pPr>
            <w:r w:rsidRPr="00740FF1">
              <w:rPr>
                <w:b/>
                <w:sz w:val="20"/>
                <w:szCs w:val="20"/>
                <w:lang w:val="es-MX"/>
              </w:rPr>
              <w:t>1</w:t>
            </w:r>
          </w:p>
        </w:tc>
        <w:tc>
          <w:tcPr>
            <w:tcW w:w="9400" w:type="dxa"/>
          </w:tcPr>
          <w:p w14:paraId="11ACA6E5" w14:textId="77777777" w:rsidR="00617BCE" w:rsidRPr="00280B97" w:rsidRDefault="00617BCE" w:rsidP="00874B2D">
            <w:pPr>
              <w:jc w:val="both"/>
              <w:rPr>
                <w:bCs/>
                <w:sz w:val="20"/>
                <w:szCs w:val="20"/>
                <w:lang w:val="es-MX"/>
              </w:rPr>
            </w:pPr>
            <w:r w:rsidRPr="00280B97">
              <w:rPr>
                <w:bCs/>
                <w:sz w:val="20"/>
                <w:szCs w:val="20"/>
                <w:lang w:val="es-MX"/>
              </w:rPr>
              <w:t xml:space="preserve">La falta personal permanente en área contable y financiera genera retrasos y reprocesos en el registro de la información financiera. 5. En el mapa de riesgos del proceso Gestión Administrativa y Financiera no se incluyen todos los riesgos de índole contable.      </w:t>
            </w:r>
          </w:p>
        </w:tc>
      </w:tr>
      <w:tr w:rsidR="00617BCE" w:rsidRPr="00740FF1" w14:paraId="587F83A6" w14:textId="77777777" w:rsidTr="00874B2D">
        <w:tc>
          <w:tcPr>
            <w:tcW w:w="562" w:type="dxa"/>
          </w:tcPr>
          <w:p w14:paraId="2AA0F13F" w14:textId="77777777" w:rsidR="00617BCE" w:rsidRPr="00740FF1" w:rsidRDefault="00617BCE" w:rsidP="00874B2D">
            <w:pPr>
              <w:jc w:val="center"/>
              <w:rPr>
                <w:b/>
                <w:sz w:val="20"/>
                <w:szCs w:val="20"/>
                <w:lang w:val="es-MX"/>
              </w:rPr>
            </w:pPr>
            <w:r w:rsidRPr="00740FF1">
              <w:rPr>
                <w:b/>
                <w:sz w:val="20"/>
                <w:szCs w:val="20"/>
                <w:lang w:val="es-MX"/>
              </w:rPr>
              <w:t>2</w:t>
            </w:r>
          </w:p>
        </w:tc>
        <w:tc>
          <w:tcPr>
            <w:tcW w:w="9400" w:type="dxa"/>
          </w:tcPr>
          <w:p w14:paraId="7B53CA29" w14:textId="77777777" w:rsidR="00617BCE" w:rsidRPr="00280B97" w:rsidRDefault="00617BCE" w:rsidP="00874B2D">
            <w:pPr>
              <w:jc w:val="both"/>
              <w:rPr>
                <w:bCs/>
                <w:sz w:val="20"/>
                <w:szCs w:val="20"/>
                <w:lang w:val="es-MX"/>
              </w:rPr>
            </w:pPr>
            <w:r w:rsidRPr="00280B97">
              <w:rPr>
                <w:bCs/>
                <w:sz w:val="20"/>
                <w:szCs w:val="20"/>
                <w:lang w:val="es-MX"/>
              </w:rPr>
              <w:t>Existe deficiencias en la inducción y reinducción especifica de los funcionarios involucrados en el proceso contable</w:t>
            </w:r>
          </w:p>
        </w:tc>
      </w:tr>
      <w:tr w:rsidR="00617BCE" w:rsidRPr="00740FF1" w14:paraId="0E6167A8" w14:textId="77777777" w:rsidTr="00874B2D">
        <w:tc>
          <w:tcPr>
            <w:tcW w:w="562" w:type="dxa"/>
          </w:tcPr>
          <w:p w14:paraId="2EEA61C7" w14:textId="77777777" w:rsidR="00617BCE" w:rsidRPr="00740FF1" w:rsidRDefault="00617BCE" w:rsidP="00874B2D">
            <w:pPr>
              <w:jc w:val="center"/>
              <w:rPr>
                <w:b/>
                <w:sz w:val="20"/>
                <w:szCs w:val="20"/>
                <w:lang w:val="es-MX"/>
              </w:rPr>
            </w:pPr>
            <w:r w:rsidRPr="00740FF1">
              <w:rPr>
                <w:b/>
                <w:sz w:val="20"/>
                <w:szCs w:val="20"/>
                <w:lang w:val="es-MX"/>
              </w:rPr>
              <w:t>3</w:t>
            </w:r>
          </w:p>
        </w:tc>
        <w:tc>
          <w:tcPr>
            <w:tcW w:w="9400" w:type="dxa"/>
          </w:tcPr>
          <w:p w14:paraId="70B5ED66" w14:textId="77777777" w:rsidR="00617BCE" w:rsidRPr="00280B97" w:rsidRDefault="00617BCE" w:rsidP="00874B2D">
            <w:pPr>
              <w:jc w:val="both"/>
              <w:rPr>
                <w:bCs/>
                <w:sz w:val="20"/>
                <w:szCs w:val="20"/>
                <w:lang w:val="es-MX"/>
              </w:rPr>
            </w:pPr>
            <w:r w:rsidRPr="00280B97">
              <w:rPr>
                <w:bCs/>
                <w:sz w:val="20"/>
                <w:szCs w:val="20"/>
                <w:lang w:val="es-MX"/>
              </w:rPr>
              <w:t>En la Corporación no se dispone de un sistema de indicadores financieros que proporcione información razonable para analizar e interpretar la realidad financiera de la entidad</w:t>
            </w:r>
          </w:p>
        </w:tc>
      </w:tr>
      <w:tr w:rsidR="00617BCE" w:rsidRPr="00740FF1" w14:paraId="22FAAF62" w14:textId="77777777" w:rsidTr="00874B2D">
        <w:tc>
          <w:tcPr>
            <w:tcW w:w="562" w:type="dxa"/>
          </w:tcPr>
          <w:p w14:paraId="49D24669" w14:textId="77777777" w:rsidR="00617BCE" w:rsidRPr="00740FF1" w:rsidRDefault="00617BCE" w:rsidP="00874B2D">
            <w:pPr>
              <w:jc w:val="center"/>
              <w:rPr>
                <w:b/>
                <w:sz w:val="20"/>
                <w:szCs w:val="20"/>
                <w:lang w:val="es-MX"/>
              </w:rPr>
            </w:pPr>
            <w:r w:rsidRPr="00740FF1">
              <w:rPr>
                <w:b/>
                <w:sz w:val="20"/>
                <w:szCs w:val="20"/>
                <w:lang w:val="es-MX"/>
              </w:rPr>
              <w:t>4</w:t>
            </w:r>
          </w:p>
        </w:tc>
        <w:tc>
          <w:tcPr>
            <w:tcW w:w="9400" w:type="dxa"/>
          </w:tcPr>
          <w:p w14:paraId="22E414B2" w14:textId="77777777" w:rsidR="00617BCE" w:rsidRPr="00280B97" w:rsidRDefault="00617BCE" w:rsidP="00874B2D">
            <w:pPr>
              <w:jc w:val="both"/>
              <w:rPr>
                <w:bCs/>
                <w:sz w:val="20"/>
                <w:szCs w:val="20"/>
                <w:lang w:val="es-MX"/>
              </w:rPr>
            </w:pPr>
            <w:r w:rsidRPr="00280B97">
              <w:rPr>
                <w:bCs/>
                <w:sz w:val="20"/>
                <w:szCs w:val="20"/>
                <w:lang w:val="es-MX"/>
              </w:rPr>
              <w:t>En los procesos y procedimientos de la Entidad existen controles establecidos que no son implementados y verificados permanentemente</w:t>
            </w:r>
          </w:p>
        </w:tc>
      </w:tr>
      <w:tr w:rsidR="00617BCE" w:rsidRPr="00740FF1" w14:paraId="3DB18EB8" w14:textId="77777777" w:rsidTr="00874B2D">
        <w:tc>
          <w:tcPr>
            <w:tcW w:w="562" w:type="dxa"/>
          </w:tcPr>
          <w:p w14:paraId="0626F75B" w14:textId="77777777" w:rsidR="00617BCE" w:rsidRPr="00740FF1" w:rsidRDefault="00617BCE" w:rsidP="00874B2D">
            <w:pPr>
              <w:jc w:val="center"/>
              <w:rPr>
                <w:b/>
                <w:sz w:val="20"/>
                <w:szCs w:val="20"/>
                <w:lang w:val="es-MX"/>
              </w:rPr>
            </w:pPr>
            <w:r>
              <w:rPr>
                <w:b/>
                <w:sz w:val="20"/>
                <w:szCs w:val="20"/>
                <w:lang w:val="es-MX"/>
              </w:rPr>
              <w:t>5</w:t>
            </w:r>
          </w:p>
        </w:tc>
        <w:tc>
          <w:tcPr>
            <w:tcW w:w="9400" w:type="dxa"/>
          </w:tcPr>
          <w:p w14:paraId="1FEC0CBE" w14:textId="77777777" w:rsidR="00617BCE" w:rsidRPr="00280B97" w:rsidRDefault="00617BCE" w:rsidP="00874B2D">
            <w:pPr>
              <w:jc w:val="both"/>
              <w:rPr>
                <w:bCs/>
                <w:sz w:val="20"/>
                <w:szCs w:val="20"/>
                <w:lang w:val="es-MX"/>
              </w:rPr>
            </w:pPr>
            <w:r w:rsidRPr="00280B97">
              <w:rPr>
                <w:bCs/>
                <w:sz w:val="20"/>
                <w:szCs w:val="20"/>
                <w:lang w:val="es-MX"/>
              </w:rPr>
              <w:t xml:space="preserve">En el mapa de riesgos del proceso Gestión Administrativa y Financiera no se incluyen todos los riesgos de índole contable.      </w:t>
            </w:r>
          </w:p>
        </w:tc>
      </w:tr>
    </w:tbl>
    <w:p w14:paraId="5FBCFD70" w14:textId="77777777" w:rsidR="00617BCE" w:rsidRDefault="00617BCE" w:rsidP="00617BCE">
      <w:pPr>
        <w:pStyle w:val="Textoindependiente"/>
        <w:jc w:val="both"/>
        <w:rPr>
          <w:b/>
          <w:bCs/>
          <w:sz w:val="28"/>
          <w:szCs w:val="28"/>
        </w:rPr>
      </w:pPr>
    </w:p>
    <w:p w14:paraId="70538E4C" w14:textId="77777777" w:rsidR="00617BCE" w:rsidRDefault="00617BCE" w:rsidP="00617BCE">
      <w:pPr>
        <w:jc w:val="both"/>
        <w:rPr>
          <w:b/>
          <w:sz w:val="28"/>
          <w:szCs w:val="28"/>
          <w:lang w:val="es-MX"/>
        </w:rPr>
      </w:pPr>
      <w:r>
        <w:rPr>
          <w:b/>
          <w:sz w:val="28"/>
          <w:szCs w:val="28"/>
          <w:lang w:val="es-MX"/>
        </w:rPr>
        <w:t>Del citado informe retomamos las siguientes recomendaciones:</w:t>
      </w:r>
    </w:p>
    <w:p w14:paraId="5086E6EE" w14:textId="77777777" w:rsidR="00617BCE" w:rsidRPr="007E15F2" w:rsidRDefault="00617BCE" w:rsidP="00617BCE">
      <w:pPr>
        <w:pStyle w:val="Textoindependiente"/>
        <w:jc w:val="both"/>
        <w:rPr>
          <w:b/>
          <w:bCs/>
          <w:sz w:val="28"/>
          <w:szCs w:val="28"/>
          <w:lang w:val="es-MX"/>
        </w:rPr>
      </w:pPr>
    </w:p>
    <w:tbl>
      <w:tblPr>
        <w:tblStyle w:val="Tablaconcuadrcula"/>
        <w:tblW w:w="0" w:type="auto"/>
        <w:tblLook w:val="04A0" w:firstRow="1" w:lastRow="0" w:firstColumn="1" w:lastColumn="0" w:noHBand="0" w:noVBand="1"/>
      </w:tblPr>
      <w:tblGrid>
        <w:gridCol w:w="562"/>
        <w:gridCol w:w="9400"/>
      </w:tblGrid>
      <w:tr w:rsidR="00617BCE" w:rsidRPr="00740FF1" w14:paraId="4C0140BA" w14:textId="77777777" w:rsidTr="00874B2D">
        <w:tc>
          <w:tcPr>
            <w:tcW w:w="562" w:type="dxa"/>
          </w:tcPr>
          <w:p w14:paraId="625612E6" w14:textId="77777777" w:rsidR="00617BCE" w:rsidRPr="00740FF1" w:rsidRDefault="00617BCE" w:rsidP="00874B2D">
            <w:pPr>
              <w:jc w:val="center"/>
              <w:rPr>
                <w:b/>
                <w:sz w:val="20"/>
                <w:szCs w:val="20"/>
                <w:lang w:val="es-MX"/>
              </w:rPr>
            </w:pPr>
            <w:r w:rsidRPr="00740FF1">
              <w:rPr>
                <w:b/>
                <w:sz w:val="20"/>
                <w:szCs w:val="20"/>
                <w:lang w:val="es-MX"/>
              </w:rPr>
              <w:t>N°</w:t>
            </w:r>
          </w:p>
        </w:tc>
        <w:tc>
          <w:tcPr>
            <w:tcW w:w="9400" w:type="dxa"/>
          </w:tcPr>
          <w:p w14:paraId="1B1FE49D" w14:textId="77777777" w:rsidR="00617BCE" w:rsidRPr="00E648AF" w:rsidRDefault="00617BCE" w:rsidP="00874B2D">
            <w:pPr>
              <w:jc w:val="center"/>
              <w:rPr>
                <w:b/>
                <w:sz w:val="24"/>
                <w:szCs w:val="24"/>
                <w:lang w:val="es-MX"/>
              </w:rPr>
            </w:pPr>
            <w:r w:rsidRPr="00E648AF">
              <w:rPr>
                <w:b/>
                <w:sz w:val="24"/>
                <w:szCs w:val="24"/>
                <w:lang w:val="es-MX"/>
              </w:rPr>
              <w:t>RECOMENDACIONES</w:t>
            </w:r>
          </w:p>
          <w:p w14:paraId="31921375" w14:textId="77777777" w:rsidR="00617BCE" w:rsidRPr="00740FF1" w:rsidRDefault="00617BCE" w:rsidP="00874B2D">
            <w:pPr>
              <w:jc w:val="center"/>
              <w:rPr>
                <w:b/>
                <w:sz w:val="20"/>
                <w:szCs w:val="20"/>
                <w:lang w:val="es-MX"/>
              </w:rPr>
            </w:pPr>
          </w:p>
        </w:tc>
      </w:tr>
      <w:tr w:rsidR="00617BCE" w:rsidRPr="00740FF1" w14:paraId="6BC06300" w14:textId="77777777" w:rsidTr="00874B2D">
        <w:tc>
          <w:tcPr>
            <w:tcW w:w="562" w:type="dxa"/>
          </w:tcPr>
          <w:p w14:paraId="671CF583" w14:textId="77777777" w:rsidR="00617BCE" w:rsidRPr="00740FF1" w:rsidRDefault="00617BCE" w:rsidP="00874B2D">
            <w:pPr>
              <w:jc w:val="center"/>
              <w:rPr>
                <w:b/>
                <w:sz w:val="20"/>
                <w:szCs w:val="20"/>
                <w:lang w:val="es-MX"/>
              </w:rPr>
            </w:pPr>
            <w:r w:rsidRPr="00740FF1">
              <w:rPr>
                <w:b/>
                <w:sz w:val="20"/>
                <w:szCs w:val="20"/>
                <w:lang w:val="es-MX"/>
              </w:rPr>
              <w:t>1</w:t>
            </w:r>
          </w:p>
        </w:tc>
        <w:tc>
          <w:tcPr>
            <w:tcW w:w="9400" w:type="dxa"/>
          </w:tcPr>
          <w:p w14:paraId="5D03898A" w14:textId="77777777" w:rsidR="00617BCE" w:rsidRPr="00280B97" w:rsidRDefault="00617BCE" w:rsidP="00874B2D">
            <w:pPr>
              <w:jc w:val="both"/>
              <w:rPr>
                <w:bCs/>
                <w:sz w:val="20"/>
                <w:szCs w:val="20"/>
                <w:lang w:val="es-MX"/>
              </w:rPr>
            </w:pPr>
            <w:r w:rsidRPr="00280B97">
              <w:rPr>
                <w:bCs/>
                <w:sz w:val="20"/>
                <w:szCs w:val="20"/>
                <w:lang w:val="es-MX"/>
              </w:rPr>
              <w:t xml:space="preserve">Mantener personal idóneo, permanente y suficientes el área contable para evitar retrasos en las actividades de los procedimientos contables.  </w:t>
            </w:r>
          </w:p>
        </w:tc>
      </w:tr>
      <w:tr w:rsidR="00617BCE" w:rsidRPr="00740FF1" w14:paraId="13F06014" w14:textId="77777777" w:rsidTr="00874B2D">
        <w:tc>
          <w:tcPr>
            <w:tcW w:w="562" w:type="dxa"/>
          </w:tcPr>
          <w:p w14:paraId="4EA2D81B" w14:textId="77777777" w:rsidR="00617BCE" w:rsidRPr="00740FF1" w:rsidRDefault="00617BCE" w:rsidP="00874B2D">
            <w:pPr>
              <w:jc w:val="center"/>
              <w:rPr>
                <w:b/>
                <w:sz w:val="20"/>
                <w:szCs w:val="20"/>
                <w:lang w:val="es-MX"/>
              </w:rPr>
            </w:pPr>
            <w:r w:rsidRPr="00740FF1">
              <w:rPr>
                <w:b/>
                <w:sz w:val="20"/>
                <w:szCs w:val="20"/>
                <w:lang w:val="es-MX"/>
              </w:rPr>
              <w:t>2</w:t>
            </w:r>
          </w:p>
        </w:tc>
        <w:tc>
          <w:tcPr>
            <w:tcW w:w="9400" w:type="dxa"/>
          </w:tcPr>
          <w:p w14:paraId="58496D3B" w14:textId="77777777" w:rsidR="00617BCE" w:rsidRPr="00280B97" w:rsidRDefault="00617BCE" w:rsidP="00874B2D">
            <w:pPr>
              <w:jc w:val="both"/>
              <w:rPr>
                <w:bCs/>
                <w:sz w:val="20"/>
                <w:szCs w:val="20"/>
                <w:lang w:val="es-MX"/>
              </w:rPr>
            </w:pPr>
            <w:r w:rsidRPr="00280B97">
              <w:rPr>
                <w:bCs/>
                <w:sz w:val="20"/>
                <w:szCs w:val="20"/>
                <w:lang w:val="es-MX"/>
              </w:rPr>
              <w:t>Fortalecer los procesos de capacitación y de inducción específica del personal vinculado al área contable (procedimientos, manuales, instructivos y manejo de PCT) y establecer indicadores que permitan medir su eficacia.</w:t>
            </w:r>
          </w:p>
        </w:tc>
      </w:tr>
      <w:tr w:rsidR="00617BCE" w:rsidRPr="00740FF1" w14:paraId="335689F9" w14:textId="77777777" w:rsidTr="00874B2D">
        <w:tc>
          <w:tcPr>
            <w:tcW w:w="562" w:type="dxa"/>
          </w:tcPr>
          <w:p w14:paraId="07A2AB79" w14:textId="77777777" w:rsidR="00617BCE" w:rsidRPr="00740FF1" w:rsidRDefault="00617BCE" w:rsidP="00874B2D">
            <w:pPr>
              <w:jc w:val="center"/>
              <w:rPr>
                <w:b/>
                <w:sz w:val="20"/>
                <w:szCs w:val="20"/>
                <w:lang w:val="es-MX"/>
              </w:rPr>
            </w:pPr>
            <w:r w:rsidRPr="00740FF1">
              <w:rPr>
                <w:b/>
                <w:sz w:val="20"/>
                <w:szCs w:val="20"/>
                <w:lang w:val="es-MX"/>
              </w:rPr>
              <w:t>3</w:t>
            </w:r>
          </w:p>
        </w:tc>
        <w:tc>
          <w:tcPr>
            <w:tcW w:w="9400" w:type="dxa"/>
          </w:tcPr>
          <w:p w14:paraId="0698EA06" w14:textId="77777777" w:rsidR="00617BCE" w:rsidRPr="00280B97" w:rsidRDefault="00617BCE" w:rsidP="00874B2D">
            <w:pPr>
              <w:jc w:val="both"/>
              <w:rPr>
                <w:bCs/>
                <w:sz w:val="20"/>
                <w:szCs w:val="20"/>
                <w:lang w:val="es-MX"/>
              </w:rPr>
            </w:pPr>
            <w:r w:rsidRPr="00280B97">
              <w:rPr>
                <w:bCs/>
                <w:sz w:val="20"/>
                <w:szCs w:val="20"/>
                <w:lang w:val="es-MX"/>
              </w:rPr>
              <w:t>Establecer indicadores financieros y contables que permitan realizar un seguimiento oportuno y eficaz del comportamiento financiero de la Entidad.</w:t>
            </w:r>
          </w:p>
        </w:tc>
      </w:tr>
      <w:tr w:rsidR="00617BCE" w:rsidRPr="00740FF1" w14:paraId="21979608" w14:textId="77777777" w:rsidTr="00874B2D">
        <w:tc>
          <w:tcPr>
            <w:tcW w:w="562" w:type="dxa"/>
          </w:tcPr>
          <w:p w14:paraId="19F7EC3A" w14:textId="77777777" w:rsidR="00617BCE" w:rsidRPr="00740FF1" w:rsidRDefault="00617BCE" w:rsidP="00874B2D">
            <w:pPr>
              <w:jc w:val="center"/>
              <w:rPr>
                <w:b/>
                <w:sz w:val="20"/>
                <w:szCs w:val="20"/>
                <w:lang w:val="es-MX"/>
              </w:rPr>
            </w:pPr>
            <w:r w:rsidRPr="00740FF1">
              <w:rPr>
                <w:b/>
                <w:sz w:val="20"/>
                <w:szCs w:val="20"/>
                <w:lang w:val="es-MX"/>
              </w:rPr>
              <w:t>4</w:t>
            </w:r>
          </w:p>
        </w:tc>
        <w:tc>
          <w:tcPr>
            <w:tcW w:w="9400" w:type="dxa"/>
          </w:tcPr>
          <w:p w14:paraId="572E2D95" w14:textId="77777777" w:rsidR="00617BCE" w:rsidRPr="00280B97" w:rsidRDefault="00617BCE" w:rsidP="00874B2D">
            <w:pPr>
              <w:jc w:val="both"/>
              <w:rPr>
                <w:bCs/>
                <w:sz w:val="20"/>
                <w:szCs w:val="20"/>
                <w:lang w:val="es-MX"/>
              </w:rPr>
            </w:pPr>
            <w:r w:rsidRPr="00280B97">
              <w:rPr>
                <w:bCs/>
                <w:sz w:val="20"/>
                <w:szCs w:val="20"/>
                <w:lang w:val="es-MX"/>
              </w:rPr>
              <w:t>Fortalecer la verificación por parte de los responsables de cada proceso, respecto a la realización y oportunidad del reporte de los hechos económicos al área financiera</w:t>
            </w:r>
          </w:p>
        </w:tc>
      </w:tr>
      <w:tr w:rsidR="00617BCE" w:rsidRPr="00740FF1" w14:paraId="54E79733" w14:textId="77777777" w:rsidTr="00874B2D">
        <w:tc>
          <w:tcPr>
            <w:tcW w:w="562" w:type="dxa"/>
          </w:tcPr>
          <w:p w14:paraId="4F636FC5" w14:textId="77777777" w:rsidR="00617BCE" w:rsidRPr="00740FF1" w:rsidRDefault="00617BCE" w:rsidP="00874B2D">
            <w:pPr>
              <w:jc w:val="center"/>
              <w:rPr>
                <w:b/>
                <w:sz w:val="20"/>
                <w:szCs w:val="20"/>
                <w:lang w:val="es-MX"/>
              </w:rPr>
            </w:pPr>
            <w:r>
              <w:rPr>
                <w:b/>
                <w:sz w:val="20"/>
                <w:szCs w:val="20"/>
                <w:lang w:val="es-MX"/>
              </w:rPr>
              <w:t>5</w:t>
            </w:r>
          </w:p>
        </w:tc>
        <w:tc>
          <w:tcPr>
            <w:tcW w:w="9400" w:type="dxa"/>
          </w:tcPr>
          <w:p w14:paraId="34C3C19E" w14:textId="77777777" w:rsidR="00617BCE" w:rsidRPr="00280B97" w:rsidRDefault="00617BCE" w:rsidP="00874B2D">
            <w:pPr>
              <w:jc w:val="both"/>
              <w:rPr>
                <w:bCs/>
                <w:sz w:val="20"/>
                <w:szCs w:val="20"/>
                <w:lang w:val="es-MX"/>
              </w:rPr>
            </w:pPr>
            <w:r w:rsidRPr="00280B97">
              <w:rPr>
                <w:bCs/>
                <w:sz w:val="20"/>
                <w:szCs w:val="20"/>
                <w:lang w:val="es-MX"/>
              </w:rPr>
              <w:t>Se debe revisar y actualizar el mapa de riesgos del proceso Gestión administrativa y financiera respecto a los riesgos de índole contable y establecer controles y acciones para evitar y mitigar su materialización</w:t>
            </w:r>
            <w:r>
              <w:rPr>
                <w:bCs/>
                <w:sz w:val="20"/>
                <w:szCs w:val="20"/>
                <w:lang w:val="es-MX"/>
              </w:rPr>
              <w:t>.</w:t>
            </w:r>
            <w:r w:rsidRPr="00280B97">
              <w:rPr>
                <w:bCs/>
                <w:sz w:val="20"/>
                <w:szCs w:val="20"/>
                <w:lang w:val="es-MX"/>
              </w:rPr>
              <w:t xml:space="preserve"> </w:t>
            </w:r>
          </w:p>
        </w:tc>
      </w:tr>
    </w:tbl>
    <w:p w14:paraId="53A06055" w14:textId="77777777" w:rsidR="00617BCE" w:rsidRDefault="00617BCE" w:rsidP="00617BCE">
      <w:pPr>
        <w:jc w:val="both"/>
        <w:rPr>
          <w:b/>
          <w:bCs/>
          <w:sz w:val="24"/>
          <w:szCs w:val="24"/>
          <w:lang w:val="es-CO"/>
        </w:rPr>
      </w:pPr>
    </w:p>
    <w:p w14:paraId="4A9C90CB" w14:textId="77777777" w:rsidR="00617BCE" w:rsidRPr="009246CA" w:rsidRDefault="00617BCE" w:rsidP="00617BCE">
      <w:pPr>
        <w:jc w:val="both"/>
        <w:rPr>
          <w:b/>
          <w:bCs/>
          <w:sz w:val="24"/>
          <w:szCs w:val="24"/>
          <w:lang w:val="es-CO"/>
        </w:rPr>
      </w:pPr>
      <w:r w:rsidRPr="009246CA">
        <w:rPr>
          <w:b/>
          <w:bCs/>
          <w:sz w:val="24"/>
          <w:szCs w:val="24"/>
          <w:lang w:val="es-CO"/>
        </w:rPr>
        <w:t xml:space="preserve">NOTA: LA ENTIDAD ENVIA LA MATRIZ DE AUTOEVALUACIÓN DEL SISTEMA DE CONTROL INTERNO CONTABLE CON ACTIVIDADES DE CONTROL REALIZADAS </w:t>
      </w:r>
      <w:r w:rsidRPr="009246CA">
        <w:rPr>
          <w:b/>
          <w:bCs/>
          <w:sz w:val="24"/>
          <w:szCs w:val="24"/>
          <w:u w:val="single"/>
          <w:lang w:val="es-CO"/>
        </w:rPr>
        <w:t>EN FORMA PARCIAL Y OTRAS SIMPLEMENTE INFORMAN QUE NO SE REALIZARON</w:t>
      </w:r>
      <w:r w:rsidRPr="009246CA">
        <w:rPr>
          <w:b/>
          <w:bCs/>
          <w:sz w:val="24"/>
          <w:szCs w:val="24"/>
          <w:lang w:val="es-CO"/>
        </w:rPr>
        <w:t>.</w:t>
      </w:r>
    </w:p>
    <w:p w14:paraId="736B9582" w14:textId="77777777" w:rsidR="00617BCE" w:rsidRPr="009246CA" w:rsidRDefault="00617BCE" w:rsidP="00617BCE">
      <w:pPr>
        <w:ind w:left="720" w:hanging="720"/>
        <w:jc w:val="both"/>
        <w:rPr>
          <w:b/>
          <w:bCs/>
          <w:sz w:val="24"/>
          <w:szCs w:val="24"/>
          <w:lang w:val="es-CO"/>
        </w:rPr>
      </w:pPr>
    </w:p>
    <w:bookmarkEnd w:id="17"/>
    <w:p w14:paraId="01538D4C" w14:textId="77777777" w:rsidR="00617BCE" w:rsidRDefault="00617BCE" w:rsidP="00617BCE">
      <w:pPr>
        <w:pStyle w:val="Ttulo1"/>
        <w:spacing w:before="93"/>
        <w:ind w:left="0" w:right="0"/>
        <w:rPr>
          <w:sz w:val="28"/>
          <w:szCs w:val="28"/>
        </w:rPr>
      </w:pPr>
      <w:r>
        <w:rPr>
          <w:sz w:val="28"/>
          <w:szCs w:val="28"/>
        </w:rPr>
        <w:t xml:space="preserve">E.- </w:t>
      </w:r>
      <w:r w:rsidRPr="002534FE">
        <w:rPr>
          <w:sz w:val="28"/>
          <w:szCs w:val="28"/>
        </w:rPr>
        <w:t>SEGUIMIENTO AL PLAN O PLANES DE MEJORAMIENTO SUSCRITOS CON LA CGR A 31 DE DICIEMBRE DE 2024:</w:t>
      </w:r>
    </w:p>
    <w:p w14:paraId="7D6053D4" w14:textId="77777777" w:rsidR="00617BCE" w:rsidRPr="00B54567" w:rsidRDefault="00617BCE" w:rsidP="00617BCE">
      <w:pPr>
        <w:pStyle w:val="Ttulo1"/>
        <w:spacing w:before="93"/>
        <w:ind w:left="-142" w:right="0"/>
      </w:pPr>
    </w:p>
    <w:tbl>
      <w:tblPr>
        <w:tblStyle w:val="Tablaconcuadrcula"/>
        <w:tblW w:w="9923" w:type="dxa"/>
        <w:tblInd w:w="-5" w:type="dxa"/>
        <w:tblLook w:val="04A0" w:firstRow="1" w:lastRow="0" w:firstColumn="1" w:lastColumn="0" w:noHBand="0" w:noVBand="1"/>
      </w:tblPr>
      <w:tblGrid>
        <w:gridCol w:w="1674"/>
        <w:gridCol w:w="2486"/>
        <w:gridCol w:w="1936"/>
        <w:gridCol w:w="2030"/>
        <w:gridCol w:w="1797"/>
      </w:tblGrid>
      <w:tr w:rsidR="00617BCE" w:rsidRPr="00B54567" w14:paraId="6081568A" w14:textId="77777777" w:rsidTr="00874B2D">
        <w:tc>
          <w:tcPr>
            <w:tcW w:w="1674" w:type="dxa"/>
          </w:tcPr>
          <w:p w14:paraId="737CE732" w14:textId="77777777" w:rsidR="00617BCE" w:rsidRPr="00B54567" w:rsidRDefault="00617BCE" w:rsidP="00874B2D">
            <w:pPr>
              <w:pStyle w:val="Ttulo1"/>
              <w:ind w:left="0" w:right="0"/>
              <w:jc w:val="center"/>
              <w:outlineLvl w:val="0"/>
              <w:rPr>
                <w:sz w:val="20"/>
                <w:szCs w:val="20"/>
              </w:rPr>
            </w:pPr>
            <w:r w:rsidRPr="00B54567">
              <w:rPr>
                <w:sz w:val="20"/>
                <w:szCs w:val="20"/>
              </w:rPr>
              <w:t xml:space="preserve">TOTAL, HALLAZGOS SEGÚN LA </w:t>
            </w:r>
          </w:p>
          <w:p w14:paraId="19BE6639" w14:textId="77777777" w:rsidR="00617BCE" w:rsidRPr="00B54567" w:rsidRDefault="00617BCE" w:rsidP="00874B2D">
            <w:pPr>
              <w:pStyle w:val="Ttulo1"/>
              <w:ind w:left="0" w:right="0"/>
              <w:jc w:val="center"/>
              <w:outlineLvl w:val="0"/>
              <w:rPr>
                <w:sz w:val="20"/>
                <w:szCs w:val="20"/>
              </w:rPr>
            </w:pPr>
            <w:r w:rsidRPr="00B54567">
              <w:rPr>
                <w:sz w:val="20"/>
                <w:szCs w:val="20"/>
              </w:rPr>
              <w:t>CGR</w:t>
            </w:r>
          </w:p>
          <w:p w14:paraId="38645254" w14:textId="77777777" w:rsidR="00617BCE" w:rsidRPr="00B54567" w:rsidRDefault="00617BCE" w:rsidP="00874B2D">
            <w:pPr>
              <w:pStyle w:val="Ttulo1"/>
              <w:ind w:left="0" w:right="0"/>
              <w:jc w:val="center"/>
              <w:outlineLvl w:val="0"/>
              <w:rPr>
                <w:sz w:val="20"/>
                <w:szCs w:val="20"/>
              </w:rPr>
            </w:pPr>
          </w:p>
          <w:p w14:paraId="7BB72E23" w14:textId="77777777" w:rsidR="00617BCE" w:rsidRPr="00B54567" w:rsidRDefault="00617BCE" w:rsidP="00874B2D">
            <w:pPr>
              <w:pStyle w:val="Ttulo1"/>
              <w:ind w:left="0" w:right="0"/>
              <w:jc w:val="center"/>
              <w:outlineLvl w:val="0"/>
              <w:rPr>
                <w:sz w:val="20"/>
                <w:szCs w:val="20"/>
              </w:rPr>
            </w:pPr>
          </w:p>
        </w:tc>
        <w:tc>
          <w:tcPr>
            <w:tcW w:w="2486" w:type="dxa"/>
          </w:tcPr>
          <w:p w14:paraId="3D71FBD0" w14:textId="77777777" w:rsidR="00617BCE" w:rsidRPr="00B54567" w:rsidRDefault="00617BCE" w:rsidP="00874B2D">
            <w:pPr>
              <w:pStyle w:val="Ttulo1"/>
              <w:ind w:left="0" w:right="0"/>
              <w:jc w:val="center"/>
              <w:outlineLvl w:val="0"/>
              <w:rPr>
                <w:sz w:val="20"/>
                <w:szCs w:val="20"/>
              </w:rPr>
            </w:pPr>
            <w:r w:rsidRPr="00B54567">
              <w:rPr>
                <w:sz w:val="20"/>
                <w:szCs w:val="20"/>
              </w:rPr>
              <w:t>TOTAL, DE METAS PROPUESTAS PARA SUBSANAR LOS HALLAZGOS FORMULADOS POR LA CGR</w:t>
            </w:r>
          </w:p>
          <w:p w14:paraId="58D62138" w14:textId="77777777" w:rsidR="00617BCE" w:rsidRPr="00B54567" w:rsidRDefault="00617BCE" w:rsidP="00874B2D">
            <w:pPr>
              <w:pStyle w:val="Ttulo1"/>
              <w:ind w:left="0" w:right="0"/>
              <w:jc w:val="center"/>
              <w:outlineLvl w:val="0"/>
              <w:rPr>
                <w:sz w:val="20"/>
                <w:szCs w:val="20"/>
              </w:rPr>
            </w:pPr>
          </w:p>
        </w:tc>
        <w:tc>
          <w:tcPr>
            <w:tcW w:w="1936" w:type="dxa"/>
          </w:tcPr>
          <w:p w14:paraId="29C54633" w14:textId="77777777" w:rsidR="00617BCE" w:rsidRPr="00B54567" w:rsidRDefault="00617BCE" w:rsidP="00874B2D">
            <w:pPr>
              <w:pStyle w:val="Ttulo1"/>
              <w:ind w:left="0" w:right="0"/>
              <w:jc w:val="center"/>
              <w:outlineLvl w:val="0"/>
              <w:rPr>
                <w:sz w:val="20"/>
                <w:szCs w:val="20"/>
              </w:rPr>
            </w:pPr>
            <w:r w:rsidRPr="00B54567">
              <w:rPr>
                <w:sz w:val="20"/>
                <w:szCs w:val="20"/>
              </w:rPr>
              <w:t>TOTAL, DE METAS CUMPLIDAS</w:t>
            </w:r>
          </w:p>
          <w:p w14:paraId="1022D8BD" w14:textId="77777777" w:rsidR="00617BCE" w:rsidRPr="00B54567" w:rsidRDefault="00617BCE" w:rsidP="00874B2D">
            <w:pPr>
              <w:pStyle w:val="Ttulo1"/>
              <w:ind w:left="0" w:right="0"/>
              <w:jc w:val="center"/>
              <w:outlineLvl w:val="0"/>
              <w:rPr>
                <w:sz w:val="20"/>
                <w:szCs w:val="20"/>
              </w:rPr>
            </w:pPr>
            <w:r w:rsidRPr="00B54567">
              <w:rPr>
                <w:sz w:val="20"/>
                <w:szCs w:val="20"/>
              </w:rPr>
              <w:t xml:space="preserve"> A 31/12/2024</w:t>
            </w:r>
          </w:p>
        </w:tc>
        <w:tc>
          <w:tcPr>
            <w:tcW w:w="2030" w:type="dxa"/>
          </w:tcPr>
          <w:p w14:paraId="23E185B5" w14:textId="77777777" w:rsidR="00617BCE" w:rsidRPr="00B54567" w:rsidRDefault="00617BCE" w:rsidP="00874B2D">
            <w:pPr>
              <w:pStyle w:val="Ttulo1"/>
              <w:ind w:left="0" w:right="0"/>
              <w:jc w:val="center"/>
              <w:outlineLvl w:val="0"/>
              <w:rPr>
                <w:sz w:val="20"/>
                <w:szCs w:val="20"/>
              </w:rPr>
            </w:pPr>
            <w:r w:rsidRPr="00B54567">
              <w:rPr>
                <w:sz w:val="20"/>
                <w:szCs w:val="20"/>
              </w:rPr>
              <w:t>CUMPLIMIENTO DEL PLAN EN %</w:t>
            </w:r>
          </w:p>
          <w:p w14:paraId="1DD32954" w14:textId="77777777" w:rsidR="00617BCE" w:rsidRPr="00B54567" w:rsidRDefault="00617BCE" w:rsidP="00874B2D">
            <w:pPr>
              <w:pStyle w:val="Ttulo1"/>
              <w:ind w:left="0" w:right="0"/>
              <w:jc w:val="center"/>
              <w:outlineLvl w:val="0"/>
              <w:rPr>
                <w:sz w:val="20"/>
                <w:szCs w:val="20"/>
              </w:rPr>
            </w:pPr>
            <w:r w:rsidRPr="00B54567">
              <w:rPr>
                <w:sz w:val="20"/>
                <w:szCs w:val="20"/>
              </w:rPr>
              <w:t xml:space="preserve"> A 31/12/2024</w:t>
            </w:r>
          </w:p>
        </w:tc>
        <w:tc>
          <w:tcPr>
            <w:tcW w:w="1797" w:type="dxa"/>
          </w:tcPr>
          <w:p w14:paraId="48E53450" w14:textId="77777777" w:rsidR="00617BCE" w:rsidRPr="00B54567" w:rsidRDefault="00617BCE" w:rsidP="00874B2D">
            <w:pPr>
              <w:pStyle w:val="Ttulo1"/>
              <w:ind w:left="0" w:right="0"/>
              <w:jc w:val="center"/>
              <w:outlineLvl w:val="0"/>
              <w:rPr>
                <w:sz w:val="20"/>
                <w:szCs w:val="20"/>
              </w:rPr>
            </w:pPr>
            <w:r w:rsidRPr="00B54567">
              <w:rPr>
                <w:sz w:val="20"/>
                <w:szCs w:val="20"/>
              </w:rPr>
              <w:t xml:space="preserve">AVANCE DEL PLAN EN % </w:t>
            </w:r>
          </w:p>
          <w:p w14:paraId="1C14AEC4" w14:textId="77777777" w:rsidR="00617BCE" w:rsidRPr="00B54567" w:rsidRDefault="00617BCE" w:rsidP="00874B2D">
            <w:pPr>
              <w:pStyle w:val="Ttulo1"/>
              <w:ind w:left="0" w:right="0"/>
              <w:jc w:val="center"/>
              <w:outlineLvl w:val="0"/>
              <w:rPr>
                <w:sz w:val="20"/>
                <w:szCs w:val="20"/>
              </w:rPr>
            </w:pPr>
            <w:r w:rsidRPr="00B54567">
              <w:rPr>
                <w:sz w:val="20"/>
                <w:szCs w:val="20"/>
              </w:rPr>
              <w:t>A 31/12/2024</w:t>
            </w:r>
          </w:p>
        </w:tc>
      </w:tr>
      <w:tr w:rsidR="00617BCE" w:rsidRPr="00B54567" w14:paraId="1D4FAC54" w14:textId="77777777" w:rsidTr="00874B2D">
        <w:tc>
          <w:tcPr>
            <w:tcW w:w="1674" w:type="dxa"/>
          </w:tcPr>
          <w:p w14:paraId="5EB39943" w14:textId="2AEC20B7" w:rsidR="00617BCE" w:rsidRPr="00B54567" w:rsidRDefault="00617BCE" w:rsidP="00350A45">
            <w:pPr>
              <w:pStyle w:val="Ttulo1"/>
              <w:ind w:left="0" w:right="0"/>
              <w:jc w:val="center"/>
              <w:outlineLvl w:val="0"/>
              <w:rPr>
                <w:sz w:val="20"/>
                <w:szCs w:val="20"/>
              </w:rPr>
            </w:pPr>
            <w:r>
              <w:rPr>
                <w:sz w:val="20"/>
                <w:szCs w:val="20"/>
              </w:rPr>
              <w:t>32</w:t>
            </w:r>
          </w:p>
        </w:tc>
        <w:tc>
          <w:tcPr>
            <w:tcW w:w="2486" w:type="dxa"/>
          </w:tcPr>
          <w:p w14:paraId="2B0B8C83" w14:textId="77777777" w:rsidR="00617BCE" w:rsidRPr="00B54567" w:rsidRDefault="00617BCE" w:rsidP="00874B2D">
            <w:pPr>
              <w:pStyle w:val="Ttulo1"/>
              <w:ind w:left="0" w:right="0"/>
              <w:jc w:val="center"/>
              <w:outlineLvl w:val="0"/>
              <w:rPr>
                <w:sz w:val="20"/>
                <w:szCs w:val="20"/>
              </w:rPr>
            </w:pPr>
            <w:r>
              <w:rPr>
                <w:sz w:val="20"/>
                <w:szCs w:val="20"/>
              </w:rPr>
              <w:t>51</w:t>
            </w:r>
          </w:p>
        </w:tc>
        <w:tc>
          <w:tcPr>
            <w:tcW w:w="1936" w:type="dxa"/>
          </w:tcPr>
          <w:p w14:paraId="751A4A04" w14:textId="77777777" w:rsidR="00617BCE" w:rsidRPr="00B54567" w:rsidRDefault="00617BCE" w:rsidP="00874B2D">
            <w:pPr>
              <w:pStyle w:val="Ttulo1"/>
              <w:ind w:left="0" w:right="0"/>
              <w:jc w:val="center"/>
              <w:outlineLvl w:val="0"/>
              <w:rPr>
                <w:sz w:val="20"/>
                <w:szCs w:val="20"/>
              </w:rPr>
            </w:pPr>
            <w:r>
              <w:rPr>
                <w:sz w:val="20"/>
                <w:szCs w:val="20"/>
              </w:rPr>
              <w:t>5</w:t>
            </w:r>
          </w:p>
        </w:tc>
        <w:tc>
          <w:tcPr>
            <w:tcW w:w="2030" w:type="dxa"/>
          </w:tcPr>
          <w:p w14:paraId="0C965FC9" w14:textId="77777777" w:rsidR="00617BCE" w:rsidRPr="00B54567" w:rsidRDefault="00617BCE" w:rsidP="00874B2D">
            <w:pPr>
              <w:pStyle w:val="Ttulo1"/>
              <w:ind w:left="0" w:right="0"/>
              <w:jc w:val="center"/>
              <w:outlineLvl w:val="0"/>
              <w:rPr>
                <w:sz w:val="20"/>
                <w:szCs w:val="20"/>
                <w:u w:val="single"/>
              </w:rPr>
            </w:pPr>
            <w:r>
              <w:rPr>
                <w:sz w:val="20"/>
                <w:szCs w:val="20"/>
                <w:u w:val="single"/>
              </w:rPr>
              <w:t>9.8%</w:t>
            </w:r>
          </w:p>
        </w:tc>
        <w:tc>
          <w:tcPr>
            <w:tcW w:w="1797" w:type="dxa"/>
          </w:tcPr>
          <w:p w14:paraId="7FE55DE2" w14:textId="77777777" w:rsidR="00617BCE" w:rsidRPr="00B54567" w:rsidRDefault="00617BCE" w:rsidP="00874B2D">
            <w:pPr>
              <w:pStyle w:val="Ttulo1"/>
              <w:ind w:left="0" w:right="0"/>
              <w:jc w:val="center"/>
              <w:outlineLvl w:val="0"/>
              <w:rPr>
                <w:sz w:val="20"/>
                <w:szCs w:val="20"/>
                <w:u w:val="single"/>
              </w:rPr>
            </w:pPr>
            <w:r>
              <w:rPr>
                <w:sz w:val="20"/>
                <w:szCs w:val="20"/>
                <w:u w:val="single"/>
              </w:rPr>
              <w:t>32%</w:t>
            </w:r>
          </w:p>
        </w:tc>
      </w:tr>
    </w:tbl>
    <w:p w14:paraId="5D88F588" w14:textId="77777777" w:rsidR="00617BCE" w:rsidRPr="00083774" w:rsidRDefault="00617BCE" w:rsidP="00617BCE">
      <w:pPr>
        <w:jc w:val="both"/>
        <w:rPr>
          <w:b/>
          <w:bCs/>
          <w:sz w:val="28"/>
          <w:szCs w:val="28"/>
        </w:rPr>
      </w:pPr>
      <w:r w:rsidRPr="005A4759">
        <w:rPr>
          <w:b/>
          <w:sz w:val="28"/>
          <w:szCs w:val="28"/>
          <w:lang w:val="es-MX"/>
        </w:rPr>
        <w:lastRenderedPageBreak/>
        <w:t>-</w:t>
      </w:r>
      <w:r>
        <w:rPr>
          <w:b/>
          <w:sz w:val="28"/>
          <w:szCs w:val="28"/>
          <w:lang w:val="es-MX"/>
        </w:rPr>
        <w:t xml:space="preserve">Del informe </w:t>
      </w:r>
      <w:r w:rsidRPr="00083774">
        <w:rPr>
          <w:b/>
          <w:bCs/>
          <w:sz w:val="28"/>
          <w:szCs w:val="28"/>
        </w:rPr>
        <w:t>ejecutivo sobre el seguimiento</w:t>
      </w:r>
      <w:r>
        <w:rPr>
          <w:b/>
          <w:bCs/>
          <w:sz w:val="28"/>
          <w:szCs w:val="28"/>
        </w:rPr>
        <w:t xml:space="preserve"> y verificación de la EFICIENCIA y EFICACIA </w:t>
      </w:r>
      <w:r w:rsidRPr="00083774">
        <w:rPr>
          <w:b/>
          <w:bCs/>
          <w:sz w:val="28"/>
          <w:szCs w:val="28"/>
        </w:rPr>
        <w:t>de</w:t>
      </w:r>
      <w:r>
        <w:rPr>
          <w:b/>
          <w:bCs/>
          <w:sz w:val="28"/>
          <w:szCs w:val="28"/>
        </w:rPr>
        <w:t xml:space="preserve"> las acciones realizadas, en cumplimiento </w:t>
      </w:r>
      <w:r w:rsidRPr="00083774">
        <w:rPr>
          <w:b/>
          <w:bCs/>
          <w:sz w:val="28"/>
          <w:szCs w:val="28"/>
        </w:rPr>
        <w:t>al Plan o Planes de Mejoramiento suscritos con el ente de control</w:t>
      </w:r>
      <w:r>
        <w:rPr>
          <w:b/>
          <w:bCs/>
          <w:sz w:val="28"/>
          <w:szCs w:val="28"/>
        </w:rPr>
        <w:t xml:space="preserve"> retomamos lo siguiente:</w:t>
      </w:r>
    </w:p>
    <w:p w14:paraId="6A40417D" w14:textId="77777777" w:rsidR="00617BCE" w:rsidRDefault="00617BCE" w:rsidP="00617BCE">
      <w:pPr>
        <w:jc w:val="both"/>
        <w:rPr>
          <w:bCs/>
          <w:sz w:val="24"/>
          <w:szCs w:val="24"/>
          <w:lang w:val="es-MX"/>
        </w:rPr>
      </w:pPr>
    </w:p>
    <w:p w14:paraId="3E1D4582" w14:textId="77777777" w:rsidR="00617BCE" w:rsidRPr="00935AFC" w:rsidRDefault="00617BCE" w:rsidP="00617BCE">
      <w:pPr>
        <w:jc w:val="both"/>
        <w:rPr>
          <w:b/>
          <w:sz w:val="24"/>
          <w:szCs w:val="24"/>
        </w:rPr>
      </w:pPr>
      <w:r w:rsidRPr="00935AFC">
        <w:rPr>
          <w:b/>
          <w:sz w:val="24"/>
          <w:szCs w:val="24"/>
        </w:rPr>
        <w:t xml:space="preserve">RECOMENDACIONES: </w:t>
      </w:r>
    </w:p>
    <w:p w14:paraId="040051B0" w14:textId="77777777" w:rsidR="00617BCE" w:rsidRDefault="00617BCE" w:rsidP="00617BCE">
      <w:pPr>
        <w:jc w:val="both"/>
        <w:rPr>
          <w:bCs/>
          <w:sz w:val="24"/>
          <w:szCs w:val="24"/>
        </w:rPr>
      </w:pPr>
    </w:p>
    <w:p w14:paraId="1B4A8F07" w14:textId="77777777" w:rsidR="00617BCE" w:rsidRDefault="00617BCE" w:rsidP="00617BCE">
      <w:pPr>
        <w:jc w:val="both"/>
        <w:rPr>
          <w:bCs/>
          <w:sz w:val="24"/>
          <w:szCs w:val="24"/>
        </w:rPr>
      </w:pPr>
      <w:r w:rsidRPr="00935AFC">
        <w:rPr>
          <w:bCs/>
          <w:sz w:val="24"/>
          <w:szCs w:val="24"/>
        </w:rPr>
        <w:t xml:space="preserve">Se recomienda a los líderes de proceso realizar reuniones mensuales con sus equipos de trabajo a fin de hacer seguimiento permanente al cumplimiento de las acciones definidas en los planes de mejoramiento de la Contraloría General de la República, para así lograr el cumplimiento de las actividades propuestas dentro de los tiempos establecidos. </w:t>
      </w:r>
    </w:p>
    <w:p w14:paraId="165DBAF7" w14:textId="77777777" w:rsidR="00617BCE" w:rsidRDefault="00617BCE" w:rsidP="00617BCE">
      <w:pPr>
        <w:jc w:val="both"/>
        <w:rPr>
          <w:bCs/>
          <w:sz w:val="24"/>
          <w:szCs w:val="24"/>
        </w:rPr>
      </w:pPr>
    </w:p>
    <w:p w14:paraId="24DA4AC8" w14:textId="77777777" w:rsidR="00617BCE" w:rsidRDefault="00617BCE" w:rsidP="00617BCE">
      <w:pPr>
        <w:jc w:val="both"/>
        <w:rPr>
          <w:bCs/>
          <w:sz w:val="24"/>
          <w:szCs w:val="24"/>
        </w:rPr>
      </w:pPr>
      <w:r w:rsidRPr="00935AFC">
        <w:rPr>
          <w:bCs/>
          <w:sz w:val="24"/>
          <w:szCs w:val="24"/>
        </w:rPr>
        <w:t xml:space="preserve">Los líderes de los procesos deberán entregar la evidencia de los avances de cumplimiento de las actividades de su competencia, a la Oficina de Control Interno mensualmente, para realizar el seguimiento correspondiente y consolidar el informe semestral que esta oficina debe reportar a la CGR a través del aplicativo SIRECI. </w:t>
      </w:r>
    </w:p>
    <w:p w14:paraId="6573A535" w14:textId="77777777" w:rsidR="00617BCE" w:rsidRDefault="00617BCE" w:rsidP="00617BCE">
      <w:pPr>
        <w:jc w:val="both"/>
        <w:rPr>
          <w:bCs/>
          <w:sz w:val="24"/>
          <w:szCs w:val="24"/>
        </w:rPr>
      </w:pPr>
    </w:p>
    <w:p w14:paraId="2095D831" w14:textId="77777777" w:rsidR="00617BCE" w:rsidRDefault="00617BCE" w:rsidP="00617BCE">
      <w:pPr>
        <w:jc w:val="both"/>
        <w:rPr>
          <w:bCs/>
          <w:sz w:val="24"/>
          <w:szCs w:val="24"/>
          <w:lang w:val="es-MX"/>
        </w:rPr>
      </w:pPr>
      <w:r w:rsidRPr="00935AFC">
        <w:rPr>
          <w:bCs/>
          <w:sz w:val="24"/>
          <w:szCs w:val="24"/>
        </w:rPr>
        <w:t>Es necesario se cumpla con las políticas de operación de la entidad y los controles establecidos en los procedimientos y mapas de riesgos de cada proceso, para evitar la materialización de los riesgos de gestión.</w:t>
      </w:r>
    </w:p>
    <w:p w14:paraId="768DA562" w14:textId="3FAFCAF9" w:rsidR="009F68D9" w:rsidRDefault="009F68D9" w:rsidP="007A08F1">
      <w:pPr>
        <w:rPr>
          <w:lang w:val="es-MX"/>
        </w:rPr>
      </w:pPr>
    </w:p>
    <w:p w14:paraId="17851AE3" w14:textId="77777777" w:rsidR="00350A45" w:rsidRDefault="00350A45" w:rsidP="00350A45">
      <w:pPr>
        <w:tabs>
          <w:tab w:val="left" w:pos="2265"/>
          <w:tab w:val="left" w:pos="5293"/>
          <w:tab w:val="left" w:pos="7458"/>
          <w:tab w:val="left" w:pos="9541"/>
        </w:tabs>
        <w:spacing w:before="92"/>
        <w:ind w:right="49"/>
        <w:jc w:val="both"/>
        <w:rPr>
          <w:b/>
          <w:sz w:val="28"/>
          <w:szCs w:val="28"/>
        </w:rPr>
      </w:pPr>
      <w:bookmarkStart w:id="18" w:name="_Hlk207876230"/>
      <w:bookmarkStart w:id="19" w:name="_Hlk207871502"/>
      <w:r w:rsidRPr="00B54567">
        <w:rPr>
          <w:b/>
          <w:sz w:val="28"/>
          <w:szCs w:val="28"/>
        </w:rPr>
        <w:t>Así las cosas, le solicitamos remitir en forma precisa y en el formato establecido, la</w:t>
      </w:r>
      <w:r w:rsidRPr="00B54567">
        <w:rPr>
          <w:b/>
          <w:spacing w:val="-26"/>
          <w:sz w:val="28"/>
          <w:szCs w:val="28"/>
        </w:rPr>
        <w:t xml:space="preserve"> </w:t>
      </w:r>
      <w:r w:rsidRPr="00B54567">
        <w:rPr>
          <w:b/>
          <w:sz w:val="28"/>
          <w:szCs w:val="28"/>
        </w:rPr>
        <w:t xml:space="preserve">información solicitada por esta Comisión. </w:t>
      </w:r>
      <w:r w:rsidRPr="00B54567">
        <w:rPr>
          <w:b/>
          <w:sz w:val="28"/>
          <w:szCs w:val="28"/>
          <w:u w:val="thick"/>
        </w:rPr>
        <w:t>Cada archivo deberá ser entregado</w:t>
      </w:r>
      <w:r>
        <w:rPr>
          <w:b/>
          <w:sz w:val="28"/>
          <w:szCs w:val="28"/>
          <w:u w:val="thick"/>
        </w:rPr>
        <w:t xml:space="preserve"> </w:t>
      </w:r>
      <w:r w:rsidRPr="00B54567">
        <w:rPr>
          <w:b/>
          <w:sz w:val="28"/>
          <w:szCs w:val="28"/>
          <w:u w:val="thick"/>
        </w:rPr>
        <w:t>en formato WORD</w:t>
      </w:r>
      <w:r w:rsidRPr="00B54567">
        <w:rPr>
          <w:b/>
          <w:sz w:val="28"/>
          <w:szCs w:val="28"/>
        </w:rPr>
        <w:t xml:space="preserve"> (para ser</w:t>
      </w:r>
      <w:r w:rsidRPr="00B54567">
        <w:rPr>
          <w:b/>
          <w:spacing w:val="-6"/>
          <w:sz w:val="28"/>
          <w:szCs w:val="28"/>
        </w:rPr>
        <w:t xml:space="preserve"> </w:t>
      </w:r>
      <w:r w:rsidRPr="00B54567">
        <w:rPr>
          <w:b/>
          <w:sz w:val="28"/>
          <w:szCs w:val="28"/>
        </w:rPr>
        <w:t>incluido</w:t>
      </w:r>
      <w:r w:rsidRPr="00B54567">
        <w:rPr>
          <w:b/>
          <w:spacing w:val="-5"/>
          <w:sz w:val="28"/>
          <w:szCs w:val="28"/>
        </w:rPr>
        <w:t xml:space="preserve"> </w:t>
      </w:r>
      <w:r w:rsidRPr="00B54567">
        <w:rPr>
          <w:b/>
          <w:sz w:val="28"/>
          <w:szCs w:val="28"/>
        </w:rPr>
        <w:t>en</w:t>
      </w:r>
      <w:r w:rsidRPr="00B54567">
        <w:rPr>
          <w:b/>
          <w:spacing w:val="-6"/>
          <w:sz w:val="28"/>
          <w:szCs w:val="28"/>
        </w:rPr>
        <w:t xml:space="preserve"> </w:t>
      </w:r>
      <w:r w:rsidRPr="00B54567">
        <w:rPr>
          <w:b/>
          <w:sz w:val="28"/>
          <w:szCs w:val="28"/>
        </w:rPr>
        <w:t>la</w:t>
      </w:r>
      <w:r w:rsidRPr="00B54567">
        <w:rPr>
          <w:b/>
          <w:spacing w:val="-5"/>
          <w:sz w:val="28"/>
          <w:szCs w:val="28"/>
        </w:rPr>
        <w:t xml:space="preserve"> R</w:t>
      </w:r>
      <w:r w:rsidRPr="00B54567">
        <w:rPr>
          <w:b/>
          <w:sz w:val="28"/>
          <w:szCs w:val="28"/>
        </w:rPr>
        <w:t>esolución</w:t>
      </w:r>
      <w:r w:rsidRPr="00B54567">
        <w:rPr>
          <w:b/>
          <w:spacing w:val="-6"/>
          <w:sz w:val="28"/>
          <w:szCs w:val="28"/>
        </w:rPr>
        <w:t xml:space="preserve"> </w:t>
      </w:r>
      <w:r w:rsidRPr="00B54567">
        <w:rPr>
          <w:b/>
          <w:sz w:val="28"/>
          <w:szCs w:val="28"/>
        </w:rPr>
        <w:t>de</w:t>
      </w:r>
      <w:r w:rsidRPr="00B54567">
        <w:rPr>
          <w:b/>
          <w:spacing w:val="-5"/>
          <w:sz w:val="28"/>
          <w:szCs w:val="28"/>
        </w:rPr>
        <w:t xml:space="preserve"> F</w:t>
      </w:r>
      <w:r w:rsidRPr="00B54567">
        <w:rPr>
          <w:b/>
          <w:sz w:val="28"/>
          <w:szCs w:val="28"/>
        </w:rPr>
        <w:t>enecimiento),</w:t>
      </w:r>
      <w:r w:rsidRPr="00B54567">
        <w:rPr>
          <w:b/>
          <w:spacing w:val="-1"/>
          <w:sz w:val="28"/>
          <w:szCs w:val="28"/>
        </w:rPr>
        <w:t xml:space="preserve"> </w:t>
      </w:r>
      <w:r w:rsidRPr="00B54567">
        <w:rPr>
          <w:b/>
          <w:sz w:val="28"/>
          <w:szCs w:val="28"/>
          <w:u w:val="thick"/>
        </w:rPr>
        <w:t>en</w:t>
      </w:r>
      <w:r w:rsidRPr="00B54567">
        <w:rPr>
          <w:b/>
          <w:spacing w:val="-6"/>
          <w:sz w:val="28"/>
          <w:szCs w:val="28"/>
          <w:u w:val="thick"/>
        </w:rPr>
        <w:t xml:space="preserve"> PDF</w:t>
      </w:r>
      <w:r w:rsidRPr="00B54567">
        <w:rPr>
          <w:b/>
          <w:spacing w:val="-4"/>
          <w:sz w:val="28"/>
          <w:szCs w:val="28"/>
        </w:rPr>
        <w:t xml:space="preserve"> </w:t>
      </w:r>
      <w:r w:rsidRPr="00B54567">
        <w:rPr>
          <w:b/>
          <w:sz w:val="28"/>
          <w:szCs w:val="28"/>
        </w:rPr>
        <w:t>mediante</w:t>
      </w:r>
      <w:r w:rsidRPr="00B54567">
        <w:rPr>
          <w:b/>
          <w:spacing w:val="-5"/>
          <w:sz w:val="28"/>
          <w:szCs w:val="28"/>
        </w:rPr>
        <w:t xml:space="preserve"> </w:t>
      </w:r>
      <w:r w:rsidRPr="00B54567">
        <w:rPr>
          <w:b/>
          <w:spacing w:val="-6"/>
          <w:sz w:val="28"/>
          <w:szCs w:val="28"/>
        </w:rPr>
        <w:t xml:space="preserve">memoria </w:t>
      </w:r>
      <w:r w:rsidRPr="00B54567">
        <w:rPr>
          <w:b/>
          <w:sz w:val="28"/>
          <w:szCs w:val="28"/>
        </w:rPr>
        <w:t xml:space="preserve">USB y </w:t>
      </w:r>
      <w:r w:rsidRPr="00B54567">
        <w:rPr>
          <w:b/>
          <w:sz w:val="28"/>
          <w:szCs w:val="28"/>
          <w:u w:val="thick"/>
        </w:rPr>
        <w:t>mediante documento físico</w:t>
      </w:r>
      <w:r w:rsidRPr="00B54567">
        <w:rPr>
          <w:b/>
          <w:sz w:val="28"/>
          <w:szCs w:val="28"/>
        </w:rPr>
        <w:t xml:space="preserve"> (el cual será indispensable conservar ante cualquier eventual investigación</w:t>
      </w:r>
      <w:r w:rsidRPr="00B54567">
        <w:rPr>
          <w:b/>
          <w:spacing w:val="-7"/>
          <w:sz w:val="28"/>
          <w:szCs w:val="28"/>
        </w:rPr>
        <w:t xml:space="preserve"> </w:t>
      </w:r>
      <w:r w:rsidRPr="00B54567">
        <w:rPr>
          <w:b/>
          <w:sz w:val="28"/>
          <w:szCs w:val="28"/>
        </w:rPr>
        <w:t>administrativa,</w:t>
      </w:r>
      <w:r w:rsidRPr="00B54567">
        <w:rPr>
          <w:b/>
          <w:spacing w:val="-6"/>
          <w:sz w:val="28"/>
          <w:szCs w:val="28"/>
        </w:rPr>
        <w:t xml:space="preserve"> </w:t>
      </w:r>
      <w:r w:rsidRPr="00B54567">
        <w:rPr>
          <w:b/>
          <w:sz w:val="28"/>
          <w:szCs w:val="28"/>
        </w:rPr>
        <w:t>fiscal,</w:t>
      </w:r>
      <w:r w:rsidRPr="00B54567">
        <w:rPr>
          <w:b/>
          <w:spacing w:val="-8"/>
          <w:sz w:val="28"/>
          <w:szCs w:val="28"/>
        </w:rPr>
        <w:t xml:space="preserve"> </w:t>
      </w:r>
      <w:r w:rsidRPr="00B54567">
        <w:rPr>
          <w:b/>
          <w:sz w:val="28"/>
          <w:szCs w:val="28"/>
        </w:rPr>
        <w:t>disciplinaria</w:t>
      </w:r>
      <w:r w:rsidRPr="00B54567">
        <w:rPr>
          <w:b/>
          <w:spacing w:val="-6"/>
          <w:sz w:val="28"/>
          <w:szCs w:val="28"/>
        </w:rPr>
        <w:t xml:space="preserve"> </w:t>
      </w:r>
      <w:r w:rsidRPr="00B54567">
        <w:rPr>
          <w:b/>
          <w:sz w:val="28"/>
          <w:szCs w:val="28"/>
        </w:rPr>
        <w:t>o</w:t>
      </w:r>
      <w:r w:rsidRPr="00B54567">
        <w:rPr>
          <w:b/>
          <w:spacing w:val="-7"/>
          <w:sz w:val="28"/>
          <w:szCs w:val="28"/>
        </w:rPr>
        <w:t xml:space="preserve"> </w:t>
      </w:r>
      <w:r w:rsidRPr="00B54567">
        <w:rPr>
          <w:b/>
          <w:sz w:val="28"/>
          <w:szCs w:val="28"/>
        </w:rPr>
        <w:t>penal</w:t>
      </w:r>
      <w:r w:rsidRPr="00B54567">
        <w:rPr>
          <w:b/>
          <w:spacing w:val="-6"/>
          <w:sz w:val="28"/>
          <w:szCs w:val="28"/>
        </w:rPr>
        <w:t xml:space="preserve"> </w:t>
      </w:r>
      <w:r w:rsidRPr="00B54567">
        <w:rPr>
          <w:b/>
          <w:sz w:val="28"/>
          <w:szCs w:val="28"/>
        </w:rPr>
        <w:t>a</w:t>
      </w:r>
      <w:r w:rsidRPr="00B54567">
        <w:rPr>
          <w:b/>
          <w:spacing w:val="-8"/>
          <w:sz w:val="28"/>
          <w:szCs w:val="28"/>
        </w:rPr>
        <w:t xml:space="preserve"> </w:t>
      </w:r>
      <w:r w:rsidRPr="00B54567">
        <w:rPr>
          <w:b/>
          <w:sz w:val="28"/>
          <w:szCs w:val="28"/>
        </w:rPr>
        <w:t>que</w:t>
      </w:r>
      <w:r w:rsidRPr="00B54567">
        <w:rPr>
          <w:b/>
          <w:spacing w:val="-8"/>
          <w:sz w:val="28"/>
          <w:szCs w:val="28"/>
        </w:rPr>
        <w:t xml:space="preserve"> </w:t>
      </w:r>
      <w:r w:rsidRPr="00B54567">
        <w:rPr>
          <w:b/>
          <w:sz w:val="28"/>
          <w:szCs w:val="28"/>
        </w:rPr>
        <w:t>haya</w:t>
      </w:r>
      <w:r w:rsidRPr="00B54567">
        <w:rPr>
          <w:b/>
          <w:spacing w:val="-6"/>
          <w:sz w:val="28"/>
          <w:szCs w:val="28"/>
        </w:rPr>
        <w:t xml:space="preserve"> </w:t>
      </w:r>
      <w:r w:rsidRPr="00B54567">
        <w:rPr>
          <w:b/>
          <w:sz w:val="28"/>
          <w:szCs w:val="28"/>
        </w:rPr>
        <w:t>lugar</w:t>
      </w:r>
      <w:r w:rsidRPr="00B54567">
        <w:rPr>
          <w:b/>
          <w:spacing w:val="-7"/>
          <w:sz w:val="28"/>
          <w:szCs w:val="28"/>
        </w:rPr>
        <w:t xml:space="preserve"> </w:t>
      </w:r>
      <w:r w:rsidRPr="00B54567">
        <w:rPr>
          <w:b/>
          <w:sz w:val="28"/>
          <w:szCs w:val="28"/>
        </w:rPr>
        <w:t>por</w:t>
      </w:r>
      <w:r w:rsidRPr="00B54567">
        <w:rPr>
          <w:b/>
          <w:spacing w:val="-6"/>
          <w:sz w:val="28"/>
          <w:szCs w:val="28"/>
        </w:rPr>
        <w:t xml:space="preserve"> </w:t>
      </w:r>
      <w:r w:rsidRPr="00B54567">
        <w:rPr>
          <w:b/>
          <w:sz w:val="28"/>
          <w:szCs w:val="28"/>
        </w:rPr>
        <w:t>parte</w:t>
      </w:r>
      <w:r w:rsidRPr="00B54567">
        <w:rPr>
          <w:b/>
          <w:spacing w:val="-9"/>
          <w:sz w:val="28"/>
          <w:szCs w:val="28"/>
        </w:rPr>
        <w:t xml:space="preserve"> </w:t>
      </w:r>
      <w:r w:rsidRPr="00B54567">
        <w:rPr>
          <w:b/>
          <w:sz w:val="28"/>
          <w:szCs w:val="28"/>
        </w:rPr>
        <w:t>de</w:t>
      </w:r>
      <w:r w:rsidRPr="00B54567">
        <w:rPr>
          <w:b/>
          <w:spacing w:val="-6"/>
          <w:sz w:val="28"/>
          <w:szCs w:val="28"/>
        </w:rPr>
        <w:t xml:space="preserve"> </w:t>
      </w:r>
      <w:r w:rsidRPr="00B54567">
        <w:rPr>
          <w:b/>
          <w:sz w:val="28"/>
          <w:szCs w:val="28"/>
        </w:rPr>
        <w:t>los organismos de</w:t>
      </w:r>
      <w:r w:rsidRPr="00B54567">
        <w:rPr>
          <w:b/>
          <w:spacing w:val="-1"/>
          <w:sz w:val="28"/>
          <w:szCs w:val="28"/>
        </w:rPr>
        <w:t xml:space="preserve"> </w:t>
      </w:r>
      <w:r w:rsidRPr="00B54567">
        <w:rPr>
          <w:b/>
          <w:sz w:val="28"/>
          <w:szCs w:val="28"/>
        </w:rPr>
        <w:t>control).</w:t>
      </w:r>
    </w:p>
    <w:p w14:paraId="68652405" w14:textId="77777777" w:rsidR="00350A45" w:rsidRPr="00B54567" w:rsidRDefault="00350A45" w:rsidP="00350A45">
      <w:pPr>
        <w:tabs>
          <w:tab w:val="left" w:pos="2265"/>
          <w:tab w:val="left" w:pos="5293"/>
          <w:tab w:val="left" w:pos="7458"/>
          <w:tab w:val="left" w:pos="9541"/>
        </w:tabs>
        <w:spacing w:before="92"/>
        <w:ind w:right="49"/>
        <w:jc w:val="both"/>
        <w:rPr>
          <w:b/>
          <w:sz w:val="28"/>
          <w:szCs w:val="28"/>
        </w:rPr>
      </w:pPr>
    </w:p>
    <w:p w14:paraId="0B23BE71" w14:textId="75B8D135" w:rsidR="00350A45" w:rsidRPr="00B54567" w:rsidRDefault="00350A45" w:rsidP="00350A45">
      <w:pPr>
        <w:tabs>
          <w:tab w:val="left" w:pos="8985"/>
        </w:tabs>
        <w:ind w:right="49"/>
        <w:jc w:val="both"/>
        <w:rPr>
          <w:b/>
          <w:sz w:val="28"/>
          <w:szCs w:val="28"/>
        </w:rPr>
      </w:pPr>
      <w:r w:rsidRPr="00B54567">
        <w:rPr>
          <w:b/>
          <w:sz w:val="28"/>
          <w:szCs w:val="28"/>
        </w:rPr>
        <w:t xml:space="preserve">La información solicitada debe radicarse en la oficina de correspondencia de la Cámara de Representantes, la cual funciona de lunes a viernes de 08:30 a. m. a 04:30 PM o enviarse a la siguiente dirección: </w:t>
      </w:r>
      <w:r w:rsidRPr="00B54567">
        <w:rPr>
          <w:b/>
          <w:sz w:val="28"/>
          <w:szCs w:val="28"/>
          <w:u w:val="single"/>
        </w:rPr>
        <w:t>“Comisión Legal de Cuentas Cámara de Representantes Carrera 7ª Nº 8 – 68 Edificio Nuevo del Congreso - Bogotá D.C”.</w:t>
      </w:r>
      <w:r w:rsidRPr="00B54567">
        <w:rPr>
          <w:b/>
          <w:sz w:val="28"/>
          <w:szCs w:val="28"/>
        </w:rPr>
        <w:t xml:space="preserve"> Así mismo debe remitirse electrónicamente al correo </w:t>
      </w:r>
      <w:hyperlink r:id="rId34" w:history="1">
        <w:r w:rsidR="004E3F1C" w:rsidRPr="005369A4">
          <w:rPr>
            <w:rStyle w:val="Hipervnculo"/>
            <w:b/>
            <w:sz w:val="28"/>
            <w:szCs w:val="28"/>
          </w:rPr>
          <w:t>comision.legal</w:t>
        </w:r>
      </w:hyperlink>
      <w:r w:rsidRPr="00B54567">
        <w:rPr>
          <w:rStyle w:val="Hipervnculo"/>
          <w:b/>
          <w:sz w:val="28"/>
          <w:szCs w:val="28"/>
        </w:rPr>
        <w:t>@camara.gov.co</w:t>
      </w:r>
      <w:r w:rsidRPr="00B54567">
        <w:rPr>
          <w:b/>
          <w:sz w:val="28"/>
          <w:szCs w:val="28"/>
        </w:rPr>
        <w:t xml:space="preserve"> (sin obviar la radicación física del documento). Para solicitar información o aclaración favor comunicarse con la secretaria general de la Comisión al teléfono celular 313 2169167 o a los fijos 601 8770720 extensión 4031 y 4036 y/o con la Unidad de Auditoría Interna de la Comisión Legal de Cuentas de la Cámara de Representantes al teléfono en Bogotá: 601 8770720 extensiones 3351 y 3349 o al correo</w:t>
      </w:r>
      <w:r w:rsidRPr="00B54567">
        <w:rPr>
          <w:b/>
          <w:color w:val="FF0000"/>
          <w:sz w:val="28"/>
          <w:szCs w:val="28"/>
        </w:rPr>
        <w:t xml:space="preserve"> </w:t>
      </w:r>
      <w:hyperlink r:id="rId35" w:history="1">
        <w:r w:rsidRPr="00B54567">
          <w:rPr>
            <w:rStyle w:val="Hipervnculo"/>
            <w:b/>
            <w:sz w:val="28"/>
            <w:szCs w:val="28"/>
            <w:u w:val="thick" w:color="0000FF"/>
          </w:rPr>
          <w:t>fabian.trujillo@camara.gov.co</w:t>
        </w:r>
      </w:hyperlink>
    </w:p>
    <w:p w14:paraId="754DBABB" w14:textId="2C936DAE" w:rsidR="00350A45" w:rsidRDefault="00350A45" w:rsidP="00350A45">
      <w:pPr>
        <w:tabs>
          <w:tab w:val="left" w:pos="8985"/>
        </w:tabs>
        <w:ind w:right="49"/>
        <w:jc w:val="both"/>
        <w:rPr>
          <w:b/>
          <w:sz w:val="28"/>
          <w:szCs w:val="28"/>
        </w:rPr>
      </w:pPr>
    </w:p>
    <w:p w14:paraId="2EE3769E" w14:textId="674A4D09" w:rsidR="006862EE" w:rsidRDefault="006862EE" w:rsidP="00350A45">
      <w:pPr>
        <w:tabs>
          <w:tab w:val="left" w:pos="8985"/>
        </w:tabs>
        <w:ind w:right="49"/>
        <w:jc w:val="both"/>
        <w:rPr>
          <w:b/>
          <w:sz w:val="28"/>
          <w:szCs w:val="28"/>
        </w:rPr>
      </w:pPr>
    </w:p>
    <w:p w14:paraId="287A309B" w14:textId="77777777" w:rsidR="006862EE" w:rsidRPr="00B54567" w:rsidRDefault="006862EE" w:rsidP="00350A45">
      <w:pPr>
        <w:tabs>
          <w:tab w:val="left" w:pos="8985"/>
        </w:tabs>
        <w:ind w:right="49"/>
        <w:jc w:val="both"/>
        <w:rPr>
          <w:b/>
          <w:sz w:val="28"/>
          <w:szCs w:val="28"/>
        </w:rPr>
      </w:pPr>
    </w:p>
    <w:p w14:paraId="4201954A" w14:textId="77777777" w:rsidR="00350A45" w:rsidRDefault="00350A45" w:rsidP="00350A45">
      <w:pPr>
        <w:tabs>
          <w:tab w:val="left" w:pos="834"/>
        </w:tabs>
        <w:spacing w:before="91"/>
        <w:ind w:right="49"/>
        <w:jc w:val="both"/>
        <w:rPr>
          <w:b/>
          <w:spacing w:val="-15"/>
          <w:sz w:val="28"/>
          <w:szCs w:val="28"/>
        </w:rPr>
      </w:pPr>
      <w:r w:rsidRPr="00B54567">
        <w:rPr>
          <w:b/>
          <w:sz w:val="28"/>
          <w:szCs w:val="28"/>
        </w:rPr>
        <w:lastRenderedPageBreak/>
        <w:t xml:space="preserve">El término de </w:t>
      </w:r>
      <w:r w:rsidRPr="00B54567">
        <w:rPr>
          <w:b/>
          <w:sz w:val="28"/>
          <w:szCs w:val="28"/>
          <w:u w:val="thick"/>
        </w:rPr>
        <w:t>cinco (5) días calendario</w:t>
      </w:r>
      <w:r w:rsidRPr="00B54567">
        <w:rPr>
          <w:b/>
          <w:sz w:val="28"/>
          <w:szCs w:val="28"/>
        </w:rPr>
        <w:t xml:space="preserve"> que establece el artículo 258 de la Ley 5 de 1992 para dar respuesta al presente requerimiento</w:t>
      </w:r>
      <w:r w:rsidRPr="00B54567">
        <w:rPr>
          <w:b/>
          <w:spacing w:val="-14"/>
          <w:sz w:val="28"/>
          <w:szCs w:val="28"/>
        </w:rPr>
        <w:t xml:space="preserve"> </w:t>
      </w:r>
      <w:r w:rsidRPr="00B54567">
        <w:rPr>
          <w:b/>
          <w:sz w:val="28"/>
          <w:szCs w:val="28"/>
        </w:rPr>
        <w:t>es</w:t>
      </w:r>
      <w:r w:rsidRPr="00B54567">
        <w:rPr>
          <w:b/>
          <w:spacing w:val="-14"/>
          <w:sz w:val="28"/>
          <w:szCs w:val="28"/>
        </w:rPr>
        <w:t xml:space="preserve"> </w:t>
      </w:r>
      <w:r w:rsidRPr="00B54567">
        <w:rPr>
          <w:b/>
          <w:sz w:val="28"/>
          <w:szCs w:val="28"/>
          <w:u w:val="thick"/>
        </w:rPr>
        <w:t>IMPRORROGABLE</w:t>
      </w:r>
      <w:r w:rsidRPr="00B54567">
        <w:rPr>
          <w:b/>
          <w:sz w:val="28"/>
          <w:szCs w:val="28"/>
        </w:rPr>
        <w:t>.</w:t>
      </w:r>
      <w:r w:rsidRPr="00B54567">
        <w:rPr>
          <w:b/>
          <w:spacing w:val="-15"/>
          <w:sz w:val="28"/>
          <w:szCs w:val="28"/>
        </w:rPr>
        <w:t xml:space="preserve"> </w:t>
      </w:r>
    </w:p>
    <w:p w14:paraId="51C90D60" w14:textId="77777777" w:rsidR="00350A45" w:rsidRDefault="00350A45" w:rsidP="00350A45">
      <w:pPr>
        <w:tabs>
          <w:tab w:val="left" w:pos="834"/>
        </w:tabs>
        <w:spacing w:before="91"/>
        <w:ind w:right="49"/>
        <w:jc w:val="both"/>
        <w:rPr>
          <w:b/>
          <w:spacing w:val="-15"/>
          <w:sz w:val="28"/>
          <w:szCs w:val="28"/>
        </w:rPr>
      </w:pPr>
    </w:p>
    <w:p w14:paraId="2912FF62" w14:textId="77777777" w:rsidR="00350A45" w:rsidRPr="009D3600" w:rsidRDefault="00350A45" w:rsidP="00350A45">
      <w:pPr>
        <w:pStyle w:val="Prrafodelista"/>
        <w:ind w:left="0" w:right="49"/>
        <w:jc w:val="both"/>
        <w:rPr>
          <w:b/>
          <w:iCs/>
          <w:sz w:val="28"/>
          <w:szCs w:val="28"/>
        </w:rPr>
      </w:pPr>
      <w:r w:rsidRPr="009D3600">
        <w:rPr>
          <w:b/>
          <w:iCs/>
          <w:sz w:val="28"/>
          <w:szCs w:val="28"/>
        </w:rPr>
        <w:t xml:space="preserve">NOTA FINAL: </w:t>
      </w:r>
      <w:r w:rsidRPr="009D3600">
        <w:rPr>
          <w:bCs/>
          <w:iCs/>
          <w:sz w:val="28"/>
          <w:szCs w:val="28"/>
        </w:rPr>
        <w:t>De acuerdo con la Proposición N°026 del 27 agosto de 2025, usted será citado al pleno de la Comisión o a subcomisión de seguimiento para que personalmente de las explicaciones del caso en fecha y hora que fije la Mesa Directiva de la Comisión</w:t>
      </w:r>
      <w:r w:rsidRPr="009D3600">
        <w:rPr>
          <w:b/>
          <w:iCs/>
          <w:sz w:val="28"/>
          <w:szCs w:val="28"/>
        </w:rPr>
        <w:t>.</w:t>
      </w:r>
    </w:p>
    <w:p w14:paraId="58DC0E78" w14:textId="72A77815" w:rsidR="00350A45" w:rsidRDefault="00350A45" w:rsidP="00350A45">
      <w:pPr>
        <w:pStyle w:val="Textoindependiente"/>
        <w:ind w:right="49"/>
        <w:rPr>
          <w:sz w:val="28"/>
          <w:szCs w:val="28"/>
        </w:rPr>
      </w:pPr>
    </w:p>
    <w:p w14:paraId="1DB6AC4D" w14:textId="03FCC464" w:rsidR="006862EE" w:rsidRDefault="006862EE" w:rsidP="00350A45">
      <w:pPr>
        <w:pStyle w:val="Textoindependiente"/>
        <w:ind w:right="49"/>
        <w:rPr>
          <w:sz w:val="28"/>
          <w:szCs w:val="28"/>
        </w:rPr>
      </w:pPr>
    </w:p>
    <w:p w14:paraId="1306EF92" w14:textId="77777777" w:rsidR="006862EE" w:rsidRPr="00B54567" w:rsidRDefault="006862EE" w:rsidP="00350A45">
      <w:pPr>
        <w:pStyle w:val="Textoindependiente"/>
        <w:ind w:right="49"/>
        <w:rPr>
          <w:sz w:val="28"/>
          <w:szCs w:val="28"/>
        </w:rPr>
      </w:pPr>
    </w:p>
    <w:p w14:paraId="1EB88070" w14:textId="5DCAA920" w:rsidR="00350A45" w:rsidRDefault="00350A45" w:rsidP="00B6088F">
      <w:pPr>
        <w:pStyle w:val="Textoindependiente"/>
        <w:ind w:right="49"/>
        <w:rPr>
          <w:sz w:val="28"/>
          <w:szCs w:val="28"/>
        </w:rPr>
      </w:pPr>
      <w:r w:rsidRPr="00B54567">
        <w:rPr>
          <w:sz w:val="28"/>
          <w:szCs w:val="28"/>
        </w:rPr>
        <w:t>Atentamente,</w:t>
      </w:r>
    </w:p>
    <w:p w14:paraId="42C70ECF" w14:textId="69900166" w:rsidR="00B6088F" w:rsidRDefault="00B6088F" w:rsidP="00B6088F">
      <w:pPr>
        <w:pStyle w:val="Textoindependiente"/>
        <w:ind w:right="49"/>
        <w:rPr>
          <w:sz w:val="28"/>
          <w:szCs w:val="28"/>
        </w:rPr>
      </w:pPr>
    </w:p>
    <w:p w14:paraId="54929CF7" w14:textId="179C93B0" w:rsidR="00B6088F" w:rsidRDefault="00B6088F" w:rsidP="00B6088F">
      <w:pPr>
        <w:pStyle w:val="Textoindependiente"/>
        <w:ind w:right="49"/>
        <w:rPr>
          <w:sz w:val="28"/>
          <w:szCs w:val="28"/>
        </w:rPr>
      </w:pPr>
    </w:p>
    <w:p w14:paraId="6CDA8640" w14:textId="165D31C0" w:rsidR="00B6088F" w:rsidRDefault="00B6088F" w:rsidP="00B6088F">
      <w:pPr>
        <w:pStyle w:val="Textoindependiente"/>
        <w:ind w:right="49"/>
        <w:rPr>
          <w:sz w:val="28"/>
          <w:szCs w:val="28"/>
        </w:rPr>
      </w:pPr>
    </w:p>
    <w:p w14:paraId="104A46D4" w14:textId="0C8BEFB6" w:rsidR="00B6088F" w:rsidRDefault="00B6088F" w:rsidP="00B6088F">
      <w:pPr>
        <w:pStyle w:val="Textoindependiente"/>
        <w:ind w:right="49"/>
        <w:rPr>
          <w:sz w:val="28"/>
          <w:szCs w:val="28"/>
        </w:rPr>
      </w:pPr>
    </w:p>
    <w:p w14:paraId="6AF9C7E0" w14:textId="77777777" w:rsidR="001A229A" w:rsidRDefault="001A229A" w:rsidP="001A229A">
      <w:pPr>
        <w:pStyle w:val="Textoindependiente"/>
        <w:jc w:val="center"/>
        <w:rPr>
          <w:i/>
          <w:iCs/>
        </w:rPr>
      </w:pPr>
      <w:r>
        <w:rPr>
          <w:i/>
          <w:iCs/>
        </w:rPr>
        <w:t>Original firmado</w:t>
      </w:r>
    </w:p>
    <w:p w14:paraId="6F77D189" w14:textId="62AE6C5A" w:rsidR="00B6088F" w:rsidRDefault="00B6088F" w:rsidP="00B6088F">
      <w:pPr>
        <w:pStyle w:val="Textoindependiente"/>
        <w:ind w:right="49"/>
        <w:rPr>
          <w:sz w:val="28"/>
          <w:szCs w:val="28"/>
        </w:rPr>
      </w:pPr>
    </w:p>
    <w:p w14:paraId="587FB500" w14:textId="77777777" w:rsidR="00B6088F" w:rsidRPr="00B54567" w:rsidRDefault="00B6088F" w:rsidP="00B6088F">
      <w:pPr>
        <w:pStyle w:val="Textoindependiente"/>
        <w:ind w:right="49"/>
        <w:rPr>
          <w:b/>
        </w:rPr>
      </w:pPr>
    </w:p>
    <w:p w14:paraId="2724005C" w14:textId="77777777" w:rsidR="00350A45" w:rsidRPr="00B54567" w:rsidRDefault="00350A45" w:rsidP="00350A45">
      <w:pPr>
        <w:ind w:right="49"/>
        <w:jc w:val="center"/>
        <w:rPr>
          <w:b/>
          <w:sz w:val="24"/>
          <w:szCs w:val="24"/>
        </w:rPr>
      </w:pPr>
      <w:r w:rsidRPr="00B54567">
        <w:rPr>
          <w:b/>
          <w:sz w:val="24"/>
          <w:szCs w:val="24"/>
        </w:rPr>
        <w:t>VICTOR ANDRÉS TOVAR TRUJILLO</w:t>
      </w:r>
    </w:p>
    <w:p w14:paraId="2B2EA1B0" w14:textId="77777777" w:rsidR="00350A45" w:rsidRPr="00B54567" w:rsidRDefault="00350A45" w:rsidP="00350A45">
      <w:pPr>
        <w:ind w:right="49"/>
        <w:jc w:val="center"/>
        <w:rPr>
          <w:b/>
          <w:sz w:val="24"/>
        </w:rPr>
      </w:pPr>
      <w:r w:rsidRPr="00B54567">
        <w:rPr>
          <w:b/>
          <w:sz w:val="24"/>
          <w:szCs w:val="24"/>
        </w:rPr>
        <w:t>Secretario General</w:t>
      </w:r>
      <w:r w:rsidRPr="00B54567">
        <w:rPr>
          <w:b/>
          <w:sz w:val="24"/>
        </w:rPr>
        <w:t xml:space="preserve"> </w:t>
      </w:r>
    </w:p>
    <w:p w14:paraId="36FDB5BA" w14:textId="77777777" w:rsidR="00350A45" w:rsidRPr="00B54567" w:rsidRDefault="00350A45" w:rsidP="00350A45">
      <w:pPr>
        <w:ind w:right="49"/>
        <w:jc w:val="center"/>
        <w:rPr>
          <w:b/>
          <w:sz w:val="24"/>
        </w:rPr>
      </w:pPr>
      <w:r w:rsidRPr="00B54567">
        <w:rPr>
          <w:b/>
          <w:sz w:val="24"/>
        </w:rPr>
        <w:t xml:space="preserve">Comisión Legal de Cuentas </w:t>
      </w:r>
    </w:p>
    <w:p w14:paraId="3E3183C7" w14:textId="77777777" w:rsidR="00350A45" w:rsidRPr="00B54567" w:rsidRDefault="00350A45" w:rsidP="00350A45">
      <w:pPr>
        <w:ind w:right="49"/>
        <w:jc w:val="center"/>
        <w:rPr>
          <w:b/>
          <w:sz w:val="24"/>
        </w:rPr>
      </w:pPr>
      <w:r w:rsidRPr="00B54567">
        <w:rPr>
          <w:b/>
          <w:sz w:val="24"/>
        </w:rPr>
        <w:t>Cámara de Representantes</w:t>
      </w:r>
    </w:p>
    <w:p w14:paraId="0C992FA7" w14:textId="77777777" w:rsidR="00350A45" w:rsidRPr="00B54567" w:rsidRDefault="00350A45" w:rsidP="00350A45">
      <w:pPr>
        <w:ind w:right="49"/>
        <w:jc w:val="center"/>
        <w:rPr>
          <w:b/>
          <w:sz w:val="24"/>
        </w:rPr>
      </w:pPr>
      <w:r w:rsidRPr="00B54567">
        <w:rPr>
          <w:b/>
          <w:sz w:val="24"/>
        </w:rPr>
        <w:t>Carrera 7ª Nº 8 – 68 Edificio Nuevo del Congreso</w:t>
      </w:r>
    </w:p>
    <w:p w14:paraId="6BC5E2A5" w14:textId="77777777" w:rsidR="00350A45" w:rsidRDefault="00350A45" w:rsidP="00350A45">
      <w:pPr>
        <w:ind w:right="49"/>
        <w:jc w:val="center"/>
        <w:rPr>
          <w:b/>
          <w:sz w:val="24"/>
        </w:rPr>
      </w:pPr>
      <w:r w:rsidRPr="00B54567">
        <w:rPr>
          <w:b/>
          <w:sz w:val="24"/>
        </w:rPr>
        <w:t>Bogotá D.C.</w:t>
      </w:r>
      <w:r>
        <w:rPr>
          <w:b/>
          <w:sz w:val="24"/>
        </w:rPr>
        <w:t xml:space="preserve"> </w:t>
      </w:r>
    </w:p>
    <w:p w14:paraId="2194D100" w14:textId="77777777" w:rsidR="00350A45" w:rsidRDefault="00350A45" w:rsidP="00350A45">
      <w:pPr>
        <w:ind w:right="49"/>
        <w:jc w:val="center"/>
        <w:rPr>
          <w:b/>
          <w:sz w:val="24"/>
        </w:rPr>
      </w:pPr>
    </w:p>
    <w:bookmarkEnd w:id="18"/>
    <w:p w14:paraId="6522A69E" w14:textId="77777777" w:rsidR="00350A45" w:rsidRDefault="00350A45" w:rsidP="00350A45">
      <w:pPr>
        <w:ind w:right="49"/>
        <w:jc w:val="center"/>
        <w:rPr>
          <w:b/>
          <w:sz w:val="24"/>
        </w:rPr>
      </w:pPr>
    </w:p>
    <w:bookmarkEnd w:id="19"/>
    <w:p w14:paraId="7D5EEF62" w14:textId="77777777" w:rsidR="00350A45" w:rsidRPr="00F07556" w:rsidRDefault="00350A45" w:rsidP="00350A45">
      <w:pPr>
        <w:rPr>
          <w:b/>
          <w:bCs/>
          <w:sz w:val="24"/>
          <w:szCs w:val="24"/>
        </w:rPr>
      </w:pPr>
    </w:p>
    <w:p w14:paraId="560A78AA" w14:textId="77777777" w:rsidR="00350A45" w:rsidRPr="00617BCE" w:rsidRDefault="00350A45" w:rsidP="007A08F1">
      <w:pPr>
        <w:rPr>
          <w:lang w:val="es-MX"/>
        </w:rPr>
      </w:pPr>
    </w:p>
    <w:sectPr w:rsidR="00350A45" w:rsidRPr="00617BCE" w:rsidSect="00343CF3">
      <w:footerReference w:type="default" r:id="rId36"/>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A537B" w14:textId="77777777" w:rsidR="00854B1B" w:rsidRDefault="00854B1B" w:rsidP="00F74B65">
      <w:r>
        <w:separator/>
      </w:r>
    </w:p>
  </w:endnote>
  <w:endnote w:type="continuationSeparator" w:id="0">
    <w:p w14:paraId="05CA4807" w14:textId="77777777" w:rsidR="00854B1B" w:rsidRDefault="00854B1B" w:rsidP="00F74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9679155"/>
      <w:docPartObj>
        <w:docPartGallery w:val="Page Numbers (Bottom of Page)"/>
        <w:docPartUnique/>
      </w:docPartObj>
    </w:sdtPr>
    <w:sdtEndPr/>
    <w:sdtContent>
      <w:p w14:paraId="145636F1" w14:textId="226F7071" w:rsidR="00F74B65" w:rsidRDefault="00F74B65">
        <w:pPr>
          <w:pStyle w:val="Piedepgina"/>
          <w:jc w:val="center"/>
        </w:pPr>
        <w:r>
          <w:fldChar w:fldCharType="begin"/>
        </w:r>
        <w:r>
          <w:instrText>PAGE   \* MERGEFORMAT</w:instrText>
        </w:r>
        <w:r>
          <w:fldChar w:fldCharType="separate"/>
        </w:r>
        <w:r>
          <w:t>2</w:t>
        </w:r>
        <w:r>
          <w:fldChar w:fldCharType="end"/>
        </w:r>
      </w:p>
    </w:sdtContent>
  </w:sdt>
  <w:p w14:paraId="769BA2F7" w14:textId="77777777" w:rsidR="00F74B65" w:rsidRDefault="00F74B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15EB2" w14:textId="77777777" w:rsidR="00854B1B" w:rsidRDefault="00854B1B" w:rsidP="00F74B65">
      <w:r>
        <w:separator/>
      </w:r>
    </w:p>
  </w:footnote>
  <w:footnote w:type="continuationSeparator" w:id="0">
    <w:p w14:paraId="28038048" w14:textId="77777777" w:rsidR="00854B1B" w:rsidRDefault="00854B1B" w:rsidP="00F74B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1366"/>
    <w:multiLevelType w:val="multilevel"/>
    <w:tmpl w:val="B45830D4"/>
    <w:lvl w:ilvl="0">
      <w:start w:val="2"/>
      <w:numFmt w:val="decimal"/>
      <w:lvlText w:val="%1"/>
      <w:lvlJc w:val="left"/>
      <w:pPr>
        <w:ind w:left="2713" w:hanging="446"/>
      </w:pPr>
      <w:rPr>
        <w:rFonts w:hint="default"/>
        <w:lang w:val="es-ES" w:eastAsia="en-US" w:bidi="ar-SA"/>
      </w:rPr>
    </w:lvl>
    <w:lvl w:ilvl="1">
      <w:start w:val="1"/>
      <w:numFmt w:val="decimal"/>
      <w:lvlText w:val="%1.%2"/>
      <w:lvlJc w:val="left"/>
      <w:pPr>
        <w:ind w:left="2713" w:hanging="446"/>
      </w:pPr>
      <w:rPr>
        <w:rFonts w:ascii="Arial" w:eastAsia="Arial" w:hAnsi="Arial" w:cs="Arial" w:hint="default"/>
        <w:b/>
        <w:bCs/>
        <w:i w:val="0"/>
        <w:iCs w:val="0"/>
        <w:color w:val="25408F"/>
        <w:spacing w:val="-25"/>
        <w:w w:val="100"/>
        <w:sz w:val="28"/>
        <w:szCs w:val="28"/>
        <w:lang w:val="es-ES" w:eastAsia="en-US" w:bidi="ar-SA"/>
      </w:rPr>
    </w:lvl>
    <w:lvl w:ilvl="2">
      <w:start w:val="1"/>
      <w:numFmt w:val="decimal"/>
      <w:lvlText w:val="%1.%2.%3"/>
      <w:lvlJc w:val="left"/>
      <w:pPr>
        <w:ind w:left="2999" w:hanging="720"/>
      </w:pPr>
      <w:rPr>
        <w:rFonts w:ascii="Arial" w:eastAsia="Arial" w:hAnsi="Arial" w:cs="Arial" w:hint="default"/>
        <w:b w:val="0"/>
        <w:bCs w:val="0"/>
        <w:i w:val="0"/>
        <w:iCs w:val="0"/>
        <w:color w:val="25408F"/>
        <w:spacing w:val="-30"/>
        <w:w w:val="100"/>
        <w:sz w:val="28"/>
        <w:szCs w:val="28"/>
        <w:lang w:val="es-ES" w:eastAsia="en-US" w:bidi="ar-SA"/>
      </w:rPr>
    </w:lvl>
    <w:lvl w:ilvl="3">
      <w:numFmt w:val="bullet"/>
      <w:lvlText w:val="•"/>
      <w:lvlJc w:val="left"/>
      <w:pPr>
        <w:ind w:left="5053" w:hanging="720"/>
      </w:pPr>
      <w:rPr>
        <w:rFonts w:hint="default"/>
        <w:lang w:val="es-ES" w:eastAsia="en-US" w:bidi="ar-SA"/>
      </w:rPr>
    </w:lvl>
    <w:lvl w:ilvl="4">
      <w:numFmt w:val="bullet"/>
      <w:lvlText w:val="•"/>
      <w:lvlJc w:val="left"/>
      <w:pPr>
        <w:ind w:left="6080" w:hanging="720"/>
      </w:pPr>
      <w:rPr>
        <w:rFonts w:hint="default"/>
        <w:lang w:val="es-ES" w:eastAsia="en-US" w:bidi="ar-SA"/>
      </w:rPr>
    </w:lvl>
    <w:lvl w:ilvl="5">
      <w:numFmt w:val="bullet"/>
      <w:lvlText w:val="•"/>
      <w:lvlJc w:val="left"/>
      <w:pPr>
        <w:ind w:left="7106" w:hanging="720"/>
      </w:pPr>
      <w:rPr>
        <w:rFonts w:hint="default"/>
        <w:lang w:val="es-ES" w:eastAsia="en-US" w:bidi="ar-SA"/>
      </w:rPr>
    </w:lvl>
    <w:lvl w:ilvl="6">
      <w:numFmt w:val="bullet"/>
      <w:lvlText w:val="•"/>
      <w:lvlJc w:val="left"/>
      <w:pPr>
        <w:ind w:left="8133" w:hanging="720"/>
      </w:pPr>
      <w:rPr>
        <w:rFonts w:hint="default"/>
        <w:lang w:val="es-ES" w:eastAsia="en-US" w:bidi="ar-SA"/>
      </w:rPr>
    </w:lvl>
    <w:lvl w:ilvl="7">
      <w:numFmt w:val="bullet"/>
      <w:lvlText w:val="•"/>
      <w:lvlJc w:val="left"/>
      <w:pPr>
        <w:ind w:left="9160" w:hanging="720"/>
      </w:pPr>
      <w:rPr>
        <w:rFonts w:hint="default"/>
        <w:lang w:val="es-ES" w:eastAsia="en-US" w:bidi="ar-SA"/>
      </w:rPr>
    </w:lvl>
    <w:lvl w:ilvl="8">
      <w:numFmt w:val="bullet"/>
      <w:lvlText w:val="•"/>
      <w:lvlJc w:val="left"/>
      <w:pPr>
        <w:ind w:left="10186" w:hanging="720"/>
      </w:pPr>
      <w:rPr>
        <w:rFonts w:hint="default"/>
        <w:lang w:val="es-ES" w:eastAsia="en-US" w:bidi="ar-SA"/>
      </w:rPr>
    </w:lvl>
  </w:abstractNum>
  <w:abstractNum w:abstractNumId="1" w15:restartNumberingAfterBreak="0">
    <w:nsid w:val="04247C80"/>
    <w:multiLevelType w:val="hybridMultilevel"/>
    <w:tmpl w:val="EF820B82"/>
    <w:lvl w:ilvl="0" w:tplc="9384D654">
      <w:start w:val="1"/>
      <w:numFmt w:val="decimal"/>
      <w:lvlText w:val="%1."/>
      <w:lvlJc w:val="left"/>
      <w:pPr>
        <w:ind w:left="720" w:hanging="360"/>
      </w:pPr>
      <w:rPr>
        <w:rFonts w:hint="default"/>
        <w:color w:val="231F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E46C24"/>
    <w:multiLevelType w:val="hybridMultilevel"/>
    <w:tmpl w:val="027EF3CC"/>
    <w:lvl w:ilvl="0" w:tplc="92B6C9F4">
      <w:start w:val="1"/>
      <w:numFmt w:val="decimal"/>
      <w:lvlText w:val="%1."/>
      <w:lvlJc w:val="left"/>
      <w:pPr>
        <w:ind w:left="2461" w:hanging="194"/>
      </w:pPr>
      <w:rPr>
        <w:rFonts w:ascii="Verdana" w:eastAsia="Verdana" w:hAnsi="Verdana" w:cs="Verdana" w:hint="default"/>
        <w:b/>
        <w:bCs/>
        <w:i w:val="0"/>
        <w:iCs w:val="0"/>
        <w:color w:val="25408F"/>
        <w:spacing w:val="-1"/>
        <w:w w:val="100"/>
        <w:sz w:val="16"/>
        <w:szCs w:val="16"/>
        <w:lang w:val="es-ES" w:eastAsia="en-US" w:bidi="ar-SA"/>
      </w:rPr>
    </w:lvl>
    <w:lvl w:ilvl="1" w:tplc="2FEE3EB8">
      <w:numFmt w:val="bullet"/>
      <w:lvlText w:val="•"/>
      <w:lvlJc w:val="left"/>
      <w:pPr>
        <w:ind w:left="3438" w:hanging="194"/>
      </w:pPr>
      <w:rPr>
        <w:rFonts w:hint="default"/>
        <w:lang w:val="es-ES" w:eastAsia="en-US" w:bidi="ar-SA"/>
      </w:rPr>
    </w:lvl>
    <w:lvl w:ilvl="2" w:tplc="6C58D222">
      <w:numFmt w:val="bullet"/>
      <w:lvlText w:val="•"/>
      <w:lvlJc w:val="left"/>
      <w:pPr>
        <w:ind w:left="4416" w:hanging="194"/>
      </w:pPr>
      <w:rPr>
        <w:rFonts w:hint="default"/>
        <w:lang w:val="es-ES" w:eastAsia="en-US" w:bidi="ar-SA"/>
      </w:rPr>
    </w:lvl>
    <w:lvl w:ilvl="3" w:tplc="E41C8FB6">
      <w:numFmt w:val="bullet"/>
      <w:lvlText w:val="•"/>
      <w:lvlJc w:val="left"/>
      <w:pPr>
        <w:ind w:left="5394" w:hanging="194"/>
      </w:pPr>
      <w:rPr>
        <w:rFonts w:hint="default"/>
        <w:lang w:val="es-ES" w:eastAsia="en-US" w:bidi="ar-SA"/>
      </w:rPr>
    </w:lvl>
    <w:lvl w:ilvl="4" w:tplc="D4A66364">
      <w:numFmt w:val="bullet"/>
      <w:lvlText w:val="•"/>
      <w:lvlJc w:val="left"/>
      <w:pPr>
        <w:ind w:left="6372" w:hanging="194"/>
      </w:pPr>
      <w:rPr>
        <w:rFonts w:hint="default"/>
        <w:lang w:val="es-ES" w:eastAsia="en-US" w:bidi="ar-SA"/>
      </w:rPr>
    </w:lvl>
    <w:lvl w:ilvl="5" w:tplc="7FA42A12">
      <w:numFmt w:val="bullet"/>
      <w:lvlText w:val="•"/>
      <w:lvlJc w:val="left"/>
      <w:pPr>
        <w:ind w:left="7350" w:hanging="194"/>
      </w:pPr>
      <w:rPr>
        <w:rFonts w:hint="default"/>
        <w:lang w:val="es-ES" w:eastAsia="en-US" w:bidi="ar-SA"/>
      </w:rPr>
    </w:lvl>
    <w:lvl w:ilvl="6" w:tplc="474A75BE">
      <w:numFmt w:val="bullet"/>
      <w:lvlText w:val="•"/>
      <w:lvlJc w:val="left"/>
      <w:pPr>
        <w:ind w:left="8328" w:hanging="194"/>
      </w:pPr>
      <w:rPr>
        <w:rFonts w:hint="default"/>
        <w:lang w:val="es-ES" w:eastAsia="en-US" w:bidi="ar-SA"/>
      </w:rPr>
    </w:lvl>
    <w:lvl w:ilvl="7" w:tplc="58B22038">
      <w:numFmt w:val="bullet"/>
      <w:lvlText w:val="•"/>
      <w:lvlJc w:val="left"/>
      <w:pPr>
        <w:ind w:left="9306" w:hanging="194"/>
      </w:pPr>
      <w:rPr>
        <w:rFonts w:hint="default"/>
        <w:lang w:val="es-ES" w:eastAsia="en-US" w:bidi="ar-SA"/>
      </w:rPr>
    </w:lvl>
    <w:lvl w:ilvl="8" w:tplc="83D65108">
      <w:numFmt w:val="bullet"/>
      <w:lvlText w:val="•"/>
      <w:lvlJc w:val="left"/>
      <w:pPr>
        <w:ind w:left="10284" w:hanging="194"/>
      </w:pPr>
      <w:rPr>
        <w:rFonts w:hint="default"/>
        <w:lang w:val="es-ES" w:eastAsia="en-US" w:bidi="ar-SA"/>
      </w:rPr>
    </w:lvl>
  </w:abstractNum>
  <w:abstractNum w:abstractNumId="3" w15:restartNumberingAfterBreak="0">
    <w:nsid w:val="11D96134"/>
    <w:multiLevelType w:val="hybridMultilevel"/>
    <w:tmpl w:val="82B4AE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AC0C22"/>
    <w:multiLevelType w:val="hybridMultilevel"/>
    <w:tmpl w:val="700AC40C"/>
    <w:lvl w:ilvl="0" w:tplc="B094B5B2">
      <w:numFmt w:val="bullet"/>
      <w:lvlText w:val="•"/>
      <w:lvlJc w:val="left"/>
      <w:pPr>
        <w:ind w:left="2551" w:hanging="269"/>
      </w:pPr>
      <w:rPr>
        <w:rFonts w:ascii="Verdana" w:eastAsia="Verdana" w:hAnsi="Verdana" w:cs="Verdana" w:hint="default"/>
        <w:b w:val="0"/>
        <w:bCs w:val="0"/>
        <w:i w:val="0"/>
        <w:iCs w:val="0"/>
        <w:color w:val="25408F"/>
        <w:spacing w:val="0"/>
        <w:w w:val="100"/>
        <w:sz w:val="22"/>
        <w:szCs w:val="22"/>
        <w:lang w:val="es-ES" w:eastAsia="en-US" w:bidi="ar-SA"/>
      </w:rPr>
    </w:lvl>
    <w:lvl w:ilvl="1" w:tplc="FA66A780">
      <w:numFmt w:val="bullet"/>
      <w:lvlText w:val="•"/>
      <w:lvlJc w:val="left"/>
      <w:pPr>
        <w:ind w:left="3528" w:hanging="269"/>
      </w:pPr>
      <w:rPr>
        <w:rFonts w:hint="default"/>
        <w:lang w:val="es-ES" w:eastAsia="en-US" w:bidi="ar-SA"/>
      </w:rPr>
    </w:lvl>
    <w:lvl w:ilvl="2" w:tplc="8AFC7C82">
      <w:numFmt w:val="bullet"/>
      <w:lvlText w:val="•"/>
      <w:lvlJc w:val="left"/>
      <w:pPr>
        <w:ind w:left="4496" w:hanging="269"/>
      </w:pPr>
      <w:rPr>
        <w:rFonts w:hint="default"/>
        <w:lang w:val="es-ES" w:eastAsia="en-US" w:bidi="ar-SA"/>
      </w:rPr>
    </w:lvl>
    <w:lvl w:ilvl="3" w:tplc="F9EC5462">
      <w:numFmt w:val="bullet"/>
      <w:lvlText w:val="•"/>
      <w:lvlJc w:val="left"/>
      <w:pPr>
        <w:ind w:left="5464" w:hanging="269"/>
      </w:pPr>
      <w:rPr>
        <w:rFonts w:hint="default"/>
        <w:lang w:val="es-ES" w:eastAsia="en-US" w:bidi="ar-SA"/>
      </w:rPr>
    </w:lvl>
    <w:lvl w:ilvl="4" w:tplc="AA6C801C">
      <w:numFmt w:val="bullet"/>
      <w:lvlText w:val="•"/>
      <w:lvlJc w:val="left"/>
      <w:pPr>
        <w:ind w:left="6432" w:hanging="269"/>
      </w:pPr>
      <w:rPr>
        <w:rFonts w:hint="default"/>
        <w:lang w:val="es-ES" w:eastAsia="en-US" w:bidi="ar-SA"/>
      </w:rPr>
    </w:lvl>
    <w:lvl w:ilvl="5" w:tplc="32BCB8BC">
      <w:numFmt w:val="bullet"/>
      <w:lvlText w:val="•"/>
      <w:lvlJc w:val="left"/>
      <w:pPr>
        <w:ind w:left="7400" w:hanging="269"/>
      </w:pPr>
      <w:rPr>
        <w:rFonts w:hint="default"/>
        <w:lang w:val="es-ES" w:eastAsia="en-US" w:bidi="ar-SA"/>
      </w:rPr>
    </w:lvl>
    <w:lvl w:ilvl="6" w:tplc="A61C062A">
      <w:numFmt w:val="bullet"/>
      <w:lvlText w:val="•"/>
      <w:lvlJc w:val="left"/>
      <w:pPr>
        <w:ind w:left="8368" w:hanging="269"/>
      </w:pPr>
      <w:rPr>
        <w:rFonts w:hint="default"/>
        <w:lang w:val="es-ES" w:eastAsia="en-US" w:bidi="ar-SA"/>
      </w:rPr>
    </w:lvl>
    <w:lvl w:ilvl="7" w:tplc="D71CE830">
      <w:numFmt w:val="bullet"/>
      <w:lvlText w:val="•"/>
      <w:lvlJc w:val="left"/>
      <w:pPr>
        <w:ind w:left="9336" w:hanging="269"/>
      </w:pPr>
      <w:rPr>
        <w:rFonts w:hint="default"/>
        <w:lang w:val="es-ES" w:eastAsia="en-US" w:bidi="ar-SA"/>
      </w:rPr>
    </w:lvl>
    <w:lvl w:ilvl="8" w:tplc="0DCA49AE">
      <w:numFmt w:val="bullet"/>
      <w:lvlText w:val="•"/>
      <w:lvlJc w:val="left"/>
      <w:pPr>
        <w:ind w:left="10304" w:hanging="269"/>
      </w:pPr>
      <w:rPr>
        <w:rFonts w:hint="default"/>
        <w:lang w:val="es-ES" w:eastAsia="en-US" w:bidi="ar-SA"/>
      </w:rPr>
    </w:lvl>
  </w:abstractNum>
  <w:abstractNum w:abstractNumId="5" w15:restartNumberingAfterBreak="0">
    <w:nsid w:val="1E280C4F"/>
    <w:multiLevelType w:val="hybridMultilevel"/>
    <w:tmpl w:val="CB120788"/>
    <w:lvl w:ilvl="0" w:tplc="4880BDD2">
      <w:start w:val="1"/>
      <w:numFmt w:val="lowerLetter"/>
      <w:lvlText w:val="%1)"/>
      <w:lvlJc w:val="left"/>
      <w:pPr>
        <w:ind w:left="2267" w:hanging="275"/>
      </w:pPr>
      <w:rPr>
        <w:rFonts w:ascii="Verdana" w:eastAsia="Verdana" w:hAnsi="Verdana" w:cs="Verdana" w:hint="default"/>
        <w:b w:val="0"/>
        <w:bCs w:val="0"/>
        <w:i w:val="0"/>
        <w:iCs w:val="0"/>
        <w:color w:val="231F20"/>
        <w:spacing w:val="-22"/>
        <w:w w:val="100"/>
        <w:sz w:val="22"/>
        <w:szCs w:val="22"/>
        <w:lang w:val="es-ES" w:eastAsia="en-US" w:bidi="ar-SA"/>
      </w:rPr>
    </w:lvl>
    <w:lvl w:ilvl="1" w:tplc="C0225A1A">
      <w:numFmt w:val="bullet"/>
      <w:lvlText w:val="•"/>
      <w:lvlJc w:val="left"/>
      <w:pPr>
        <w:ind w:left="3258" w:hanging="275"/>
      </w:pPr>
      <w:rPr>
        <w:rFonts w:hint="default"/>
        <w:lang w:val="es-ES" w:eastAsia="en-US" w:bidi="ar-SA"/>
      </w:rPr>
    </w:lvl>
    <w:lvl w:ilvl="2" w:tplc="FCDC525E">
      <w:numFmt w:val="bullet"/>
      <w:lvlText w:val="•"/>
      <w:lvlJc w:val="left"/>
      <w:pPr>
        <w:ind w:left="4256" w:hanging="275"/>
      </w:pPr>
      <w:rPr>
        <w:rFonts w:hint="default"/>
        <w:lang w:val="es-ES" w:eastAsia="en-US" w:bidi="ar-SA"/>
      </w:rPr>
    </w:lvl>
    <w:lvl w:ilvl="3" w:tplc="377AC2D6">
      <w:numFmt w:val="bullet"/>
      <w:lvlText w:val="•"/>
      <w:lvlJc w:val="left"/>
      <w:pPr>
        <w:ind w:left="5254" w:hanging="275"/>
      </w:pPr>
      <w:rPr>
        <w:rFonts w:hint="default"/>
        <w:lang w:val="es-ES" w:eastAsia="en-US" w:bidi="ar-SA"/>
      </w:rPr>
    </w:lvl>
    <w:lvl w:ilvl="4" w:tplc="FF76E202">
      <w:numFmt w:val="bullet"/>
      <w:lvlText w:val="•"/>
      <w:lvlJc w:val="left"/>
      <w:pPr>
        <w:ind w:left="6252" w:hanging="275"/>
      </w:pPr>
      <w:rPr>
        <w:rFonts w:hint="default"/>
        <w:lang w:val="es-ES" w:eastAsia="en-US" w:bidi="ar-SA"/>
      </w:rPr>
    </w:lvl>
    <w:lvl w:ilvl="5" w:tplc="E2CEBA60">
      <w:numFmt w:val="bullet"/>
      <w:lvlText w:val="•"/>
      <w:lvlJc w:val="left"/>
      <w:pPr>
        <w:ind w:left="7250" w:hanging="275"/>
      </w:pPr>
      <w:rPr>
        <w:rFonts w:hint="default"/>
        <w:lang w:val="es-ES" w:eastAsia="en-US" w:bidi="ar-SA"/>
      </w:rPr>
    </w:lvl>
    <w:lvl w:ilvl="6" w:tplc="63763E04">
      <w:numFmt w:val="bullet"/>
      <w:lvlText w:val="•"/>
      <w:lvlJc w:val="left"/>
      <w:pPr>
        <w:ind w:left="8248" w:hanging="275"/>
      </w:pPr>
      <w:rPr>
        <w:rFonts w:hint="default"/>
        <w:lang w:val="es-ES" w:eastAsia="en-US" w:bidi="ar-SA"/>
      </w:rPr>
    </w:lvl>
    <w:lvl w:ilvl="7" w:tplc="78EC87F8">
      <w:numFmt w:val="bullet"/>
      <w:lvlText w:val="•"/>
      <w:lvlJc w:val="left"/>
      <w:pPr>
        <w:ind w:left="9246" w:hanging="275"/>
      </w:pPr>
      <w:rPr>
        <w:rFonts w:hint="default"/>
        <w:lang w:val="es-ES" w:eastAsia="en-US" w:bidi="ar-SA"/>
      </w:rPr>
    </w:lvl>
    <w:lvl w:ilvl="8" w:tplc="A19EB4F2">
      <w:numFmt w:val="bullet"/>
      <w:lvlText w:val="•"/>
      <w:lvlJc w:val="left"/>
      <w:pPr>
        <w:ind w:left="10244" w:hanging="275"/>
      </w:pPr>
      <w:rPr>
        <w:rFonts w:hint="default"/>
        <w:lang w:val="es-ES" w:eastAsia="en-US" w:bidi="ar-SA"/>
      </w:rPr>
    </w:lvl>
  </w:abstractNum>
  <w:abstractNum w:abstractNumId="6" w15:restartNumberingAfterBreak="0">
    <w:nsid w:val="34A56AD5"/>
    <w:multiLevelType w:val="hybridMultilevel"/>
    <w:tmpl w:val="377E49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5105DF9"/>
    <w:multiLevelType w:val="multilevel"/>
    <w:tmpl w:val="1F86A8A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7EE735F"/>
    <w:multiLevelType w:val="hybridMultilevel"/>
    <w:tmpl w:val="27F8A678"/>
    <w:lvl w:ilvl="0" w:tplc="B05E7544">
      <w:start w:val="1"/>
      <w:numFmt w:val="decimal"/>
      <w:lvlText w:val="%1."/>
      <w:lvlJc w:val="left"/>
      <w:pPr>
        <w:ind w:left="720" w:hanging="360"/>
      </w:pPr>
      <w:rPr>
        <w:rFonts w:hint="default"/>
        <w:color w:val="231F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B6E2163"/>
    <w:multiLevelType w:val="hybridMultilevel"/>
    <w:tmpl w:val="5B6486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1FD535D"/>
    <w:multiLevelType w:val="hybridMultilevel"/>
    <w:tmpl w:val="DA769BAA"/>
    <w:lvl w:ilvl="0" w:tplc="56741D28">
      <w:start w:val="1"/>
      <w:numFmt w:val="decimal"/>
      <w:lvlText w:val="%1."/>
      <w:lvlJc w:val="left"/>
      <w:pPr>
        <w:ind w:left="720" w:hanging="360"/>
      </w:pPr>
      <w:rPr>
        <w:rFonts w:hint="default"/>
        <w:color w:val="231F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80776BA"/>
    <w:multiLevelType w:val="multilevel"/>
    <w:tmpl w:val="DD12B6C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2" w15:restartNumberingAfterBreak="0">
    <w:nsid w:val="4B9B4209"/>
    <w:multiLevelType w:val="hybridMultilevel"/>
    <w:tmpl w:val="3E86EB72"/>
    <w:lvl w:ilvl="0" w:tplc="288855AC">
      <w:start w:val="1"/>
      <w:numFmt w:val="decimal"/>
      <w:lvlText w:val="%1)"/>
      <w:lvlJc w:val="left"/>
      <w:pPr>
        <w:ind w:left="2267" w:hanging="385"/>
      </w:pPr>
      <w:rPr>
        <w:rFonts w:ascii="Verdana" w:eastAsia="Verdana" w:hAnsi="Verdana" w:cs="Verdana" w:hint="default"/>
        <w:b w:val="0"/>
        <w:bCs w:val="0"/>
        <w:i w:val="0"/>
        <w:iCs w:val="0"/>
        <w:color w:val="231F20"/>
        <w:spacing w:val="-22"/>
        <w:w w:val="100"/>
        <w:sz w:val="22"/>
        <w:szCs w:val="22"/>
        <w:lang w:val="es-ES" w:eastAsia="en-US" w:bidi="ar-SA"/>
      </w:rPr>
    </w:lvl>
    <w:lvl w:ilvl="1" w:tplc="014075EA">
      <w:numFmt w:val="bullet"/>
      <w:lvlText w:val="•"/>
      <w:lvlJc w:val="left"/>
      <w:pPr>
        <w:ind w:left="3258" w:hanging="385"/>
      </w:pPr>
      <w:rPr>
        <w:rFonts w:hint="default"/>
        <w:lang w:val="es-ES" w:eastAsia="en-US" w:bidi="ar-SA"/>
      </w:rPr>
    </w:lvl>
    <w:lvl w:ilvl="2" w:tplc="0ACEE008">
      <w:numFmt w:val="bullet"/>
      <w:lvlText w:val="•"/>
      <w:lvlJc w:val="left"/>
      <w:pPr>
        <w:ind w:left="4256" w:hanging="385"/>
      </w:pPr>
      <w:rPr>
        <w:rFonts w:hint="default"/>
        <w:lang w:val="es-ES" w:eastAsia="en-US" w:bidi="ar-SA"/>
      </w:rPr>
    </w:lvl>
    <w:lvl w:ilvl="3" w:tplc="52086668">
      <w:numFmt w:val="bullet"/>
      <w:lvlText w:val="•"/>
      <w:lvlJc w:val="left"/>
      <w:pPr>
        <w:ind w:left="5254" w:hanging="385"/>
      </w:pPr>
      <w:rPr>
        <w:rFonts w:hint="default"/>
        <w:lang w:val="es-ES" w:eastAsia="en-US" w:bidi="ar-SA"/>
      </w:rPr>
    </w:lvl>
    <w:lvl w:ilvl="4" w:tplc="37DC5CDA">
      <w:numFmt w:val="bullet"/>
      <w:lvlText w:val="•"/>
      <w:lvlJc w:val="left"/>
      <w:pPr>
        <w:ind w:left="6252" w:hanging="385"/>
      </w:pPr>
      <w:rPr>
        <w:rFonts w:hint="default"/>
        <w:lang w:val="es-ES" w:eastAsia="en-US" w:bidi="ar-SA"/>
      </w:rPr>
    </w:lvl>
    <w:lvl w:ilvl="5" w:tplc="795AD744">
      <w:numFmt w:val="bullet"/>
      <w:lvlText w:val="•"/>
      <w:lvlJc w:val="left"/>
      <w:pPr>
        <w:ind w:left="7250" w:hanging="385"/>
      </w:pPr>
      <w:rPr>
        <w:rFonts w:hint="default"/>
        <w:lang w:val="es-ES" w:eastAsia="en-US" w:bidi="ar-SA"/>
      </w:rPr>
    </w:lvl>
    <w:lvl w:ilvl="6" w:tplc="F75AF97C">
      <w:numFmt w:val="bullet"/>
      <w:lvlText w:val="•"/>
      <w:lvlJc w:val="left"/>
      <w:pPr>
        <w:ind w:left="8248" w:hanging="385"/>
      </w:pPr>
      <w:rPr>
        <w:rFonts w:hint="default"/>
        <w:lang w:val="es-ES" w:eastAsia="en-US" w:bidi="ar-SA"/>
      </w:rPr>
    </w:lvl>
    <w:lvl w:ilvl="7" w:tplc="C7F80BF8">
      <w:numFmt w:val="bullet"/>
      <w:lvlText w:val="•"/>
      <w:lvlJc w:val="left"/>
      <w:pPr>
        <w:ind w:left="9246" w:hanging="385"/>
      </w:pPr>
      <w:rPr>
        <w:rFonts w:hint="default"/>
        <w:lang w:val="es-ES" w:eastAsia="en-US" w:bidi="ar-SA"/>
      </w:rPr>
    </w:lvl>
    <w:lvl w:ilvl="8" w:tplc="AC7CB7EE">
      <w:numFmt w:val="bullet"/>
      <w:lvlText w:val="•"/>
      <w:lvlJc w:val="left"/>
      <w:pPr>
        <w:ind w:left="10244" w:hanging="385"/>
      </w:pPr>
      <w:rPr>
        <w:rFonts w:hint="default"/>
        <w:lang w:val="es-ES" w:eastAsia="en-US" w:bidi="ar-SA"/>
      </w:rPr>
    </w:lvl>
  </w:abstractNum>
  <w:abstractNum w:abstractNumId="13" w15:restartNumberingAfterBreak="0">
    <w:nsid w:val="4BF07D4D"/>
    <w:multiLevelType w:val="hybridMultilevel"/>
    <w:tmpl w:val="AE2C66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16B2F44"/>
    <w:multiLevelType w:val="hybridMultilevel"/>
    <w:tmpl w:val="000C2F4A"/>
    <w:lvl w:ilvl="0" w:tplc="A71EACD4">
      <w:start w:val="1"/>
      <w:numFmt w:val="decimal"/>
      <w:lvlText w:val="%1)"/>
      <w:lvlJc w:val="left"/>
      <w:pPr>
        <w:ind w:left="2551" w:hanging="376"/>
      </w:pPr>
      <w:rPr>
        <w:rFonts w:ascii="Verdana" w:eastAsia="Verdana" w:hAnsi="Verdana" w:cs="Verdana" w:hint="default"/>
        <w:b w:val="0"/>
        <w:bCs w:val="0"/>
        <w:i w:val="0"/>
        <w:iCs w:val="0"/>
        <w:color w:val="231F20"/>
        <w:spacing w:val="-22"/>
        <w:w w:val="100"/>
        <w:sz w:val="22"/>
        <w:szCs w:val="22"/>
        <w:lang w:val="es-ES" w:eastAsia="en-US" w:bidi="ar-SA"/>
      </w:rPr>
    </w:lvl>
    <w:lvl w:ilvl="1" w:tplc="CD7493C2">
      <w:numFmt w:val="bullet"/>
      <w:lvlText w:val="•"/>
      <w:lvlJc w:val="left"/>
      <w:pPr>
        <w:ind w:left="3528" w:hanging="376"/>
      </w:pPr>
      <w:rPr>
        <w:rFonts w:hint="default"/>
        <w:lang w:val="es-ES" w:eastAsia="en-US" w:bidi="ar-SA"/>
      </w:rPr>
    </w:lvl>
    <w:lvl w:ilvl="2" w:tplc="0BD65502">
      <w:numFmt w:val="bullet"/>
      <w:lvlText w:val="•"/>
      <w:lvlJc w:val="left"/>
      <w:pPr>
        <w:ind w:left="4496" w:hanging="376"/>
      </w:pPr>
      <w:rPr>
        <w:rFonts w:hint="default"/>
        <w:lang w:val="es-ES" w:eastAsia="en-US" w:bidi="ar-SA"/>
      </w:rPr>
    </w:lvl>
    <w:lvl w:ilvl="3" w:tplc="C4E880D0">
      <w:numFmt w:val="bullet"/>
      <w:lvlText w:val="•"/>
      <w:lvlJc w:val="left"/>
      <w:pPr>
        <w:ind w:left="5464" w:hanging="376"/>
      </w:pPr>
      <w:rPr>
        <w:rFonts w:hint="default"/>
        <w:lang w:val="es-ES" w:eastAsia="en-US" w:bidi="ar-SA"/>
      </w:rPr>
    </w:lvl>
    <w:lvl w:ilvl="4" w:tplc="0B260012">
      <w:numFmt w:val="bullet"/>
      <w:lvlText w:val="•"/>
      <w:lvlJc w:val="left"/>
      <w:pPr>
        <w:ind w:left="6432" w:hanging="376"/>
      </w:pPr>
      <w:rPr>
        <w:rFonts w:hint="default"/>
        <w:lang w:val="es-ES" w:eastAsia="en-US" w:bidi="ar-SA"/>
      </w:rPr>
    </w:lvl>
    <w:lvl w:ilvl="5" w:tplc="2312B23E">
      <w:numFmt w:val="bullet"/>
      <w:lvlText w:val="•"/>
      <w:lvlJc w:val="left"/>
      <w:pPr>
        <w:ind w:left="7400" w:hanging="376"/>
      </w:pPr>
      <w:rPr>
        <w:rFonts w:hint="default"/>
        <w:lang w:val="es-ES" w:eastAsia="en-US" w:bidi="ar-SA"/>
      </w:rPr>
    </w:lvl>
    <w:lvl w:ilvl="6" w:tplc="7574409A">
      <w:numFmt w:val="bullet"/>
      <w:lvlText w:val="•"/>
      <w:lvlJc w:val="left"/>
      <w:pPr>
        <w:ind w:left="8368" w:hanging="376"/>
      </w:pPr>
      <w:rPr>
        <w:rFonts w:hint="default"/>
        <w:lang w:val="es-ES" w:eastAsia="en-US" w:bidi="ar-SA"/>
      </w:rPr>
    </w:lvl>
    <w:lvl w:ilvl="7" w:tplc="A5E4857C">
      <w:numFmt w:val="bullet"/>
      <w:lvlText w:val="•"/>
      <w:lvlJc w:val="left"/>
      <w:pPr>
        <w:ind w:left="9336" w:hanging="376"/>
      </w:pPr>
      <w:rPr>
        <w:rFonts w:hint="default"/>
        <w:lang w:val="es-ES" w:eastAsia="en-US" w:bidi="ar-SA"/>
      </w:rPr>
    </w:lvl>
    <w:lvl w:ilvl="8" w:tplc="5FB65F1A">
      <w:numFmt w:val="bullet"/>
      <w:lvlText w:val="•"/>
      <w:lvlJc w:val="left"/>
      <w:pPr>
        <w:ind w:left="10304" w:hanging="376"/>
      </w:pPr>
      <w:rPr>
        <w:rFonts w:hint="default"/>
        <w:lang w:val="es-ES" w:eastAsia="en-US" w:bidi="ar-SA"/>
      </w:rPr>
    </w:lvl>
  </w:abstractNum>
  <w:abstractNum w:abstractNumId="15" w15:restartNumberingAfterBreak="0">
    <w:nsid w:val="691A4E2A"/>
    <w:multiLevelType w:val="hybridMultilevel"/>
    <w:tmpl w:val="BBE6FD78"/>
    <w:lvl w:ilvl="0" w:tplc="7D86089A">
      <w:start w:val="1"/>
      <w:numFmt w:val="lowerRoman"/>
      <w:lvlText w:val="%1."/>
      <w:lvlJc w:val="left"/>
      <w:pPr>
        <w:ind w:left="2267" w:hanging="240"/>
      </w:pPr>
      <w:rPr>
        <w:rFonts w:ascii="Verdana" w:eastAsia="Verdana" w:hAnsi="Verdana" w:cs="Verdana" w:hint="default"/>
        <w:b w:val="0"/>
        <w:bCs w:val="0"/>
        <w:i w:val="0"/>
        <w:iCs w:val="0"/>
        <w:color w:val="231F20"/>
        <w:spacing w:val="-6"/>
        <w:w w:val="100"/>
        <w:sz w:val="22"/>
        <w:szCs w:val="22"/>
        <w:lang w:val="es-ES" w:eastAsia="en-US" w:bidi="ar-SA"/>
      </w:rPr>
    </w:lvl>
    <w:lvl w:ilvl="1" w:tplc="6ABC40F4">
      <w:start w:val="1"/>
      <w:numFmt w:val="decimal"/>
      <w:lvlText w:val="%2."/>
      <w:lvlJc w:val="left"/>
      <w:pPr>
        <w:ind w:left="2267" w:hanging="223"/>
      </w:pPr>
      <w:rPr>
        <w:rFonts w:ascii="Arial" w:eastAsia="Arial" w:hAnsi="Arial" w:cs="Arial" w:hint="default"/>
        <w:b/>
        <w:bCs/>
        <w:i w:val="0"/>
        <w:iCs w:val="0"/>
        <w:color w:val="25408F"/>
        <w:spacing w:val="-12"/>
        <w:w w:val="100"/>
        <w:sz w:val="26"/>
        <w:szCs w:val="26"/>
        <w:lang w:val="es-ES" w:eastAsia="en-US" w:bidi="ar-SA"/>
      </w:rPr>
    </w:lvl>
    <w:lvl w:ilvl="2" w:tplc="20584CAE">
      <w:start w:val="1"/>
      <w:numFmt w:val="lowerLetter"/>
      <w:lvlText w:val="%3)"/>
      <w:lvlJc w:val="left"/>
      <w:pPr>
        <w:ind w:left="2841" w:hanging="291"/>
      </w:pPr>
      <w:rPr>
        <w:rFonts w:ascii="Verdana" w:eastAsia="Verdana" w:hAnsi="Verdana" w:cs="Verdana" w:hint="default"/>
        <w:b w:val="0"/>
        <w:bCs w:val="0"/>
        <w:i w:val="0"/>
        <w:iCs w:val="0"/>
        <w:color w:val="231F20"/>
        <w:spacing w:val="-20"/>
        <w:w w:val="100"/>
        <w:sz w:val="22"/>
        <w:szCs w:val="22"/>
        <w:lang w:val="es-ES" w:eastAsia="en-US" w:bidi="ar-SA"/>
      </w:rPr>
    </w:lvl>
    <w:lvl w:ilvl="3" w:tplc="FD4E1E42">
      <w:numFmt w:val="bullet"/>
      <w:lvlText w:val="•"/>
      <w:lvlJc w:val="left"/>
      <w:pPr>
        <w:ind w:left="4928" w:hanging="291"/>
      </w:pPr>
      <w:rPr>
        <w:rFonts w:hint="default"/>
        <w:lang w:val="es-ES" w:eastAsia="en-US" w:bidi="ar-SA"/>
      </w:rPr>
    </w:lvl>
    <w:lvl w:ilvl="4" w:tplc="214E0D8C">
      <w:numFmt w:val="bullet"/>
      <w:lvlText w:val="•"/>
      <w:lvlJc w:val="left"/>
      <w:pPr>
        <w:ind w:left="5973" w:hanging="291"/>
      </w:pPr>
      <w:rPr>
        <w:rFonts w:hint="default"/>
        <w:lang w:val="es-ES" w:eastAsia="en-US" w:bidi="ar-SA"/>
      </w:rPr>
    </w:lvl>
    <w:lvl w:ilvl="5" w:tplc="2412280E">
      <w:numFmt w:val="bullet"/>
      <w:lvlText w:val="•"/>
      <w:lvlJc w:val="left"/>
      <w:pPr>
        <w:ind w:left="7017" w:hanging="291"/>
      </w:pPr>
      <w:rPr>
        <w:rFonts w:hint="default"/>
        <w:lang w:val="es-ES" w:eastAsia="en-US" w:bidi="ar-SA"/>
      </w:rPr>
    </w:lvl>
    <w:lvl w:ilvl="6" w:tplc="E53A69F2">
      <w:numFmt w:val="bullet"/>
      <w:lvlText w:val="•"/>
      <w:lvlJc w:val="left"/>
      <w:pPr>
        <w:ind w:left="8062" w:hanging="291"/>
      </w:pPr>
      <w:rPr>
        <w:rFonts w:hint="default"/>
        <w:lang w:val="es-ES" w:eastAsia="en-US" w:bidi="ar-SA"/>
      </w:rPr>
    </w:lvl>
    <w:lvl w:ilvl="7" w:tplc="0B2A851E">
      <w:numFmt w:val="bullet"/>
      <w:lvlText w:val="•"/>
      <w:lvlJc w:val="left"/>
      <w:pPr>
        <w:ind w:left="9106" w:hanging="291"/>
      </w:pPr>
      <w:rPr>
        <w:rFonts w:hint="default"/>
        <w:lang w:val="es-ES" w:eastAsia="en-US" w:bidi="ar-SA"/>
      </w:rPr>
    </w:lvl>
    <w:lvl w:ilvl="8" w:tplc="3064FAE2">
      <w:numFmt w:val="bullet"/>
      <w:lvlText w:val="•"/>
      <w:lvlJc w:val="left"/>
      <w:pPr>
        <w:ind w:left="10151" w:hanging="291"/>
      </w:pPr>
      <w:rPr>
        <w:rFonts w:hint="default"/>
        <w:lang w:val="es-ES" w:eastAsia="en-US" w:bidi="ar-SA"/>
      </w:rPr>
    </w:lvl>
  </w:abstractNum>
  <w:abstractNum w:abstractNumId="16" w15:restartNumberingAfterBreak="0">
    <w:nsid w:val="69385D9A"/>
    <w:multiLevelType w:val="hybridMultilevel"/>
    <w:tmpl w:val="E33872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A9E6C42"/>
    <w:multiLevelType w:val="hybridMultilevel"/>
    <w:tmpl w:val="F66669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0037787"/>
    <w:multiLevelType w:val="hybridMultilevel"/>
    <w:tmpl w:val="62CE07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FB16C53"/>
    <w:multiLevelType w:val="hybridMultilevel"/>
    <w:tmpl w:val="D0C472CE"/>
    <w:lvl w:ilvl="0" w:tplc="B9A804F2">
      <w:start w:val="1"/>
      <w:numFmt w:val="lowerLetter"/>
      <w:lvlText w:val="%1)"/>
      <w:lvlJc w:val="left"/>
      <w:pPr>
        <w:ind w:left="2267" w:hanging="288"/>
      </w:pPr>
      <w:rPr>
        <w:rFonts w:ascii="Verdana" w:eastAsia="Verdana" w:hAnsi="Verdana" w:cs="Verdana" w:hint="default"/>
        <w:b w:val="0"/>
        <w:bCs w:val="0"/>
        <w:i w:val="0"/>
        <w:iCs w:val="0"/>
        <w:color w:val="231F20"/>
        <w:spacing w:val="-22"/>
        <w:w w:val="100"/>
        <w:sz w:val="22"/>
        <w:szCs w:val="22"/>
        <w:lang w:val="es-ES" w:eastAsia="en-US" w:bidi="ar-SA"/>
      </w:rPr>
    </w:lvl>
    <w:lvl w:ilvl="1" w:tplc="FE1048A4">
      <w:numFmt w:val="bullet"/>
      <w:lvlText w:val="•"/>
      <w:lvlJc w:val="left"/>
      <w:pPr>
        <w:ind w:left="3258" w:hanging="288"/>
      </w:pPr>
      <w:rPr>
        <w:rFonts w:hint="default"/>
        <w:lang w:val="es-ES" w:eastAsia="en-US" w:bidi="ar-SA"/>
      </w:rPr>
    </w:lvl>
    <w:lvl w:ilvl="2" w:tplc="16B4413E">
      <w:numFmt w:val="bullet"/>
      <w:lvlText w:val="•"/>
      <w:lvlJc w:val="left"/>
      <w:pPr>
        <w:ind w:left="4256" w:hanging="288"/>
      </w:pPr>
      <w:rPr>
        <w:rFonts w:hint="default"/>
        <w:lang w:val="es-ES" w:eastAsia="en-US" w:bidi="ar-SA"/>
      </w:rPr>
    </w:lvl>
    <w:lvl w:ilvl="3" w:tplc="3E5CCD44">
      <w:numFmt w:val="bullet"/>
      <w:lvlText w:val="•"/>
      <w:lvlJc w:val="left"/>
      <w:pPr>
        <w:ind w:left="5254" w:hanging="288"/>
      </w:pPr>
      <w:rPr>
        <w:rFonts w:hint="default"/>
        <w:lang w:val="es-ES" w:eastAsia="en-US" w:bidi="ar-SA"/>
      </w:rPr>
    </w:lvl>
    <w:lvl w:ilvl="4" w:tplc="58E6019E">
      <w:numFmt w:val="bullet"/>
      <w:lvlText w:val="•"/>
      <w:lvlJc w:val="left"/>
      <w:pPr>
        <w:ind w:left="6252" w:hanging="288"/>
      </w:pPr>
      <w:rPr>
        <w:rFonts w:hint="default"/>
        <w:lang w:val="es-ES" w:eastAsia="en-US" w:bidi="ar-SA"/>
      </w:rPr>
    </w:lvl>
    <w:lvl w:ilvl="5" w:tplc="82FC977A">
      <w:numFmt w:val="bullet"/>
      <w:lvlText w:val="•"/>
      <w:lvlJc w:val="left"/>
      <w:pPr>
        <w:ind w:left="7250" w:hanging="288"/>
      </w:pPr>
      <w:rPr>
        <w:rFonts w:hint="default"/>
        <w:lang w:val="es-ES" w:eastAsia="en-US" w:bidi="ar-SA"/>
      </w:rPr>
    </w:lvl>
    <w:lvl w:ilvl="6" w:tplc="B1688EA6">
      <w:numFmt w:val="bullet"/>
      <w:lvlText w:val="•"/>
      <w:lvlJc w:val="left"/>
      <w:pPr>
        <w:ind w:left="8248" w:hanging="288"/>
      </w:pPr>
      <w:rPr>
        <w:rFonts w:hint="default"/>
        <w:lang w:val="es-ES" w:eastAsia="en-US" w:bidi="ar-SA"/>
      </w:rPr>
    </w:lvl>
    <w:lvl w:ilvl="7" w:tplc="1A102088">
      <w:numFmt w:val="bullet"/>
      <w:lvlText w:val="•"/>
      <w:lvlJc w:val="left"/>
      <w:pPr>
        <w:ind w:left="9246" w:hanging="288"/>
      </w:pPr>
      <w:rPr>
        <w:rFonts w:hint="default"/>
        <w:lang w:val="es-ES" w:eastAsia="en-US" w:bidi="ar-SA"/>
      </w:rPr>
    </w:lvl>
    <w:lvl w:ilvl="8" w:tplc="5DC4BAC4">
      <w:numFmt w:val="bullet"/>
      <w:lvlText w:val="•"/>
      <w:lvlJc w:val="left"/>
      <w:pPr>
        <w:ind w:left="10244" w:hanging="288"/>
      </w:pPr>
      <w:rPr>
        <w:rFonts w:hint="default"/>
        <w:lang w:val="es-ES" w:eastAsia="en-US" w:bidi="ar-SA"/>
      </w:rPr>
    </w:lvl>
  </w:abstractNum>
  <w:num w:numId="1">
    <w:abstractNumId w:val="18"/>
  </w:num>
  <w:num w:numId="2">
    <w:abstractNumId w:val="7"/>
  </w:num>
  <w:num w:numId="3">
    <w:abstractNumId w:val="11"/>
  </w:num>
  <w:num w:numId="4">
    <w:abstractNumId w:val="3"/>
  </w:num>
  <w:num w:numId="5">
    <w:abstractNumId w:val="19"/>
  </w:num>
  <w:num w:numId="6">
    <w:abstractNumId w:val="12"/>
  </w:num>
  <w:num w:numId="7">
    <w:abstractNumId w:val="14"/>
  </w:num>
  <w:num w:numId="8">
    <w:abstractNumId w:val="15"/>
  </w:num>
  <w:num w:numId="9">
    <w:abstractNumId w:val="5"/>
  </w:num>
  <w:num w:numId="10">
    <w:abstractNumId w:val="4"/>
  </w:num>
  <w:num w:numId="11">
    <w:abstractNumId w:val="0"/>
  </w:num>
  <w:num w:numId="12">
    <w:abstractNumId w:val="2"/>
  </w:num>
  <w:num w:numId="13">
    <w:abstractNumId w:val="10"/>
  </w:num>
  <w:num w:numId="14">
    <w:abstractNumId w:val="8"/>
  </w:num>
  <w:num w:numId="15">
    <w:abstractNumId w:val="1"/>
  </w:num>
  <w:num w:numId="16">
    <w:abstractNumId w:val="13"/>
  </w:num>
  <w:num w:numId="17">
    <w:abstractNumId w:val="9"/>
  </w:num>
  <w:num w:numId="18">
    <w:abstractNumId w:val="17"/>
  </w:num>
  <w:num w:numId="19">
    <w:abstractNumId w:val="16"/>
  </w:num>
  <w:num w:numId="2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830"/>
    <w:rsid w:val="000F0BBB"/>
    <w:rsid w:val="001A229A"/>
    <w:rsid w:val="00216EF0"/>
    <w:rsid w:val="002B5E0A"/>
    <w:rsid w:val="00343CF3"/>
    <w:rsid w:val="00350A45"/>
    <w:rsid w:val="00435CFB"/>
    <w:rsid w:val="00447A0F"/>
    <w:rsid w:val="004A16E9"/>
    <w:rsid w:val="004E3F1C"/>
    <w:rsid w:val="004F2791"/>
    <w:rsid w:val="005F6830"/>
    <w:rsid w:val="00617BCE"/>
    <w:rsid w:val="006862EE"/>
    <w:rsid w:val="00750BF4"/>
    <w:rsid w:val="007A08F1"/>
    <w:rsid w:val="007E5382"/>
    <w:rsid w:val="00854B1B"/>
    <w:rsid w:val="009F68D9"/>
    <w:rsid w:val="00B6088F"/>
    <w:rsid w:val="00C50C9C"/>
    <w:rsid w:val="00C97D4D"/>
    <w:rsid w:val="00CF1745"/>
    <w:rsid w:val="00E0101D"/>
    <w:rsid w:val="00E76114"/>
    <w:rsid w:val="00F06DCD"/>
    <w:rsid w:val="00F74B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BF044"/>
  <w15:chartTrackingRefBased/>
  <w15:docId w15:val="{0AB2AB17-9D4A-42FF-B4FA-A8C0EB73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5E0A"/>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9"/>
    <w:qFormat/>
    <w:rsid w:val="002B5E0A"/>
    <w:pPr>
      <w:ind w:left="112" w:right="1900"/>
      <w:jc w:val="both"/>
      <w:outlineLvl w:val="0"/>
    </w:pPr>
    <w:rPr>
      <w:b/>
      <w:bCs/>
      <w:sz w:val="24"/>
      <w:szCs w:val="24"/>
    </w:rPr>
  </w:style>
  <w:style w:type="paragraph" w:styleId="Ttulo2">
    <w:name w:val="heading 2"/>
    <w:basedOn w:val="Normal"/>
    <w:next w:val="Normal"/>
    <w:link w:val="Ttulo2Car"/>
    <w:uiPriority w:val="9"/>
    <w:unhideWhenUsed/>
    <w:qFormat/>
    <w:rsid w:val="002B5E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B5E0A"/>
    <w:pPr>
      <w:keepNext/>
      <w:keepLines/>
      <w:widowControl/>
      <w:autoSpaceDE/>
      <w:autoSpaceDN/>
      <w:spacing w:before="40"/>
      <w:ind w:left="1146" w:hanging="720"/>
      <w:jc w:val="both"/>
      <w:outlineLvl w:val="2"/>
    </w:pPr>
    <w:rPr>
      <w:rFonts w:ascii="Times New Roman" w:eastAsiaTheme="majorEastAsia" w:hAnsi="Times New Roman" w:cstheme="majorBidi"/>
      <w:color w:val="2F5496" w:themeColor="accent1" w:themeShade="BF"/>
      <w:sz w:val="24"/>
      <w:szCs w:val="24"/>
      <w:lang w:val="es-CO" w:eastAsia="es-CO"/>
    </w:rPr>
  </w:style>
  <w:style w:type="paragraph" w:styleId="Ttulo4">
    <w:name w:val="heading 4"/>
    <w:basedOn w:val="Normal"/>
    <w:next w:val="Normal"/>
    <w:link w:val="Ttulo4Car"/>
    <w:uiPriority w:val="9"/>
    <w:unhideWhenUsed/>
    <w:qFormat/>
    <w:rsid w:val="002B5E0A"/>
    <w:pPr>
      <w:keepNext/>
      <w:keepLines/>
      <w:widowControl/>
      <w:autoSpaceDE/>
      <w:autoSpaceDN/>
      <w:spacing w:before="40"/>
      <w:ind w:left="864" w:hanging="864"/>
      <w:jc w:val="both"/>
      <w:outlineLvl w:val="3"/>
    </w:pPr>
    <w:rPr>
      <w:rFonts w:ascii="Times New Roman" w:eastAsiaTheme="majorEastAsia" w:hAnsi="Times New Roman" w:cstheme="majorBidi"/>
      <w:i/>
      <w:iCs/>
      <w:color w:val="2F5496" w:themeColor="accent1" w:themeShade="BF"/>
      <w:sz w:val="24"/>
      <w:lang w:val="es-CO" w:eastAsia="es-CO"/>
    </w:rPr>
  </w:style>
  <w:style w:type="paragraph" w:styleId="Ttulo5">
    <w:name w:val="heading 5"/>
    <w:basedOn w:val="Normal"/>
    <w:next w:val="Normal"/>
    <w:link w:val="Ttulo5Car"/>
    <w:uiPriority w:val="9"/>
    <w:unhideWhenUsed/>
    <w:qFormat/>
    <w:rsid w:val="002B5E0A"/>
    <w:pPr>
      <w:keepNext/>
      <w:keepLines/>
      <w:widowControl/>
      <w:autoSpaceDE/>
      <w:autoSpaceDN/>
      <w:spacing w:before="40"/>
      <w:ind w:left="1008" w:hanging="1008"/>
      <w:jc w:val="both"/>
      <w:outlineLvl w:val="4"/>
    </w:pPr>
    <w:rPr>
      <w:rFonts w:asciiTheme="majorHAnsi" w:eastAsiaTheme="majorEastAsia" w:hAnsiTheme="majorHAnsi" w:cstheme="majorBidi"/>
      <w:color w:val="2F5496" w:themeColor="accent1" w:themeShade="BF"/>
      <w:sz w:val="24"/>
      <w:lang w:val="es-CO" w:eastAsia="es-CO"/>
    </w:rPr>
  </w:style>
  <w:style w:type="paragraph" w:styleId="Ttulo6">
    <w:name w:val="heading 6"/>
    <w:basedOn w:val="Normal"/>
    <w:next w:val="Normal"/>
    <w:link w:val="Ttulo6Car"/>
    <w:uiPriority w:val="1"/>
    <w:unhideWhenUsed/>
    <w:qFormat/>
    <w:rsid w:val="002B5E0A"/>
    <w:pPr>
      <w:keepNext/>
      <w:keepLines/>
      <w:widowControl/>
      <w:autoSpaceDE/>
      <w:autoSpaceDN/>
      <w:spacing w:before="40"/>
      <w:ind w:left="1152" w:hanging="1152"/>
      <w:jc w:val="both"/>
      <w:outlineLvl w:val="5"/>
    </w:pPr>
    <w:rPr>
      <w:rFonts w:asciiTheme="majorHAnsi" w:eastAsiaTheme="majorEastAsia" w:hAnsiTheme="majorHAnsi" w:cstheme="majorBidi"/>
      <w:color w:val="1F3763" w:themeColor="accent1" w:themeShade="7F"/>
      <w:sz w:val="24"/>
      <w:lang w:val="es-CO" w:eastAsia="es-CO"/>
    </w:rPr>
  </w:style>
  <w:style w:type="paragraph" w:styleId="Ttulo7">
    <w:name w:val="heading 7"/>
    <w:basedOn w:val="Normal"/>
    <w:next w:val="Normal"/>
    <w:link w:val="Ttulo7Car"/>
    <w:uiPriority w:val="1"/>
    <w:unhideWhenUsed/>
    <w:qFormat/>
    <w:rsid w:val="002B5E0A"/>
    <w:pPr>
      <w:keepNext/>
      <w:keepLines/>
      <w:widowControl/>
      <w:autoSpaceDE/>
      <w:autoSpaceDN/>
      <w:spacing w:before="40"/>
      <w:ind w:left="1296" w:hanging="1296"/>
      <w:jc w:val="both"/>
      <w:outlineLvl w:val="6"/>
    </w:pPr>
    <w:rPr>
      <w:rFonts w:asciiTheme="majorHAnsi" w:eastAsiaTheme="majorEastAsia" w:hAnsiTheme="majorHAnsi" w:cstheme="majorBidi"/>
      <w:i/>
      <w:iCs/>
      <w:color w:val="1F3763" w:themeColor="accent1" w:themeShade="7F"/>
      <w:sz w:val="24"/>
      <w:lang w:val="es-CO" w:eastAsia="es-CO"/>
    </w:rPr>
  </w:style>
  <w:style w:type="paragraph" w:styleId="Ttulo8">
    <w:name w:val="heading 8"/>
    <w:basedOn w:val="Normal"/>
    <w:next w:val="Normal"/>
    <w:link w:val="Ttulo8Car"/>
    <w:uiPriority w:val="9"/>
    <w:semiHidden/>
    <w:unhideWhenUsed/>
    <w:qFormat/>
    <w:rsid w:val="002B5E0A"/>
    <w:pPr>
      <w:keepNext/>
      <w:keepLines/>
      <w:widowControl/>
      <w:autoSpaceDE/>
      <w:autoSpaceDN/>
      <w:spacing w:before="40"/>
      <w:ind w:left="1440" w:hanging="1440"/>
      <w:jc w:val="both"/>
      <w:outlineLvl w:val="7"/>
    </w:pPr>
    <w:rPr>
      <w:rFonts w:asciiTheme="majorHAnsi" w:eastAsiaTheme="majorEastAsia" w:hAnsiTheme="majorHAnsi" w:cstheme="majorBidi"/>
      <w:color w:val="272727" w:themeColor="text1" w:themeTint="D8"/>
      <w:sz w:val="21"/>
      <w:szCs w:val="21"/>
      <w:lang w:val="es-CO" w:eastAsia="es-CO"/>
    </w:rPr>
  </w:style>
  <w:style w:type="paragraph" w:styleId="Ttulo9">
    <w:name w:val="heading 9"/>
    <w:basedOn w:val="Normal"/>
    <w:next w:val="Normal"/>
    <w:link w:val="Ttulo9Car"/>
    <w:uiPriority w:val="9"/>
    <w:semiHidden/>
    <w:unhideWhenUsed/>
    <w:qFormat/>
    <w:rsid w:val="002B5E0A"/>
    <w:pPr>
      <w:keepNext/>
      <w:keepLines/>
      <w:widowControl/>
      <w:autoSpaceDE/>
      <w:autoSpaceDN/>
      <w:spacing w:before="40"/>
      <w:ind w:left="1584" w:hanging="1584"/>
      <w:jc w:val="both"/>
      <w:outlineLvl w:val="8"/>
    </w:pPr>
    <w:rPr>
      <w:rFonts w:asciiTheme="majorHAnsi" w:eastAsiaTheme="majorEastAsia" w:hAnsiTheme="majorHAnsi" w:cstheme="majorBidi"/>
      <w:i/>
      <w:iCs/>
      <w:color w:val="272727" w:themeColor="text1" w:themeTint="D8"/>
      <w:sz w:val="21"/>
      <w:szCs w:val="21"/>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EXTENSA CITA,parrafo,Segundo nivel de viñetas,List Paragraph1,LISTA,Párrafo de lista11,EY EPM - Lista,HOJA,Bolita,Párrafo de lista4,BOLADEF,Párrafo de lista3,Párrafo de lista21,BOLA,Nivel 1 OS,Colorful List Accent 1,Ha,lp,Bullet List"/>
    <w:basedOn w:val="Normal"/>
    <w:link w:val="PrrafodelistaCar"/>
    <w:uiPriority w:val="34"/>
    <w:qFormat/>
    <w:rsid w:val="009F68D9"/>
    <w:pPr>
      <w:ind w:left="720"/>
      <w:contextualSpacing/>
    </w:pPr>
  </w:style>
  <w:style w:type="character" w:customStyle="1" w:styleId="Ttulo1Car">
    <w:name w:val="Título 1 Car"/>
    <w:basedOn w:val="Fuentedeprrafopredeter"/>
    <w:link w:val="Ttulo1"/>
    <w:uiPriority w:val="1"/>
    <w:rsid w:val="002B5E0A"/>
    <w:rPr>
      <w:rFonts w:ascii="Arial" w:eastAsia="Arial" w:hAnsi="Arial" w:cs="Arial"/>
      <w:b/>
      <w:bCs/>
      <w:sz w:val="24"/>
      <w:szCs w:val="24"/>
      <w:lang w:val="es-ES"/>
    </w:rPr>
  </w:style>
  <w:style w:type="character" w:customStyle="1" w:styleId="Ttulo2Car">
    <w:name w:val="Título 2 Car"/>
    <w:basedOn w:val="Fuentedeprrafopredeter"/>
    <w:link w:val="Ttulo2"/>
    <w:uiPriority w:val="9"/>
    <w:rsid w:val="002B5E0A"/>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2B5E0A"/>
    <w:rPr>
      <w:rFonts w:ascii="Times New Roman" w:eastAsiaTheme="majorEastAsia" w:hAnsi="Times New Roman" w:cstheme="majorBidi"/>
      <w:color w:val="2F5496" w:themeColor="accent1" w:themeShade="BF"/>
      <w:sz w:val="24"/>
      <w:szCs w:val="24"/>
      <w:lang w:eastAsia="es-CO"/>
    </w:rPr>
  </w:style>
  <w:style w:type="character" w:customStyle="1" w:styleId="Ttulo4Car">
    <w:name w:val="Título 4 Car"/>
    <w:basedOn w:val="Fuentedeprrafopredeter"/>
    <w:link w:val="Ttulo4"/>
    <w:uiPriority w:val="9"/>
    <w:rsid w:val="002B5E0A"/>
    <w:rPr>
      <w:rFonts w:ascii="Times New Roman" w:eastAsiaTheme="majorEastAsia" w:hAnsi="Times New Roman" w:cstheme="majorBidi"/>
      <w:i/>
      <w:iCs/>
      <w:color w:val="2F5496" w:themeColor="accent1" w:themeShade="BF"/>
      <w:sz w:val="24"/>
      <w:lang w:eastAsia="es-CO"/>
    </w:rPr>
  </w:style>
  <w:style w:type="character" w:customStyle="1" w:styleId="Ttulo5Car">
    <w:name w:val="Título 5 Car"/>
    <w:basedOn w:val="Fuentedeprrafopredeter"/>
    <w:link w:val="Ttulo5"/>
    <w:uiPriority w:val="9"/>
    <w:rsid w:val="002B5E0A"/>
    <w:rPr>
      <w:rFonts w:asciiTheme="majorHAnsi" w:eastAsiaTheme="majorEastAsia" w:hAnsiTheme="majorHAnsi" w:cstheme="majorBidi"/>
      <w:color w:val="2F5496" w:themeColor="accent1" w:themeShade="BF"/>
      <w:sz w:val="24"/>
      <w:lang w:eastAsia="es-CO"/>
    </w:rPr>
  </w:style>
  <w:style w:type="character" w:customStyle="1" w:styleId="Ttulo6Car">
    <w:name w:val="Título 6 Car"/>
    <w:basedOn w:val="Fuentedeprrafopredeter"/>
    <w:link w:val="Ttulo6"/>
    <w:uiPriority w:val="1"/>
    <w:rsid w:val="002B5E0A"/>
    <w:rPr>
      <w:rFonts w:asciiTheme="majorHAnsi" w:eastAsiaTheme="majorEastAsia" w:hAnsiTheme="majorHAnsi" w:cstheme="majorBidi"/>
      <w:color w:val="1F3763" w:themeColor="accent1" w:themeShade="7F"/>
      <w:sz w:val="24"/>
      <w:lang w:eastAsia="es-CO"/>
    </w:rPr>
  </w:style>
  <w:style w:type="character" w:customStyle="1" w:styleId="Ttulo7Car">
    <w:name w:val="Título 7 Car"/>
    <w:basedOn w:val="Fuentedeprrafopredeter"/>
    <w:link w:val="Ttulo7"/>
    <w:uiPriority w:val="1"/>
    <w:rsid w:val="002B5E0A"/>
    <w:rPr>
      <w:rFonts w:asciiTheme="majorHAnsi" w:eastAsiaTheme="majorEastAsia" w:hAnsiTheme="majorHAnsi" w:cstheme="majorBidi"/>
      <w:i/>
      <w:iCs/>
      <w:color w:val="1F3763" w:themeColor="accent1" w:themeShade="7F"/>
      <w:sz w:val="24"/>
      <w:lang w:eastAsia="es-CO"/>
    </w:rPr>
  </w:style>
  <w:style w:type="character" w:customStyle="1" w:styleId="Ttulo8Car">
    <w:name w:val="Título 8 Car"/>
    <w:basedOn w:val="Fuentedeprrafopredeter"/>
    <w:link w:val="Ttulo8"/>
    <w:uiPriority w:val="9"/>
    <w:semiHidden/>
    <w:rsid w:val="002B5E0A"/>
    <w:rPr>
      <w:rFonts w:asciiTheme="majorHAnsi" w:eastAsiaTheme="majorEastAsia" w:hAnsiTheme="majorHAnsi" w:cstheme="majorBidi"/>
      <w:color w:val="272727" w:themeColor="text1" w:themeTint="D8"/>
      <w:sz w:val="21"/>
      <w:szCs w:val="21"/>
      <w:lang w:eastAsia="es-CO"/>
    </w:rPr>
  </w:style>
  <w:style w:type="character" w:customStyle="1" w:styleId="Ttulo9Car">
    <w:name w:val="Título 9 Car"/>
    <w:basedOn w:val="Fuentedeprrafopredeter"/>
    <w:link w:val="Ttulo9"/>
    <w:uiPriority w:val="9"/>
    <w:semiHidden/>
    <w:rsid w:val="002B5E0A"/>
    <w:rPr>
      <w:rFonts w:asciiTheme="majorHAnsi" w:eastAsiaTheme="majorEastAsia" w:hAnsiTheme="majorHAnsi" w:cstheme="majorBidi"/>
      <w:i/>
      <w:iCs/>
      <w:color w:val="272727" w:themeColor="text1" w:themeTint="D8"/>
      <w:sz w:val="21"/>
      <w:szCs w:val="21"/>
      <w:lang w:eastAsia="es-CO"/>
    </w:rPr>
  </w:style>
  <w:style w:type="table" w:customStyle="1" w:styleId="TableNormal">
    <w:name w:val="Table Normal"/>
    <w:uiPriority w:val="2"/>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B5E0A"/>
    <w:rPr>
      <w:sz w:val="24"/>
      <w:szCs w:val="24"/>
    </w:rPr>
  </w:style>
  <w:style w:type="character" w:customStyle="1" w:styleId="TextoindependienteCar">
    <w:name w:val="Texto independiente Car"/>
    <w:basedOn w:val="Fuentedeprrafopredeter"/>
    <w:link w:val="Textoindependiente"/>
    <w:uiPriority w:val="1"/>
    <w:rsid w:val="002B5E0A"/>
    <w:rPr>
      <w:rFonts w:ascii="Arial" w:eastAsia="Arial" w:hAnsi="Arial" w:cs="Arial"/>
      <w:sz w:val="24"/>
      <w:szCs w:val="24"/>
      <w:lang w:val="es-ES"/>
    </w:rPr>
  </w:style>
  <w:style w:type="paragraph" w:customStyle="1" w:styleId="TableParagraph">
    <w:name w:val="Table Paragraph"/>
    <w:basedOn w:val="Normal"/>
    <w:uiPriority w:val="1"/>
    <w:qFormat/>
    <w:rsid w:val="002B5E0A"/>
  </w:style>
  <w:style w:type="paragraph" w:styleId="Encabezado">
    <w:name w:val="header"/>
    <w:basedOn w:val="Normal"/>
    <w:link w:val="EncabezadoCar"/>
    <w:uiPriority w:val="99"/>
    <w:unhideWhenUsed/>
    <w:rsid w:val="002B5E0A"/>
    <w:pPr>
      <w:tabs>
        <w:tab w:val="center" w:pos="4252"/>
        <w:tab w:val="right" w:pos="8504"/>
      </w:tabs>
    </w:pPr>
  </w:style>
  <w:style w:type="character" w:customStyle="1" w:styleId="EncabezadoCar">
    <w:name w:val="Encabezado Car"/>
    <w:basedOn w:val="Fuentedeprrafopredeter"/>
    <w:link w:val="Encabezado"/>
    <w:uiPriority w:val="99"/>
    <w:rsid w:val="002B5E0A"/>
    <w:rPr>
      <w:rFonts w:ascii="Arial" w:eastAsia="Arial" w:hAnsi="Arial" w:cs="Arial"/>
      <w:lang w:val="es-ES"/>
    </w:rPr>
  </w:style>
  <w:style w:type="paragraph" w:styleId="Piedepgina">
    <w:name w:val="footer"/>
    <w:basedOn w:val="Normal"/>
    <w:link w:val="PiedepginaCar"/>
    <w:uiPriority w:val="99"/>
    <w:unhideWhenUsed/>
    <w:rsid w:val="002B5E0A"/>
    <w:pPr>
      <w:tabs>
        <w:tab w:val="center" w:pos="4252"/>
        <w:tab w:val="right" w:pos="8504"/>
      </w:tabs>
    </w:pPr>
  </w:style>
  <w:style w:type="character" w:customStyle="1" w:styleId="PiedepginaCar">
    <w:name w:val="Pie de página Car"/>
    <w:basedOn w:val="Fuentedeprrafopredeter"/>
    <w:link w:val="Piedepgina"/>
    <w:uiPriority w:val="99"/>
    <w:rsid w:val="002B5E0A"/>
    <w:rPr>
      <w:rFonts w:ascii="Arial" w:eastAsia="Arial" w:hAnsi="Arial" w:cs="Arial"/>
      <w:lang w:val="es-ES"/>
    </w:rPr>
  </w:style>
  <w:style w:type="table" w:styleId="Tablaconcuadrcula">
    <w:name w:val="Table Grid"/>
    <w:basedOn w:val="Tablanormal"/>
    <w:uiPriority w:val="39"/>
    <w:rsid w:val="002B5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B5E0A"/>
    <w:rPr>
      <w:color w:val="0563C1" w:themeColor="hyperlink"/>
      <w:u w:val="single"/>
    </w:rPr>
  </w:style>
  <w:style w:type="paragraph" w:customStyle="1" w:styleId="Default">
    <w:name w:val="Default"/>
    <w:rsid w:val="002B5E0A"/>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2B5E0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5E0A"/>
    <w:rPr>
      <w:rFonts w:ascii="Segoe UI" w:eastAsia="Arial" w:hAnsi="Segoe UI" w:cs="Segoe UI"/>
      <w:sz w:val="18"/>
      <w:szCs w:val="18"/>
      <w:lang w:val="es-ES"/>
    </w:rPr>
  </w:style>
  <w:style w:type="paragraph" w:styleId="NormalWeb">
    <w:name w:val="Normal (Web)"/>
    <w:aliases w:val="Normal (Web) Car Car,Car Car Car Car Car Car Car Car Car Car,Car Car Car Car Car Car Car Car Car Car Car Car Car"/>
    <w:basedOn w:val="Normal"/>
    <w:link w:val="NormalWebCar"/>
    <w:uiPriority w:val="99"/>
    <w:unhideWhenUsed/>
    <w:qFormat/>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2B5E0A"/>
    <w:rPr>
      <w:b/>
      <w:bCs/>
    </w:rPr>
  </w:style>
  <w:style w:type="character" w:customStyle="1" w:styleId="Mencinsinresolver1">
    <w:name w:val="Mención sin resolver1"/>
    <w:basedOn w:val="Fuentedeprrafopredeter"/>
    <w:uiPriority w:val="99"/>
    <w:semiHidden/>
    <w:unhideWhenUsed/>
    <w:rsid w:val="002B5E0A"/>
    <w:rPr>
      <w:color w:val="605E5C"/>
      <w:shd w:val="clear" w:color="auto" w:fill="E1DFDD"/>
    </w:rPr>
  </w:style>
  <w:style w:type="paragraph" w:styleId="Textonotapie">
    <w:name w:val="footnote text"/>
    <w:aliases w:val="Footnote Text Char Char Char,texto de nota al pie,Footnote Text Char,Footnote Text Char Char Char Char Char Char Char Char,footnote text,Footnote Text Char Char Char Char Char,Footnote Text Char Char Char Char,Footnote reference,FA Fu,F,f"/>
    <w:basedOn w:val="Normal"/>
    <w:link w:val="TextonotapieCar"/>
    <w:uiPriority w:val="99"/>
    <w:qFormat/>
    <w:rsid w:val="002B5E0A"/>
    <w:pPr>
      <w:widowControl/>
      <w:autoSpaceDE/>
      <w:autoSpaceDN/>
    </w:pPr>
    <w:rPr>
      <w:rFonts w:ascii="Times New Roman" w:eastAsia="Times New Roman" w:hAnsi="Times New Roman" w:cs="Times New Roman"/>
      <w:sz w:val="20"/>
      <w:szCs w:val="20"/>
      <w:lang w:val="es-CO" w:eastAsia="es-CO"/>
    </w:rPr>
  </w:style>
  <w:style w:type="character" w:customStyle="1" w:styleId="TextonotapieCar">
    <w:name w:val="Texto nota pie Car"/>
    <w:aliases w:val="Footnote Text Char Char Char Car,texto de nota al pie Car,Footnote Text Char Car,Footnote Text Char Char Char Char Char Char Char Char Car,footnote text Car,Footnote Text Char Char Char Char Char Car,Footnote reference Car,FA Fu Car"/>
    <w:basedOn w:val="Fuentedeprrafopredeter"/>
    <w:link w:val="Textonotapie"/>
    <w:uiPriority w:val="99"/>
    <w:qFormat/>
    <w:rsid w:val="002B5E0A"/>
    <w:rPr>
      <w:rFonts w:ascii="Times New Roman" w:eastAsia="Times New Roman" w:hAnsi="Times New Roman" w:cs="Times New Roman"/>
      <w:sz w:val="20"/>
      <w:szCs w:val="20"/>
      <w:lang w:eastAsia="es-CO"/>
    </w:rPr>
  </w:style>
  <w:style w:type="character" w:styleId="Refdenotaalpie">
    <w:name w:val="footnote reference"/>
    <w:aliases w:val="Texto de nota al pie,referencia nota al pie,Ref. de nota al pie 2,Ref. de nota al pie2,Nota de pie,Ref,de nota al pie,Texto nota al pie,Appel note de bas de page,Footnotes refss,Footnote number,BVI fnr,Ref1,Fago Fußnotenzeichen,4_G"/>
    <w:link w:val="Piedepagina"/>
    <w:uiPriority w:val="99"/>
    <w:qFormat/>
    <w:rsid w:val="002B5E0A"/>
    <w:rPr>
      <w:vertAlign w:val="superscript"/>
    </w:rPr>
  </w:style>
  <w:style w:type="paragraph" w:styleId="Descripcin">
    <w:name w:val="caption"/>
    <w:basedOn w:val="Normal"/>
    <w:next w:val="Normal"/>
    <w:uiPriority w:val="35"/>
    <w:unhideWhenUsed/>
    <w:qFormat/>
    <w:rsid w:val="002B5E0A"/>
    <w:pPr>
      <w:widowControl/>
      <w:autoSpaceDE/>
      <w:autoSpaceDN/>
      <w:jc w:val="center"/>
    </w:pPr>
    <w:rPr>
      <w:rFonts w:ascii="Times New Roman" w:eastAsia="Calibri" w:hAnsi="Times New Roman" w:cs="Calibri"/>
      <w:i/>
      <w:iCs/>
      <w:color w:val="44546A" w:themeColor="text2"/>
      <w:sz w:val="16"/>
      <w:szCs w:val="18"/>
      <w:lang w:val="es-CO" w:eastAsia="es-CO"/>
    </w:rPr>
  </w:style>
  <w:style w:type="character" w:customStyle="1" w:styleId="PrrafodelistaCar">
    <w:name w:val="Párrafo de lista Car"/>
    <w:aliases w:val="EXTENSA CITA Car,parrafo Car,Segundo nivel de viñetas Car,List Paragraph1 Car,LISTA Car,Párrafo de lista11 Car,EY EPM - Lista Car,HOJA Car,Bolita Car,Párrafo de lista4 Car,BOLADEF Car,Párrafo de lista3 Car,Párrafo de lista21 Car"/>
    <w:link w:val="Prrafodelista"/>
    <w:uiPriority w:val="34"/>
    <w:qFormat/>
    <w:locked/>
    <w:rsid w:val="002B5E0A"/>
  </w:style>
  <w:style w:type="paragraph" w:styleId="TDC1">
    <w:name w:val="toc 1"/>
    <w:basedOn w:val="Normal"/>
    <w:uiPriority w:val="1"/>
    <w:qFormat/>
    <w:rsid w:val="002B5E0A"/>
    <w:pPr>
      <w:spacing w:before="99"/>
      <w:ind w:left="262"/>
    </w:pPr>
    <w:rPr>
      <w:rFonts w:ascii="Times New Roman" w:eastAsia="Times New Roman" w:hAnsi="Times New Roman" w:cs="Times New Roman"/>
    </w:rPr>
  </w:style>
  <w:style w:type="paragraph" w:styleId="TDC2">
    <w:name w:val="toc 2"/>
    <w:basedOn w:val="Normal"/>
    <w:uiPriority w:val="1"/>
    <w:qFormat/>
    <w:rsid w:val="002B5E0A"/>
    <w:pPr>
      <w:spacing w:before="99"/>
      <w:ind w:left="978" w:hanging="496"/>
    </w:pPr>
    <w:rPr>
      <w:rFonts w:ascii="Times New Roman" w:eastAsia="Times New Roman" w:hAnsi="Times New Roman" w:cs="Times New Roman"/>
    </w:rPr>
  </w:style>
  <w:style w:type="paragraph" w:styleId="TDC3">
    <w:name w:val="toc 3"/>
    <w:basedOn w:val="Normal"/>
    <w:uiPriority w:val="1"/>
    <w:qFormat/>
    <w:rsid w:val="002B5E0A"/>
    <w:pPr>
      <w:spacing w:before="98"/>
      <w:ind w:left="1197" w:hanging="496"/>
    </w:pPr>
    <w:rPr>
      <w:rFonts w:ascii="Times New Roman" w:eastAsia="Times New Roman" w:hAnsi="Times New Roman" w:cs="Times New Roman"/>
    </w:rPr>
  </w:style>
  <w:style w:type="table" w:styleId="Tablaconcuadrcula6concolores-nfasis6">
    <w:name w:val="Grid Table 6 Colorful Accent 6"/>
    <w:basedOn w:val="Tablanormal"/>
    <w:uiPriority w:val="51"/>
    <w:rsid w:val="002B5E0A"/>
    <w:pPr>
      <w:spacing w:after="0" w:line="240" w:lineRule="auto"/>
    </w:pPr>
    <w:rPr>
      <w:rFonts w:ascii="Times New Roman" w:eastAsia="Times New Roman" w:hAnsi="Times New Roman" w:cs="Times New Roman"/>
      <w:color w:val="538135" w:themeColor="accent6" w:themeShade="BF"/>
      <w:sz w:val="24"/>
      <w:szCs w:val="24"/>
      <w:lang w:val="es-ES" w:eastAsia="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Sinlista1">
    <w:name w:val="Sin lista1"/>
    <w:next w:val="Sinlista"/>
    <w:uiPriority w:val="99"/>
    <w:semiHidden/>
    <w:unhideWhenUsed/>
    <w:rsid w:val="002B5E0A"/>
  </w:style>
  <w:style w:type="paragraph" w:styleId="TDC4">
    <w:name w:val="toc 4"/>
    <w:basedOn w:val="Normal"/>
    <w:uiPriority w:val="1"/>
    <w:qFormat/>
    <w:rsid w:val="002B5E0A"/>
    <w:pPr>
      <w:spacing w:before="122"/>
      <w:ind w:left="1800" w:hanging="740"/>
    </w:pPr>
    <w:rPr>
      <w:b/>
      <w:bCs/>
      <w:i/>
      <w:iCs/>
    </w:rPr>
  </w:style>
  <w:style w:type="paragraph" w:styleId="Ttulo">
    <w:name w:val="Title"/>
    <w:basedOn w:val="Normal"/>
    <w:link w:val="TtuloCar"/>
    <w:uiPriority w:val="10"/>
    <w:qFormat/>
    <w:rsid w:val="002B5E0A"/>
    <w:pPr>
      <w:ind w:left="46" w:right="286"/>
      <w:jc w:val="center"/>
    </w:pPr>
    <w:rPr>
      <w:b/>
      <w:bCs/>
      <w:sz w:val="32"/>
      <w:szCs w:val="32"/>
    </w:rPr>
  </w:style>
  <w:style w:type="character" w:customStyle="1" w:styleId="TtuloCar">
    <w:name w:val="Título Car"/>
    <w:basedOn w:val="Fuentedeprrafopredeter"/>
    <w:link w:val="Ttulo"/>
    <w:uiPriority w:val="10"/>
    <w:rsid w:val="002B5E0A"/>
    <w:rPr>
      <w:rFonts w:ascii="Arial" w:eastAsia="Arial" w:hAnsi="Arial" w:cs="Arial"/>
      <w:b/>
      <w:bCs/>
      <w:sz w:val="32"/>
      <w:szCs w:val="32"/>
      <w:lang w:val="es-ES"/>
    </w:rPr>
  </w:style>
  <w:style w:type="paragraph" w:styleId="Sinespaciado">
    <w:name w:val="No Spacing"/>
    <w:aliases w:val="espaciado,Aries,k,Medium Grid 2,Stinking Styles3,No Spacing,Sin espaciado4,Formato,A1,No Spacing1,Sin espaciado41,Sin espaciado5,Cuadrícula media 21,Sin espaciado2,alejo,Sin espaciado3,Cuadrícula media 22,B,Normal11,sin espacio arial 12"/>
    <w:link w:val="SinespaciadoCar"/>
    <w:uiPriority w:val="1"/>
    <w:qFormat/>
    <w:rsid w:val="002B5E0A"/>
    <w:pPr>
      <w:spacing w:after="0" w:line="240" w:lineRule="auto"/>
    </w:pPr>
  </w:style>
  <w:style w:type="character" w:customStyle="1" w:styleId="SinespaciadoCar">
    <w:name w:val="Sin espaciado Car"/>
    <w:aliases w:val="espaciado Car,Aries Car,k Car,Medium Grid 2 Car,Stinking Styles3 Car,No Spacing Car,Sin espaciado4 Car,Formato Car,A1 Car,No Spacing1 Car,Sin espaciado41 Car,Sin espaciado5 Car,Cuadrícula media 21 Car,Sin espaciado2 Car,alejo Car,B Car"/>
    <w:basedOn w:val="Fuentedeprrafopredeter"/>
    <w:link w:val="Sinespaciado"/>
    <w:uiPriority w:val="1"/>
    <w:qFormat/>
    <w:rsid w:val="002B5E0A"/>
  </w:style>
  <w:style w:type="table" w:customStyle="1" w:styleId="TableNormal1">
    <w:name w:val="Table Normal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Other">
    <w:name w:val="Other_"/>
    <w:basedOn w:val="Fuentedeprrafopredeter"/>
    <w:link w:val="Other0"/>
    <w:rsid w:val="002B5E0A"/>
    <w:rPr>
      <w:rFonts w:ascii="Arial" w:eastAsia="Arial" w:hAnsi="Arial" w:cs="Arial"/>
      <w:sz w:val="10"/>
      <w:szCs w:val="10"/>
    </w:rPr>
  </w:style>
  <w:style w:type="paragraph" w:customStyle="1" w:styleId="Other0">
    <w:name w:val="Other"/>
    <w:basedOn w:val="Normal"/>
    <w:link w:val="Other"/>
    <w:rsid w:val="002B5E0A"/>
    <w:pPr>
      <w:autoSpaceDE/>
      <w:autoSpaceDN/>
    </w:pPr>
    <w:rPr>
      <w:sz w:val="10"/>
      <w:szCs w:val="10"/>
      <w:lang w:val="es-CO"/>
    </w:rPr>
  </w:style>
  <w:style w:type="table" w:customStyle="1" w:styleId="TableNormal17">
    <w:name w:val="Table Normal1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angradetextonormal">
    <w:name w:val="Body Text Indent"/>
    <w:basedOn w:val="Normal"/>
    <w:link w:val="SangradetextonormalCar"/>
    <w:uiPriority w:val="99"/>
    <w:semiHidden/>
    <w:unhideWhenUsed/>
    <w:rsid w:val="002B5E0A"/>
    <w:pPr>
      <w:widowControl/>
      <w:autoSpaceDE/>
      <w:autoSpaceDN/>
      <w:spacing w:after="120" w:line="259" w:lineRule="auto"/>
      <w:ind w:left="283"/>
    </w:pPr>
    <w:rPr>
      <w:rFonts w:asciiTheme="minorHAnsi" w:eastAsiaTheme="minorHAnsi" w:hAnsiTheme="minorHAnsi" w:cstheme="minorBidi"/>
      <w:lang w:val="es-CO"/>
    </w:rPr>
  </w:style>
  <w:style w:type="character" w:customStyle="1" w:styleId="SangradetextonormalCar">
    <w:name w:val="Sangría de texto normal Car"/>
    <w:basedOn w:val="Fuentedeprrafopredeter"/>
    <w:link w:val="Sangradetextonormal"/>
    <w:uiPriority w:val="99"/>
    <w:semiHidden/>
    <w:rsid w:val="002B5E0A"/>
  </w:style>
  <w:style w:type="table" w:customStyle="1" w:styleId="Tablaconcuadrcula1">
    <w:name w:val="Tabla con cuadrícula1"/>
    <w:basedOn w:val="Tablanormal"/>
    <w:next w:val="Tablaconcuadrcula"/>
    <w:uiPriority w:val="39"/>
    <w:rsid w:val="002B5E0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B5E0A"/>
    <w:pPr>
      <w:spacing w:after="0" w:line="240" w:lineRule="auto"/>
    </w:pPr>
    <w:rPr>
      <w:rFonts w:ascii="Times New Roman" w:eastAsia="Times New Roman" w:hAnsi="Times New Roman" w:cs="Times New Roman"/>
      <w:sz w:val="20"/>
      <w:szCs w:val="20"/>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1">
    <w:name w:val="TableGrid1"/>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
    <w:name w:val="TableGrid2"/>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3">
    <w:name w:val="TableGrid3"/>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4">
    <w:name w:val="TableGrid4"/>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5">
    <w:name w:val="TableGrid5"/>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6">
    <w:name w:val="TableGrid6"/>
    <w:rsid w:val="002B5E0A"/>
    <w:pPr>
      <w:spacing w:after="0" w:line="240" w:lineRule="auto"/>
    </w:pPr>
    <w:rPr>
      <w:rFonts w:eastAsia="Times New Roman"/>
      <w:lang w:eastAsia="es-CO"/>
    </w:rPr>
    <w:tblPr>
      <w:tblCellMar>
        <w:top w:w="0" w:type="dxa"/>
        <w:left w:w="0" w:type="dxa"/>
        <w:bottom w:w="0" w:type="dxa"/>
        <w:right w:w="0" w:type="dxa"/>
      </w:tblCellMar>
    </w:tblPr>
  </w:style>
  <w:style w:type="paragraph" w:customStyle="1" w:styleId="ecxmsonormal">
    <w:name w:val="ecxmsonormal"/>
    <w:basedOn w:val="Normal"/>
    <w:rsid w:val="002B5E0A"/>
    <w:pPr>
      <w:widowControl/>
      <w:autoSpaceDE/>
      <w:autoSpaceDN/>
      <w:spacing w:after="324"/>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uiPriority w:val="99"/>
    <w:unhideWhenUsed/>
    <w:rsid w:val="002B5E0A"/>
    <w:pPr>
      <w:spacing w:after="120"/>
    </w:pPr>
    <w:rPr>
      <w:sz w:val="16"/>
      <w:szCs w:val="16"/>
    </w:rPr>
  </w:style>
  <w:style w:type="character" w:customStyle="1" w:styleId="Textoindependiente3Car">
    <w:name w:val="Texto independiente 3 Car"/>
    <w:basedOn w:val="Fuentedeprrafopredeter"/>
    <w:link w:val="Textoindependiente3"/>
    <w:uiPriority w:val="99"/>
    <w:rsid w:val="002B5E0A"/>
    <w:rPr>
      <w:rFonts w:ascii="Arial" w:eastAsia="Arial" w:hAnsi="Arial" w:cs="Arial"/>
      <w:sz w:val="16"/>
      <w:szCs w:val="16"/>
      <w:lang w:val="es-ES"/>
    </w:rPr>
  </w:style>
  <w:style w:type="table" w:customStyle="1" w:styleId="TableGrid7">
    <w:name w:val="TableGrid7"/>
    <w:rsid w:val="002B5E0A"/>
    <w:pPr>
      <w:spacing w:after="0" w:line="240" w:lineRule="auto"/>
    </w:pPr>
    <w:rPr>
      <w:rFonts w:eastAsia="Times New Roman"/>
      <w:lang w:eastAsia="es-CO"/>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2B5E0A"/>
    <w:rPr>
      <w:color w:val="954F72" w:themeColor="followedHyperlink"/>
      <w:u w:val="single"/>
    </w:rPr>
  </w:style>
  <w:style w:type="character" w:customStyle="1" w:styleId="Mencinsinresolver2">
    <w:name w:val="Mención sin resolver2"/>
    <w:basedOn w:val="Fuentedeprrafopredeter"/>
    <w:uiPriority w:val="99"/>
    <w:semiHidden/>
    <w:unhideWhenUsed/>
    <w:rsid w:val="002B5E0A"/>
    <w:rPr>
      <w:color w:val="605E5C"/>
      <w:shd w:val="clear" w:color="auto" w:fill="E1DFDD"/>
    </w:rPr>
  </w:style>
  <w:style w:type="table" w:customStyle="1" w:styleId="Tabladecuadrcula5oscura-nfasis51">
    <w:name w:val="Tabla de cuadrícula 5 oscura - Énfasis 51"/>
    <w:basedOn w:val="Tablanormal"/>
    <w:next w:val="Tablaconcuadrcula5oscura-nfasis5"/>
    <w:uiPriority w:val="50"/>
    <w:rsid w:val="002B5E0A"/>
    <w:pPr>
      <w:spacing w:after="0" w:line="240" w:lineRule="auto"/>
    </w:pPr>
    <w:rPr>
      <w:rFonts w:eastAsia="Times New Roman"/>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styleId="Tablaconcuadrcula5oscura-nfasis5">
    <w:name w:val="Grid Table 5 Dark Accent 5"/>
    <w:basedOn w:val="Tablanormal"/>
    <w:uiPriority w:val="50"/>
    <w:rsid w:val="002B5E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4-nfasis5">
    <w:name w:val="Grid Table 4 Accent 5"/>
    <w:basedOn w:val="Tablanormal"/>
    <w:uiPriority w:val="49"/>
    <w:rsid w:val="002B5E0A"/>
    <w:pPr>
      <w:spacing w:after="0" w:line="240" w:lineRule="auto"/>
    </w:pPr>
    <w:rPr>
      <w:rFonts w:eastAsiaTheme="minorEastAsia"/>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5">
    <w:name w:val="Grid Table 6 Colorful Accent 5"/>
    <w:basedOn w:val="Tablanormal"/>
    <w:uiPriority w:val="51"/>
    <w:rsid w:val="002B5E0A"/>
    <w:pPr>
      <w:spacing w:after="0" w:line="240" w:lineRule="auto"/>
    </w:pPr>
    <w:rPr>
      <w:rFonts w:eastAsiaTheme="minorEastAsia"/>
      <w:color w:val="2E74B5" w:themeColor="accent5" w:themeShade="BF"/>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iedepagina">
    <w:name w:val="Pie de pagina"/>
    <w:basedOn w:val="Normal"/>
    <w:link w:val="Refdenotaalpie"/>
    <w:uiPriority w:val="99"/>
    <w:rsid w:val="002B5E0A"/>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xmsonormal">
    <w:name w:val="x_msonormal"/>
    <w:basedOn w:val="Normal"/>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1clara">
    <w:name w:val="Grid Table 1 Light"/>
    <w:basedOn w:val="Tablanormal"/>
    <w:uiPriority w:val="46"/>
    <w:rsid w:val="002B5E0A"/>
    <w:pPr>
      <w:spacing w:after="0" w:line="240" w:lineRule="auto"/>
    </w:pPr>
    <w:rPr>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33">
    <w:name w:val="Table Normal3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cinsinresolver3">
    <w:name w:val="Mención sin resolver3"/>
    <w:basedOn w:val="Fuentedeprrafopredeter"/>
    <w:uiPriority w:val="99"/>
    <w:semiHidden/>
    <w:unhideWhenUsed/>
    <w:rsid w:val="002B5E0A"/>
    <w:rPr>
      <w:color w:val="605E5C"/>
      <w:shd w:val="clear" w:color="auto" w:fill="E1DFDD"/>
    </w:rPr>
  </w:style>
  <w:style w:type="paragraph" w:styleId="Sangra2detindependiente">
    <w:name w:val="Body Text Indent 2"/>
    <w:basedOn w:val="Normal"/>
    <w:link w:val="Sangra2detindependienteCar"/>
    <w:uiPriority w:val="99"/>
    <w:semiHidden/>
    <w:unhideWhenUsed/>
    <w:rsid w:val="002B5E0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B5E0A"/>
    <w:rPr>
      <w:rFonts w:ascii="Arial" w:eastAsia="Arial" w:hAnsi="Arial" w:cs="Arial"/>
      <w:lang w:val="es-ES"/>
    </w:rPr>
  </w:style>
  <w:style w:type="character" w:customStyle="1" w:styleId="NormalWebCar">
    <w:name w:val="Normal (Web) Car"/>
    <w:aliases w:val="Normal (Web) Car Car Car,Car Car Car Car Car Car Car Car Car Car Car,Car Car Car Car Car Car Car Car Car Car Car Car Car Car"/>
    <w:link w:val="NormalWeb"/>
    <w:uiPriority w:val="99"/>
    <w:rsid w:val="002B5E0A"/>
    <w:rPr>
      <w:rFonts w:ascii="Times New Roman" w:eastAsia="Times New Roman" w:hAnsi="Times New Roman" w:cs="Times New Roman"/>
      <w:sz w:val="24"/>
      <w:szCs w:val="24"/>
      <w:lang w:eastAsia="es-CO"/>
    </w:rPr>
  </w:style>
  <w:style w:type="paragraph" w:customStyle="1" w:styleId="BodyText21">
    <w:name w:val="Body Text 21"/>
    <w:basedOn w:val="Normal"/>
    <w:rsid w:val="002B5E0A"/>
    <w:pPr>
      <w:widowControl/>
      <w:autoSpaceDE/>
      <w:autoSpaceDN/>
      <w:jc w:val="both"/>
    </w:pPr>
    <w:rPr>
      <w:rFonts w:eastAsia="Times New Roman" w:cs="Times New Roman"/>
      <w:sz w:val="24"/>
      <w:szCs w:val="20"/>
      <w:lang w:val="es-ES_tradnl" w:eastAsia="es-CO"/>
    </w:rPr>
  </w:style>
  <w:style w:type="table" w:customStyle="1" w:styleId="Tablanormal41">
    <w:name w:val="Tabla normal 41"/>
    <w:basedOn w:val="Tablanormal"/>
    <w:next w:val="Tablanormal4"/>
    <w:uiPriority w:val="44"/>
    <w:rsid w:val="002B5E0A"/>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4">
    <w:name w:val="Plain Table 4"/>
    <w:basedOn w:val="Tablanormal"/>
    <w:uiPriority w:val="44"/>
    <w:rsid w:val="002B5E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next w:val="Tablanormal2"/>
    <w:uiPriority w:val="42"/>
    <w:rsid w:val="002B5E0A"/>
    <w:pPr>
      <w:spacing w:after="0" w:line="240" w:lineRule="auto"/>
    </w:pPr>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2">
    <w:name w:val="Plain Table 2"/>
    <w:basedOn w:val="Tablanormal"/>
    <w:uiPriority w:val="42"/>
    <w:rsid w:val="002B5E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2B5E0A"/>
    <w:rPr>
      <w:sz w:val="16"/>
      <w:szCs w:val="16"/>
    </w:rPr>
  </w:style>
  <w:style w:type="paragraph" w:styleId="Textocomentario">
    <w:name w:val="annotation text"/>
    <w:basedOn w:val="Normal"/>
    <w:link w:val="TextocomentarioCar"/>
    <w:uiPriority w:val="99"/>
    <w:semiHidden/>
    <w:unhideWhenUsed/>
    <w:rsid w:val="002B5E0A"/>
    <w:rPr>
      <w:sz w:val="20"/>
      <w:szCs w:val="20"/>
    </w:rPr>
  </w:style>
  <w:style w:type="character" w:customStyle="1" w:styleId="TextocomentarioCar">
    <w:name w:val="Texto comentario Car"/>
    <w:basedOn w:val="Fuentedeprrafopredeter"/>
    <w:link w:val="Textocomentario"/>
    <w:uiPriority w:val="99"/>
    <w:semiHidden/>
    <w:rsid w:val="002B5E0A"/>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2B5E0A"/>
    <w:rPr>
      <w:b/>
      <w:bCs/>
    </w:rPr>
  </w:style>
  <w:style w:type="character" w:customStyle="1" w:styleId="AsuntodelcomentarioCar">
    <w:name w:val="Asunto del comentario Car"/>
    <w:basedOn w:val="TextocomentarioCar"/>
    <w:link w:val="Asuntodelcomentario"/>
    <w:uiPriority w:val="99"/>
    <w:semiHidden/>
    <w:rsid w:val="002B5E0A"/>
    <w:rPr>
      <w:rFonts w:ascii="Arial" w:eastAsia="Arial" w:hAnsi="Arial" w:cs="Arial"/>
      <w:b/>
      <w:bCs/>
      <w:sz w:val="20"/>
      <w:szCs w:val="20"/>
      <w:lang w:val="es-ES"/>
    </w:rPr>
  </w:style>
  <w:style w:type="table" w:customStyle="1" w:styleId="TableGrid17">
    <w:name w:val="TableGrid17"/>
    <w:rsid w:val="002B5E0A"/>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47A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73447">
      <w:bodyDiv w:val="1"/>
      <w:marLeft w:val="0"/>
      <w:marRight w:val="0"/>
      <w:marTop w:val="0"/>
      <w:marBottom w:val="0"/>
      <w:divBdr>
        <w:top w:val="none" w:sz="0" w:space="0" w:color="auto"/>
        <w:left w:val="none" w:sz="0" w:space="0" w:color="auto"/>
        <w:bottom w:val="none" w:sz="0" w:space="0" w:color="auto"/>
        <w:right w:val="none" w:sz="0" w:space="0" w:color="auto"/>
      </w:divBdr>
    </w:div>
    <w:div w:id="360329493">
      <w:bodyDiv w:val="1"/>
      <w:marLeft w:val="0"/>
      <w:marRight w:val="0"/>
      <w:marTop w:val="0"/>
      <w:marBottom w:val="0"/>
      <w:divBdr>
        <w:top w:val="none" w:sz="0" w:space="0" w:color="auto"/>
        <w:left w:val="none" w:sz="0" w:space="0" w:color="auto"/>
        <w:bottom w:val="none" w:sz="0" w:space="0" w:color="auto"/>
        <w:right w:val="none" w:sz="0" w:space="0" w:color="auto"/>
      </w:divBdr>
    </w:div>
    <w:div w:id="711731019">
      <w:bodyDiv w:val="1"/>
      <w:marLeft w:val="0"/>
      <w:marRight w:val="0"/>
      <w:marTop w:val="0"/>
      <w:marBottom w:val="0"/>
      <w:divBdr>
        <w:top w:val="none" w:sz="0" w:space="0" w:color="auto"/>
        <w:left w:val="none" w:sz="0" w:space="0" w:color="auto"/>
        <w:bottom w:val="none" w:sz="0" w:space="0" w:color="auto"/>
        <w:right w:val="none" w:sz="0" w:space="0" w:color="auto"/>
      </w:divBdr>
    </w:div>
    <w:div w:id="909578431">
      <w:bodyDiv w:val="1"/>
      <w:marLeft w:val="0"/>
      <w:marRight w:val="0"/>
      <w:marTop w:val="0"/>
      <w:marBottom w:val="0"/>
      <w:divBdr>
        <w:top w:val="none" w:sz="0" w:space="0" w:color="auto"/>
        <w:left w:val="none" w:sz="0" w:space="0" w:color="auto"/>
        <w:bottom w:val="none" w:sz="0" w:space="0" w:color="auto"/>
        <w:right w:val="none" w:sz="0" w:space="0" w:color="auto"/>
      </w:divBdr>
    </w:div>
    <w:div w:id="966471682">
      <w:bodyDiv w:val="1"/>
      <w:marLeft w:val="0"/>
      <w:marRight w:val="0"/>
      <w:marTop w:val="0"/>
      <w:marBottom w:val="0"/>
      <w:divBdr>
        <w:top w:val="none" w:sz="0" w:space="0" w:color="auto"/>
        <w:left w:val="none" w:sz="0" w:space="0" w:color="auto"/>
        <w:bottom w:val="none" w:sz="0" w:space="0" w:color="auto"/>
        <w:right w:val="none" w:sz="0" w:space="0" w:color="auto"/>
      </w:divBdr>
    </w:div>
    <w:div w:id="1578586603">
      <w:bodyDiv w:val="1"/>
      <w:marLeft w:val="0"/>
      <w:marRight w:val="0"/>
      <w:marTop w:val="0"/>
      <w:marBottom w:val="0"/>
      <w:divBdr>
        <w:top w:val="none" w:sz="0" w:space="0" w:color="auto"/>
        <w:left w:val="none" w:sz="0" w:space="0" w:color="auto"/>
        <w:bottom w:val="none" w:sz="0" w:space="0" w:color="auto"/>
        <w:right w:val="none" w:sz="0" w:space="0" w:color="auto"/>
      </w:divBdr>
    </w:div>
    <w:div w:id="1660764914">
      <w:bodyDiv w:val="1"/>
      <w:marLeft w:val="0"/>
      <w:marRight w:val="0"/>
      <w:marTop w:val="0"/>
      <w:marBottom w:val="0"/>
      <w:divBdr>
        <w:top w:val="none" w:sz="0" w:space="0" w:color="auto"/>
        <w:left w:val="none" w:sz="0" w:space="0" w:color="auto"/>
        <w:bottom w:val="none" w:sz="0" w:space="0" w:color="auto"/>
        <w:right w:val="none" w:sz="0" w:space="0" w:color="auto"/>
      </w:divBdr>
    </w:div>
    <w:div w:id="178377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yperlink" Target="mailto:comision.lega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mailto:fabian.trujillo@camara.gov.co"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9201</Words>
  <Characters>50610</Characters>
  <Application>Microsoft Office Word</Application>
  <DocSecurity>0</DocSecurity>
  <Lines>421</Lines>
  <Paragraphs>119</Paragraphs>
  <ScaleCrop>false</ScaleCrop>
  <Company/>
  <LinksUpToDate>false</LinksUpToDate>
  <CharactersWithSpaces>59692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Humberto Trujillo Arismendy</dc:creator>
  <cp:keywords/>
  <dc:description/>
  <cp:lastModifiedBy>Maria Alejandra Rozo Vargas</cp:lastModifiedBy>
  <cp:revision>16</cp:revision>
  <dcterms:created xsi:type="dcterms:W3CDTF">2025-09-02T18:56:00Z</dcterms:created>
  <dcterms:modified xsi:type="dcterms:W3CDTF">2025-09-09T20:57:00Z</dcterms:modified>
</cp:coreProperties>
</file>