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204CC2" w14:paraId="16456D2A" w14:textId="77777777" w:rsidTr="00993500">
        <w:trPr>
          <w:cantSplit/>
          <w:trHeight w:val="275"/>
        </w:trPr>
        <w:tc>
          <w:tcPr>
            <w:tcW w:w="1428" w:type="pct"/>
            <w:vMerge w:val="restart"/>
            <w:tcBorders>
              <w:bottom w:val="single" w:sz="4" w:space="0" w:color="auto"/>
            </w:tcBorders>
            <w:vAlign w:val="center"/>
          </w:tcPr>
          <w:p w14:paraId="3B4D2B02" w14:textId="77777777" w:rsidR="00204CC2" w:rsidRDefault="00204CC2" w:rsidP="00993500">
            <w:pPr>
              <w:pStyle w:val="Encabezado"/>
              <w:ind w:left="-567"/>
              <w:jc w:val="center"/>
              <w:rPr>
                <w:b/>
                <w:sz w:val="16"/>
                <w:szCs w:val="16"/>
              </w:rPr>
            </w:pPr>
            <w:bookmarkStart w:id="0" w:name="_Hlk195013914"/>
            <w:r>
              <w:rPr>
                <w:b/>
                <w:noProof/>
                <w:sz w:val="16"/>
                <w:szCs w:val="16"/>
                <w:lang w:eastAsia="es-CO"/>
              </w:rPr>
              <w:drawing>
                <wp:anchor distT="0" distB="0" distL="114300" distR="114300" simplePos="0" relativeHeight="251659264" behindDoc="0" locked="0" layoutInCell="1" allowOverlap="1" wp14:anchorId="38F6E416" wp14:editId="7298E513">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A77ADF7" w14:textId="77777777" w:rsidR="00204CC2" w:rsidRPr="00A45DDC" w:rsidRDefault="00204CC2" w:rsidP="00993500">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C59A615" w14:textId="77777777" w:rsidR="00204CC2" w:rsidRPr="00C621C5" w:rsidRDefault="00204CC2" w:rsidP="00993500">
            <w:pPr>
              <w:pStyle w:val="Encabezado"/>
              <w:ind w:right="-107"/>
              <w:jc w:val="center"/>
              <w:rPr>
                <w:b/>
                <w:sz w:val="20"/>
                <w:szCs w:val="20"/>
              </w:rPr>
            </w:pPr>
          </w:p>
        </w:tc>
      </w:tr>
      <w:tr w:rsidR="00204CC2" w14:paraId="5F0C6962" w14:textId="77777777" w:rsidTr="00993500">
        <w:trPr>
          <w:cantSplit/>
          <w:trHeight w:val="137"/>
        </w:trPr>
        <w:tc>
          <w:tcPr>
            <w:tcW w:w="1428" w:type="pct"/>
            <w:vMerge/>
            <w:tcBorders>
              <w:bottom w:val="single" w:sz="4" w:space="0" w:color="auto"/>
            </w:tcBorders>
            <w:vAlign w:val="center"/>
          </w:tcPr>
          <w:p w14:paraId="0079AFB7" w14:textId="77777777" w:rsidR="00204CC2" w:rsidRDefault="00204CC2" w:rsidP="00993500">
            <w:pPr>
              <w:pStyle w:val="Encabezado"/>
              <w:jc w:val="center"/>
            </w:pPr>
          </w:p>
        </w:tc>
        <w:tc>
          <w:tcPr>
            <w:tcW w:w="2144" w:type="pct"/>
            <w:vMerge w:val="restart"/>
            <w:vAlign w:val="center"/>
          </w:tcPr>
          <w:p w14:paraId="5756AF95" w14:textId="77777777" w:rsidR="00204CC2" w:rsidRPr="00EC47A2" w:rsidRDefault="00204CC2" w:rsidP="00993500">
            <w:pPr>
              <w:pStyle w:val="Encabezado"/>
              <w:jc w:val="center"/>
              <w:rPr>
                <w:rFonts w:cstheme="minorHAnsi"/>
                <w:b/>
              </w:rPr>
            </w:pPr>
            <w:r w:rsidRPr="00EC47A2">
              <w:rPr>
                <w:rFonts w:cstheme="minorHAnsi"/>
                <w:b/>
              </w:rPr>
              <w:t>Periodo Constitucional  2022 - 2026</w:t>
            </w:r>
          </w:p>
          <w:p w14:paraId="339AD87F" w14:textId="77777777" w:rsidR="00204CC2" w:rsidRPr="00D93A3A" w:rsidRDefault="00204CC2" w:rsidP="00993500">
            <w:pPr>
              <w:pStyle w:val="Encabezado"/>
              <w:jc w:val="center"/>
              <w:rPr>
                <w:b/>
              </w:rPr>
            </w:pPr>
            <w:r w:rsidRPr="00EC47A2">
              <w:rPr>
                <w:rFonts w:cstheme="minorHAnsi"/>
                <w:b/>
              </w:rPr>
              <w:t>Legislatura 2025 - 2026</w:t>
            </w:r>
          </w:p>
        </w:tc>
        <w:tc>
          <w:tcPr>
            <w:tcW w:w="499" w:type="pct"/>
            <w:vAlign w:val="center"/>
          </w:tcPr>
          <w:p w14:paraId="56705E9F" w14:textId="77777777" w:rsidR="00204CC2" w:rsidRPr="00EC47A2" w:rsidRDefault="00204CC2" w:rsidP="00993500">
            <w:pPr>
              <w:pStyle w:val="Encabezado"/>
              <w:spacing w:line="360" w:lineRule="auto"/>
              <w:jc w:val="center"/>
              <w:rPr>
                <w:sz w:val="16"/>
                <w:szCs w:val="16"/>
              </w:rPr>
            </w:pPr>
            <w:r w:rsidRPr="00EC47A2">
              <w:rPr>
                <w:sz w:val="16"/>
                <w:szCs w:val="16"/>
              </w:rPr>
              <w:t>CÓDIGO</w:t>
            </w:r>
          </w:p>
        </w:tc>
        <w:tc>
          <w:tcPr>
            <w:tcW w:w="929" w:type="pct"/>
            <w:vAlign w:val="center"/>
          </w:tcPr>
          <w:p w14:paraId="2FEAD57A" w14:textId="1CF683A2" w:rsidR="00204CC2" w:rsidRPr="00EC47A2" w:rsidRDefault="00204CC2" w:rsidP="00993500">
            <w:pPr>
              <w:pStyle w:val="Encabezado"/>
              <w:spacing w:line="360" w:lineRule="auto"/>
              <w:ind w:right="-94" w:hanging="108"/>
              <w:jc w:val="center"/>
              <w:rPr>
                <w:sz w:val="16"/>
                <w:szCs w:val="16"/>
              </w:rPr>
            </w:pPr>
            <w:r w:rsidRPr="00EC47A2">
              <w:rPr>
                <w:sz w:val="16"/>
                <w:szCs w:val="16"/>
              </w:rPr>
              <w:t>CLC. 3.9   16</w:t>
            </w:r>
            <w:r>
              <w:rPr>
                <w:sz w:val="16"/>
                <w:szCs w:val="16"/>
              </w:rPr>
              <w:t>82</w:t>
            </w:r>
            <w:r w:rsidRPr="00EC47A2">
              <w:rPr>
                <w:sz w:val="16"/>
                <w:szCs w:val="16"/>
              </w:rPr>
              <w:t xml:space="preserve"> - 25</w:t>
            </w:r>
          </w:p>
        </w:tc>
      </w:tr>
      <w:tr w:rsidR="00204CC2" w14:paraId="3FFE0009" w14:textId="77777777" w:rsidTr="00993500">
        <w:trPr>
          <w:cantSplit/>
          <w:trHeight w:val="63"/>
        </w:trPr>
        <w:tc>
          <w:tcPr>
            <w:tcW w:w="1428" w:type="pct"/>
            <w:vMerge/>
            <w:tcBorders>
              <w:bottom w:val="single" w:sz="4" w:space="0" w:color="auto"/>
            </w:tcBorders>
            <w:vAlign w:val="center"/>
          </w:tcPr>
          <w:p w14:paraId="7A33BA0D" w14:textId="77777777" w:rsidR="00204CC2" w:rsidRDefault="00204CC2" w:rsidP="00993500">
            <w:pPr>
              <w:pStyle w:val="Encabezado"/>
              <w:jc w:val="center"/>
              <w:rPr>
                <w:b/>
                <w:sz w:val="28"/>
                <w:szCs w:val="28"/>
              </w:rPr>
            </w:pPr>
          </w:p>
        </w:tc>
        <w:tc>
          <w:tcPr>
            <w:tcW w:w="2144" w:type="pct"/>
            <w:vMerge/>
            <w:vAlign w:val="center"/>
          </w:tcPr>
          <w:p w14:paraId="2D7582AE" w14:textId="77777777" w:rsidR="00204CC2" w:rsidRPr="00D335DF" w:rsidRDefault="00204CC2" w:rsidP="00993500">
            <w:pPr>
              <w:pStyle w:val="Encabezado"/>
              <w:jc w:val="center"/>
              <w:rPr>
                <w:b/>
                <w:sz w:val="28"/>
                <w:szCs w:val="28"/>
              </w:rPr>
            </w:pPr>
          </w:p>
        </w:tc>
        <w:tc>
          <w:tcPr>
            <w:tcW w:w="499" w:type="pct"/>
            <w:vAlign w:val="center"/>
          </w:tcPr>
          <w:p w14:paraId="10230DBA" w14:textId="77777777" w:rsidR="00204CC2" w:rsidRPr="00EC47A2" w:rsidRDefault="00204CC2" w:rsidP="00993500">
            <w:pPr>
              <w:pStyle w:val="Encabezado"/>
              <w:spacing w:line="360" w:lineRule="auto"/>
              <w:jc w:val="center"/>
              <w:rPr>
                <w:sz w:val="16"/>
                <w:szCs w:val="16"/>
              </w:rPr>
            </w:pPr>
            <w:r w:rsidRPr="00EC47A2">
              <w:rPr>
                <w:sz w:val="16"/>
                <w:szCs w:val="16"/>
              </w:rPr>
              <w:t>VERSIÓN</w:t>
            </w:r>
          </w:p>
        </w:tc>
        <w:tc>
          <w:tcPr>
            <w:tcW w:w="929" w:type="pct"/>
            <w:vAlign w:val="center"/>
          </w:tcPr>
          <w:p w14:paraId="2BD25B1C" w14:textId="77777777" w:rsidR="00204CC2" w:rsidRPr="00EC47A2" w:rsidRDefault="00204CC2" w:rsidP="00993500">
            <w:pPr>
              <w:pStyle w:val="Encabezado"/>
              <w:spacing w:line="360" w:lineRule="auto"/>
              <w:jc w:val="center"/>
              <w:rPr>
                <w:sz w:val="16"/>
                <w:szCs w:val="16"/>
              </w:rPr>
            </w:pPr>
            <w:r w:rsidRPr="00EC47A2">
              <w:rPr>
                <w:sz w:val="16"/>
                <w:szCs w:val="16"/>
              </w:rPr>
              <w:t>01-2016</w:t>
            </w:r>
          </w:p>
        </w:tc>
      </w:tr>
      <w:tr w:rsidR="00204CC2" w14:paraId="06AD1478" w14:textId="77777777" w:rsidTr="00993500">
        <w:trPr>
          <w:cantSplit/>
          <w:trHeight w:val="322"/>
        </w:trPr>
        <w:tc>
          <w:tcPr>
            <w:tcW w:w="1428" w:type="pct"/>
            <w:vMerge/>
            <w:tcBorders>
              <w:bottom w:val="single" w:sz="4" w:space="0" w:color="auto"/>
            </w:tcBorders>
            <w:vAlign w:val="center"/>
          </w:tcPr>
          <w:p w14:paraId="0E544253" w14:textId="77777777" w:rsidR="00204CC2" w:rsidRDefault="00204CC2" w:rsidP="00993500">
            <w:pPr>
              <w:pStyle w:val="Encabezado"/>
              <w:jc w:val="center"/>
              <w:rPr>
                <w:b/>
                <w:sz w:val="28"/>
                <w:szCs w:val="28"/>
              </w:rPr>
            </w:pPr>
          </w:p>
        </w:tc>
        <w:tc>
          <w:tcPr>
            <w:tcW w:w="2144" w:type="pct"/>
            <w:vMerge/>
            <w:vAlign w:val="center"/>
          </w:tcPr>
          <w:p w14:paraId="51811097" w14:textId="77777777" w:rsidR="00204CC2" w:rsidRPr="00D335DF" w:rsidRDefault="00204CC2" w:rsidP="00993500">
            <w:pPr>
              <w:pStyle w:val="Encabezado"/>
              <w:jc w:val="center"/>
              <w:rPr>
                <w:b/>
                <w:sz w:val="28"/>
                <w:szCs w:val="28"/>
              </w:rPr>
            </w:pPr>
          </w:p>
        </w:tc>
        <w:tc>
          <w:tcPr>
            <w:tcW w:w="499" w:type="pct"/>
            <w:vAlign w:val="center"/>
          </w:tcPr>
          <w:p w14:paraId="5F6651A9" w14:textId="77777777" w:rsidR="00204CC2" w:rsidRPr="00EC47A2" w:rsidRDefault="00204CC2" w:rsidP="00993500">
            <w:pPr>
              <w:pStyle w:val="Encabezado"/>
              <w:spacing w:line="360" w:lineRule="auto"/>
              <w:jc w:val="center"/>
              <w:rPr>
                <w:sz w:val="16"/>
                <w:szCs w:val="16"/>
              </w:rPr>
            </w:pPr>
            <w:r w:rsidRPr="00EC47A2">
              <w:rPr>
                <w:sz w:val="16"/>
                <w:szCs w:val="16"/>
              </w:rPr>
              <w:t>PÁGINA</w:t>
            </w:r>
          </w:p>
        </w:tc>
        <w:tc>
          <w:tcPr>
            <w:tcW w:w="929" w:type="pct"/>
            <w:vAlign w:val="center"/>
          </w:tcPr>
          <w:p w14:paraId="7357B44E" w14:textId="77777777" w:rsidR="00204CC2" w:rsidRPr="00EC47A2" w:rsidRDefault="00204CC2" w:rsidP="00993500">
            <w:pPr>
              <w:pStyle w:val="Encabezado"/>
              <w:spacing w:line="360" w:lineRule="auto"/>
              <w:jc w:val="center"/>
              <w:rPr>
                <w:sz w:val="16"/>
                <w:szCs w:val="16"/>
              </w:rPr>
            </w:pPr>
            <w:r w:rsidRPr="00EC47A2">
              <w:rPr>
                <w:b/>
                <w:sz w:val="16"/>
                <w:szCs w:val="16"/>
              </w:rPr>
              <w:t>1</w:t>
            </w:r>
          </w:p>
        </w:tc>
      </w:tr>
    </w:tbl>
    <w:p w14:paraId="14CCACC0" w14:textId="77777777" w:rsidR="00204CC2" w:rsidRDefault="00204CC2" w:rsidP="00BB5620">
      <w:pPr>
        <w:jc w:val="both"/>
        <w:rPr>
          <w:b/>
          <w:sz w:val="28"/>
          <w:szCs w:val="28"/>
          <w:lang w:val="es-MX"/>
        </w:rPr>
      </w:pPr>
    </w:p>
    <w:p w14:paraId="252905CD" w14:textId="0432B422" w:rsidR="00474B85" w:rsidRDefault="000D17CE" w:rsidP="00BB5620">
      <w:pPr>
        <w:jc w:val="both"/>
        <w:rPr>
          <w:b/>
          <w:sz w:val="28"/>
          <w:szCs w:val="28"/>
          <w:lang w:val="es-MX"/>
        </w:rPr>
      </w:pPr>
      <w:r>
        <w:rPr>
          <w:b/>
          <w:sz w:val="28"/>
          <w:szCs w:val="28"/>
          <w:lang w:val="es-MX"/>
        </w:rPr>
        <w:t>Bogotá, 9 de septiembre de 2025</w:t>
      </w:r>
    </w:p>
    <w:p w14:paraId="28351CCC" w14:textId="77777777" w:rsidR="00CA3CF3" w:rsidRDefault="00CA3CF3" w:rsidP="00BB5620">
      <w:pPr>
        <w:jc w:val="both"/>
        <w:rPr>
          <w:b/>
          <w:sz w:val="28"/>
          <w:szCs w:val="28"/>
          <w:lang w:val="es-MX"/>
        </w:rPr>
      </w:pPr>
    </w:p>
    <w:p w14:paraId="0C80B302" w14:textId="41898A8F" w:rsidR="000D17CE" w:rsidRPr="000D17CE" w:rsidRDefault="000D17CE" w:rsidP="00BB5620">
      <w:pPr>
        <w:jc w:val="both"/>
        <w:rPr>
          <w:sz w:val="28"/>
          <w:szCs w:val="28"/>
        </w:rPr>
      </w:pPr>
      <w:r w:rsidRPr="000D17CE">
        <w:rPr>
          <w:sz w:val="28"/>
          <w:szCs w:val="28"/>
        </w:rPr>
        <w:t xml:space="preserve">Doctor </w:t>
      </w:r>
    </w:p>
    <w:p w14:paraId="5A4EB9D6" w14:textId="77777777" w:rsidR="000D17CE" w:rsidRPr="000D17CE" w:rsidRDefault="000D17CE" w:rsidP="000D17CE">
      <w:pPr>
        <w:widowControl/>
        <w:autoSpaceDE/>
        <w:autoSpaceDN/>
        <w:jc w:val="both"/>
        <w:rPr>
          <w:b/>
          <w:bCs/>
          <w:sz w:val="28"/>
          <w:szCs w:val="28"/>
        </w:rPr>
      </w:pPr>
      <w:r w:rsidRPr="000D17CE">
        <w:rPr>
          <w:b/>
          <w:bCs/>
          <w:sz w:val="28"/>
          <w:szCs w:val="28"/>
        </w:rPr>
        <w:t>LUIS OLMEDO MARTINEZ ZAMORA</w:t>
      </w:r>
    </w:p>
    <w:p w14:paraId="54957819" w14:textId="20B02874" w:rsidR="000D17CE" w:rsidRPr="000D17CE" w:rsidRDefault="000D17CE" w:rsidP="00BB5620">
      <w:pPr>
        <w:jc w:val="both"/>
        <w:rPr>
          <w:sz w:val="28"/>
          <w:szCs w:val="28"/>
        </w:rPr>
      </w:pPr>
      <w:r w:rsidRPr="000D17CE">
        <w:rPr>
          <w:sz w:val="28"/>
          <w:szCs w:val="28"/>
        </w:rPr>
        <w:t>Director</w:t>
      </w:r>
    </w:p>
    <w:p w14:paraId="66CC767C" w14:textId="77777777" w:rsidR="000D17CE" w:rsidRPr="000D17CE" w:rsidRDefault="000D17CE" w:rsidP="000D17CE">
      <w:pPr>
        <w:widowControl/>
        <w:autoSpaceDE/>
        <w:autoSpaceDN/>
        <w:jc w:val="both"/>
        <w:rPr>
          <w:sz w:val="28"/>
          <w:szCs w:val="28"/>
        </w:rPr>
      </w:pPr>
      <w:r w:rsidRPr="000D17CE">
        <w:rPr>
          <w:sz w:val="28"/>
          <w:szCs w:val="28"/>
        </w:rPr>
        <w:t>Parques Nacionales Naturales de Colombia</w:t>
      </w:r>
    </w:p>
    <w:p w14:paraId="406C0633" w14:textId="1C83850B" w:rsidR="000D17CE" w:rsidRPr="000D17CE" w:rsidRDefault="000D17CE" w:rsidP="000D17CE">
      <w:pPr>
        <w:widowControl/>
        <w:autoSpaceDE/>
        <w:autoSpaceDN/>
        <w:jc w:val="both"/>
        <w:rPr>
          <w:sz w:val="28"/>
          <w:szCs w:val="28"/>
        </w:rPr>
      </w:pPr>
      <w:r w:rsidRPr="000D17CE">
        <w:rPr>
          <w:sz w:val="28"/>
          <w:szCs w:val="28"/>
        </w:rPr>
        <w:t>C</w:t>
      </w:r>
      <w:r w:rsidR="00CA3CF3">
        <w:rPr>
          <w:sz w:val="28"/>
          <w:szCs w:val="28"/>
        </w:rPr>
        <w:t>alle</w:t>
      </w:r>
      <w:r w:rsidRPr="000D17CE">
        <w:rPr>
          <w:sz w:val="28"/>
          <w:szCs w:val="28"/>
        </w:rPr>
        <w:t xml:space="preserve"> 74</w:t>
      </w:r>
      <w:r w:rsidR="00CA3CF3">
        <w:rPr>
          <w:sz w:val="28"/>
          <w:szCs w:val="28"/>
        </w:rPr>
        <w:t xml:space="preserve"> #</w:t>
      </w:r>
      <w:r w:rsidRPr="000D17CE">
        <w:rPr>
          <w:sz w:val="28"/>
          <w:szCs w:val="28"/>
        </w:rPr>
        <w:t xml:space="preserve"> 11 - 81</w:t>
      </w:r>
    </w:p>
    <w:p w14:paraId="210CB393" w14:textId="50214DA3" w:rsidR="000D17CE" w:rsidRPr="000D17CE" w:rsidRDefault="000D17CE" w:rsidP="00BB5620">
      <w:pPr>
        <w:jc w:val="both"/>
        <w:rPr>
          <w:sz w:val="28"/>
          <w:szCs w:val="28"/>
        </w:rPr>
      </w:pPr>
      <w:r w:rsidRPr="000D17CE">
        <w:rPr>
          <w:sz w:val="28"/>
          <w:szCs w:val="28"/>
        </w:rPr>
        <w:t>Bogotá, D.C.</w:t>
      </w:r>
    </w:p>
    <w:p w14:paraId="6319B117" w14:textId="6BABA1BC" w:rsidR="00474B85" w:rsidRDefault="00474B85" w:rsidP="00BB5620">
      <w:pPr>
        <w:jc w:val="both"/>
        <w:rPr>
          <w:b/>
          <w:sz w:val="28"/>
          <w:szCs w:val="28"/>
          <w:lang w:val="es-MX"/>
        </w:rPr>
      </w:pPr>
    </w:p>
    <w:p w14:paraId="6B4A66D7" w14:textId="262328AF" w:rsidR="00474B85" w:rsidRPr="00172B5F" w:rsidRDefault="00474B85" w:rsidP="00474B85">
      <w:pPr>
        <w:pStyle w:val="Prrafodelista"/>
        <w:ind w:left="0" w:right="-93"/>
        <w:jc w:val="both"/>
        <w:rPr>
          <w:sz w:val="28"/>
          <w:szCs w:val="28"/>
        </w:rPr>
      </w:pPr>
      <w:r>
        <w:rPr>
          <w:sz w:val="28"/>
          <w:szCs w:val="28"/>
        </w:rPr>
        <w:t xml:space="preserve">Respetado Doctor </w:t>
      </w:r>
      <w:r w:rsidR="000D17CE">
        <w:rPr>
          <w:sz w:val="28"/>
          <w:szCs w:val="28"/>
        </w:rPr>
        <w:t>Martínez</w:t>
      </w:r>
      <w:r>
        <w:rPr>
          <w:sz w:val="28"/>
          <w:szCs w:val="28"/>
        </w:rPr>
        <w:t>:</w:t>
      </w:r>
    </w:p>
    <w:p w14:paraId="2058469C" w14:textId="77777777" w:rsidR="00474B85" w:rsidRDefault="00474B85" w:rsidP="00474B85">
      <w:pPr>
        <w:pStyle w:val="Prrafodelista"/>
        <w:ind w:left="0" w:right="-93"/>
        <w:jc w:val="both"/>
        <w:rPr>
          <w:sz w:val="28"/>
          <w:szCs w:val="28"/>
        </w:rPr>
      </w:pPr>
    </w:p>
    <w:p w14:paraId="759995ED" w14:textId="77777777" w:rsidR="00474B85" w:rsidRPr="00ED6E5A" w:rsidRDefault="00474B85" w:rsidP="00600494">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0199B56" w14:textId="77777777" w:rsidR="00474B85" w:rsidRPr="00ED6E5A" w:rsidRDefault="00474B85" w:rsidP="00600494">
      <w:pPr>
        <w:pStyle w:val="Prrafodelista"/>
        <w:ind w:left="0" w:right="49" w:hanging="284"/>
        <w:jc w:val="both"/>
        <w:rPr>
          <w:sz w:val="28"/>
          <w:szCs w:val="28"/>
        </w:rPr>
      </w:pPr>
    </w:p>
    <w:p w14:paraId="1168FDFF" w14:textId="6D0BD76A" w:rsidR="00474B85" w:rsidRDefault="00474B85" w:rsidP="00600494">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3E4EB9E" w14:textId="77777777" w:rsidR="00474B85" w:rsidRDefault="00474B85" w:rsidP="00600494">
      <w:pPr>
        <w:pStyle w:val="Prrafodelista"/>
        <w:ind w:left="0" w:right="49"/>
        <w:jc w:val="both"/>
        <w:rPr>
          <w:sz w:val="28"/>
          <w:szCs w:val="28"/>
        </w:rPr>
      </w:pPr>
    </w:p>
    <w:p w14:paraId="002FC6EC" w14:textId="00C2BEF1" w:rsidR="00474B85" w:rsidRDefault="00474B85" w:rsidP="00600494">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(gestión</w:t>
      </w:r>
      <w:r w:rsidR="0066325C">
        <w:rPr>
          <w:b/>
          <w:bCs/>
          <w:sz w:val="28"/>
          <w:szCs w:val="28"/>
        </w:rPr>
        <w:t xml:space="preserve"> y depuración</w:t>
      </w:r>
      <w:r>
        <w:rPr>
          <w:b/>
          <w:bCs/>
          <w:sz w:val="28"/>
          <w:szCs w:val="28"/>
        </w:rPr>
        <w:t xml:space="preserve">)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02028ED6" w14:textId="3891EC53" w:rsidR="00474B85" w:rsidRDefault="00474B85" w:rsidP="00600494">
      <w:pPr>
        <w:pStyle w:val="Prrafodelista"/>
        <w:ind w:left="0" w:right="49"/>
        <w:jc w:val="both"/>
        <w:rPr>
          <w:b/>
          <w:bCs/>
          <w:sz w:val="28"/>
          <w:szCs w:val="28"/>
        </w:rPr>
      </w:pPr>
    </w:p>
    <w:p w14:paraId="512401CB" w14:textId="77777777" w:rsidR="00290C20" w:rsidRDefault="00290C20" w:rsidP="00600494">
      <w:pPr>
        <w:pStyle w:val="Prrafodelista"/>
        <w:ind w:left="0" w:right="49"/>
        <w:jc w:val="both"/>
        <w:rPr>
          <w:b/>
          <w:bCs/>
          <w:sz w:val="28"/>
          <w:szCs w:val="28"/>
        </w:rPr>
      </w:pPr>
    </w:p>
    <w:p w14:paraId="755EE478" w14:textId="0A2325D4" w:rsidR="00474B85" w:rsidRPr="007C3032" w:rsidRDefault="00474B85" w:rsidP="00600494">
      <w:pPr>
        <w:pStyle w:val="Ttulo1"/>
        <w:ind w:left="0" w:right="49"/>
        <w:rPr>
          <w:b w:val="0"/>
          <w:bCs w:val="0"/>
          <w:sz w:val="28"/>
          <w:szCs w:val="28"/>
        </w:rPr>
      </w:pPr>
      <w:bookmarkStart w:id="1" w:name="_Hlk207787968"/>
      <w:r w:rsidRPr="007C3032">
        <w:rPr>
          <w:sz w:val="28"/>
          <w:szCs w:val="28"/>
        </w:rPr>
        <w:lastRenderedPageBreak/>
        <w:t>1.- OPINIÓN</w:t>
      </w:r>
      <w:r w:rsidRPr="007C3032">
        <w:rPr>
          <w:spacing w:val="1"/>
          <w:sz w:val="28"/>
          <w:szCs w:val="28"/>
        </w:rPr>
        <w:t xml:space="preserve"> </w:t>
      </w:r>
      <w:r w:rsidRPr="007C3032">
        <w:rPr>
          <w:sz w:val="28"/>
          <w:szCs w:val="28"/>
        </w:rPr>
        <w:t>CONTABLE</w:t>
      </w:r>
      <w:r>
        <w:rPr>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1"/>
    <w:p w14:paraId="32689618" w14:textId="77777777" w:rsidR="00474B85" w:rsidRPr="00474B85" w:rsidRDefault="00474B85" w:rsidP="00BB5620">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474B85" w:rsidRPr="00F15305" w14:paraId="724CA1DC" w14:textId="77777777" w:rsidTr="00474B85">
        <w:trPr>
          <w:trHeight w:val="1741"/>
          <w:jc w:val="center"/>
        </w:trPr>
        <w:tc>
          <w:tcPr>
            <w:tcW w:w="2942" w:type="dxa"/>
          </w:tcPr>
          <w:p w14:paraId="5E1E3CD5" w14:textId="77777777" w:rsidR="00474B85" w:rsidRPr="00F15305" w:rsidRDefault="00474B85" w:rsidP="002B6087">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49109723" w14:textId="77777777" w:rsidR="00474B85" w:rsidRPr="00F15305" w:rsidRDefault="00474B85" w:rsidP="002B6087">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C82F8CD" w14:textId="77777777" w:rsidR="00474B85" w:rsidRDefault="00474B85" w:rsidP="002B6087">
            <w:pPr>
              <w:pStyle w:val="Textoindependiente"/>
              <w:ind w:right="29"/>
              <w:jc w:val="center"/>
              <w:rPr>
                <w:b/>
                <w:sz w:val="20"/>
                <w:szCs w:val="20"/>
              </w:rPr>
            </w:pPr>
            <w:r w:rsidRPr="00F15305">
              <w:rPr>
                <w:b/>
                <w:sz w:val="20"/>
                <w:szCs w:val="20"/>
              </w:rPr>
              <w:t xml:space="preserve">0PINIÓN CONTABLE SEGÚN LA </w:t>
            </w:r>
          </w:p>
          <w:p w14:paraId="678F9734" w14:textId="77777777" w:rsidR="00474B85" w:rsidRPr="00F15305" w:rsidRDefault="00474B85" w:rsidP="002B6087">
            <w:pPr>
              <w:pStyle w:val="Textoindependiente"/>
              <w:ind w:right="29"/>
              <w:jc w:val="center"/>
              <w:rPr>
                <w:b/>
                <w:sz w:val="20"/>
                <w:szCs w:val="20"/>
              </w:rPr>
            </w:pPr>
            <w:r w:rsidRPr="00F15305">
              <w:rPr>
                <w:b/>
                <w:sz w:val="20"/>
                <w:szCs w:val="20"/>
              </w:rPr>
              <w:t xml:space="preserve">CGR </w:t>
            </w:r>
          </w:p>
          <w:p w14:paraId="0AA891B7" w14:textId="77777777" w:rsidR="00474B85" w:rsidRPr="00F15305" w:rsidRDefault="00474B85" w:rsidP="002B6087">
            <w:pPr>
              <w:pStyle w:val="Textoindependiente"/>
              <w:ind w:right="29"/>
              <w:jc w:val="center"/>
              <w:rPr>
                <w:b/>
                <w:sz w:val="20"/>
                <w:szCs w:val="20"/>
              </w:rPr>
            </w:pPr>
            <w:r w:rsidRPr="00F15305">
              <w:rPr>
                <w:b/>
                <w:sz w:val="20"/>
                <w:szCs w:val="20"/>
              </w:rPr>
              <w:t>2024</w:t>
            </w:r>
          </w:p>
        </w:tc>
        <w:tc>
          <w:tcPr>
            <w:tcW w:w="1672" w:type="dxa"/>
          </w:tcPr>
          <w:p w14:paraId="7FEADB90" w14:textId="77777777" w:rsidR="00474B85" w:rsidRDefault="00474B85" w:rsidP="002B6087">
            <w:pPr>
              <w:pStyle w:val="Textoindependiente"/>
              <w:ind w:right="29"/>
              <w:jc w:val="center"/>
              <w:rPr>
                <w:b/>
                <w:sz w:val="20"/>
                <w:szCs w:val="20"/>
              </w:rPr>
            </w:pPr>
            <w:r w:rsidRPr="00F15305">
              <w:rPr>
                <w:b/>
                <w:sz w:val="20"/>
                <w:szCs w:val="20"/>
              </w:rPr>
              <w:t xml:space="preserve">EVALUACIÓN CONTROL INTERNO FINANCIERO SEGÚN LA </w:t>
            </w:r>
          </w:p>
          <w:p w14:paraId="6FF62B74" w14:textId="77777777" w:rsidR="00474B85" w:rsidRPr="00F15305" w:rsidRDefault="00474B85" w:rsidP="002B6087">
            <w:pPr>
              <w:pStyle w:val="Textoindependiente"/>
              <w:ind w:right="29"/>
              <w:jc w:val="center"/>
              <w:rPr>
                <w:b/>
                <w:sz w:val="20"/>
                <w:szCs w:val="20"/>
              </w:rPr>
            </w:pPr>
            <w:r w:rsidRPr="00F15305">
              <w:rPr>
                <w:b/>
                <w:sz w:val="20"/>
                <w:szCs w:val="20"/>
              </w:rPr>
              <w:t xml:space="preserve">CGR </w:t>
            </w:r>
          </w:p>
          <w:p w14:paraId="51EE02FE" w14:textId="77777777" w:rsidR="00474B85" w:rsidRPr="00F15305" w:rsidRDefault="00474B85" w:rsidP="002B6087">
            <w:pPr>
              <w:pStyle w:val="Textoindependiente"/>
              <w:ind w:right="29"/>
              <w:jc w:val="center"/>
              <w:rPr>
                <w:b/>
                <w:sz w:val="20"/>
                <w:szCs w:val="20"/>
              </w:rPr>
            </w:pPr>
            <w:r w:rsidRPr="00F15305">
              <w:rPr>
                <w:b/>
                <w:sz w:val="20"/>
                <w:szCs w:val="20"/>
              </w:rPr>
              <w:t>2024</w:t>
            </w:r>
          </w:p>
          <w:p w14:paraId="32F59BDF" w14:textId="77777777" w:rsidR="00474B85" w:rsidRPr="00F15305" w:rsidRDefault="00474B85" w:rsidP="002B6087">
            <w:pPr>
              <w:pStyle w:val="Textoindependiente"/>
              <w:ind w:right="29"/>
              <w:jc w:val="center"/>
              <w:rPr>
                <w:b/>
                <w:sz w:val="20"/>
                <w:szCs w:val="20"/>
              </w:rPr>
            </w:pPr>
          </w:p>
        </w:tc>
        <w:tc>
          <w:tcPr>
            <w:tcW w:w="1840" w:type="dxa"/>
          </w:tcPr>
          <w:p w14:paraId="13698C70" w14:textId="77777777" w:rsidR="00474B85" w:rsidRPr="00F15305" w:rsidRDefault="00474B85" w:rsidP="002B6087">
            <w:pPr>
              <w:pStyle w:val="Textoindependiente"/>
              <w:ind w:right="29"/>
              <w:jc w:val="center"/>
              <w:rPr>
                <w:b/>
                <w:sz w:val="20"/>
                <w:szCs w:val="20"/>
              </w:rPr>
            </w:pPr>
            <w:r w:rsidRPr="00F15305">
              <w:rPr>
                <w:b/>
                <w:sz w:val="20"/>
                <w:szCs w:val="20"/>
              </w:rPr>
              <w:t xml:space="preserve">FENECIMIENTO DE LA CUENTA FISCAL POR PARTE DE LA CGR </w:t>
            </w:r>
          </w:p>
          <w:p w14:paraId="533D50AB" w14:textId="77777777" w:rsidR="00474B85" w:rsidRPr="00F15305" w:rsidRDefault="00474B85" w:rsidP="002B6087">
            <w:pPr>
              <w:pStyle w:val="Textoindependiente"/>
              <w:ind w:right="29"/>
              <w:jc w:val="center"/>
              <w:rPr>
                <w:b/>
                <w:sz w:val="20"/>
                <w:szCs w:val="20"/>
              </w:rPr>
            </w:pPr>
            <w:r w:rsidRPr="00F15305">
              <w:rPr>
                <w:b/>
                <w:sz w:val="20"/>
                <w:szCs w:val="20"/>
              </w:rPr>
              <w:t>2024</w:t>
            </w:r>
          </w:p>
        </w:tc>
      </w:tr>
      <w:tr w:rsidR="00474B85" w:rsidRPr="00F15305" w14:paraId="035514FD" w14:textId="77777777" w:rsidTr="00474B85">
        <w:trPr>
          <w:jc w:val="center"/>
        </w:trPr>
        <w:tc>
          <w:tcPr>
            <w:tcW w:w="2942" w:type="dxa"/>
          </w:tcPr>
          <w:p w14:paraId="00EA6ACA" w14:textId="77777777" w:rsidR="00474B85" w:rsidRPr="00F15305" w:rsidRDefault="00474B85" w:rsidP="002B6087">
            <w:pPr>
              <w:pStyle w:val="Textoindependiente"/>
              <w:ind w:right="29"/>
              <w:jc w:val="both"/>
              <w:rPr>
                <w:b/>
                <w:sz w:val="20"/>
                <w:szCs w:val="20"/>
              </w:rPr>
            </w:pPr>
            <w:r w:rsidRPr="00F15305">
              <w:rPr>
                <w:b/>
                <w:sz w:val="20"/>
                <w:szCs w:val="20"/>
              </w:rPr>
              <w:t xml:space="preserve">PARQUES NACIONALES NATURALES DE COLOMBIA </w:t>
            </w:r>
          </w:p>
        </w:tc>
        <w:tc>
          <w:tcPr>
            <w:tcW w:w="1868" w:type="dxa"/>
          </w:tcPr>
          <w:p w14:paraId="3C0F7038" w14:textId="77777777" w:rsidR="00474B85" w:rsidRPr="00F15305" w:rsidRDefault="00474B85" w:rsidP="002B6087">
            <w:pPr>
              <w:pStyle w:val="Textoindependiente"/>
              <w:ind w:right="29"/>
              <w:jc w:val="center"/>
              <w:rPr>
                <w:b/>
                <w:sz w:val="20"/>
                <w:szCs w:val="20"/>
              </w:rPr>
            </w:pPr>
          </w:p>
        </w:tc>
        <w:tc>
          <w:tcPr>
            <w:tcW w:w="1568" w:type="dxa"/>
          </w:tcPr>
          <w:p w14:paraId="3750EDF6" w14:textId="77777777" w:rsidR="00474B85" w:rsidRPr="00F15305" w:rsidRDefault="00474B85" w:rsidP="002B6087">
            <w:pPr>
              <w:pStyle w:val="Textoindependiente"/>
              <w:ind w:right="29"/>
              <w:jc w:val="center"/>
              <w:rPr>
                <w:b/>
                <w:sz w:val="20"/>
                <w:szCs w:val="20"/>
                <w:u w:val="single"/>
              </w:rPr>
            </w:pPr>
            <w:r w:rsidRPr="00F15305">
              <w:rPr>
                <w:b/>
                <w:sz w:val="20"/>
                <w:szCs w:val="20"/>
                <w:u w:val="single"/>
              </w:rPr>
              <w:t>NEGATIVA</w:t>
            </w:r>
          </w:p>
        </w:tc>
        <w:tc>
          <w:tcPr>
            <w:tcW w:w="1672" w:type="dxa"/>
          </w:tcPr>
          <w:p w14:paraId="36C5BE99" w14:textId="77777777" w:rsidR="00474B85" w:rsidRPr="00F15305" w:rsidRDefault="00474B85" w:rsidP="002B6087">
            <w:pPr>
              <w:pStyle w:val="Textoindependiente"/>
              <w:ind w:right="29"/>
              <w:jc w:val="center"/>
              <w:rPr>
                <w:b/>
                <w:bCs/>
                <w:sz w:val="20"/>
                <w:szCs w:val="20"/>
                <w:lang w:eastAsia="es-CO"/>
              </w:rPr>
            </w:pPr>
            <w:r w:rsidRPr="00F15305">
              <w:rPr>
                <w:b/>
                <w:bCs/>
                <w:sz w:val="20"/>
                <w:szCs w:val="20"/>
                <w:lang w:eastAsia="es-CO"/>
              </w:rPr>
              <w:t>EFICIENTE</w:t>
            </w:r>
          </w:p>
        </w:tc>
        <w:tc>
          <w:tcPr>
            <w:tcW w:w="1840" w:type="dxa"/>
          </w:tcPr>
          <w:p w14:paraId="5B2DD151" w14:textId="77777777" w:rsidR="00474B85" w:rsidRPr="00F15305" w:rsidRDefault="00474B85" w:rsidP="002B6087">
            <w:pPr>
              <w:pStyle w:val="Textoindependiente"/>
              <w:ind w:right="29"/>
              <w:jc w:val="center"/>
              <w:rPr>
                <w:b/>
                <w:sz w:val="20"/>
                <w:szCs w:val="20"/>
              </w:rPr>
            </w:pPr>
            <w:r w:rsidRPr="00F15305">
              <w:rPr>
                <w:b/>
                <w:sz w:val="20"/>
                <w:szCs w:val="20"/>
              </w:rPr>
              <w:t>NO SE</w:t>
            </w:r>
          </w:p>
          <w:p w14:paraId="07C3F32F" w14:textId="77777777" w:rsidR="00474B85" w:rsidRPr="00F15305" w:rsidRDefault="00474B85" w:rsidP="002B6087">
            <w:pPr>
              <w:pStyle w:val="Textoindependiente"/>
              <w:ind w:right="29"/>
              <w:jc w:val="center"/>
              <w:rPr>
                <w:b/>
                <w:sz w:val="20"/>
                <w:szCs w:val="20"/>
              </w:rPr>
            </w:pPr>
            <w:r w:rsidRPr="00F15305">
              <w:rPr>
                <w:b/>
                <w:sz w:val="20"/>
                <w:szCs w:val="20"/>
              </w:rPr>
              <w:t xml:space="preserve">FENECE </w:t>
            </w:r>
          </w:p>
        </w:tc>
      </w:tr>
    </w:tbl>
    <w:p w14:paraId="1D23A36D" w14:textId="016EF050" w:rsidR="00474B85" w:rsidRDefault="00474B85" w:rsidP="00BB5620">
      <w:pPr>
        <w:jc w:val="both"/>
        <w:rPr>
          <w:b/>
          <w:sz w:val="28"/>
          <w:szCs w:val="28"/>
          <w:lang w:val="es-MX"/>
        </w:rPr>
      </w:pPr>
    </w:p>
    <w:p w14:paraId="1514DBD1" w14:textId="6FB7F8B5" w:rsidR="00123760" w:rsidRDefault="00123760" w:rsidP="00600494">
      <w:pPr>
        <w:pStyle w:val="Textoindependiente"/>
        <w:ind w:right="49"/>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2935A144" w14:textId="09787916" w:rsidR="00051816" w:rsidRDefault="00051816" w:rsidP="00123760">
      <w:pPr>
        <w:pStyle w:val="Textoindependiente"/>
        <w:ind w:right="-93"/>
        <w:jc w:val="both"/>
        <w:rPr>
          <w:b/>
          <w:bCs/>
          <w:sz w:val="28"/>
          <w:szCs w:val="28"/>
        </w:rPr>
      </w:pPr>
    </w:p>
    <w:p w14:paraId="7627C31C" w14:textId="77777777" w:rsidR="00051816" w:rsidRDefault="00051816" w:rsidP="00051816">
      <w:pPr>
        <w:jc w:val="both"/>
        <w:rPr>
          <w:b/>
          <w:sz w:val="28"/>
          <w:szCs w:val="28"/>
          <w:lang w:val="es-MX"/>
        </w:rPr>
      </w:pPr>
      <w:r>
        <w:rPr>
          <w:b/>
          <w:sz w:val="28"/>
          <w:szCs w:val="28"/>
          <w:lang w:val="es-MX"/>
        </w:rPr>
        <w:t>PARQUES NACIONALES NATURALES DE COLOMBIA</w:t>
      </w:r>
      <w:r w:rsidRPr="00670B16">
        <w:rPr>
          <w:b/>
          <w:sz w:val="28"/>
          <w:szCs w:val="28"/>
          <w:lang w:val="es-MX"/>
        </w:rPr>
        <w:t>.</w:t>
      </w:r>
    </w:p>
    <w:p w14:paraId="1805ECAE" w14:textId="018E5312" w:rsidR="00474B85" w:rsidRDefault="00474B85" w:rsidP="00123760">
      <w:pPr>
        <w:pStyle w:val="Textoindependiente"/>
        <w:ind w:right="-93"/>
        <w:jc w:val="both"/>
        <w:rPr>
          <w:b/>
          <w:sz w:val="28"/>
          <w:szCs w:val="28"/>
          <w:lang w:val="es-MX"/>
        </w:rPr>
      </w:pPr>
    </w:p>
    <w:p w14:paraId="017618A6" w14:textId="77777777" w:rsidR="00474B85" w:rsidRDefault="00474B85" w:rsidP="00474B85">
      <w:pPr>
        <w:pStyle w:val="Textoindependiente"/>
        <w:rPr>
          <w:b/>
          <w:color w:val="231F20"/>
          <w:spacing w:val="-2"/>
          <w:sz w:val="28"/>
          <w:szCs w:val="28"/>
        </w:rPr>
      </w:pPr>
      <w:r w:rsidRPr="00017257">
        <w:rPr>
          <w:b/>
          <w:color w:val="231F20"/>
          <w:sz w:val="28"/>
          <w:szCs w:val="28"/>
        </w:rPr>
        <w:t>OPINIÓN</w:t>
      </w:r>
      <w:r w:rsidRPr="00017257">
        <w:rPr>
          <w:b/>
          <w:color w:val="231F20"/>
          <w:spacing w:val="-13"/>
          <w:sz w:val="28"/>
          <w:szCs w:val="28"/>
        </w:rPr>
        <w:t xml:space="preserve"> </w:t>
      </w:r>
      <w:r w:rsidRPr="00017257">
        <w:rPr>
          <w:b/>
          <w:color w:val="231F20"/>
          <w:sz w:val="28"/>
          <w:szCs w:val="28"/>
        </w:rPr>
        <w:t>CONTABLE:</w:t>
      </w:r>
      <w:r w:rsidRPr="00017257">
        <w:rPr>
          <w:b/>
          <w:color w:val="231F20"/>
          <w:spacing w:val="-13"/>
          <w:sz w:val="28"/>
          <w:szCs w:val="28"/>
        </w:rPr>
        <w:t xml:space="preserve"> </w:t>
      </w:r>
      <w:r w:rsidRPr="00017257">
        <w:rPr>
          <w:b/>
          <w:color w:val="231F20"/>
          <w:spacing w:val="-2"/>
          <w:sz w:val="28"/>
          <w:szCs w:val="28"/>
          <w:u w:val="single"/>
        </w:rPr>
        <w:t>NEGATIVA</w:t>
      </w:r>
      <w:r w:rsidRPr="00017257">
        <w:rPr>
          <w:b/>
          <w:color w:val="231F20"/>
          <w:spacing w:val="-2"/>
          <w:sz w:val="28"/>
          <w:szCs w:val="28"/>
        </w:rPr>
        <w:t>.</w:t>
      </w:r>
    </w:p>
    <w:p w14:paraId="2A9C4916" w14:textId="77777777" w:rsidR="00474B85" w:rsidRPr="00017257" w:rsidRDefault="00474B85" w:rsidP="00474B85">
      <w:pPr>
        <w:pStyle w:val="Textoindependiente"/>
        <w:rPr>
          <w:b/>
          <w:color w:val="231F20"/>
          <w:spacing w:val="-2"/>
          <w:sz w:val="28"/>
          <w:szCs w:val="28"/>
        </w:rPr>
      </w:pPr>
    </w:p>
    <w:p w14:paraId="48AC8DFC" w14:textId="77777777" w:rsidR="00474B85" w:rsidRDefault="00474B85" w:rsidP="00123760">
      <w:pPr>
        <w:pStyle w:val="Textoindependiente"/>
        <w:jc w:val="both"/>
        <w:rPr>
          <w:color w:val="231F20"/>
        </w:rPr>
      </w:pPr>
      <w:r w:rsidRPr="00123760">
        <w:rPr>
          <w:b/>
          <w:bCs/>
          <w:color w:val="231F20"/>
          <w:sz w:val="28"/>
          <w:szCs w:val="28"/>
        </w:rPr>
        <w:t>-</w:t>
      </w:r>
      <w:r w:rsidRPr="00123760">
        <w:rPr>
          <w:b/>
          <w:bCs/>
          <w:color w:val="231F20"/>
        </w:rPr>
        <w:t>Incorrección</w:t>
      </w:r>
      <w:r w:rsidRPr="00697E23">
        <w:rPr>
          <w:color w:val="231F20"/>
        </w:rPr>
        <w:t xml:space="preserve"> de cantidad en provisiones, por $14.367,66 millones, debido a que, al 31 de diciembre de 2024, la entidad mantenía registrada una provisión contable, correspondiente a un proceso judicial iniciado en años anteriores, sin haber realizado el ajuste con base en la información judicial definitiva. A pesar de que el fallo fue ejecutoriado el 27 de noviembre de 2024, la entidad no actualizó el valor</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provisión</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sus</w:t>
      </w:r>
      <w:r w:rsidRPr="00697E23">
        <w:rPr>
          <w:color w:val="231F20"/>
          <w:spacing w:val="-8"/>
        </w:rPr>
        <w:t xml:space="preserve"> </w:t>
      </w:r>
      <w:r w:rsidRPr="00697E23">
        <w:rPr>
          <w:color w:val="231F20"/>
        </w:rPr>
        <w:t>estados</w:t>
      </w:r>
      <w:r w:rsidRPr="00697E23">
        <w:rPr>
          <w:color w:val="231F20"/>
          <w:spacing w:val="-8"/>
        </w:rPr>
        <w:t xml:space="preserve"> </w:t>
      </w:r>
      <w:r w:rsidRPr="00697E23">
        <w:rPr>
          <w:color w:val="231F20"/>
        </w:rPr>
        <w:t>financieros,</w:t>
      </w:r>
      <w:r w:rsidRPr="00697E23">
        <w:rPr>
          <w:color w:val="231F20"/>
          <w:spacing w:val="-8"/>
        </w:rPr>
        <w:t xml:space="preserve"> </w:t>
      </w:r>
      <w:r w:rsidRPr="00697E23">
        <w:rPr>
          <w:color w:val="231F20"/>
        </w:rPr>
        <w:t>manteniéndola</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el valor</w:t>
      </w:r>
      <w:r w:rsidRPr="00697E23">
        <w:rPr>
          <w:color w:val="231F20"/>
          <w:spacing w:val="-16"/>
        </w:rPr>
        <w:t xml:space="preserve"> </w:t>
      </w:r>
      <w:r w:rsidRPr="00697E23">
        <w:rPr>
          <w:color w:val="231F20"/>
        </w:rPr>
        <w:t>acumulado</w:t>
      </w:r>
      <w:r w:rsidRPr="00697E23">
        <w:rPr>
          <w:color w:val="231F20"/>
          <w:spacing w:val="-16"/>
        </w:rPr>
        <w:t xml:space="preserve"> </w:t>
      </w:r>
      <w:r w:rsidRPr="00697E23">
        <w:rPr>
          <w:color w:val="231F20"/>
        </w:rPr>
        <w:t>previamente,</w:t>
      </w:r>
      <w:r w:rsidRPr="00697E23">
        <w:rPr>
          <w:color w:val="231F20"/>
          <w:spacing w:val="-16"/>
        </w:rPr>
        <w:t xml:space="preserve"> </w:t>
      </w:r>
      <w:r w:rsidRPr="00697E23">
        <w:rPr>
          <w:color w:val="231F20"/>
        </w:rPr>
        <w:t>sin</w:t>
      </w:r>
      <w:r w:rsidRPr="00697E23">
        <w:rPr>
          <w:color w:val="231F20"/>
          <w:spacing w:val="-16"/>
        </w:rPr>
        <w:t xml:space="preserve"> </w:t>
      </w:r>
      <w:r w:rsidRPr="00697E23">
        <w:rPr>
          <w:color w:val="231F20"/>
        </w:rPr>
        <w:t>reflejar</w:t>
      </w:r>
      <w:r w:rsidRPr="00697E23">
        <w:rPr>
          <w:color w:val="231F20"/>
          <w:spacing w:val="-16"/>
        </w:rPr>
        <w:t xml:space="preserve"> </w:t>
      </w:r>
      <w:r w:rsidRPr="00697E23">
        <w:rPr>
          <w:color w:val="231F20"/>
        </w:rPr>
        <w:t>una</w:t>
      </w:r>
      <w:r w:rsidRPr="00697E23">
        <w:rPr>
          <w:color w:val="231F20"/>
          <w:spacing w:val="-16"/>
        </w:rPr>
        <w:t xml:space="preserve"> </w:t>
      </w:r>
      <w:r w:rsidRPr="00697E23">
        <w:rPr>
          <w:color w:val="231F20"/>
        </w:rPr>
        <w:t>estimación</w:t>
      </w:r>
      <w:r w:rsidRPr="00697E23">
        <w:rPr>
          <w:color w:val="231F20"/>
          <w:spacing w:val="-16"/>
        </w:rPr>
        <w:t xml:space="preserve"> </w:t>
      </w:r>
      <w:r w:rsidRPr="00697E23">
        <w:rPr>
          <w:color w:val="231F20"/>
        </w:rPr>
        <w:t>más</w:t>
      </w:r>
      <w:r w:rsidRPr="00697E23">
        <w:rPr>
          <w:color w:val="231F20"/>
          <w:spacing w:val="-16"/>
        </w:rPr>
        <w:t xml:space="preserve"> </w:t>
      </w:r>
      <w:r w:rsidRPr="00697E23">
        <w:rPr>
          <w:color w:val="231F20"/>
        </w:rPr>
        <w:t>precisa y actualizada conforme a la situación jurídica resuelta.</w:t>
      </w:r>
    </w:p>
    <w:p w14:paraId="1ECFDC58" w14:textId="77777777" w:rsidR="00474B85" w:rsidRDefault="00474B85" w:rsidP="00123760">
      <w:pPr>
        <w:pStyle w:val="Textoindependiente"/>
        <w:jc w:val="both"/>
        <w:rPr>
          <w:color w:val="231F20"/>
        </w:rPr>
      </w:pPr>
    </w:p>
    <w:p w14:paraId="2744EB65" w14:textId="77777777" w:rsidR="00474B85" w:rsidRDefault="00474B85" w:rsidP="00123760">
      <w:pPr>
        <w:pStyle w:val="Textoindependiente"/>
        <w:jc w:val="both"/>
        <w:rPr>
          <w:color w:val="231F20"/>
        </w:rPr>
      </w:pPr>
      <w:r w:rsidRPr="00697E23">
        <w:rPr>
          <w:color w:val="231F20"/>
          <w:spacing w:val="-4"/>
        </w:rPr>
        <w:t>Lo</w:t>
      </w:r>
      <w:r w:rsidRPr="00697E23">
        <w:rPr>
          <w:color w:val="231F20"/>
          <w:spacing w:val="-16"/>
        </w:rPr>
        <w:t xml:space="preserve"> </w:t>
      </w:r>
      <w:r w:rsidRPr="00697E23">
        <w:rPr>
          <w:color w:val="231F20"/>
          <w:spacing w:val="-4"/>
        </w:rPr>
        <w:t>anterior,</w:t>
      </w:r>
      <w:r w:rsidRPr="00697E23">
        <w:rPr>
          <w:color w:val="231F20"/>
          <w:spacing w:val="-15"/>
        </w:rPr>
        <w:t xml:space="preserve"> </w:t>
      </w:r>
      <w:r w:rsidRPr="00697E23">
        <w:rPr>
          <w:color w:val="231F20"/>
          <w:spacing w:val="-4"/>
        </w:rPr>
        <w:t>contravino</w:t>
      </w:r>
      <w:r w:rsidRPr="00697E23">
        <w:rPr>
          <w:color w:val="231F20"/>
          <w:spacing w:val="-15"/>
        </w:rPr>
        <w:t xml:space="preserve"> </w:t>
      </w:r>
      <w:r w:rsidRPr="00697E23">
        <w:rPr>
          <w:color w:val="231F20"/>
          <w:spacing w:val="-4"/>
        </w:rPr>
        <w:t>lo</w:t>
      </w:r>
      <w:r w:rsidRPr="00697E23">
        <w:rPr>
          <w:color w:val="231F20"/>
          <w:spacing w:val="-16"/>
        </w:rPr>
        <w:t xml:space="preserve"> </w:t>
      </w:r>
      <w:r w:rsidRPr="00697E23">
        <w:rPr>
          <w:color w:val="231F20"/>
          <w:spacing w:val="-4"/>
        </w:rPr>
        <w:t>establecido</w:t>
      </w:r>
      <w:r w:rsidRPr="00697E23">
        <w:rPr>
          <w:color w:val="231F20"/>
          <w:spacing w:val="-15"/>
        </w:rPr>
        <w:t xml:space="preserve"> </w:t>
      </w:r>
      <w:r w:rsidRPr="00697E23">
        <w:rPr>
          <w:color w:val="231F20"/>
          <w:spacing w:val="-4"/>
        </w:rPr>
        <w:t>en</w:t>
      </w:r>
      <w:r w:rsidRPr="00697E23">
        <w:rPr>
          <w:color w:val="231F20"/>
          <w:spacing w:val="-16"/>
        </w:rPr>
        <w:t xml:space="preserve"> </w:t>
      </w:r>
      <w:r w:rsidRPr="00697E23">
        <w:rPr>
          <w:color w:val="231F20"/>
          <w:spacing w:val="-4"/>
        </w:rPr>
        <w:t>los</w:t>
      </w:r>
      <w:r w:rsidRPr="00697E23">
        <w:rPr>
          <w:color w:val="231F20"/>
          <w:spacing w:val="-15"/>
        </w:rPr>
        <w:t xml:space="preserve"> </w:t>
      </w:r>
      <w:r w:rsidRPr="00697E23">
        <w:rPr>
          <w:color w:val="231F20"/>
          <w:spacing w:val="-4"/>
        </w:rPr>
        <w:t>numerales</w:t>
      </w:r>
      <w:r w:rsidRPr="00697E23">
        <w:rPr>
          <w:color w:val="231F20"/>
          <w:spacing w:val="-15"/>
        </w:rPr>
        <w:t xml:space="preserve"> </w:t>
      </w:r>
      <w:r w:rsidRPr="00697E23">
        <w:rPr>
          <w:color w:val="231F20"/>
          <w:spacing w:val="-4"/>
        </w:rPr>
        <w:t>4.</w:t>
      </w:r>
      <w:r w:rsidRPr="00697E23">
        <w:rPr>
          <w:color w:val="231F20"/>
          <w:spacing w:val="-16"/>
        </w:rPr>
        <w:t xml:space="preserve"> </w:t>
      </w:r>
      <w:r w:rsidRPr="00697E23">
        <w:rPr>
          <w:color w:val="231F20"/>
          <w:spacing w:val="-4"/>
        </w:rPr>
        <w:t xml:space="preserve">Características </w:t>
      </w:r>
      <w:r w:rsidRPr="00697E23">
        <w:rPr>
          <w:color w:val="231F20"/>
          <w:spacing w:val="-2"/>
        </w:rPr>
        <w:t>cualitativas</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la</w:t>
      </w:r>
      <w:r w:rsidRPr="00697E23">
        <w:rPr>
          <w:color w:val="231F20"/>
          <w:spacing w:val="-14"/>
        </w:rPr>
        <w:t xml:space="preserve"> </w:t>
      </w:r>
      <w:r w:rsidRPr="00697E23">
        <w:rPr>
          <w:color w:val="231F20"/>
          <w:spacing w:val="-2"/>
        </w:rPr>
        <w:t>información</w:t>
      </w:r>
      <w:r w:rsidRPr="00697E23">
        <w:rPr>
          <w:color w:val="231F20"/>
          <w:spacing w:val="-14"/>
        </w:rPr>
        <w:t xml:space="preserve"> </w:t>
      </w:r>
      <w:r w:rsidRPr="00697E23">
        <w:rPr>
          <w:color w:val="231F20"/>
          <w:spacing w:val="-2"/>
        </w:rPr>
        <w:t>financiera;</w:t>
      </w:r>
      <w:r w:rsidRPr="00697E23">
        <w:rPr>
          <w:color w:val="231F20"/>
          <w:spacing w:val="-14"/>
        </w:rPr>
        <w:t xml:space="preserve"> </w:t>
      </w:r>
      <w:r w:rsidRPr="00697E23">
        <w:rPr>
          <w:color w:val="231F20"/>
          <w:spacing w:val="-2"/>
        </w:rPr>
        <w:t>4.1.</w:t>
      </w:r>
      <w:r w:rsidRPr="00697E23">
        <w:rPr>
          <w:color w:val="231F20"/>
          <w:spacing w:val="-14"/>
        </w:rPr>
        <w:t xml:space="preserve"> </w:t>
      </w:r>
      <w:r w:rsidRPr="00697E23">
        <w:rPr>
          <w:color w:val="231F20"/>
          <w:spacing w:val="-2"/>
        </w:rPr>
        <w:t>Representación</w:t>
      </w:r>
      <w:r w:rsidRPr="00697E23">
        <w:rPr>
          <w:color w:val="231F20"/>
          <w:spacing w:val="-14"/>
        </w:rPr>
        <w:t xml:space="preserve"> </w:t>
      </w:r>
      <w:r w:rsidRPr="00697E23">
        <w:rPr>
          <w:color w:val="231F20"/>
          <w:spacing w:val="-2"/>
        </w:rPr>
        <w:t>fiel</w:t>
      </w:r>
      <w:r w:rsidRPr="00697E23">
        <w:rPr>
          <w:color w:val="231F20"/>
          <w:spacing w:val="-14"/>
        </w:rPr>
        <w:t xml:space="preserve"> </w:t>
      </w:r>
      <w:r w:rsidRPr="00697E23">
        <w:rPr>
          <w:color w:val="231F20"/>
          <w:spacing w:val="-2"/>
        </w:rPr>
        <w:t>y</w:t>
      </w:r>
      <w:r w:rsidRPr="00697E23">
        <w:rPr>
          <w:color w:val="231F20"/>
          <w:spacing w:val="-14"/>
        </w:rPr>
        <w:t xml:space="preserve"> </w:t>
      </w:r>
      <w:r w:rsidRPr="00697E23">
        <w:rPr>
          <w:color w:val="231F20"/>
          <w:spacing w:val="-2"/>
        </w:rPr>
        <w:t xml:space="preserve">4.2. </w:t>
      </w:r>
      <w:r w:rsidRPr="00697E23">
        <w:rPr>
          <w:color w:val="231F20"/>
        </w:rPr>
        <w:t>relevancia del Marco Conceptual para la Preparación y Presentación de Información Financiera para entidades de Gobierno emitido por la Contaduría</w:t>
      </w:r>
      <w:r w:rsidRPr="00697E23">
        <w:rPr>
          <w:color w:val="231F20"/>
          <w:spacing w:val="30"/>
        </w:rPr>
        <w:t xml:space="preserve"> </w:t>
      </w:r>
      <w:r w:rsidRPr="00697E23">
        <w:rPr>
          <w:color w:val="231F20"/>
        </w:rPr>
        <w:t>General</w:t>
      </w:r>
      <w:r w:rsidRPr="00697E23">
        <w:rPr>
          <w:color w:val="231F20"/>
          <w:spacing w:val="30"/>
        </w:rPr>
        <w:t xml:space="preserve"> </w:t>
      </w:r>
      <w:r w:rsidRPr="00697E23">
        <w:rPr>
          <w:color w:val="231F20"/>
        </w:rPr>
        <w:t>de</w:t>
      </w:r>
      <w:r w:rsidRPr="00697E23">
        <w:rPr>
          <w:color w:val="231F20"/>
          <w:spacing w:val="30"/>
        </w:rPr>
        <w:t xml:space="preserve"> </w:t>
      </w:r>
      <w:r w:rsidRPr="00697E23">
        <w:rPr>
          <w:color w:val="231F20"/>
        </w:rPr>
        <w:t>la</w:t>
      </w:r>
      <w:r w:rsidRPr="00697E23">
        <w:rPr>
          <w:color w:val="231F20"/>
          <w:spacing w:val="30"/>
        </w:rPr>
        <w:t xml:space="preserve"> </w:t>
      </w:r>
      <w:r w:rsidRPr="00697E23">
        <w:rPr>
          <w:color w:val="231F20"/>
        </w:rPr>
        <w:t>Nación,</w:t>
      </w:r>
      <w:r w:rsidRPr="00697E23">
        <w:rPr>
          <w:color w:val="231F20"/>
          <w:spacing w:val="30"/>
        </w:rPr>
        <w:t xml:space="preserve"> </w:t>
      </w:r>
      <w:r w:rsidRPr="00697E23">
        <w:rPr>
          <w:color w:val="231F20"/>
        </w:rPr>
        <w:t>lo</w:t>
      </w:r>
      <w:r w:rsidRPr="00697E23">
        <w:rPr>
          <w:color w:val="231F20"/>
          <w:spacing w:val="30"/>
        </w:rPr>
        <w:t xml:space="preserve"> </w:t>
      </w:r>
      <w:r w:rsidRPr="00697E23">
        <w:rPr>
          <w:color w:val="231F20"/>
        </w:rPr>
        <w:t>cual</w:t>
      </w:r>
      <w:r w:rsidRPr="00697E23">
        <w:rPr>
          <w:color w:val="231F20"/>
          <w:spacing w:val="30"/>
        </w:rPr>
        <w:t xml:space="preserve"> </w:t>
      </w:r>
      <w:r w:rsidRPr="00697E23">
        <w:rPr>
          <w:color w:val="231F20"/>
        </w:rPr>
        <w:t>generó</w:t>
      </w:r>
      <w:r w:rsidRPr="00697E23">
        <w:rPr>
          <w:color w:val="231F20"/>
          <w:spacing w:val="30"/>
        </w:rPr>
        <w:t xml:space="preserve"> </w:t>
      </w:r>
      <w:r w:rsidRPr="00697E23">
        <w:rPr>
          <w:color w:val="231F20"/>
        </w:rPr>
        <w:t>sobrestimación</w:t>
      </w:r>
      <w:r w:rsidRPr="00697E23">
        <w:rPr>
          <w:color w:val="231F20"/>
          <w:spacing w:val="30"/>
        </w:rPr>
        <w:t xml:space="preserve"> </w:t>
      </w:r>
      <w:r w:rsidRPr="00697E23">
        <w:rPr>
          <w:color w:val="231F20"/>
        </w:rPr>
        <w:t>en la cuenta de provisiones y litigios, con afectación a la razonabilidad de los estados financieros correspondientes a la vigencia 2024. Adicionalmente,</w:t>
      </w:r>
      <w:r w:rsidRPr="00697E23">
        <w:rPr>
          <w:color w:val="231F20"/>
          <w:spacing w:val="-8"/>
        </w:rPr>
        <w:t xml:space="preserve"> </w:t>
      </w:r>
      <w:r w:rsidRPr="00697E23">
        <w:rPr>
          <w:color w:val="231F20"/>
        </w:rPr>
        <w:t>se</w:t>
      </w:r>
      <w:r w:rsidRPr="00697E23">
        <w:rPr>
          <w:color w:val="231F20"/>
          <w:spacing w:val="-8"/>
        </w:rPr>
        <w:t xml:space="preserve"> </w:t>
      </w:r>
      <w:r w:rsidRPr="00697E23">
        <w:rPr>
          <w:color w:val="231F20"/>
        </w:rPr>
        <w:t>incurrió</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una</w:t>
      </w:r>
      <w:r w:rsidRPr="00697E23">
        <w:rPr>
          <w:color w:val="231F20"/>
          <w:spacing w:val="-8"/>
        </w:rPr>
        <w:t xml:space="preserve"> </w:t>
      </w:r>
      <w:r w:rsidRPr="00697E23">
        <w:rPr>
          <w:color w:val="231F20"/>
        </w:rPr>
        <w:t>imprecisión</w:t>
      </w:r>
      <w:r w:rsidRPr="00697E23">
        <w:rPr>
          <w:color w:val="231F20"/>
          <w:spacing w:val="-8"/>
        </w:rPr>
        <w:t xml:space="preserve"> </w:t>
      </w:r>
      <w:r w:rsidRPr="00697E23">
        <w:rPr>
          <w:color w:val="231F20"/>
        </w:rPr>
        <w:t>respecto</w:t>
      </w:r>
      <w:r w:rsidRPr="00697E23">
        <w:rPr>
          <w:color w:val="231F20"/>
          <w:spacing w:val="-8"/>
        </w:rPr>
        <w:t xml:space="preserve"> </w:t>
      </w:r>
      <w:r w:rsidRPr="00697E23">
        <w:rPr>
          <w:color w:val="231F20"/>
        </w:rPr>
        <w:t>a</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 xml:space="preserve">situación </w:t>
      </w:r>
      <w:r w:rsidRPr="00697E23">
        <w:rPr>
          <w:color w:val="231F20"/>
          <w:spacing w:val="-4"/>
        </w:rPr>
        <w:t>financiera</w:t>
      </w:r>
      <w:r w:rsidRPr="00697E23">
        <w:rPr>
          <w:color w:val="231F20"/>
          <w:spacing w:val="-16"/>
        </w:rPr>
        <w:t xml:space="preserve"> </w:t>
      </w:r>
      <w:r w:rsidRPr="00697E23">
        <w:rPr>
          <w:color w:val="231F20"/>
          <w:spacing w:val="-4"/>
        </w:rPr>
        <w:t>de</w:t>
      </w:r>
      <w:r w:rsidRPr="00697E23">
        <w:rPr>
          <w:color w:val="231F20"/>
          <w:spacing w:val="-15"/>
        </w:rPr>
        <w:t xml:space="preserve"> </w:t>
      </w:r>
      <w:r w:rsidRPr="00697E23">
        <w:rPr>
          <w:color w:val="231F20"/>
          <w:spacing w:val="-4"/>
        </w:rPr>
        <w:t>la</w:t>
      </w:r>
      <w:r w:rsidRPr="00697E23">
        <w:rPr>
          <w:color w:val="231F20"/>
          <w:spacing w:val="-15"/>
        </w:rPr>
        <w:t xml:space="preserve"> </w:t>
      </w:r>
      <w:r w:rsidRPr="00697E23">
        <w:rPr>
          <w:color w:val="231F20"/>
          <w:spacing w:val="-4"/>
        </w:rPr>
        <w:t>entidad,</w:t>
      </w:r>
      <w:r w:rsidRPr="00697E23">
        <w:rPr>
          <w:color w:val="231F20"/>
          <w:spacing w:val="-16"/>
        </w:rPr>
        <w:t xml:space="preserve"> </w:t>
      </w:r>
      <w:r w:rsidRPr="00697E23">
        <w:rPr>
          <w:color w:val="231F20"/>
          <w:spacing w:val="-4"/>
        </w:rPr>
        <w:t>lo</w:t>
      </w:r>
      <w:r w:rsidRPr="00697E23">
        <w:rPr>
          <w:color w:val="231F20"/>
          <w:spacing w:val="-15"/>
        </w:rPr>
        <w:t xml:space="preserve"> </w:t>
      </w:r>
      <w:r w:rsidRPr="00697E23">
        <w:rPr>
          <w:color w:val="231F20"/>
          <w:spacing w:val="-4"/>
        </w:rPr>
        <w:t>cual</w:t>
      </w:r>
      <w:r w:rsidRPr="00697E23">
        <w:rPr>
          <w:color w:val="231F20"/>
          <w:spacing w:val="-16"/>
        </w:rPr>
        <w:t xml:space="preserve"> </w:t>
      </w:r>
      <w:r w:rsidRPr="00697E23">
        <w:rPr>
          <w:color w:val="231F20"/>
          <w:spacing w:val="-4"/>
        </w:rPr>
        <w:t>impactó</w:t>
      </w:r>
      <w:r w:rsidRPr="00697E23">
        <w:rPr>
          <w:color w:val="231F20"/>
          <w:spacing w:val="-15"/>
        </w:rPr>
        <w:t xml:space="preserve"> </w:t>
      </w:r>
      <w:r w:rsidRPr="00697E23">
        <w:rPr>
          <w:color w:val="231F20"/>
          <w:spacing w:val="-4"/>
        </w:rPr>
        <w:t>negativamente</w:t>
      </w:r>
      <w:r w:rsidRPr="00697E23">
        <w:rPr>
          <w:color w:val="231F20"/>
          <w:spacing w:val="-15"/>
        </w:rPr>
        <w:t xml:space="preserve"> </w:t>
      </w:r>
      <w:r w:rsidRPr="00697E23">
        <w:rPr>
          <w:color w:val="231F20"/>
          <w:spacing w:val="-4"/>
        </w:rPr>
        <w:t>la</w:t>
      </w:r>
      <w:r w:rsidRPr="00697E23">
        <w:rPr>
          <w:color w:val="231F20"/>
          <w:spacing w:val="-16"/>
        </w:rPr>
        <w:t xml:space="preserve"> </w:t>
      </w:r>
      <w:r w:rsidRPr="00697E23">
        <w:rPr>
          <w:color w:val="231F20"/>
          <w:spacing w:val="-4"/>
        </w:rPr>
        <w:t xml:space="preserve">transparencia, </w:t>
      </w:r>
      <w:r w:rsidRPr="00697E23">
        <w:rPr>
          <w:color w:val="231F20"/>
          <w:spacing w:val="-2"/>
        </w:rPr>
        <w:t>la</w:t>
      </w:r>
      <w:r w:rsidRPr="00697E23">
        <w:rPr>
          <w:color w:val="231F20"/>
          <w:spacing w:val="-15"/>
        </w:rPr>
        <w:t xml:space="preserve"> </w:t>
      </w:r>
      <w:r w:rsidRPr="00697E23">
        <w:rPr>
          <w:color w:val="231F20"/>
          <w:spacing w:val="-2"/>
        </w:rPr>
        <w:t>rendición</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cuentas</w:t>
      </w:r>
      <w:r w:rsidRPr="00697E23">
        <w:rPr>
          <w:color w:val="231F20"/>
          <w:spacing w:val="-15"/>
        </w:rPr>
        <w:t xml:space="preserve"> </w:t>
      </w:r>
      <w:r w:rsidRPr="00697E23">
        <w:rPr>
          <w:color w:val="231F20"/>
          <w:spacing w:val="-2"/>
        </w:rPr>
        <w:t>y</w:t>
      </w:r>
      <w:r w:rsidRPr="00697E23">
        <w:rPr>
          <w:color w:val="231F20"/>
          <w:spacing w:val="-15"/>
        </w:rPr>
        <w:t xml:space="preserve"> </w:t>
      </w:r>
      <w:r w:rsidRPr="00697E23">
        <w:rPr>
          <w:color w:val="231F20"/>
          <w:spacing w:val="-2"/>
        </w:rPr>
        <w:t>la</w:t>
      </w:r>
      <w:r w:rsidRPr="00697E23">
        <w:rPr>
          <w:color w:val="231F20"/>
          <w:spacing w:val="-15"/>
        </w:rPr>
        <w:t xml:space="preserve"> </w:t>
      </w:r>
      <w:r w:rsidRPr="00697E23">
        <w:rPr>
          <w:color w:val="231F20"/>
          <w:spacing w:val="-2"/>
        </w:rPr>
        <w:t>toma</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decisiones</w:t>
      </w:r>
      <w:r w:rsidRPr="00697E23">
        <w:rPr>
          <w:color w:val="231F20"/>
          <w:spacing w:val="-15"/>
        </w:rPr>
        <w:t xml:space="preserve"> </w:t>
      </w:r>
      <w:r w:rsidRPr="00697E23">
        <w:rPr>
          <w:color w:val="231F20"/>
          <w:spacing w:val="-2"/>
        </w:rPr>
        <w:t>basadas</w:t>
      </w:r>
      <w:r w:rsidRPr="00697E23">
        <w:rPr>
          <w:color w:val="231F20"/>
          <w:spacing w:val="-15"/>
        </w:rPr>
        <w:t xml:space="preserve"> </w:t>
      </w:r>
      <w:r w:rsidRPr="00697E23">
        <w:rPr>
          <w:color w:val="231F20"/>
          <w:spacing w:val="-2"/>
        </w:rPr>
        <w:t>en</w:t>
      </w:r>
      <w:r w:rsidRPr="00697E23">
        <w:rPr>
          <w:color w:val="231F20"/>
          <w:spacing w:val="-15"/>
        </w:rPr>
        <w:t xml:space="preserve"> </w:t>
      </w:r>
      <w:r w:rsidRPr="00697E23">
        <w:rPr>
          <w:color w:val="231F20"/>
          <w:spacing w:val="-2"/>
        </w:rPr>
        <w:t xml:space="preserve">información </w:t>
      </w:r>
      <w:r w:rsidRPr="00697E23">
        <w:rPr>
          <w:color w:val="231F20"/>
        </w:rPr>
        <w:t>financiera confiable.</w:t>
      </w:r>
    </w:p>
    <w:p w14:paraId="1A0749DA" w14:textId="77777777" w:rsidR="00474B85" w:rsidRDefault="00474B85" w:rsidP="00123760">
      <w:pPr>
        <w:pStyle w:val="Textoindependiente"/>
        <w:jc w:val="both"/>
        <w:rPr>
          <w:color w:val="231F20"/>
        </w:rPr>
      </w:pPr>
    </w:p>
    <w:p w14:paraId="24A8E09A" w14:textId="77777777" w:rsidR="00474B85" w:rsidRDefault="00474B85" w:rsidP="00123760">
      <w:pPr>
        <w:pStyle w:val="Textoindependiente"/>
        <w:jc w:val="both"/>
        <w:rPr>
          <w:color w:val="231F20"/>
        </w:rPr>
      </w:pPr>
      <w:r w:rsidRPr="00123760">
        <w:rPr>
          <w:b/>
          <w:bCs/>
          <w:color w:val="231F20"/>
          <w:sz w:val="28"/>
          <w:szCs w:val="28"/>
        </w:rPr>
        <w:t>-</w:t>
      </w:r>
      <w:r w:rsidRPr="00123760">
        <w:rPr>
          <w:b/>
          <w:bCs/>
          <w:color w:val="231F20"/>
        </w:rPr>
        <w:t>Incorrección</w:t>
      </w:r>
      <w:r w:rsidRPr="00697E23">
        <w:rPr>
          <w:color w:val="231F20"/>
        </w:rPr>
        <w:t xml:space="preserve"> de circunstancia en cuentas por cobrar, debido a que,</w:t>
      </w:r>
      <w:r w:rsidRPr="00697E23">
        <w:rPr>
          <w:color w:val="231F20"/>
          <w:spacing w:val="40"/>
        </w:rPr>
        <w:t xml:space="preserve"> </w:t>
      </w:r>
      <w:r w:rsidRPr="00697E23">
        <w:rPr>
          <w:color w:val="231F20"/>
        </w:rPr>
        <w:t>en el estado de situación financiera, al 31 de diciembre de 2024, se registró</w:t>
      </w:r>
      <w:r w:rsidRPr="00697E23">
        <w:rPr>
          <w:color w:val="231F20"/>
          <w:spacing w:val="-10"/>
        </w:rPr>
        <w:t xml:space="preserve"> </w:t>
      </w:r>
      <w:r w:rsidRPr="00697E23">
        <w:rPr>
          <w:color w:val="231F20"/>
        </w:rPr>
        <w:t>un</w:t>
      </w:r>
      <w:r w:rsidRPr="00697E23">
        <w:rPr>
          <w:color w:val="231F20"/>
          <w:spacing w:val="-10"/>
        </w:rPr>
        <w:t xml:space="preserve"> </w:t>
      </w:r>
      <w:r w:rsidRPr="00697E23">
        <w:rPr>
          <w:color w:val="231F20"/>
        </w:rPr>
        <w:t>saldo,</w:t>
      </w:r>
      <w:r w:rsidRPr="00697E23">
        <w:rPr>
          <w:color w:val="231F20"/>
          <w:spacing w:val="-10"/>
        </w:rPr>
        <w:t xml:space="preserve"> </w:t>
      </w:r>
      <w:r w:rsidRPr="00697E23">
        <w:rPr>
          <w:color w:val="231F20"/>
        </w:rPr>
        <w:t>por</w:t>
      </w:r>
      <w:r w:rsidRPr="00697E23">
        <w:rPr>
          <w:color w:val="231F20"/>
          <w:spacing w:val="-10"/>
        </w:rPr>
        <w:t xml:space="preserve"> </w:t>
      </w:r>
      <w:r w:rsidRPr="00697E23">
        <w:rPr>
          <w:color w:val="231F20"/>
        </w:rPr>
        <w:t>$137,04</w:t>
      </w:r>
      <w:r w:rsidRPr="00697E23">
        <w:rPr>
          <w:color w:val="231F20"/>
          <w:spacing w:val="-10"/>
        </w:rPr>
        <w:t xml:space="preserve"> </w:t>
      </w:r>
      <w:r w:rsidRPr="00697E23">
        <w:rPr>
          <w:color w:val="231F20"/>
        </w:rPr>
        <w:t>millones,</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cuenta</w:t>
      </w:r>
      <w:r w:rsidRPr="00697E23">
        <w:rPr>
          <w:color w:val="231F20"/>
          <w:spacing w:val="-10"/>
        </w:rPr>
        <w:t xml:space="preserve"> </w:t>
      </w:r>
      <w:r w:rsidRPr="00697E23">
        <w:rPr>
          <w:color w:val="231F20"/>
        </w:rPr>
        <w:t>pago</w:t>
      </w:r>
      <w:r w:rsidRPr="00697E23">
        <w:rPr>
          <w:color w:val="231F20"/>
          <w:spacing w:val="-10"/>
        </w:rPr>
        <w:t xml:space="preserve"> </w:t>
      </w:r>
      <w:r w:rsidRPr="00697E23">
        <w:rPr>
          <w:color w:val="231F20"/>
        </w:rPr>
        <w:t>por</w:t>
      </w:r>
      <w:r w:rsidRPr="00697E23">
        <w:rPr>
          <w:color w:val="231F20"/>
          <w:spacing w:val="-10"/>
        </w:rPr>
        <w:t xml:space="preserve"> </w:t>
      </w:r>
      <w:r w:rsidRPr="00697E23">
        <w:rPr>
          <w:color w:val="231F20"/>
        </w:rPr>
        <w:t>cuenta de terceros, correspondiente a incapacidades laborales no cobradas ante las EPS, cuyo origen se remontó a la vigencia 2015.</w:t>
      </w:r>
    </w:p>
    <w:p w14:paraId="7DBD3475" w14:textId="6D65BA2F" w:rsidR="00474B85" w:rsidRDefault="00474B85" w:rsidP="00123760">
      <w:pPr>
        <w:pStyle w:val="Textoindependiente"/>
        <w:jc w:val="both"/>
        <w:rPr>
          <w:color w:val="231F20"/>
        </w:rPr>
      </w:pPr>
    </w:p>
    <w:p w14:paraId="72A49D6C" w14:textId="77777777" w:rsidR="00290C20" w:rsidRDefault="00290C20" w:rsidP="00123760">
      <w:pPr>
        <w:pStyle w:val="Textoindependiente"/>
        <w:jc w:val="both"/>
        <w:rPr>
          <w:color w:val="231F20"/>
        </w:rPr>
      </w:pPr>
    </w:p>
    <w:p w14:paraId="5E925567" w14:textId="77777777" w:rsidR="00474B85" w:rsidRDefault="00474B85" w:rsidP="00123760">
      <w:pPr>
        <w:pStyle w:val="Textoindependiente"/>
        <w:jc w:val="both"/>
        <w:rPr>
          <w:color w:val="231F20"/>
        </w:rPr>
      </w:pPr>
      <w:r w:rsidRPr="00697E23">
        <w:rPr>
          <w:color w:val="231F20"/>
        </w:rPr>
        <w:lastRenderedPageBreak/>
        <w:t>Situación</w:t>
      </w:r>
      <w:r w:rsidRPr="00697E23">
        <w:rPr>
          <w:color w:val="231F20"/>
          <w:spacing w:val="40"/>
        </w:rPr>
        <w:t xml:space="preserve"> </w:t>
      </w:r>
      <w:r w:rsidRPr="00697E23">
        <w:rPr>
          <w:color w:val="231F20"/>
        </w:rPr>
        <w:t>generada</w:t>
      </w:r>
      <w:r w:rsidRPr="00697E23">
        <w:rPr>
          <w:color w:val="231F20"/>
          <w:spacing w:val="40"/>
        </w:rPr>
        <w:t xml:space="preserve"> </w:t>
      </w:r>
      <w:r w:rsidRPr="00697E23">
        <w:rPr>
          <w:color w:val="231F20"/>
        </w:rPr>
        <w:t>por</w:t>
      </w:r>
      <w:r w:rsidRPr="00697E23">
        <w:rPr>
          <w:color w:val="231F20"/>
          <w:spacing w:val="40"/>
        </w:rPr>
        <w:t xml:space="preserve"> </w:t>
      </w:r>
      <w:r w:rsidRPr="00697E23">
        <w:rPr>
          <w:color w:val="231F20"/>
        </w:rPr>
        <w:t>debilidades</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control</w:t>
      </w:r>
      <w:r w:rsidRPr="00697E23">
        <w:rPr>
          <w:color w:val="231F20"/>
          <w:spacing w:val="40"/>
        </w:rPr>
        <w:t xml:space="preserve"> </w:t>
      </w:r>
      <w:r w:rsidRPr="00697E23">
        <w:rPr>
          <w:color w:val="231F20"/>
        </w:rPr>
        <w:t>interno</w:t>
      </w:r>
      <w:r w:rsidRPr="00697E23">
        <w:rPr>
          <w:color w:val="231F20"/>
          <w:spacing w:val="40"/>
        </w:rPr>
        <w:t xml:space="preserve"> </w:t>
      </w:r>
      <w:r w:rsidRPr="00697E23">
        <w:rPr>
          <w:color w:val="231F20"/>
        </w:rPr>
        <w:t>contable, al no contar con un procedimiento formalizado y estandarizado que regulara la gestión de incapacidades, la ausencia de mecanismos efectivos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control</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seguimiento,</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limitada</w:t>
      </w:r>
      <w:r w:rsidRPr="00697E23">
        <w:rPr>
          <w:color w:val="231F20"/>
          <w:spacing w:val="-4"/>
        </w:rPr>
        <w:t xml:space="preserve"> </w:t>
      </w:r>
      <w:r w:rsidRPr="00697E23">
        <w:rPr>
          <w:color w:val="231F20"/>
        </w:rPr>
        <w:t>articulación</w:t>
      </w:r>
      <w:r w:rsidRPr="00697E23">
        <w:rPr>
          <w:color w:val="231F20"/>
          <w:spacing w:val="-4"/>
        </w:rPr>
        <w:t xml:space="preserve"> </w:t>
      </w:r>
      <w:r w:rsidRPr="00697E23">
        <w:rPr>
          <w:color w:val="231F20"/>
        </w:rPr>
        <w:t>entre</w:t>
      </w:r>
      <w:r w:rsidRPr="00697E23">
        <w:rPr>
          <w:color w:val="231F20"/>
          <w:spacing w:val="-4"/>
        </w:rPr>
        <w:t xml:space="preserve"> </w:t>
      </w:r>
      <w:r w:rsidRPr="00697E23">
        <w:rPr>
          <w:color w:val="231F20"/>
        </w:rPr>
        <w:t>las áreas</w:t>
      </w:r>
      <w:r w:rsidRPr="00697E23">
        <w:rPr>
          <w:color w:val="231F20"/>
          <w:spacing w:val="-17"/>
        </w:rPr>
        <w:t xml:space="preserve"> </w:t>
      </w:r>
      <w:r w:rsidRPr="00697E23">
        <w:rPr>
          <w:color w:val="231F20"/>
        </w:rPr>
        <w:t>involucradas,</w:t>
      </w:r>
      <w:r w:rsidRPr="00697E23">
        <w:rPr>
          <w:color w:val="231F20"/>
          <w:spacing w:val="-17"/>
        </w:rPr>
        <w:t xml:space="preserve"> </w:t>
      </w:r>
      <w:r w:rsidRPr="00697E23">
        <w:rPr>
          <w:color w:val="231F20"/>
        </w:rPr>
        <w:t>lo</w:t>
      </w:r>
      <w:r w:rsidRPr="00697E23">
        <w:rPr>
          <w:color w:val="231F20"/>
          <w:spacing w:val="-17"/>
        </w:rPr>
        <w:t xml:space="preserve"> </w:t>
      </w:r>
      <w:r w:rsidRPr="00697E23">
        <w:rPr>
          <w:color w:val="231F20"/>
        </w:rPr>
        <w:t>que</w:t>
      </w:r>
      <w:r w:rsidRPr="00697E23">
        <w:rPr>
          <w:color w:val="231F20"/>
          <w:spacing w:val="-17"/>
        </w:rPr>
        <w:t xml:space="preserve"> </w:t>
      </w:r>
      <w:r w:rsidRPr="00697E23">
        <w:rPr>
          <w:color w:val="231F20"/>
        </w:rPr>
        <w:t>generó</w:t>
      </w:r>
      <w:r w:rsidRPr="00697E23">
        <w:rPr>
          <w:color w:val="231F20"/>
          <w:spacing w:val="-17"/>
        </w:rPr>
        <w:t xml:space="preserve"> </w:t>
      </w:r>
      <w:r w:rsidRPr="00697E23">
        <w:rPr>
          <w:color w:val="231F20"/>
        </w:rPr>
        <w:t>retrasos</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deficiencias</w:t>
      </w:r>
      <w:r w:rsidRPr="00697E23">
        <w:rPr>
          <w:color w:val="231F20"/>
          <w:spacing w:val="-17"/>
        </w:rPr>
        <w:t xml:space="preserve"> </w:t>
      </w:r>
      <w:r w:rsidRPr="00697E23">
        <w:rPr>
          <w:color w:val="231F20"/>
        </w:rPr>
        <w:t>en</w:t>
      </w:r>
      <w:r w:rsidRPr="00697E23">
        <w:rPr>
          <w:color w:val="231F20"/>
          <w:spacing w:val="-17"/>
        </w:rPr>
        <w:t xml:space="preserve"> </w:t>
      </w:r>
      <w:r w:rsidRPr="00697E23">
        <w:rPr>
          <w:color w:val="231F20"/>
        </w:rPr>
        <w:t>el</w:t>
      </w:r>
      <w:r w:rsidRPr="00697E23">
        <w:rPr>
          <w:color w:val="231F20"/>
          <w:spacing w:val="-17"/>
        </w:rPr>
        <w:t xml:space="preserve"> </w:t>
      </w:r>
      <w:r w:rsidRPr="00697E23">
        <w:rPr>
          <w:color w:val="231F20"/>
        </w:rPr>
        <w:t>proceso de radicación y recuperación de dichos valores.</w:t>
      </w:r>
    </w:p>
    <w:p w14:paraId="2EE335A6" w14:textId="77777777" w:rsidR="00474B85" w:rsidRDefault="00474B85" w:rsidP="00123760">
      <w:pPr>
        <w:pStyle w:val="Textoindependiente"/>
        <w:jc w:val="both"/>
        <w:rPr>
          <w:color w:val="231F20"/>
        </w:rPr>
      </w:pPr>
    </w:p>
    <w:p w14:paraId="5D8DE3FD" w14:textId="77777777" w:rsidR="00474B85" w:rsidRDefault="00474B85" w:rsidP="00123760">
      <w:pPr>
        <w:pStyle w:val="Textoindependiente"/>
        <w:jc w:val="both"/>
        <w:rPr>
          <w:color w:val="231F20"/>
        </w:rPr>
      </w:pPr>
      <w:r w:rsidRPr="00697E23">
        <w:rPr>
          <w:color w:val="231F20"/>
        </w:rPr>
        <w:t>Lo anterior, contravino lo establecido en artículo 2 de la Ley 87 de 1993</w:t>
      </w:r>
      <w:r w:rsidRPr="00697E23">
        <w:rPr>
          <w:color w:val="231F20"/>
          <w:spacing w:val="-20"/>
        </w:rPr>
        <w:t xml:space="preserve"> </w:t>
      </w:r>
      <w:r w:rsidRPr="00697E23">
        <w:rPr>
          <w:color w:val="231F20"/>
        </w:rPr>
        <w:t>objetivos</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sistema</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control</w:t>
      </w:r>
      <w:r w:rsidRPr="00697E23">
        <w:rPr>
          <w:color w:val="231F20"/>
          <w:spacing w:val="-20"/>
        </w:rPr>
        <w:t xml:space="preserve"> </w:t>
      </w:r>
      <w:r w:rsidRPr="00697E23">
        <w:rPr>
          <w:color w:val="231F20"/>
        </w:rPr>
        <w:t>interno</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el</w:t>
      </w:r>
      <w:r w:rsidRPr="00697E23">
        <w:rPr>
          <w:color w:val="231F20"/>
          <w:spacing w:val="-20"/>
        </w:rPr>
        <w:t xml:space="preserve"> </w:t>
      </w:r>
      <w:r w:rsidRPr="00697E23">
        <w:rPr>
          <w:color w:val="231F20"/>
        </w:rPr>
        <w:t>artículo</w:t>
      </w:r>
      <w:r w:rsidRPr="00697E23">
        <w:rPr>
          <w:color w:val="231F20"/>
          <w:spacing w:val="-19"/>
        </w:rPr>
        <w:t xml:space="preserve"> </w:t>
      </w:r>
      <w:r w:rsidRPr="00697E23">
        <w:rPr>
          <w:color w:val="231F20"/>
        </w:rPr>
        <w:t>2.2.3.4.3</w:t>
      </w:r>
      <w:r w:rsidRPr="00697E23">
        <w:rPr>
          <w:color w:val="231F20"/>
          <w:spacing w:val="-19"/>
        </w:rPr>
        <w:t xml:space="preserve"> </w:t>
      </w:r>
      <w:r w:rsidRPr="00697E23">
        <w:rPr>
          <w:color w:val="231F20"/>
        </w:rPr>
        <w:t>del Decreto 1427 de 2022, lo cual generó riesgo de pérdida de recursos y afectó la razonabilidad del saldo registrado en la cuenta pago por cuenta de terceros, comprometiendo la veracidad y confiabilidad de los estados financieros.</w:t>
      </w:r>
    </w:p>
    <w:p w14:paraId="27705414" w14:textId="77777777" w:rsidR="00474B85" w:rsidRDefault="00474B85" w:rsidP="00123760">
      <w:pPr>
        <w:pStyle w:val="Textoindependiente"/>
        <w:jc w:val="both"/>
        <w:rPr>
          <w:color w:val="231F20"/>
        </w:rPr>
      </w:pPr>
    </w:p>
    <w:p w14:paraId="1B563DB6" w14:textId="77777777" w:rsidR="00474B85" w:rsidRDefault="00474B85" w:rsidP="00123760">
      <w:pPr>
        <w:pStyle w:val="Textoindependiente"/>
        <w:jc w:val="both"/>
        <w:rPr>
          <w:color w:val="231F20"/>
          <w:spacing w:val="-2"/>
        </w:rPr>
      </w:pPr>
      <w:r w:rsidRPr="00123760">
        <w:rPr>
          <w:b/>
          <w:bCs/>
          <w:color w:val="231F20"/>
          <w:sz w:val="28"/>
          <w:szCs w:val="28"/>
        </w:rPr>
        <w:t>-</w:t>
      </w:r>
      <w:r w:rsidRPr="00123760">
        <w:rPr>
          <w:b/>
          <w:bCs/>
          <w:color w:val="231F20"/>
        </w:rPr>
        <w:t>Incorrección</w:t>
      </w:r>
      <w:r w:rsidRPr="00697E23">
        <w:rPr>
          <w:color w:val="231F20"/>
        </w:rPr>
        <w:t xml:space="preserve"> de clasificación en provisiones, debido a que, al 31 de diciembre de 2024, la entidad omitió la actualización en el registro contable</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clasificación</w:t>
      </w:r>
      <w:r w:rsidRPr="00697E23">
        <w:rPr>
          <w:color w:val="231F20"/>
          <w:spacing w:val="-1"/>
        </w:rPr>
        <w:t xml:space="preserve"> </w:t>
      </w:r>
      <w:r w:rsidRPr="00697E23">
        <w:rPr>
          <w:color w:val="231F20"/>
        </w:rPr>
        <w:t>del</w:t>
      </w:r>
      <w:r w:rsidRPr="00697E23">
        <w:rPr>
          <w:color w:val="231F20"/>
          <w:spacing w:val="-1"/>
        </w:rPr>
        <w:t xml:space="preserve"> </w:t>
      </w:r>
      <w:r w:rsidRPr="00697E23">
        <w:rPr>
          <w:color w:val="231F20"/>
        </w:rPr>
        <w:t>riesgo</w:t>
      </w:r>
      <w:r w:rsidRPr="00697E23">
        <w:rPr>
          <w:color w:val="231F20"/>
          <w:spacing w:val="-1"/>
        </w:rPr>
        <w:t xml:space="preserve"> </w:t>
      </w:r>
      <w:r w:rsidRPr="00697E23">
        <w:rPr>
          <w:color w:val="231F20"/>
        </w:rPr>
        <w:t>correspondiente</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dos</w:t>
      </w:r>
      <w:r w:rsidRPr="00697E23">
        <w:rPr>
          <w:color w:val="231F20"/>
          <w:spacing w:val="-1"/>
        </w:rPr>
        <w:t xml:space="preserve"> </w:t>
      </w:r>
      <w:r w:rsidRPr="00697E23">
        <w:rPr>
          <w:color w:val="231F20"/>
        </w:rPr>
        <w:t>procesos judiciales</w:t>
      </w:r>
      <w:r w:rsidRPr="00697E23">
        <w:rPr>
          <w:color w:val="231F20"/>
          <w:spacing w:val="-20"/>
        </w:rPr>
        <w:t xml:space="preserve"> </w:t>
      </w:r>
      <w:r w:rsidRPr="00697E23">
        <w:rPr>
          <w:color w:val="231F20"/>
        </w:rPr>
        <w:t>que</w:t>
      </w:r>
      <w:r w:rsidRPr="00697E23">
        <w:rPr>
          <w:color w:val="231F20"/>
          <w:spacing w:val="-19"/>
        </w:rPr>
        <w:t xml:space="preserve"> </w:t>
      </w:r>
      <w:r w:rsidRPr="00697E23">
        <w:rPr>
          <w:color w:val="231F20"/>
        </w:rPr>
        <w:t>ya</w:t>
      </w:r>
      <w:r w:rsidRPr="00697E23">
        <w:rPr>
          <w:color w:val="231F20"/>
          <w:spacing w:val="-19"/>
        </w:rPr>
        <w:t xml:space="preserve"> </w:t>
      </w:r>
      <w:r w:rsidRPr="00697E23">
        <w:rPr>
          <w:color w:val="231F20"/>
        </w:rPr>
        <w:t>contaban</w:t>
      </w:r>
      <w:r w:rsidRPr="00697E23">
        <w:rPr>
          <w:color w:val="231F20"/>
          <w:spacing w:val="-20"/>
        </w:rPr>
        <w:t xml:space="preserve"> </w:t>
      </w:r>
      <w:r w:rsidRPr="00697E23">
        <w:rPr>
          <w:color w:val="231F20"/>
        </w:rPr>
        <w:t>con</w:t>
      </w:r>
      <w:r w:rsidRPr="00697E23">
        <w:rPr>
          <w:color w:val="231F20"/>
          <w:spacing w:val="-19"/>
        </w:rPr>
        <w:t xml:space="preserve"> </w:t>
      </w:r>
      <w:r w:rsidRPr="00697E23">
        <w:rPr>
          <w:color w:val="231F20"/>
        </w:rPr>
        <w:t>fallos</w:t>
      </w:r>
      <w:r w:rsidRPr="00697E23">
        <w:rPr>
          <w:color w:val="231F20"/>
          <w:spacing w:val="-19"/>
        </w:rPr>
        <w:t xml:space="preserve"> </w:t>
      </w:r>
      <w:r w:rsidRPr="00697E23">
        <w:rPr>
          <w:color w:val="231F20"/>
        </w:rPr>
        <w:t>ejecutoriados</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condenas</w:t>
      </w:r>
      <w:r w:rsidRPr="00697E23">
        <w:rPr>
          <w:color w:val="231F20"/>
          <w:spacing w:val="-19"/>
        </w:rPr>
        <w:t xml:space="preserve"> </w:t>
      </w:r>
      <w:r w:rsidRPr="00697E23">
        <w:rPr>
          <w:color w:val="231F20"/>
        </w:rPr>
        <w:t xml:space="preserve">ciertas, debido a la falta de comunicación efectiva entre las áreas jurídica y contable, que impidió el reconocimiento adecuado de las provisiones </w:t>
      </w:r>
      <w:r w:rsidRPr="00697E23">
        <w:rPr>
          <w:color w:val="231F20"/>
          <w:spacing w:val="-2"/>
        </w:rPr>
        <w:t>asociadas.</w:t>
      </w:r>
    </w:p>
    <w:p w14:paraId="568A3CAB" w14:textId="77777777" w:rsidR="00474B85" w:rsidRDefault="00474B85" w:rsidP="00123760">
      <w:pPr>
        <w:pStyle w:val="Textoindependiente"/>
        <w:jc w:val="both"/>
        <w:rPr>
          <w:color w:val="231F20"/>
          <w:spacing w:val="-2"/>
        </w:rPr>
      </w:pPr>
    </w:p>
    <w:p w14:paraId="104645E3" w14:textId="77777777" w:rsidR="00474B85" w:rsidRDefault="00474B85" w:rsidP="00123760">
      <w:pPr>
        <w:pStyle w:val="Textoindependiente"/>
        <w:jc w:val="both"/>
        <w:rPr>
          <w:color w:val="231F20"/>
        </w:rPr>
      </w:pPr>
      <w:r w:rsidRPr="00697E23">
        <w:rPr>
          <w:color w:val="231F20"/>
        </w:rPr>
        <w:t>Lo anterior, contravino lo establecido en el numeral 2.4 del Procedimiento contable para el registro de los procesos judiciales, arbitrajes, conciliaciones extrajudiciales y el numeral 6.3 Medición posterior,</w:t>
      </w:r>
      <w:r w:rsidRPr="00697E23">
        <w:rPr>
          <w:color w:val="231F20"/>
          <w:spacing w:val="-14"/>
        </w:rPr>
        <w:t xml:space="preserve"> </w:t>
      </w:r>
      <w:r w:rsidRPr="00697E23">
        <w:rPr>
          <w:color w:val="231F20"/>
        </w:rPr>
        <w:t>párrafo</w:t>
      </w:r>
      <w:r w:rsidRPr="00697E23">
        <w:rPr>
          <w:color w:val="231F20"/>
          <w:spacing w:val="-14"/>
        </w:rPr>
        <w:t xml:space="preserve"> </w:t>
      </w:r>
      <w:r w:rsidRPr="00697E23">
        <w:rPr>
          <w:color w:val="231F20"/>
        </w:rPr>
        <w:t>23</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las</w:t>
      </w:r>
      <w:r w:rsidRPr="00697E23">
        <w:rPr>
          <w:color w:val="231F20"/>
          <w:spacing w:val="-14"/>
        </w:rPr>
        <w:t xml:space="preserve"> </w:t>
      </w:r>
      <w:r w:rsidRPr="00697E23">
        <w:rPr>
          <w:color w:val="231F20"/>
        </w:rPr>
        <w:t>Normas</w:t>
      </w:r>
      <w:r w:rsidRPr="00697E23">
        <w:rPr>
          <w:color w:val="231F20"/>
          <w:spacing w:val="-14"/>
        </w:rPr>
        <w:t xml:space="preserve"> </w:t>
      </w:r>
      <w:r w:rsidRPr="00697E23">
        <w:rPr>
          <w:color w:val="231F20"/>
        </w:rPr>
        <w:t>para</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reconocimiento,</w:t>
      </w:r>
      <w:r w:rsidRPr="00697E23">
        <w:rPr>
          <w:color w:val="231F20"/>
          <w:spacing w:val="-14"/>
        </w:rPr>
        <w:t xml:space="preserve"> </w:t>
      </w:r>
      <w:r w:rsidRPr="00697E23">
        <w:rPr>
          <w:color w:val="231F20"/>
        </w:rPr>
        <w:t>medición, revelación y presentación de los hechos económicos para entidades de Gobierno de la Contaduría General de la Nación, lo cual generó ausencia de recursos para el pago oportuno de las obligaciones, derivando en el cobro de intereses moratorios y con afectación negativa</w:t>
      </w:r>
      <w:r w:rsidRPr="00697E23">
        <w:rPr>
          <w:color w:val="231F20"/>
          <w:spacing w:val="-7"/>
        </w:rPr>
        <w:t xml:space="preserve"> </w:t>
      </w:r>
      <w:r w:rsidRPr="00697E23">
        <w:rPr>
          <w:color w:val="231F20"/>
        </w:rPr>
        <w:t>a</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gestión</w:t>
      </w:r>
      <w:r w:rsidRPr="00697E23">
        <w:rPr>
          <w:color w:val="231F20"/>
          <w:spacing w:val="-7"/>
        </w:rPr>
        <w:t xml:space="preserve"> </w:t>
      </w:r>
      <w:r w:rsidRPr="00697E23">
        <w:rPr>
          <w:color w:val="231F20"/>
        </w:rPr>
        <w:t>financiera,</w:t>
      </w:r>
      <w:r w:rsidRPr="00697E23">
        <w:rPr>
          <w:color w:val="231F20"/>
          <w:spacing w:val="-7"/>
        </w:rPr>
        <w:t xml:space="preserve"> </w:t>
      </w:r>
      <w:r w:rsidRPr="00697E23">
        <w:rPr>
          <w:color w:val="231F20"/>
        </w:rPr>
        <w:t>así</w:t>
      </w:r>
      <w:r w:rsidRPr="00697E23">
        <w:rPr>
          <w:color w:val="231F20"/>
          <w:spacing w:val="-7"/>
        </w:rPr>
        <w:t xml:space="preserve"> </w:t>
      </w:r>
      <w:r w:rsidRPr="00697E23">
        <w:rPr>
          <w:color w:val="231F20"/>
        </w:rPr>
        <w:t>como</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fiabilidad</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transparencia de los estados financieros.</w:t>
      </w:r>
    </w:p>
    <w:p w14:paraId="72F3E02A" w14:textId="77777777" w:rsidR="00474B85" w:rsidRDefault="00474B85" w:rsidP="00123760">
      <w:pPr>
        <w:pStyle w:val="Textoindependiente"/>
        <w:jc w:val="both"/>
        <w:rPr>
          <w:color w:val="231F20"/>
        </w:rPr>
      </w:pPr>
    </w:p>
    <w:p w14:paraId="10EBAF23" w14:textId="77777777" w:rsidR="00474B85" w:rsidRPr="00017257" w:rsidRDefault="00474B85" w:rsidP="00123760">
      <w:pPr>
        <w:pStyle w:val="Textoindependiente"/>
        <w:jc w:val="both"/>
        <w:rPr>
          <w:b/>
          <w:color w:val="231F20"/>
          <w:spacing w:val="-2"/>
          <w:sz w:val="28"/>
          <w:szCs w:val="28"/>
        </w:rPr>
      </w:pPr>
      <w:r w:rsidRPr="00017257">
        <w:rPr>
          <w:b/>
          <w:color w:val="231F20"/>
          <w:sz w:val="28"/>
          <w:szCs w:val="28"/>
        </w:rPr>
        <w:t>CONTROL</w:t>
      </w:r>
      <w:r w:rsidRPr="00017257">
        <w:rPr>
          <w:b/>
          <w:color w:val="231F20"/>
          <w:spacing w:val="-9"/>
          <w:sz w:val="28"/>
          <w:szCs w:val="28"/>
        </w:rPr>
        <w:t xml:space="preserve"> </w:t>
      </w:r>
      <w:r w:rsidRPr="00017257">
        <w:rPr>
          <w:b/>
          <w:color w:val="231F20"/>
          <w:sz w:val="28"/>
          <w:szCs w:val="28"/>
        </w:rPr>
        <w:t>INTERNO</w:t>
      </w:r>
      <w:r w:rsidRPr="00017257">
        <w:rPr>
          <w:b/>
          <w:color w:val="231F20"/>
          <w:spacing w:val="-9"/>
          <w:sz w:val="28"/>
          <w:szCs w:val="28"/>
        </w:rPr>
        <w:t xml:space="preserve"> </w:t>
      </w:r>
      <w:r w:rsidRPr="00017257">
        <w:rPr>
          <w:b/>
          <w:color w:val="231F20"/>
          <w:sz w:val="28"/>
          <w:szCs w:val="28"/>
        </w:rPr>
        <w:t>FINANCIERO:</w:t>
      </w:r>
      <w:r w:rsidRPr="00017257">
        <w:rPr>
          <w:b/>
          <w:color w:val="231F20"/>
          <w:spacing w:val="-9"/>
          <w:sz w:val="28"/>
          <w:szCs w:val="28"/>
        </w:rPr>
        <w:t xml:space="preserve"> </w:t>
      </w:r>
      <w:r w:rsidRPr="00017257">
        <w:rPr>
          <w:b/>
          <w:color w:val="231F20"/>
          <w:spacing w:val="-2"/>
          <w:sz w:val="28"/>
          <w:szCs w:val="28"/>
          <w:u w:val="single"/>
        </w:rPr>
        <w:t>EFICIENTE</w:t>
      </w:r>
      <w:r w:rsidRPr="00017257">
        <w:rPr>
          <w:b/>
          <w:color w:val="231F20"/>
          <w:spacing w:val="-2"/>
          <w:sz w:val="28"/>
          <w:szCs w:val="28"/>
        </w:rPr>
        <w:t>.</w:t>
      </w:r>
    </w:p>
    <w:p w14:paraId="3CAA7934" w14:textId="77777777" w:rsidR="00474B85" w:rsidRDefault="00474B85" w:rsidP="00123760">
      <w:pPr>
        <w:pStyle w:val="Textoindependiente"/>
        <w:jc w:val="both"/>
        <w:rPr>
          <w:color w:val="231F20"/>
          <w:spacing w:val="-2"/>
        </w:rPr>
      </w:pPr>
    </w:p>
    <w:p w14:paraId="72F88F29" w14:textId="45582CA1" w:rsidR="00474B85" w:rsidRDefault="00474B85" w:rsidP="00123760">
      <w:pPr>
        <w:pStyle w:val="Textoindependiente"/>
        <w:jc w:val="both"/>
        <w:rPr>
          <w:color w:val="231F20"/>
        </w:rPr>
      </w:pPr>
      <w:r w:rsidRPr="00017257">
        <w:rPr>
          <w:color w:val="231F20"/>
          <w:spacing w:val="-2"/>
          <w:sz w:val="28"/>
          <w:szCs w:val="28"/>
        </w:rPr>
        <w:t>-</w:t>
      </w:r>
      <w:r w:rsidRPr="00697E23">
        <w:rPr>
          <w:color w:val="231F20"/>
          <w:spacing w:val="-2"/>
        </w:rPr>
        <w:t>Durante</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ejercicio</w:t>
      </w:r>
      <w:r w:rsidRPr="00697E23">
        <w:rPr>
          <w:color w:val="231F20"/>
          <w:spacing w:val="-17"/>
        </w:rPr>
        <w:t xml:space="preserve"> </w:t>
      </w:r>
      <w:r w:rsidRPr="00697E23">
        <w:rPr>
          <w:color w:val="231F20"/>
          <w:spacing w:val="-2"/>
        </w:rPr>
        <w:t>auditor,</w:t>
      </w:r>
      <w:r w:rsidRPr="00697E23">
        <w:rPr>
          <w:color w:val="231F20"/>
          <w:spacing w:val="-18"/>
        </w:rPr>
        <w:t xml:space="preserve"> </w:t>
      </w:r>
      <w:r w:rsidRPr="00697E23">
        <w:rPr>
          <w:color w:val="231F20"/>
          <w:spacing w:val="-2"/>
        </w:rPr>
        <w:t>se</w:t>
      </w:r>
      <w:r w:rsidRPr="00697E23">
        <w:rPr>
          <w:color w:val="231F20"/>
          <w:spacing w:val="-17"/>
        </w:rPr>
        <w:t xml:space="preserve"> </w:t>
      </w:r>
      <w:r w:rsidRPr="00697E23">
        <w:rPr>
          <w:color w:val="231F20"/>
          <w:spacing w:val="-2"/>
        </w:rPr>
        <w:t>evidenció</w:t>
      </w:r>
      <w:r w:rsidRPr="00697E23">
        <w:rPr>
          <w:color w:val="231F20"/>
          <w:spacing w:val="-18"/>
        </w:rPr>
        <w:t xml:space="preserve"> </w:t>
      </w:r>
      <w:r w:rsidRPr="00697E23">
        <w:rPr>
          <w:color w:val="231F20"/>
          <w:spacing w:val="-2"/>
        </w:rPr>
        <w:t>que</w:t>
      </w:r>
      <w:r w:rsidRPr="00697E23">
        <w:rPr>
          <w:color w:val="231F20"/>
          <w:spacing w:val="-17"/>
        </w:rPr>
        <w:t xml:space="preserve"> </w:t>
      </w:r>
      <w:r w:rsidRPr="00697E23">
        <w:rPr>
          <w:color w:val="231F20"/>
          <w:spacing w:val="-2"/>
        </w:rPr>
        <w:t>las</w:t>
      </w:r>
      <w:r w:rsidRPr="00697E23">
        <w:rPr>
          <w:color w:val="231F20"/>
          <w:spacing w:val="-17"/>
        </w:rPr>
        <w:t xml:space="preserve"> </w:t>
      </w:r>
      <w:r w:rsidRPr="00697E23">
        <w:rPr>
          <w:color w:val="231F20"/>
          <w:spacing w:val="-2"/>
        </w:rPr>
        <w:t>principales</w:t>
      </w:r>
      <w:r w:rsidRPr="00697E23">
        <w:rPr>
          <w:color w:val="231F20"/>
          <w:spacing w:val="-18"/>
        </w:rPr>
        <w:t xml:space="preserve"> </w:t>
      </w:r>
      <w:r w:rsidRPr="00697E23">
        <w:rPr>
          <w:color w:val="231F20"/>
          <w:spacing w:val="-2"/>
        </w:rPr>
        <w:t xml:space="preserve">debilidades </w:t>
      </w:r>
      <w:r w:rsidRPr="00697E23">
        <w:rPr>
          <w:color w:val="231F20"/>
        </w:rPr>
        <w:t>estuvieron relacionadas con la falta de comunicación efectiva entre las áreas que conforman la administración y con la veracidad de la documentación que respalda los actos administrativos</w:t>
      </w:r>
      <w:r w:rsidR="00123760">
        <w:rPr>
          <w:color w:val="231F20"/>
        </w:rPr>
        <w:t>”</w:t>
      </w:r>
      <w:r w:rsidRPr="00697E23">
        <w:rPr>
          <w:color w:val="231F20"/>
        </w:rPr>
        <w:t>.</w:t>
      </w:r>
    </w:p>
    <w:p w14:paraId="0ABCC905" w14:textId="62B507B5" w:rsidR="00474B85" w:rsidRDefault="00474B85" w:rsidP="00123760">
      <w:pPr>
        <w:jc w:val="both"/>
        <w:rPr>
          <w:b/>
          <w:sz w:val="28"/>
          <w:szCs w:val="28"/>
        </w:rPr>
      </w:pPr>
    </w:p>
    <w:p w14:paraId="46EC4E0B" w14:textId="7379BE2B" w:rsidR="00123760" w:rsidRPr="008B6B42" w:rsidRDefault="00123760" w:rsidP="00600494">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 xml:space="preserve">PARQUE NACIONALES NATURALES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55F5A82F" w14:textId="4C41EF76" w:rsidR="00123760" w:rsidRDefault="00123760" w:rsidP="00123760">
      <w:pPr>
        <w:jc w:val="both"/>
        <w:rPr>
          <w:b/>
          <w:sz w:val="28"/>
          <w:szCs w:val="28"/>
        </w:rPr>
      </w:pPr>
    </w:p>
    <w:p w14:paraId="1100C80E" w14:textId="31D03F92" w:rsidR="00BB5620" w:rsidRDefault="00BB5620" w:rsidP="00BB5620">
      <w:pPr>
        <w:jc w:val="both"/>
        <w:rPr>
          <w:b/>
          <w:sz w:val="28"/>
          <w:szCs w:val="28"/>
          <w:lang w:val="es-MX"/>
        </w:rPr>
      </w:pPr>
      <w:r>
        <w:rPr>
          <w:b/>
          <w:sz w:val="28"/>
          <w:szCs w:val="28"/>
          <w:lang w:val="es-MX"/>
        </w:rPr>
        <w:t>10</w:t>
      </w:r>
      <w:r w:rsidRPr="00670B16">
        <w:rPr>
          <w:b/>
          <w:sz w:val="28"/>
          <w:szCs w:val="28"/>
          <w:lang w:val="es-MX"/>
        </w:rPr>
        <w:t xml:space="preserve">.- </w:t>
      </w:r>
      <w:r>
        <w:rPr>
          <w:b/>
          <w:sz w:val="28"/>
          <w:szCs w:val="28"/>
          <w:lang w:val="es-MX"/>
        </w:rPr>
        <w:t>PARQUES NACIONALES NATURALES DE COLOMBIA</w:t>
      </w:r>
      <w:r w:rsidRPr="00670B16">
        <w:rPr>
          <w:b/>
          <w:sz w:val="28"/>
          <w:szCs w:val="28"/>
          <w:lang w:val="es-MX"/>
        </w:rPr>
        <w:t>.</w:t>
      </w:r>
    </w:p>
    <w:bookmarkEnd w:id="0"/>
    <w:p w14:paraId="66077EFA" w14:textId="77777777" w:rsidR="00BB5620" w:rsidRDefault="00BB5620" w:rsidP="00BB5620">
      <w:pPr>
        <w:jc w:val="both"/>
        <w:rPr>
          <w:b/>
          <w:sz w:val="28"/>
          <w:szCs w:val="28"/>
          <w:lang w:val="es-MX"/>
        </w:rPr>
      </w:pPr>
    </w:p>
    <w:p w14:paraId="489F1802" w14:textId="77777777" w:rsidR="00BB5620" w:rsidRDefault="00BB5620" w:rsidP="00BB5620">
      <w:pPr>
        <w:jc w:val="both"/>
        <w:rPr>
          <w:b/>
          <w:sz w:val="28"/>
          <w:szCs w:val="28"/>
        </w:rPr>
      </w:pPr>
      <w:r w:rsidRPr="009A25A2">
        <w:rPr>
          <w:b/>
          <w:sz w:val="28"/>
          <w:szCs w:val="28"/>
        </w:rPr>
        <w:t>A.</w:t>
      </w:r>
      <w:r>
        <w:rPr>
          <w:b/>
          <w:sz w:val="28"/>
          <w:szCs w:val="28"/>
        </w:rPr>
        <w:t xml:space="preserve">- </w:t>
      </w:r>
      <w:r w:rsidRPr="00D65F09">
        <w:rPr>
          <w:b/>
          <w:sz w:val="28"/>
          <w:szCs w:val="28"/>
        </w:rPr>
        <w:t>DE ORDEN CONTABLE</w:t>
      </w:r>
      <w:r>
        <w:rPr>
          <w:b/>
          <w:sz w:val="28"/>
          <w:szCs w:val="28"/>
        </w:rPr>
        <w:t>.</w:t>
      </w:r>
    </w:p>
    <w:p w14:paraId="1A68E0BE" w14:textId="77777777" w:rsidR="00BB5620" w:rsidRDefault="00BB5620" w:rsidP="00BB5620">
      <w:pPr>
        <w:jc w:val="both"/>
        <w:rPr>
          <w:b/>
          <w:sz w:val="28"/>
          <w:szCs w:val="28"/>
        </w:rPr>
      </w:pPr>
    </w:p>
    <w:p w14:paraId="44828E99" w14:textId="77777777" w:rsidR="00BB5620" w:rsidRDefault="00BB5620" w:rsidP="00600494">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FA5588D" w14:textId="77777777" w:rsidR="00BB5620" w:rsidRDefault="00BB5620" w:rsidP="00BB5620">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BB5620" w:rsidRPr="00FF673A" w14:paraId="2D5A4344" w14:textId="77777777" w:rsidTr="00A46829">
        <w:tc>
          <w:tcPr>
            <w:tcW w:w="1134" w:type="dxa"/>
          </w:tcPr>
          <w:p w14:paraId="6542F24F" w14:textId="77777777" w:rsidR="00BB5620" w:rsidRPr="00FF673A" w:rsidRDefault="00BB5620" w:rsidP="00A46829">
            <w:pPr>
              <w:jc w:val="center"/>
              <w:rPr>
                <w:b/>
                <w:sz w:val="20"/>
                <w:szCs w:val="20"/>
                <w:lang w:val="es-ES_tradnl"/>
              </w:rPr>
            </w:pPr>
            <w:r w:rsidRPr="00FF673A">
              <w:rPr>
                <w:b/>
                <w:sz w:val="20"/>
                <w:szCs w:val="20"/>
                <w:lang w:val="es-ES_tradnl"/>
              </w:rPr>
              <w:lastRenderedPageBreak/>
              <w:t>CÓDIGO</w:t>
            </w:r>
          </w:p>
        </w:tc>
        <w:tc>
          <w:tcPr>
            <w:tcW w:w="6379" w:type="dxa"/>
          </w:tcPr>
          <w:p w14:paraId="5456BFC7" w14:textId="77777777" w:rsidR="00BB5620" w:rsidRPr="00FF673A" w:rsidRDefault="00BB5620" w:rsidP="00A46829">
            <w:pPr>
              <w:jc w:val="center"/>
              <w:rPr>
                <w:b/>
                <w:sz w:val="20"/>
                <w:szCs w:val="20"/>
                <w:lang w:val="es-ES_tradnl"/>
              </w:rPr>
            </w:pPr>
            <w:r w:rsidRPr="00FF673A">
              <w:rPr>
                <w:b/>
                <w:sz w:val="20"/>
                <w:szCs w:val="20"/>
                <w:lang w:val="es-ES_tradnl"/>
              </w:rPr>
              <w:t>NOMBRE CUENTA</w:t>
            </w:r>
          </w:p>
        </w:tc>
        <w:tc>
          <w:tcPr>
            <w:tcW w:w="2410" w:type="dxa"/>
          </w:tcPr>
          <w:p w14:paraId="1F081188" w14:textId="77777777" w:rsidR="00BB5620" w:rsidRPr="00FF673A" w:rsidRDefault="00BB5620" w:rsidP="00A46829">
            <w:pPr>
              <w:jc w:val="center"/>
              <w:rPr>
                <w:b/>
                <w:sz w:val="20"/>
                <w:szCs w:val="20"/>
                <w:lang w:val="es-ES_tradnl"/>
              </w:rPr>
            </w:pPr>
            <w:r w:rsidRPr="00FF673A">
              <w:rPr>
                <w:b/>
                <w:sz w:val="20"/>
                <w:szCs w:val="20"/>
                <w:lang w:val="es-ES_tradnl"/>
              </w:rPr>
              <w:t xml:space="preserve">SALDO A </w:t>
            </w:r>
          </w:p>
          <w:p w14:paraId="139558E3" w14:textId="77777777" w:rsidR="00BB5620" w:rsidRPr="00FF673A" w:rsidRDefault="00BB5620" w:rsidP="00A46829">
            <w:pPr>
              <w:jc w:val="center"/>
              <w:rPr>
                <w:b/>
                <w:sz w:val="20"/>
                <w:szCs w:val="20"/>
                <w:lang w:val="es-ES_tradnl"/>
              </w:rPr>
            </w:pPr>
            <w:r w:rsidRPr="00FF673A">
              <w:rPr>
                <w:b/>
                <w:sz w:val="20"/>
                <w:szCs w:val="20"/>
                <w:lang w:val="es-ES_tradnl"/>
              </w:rPr>
              <w:t>31/12/202</w:t>
            </w:r>
            <w:r>
              <w:rPr>
                <w:b/>
                <w:sz w:val="20"/>
                <w:szCs w:val="20"/>
                <w:lang w:val="es-ES_tradnl"/>
              </w:rPr>
              <w:t>4</w:t>
            </w:r>
          </w:p>
          <w:p w14:paraId="637FC512" w14:textId="77777777" w:rsidR="00BB5620" w:rsidRDefault="00BB5620" w:rsidP="00A46829">
            <w:pPr>
              <w:jc w:val="center"/>
              <w:rPr>
                <w:b/>
                <w:sz w:val="20"/>
                <w:szCs w:val="20"/>
                <w:lang w:val="es-ES_tradnl"/>
              </w:rPr>
            </w:pPr>
            <w:r>
              <w:rPr>
                <w:b/>
                <w:sz w:val="20"/>
                <w:szCs w:val="20"/>
                <w:lang w:val="es-ES_tradnl"/>
              </w:rPr>
              <w:t>(Pesos)</w:t>
            </w:r>
          </w:p>
          <w:p w14:paraId="37B81DC1" w14:textId="77777777" w:rsidR="00BB5620" w:rsidRPr="00FF673A" w:rsidRDefault="00BB5620" w:rsidP="00A46829">
            <w:pPr>
              <w:jc w:val="center"/>
              <w:rPr>
                <w:b/>
                <w:sz w:val="20"/>
                <w:szCs w:val="20"/>
                <w:lang w:val="es-ES_tradnl"/>
              </w:rPr>
            </w:pPr>
          </w:p>
        </w:tc>
      </w:tr>
      <w:tr w:rsidR="00BB5620" w:rsidRPr="00FF673A" w14:paraId="2B529236" w14:textId="77777777" w:rsidTr="00A46829">
        <w:tc>
          <w:tcPr>
            <w:tcW w:w="1134" w:type="dxa"/>
          </w:tcPr>
          <w:p w14:paraId="7AD34C7C" w14:textId="77777777" w:rsidR="00BB5620" w:rsidRPr="00FF673A" w:rsidRDefault="00BB5620" w:rsidP="00A46829">
            <w:pPr>
              <w:jc w:val="center"/>
              <w:rPr>
                <w:b/>
                <w:sz w:val="20"/>
                <w:szCs w:val="20"/>
                <w:lang w:val="es-ES_tradnl"/>
              </w:rPr>
            </w:pPr>
            <w:r>
              <w:rPr>
                <w:b/>
                <w:sz w:val="20"/>
                <w:szCs w:val="20"/>
                <w:lang w:val="es-ES_tradnl"/>
              </w:rPr>
              <w:t>310902</w:t>
            </w:r>
          </w:p>
        </w:tc>
        <w:tc>
          <w:tcPr>
            <w:tcW w:w="6379" w:type="dxa"/>
          </w:tcPr>
          <w:p w14:paraId="172A2783" w14:textId="77777777" w:rsidR="00BB5620" w:rsidRPr="005214F3" w:rsidRDefault="00BB5620" w:rsidP="00A46829">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473A86CF" w14:textId="77777777" w:rsidR="00BB5620" w:rsidRPr="00FF673A" w:rsidRDefault="00BB5620" w:rsidP="00A46829">
            <w:pPr>
              <w:jc w:val="right"/>
              <w:rPr>
                <w:b/>
                <w:sz w:val="20"/>
                <w:szCs w:val="20"/>
                <w:lang w:val="es-ES_tradnl"/>
              </w:rPr>
            </w:pPr>
            <w:r>
              <w:rPr>
                <w:b/>
                <w:sz w:val="20"/>
                <w:szCs w:val="20"/>
                <w:lang w:val="es-ES_tradnl"/>
              </w:rPr>
              <w:t>(52.748.364.759.75)</w:t>
            </w:r>
          </w:p>
        </w:tc>
      </w:tr>
      <w:tr w:rsidR="00BB5620" w:rsidRPr="00FF673A" w14:paraId="15128667" w14:textId="77777777" w:rsidTr="00A46829">
        <w:tc>
          <w:tcPr>
            <w:tcW w:w="1134" w:type="dxa"/>
          </w:tcPr>
          <w:p w14:paraId="19BFE162" w14:textId="77777777" w:rsidR="00BB5620" w:rsidRPr="00542342" w:rsidRDefault="00BB5620" w:rsidP="00A46829">
            <w:pPr>
              <w:jc w:val="center"/>
              <w:rPr>
                <w:b/>
                <w:sz w:val="20"/>
                <w:szCs w:val="20"/>
                <w:lang w:val="es-ES_tradnl"/>
              </w:rPr>
            </w:pPr>
            <w:r>
              <w:rPr>
                <w:b/>
                <w:sz w:val="20"/>
                <w:szCs w:val="20"/>
                <w:lang w:val="es-ES_tradnl"/>
              </w:rPr>
              <w:t>138600</w:t>
            </w:r>
          </w:p>
        </w:tc>
        <w:tc>
          <w:tcPr>
            <w:tcW w:w="6379" w:type="dxa"/>
          </w:tcPr>
          <w:p w14:paraId="7136362E" w14:textId="77777777" w:rsidR="00BB5620" w:rsidRPr="005214F3" w:rsidRDefault="00BB5620" w:rsidP="00A46829">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47C96AC9" w14:textId="77777777" w:rsidR="00BB5620" w:rsidRPr="00FF673A" w:rsidRDefault="00BB5620" w:rsidP="00A46829">
            <w:pPr>
              <w:jc w:val="right"/>
              <w:rPr>
                <w:b/>
                <w:sz w:val="20"/>
                <w:szCs w:val="20"/>
                <w:lang w:val="es-ES_tradnl"/>
              </w:rPr>
            </w:pPr>
            <w:r>
              <w:rPr>
                <w:b/>
                <w:sz w:val="20"/>
                <w:szCs w:val="20"/>
                <w:lang w:val="es-ES_tradnl"/>
              </w:rPr>
              <w:t>(55.710.773.85)</w:t>
            </w:r>
          </w:p>
        </w:tc>
      </w:tr>
      <w:tr w:rsidR="00BB5620" w:rsidRPr="00FF673A" w14:paraId="2A1AC623" w14:textId="77777777" w:rsidTr="00A46829">
        <w:tc>
          <w:tcPr>
            <w:tcW w:w="1134" w:type="dxa"/>
          </w:tcPr>
          <w:p w14:paraId="02BAC7AE" w14:textId="77777777" w:rsidR="00BB5620" w:rsidRPr="00542342" w:rsidRDefault="00BB5620" w:rsidP="00A46829">
            <w:pPr>
              <w:jc w:val="center"/>
              <w:rPr>
                <w:b/>
                <w:sz w:val="20"/>
                <w:szCs w:val="20"/>
                <w:lang w:val="es-ES_tradnl"/>
              </w:rPr>
            </w:pPr>
            <w:r>
              <w:rPr>
                <w:b/>
                <w:sz w:val="20"/>
                <w:szCs w:val="20"/>
                <w:lang w:val="es-ES_tradnl"/>
              </w:rPr>
              <w:t>160504</w:t>
            </w:r>
          </w:p>
        </w:tc>
        <w:tc>
          <w:tcPr>
            <w:tcW w:w="6379" w:type="dxa"/>
          </w:tcPr>
          <w:p w14:paraId="528B22C5" w14:textId="77777777" w:rsidR="00BB5620" w:rsidRPr="003135FB" w:rsidRDefault="00BB5620" w:rsidP="00A46829">
            <w:pPr>
              <w:rPr>
                <w:color w:val="000000" w:themeColor="text1"/>
                <w:sz w:val="20"/>
                <w:szCs w:val="20"/>
                <w:lang w:val="es-ES_tradnl"/>
              </w:rPr>
            </w:pPr>
            <w:r w:rsidRPr="003135FB">
              <w:rPr>
                <w:color w:val="000000" w:themeColor="text1"/>
                <w:sz w:val="20"/>
                <w:szCs w:val="20"/>
                <w:lang w:val="es-ES_tradnl"/>
              </w:rPr>
              <w:t>Terrenos pendientes de legalizar</w:t>
            </w:r>
          </w:p>
        </w:tc>
        <w:tc>
          <w:tcPr>
            <w:tcW w:w="2410" w:type="dxa"/>
          </w:tcPr>
          <w:p w14:paraId="3EC1C120" w14:textId="77777777" w:rsidR="00BB5620" w:rsidRPr="00FF673A" w:rsidRDefault="00BB5620" w:rsidP="00A46829">
            <w:pPr>
              <w:jc w:val="right"/>
              <w:rPr>
                <w:b/>
                <w:sz w:val="20"/>
                <w:szCs w:val="20"/>
                <w:lang w:val="es-ES_tradnl"/>
              </w:rPr>
            </w:pPr>
            <w:r>
              <w:rPr>
                <w:b/>
                <w:sz w:val="20"/>
                <w:szCs w:val="20"/>
                <w:lang w:val="es-ES_tradnl"/>
              </w:rPr>
              <w:t>1.000.000</w:t>
            </w:r>
          </w:p>
        </w:tc>
      </w:tr>
      <w:tr w:rsidR="00BB5620" w:rsidRPr="00FF673A" w14:paraId="3B942BEE" w14:textId="77777777" w:rsidTr="00A46829">
        <w:tc>
          <w:tcPr>
            <w:tcW w:w="1134" w:type="dxa"/>
          </w:tcPr>
          <w:p w14:paraId="602FFA90" w14:textId="77777777" w:rsidR="00BB5620" w:rsidRPr="00542342" w:rsidRDefault="00BB5620" w:rsidP="00A46829">
            <w:pPr>
              <w:jc w:val="center"/>
              <w:rPr>
                <w:b/>
                <w:sz w:val="20"/>
                <w:szCs w:val="20"/>
                <w:lang w:val="es-ES_tradnl"/>
              </w:rPr>
            </w:pPr>
            <w:r>
              <w:rPr>
                <w:b/>
                <w:sz w:val="20"/>
                <w:szCs w:val="20"/>
                <w:lang w:val="es-ES_tradnl"/>
              </w:rPr>
              <w:t>163700</w:t>
            </w:r>
          </w:p>
        </w:tc>
        <w:tc>
          <w:tcPr>
            <w:tcW w:w="6379" w:type="dxa"/>
          </w:tcPr>
          <w:p w14:paraId="2BAC5BF4" w14:textId="77777777" w:rsidR="00BB5620" w:rsidRPr="003135FB" w:rsidRDefault="00BB5620" w:rsidP="00A46829">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0E5059DD" w14:textId="77777777" w:rsidR="00BB5620" w:rsidRPr="00FF673A" w:rsidRDefault="00BB5620" w:rsidP="00A46829">
            <w:pPr>
              <w:jc w:val="right"/>
              <w:rPr>
                <w:b/>
                <w:sz w:val="20"/>
                <w:szCs w:val="20"/>
                <w:lang w:val="es-ES_tradnl"/>
              </w:rPr>
            </w:pPr>
            <w:r>
              <w:rPr>
                <w:b/>
                <w:sz w:val="20"/>
                <w:szCs w:val="20"/>
                <w:lang w:val="es-ES_tradnl"/>
              </w:rPr>
              <w:t>419.447.373.48</w:t>
            </w:r>
          </w:p>
        </w:tc>
      </w:tr>
      <w:tr w:rsidR="00BB5620" w:rsidRPr="00FF673A" w14:paraId="2B1A756F" w14:textId="77777777" w:rsidTr="00A46829">
        <w:tc>
          <w:tcPr>
            <w:tcW w:w="1134" w:type="dxa"/>
          </w:tcPr>
          <w:p w14:paraId="3E662F97" w14:textId="77777777" w:rsidR="00BB5620" w:rsidRPr="00542342" w:rsidRDefault="00BB5620" w:rsidP="00A46829">
            <w:pPr>
              <w:jc w:val="center"/>
              <w:rPr>
                <w:b/>
                <w:sz w:val="20"/>
                <w:szCs w:val="20"/>
                <w:lang w:val="es-ES_tradnl"/>
              </w:rPr>
            </w:pPr>
            <w:r>
              <w:rPr>
                <w:b/>
                <w:sz w:val="20"/>
                <w:szCs w:val="20"/>
                <w:lang w:val="es-ES_tradnl"/>
              </w:rPr>
              <w:t>164027</w:t>
            </w:r>
          </w:p>
        </w:tc>
        <w:tc>
          <w:tcPr>
            <w:tcW w:w="6379" w:type="dxa"/>
          </w:tcPr>
          <w:p w14:paraId="713C7D6F" w14:textId="77777777" w:rsidR="00BB5620" w:rsidRPr="003135FB" w:rsidRDefault="00BB5620" w:rsidP="00A46829">
            <w:pPr>
              <w:rPr>
                <w:color w:val="000000" w:themeColor="text1"/>
                <w:sz w:val="20"/>
                <w:szCs w:val="20"/>
                <w:lang w:val="es-ES_tradnl"/>
              </w:rPr>
            </w:pPr>
            <w:r w:rsidRPr="003135FB">
              <w:rPr>
                <w:color w:val="000000" w:themeColor="text1"/>
                <w:sz w:val="20"/>
                <w:szCs w:val="20"/>
                <w:lang w:val="es-ES_tradnl"/>
              </w:rPr>
              <w:t>Edificaciones pendientes de legalizar</w:t>
            </w:r>
          </w:p>
        </w:tc>
        <w:tc>
          <w:tcPr>
            <w:tcW w:w="2410" w:type="dxa"/>
          </w:tcPr>
          <w:p w14:paraId="38A4F367" w14:textId="77777777" w:rsidR="00BB5620" w:rsidRPr="00FF673A" w:rsidRDefault="00BB5620" w:rsidP="00A46829">
            <w:pPr>
              <w:jc w:val="right"/>
              <w:rPr>
                <w:b/>
                <w:sz w:val="20"/>
                <w:szCs w:val="20"/>
                <w:lang w:val="es-ES_tradnl"/>
              </w:rPr>
            </w:pPr>
            <w:r>
              <w:rPr>
                <w:b/>
                <w:sz w:val="20"/>
                <w:szCs w:val="20"/>
                <w:lang w:val="es-ES_tradnl"/>
              </w:rPr>
              <w:t>10.201.195.03</w:t>
            </w:r>
          </w:p>
        </w:tc>
      </w:tr>
      <w:tr w:rsidR="00BB5620" w:rsidRPr="00FF673A" w14:paraId="156174A2" w14:textId="77777777" w:rsidTr="00A46829">
        <w:tc>
          <w:tcPr>
            <w:tcW w:w="1134" w:type="dxa"/>
          </w:tcPr>
          <w:p w14:paraId="3117F3F3" w14:textId="77777777" w:rsidR="00BB5620" w:rsidRPr="00542342" w:rsidRDefault="00BB5620" w:rsidP="00A46829">
            <w:pPr>
              <w:jc w:val="center"/>
              <w:rPr>
                <w:b/>
                <w:sz w:val="20"/>
                <w:szCs w:val="20"/>
                <w:lang w:val="es-ES_tradnl"/>
              </w:rPr>
            </w:pPr>
            <w:r>
              <w:rPr>
                <w:b/>
                <w:sz w:val="20"/>
                <w:szCs w:val="20"/>
                <w:lang w:val="es-ES_tradnl"/>
              </w:rPr>
              <w:t>240720</w:t>
            </w:r>
          </w:p>
        </w:tc>
        <w:tc>
          <w:tcPr>
            <w:tcW w:w="6379" w:type="dxa"/>
          </w:tcPr>
          <w:p w14:paraId="7EF675D5" w14:textId="77777777" w:rsidR="00BB5620" w:rsidRPr="005214F3" w:rsidRDefault="00BB5620" w:rsidP="00A46829">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5013744C" w14:textId="77777777" w:rsidR="00BB5620" w:rsidRPr="00FF673A" w:rsidRDefault="00BB5620" w:rsidP="00A46829">
            <w:pPr>
              <w:jc w:val="right"/>
              <w:rPr>
                <w:b/>
                <w:sz w:val="20"/>
                <w:szCs w:val="20"/>
                <w:lang w:val="es-ES_tradnl"/>
              </w:rPr>
            </w:pPr>
            <w:r>
              <w:rPr>
                <w:b/>
                <w:sz w:val="20"/>
                <w:szCs w:val="20"/>
                <w:lang w:val="es-ES_tradnl"/>
              </w:rPr>
              <w:t>21.831.966.00</w:t>
            </w:r>
          </w:p>
        </w:tc>
      </w:tr>
      <w:tr w:rsidR="00BB5620" w:rsidRPr="00FF673A" w14:paraId="13C1810D" w14:textId="77777777" w:rsidTr="00A46829">
        <w:tc>
          <w:tcPr>
            <w:tcW w:w="1134" w:type="dxa"/>
          </w:tcPr>
          <w:p w14:paraId="56C42957" w14:textId="77777777" w:rsidR="00BB5620" w:rsidRPr="00542342" w:rsidRDefault="00BB5620" w:rsidP="00A46829">
            <w:pPr>
              <w:jc w:val="center"/>
              <w:rPr>
                <w:b/>
                <w:sz w:val="20"/>
                <w:szCs w:val="20"/>
                <w:lang w:val="es-ES_tradnl"/>
              </w:rPr>
            </w:pPr>
            <w:r>
              <w:rPr>
                <w:b/>
                <w:sz w:val="20"/>
                <w:szCs w:val="20"/>
                <w:lang w:val="es-ES_tradnl"/>
              </w:rPr>
              <w:t>242411</w:t>
            </w:r>
          </w:p>
        </w:tc>
        <w:tc>
          <w:tcPr>
            <w:tcW w:w="6379" w:type="dxa"/>
          </w:tcPr>
          <w:p w14:paraId="3E72DB2D" w14:textId="77777777" w:rsidR="00BB5620" w:rsidRPr="005214F3" w:rsidRDefault="00BB5620" w:rsidP="00A46829">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574F2EC1" w14:textId="77777777" w:rsidR="00BB5620" w:rsidRPr="00FF673A" w:rsidRDefault="00BB5620" w:rsidP="00A46829">
            <w:pPr>
              <w:jc w:val="right"/>
              <w:rPr>
                <w:b/>
                <w:sz w:val="20"/>
                <w:szCs w:val="20"/>
                <w:lang w:val="es-ES_tradnl"/>
              </w:rPr>
            </w:pPr>
            <w:r>
              <w:rPr>
                <w:b/>
                <w:sz w:val="20"/>
                <w:szCs w:val="20"/>
                <w:lang w:val="es-ES_tradnl"/>
              </w:rPr>
              <w:t>1.700.119.00</w:t>
            </w:r>
          </w:p>
        </w:tc>
      </w:tr>
      <w:tr w:rsidR="00BB5620" w:rsidRPr="00FF673A" w14:paraId="3562ED75" w14:textId="77777777" w:rsidTr="00A46829">
        <w:tc>
          <w:tcPr>
            <w:tcW w:w="1134" w:type="dxa"/>
          </w:tcPr>
          <w:p w14:paraId="01808886" w14:textId="77777777" w:rsidR="00BB5620" w:rsidRDefault="00BB5620" w:rsidP="00A46829">
            <w:pPr>
              <w:jc w:val="center"/>
              <w:rPr>
                <w:b/>
                <w:sz w:val="20"/>
                <w:szCs w:val="20"/>
                <w:lang w:val="es-ES_tradnl"/>
              </w:rPr>
            </w:pPr>
            <w:r>
              <w:rPr>
                <w:b/>
                <w:sz w:val="20"/>
                <w:szCs w:val="20"/>
                <w:lang w:val="es-ES_tradnl"/>
              </w:rPr>
              <w:t>836100</w:t>
            </w:r>
          </w:p>
        </w:tc>
        <w:tc>
          <w:tcPr>
            <w:tcW w:w="6379" w:type="dxa"/>
          </w:tcPr>
          <w:p w14:paraId="3B022405" w14:textId="77777777" w:rsidR="00BB5620" w:rsidRPr="005214F3" w:rsidRDefault="00BB5620" w:rsidP="00A46829">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5C2C9527" w14:textId="77777777" w:rsidR="00BB5620" w:rsidRPr="00FF673A" w:rsidRDefault="00BB5620" w:rsidP="00A46829">
            <w:pPr>
              <w:jc w:val="right"/>
              <w:rPr>
                <w:b/>
                <w:sz w:val="20"/>
                <w:szCs w:val="20"/>
                <w:lang w:val="es-ES_tradnl"/>
              </w:rPr>
            </w:pPr>
            <w:r>
              <w:rPr>
                <w:b/>
                <w:sz w:val="20"/>
                <w:szCs w:val="20"/>
                <w:lang w:val="es-ES_tradnl"/>
              </w:rPr>
              <w:t>898.859.203.97</w:t>
            </w:r>
          </w:p>
        </w:tc>
      </w:tr>
      <w:tr w:rsidR="00BB5620" w:rsidRPr="00FF673A" w14:paraId="2DF15A96" w14:textId="77777777" w:rsidTr="00A46829">
        <w:tc>
          <w:tcPr>
            <w:tcW w:w="1134" w:type="dxa"/>
          </w:tcPr>
          <w:p w14:paraId="2F3C77BF" w14:textId="77777777" w:rsidR="00BB5620" w:rsidRPr="00542342" w:rsidRDefault="00BB5620" w:rsidP="00A46829">
            <w:pPr>
              <w:jc w:val="center"/>
              <w:rPr>
                <w:b/>
                <w:sz w:val="20"/>
                <w:szCs w:val="20"/>
                <w:lang w:val="es-ES_tradnl"/>
              </w:rPr>
            </w:pPr>
            <w:r>
              <w:rPr>
                <w:b/>
                <w:sz w:val="20"/>
                <w:szCs w:val="20"/>
                <w:lang w:val="es-ES_tradnl"/>
              </w:rPr>
              <w:t>932500</w:t>
            </w:r>
          </w:p>
        </w:tc>
        <w:tc>
          <w:tcPr>
            <w:tcW w:w="6379" w:type="dxa"/>
          </w:tcPr>
          <w:p w14:paraId="3DCAB6D9" w14:textId="77777777" w:rsidR="00BB5620" w:rsidRPr="005214F3" w:rsidRDefault="00BB5620" w:rsidP="00A46829">
            <w:pPr>
              <w:rPr>
                <w:color w:val="000000" w:themeColor="text1"/>
                <w:sz w:val="20"/>
                <w:szCs w:val="20"/>
                <w:lang w:val="es-ES_tradnl"/>
              </w:rPr>
            </w:pPr>
            <w:r w:rsidRPr="005214F3">
              <w:rPr>
                <w:color w:val="000000" w:themeColor="text1"/>
                <w:sz w:val="20"/>
                <w:szCs w:val="20"/>
                <w:lang w:val="es-ES_tradnl"/>
              </w:rPr>
              <w:t>Bienes aprehendido</w:t>
            </w:r>
            <w:r>
              <w:rPr>
                <w:color w:val="000000" w:themeColor="text1"/>
                <w:sz w:val="20"/>
                <w:szCs w:val="20"/>
                <w:lang w:val="es-ES_tradnl"/>
              </w:rPr>
              <w:t>s</w:t>
            </w:r>
            <w:r w:rsidRPr="005214F3">
              <w:rPr>
                <w:color w:val="000000" w:themeColor="text1"/>
                <w:sz w:val="20"/>
                <w:szCs w:val="20"/>
                <w:lang w:val="es-ES_tradnl"/>
              </w:rPr>
              <w:t xml:space="preserve"> e incautados</w:t>
            </w:r>
          </w:p>
        </w:tc>
        <w:tc>
          <w:tcPr>
            <w:tcW w:w="2410" w:type="dxa"/>
          </w:tcPr>
          <w:p w14:paraId="24D58238" w14:textId="77777777" w:rsidR="00BB5620" w:rsidRPr="00FF673A" w:rsidRDefault="00BB5620" w:rsidP="00A46829">
            <w:pPr>
              <w:jc w:val="right"/>
              <w:rPr>
                <w:b/>
                <w:sz w:val="20"/>
                <w:szCs w:val="20"/>
                <w:lang w:val="es-ES_tradnl"/>
              </w:rPr>
            </w:pPr>
            <w:r>
              <w:rPr>
                <w:b/>
                <w:sz w:val="20"/>
                <w:szCs w:val="20"/>
                <w:lang w:val="es-ES_tradnl"/>
              </w:rPr>
              <w:t>347.156.785.00</w:t>
            </w:r>
          </w:p>
        </w:tc>
      </w:tr>
      <w:tr w:rsidR="00BB5620" w:rsidRPr="00FF673A" w14:paraId="15060752" w14:textId="77777777" w:rsidTr="00A46829">
        <w:tc>
          <w:tcPr>
            <w:tcW w:w="1134" w:type="dxa"/>
          </w:tcPr>
          <w:p w14:paraId="1F2D07D5" w14:textId="77777777" w:rsidR="00BB5620" w:rsidRPr="00542342" w:rsidRDefault="00BB5620" w:rsidP="00A46829">
            <w:pPr>
              <w:jc w:val="center"/>
              <w:rPr>
                <w:b/>
                <w:sz w:val="20"/>
                <w:szCs w:val="20"/>
                <w:lang w:val="es-ES_tradnl"/>
              </w:rPr>
            </w:pPr>
            <w:r>
              <w:rPr>
                <w:b/>
                <w:sz w:val="20"/>
                <w:szCs w:val="20"/>
                <w:lang w:val="es-ES_tradnl"/>
              </w:rPr>
              <w:t>912000</w:t>
            </w:r>
          </w:p>
        </w:tc>
        <w:tc>
          <w:tcPr>
            <w:tcW w:w="6379" w:type="dxa"/>
          </w:tcPr>
          <w:p w14:paraId="1D9239F7" w14:textId="77777777" w:rsidR="00BB5620" w:rsidRPr="005214F3" w:rsidRDefault="00BB5620" w:rsidP="00A46829">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0DC68C6E" w14:textId="77777777" w:rsidR="00BB5620" w:rsidRPr="00FF673A" w:rsidRDefault="00BB5620" w:rsidP="00A46829">
            <w:pPr>
              <w:jc w:val="right"/>
              <w:rPr>
                <w:b/>
                <w:sz w:val="20"/>
                <w:szCs w:val="20"/>
                <w:lang w:val="es-ES_tradnl"/>
              </w:rPr>
            </w:pPr>
            <w:r>
              <w:rPr>
                <w:b/>
                <w:sz w:val="20"/>
                <w:szCs w:val="20"/>
                <w:lang w:val="es-ES_tradnl"/>
              </w:rPr>
              <w:t>186.470.009.011.98</w:t>
            </w:r>
          </w:p>
        </w:tc>
      </w:tr>
    </w:tbl>
    <w:p w14:paraId="23538079" w14:textId="77777777" w:rsidR="00BB5620" w:rsidRDefault="00BB5620" w:rsidP="00BB5620">
      <w:pPr>
        <w:pStyle w:val="Textoindependiente"/>
        <w:ind w:right="-50"/>
        <w:jc w:val="both"/>
        <w:rPr>
          <w:b/>
          <w:sz w:val="28"/>
          <w:szCs w:val="28"/>
        </w:rPr>
      </w:pPr>
    </w:p>
    <w:p w14:paraId="557477D3" w14:textId="77777777" w:rsidR="00BB5620" w:rsidRDefault="00BB5620" w:rsidP="00BB5620">
      <w:pPr>
        <w:jc w:val="both"/>
        <w:rPr>
          <w:b/>
          <w:sz w:val="28"/>
          <w:szCs w:val="28"/>
          <w:lang w:val="es-MX"/>
        </w:rPr>
      </w:pPr>
      <w:r>
        <w:rPr>
          <w:b/>
          <w:sz w:val="28"/>
          <w:szCs w:val="28"/>
          <w:lang w:val="es-MX"/>
        </w:rPr>
        <w:t>- Saldos a 31 de diciembre de 2024 de la SUBCUENTA OTROS 000090:</w:t>
      </w:r>
    </w:p>
    <w:p w14:paraId="7025B9A2" w14:textId="77777777" w:rsidR="00BB5620" w:rsidRDefault="00BB5620" w:rsidP="00BB5620">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BB5620" w:rsidRPr="00FF673A" w14:paraId="316413D3" w14:textId="77777777" w:rsidTr="00A46829">
        <w:tc>
          <w:tcPr>
            <w:tcW w:w="1134" w:type="dxa"/>
          </w:tcPr>
          <w:p w14:paraId="724F6FD6" w14:textId="77777777" w:rsidR="00BB5620" w:rsidRPr="00FF673A" w:rsidRDefault="00BB5620" w:rsidP="00A46829">
            <w:pPr>
              <w:jc w:val="center"/>
              <w:rPr>
                <w:b/>
                <w:sz w:val="20"/>
                <w:szCs w:val="20"/>
                <w:lang w:val="es-ES_tradnl"/>
              </w:rPr>
            </w:pPr>
            <w:r w:rsidRPr="00FF673A">
              <w:rPr>
                <w:b/>
                <w:sz w:val="20"/>
                <w:szCs w:val="20"/>
                <w:lang w:val="es-ES_tradnl"/>
              </w:rPr>
              <w:t>CÓDIGO</w:t>
            </w:r>
          </w:p>
        </w:tc>
        <w:tc>
          <w:tcPr>
            <w:tcW w:w="6379" w:type="dxa"/>
          </w:tcPr>
          <w:p w14:paraId="6C826BD6" w14:textId="77777777" w:rsidR="00BB5620" w:rsidRPr="00FF673A" w:rsidRDefault="00BB5620" w:rsidP="00A46829">
            <w:pPr>
              <w:jc w:val="center"/>
              <w:rPr>
                <w:b/>
                <w:sz w:val="20"/>
                <w:szCs w:val="20"/>
                <w:lang w:val="es-ES_tradnl"/>
              </w:rPr>
            </w:pPr>
            <w:r w:rsidRPr="00FF673A">
              <w:rPr>
                <w:b/>
                <w:sz w:val="20"/>
                <w:szCs w:val="20"/>
                <w:lang w:val="es-ES_tradnl"/>
              </w:rPr>
              <w:t>NOMBRE CUENTA</w:t>
            </w:r>
          </w:p>
        </w:tc>
        <w:tc>
          <w:tcPr>
            <w:tcW w:w="2410" w:type="dxa"/>
          </w:tcPr>
          <w:p w14:paraId="626FDDC3" w14:textId="77777777" w:rsidR="00BB5620" w:rsidRPr="00FF673A" w:rsidRDefault="00BB5620" w:rsidP="00A46829">
            <w:pPr>
              <w:jc w:val="center"/>
              <w:rPr>
                <w:b/>
                <w:sz w:val="20"/>
                <w:szCs w:val="20"/>
                <w:lang w:val="es-ES_tradnl"/>
              </w:rPr>
            </w:pPr>
            <w:r w:rsidRPr="00FF673A">
              <w:rPr>
                <w:b/>
                <w:sz w:val="20"/>
                <w:szCs w:val="20"/>
                <w:lang w:val="es-ES_tradnl"/>
              </w:rPr>
              <w:t xml:space="preserve">SALDO A </w:t>
            </w:r>
          </w:p>
          <w:p w14:paraId="789B66C4" w14:textId="77777777" w:rsidR="00BB5620" w:rsidRPr="00FF673A" w:rsidRDefault="00BB5620" w:rsidP="00A46829">
            <w:pPr>
              <w:jc w:val="center"/>
              <w:rPr>
                <w:b/>
                <w:sz w:val="20"/>
                <w:szCs w:val="20"/>
                <w:lang w:val="es-ES_tradnl"/>
              </w:rPr>
            </w:pPr>
            <w:r w:rsidRPr="00FF673A">
              <w:rPr>
                <w:b/>
                <w:sz w:val="20"/>
                <w:szCs w:val="20"/>
                <w:lang w:val="es-ES_tradnl"/>
              </w:rPr>
              <w:t>31/12/202</w:t>
            </w:r>
            <w:r>
              <w:rPr>
                <w:b/>
                <w:sz w:val="20"/>
                <w:szCs w:val="20"/>
                <w:lang w:val="es-ES_tradnl"/>
              </w:rPr>
              <w:t>4</w:t>
            </w:r>
          </w:p>
          <w:p w14:paraId="7CC260BD" w14:textId="77777777" w:rsidR="00BB5620" w:rsidRDefault="00BB5620" w:rsidP="00A46829">
            <w:pPr>
              <w:jc w:val="center"/>
              <w:rPr>
                <w:b/>
                <w:sz w:val="20"/>
                <w:szCs w:val="20"/>
                <w:lang w:val="es-ES_tradnl"/>
              </w:rPr>
            </w:pPr>
            <w:r>
              <w:rPr>
                <w:b/>
                <w:sz w:val="20"/>
                <w:szCs w:val="20"/>
                <w:lang w:val="es-ES_tradnl"/>
              </w:rPr>
              <w:t>(Pesos)</w:t>
            </w:r>
          </w:p>
          <w:p w14:paraId="48063675" w14:textId="77777777" w:rsidR="00BB5620" w:rsidRPr="00FF673A" w:rsidRDefault="00BB5620" w:rsidP="00A46829">
            <w:pPr>
              <w:jc w:val="center"/>
              <w:rPr>
                <w:b/>
                <w:sz w:val="20"/>
                <w:szCs w:val="20"/>
                <w:lang w:val="es-ES_tradnl"/>
              </w:rPr>
            </w:pPr>
          </w:p>
        </w:tc>
      </w:tr>
      <w:tr w:rsidR="00BB5620" w:rsidRPr="00FF673A" w14:paraId="6176BA7B" w14:textId="77777777" w:rsidTr="00A46829">
        <w:tc>
          <w:tcPr>
            <w:tcW w:w="1134" w:type="dxa"/>
          </w:tcPr>
          <w:p w14:paraId="67596004" w14:textId="77777777" w:rsidR="00BB5620" w:rsidRPr="00FF673A" w:rsidRDefault="00BB5620" w:rsidP="00A46829">
            <w:pPr>
              <w:jc w:val="center"/>
              <w:rPr>
                <w:b/>
                <w:sz w:val="20"/>
                <w:szCs w:val="20"/>
                <w:lang w:val="es-ES_tradnl"/>
              </w:rPr>
            </w:pPr>
            <w:r>
              <w:rPr>
                <w:b/>
                <w:sz w:val="20"/>
                <w:szCs w:val="20"/>
                <w:lang w:val="es-ES_tradnl"/>
              </w:rPr>
              <w:t>138490</w:t>
            </w:r>
          </w:p>
        </w:tc>
        <w:tc>
          <w:tcPr>
            <w:tcW w:w="6379" w:type="dxa"/>
          </w:tcPr>
          <w:p w14:paraId="6AC5558A" w14:textId="77777777" w:rsidR="00BB5620" w:rsidRPr="008F3AE9" w:rsidRDefault="00BB5620" w:rsidP="00A46829">
            <w:pPr>
              <w:rPr>
                <w:sz w:val="20"/>
                <w:szCs w:val="20"/>
                <w:lang w:val="es-ES_tradnl"/>
              </w:rPr>
            </w:pPr>
            <w:r>
              <w:rPr>
                <w:sz w:val="20"/>
                <w:szCs w:val="20"/>
                <w:lang w:val="es-ES_tradnl"/>
              </w:rPr>
              <w:t>Otras cuentas por cobrar</w:t>
            </w:r>
          </w:p>
        </w:tc>
        <w:tc>
          <w:tcPr>
            <w:tcW w:w="2410" w:type="dxa"/>
          </w:tcPr>
          <w:p w14:paraId="2F6F720A" w14:textId="77777777" w:rsidR="00BB5620" w:rsidRPr="00FF673A" w:rsidRDefault="00BB5620" w:rsidP="00A46829">
            <w:pPr>
              <w:jc w:val="right"/>
              <w:rPr>
                <w:b/>
                <w:sz w:val="20"/>
                <w:szCs w:val="20"/>
                <w:lang w:val="es-ES_tradnl"/>
              </w:rPr>
            </w:pPr>
            <w:r>
              <w:rPr>
                <w:b/>
                <w:sz w:val="20"/>
                <w:szCs w:val="20"/>
                <w:lang w:val="es-ES_tradnl"/>
              </w:rPr>
              <w:t>16.432.678.00</w:t>
            </w:r>
          </w:p>
        </w:tc>
      </w:tr>
      <w:tr w:rsidR="00BB5620" w:rsidRPr="00FF673A" w14:paraId="632A9F34" w14:textId="77777777" w:rsidTr="00A46829">
        <w:tc>
          <w:tcPr>
            <w:tcW w:w="1134" w:type="dxa"/>
          </w:tcPr>
          <w:p w14:paraId="22DCDA26" w14:textId="77777777" w:rsidR="00BB5620" w:rsidRPr="00FF673A" w:rsidRDefault="00BB5620" w:rsidP="00A46829">
            <w:pPr>
              <w:jc w:val="center"/>
              <w:rPr>
                <w:b/>
                <w:sz w:val="20"/>
                <w:szCs w:val="20"/>
                <w:lang w:val="es-ES_tradnl"/>
              </w:rPr>
            </w:pPr>
            <w:r>
              <w:rPr>
                <w:b/>
                <w:sz w:val="20"/>
                <w:szCs w:val="20"/>
                <w:lang w:val="es-ES_tradnl"/>
              </w:rPr>
              <w:t>165090</w:t>
            </w:r>
          </w:p>
        </w:tc>
        <w:tc>
          <w:tcPr>
            <w:tcW w:w="6379" w:type="dxa"/>
          </w:tcPr>
          <w:p w14:paraId="0DA9B900" w14:textId="77777777" w:rsidR="00BB5620" w:rsidRPr="008F3AE9" w:rsidRDefault="00BB5620" w:rsidP="00A46829">
            <w:pPr>
              <w:rPr>
                <w:sz w:val="20"/>
                <w:szCs w:val="20"/>
                <w:lang w:val="es-ES_tradnl"/>
              </w:rPr>
            </w:pPr>
            <w:r>
              <w:rPr>
                <w:sz w:val="20"/>
                <w:szCs w:val="20"/>
                <w:lang w:val="es-ES_tradnl"/>
              </w:rPr>
              <w:t>Otras redes, líneas y cables</w:t>
            </w:r>
          </w:p>
        </w:tc>
        <w:tc>
          <w:tcPr>
            <w:tcW w:w="2410" w:type="dxa"/>
          </w:tcPr>
          <w:p w14:paraId="432AFCA2" w14:textId="77777777" w:rsidR="00BB5620" w:rsidRPr="00FF673A" w:rsidRDefault="00BB5620" w:rsidP="00A46829">
            <w:pPr>
              <w:jc w:val="right"/>
              <w:rPr>
                <w:b/>
                <w:sz w:val="20"/>
                <w:szCs w:val="20"/>
                <w:lang w:val="es-ES_tradnl"/>
              </w:rPr>
            </w:pPr>
            <w:r>
              <w:rPr>
                <w:b/>
                <w:sz w:val="20"/>
                <w:szCs w:val="20"/>
                <w:lang w:val="es-ES_tradnl"/>
              </w:rPr>
              <w:t>172.369.384.00</w:t>
            </w:r>
          </w:p>
        </w:tc>
      </w:tr>
      <w:tr w:rsidR="00BB5620" w:rsidRPr="00FF673A" w14:paraId="1F31F3BB" w14:textId="77777777" w:rsidTr="00A46829">
        <w:tc>
          <w:tcPr>
            <w:tcW w:w="1134" w:type="dxa"/>
          </w:tcPr>
          <w:p w14:paraId="752A6B40" w14:textId="77777777" w:rsidR="00BB5620" w:rsidRPr="00FF673A" w:rsidRDefault="00BB5620" w:rsidP="00A46829">
            <w:pPr>
              <w:jc w:val="center"/>
              <w:rPr>
                <w:b/>
                <w:sz w:val="20"/>
                <w:szCs w:val="20"/>
                <w:lang w:val="es-ES_tradnl"/>
              </w:rPr>
            </w:pPr>
            <w:r>
              <w:rPr>
                <w:b/>
                <w:sz w:val="20"/>
                <w:szCs w:val="20"/>
                <w:lang w:val="es-ES_tradnl"/>
              </w:rPr>
              <w:t>166090</w:t>
            </w:r>
          </w:p>
        </w:tc>
        <w:tc>
          <w:tcPr>
            <w:tcW w:w="6379" w:type="dxa"/>
          </w:tcPr>
          <w:p w14:paraId="77615C86" w14:textId="77777777" w:rsidR="00BB5620" w:rsidRPr="008F3AE9" w:rsidRDefault="00BB5620" w:rsidP="00A46829">
            <w:pPr>
              <w:rPr>
                <w:sz w:val="20"/>
                <w:szCs w:val="20"/>
                <w:lang w:val="es-ES_tradnl"/>
              </w:rPr>
            </w:pPr>
            <w:r>
              <w:rPr>
                <w:sz w:val="20"/>
                <w:szCs w:val="20"/>
                <w:lang w:val="es-ES_tradnl"/>
              </w:rPr>
              <w:t>Otros equipo médico y científico</w:t>
            </w:r>
          </w:p>
        </w:tc>
        <w:tc>
          <w:tcPr>
            <w:tcW w:w="2410" w:type="dxa"/>
          </w:tcPr>
          <w:p w14:paraId="6D277EA2" w14:textId="77777777" w:rsidR="00BB5620" w:rsidRPr="00FF673A" w:rsidRDefault="00BB5620" w:rsidP="00A46829">
            <w:pPr>
              <w:jc w:val="right"/>
              <w:rPr>
                <w:b/>
                <w:sz w:val="20"/>
                <w:szCs w:val="20"/>
                <w:lang w:val="es-ES_tradnl"/>
              </w:rPr>
            </w:pPr>
            <w:r>
              <w:rPr>
                <w:b/>
                <w:sz w:val="20"/>
                <w:szCs w:val="20"/>
                <w:lang w:val="es-ES_tradnl"/>
              </w:rPr>
              <w:t>1.545.902.00</w:t>
            </w:r>
          </w:p>
        </w:tc>
      </w:tr>
      <w:tr w:rsidR="00BB5620" w:rsidRPr="00FF673A" w14:paraId="77218E9B" w14:textId="77777777" w:rsidTr="00A46829">
        <w:tc>
          <w:tcPr>
            <w:tcW w:w="1134" w:type="dxa"/>
          </w:tcPr>
          <w:p w14:paraId="5A600F8B" w14:textId="77777777" w:rsidR="00BB5620" w:rsidRPr="00FF673A" w:rsidRDefault="00BB5620" w:rsidP="00A46829">
            <w:pPr>
              <w:jc w:val="center"/>
              <w:rPr>
                <w:b/>
                <w:sz w:val="20"/>
                <w:szCs w:val="20"/>
                <w:lang w:val="es-ES_tradnl"/>
              </w:rPr>
            </w:pPr>
            <w:r>
              <w:rPr>
                <w:b/>
                <w:sz w:val="20"/>
                <w:szCs w:val="20"/>
                <w:lang w:val="es-ES_tradnl"/>
              </w:rPr>
              <w:t>166590</w:t>
            </w:r>
          </w:p>
        </w:tc>
        <w:tc>
          <w:tcPr>
            <w:tcW w:w="6379" w:type="dxa"/>
          </w:tcPr>
          <w:p w14:paraId="324133B2" w14:textId="77777777" w:rsidR="00BB5620" w:rsidRPr="008F3AE9" w:rsidRDefault="00BB5620" w:rsidP="00A46829">
            <w:pPr>
              <w:rPr>
                <w:sz w:val="20"/>
                <w:szCs w:val="20"/>
                <w:lang w:val="es-ES_tradnl"/>
              </w:rPr>
            </w:pPr>
            <w:r>
              <w:rPr>
                <w:sz w:val="20"/>
                <w:szCs w:val="20"/>
                <w:lang w:val="es-ES_tradnl"/>
              </w:rPr>
              <w:t>Otros muebles, enseres y equipo de oficina</w:t>
            </w:r>
          </w:p>
        </w:tc>
        <w:tc>
          <w:tcPr>
            <w:tcW w:w="2410" w:type="dxa"/>
          </w:tcPr>
          <w:p w14:paraId="0A68F23C" w14:textId="77777777" w:rsidR="00BB5620" w:rsidRPr="00FF673A" w:rsidRDefault="00BB5620" w:rsidP="00A46829">
            <w:pPr>
              <w:jc w:val="right"/>
              <w:rPr>
                <w:b/>
                <w:sz w:val="20"/>
                <w:szCs w:val="20"/>
                <w:lang w:val="es-ES_tradnl"/>
              </w:rPr>
            </w:pPr>
            <w:r>
              <w:rPr>
                <w:b/>
                <w:sz w:val="20"/>
                <w:szCs w:val="20"/>
                <w:lang w:val="es-ES_tradnl"/>
              </w:rPr>
              <w:t>325.145.088.31</w:t>
            </w:r>
          </w:p>
        </w:tc>
      </w:tr>
      <w:tr w:rsidR="00BB5620" w:rsidRPr="00FF673A" w14:paraId="12157961" w14:textId="77777777" w:rsidTr="00A46829">
        <w:tc>
          <w:tcPr>
            <w:tcW w:w="1134" w:type="dxa"/>
          </w:tcPr>
          <w:p w14:paraId="5D68D3F5" w14:textId="77777777" w:rsidR="00BB5620" w:rsidRPr="00FF673A" w:rsidRDefault="00BB5620" w:rsidP="00A46829">
            <w:pPr>
              <w:jc w:val="center"/>
              <w:rPr>
                <w:b/>
                <w:sz w:val="20"/>
                <w:szCs w:val="20"/>
                <w:lang w:val="es-ES_tradnl"/>
              </w:rPr>
            </w:pPr>
            <w:r>
              <w:rPr>
                <w:b/>
                <w:sz w:val="20"/>
                <w:szCs w:val="20"/>
                <w:lang w:val="es-ES_tradnl"/>
              </w:rPr>
              <w:t>167590</w:t>
            </w:r>
          </w:p>
        </w:tc>
        <w:tc>
          <w:tcPr>
            <w:tcW w:w="6379" w:type="dxa"/>
          </w:tcPr>
          <w:p w14:paraId="19983D64" w14:textId="77777777" w:rsidR="00BB5620" w:rsidRPr="008F3AE9" w:rsidRDefault="00BB5620" w:rsidP="00A46829">
            <w:pPr>
              <w:rPr>
                <w:sz w:val="20"/>
                <w:szCs w:val="20"/>
                <w:lang w:val="es-ES_tradnl"/>
              </w:rPr>
            </w:pPr>
            <w:r>
              <w:rPr>
                <w:sz w:val="20"/>
                <w:szCs w:val="20"/>
                <w:lang w:val="es-ES_tradnl"/>
              </w:rPr>
              <w:t>Otros equipos de transporte, tracción y elevación</w:t>
            </w:r>
          </w:p>
        </w:tc>
        <w:tc>
          <w:tcPr>
            <w:tcW w:w="2410" w:type="dxa"/>
          </w:tcPr>
          <w:p w14:paraId="0077E193" w14:textId="77777777" w:rsidR="00BB5620" w:rsidRPr="00FF673A" w:rsidRDefault="00BB5620" w:rsidP="00A46829">
            <w:pPr>
              <w:jc w:val="right"/>
              <w:rPr>
                <w:b/>
                <w:sz w:val="20"/>
                <w:szCs w:val="20"/>
                <w:lang w:val="es-ES_tradnl"/>
              </w:rPr>
            </w:pPr>
            <w:r>
              <w:rPr>
                <w:b/>
                <w:sz w:val="20"/>
                <w:szCs w:val="20"/>
                <w:lang w:val="es-ES_tradnl"/>
              </w:rPr>
              <w:t>85.996.268.00</w:t>
            </w:r>
          </w:p>
        </w:tc>
      </w:tr>
      <w:tr w:rsidR="00BB5620" w:rsidRPr="00FF673A" w14:paraId="2F8175EC" w14:textId="77777777" w:rsidTr="00A46829">
        <w:tc>
          <w:tcPr>
            <w:tcW w:w="1134" w:type="dxa"/>
          </w:tcPr>
          <w:p w14:paraId="5CDE41D3" w14:textId="77777777" w:rsidR="00BB5620" w:rsidRPr="00FF673A" w:rsidRDefault="00BB5620" w:rsidP="00A46829">
            <w:pPr>
              <w:jc w:val="center"/>
              <w:rPr>
                <w:b/>
                <w:sz w:val="20"/>
                <w:szCs w:val="20"/>
                <w:lang w:val="es-ES_tradnl"/>
              </w:rPr>
            </w:pPr>
            <w:r>
              <w:rPr>
                <w:b/>
                <w:sz w:val="20"/>
                <w:szCs w:val="20"/>
                <w:lang w:val="es-ES_tradnl"/>
              </w:rPr>
              <w:t>168390</w:t>
            </w:r>
          </w:p>
        </w:tc>
        <w:tc>
          <w:tcPr>
            <w:tcW w:w="6379" w:type="dxa"/>
          </w:tcPr>
          <w:p w14:paraId="55901AD9" w14:textId="77777777" w:rsidR="00BB5620" w:rsidRPr="008F3AE9" w:rsidRDefault="00BB5620" w:rsidP="00A46829">
            <w:pPr>
              <w:rPr>
                <w:sz w:val="20"/>
                <w:szCs w:val="20"/>
                <w:lang w:val="es-ES_tradnl"/>
              </w:rPr>
            </w:pPr>
            <w:r>
              <w:rPr>
                <w:sz w:val="20"/>
                <w:szCs w:val="20"/>
                <w:lang w:val="es-ES_tradnl"/>
              </w:rPr>
              <w:t>Otras propiedades, planta y equipo en concesión</w:t>
            </w:r>
          </w:p>
        </w:tc>
        <w:tc>
          <w:tcPr>
            <w:tcW w:w="2410" w:type="dxa"/>
          </w:tcPr>
          <w:p w14:paraId="1462DB3D" w14:textId="77777777" w:rsidR="00BB5620" w:rsidRPr="00FF673A" w:rsidRDefault="00BB5620" w:rsidP="00A46829">
            <w:pPr>
              <w:jc w:val="right"/>
              <w:rPr>
                <w:b/>
                <w:sz w:val="20"/>
                <w:szCs w:val="20"/>
                <w:lang w:val="es-ES_tradnl"/>
              </w:rPr>
            </w:pPr>
            <w:r>
              <w:rPr>
                <w:b/>
                <w:sz w:val="20"/>
                <w:szCs w:val="20"/>
                <w:lang w:val="es-ES_tradnl"/>
              </w:rPr>
              <w:t>25.831.975.00</w:t>
            </w:r>
          </w:p>
        </w:tc>
      </w:tr>
      <w:tr w:rsidR="00BB5620" w:rsidRPr="00FF673A" w14:paraId="2F504E0C" w14:textId="77777777" w:rsidTr="00A46829">
        <w:tc>
          <w:tcPr>
            <w:tcW w:w="1134" w:type="dxa"/>
          </w:tcPr>
          <w:p w14:paraId="1495B282" w14:textId="77777777" w:rsidR="00BB5620" w:rsidRDefault="00BB5620" w:rsidP="00A46829">
            <w:pPr>
              <w:jc w:val="center"/>
              <w:rPr>
                <w:b/>
                <w:sz w:val="20"/>
                <w:szCs w:val="20"/>
                <w:lang w:val="es-ES_tradnl"/>
              </w:rPr>
            </w:pPr>
            <w:r>
              <w:rPr>
                <w:b/>
                <w:sz w:val="20"/>
                <w:szCs w:val="20"/>
                <w:lang w:val="es-ES_tradnl"/>
              </w:rPr>
              <w:t>190590</w:t>
            </w:r>
          </w:p>
        </w:tc>
        <w:tc>
          <w:tcPr>
            <w:tcW w:w="6379" w:type="dxa"/>
          </w:tcPr>
          <w:p w14:paraId="4DEDDB8D" w14:textId="77777777" w:rsidR="00BB5620" w:rsidRDefault="00BB5620" w:rsidP="00A46829">
            <w:pPr>
              <w:rPr>
                <w:sz w:val="20"/>
                <w:szCs w:val="20"/>
                <w:lang w:val="es-ES_tradnl"/>
              </w:rPr>
            </w:pPr>
            <w:r>
              <w:rPr>
                <w:sz w:val="20"/>
                <w:szCs w:val="20"/>
                <w:lang w:val="es-ES_tradnl"/>
              </w:rPr>
              <w:t>Otros bienes y servicios pagados por anticipado</w:t>
            </w:r>
          </w:p>
        </w:tc>
        <w:tc>
          <w:tcPr>
            <w:tcW w:w="2410" w:type="dxa"/>
          </w:tcPr>
          <w:p w14:paraId="390C7E26" w14:textId="77777777" w:rsidR="00BB5620" w:rsidRDefault="00BB5620" w:rsidP="00A46829">
            <w:pPr>
              <w:jc w:val="right"/>
              <w:rPr>
                <w:b/>
                <w:sz w:val="20"/>
                <w:szCs w:val="20"/>
                <w:lang w:val="es-ES_tradnl"/>
              </w:rPr>
            </w:pPr>
            <w:r>
              <w:rPr>
                <w:b/>
                <w:sz w:val="20"/>
                <w:szCs w:val="20"/>
                <w:lang w:val="es-ES_tradnl"/>
              </w:rPr>
              <w:t>78.343.546.00</w:t>
            </w:r>
          </w:p>
        </w:tc>
      </w:tr>
      <w:tr w:rsidR="00BB5620" w:rsidRPr="00FF673A" w14:paraId="52B7F7B1" w14:textId="77777777" w:rsidTr="00A46829">
        <w:tc>
          <w:tcPr>
            <w:tcW w:w="1134" w:type="dxa"/>
          </w:tcPr>
          <w:p w14:paraId="36CEFED2" w14:textId="77777777" w:rsidR="00BB5620" w:rsidRDefault="00BB5620" w:rsidP="00A46829">
            <w:pPr>
              <w:jc w:val="center"/>
              <w:rPr>
                <w:b/>
                <w:sz w:val="20"/>
                <w:szCs w:val="20"/>
                <w:lang w:val="es-ES_tradnl"/>
              </w:rPr>
            </w:pPr>
            <w:r>
              <w:rPr>
                <w:b/>
                <w:sz w:val="20"/>
                <w:szCs w:val="20"/>
                <w:lang w:val="es-ES_tradnl"/>
              </w:rPr>
              <w:t>240790</w:t>
            </w:r>
          </w:p>
        </w:tc>
        <w:tc>
          <w:tcPr>
            <w:tcW w:w="6379" w:type="dxa"/>
          </w:tcPr>
          <w:p w14:paraId="3E129DAC" w14:textId="77777777" w:rsidR="00BB5620" w:rsidRDefault="00BB5620" w:rsidP="00A46829">
            <w:pPr>
              <w:rPr>
                <w:sz w:val="20"/>
                <w:szCs w:val="20"/>
                <w:lang w:val="es-ES_tradnl"/>
              </w:rPr>
            </w:pPr>
            <w:r>
              <w:rPr>
                <w:sz w:val="20"/>
                <w:szCs w:val="20"/>
                <w:lang w:val="es-ES_tradnl"/>
              </w:rPr>
              <w:t>Otros recursos a favor de terceros</w:t>
            </w:r>
          </w:p>
        </w:tc>
        <w:tc>
          <w:tcPr>
            <w:tcW w:w="2410" w:type="dxa"/>
          </w:tcPr>
          <w:p w14:paraId="6B37B216" w14:textId="77777777" w:rsidR="00BB5620" w:rsidRDefault="00BB5620" w:rsidP="00A46829">
            <w:pPr>
              <w:jc w:val="right"/>
              <w:rPr>
                <w:b/>
                <w:sz w:val="20"/>
                <w:szCs w:val="20"/>
                <w:lang w:val="es-ES_tradnl"/>
              </w:rPr>
            </w:pPr>
            <w:r>
              <w:rPr>
                <w:b/>
                <w:sz w:val="20"/>
                <w:szCs w:val="20"/>
                <w:lang w:val="es-ES_tradnl"/>
              </w:rPr>
              <w:t>1.686.926.00</w:t>
            </w:r>
          </w:p>
        </w:tc>
      </w:tr>
      <w:tr w:rsidR="00BB5620" w:rsidRPr="00FF673A" w14:paraId="43B54ED8" w14:textId="77777777" w:rsidTr="00A46829">
        <w:tc>
          <w:tcPr>
            <w:tcW w:w="1134" w:type="dxa"/>
          </w:tcPr>
          <w:p w14:paraId="76A62B52" w14:textId="77777777" w:rsidR="00BB5620" w:rsidRDefault="00BB5620" w:rsidP="00A46829">
            <w:pPr>
              <w:jc w:val="center"/>
              <w:rPr>
                <w:b/>
                <w:sz w:val="20"/>
                <w:szCs w:val="20"/>
                <w:lang w:val="es-ES_tradnl"/>
              </w:rPr>
            </w:pPr>
            <w:r>
              <w:rPr>
                <w:b/>
                <w:sz w:val="20"/>
                <w:szCs w:val="20"/>
                <w:lang w:val="es-ES_tradnl"/>
              </w:rPr>
              <w:t>242490</w:t>
            </w:r>
          </w:p>
        </w:tc>
        <w:tc>
          <w:tcPr>
            <w:tcW w:w="6379" w:type="dxa"/>
          </w:tcPr>
          <w:p w14:paraId="5FD8E9D0" w14:textId="77777777" w:rsidR="00BB5620" w:rsidRDefault="00BB5620" w:rsidP="00A46829">
            <w:pPr>
              <w:rPr>
                <w:sz w:val="20"/>
                <w:szCs w:val="20"/>
                <w:lang w:val="es-ES_tradnl"/>
              </w:rPr>
            </w:pPr>
            <w:r>
              <w:rPr>
                <w:sz w:val="20"/>
                <w:szCs w:val="20"/>
                <w:lang w:val="es-ES_tradnl"/>
              </w:rPr>
              <w:t>Otros descuentos de nomina</w:t>
            </w:r>
          </w:p>
        </w:tc>
        <w:tc>
          <w:tcPr>
            <w:tcW w:w="2410" w:type="dxa"/>
          </w:tcPr>
          <w:p w14:paraId="1F8EC8AD" w14:textId="77777777" w:rsidR="00BB5620" w:rsidRDefault="00BB5620" w:rsidP="00A46829">
            <w:pPr>
              <w:jc w:val="right"/>
              <w:rPr>
                <w:b/>
                <w:sz w:val="20"/>
                <w:szCs w:val="20"/>
                <w:lang w:val="es-ES_tradnl"/>
              </w:rPr>
            </w:pPr>
            <w:r>
              <w:rPr>
                <w:b/>
                <w:sz w:val="20"/>
                <w:szCs w:val="20"/>
                <w:lang w:val="es-ES_tradnl"/>
              </w:rPr>
              <w:t>12.439.123.00</w:t>
            </w:r>
          </w:p>
        </w:tc>
      </w:tr>
      <w:tr w:rsidR="00BB5620" w:rsidRPr="00FF673A" w14:paraId="13F6F091" w14:textId="77777777" w:rsidTr="00A46829">
        <w:tc>
          <w:tcPr>
            <w:tcW w:w="1134" w:type="dxa"/>
          </w:tcPr>
          <w:p w14:paraId="1D9E7E93" w14:textId="77777777" w:rsidR="00BB5620" w:rsidRDefault="00BB5620" w:rsidP="00A46829">
            <w:pPr>
              <w:jc w:val="center"/>
              <w:rPr>
                <w:b/>
                <w:sz w:val="20"/>
                <w:szCs w:val="20"/>
                <w:lang w:val="es-ES_tradnl"/>
              </w:rPr>
            </w:pPr>
            <w:r>
              <w:rPr>
                <w:b/>
                <w:sz w:val="20"/>
                <w:szCs w:val="20"/>
                <w:lang w:val="es-ES_tradnl"/>
              </w:rPr>
              <w:t>243690</w:t>
            </w:r>
          </w:p>
        </w:tc>
        <w:tc>
          <w:tcPr>
            <w:tcW w:w="6379" w:type="dxa"/>
          </w:tcPr>
          <w:p w14:paraId="646A9987" w14:textId="77777777" w:rsidR="00BB5620" w:rsidRDefault="00BB5620" w:rsidP="00A46829">
            <w:pPr>
              <w:rPr>
                <w:sz w:val="20"/>
                <w:szCs w:val="20"/>
                <w:lang w:val="es-ES_tradnl"/>
              </w:rPr>
            </w:pPr>
            <w:r>
              <w:rPr>
                <w:sz w:val="20"/>
                <w:szCs w:val="20"/>
                <w:lang w:val="es-ES_tradnl"/>
              </w:rPr>
              <w:t>Otras retenciones</w:t>
            </w:r>
          </w:p>
        </w:tc>
        <w:tc>
          <w:tcPr>
            <w:tcW w:w="2410" w:type="dxa"/>
          </w:tcPr>
          <w:p w14:paraId="6890BEDC" w14:textId="77777777" w:rsidR="00BB5620" w:rsidRDefault="00BB5620" w:rsidP="00A46829">
            <w:pPr>
              <w:jc w:val="right"/>
              <w:rPr>
                <w:b/>
                <w:sz w:val="20"/>
                <w:szCs w:val="20"/>
                <w:lang w:val="es-ES_tradnl"/>
              </w:rPr>
            </w:pPr>
            <w:r>
              <w:rPr>
                <w:b/>
                <w:sz w:val="20"/>
                <w:szCs w:val="20"/>
                <w:lang w:val="es-ES_tradnl"/>
              </w:rPr>
              <w:t>14.769.352.00</w:t>
            </w:r>
          </w:p>
        </w:tc>
      </w:tr>
      <w:tr w:rsidR="00BB5620" w:rsidRPr="00FF673A" w14:paraId="71806108" w14:textId="77777777" w:rsidTr="00A46829">
        <w:tc>
          <w:tcPr>
            <w:tcW w:w="1134" w:type="dxa"/>
          </w:tcPr>
          <w:p w14:paraId="03779AB5" w14:textId="77777777" w:rsidR="00BB5620" w:rsidRDefault="00BB5620" w:rsidP="00A46829">
            <w:pPr>
              <w:jc w:val="center"/>
              <w:rPr>
                <w:b/>
                <w:sz w:val="20"/>
                <w:szCs w:val="20"/>
                <w:lang w:val="es-ES_tradnl"/>
              </w:rPr>
            </w:pPr>
            <w:r>
              <w:rPr>
                <w:b/>
                <w:sz w:val="20"/>
                <w:szCs w:val="20"/>
                <w:lang w:val="es-ES_tradnl"/>
              </w:rPr>
              <w:t>249090</w:t>
            </w:r>
          </w:p>
        </w:tc>
        <w:tc>
          <w:tcPr>
            <w:tcW w:w="6379" w:type="dxa"/>
          </w:tcPr>
          <w:p w14:paraId="1E76D5CB" w14:textId="77777777" w:rsidR="00BB5620" w:rsidRDefault="00BB5620" w:rsidP="00A46829">
            <w:pPr>
              <w:rPr>
                <w:sz w:val="20"/>
                <w:szCs w:val="20"/>
                <w:lang w:val="es-ES_tradnl"/>
              </w:rPr>
            </w:pPr>
            <w:r>
              <w:rPr>
                <w:sz w:val="20"/>
                <w:szCs w:val="20"/>
                <w:lang w:val="es-ES_tradnl"/>
              </w:rPr>
              <w:t>Otras cuentas por pagar</w:t>
            </w:r>
          </w:p>
        </w:tc>
        <w:tc>
          <w:tcPr>
            <w:tcW w:w="2410" w:type="dxa"/>
          </w:tcPr>
          <w:p w14:paraId="4FF47D86" w14:textId="77777777" w:rsidR="00BB5620" w:rsidRDefault="00BB5620" w:rsidP="00A46829">
            <w:pPr>
              <w:jc w:val="right"/>
              <w:rPr>
                <w:b/>
                <w:sz w:val="20"/>
                <w:szCs w:val="20"/>
                <w:lang w:val="es-ES_tradnl"/>
              </w:rPr>
            </w:pPr>
            <w:r>
              <w:rPr>
                <w:b/>
                <w:sz w:val="20"/>
                <w:szCs w:val="20"/>
                <w:lang w:val="es-ES_tradnl"/>
              </w:rPr>
              <w:t>5.677.158.00</w:t>
            </w:r>
          </w:p>
        </w:tc>
      </w:tr>
      <w:tr w:rsidR="00BB5620" w:rsidRPr="00FF673A" w14:paraId="50838708" w14:textId="77777777" w:rsidTr="00A46829">
        <w:tc>
          <w:tcPr>
            <w:tcW w:w="1134" w:type="dxa"/>
          </w:tcPr>
          <w:p w14:paraId="65176A90" w14:textId="77777777" w:rsidR="00BB5620" w:rsidRDefault="00BB5620" w:rsidP="00A46829">
            <w:pPr>
              <w:jc w:val="center"/>
              <w:rPr>
                <w:b/>
                <w:sz w:val="20"/>
                <w:szCs w:val="20"/>
                <w:lang w:val="es-ES_tradnl"/>
              </w:rPr>
            </w:pPr>
            <w:r>
              <w:rPr>
                <w:b/>
                <w:sz w:val="20"/>
                <w:szCs w:val="20"/>
                <w:lang w:val="es-ES_tradnl"/>
              </w:rPr>
              <w:t>442890</w:t>
            </w:r>
          </w:p>
        </w:tc>
        <w:tc>
          <w:tcPr>
            <w:tcW w:w="6379" w:type="dxa"/>
          </w:tcPr>
          <w:p w14:paraId="4E5FFD7D" w14:textId="77777777" w:rsidR="00BB5620" w:rsidRDefault="00BB5620" w:rsidP="00A46829">
            <w:pPr>
              <w:rPr>
                <w:sz w:val="20"/>
                <w:szCs w:val="20"/>
                <w:lang w:val="es-ES_tradnl"/>
              </w:rPr>
            </w:pPr>
            <w:r>
              <w:rPr>
                <w:sz w:val="20"/>
                <w:szCs w:val="20"/>
                <w:lang w:val="es-ES_tradnl"/>
              </w:rPr>
              <w:t>Otras retenciones</w:t>
            </w:r>
          </w:p>
        </w:tc>
        <w:tc>
          <w:tcPr>
            <w:tcW w:w="2410" w:type="dxa"/>
          </w:tcPr>
          <w:p w14:paraId="538C82D2" w14:textId="77777777" w:rsidR="00BB5620" w:rsidRDefault="00BB5620" w:rsidP="00A46829">
            <w:pPr>
              <w:jc w:val="right"/>
              <w:rPr>
                <w:b/>
                <w:sz w:val="20"/>
                <w:szCs w:val="20"/>
                <w:lang w:val="es-ES_tradnl"/>
              </w:rPr>
            </w:pPr>
            <w:r>
              <w:rPr>
                <w:b/>
                <w:sz w:val="20"/>
                <w:szCs w:val="20"/>
                <w:lang w:val="es-ES_tradnl"/>
              </w:rPr>
              <w:t>512.973.171.67</w:t>
            </w:r>
          </w:p>
        </w:tc>
      </w:tr>
      <w:tr w:rsidR="00BB5620" w:rsidRPr="00FF673A" w14:paraId="3301C78C" w14:textId="77777777" w:rsidTr="00A46829">
        <w:tc>
          <w:tcPr>
            <w:tcW w:w="1134" w:type="dxa"/>
          </w:tcPr>
          <w:p w14:paraId="60E02874" w14:textId="77777777" w:rsidR="00BB5620" w:rsidRDefault="00BB5620" w:rsidP="00A46829">
            <w:pPr>
              <w:jc w:val="center"/>
              <w:rPr>
                <w:b/>
                <w:sz w:val="20"/>
                <w:szCs w:val="20"/>
                <w:lang w:val="es-ES_tradnl"/>
              </w:rPr>
            </w:pPr>
            <w:r>
              <w:rPr>
                <w:b/>
                <w:sz w:val="20"/>
                <w:szCs w:val="20"/>
                <w:lang w:val="es-ES_tradnl"/>
              </w:rPr>
              <w:t>480890</w:t>
            </w:r>
          </w:p>
        </w:tc>
        <w:tc>
          <w:tcPr>
            <w:tcW w:w="6379" w:type="dxa"/>
          </w:tcPr>
          <w:p w14:paraId="127CCF39" w14:textId="77777777" w:rsidR="00BB5620" w:rsidRDefault="00BB5620" w:rsidP="00A46829">
            <w:pPr>
              <w:rPr>
                <w:sz w:val="20"/>
                <w:szCs w:val="20"/>
                <w:lang w:val="es-ES_tradnl"/>
              </w:rPr>
            </w:pPr>
            <w:r>
              <w:rPr>
                <w:sz w:val="20"/>
                <w:szCs w:val="20"/>
                <w:lang w:val="es-ES_tradnl"/>
              </w:rPr>
              <w:t>Otros ingresos diversos</w:t>
            </w:r>
          </w:p>
        </w:tc>
        <w:tc>
          <w:tcPr>
            <w:tcW w:w="2410" w:type="dxa"/>
          </w:tcPr>
          <w:p w14:paraId="59267275" w14:textId="77777777" w:rsidR="00BB5620" w:rsidRDefault="00BB5620" w:rsidP="00A46829">
            <w:pPr>
              <w:jc w:val="right"/>
              <w:rPr>
                <w:b/>
                <w:sz w:val="20"/>
                <w:szCs w:val="20"/>
                <w:lang w:val="es-ES_tradnl"/>
              </w:rPr>
            </w:pPr>
            <w:r>
              <w:rPr>
                <w:b/>
                <w:sz w:val="20"/>
                <w:szCs w:val="20"/>
                <w:lang w:val="es-ES_tradnl"/>
              </w:rPr>
              <w:t>118.128.609.29</w:t>
            </w:r>
          </w:p>
        </w:tc>
      </w:tr>
      <w:tr w:rsidR="00BB5620" w:rsidRPr="00FF673A" w14:paraId="4CCDB2ED" w14:textId="77777777" w:rsidTr="00A46829">
        <w:tc>
          <w:tcPr>
            <w:tcW w:w="1134" w:type="dxa"/>
          </w:tcPr>
          <w:p w14:paraId="665125EA" w14:textId="77777777" w:rsidR="00BB5620" w:rsidRDefault="00BB5620" w:rsidP="00A46829">
            <w:pPr>
              <w:jc w:val="center"/>
              <w:rPr>
                <w:b/>
                <w:sz w:val="20"/>
                <w:szCs w:val="20"/>
                <w:lang w:val="es-ES_tradnl"/>
              </w:rPr>
            </w:pPr>
            <w:r>
              <w:rPr>
                <w:b/>
                <w:sz w:val="20"/>
                <w:szCs w:val="20"/>
                <w:lang w:val="es-ES_tradnl"/>
              </w:rPr>
              <w:t>510790</w:t>
            </w:r>
          </w:p>
        </w:tc>
        <w:tc>
          <w:tcPr>
            <w:tcW w:w="6379" w:type="dxa"/>
          </w:tcPr>
          <w:p w14:paraId="52287CF7" w14:textId="77777777" w:rsidR="00BB5620" w:rsidRDefault="00BB5620" w:rsidP="00A46829">
            <w:pPr>
              <w:rPr>
                <w:sz w:val="20"/>
                <w:szCs w:val="20"/>
                <w:lang w:val="es-ES_tradnl"/>
              </w:rPr>
            </w:pPr>
            <w:r>
              <w:rPr>
                <w:sz w:val="20"/>
                <w:szCs w:val="20"/>
                <w:lang w:val="es-ES_tradnl"/>
              </w:rPr>
              <w:t>Otras primas</w:t>
            </w:r>
          </w:p>
        </w:tc>
        <w:tc>
          <w:tcPr>
            <w:tcW w:w="2410" w:type="dxa"/>
          </w:tcPr>
          <w:p w14:paraId="764EEC57" w14:textId="77777777" w:rsidR="00BB5620" w:rsidRDefault="00BB5620" w:rsidP="00A46829">
            <w:pPr>
              <w:jc w:val="right"/>
              <w:rPr>
                <w:b/>
                <w:sz w:val="20"/>
                <w:szCs w:val="20"/>
                <w:lang w:val="es-ES_tradnl"/>
              </w:rPr>
            </w:pPr>
            <w:r>
              <w:rPr>
                <w:b/>
                <w:sz w:val="20"/>
                <w:szCs w:val="20"/>
                <w:lang w:val="es-ES_tradnl"/>
              </w:rPr>
              <w:t>252.056.676.00</w:t>
            </w:r>
          </w:p>
        </w:tc>
      </w:tr>
      <w:tr w:rsidR="00BB5620" w:rsidRPr="00FF673A" w14:paraId="254164E9" w14:textId="77777777" w:rsidTr="00A46829">
        <w:tc>
          <w:tcPr>
            <w:tcW w:w="1134" w:type="dxa"/>
          </w:tcPr>
          <w:p w14:paraId="0A56088A" w14:textId="77777777" w:rsidR="00BB5620" w:rsidRDefault="00BB5620" w:rsidP="00A46829">
            <w:pPr>
              <w:jc w:val="center"/>
              <w:rPr>
                <w:b/>
                <w:sz w:val="20"/>
                <w:szCs w:val="20"/>
                <w:lang w:val="es-ES_tradnl"/>
              </w:rPr>
            </w:pPr>
            <w:r>
              <w:rPr>
                <w:b/>
                <w:sz w:val="20"/>
                <w:szCs w:val="20"/>
                <w:lang w:val="es-ES_tradnl"/>
              </w:rPr>
              <w:t>511190</w:t>
            </w:r>
          </w:p>
        </w:tc>
        <w:tc>
          <w:tcPr>
            <w:tcW w:w="6379" w:type="dxa"/>
          </w:tcPr>
          <w:p w14:paraId="219252D4" w14:textId="77777777" w:rsidR="00BB5620" w:rsidRDefault="00BB5620" w:rsidP="00A46829">
            <w:pPr>
              <w:rPr>
                <w:sz w:val="20"/>
                <w:szCs w:val="20"/>
                <w:lang w:val="es-ES_tradnl"/>
              </w:rPr>
            </w:pPr>
            <w:r>
              <w:rPr>
                <w:sz w:val="20"/>
                <w:szCs w:val="20"/>
                <w:lang w:val="es-ES_tradnl"/>
              </w:rPr>
              <w:t>Otros gastos generales</w:t>
            </w:r>
          </w:p>
        </w:tc>
        <w:tc>
          <w:tcPr>
            <w:tcW w:w="2410" w:type="dxa"/>
          </w:tcPr>
          <w:p w14:paraId="05804771" w14:textId="77777777" w:rsidR="00BB5620" w:rsidRDefault="00BB5620" w:rsidP="00A46829">
            <w:pPr>
              <w:jc w:val="right"/>
              <w:rPr>
                <w:b/>
                <w:sz w:val="20"/>
                <w:szCs w:val="20"/>
                <w:lang w:val="es-ES_tradnl"/>
              </w:rPr>
            </w:pPr>
            <w:r>
              <w:rPr>
                <w:b/>
                <w:sz w:val="20"/>
                <w:szCs w:val="20"/>
                <w:lang w:val="es-ES_tradnl"/>
              </w:rPr>
              <w:t>332.146.477.05</w:t>
            </w:r>
          </w:p>
        </w:tc>
      </w:tr>
      <w:tr w:rsidR="00BB5620" w:rsidRPr="00FF673A" w14:paraId="7FEF4B79" w14:textId="77777777" w:rsidTr="00A46829">
        <w:tc>
          <w:tcPr>
            <w:tcW w:w="1134" w:type="dxa"/>
          </w:tcPr>
          <w:p w14:paraId="58C91496" w14:textId="77777777" w:rsidR="00BB5620" w:rsidRDefault="00BB5620" w:rsidP="00A46829">
            <w:pPr>
              <w:jc w:val="center"/>
              <w:rPr>
                <w:b/>
                <w:sz w:val="20"/>
                <w:szCs w:val="20"/>
                <w:lang w:val="es-ES_tradnl"/>
              </w:rPr>
            </w:pPr>
            <w:r>
              <w:rPr>
                <w:b/>
                <w:sz w:val="20"/>
                <w:szCs w:val="20"/>
                <w:lang w:val="es-ES_tradnl"/>
              </w:rPr>
              <w:t>534790</w:t>
            </w:r>
          </w:p>
        </w:tc>
        <w:tc>
          <w:tcPr>
            <w:tcW w:w="6379" w:type="dxa"/>
          </w:tcPr>
          <w:p w14:paraId="3527A572" w14:textId="77777777" w:rsidR="00BB5620" w:rsidRDefault="00BB5620" w:rsidP="00A46829">
            <w:pPr>
              <w:rPr>
                <w:sz w:val="20"/>
                <w:szCs w:val="20"/>
                <w:lang w:val="es-ES_tradnl"/>
              </w:rPr>
            </w:pPr>
            <w:r>
              <w:rPr>
                <w:sz w:val="20"/>
                <w:szCs w:val="20"/>
                <w:lang w:val="es-ES_tradnl"/>
              </w:rPr>
              <w:t>Otras cuentas por cobrar</w:t>
            </w:r>
          </w:p>
        </w:tc>
        <w:tc>
          <w:tcPr>
            <w:tcW w:w="2410" w:type="dxa"/>
          </w:tcPr>
          <w:p w14:paraId="4D02CFEB" w14:textId="77777777" w:rsidR="00BB5620" w:rsidRDefault="00BB5620" w:rsidP="00A46829">
            <w:pPr>
              <w:jc w:val="right"/>
              <w:rPr>
                <w:b/>
                <w:sz w:val="20"/>
                <w:szCs w:val="20"/>
                <w:lang w:val="es-ES_tradnl"/>
              </w:rPr>
            </w:pPr>
            <w:r>
              <w:rPr>
                <w:b/>
                <w:sz w:val="20"/>
                <w:szCs w:val="20"/>
                <w:lang w:val="es-ES_tradnl"/>
              </w:rPr>
              <w:t>9.173.181.74</w:t>
            </w:r>
          </w:p>
        </w:tc>
      </w:tr>
      <w:tr w:rsidR="00BB5620" w:rsidRPr="00FF673A" w14:paraId="7A14BD77" w14:textId="77777777" w:rsidTr="00A46829">
        <w:tc>
          <w:tcPr>
            <w:tcW w:w="1134" w:type="dxa"/>
          </w:tcPr>
          <w:p w14:paraId="1A2F70BF" w14:textId="77777777" w:rsidR="00BB5620" w:rsidRDefault="00BB5620" w:rsidP="00A46829">
            <w:pPr>
              <w:jc w:val="center"/>
              <w:rPr>
                <w:b/>
                <w:sz w:val="20"/>
                <w:szCs w:val="20"/>
                <w:lang w:val="es-ES_tradnl"/>
              </w:rPr>
            </w:pPr>
            <w:r>
              <w:rPr>
                <w:b/>
                <w:sz w:val="20"/>
                <w:szCs w:val="20"/>
                <w:lang w:val="es-ES_tradnl"/>
              </w:rPr>
              <w:t>535790</w:t>
            </w:r>
          </w:p>
        </w:tc>
        <w:tc>
          <w:tcPr>
            <w:tcW w:w="6379" w:type="dxa"/>
          </w:tcPr>
          <w:p w14:paraId="290518BE" w14:textId="77777777" w:rsidR="00BB5620" w:rsidRDefault="00BB5620" w:rsidP="00A46829">
            <w:pPr>
              <w:rPr>
                <w:sz w:val="20"/>
                <w:szCs w:val="20"/>
                <w:lang w:val="es-ES_tradnl"/>
              </w:rPr>
            </w:pPr>
            <w:r>
              <w:rPr>
                <w:sz w:val="20"/>
                <w:szCs w:val="20"/>
                <w:lang w:val="es-ES_tradnl"/>
              </w:rPr>
              <w:t>Otros activos intangibles</w:t>
            </w:r>
          </w:p>
        </w:tc>
        <w:tc>
          <w:tcPr>
            <w:tcW w:w="2410" w:type="dxa"/>
          </w:tcPr>
          <w:p w14:paraId="43930432" w14:textId="77777777" w:rsidR="00BB5620" w:rsidRDefault="00BB5620" w:rsidP="00A46829">
            <w:pPr>
              <w:jc w:val="right"/>
              <w:rPr>
                <w:b/>
                <w:sz w:val="20"/>
                <w:szCs w:val="20"/>
                <w:lang w:val="es-ES_tradnl"/>
              </w:rPr>
            </w:pPr>
            <w:r>
              <w:rPr>
                <w:b/>
                <w:sz w:val="20"/>
                <w:szCs w:val="20"/>
                <w:lang w:val="es-ES_tradnl"/>
              </w:rPr>
              <w:t>375.038.58</w:t>
            </w:r>
          </w:p>
        </w:tc>
      </w:tr>
      <w:tr w:rsidR="00BB5620" w:rsidRPr="00FF673A" w14:paraId="3C200CEE" w14:textId="77777777" w:rsidTr="00A46829">
        <w:tc>
          <w:tcPr>
            <w:tcW w:w="1134" w:type="dxa"/>
          </w:tcPr>
          <w:p w14:paraId="08B56D21" w14:textId="77777777" w:rsidR="00BB5620" w:rsidRDefault="00BB5620" w:rsidP="00A46829">
            <w:pPr>
              <w:jc w:val="center"/>
              <w:rPr>
                <w:b/>
                <w:sz w:val="20"/>
                <w:szCs w:val="20"/>
                <w:lang w:val="es-ES_tradnl"/>
              </w:rPr>
            </w:pPr>
            <w:r>
              <w:rPr>
                <w:b/>
                <w:sz w:val="20"/>
                <w:szCs w:val="20"/>
                <w:lang w:val="es-ES_tradnl"/>
              </w:rPr>
              <w:t>542390</w:t>
            </w:r>
          </w:p>
        </w:tc>
        <w:tc>
          <w:tcPr>
            <w:tcW w:w="6379" w:type="dxa"/>
          </w:tcPr>
          <w:p w14:paraId="332837DF" w14:textId="77777777" w:rsidR="00BB5620" w:rsidRDefault="00BB5620" w:rsidP="00A46829">
            <w:pPr>
              <w:rPr>
                <w:sz w:val="20"/>
                <w:szCs w:val="20"/>
                <w:lang w:val="es-ES_tradnl"/>
              </w:rPr>
            </w:pPr>
            <w:r>
              <w:rPr>
                <w:sz w:val="20"/>
                <w:szCs w:val="20"/>
                <w:lang w:val="es-ES_tradnl"/>
              </w:rPr>
              <w:t>Otras transferencias</w:t>
            </w:r>
          </w:p>
        </w:tc>
        <w:tc>
          <w:tcPr>
            <w:tcW w:w="2410" w:type="dxa"/>
          </w:tcPr>
          <w:p w14:paraId="28F43849" w14:textId="77777777" w:rsidR="00BB5620" w:rsidRDefault="00BB5620" w:rsidP="00A46829">
            <w:pPr>
              <w:jc w:val="right"/>
              <w:rPr>
                <w:b/>
                <w:sz w:val="20"/>
                <w:szCs w:val="20"/>
                <w:lang w:val="es-ES_tradnl"/>
              </w:rPr>
            </w:pPr>
            <w:r>
              <w:rPr>
                <w:b/>
                <w:sz w:val="20"/>
                <w:szCs w:val="20"/>
                <w:lang w:val="es-ES_tradnl"/>
              </w:rPr>
              <w:t>550.826.013.11</w:t>
            </w:r>
          </w:p>
        </w:tc>
      </w:tr>
      <w:tr w:rsidR="00BB5620" w:rsidRPr="00FF673A" w14:paraId="5632C446" w14:textId="77777777" w:rsidTr="00A46829">
        <w:tc>
          <w:tcPr>
            <w:tcW w:w="1134" w:type="dxa"/>
          </w:tcPr>
          <w:p w14:paraId="349CDA15" w14:textId="77777777" w:rsidR="00BB5620" w:rsidRDefault="00BB5620" w:rsidP="00A46829">
            <w:pPr>
              <w:jc w:val="center"/>
              <w:rPr>
                <w:b/>
                <w:sz w:val="20"/>
                <w:szCs w:val="20"/>
                <w:lang w:val="es-ES_tradnl"/>
              </w:rPr>
            </w:pPr>
            <w:r>
              <w:rPr>
                <w:b/>
                <w:sz w:val="20"/>
                <w:szCs w:val="20"/>
                <w:lang w:val="es-ES_tradnl"/>
              </w:rPr>
              <w:t>580290</w:t>
            </w:r>
          </w:p>
        </w:tc>
        <w:tc>
          <w:tcPr>
            <w:tcW w:w="6379" w:type="dxa"/>
          </w:tcPr>
          <w:p w14:paraId="00672662" w14:textId="77777777" w:rsidR="00BB5620" w:rsidRDefault="00BB5620" w:rsidP="00A46829">
            <w:pPr>
              <w:rPr>
                <w:sz w:val="20"/>
                <w:szCs w:val="20"/>
                <w:lang w:val="es-ES_tradnl"/>
              </w:rPr>
            </w:pPr>
            <w:r>
              <w:rPr>
                <w:sz w:val="20"/>
                <w:szCs w:val="20"/>
                <w:lang w:val="es-ES_tradnl"/>
              </w:rPr>
              <w:t>Otras comisiones</w:t>
            </w:r>
          </w:p>
        </w:tc>
        <w:tc>
          <w:tcPr>
            <w:tcW w:w="2410" w:type="dxa"/>
          </w:tcPr>
          <w:p w14:paraId="10382D69" w14:textId="77777777" w:rsidR="00BB5620" w:rsidRDefault="00BB5620" w:rsidP="00A46829">
            <w:pPr>
              <w:jc w:val="right"/>
              <w:rPr>
                <w:b/>
                <w:sz w:val="20"/>
                <w:szCs w:val="20"/>
                <w:lang w:val="es-ES_tradnl"/>
              </w:rPr>
            </w:pPr>
            <w:r>
              <w:rPr>
                <w:b/>
                <w:sz w:val="20"/>
                <w:szCs w:val="20"/>
                <w:lang w:val="es-ES_tradnl"/>
              </w:rPr>
              <w:t>2.254.187.00</w:t>
            </w:r>
          </w:p>
        </w:tc>
      </w:tr>
      <w:tr w:rsidR="00BB5620" w:rsidRPr="00FF673A" w14:paraId="2D6BF376" w14:textId="77777777" w:rsidTr="00A46829">
        <w:tc>
          <w:tcPr>
            <w:tcW w:w="1134" w:type="dxa"/>
          </w:tcPr>
          <w:p w14:paraId="74A0A34D" w14:textId="77777777" w:rsidR="00BB5620" w:rsidRDefault="00BB5620" w:rsidP="00A46829">
            <w:pPr>
              <w:jc w:val="center"/>
              <w:rPr>
                <w:b/>
                <w:sz w:val="20"/>
                <w:szCs w:val="20"/>
                <w:lang w:val="es-ES_tradnl"/>
              </w:rPr>
            </w:pPr>
            <w:r>
              <w:rPr>
                <w:b/>
                <w:sz w:val="20"/>
                <w:szCs w:val="20"/>
                <w:lang w:val="es-ES_tradnl"/>
              </w:rPr>
              <w:t>837490</w:t>
            </w:r>
          </w:p>
        </w:tc>
        <w:tc>
          <w:tcPr>
            <w:tcW w:w="6379" w:type="dxa"/>
          </w:tcPr>
          <w:p w14:paraId="51A5A646" w14:textId="77777777" w:rsidR="00BB5620" w:rsidRDefault="00BB5620" w:rsidP="00A46829">
            <w:pPr>
              <w:rPr>
                <w:sz w:val="20"/>
                <w:szCs w:val="20"/>
                <w:lang w:val="es-ES_tradnl"/>
              </w:rPr>
            </w:pPr>
            <w:r>
              <w:rPr>
                <w:sz w:val="20"/>
                <w:szCs w:val="20"/>
                <w:lang w:val="es-ES_tradnl"/>
              </w:rPr>
              <w:t>Otros bienes almacenados para consumo</w:t>
            </w:r>
          </w:p>
        </w:tc>
        <w:tc>
          <w:tcPr>
            <w:tcW w:w="2410" w:type="dxa"/>
          </w:tcPr>
          <w:p w14:paraId="5AE8BB72" w14:textId="77777777" w:rsidR="00BB5620" w:rsidRDefault="00BB5620" w:rsidP="00A46829">
            <w:pPr>
              <w:jc w:val="right"/>
              <w:rPr>
                <w:b/>
                <w:sz w:val="20"/>
                <w:szCs w:val="20"/>
                <w:lang w:val="es-ES_tradnl"/>
              </w:rPr>
            </w:pPr>
            <w:r>
              <w:rPr>
                <w:b/>
                <w:sz w:val="20"/>
                <w:szCs w:val="20"/>
                <w:lang w:val="es-ES_tradnl"/>
              </w:rPr>
              <w:t>5.229.097.317.39</w:t>
            </w:r>
          </w:p>
        </w:tc>
      </w:tr>
      <w:tr w:rsidR="00BB5620" w:rsidRPr="00FF673A" w14:paraId="703EFE30" w14:textId="77777777" w:rsidTr="00A46829">
        <w:tc>
          <w:tcPr>
            <w:tcW w:w="1134" w:type="dxa"/>
          </w:tcPr>
          <w:p w14:paraId="2167B0B0" w14:textId="77777777" w:rsidR="00BB5620" w:rsidRDefault="00BB5620" w:rsidP="00A46829">
            <w:pPr>
              <w:jc w:val="center"/>
              <w:rPr>
                <w:b/>
                <w:sz w:val="20"/>
                <w:szCs w:val="20"/>
                <w:lang w:val="es-ES_tradnl"/>
              </w:rPr>
            </w:pPr>
            <w:r>
              <w:rPr>
                <w:b/>
                <w:sz w:val="20"/>
                <w:szCs w:val="20"/>
                <w:lang w:val="es-ES_tradnl"/>
              </w:rPr>
              <w:t>939090</w:t>
            </w:r>
          </w:p>
        </w:tc>
        <w:tc>
          <w:tcPr>
            <w:tcW w:w="6379" w:type="dxa"/>
          </w:tcPr>
          <w:p w14:paraId="21F219F8" w14:textId="77777777" w:rsidR="00BB5620" w:rsidRDefault="00BB5620" w:rsidP="00A46829">
            <w:pPr>
              <w:rPr>
                <w:sz w:val="20"/>
                <w:szCs w:val="20"/>
                <w:lang w:val="es-ES_tradnl"/>
              </w:rPr>
            </w:pPr>
            <w:r>
              <w:rPr>
                <w:sz w:val="20"/>
                <w:szCs w:val="20"/>
                <w:lang w:val="es-ES_tradnl"/>
              </w:rPr>
              <w:t>Otras cuentas acreedoras de control</w:t>
            </w:r>
          </w:p>
        </w:tc>
        <w:tc>
          <w:tcPr>
            <w:tcW w:w="2410" w:type="dxa"/>
          </w:tcPr>
          <w:p w14:paraId="5FDB0440" w14:textId="77777777" w:rsidR="00BB5620" w:rsidRDefault="00BB5620" w:rsidP="00A46829">
            <w:pPr>
              <w:jc w:val="right"/>
              <w:rPr>
                <w:b/>
                <w:sz w:val="20"/>
                <w:szCs w:val="20"/>
                <w:lang w:val="es-ES_tradnl"/>
              </w:rPr>
            </w:pPr>
            <w:r>
              <w:rPr>
                <w:b/>
                <w:sz w:val="20"/>
                <w:szCs w:val="20"/>
                <w:lang w:val="es-ES_tradnl"/>
              </w:rPr>
              <w:t>2.070.463.471.64</w:t>
            </w:r>
          </w:p>
        </w:tc>
      </w:tr>
      <w:tr w:rsidR="00BB5620" w:rsidRPr="00FF673A" w14:paraId="02F9D5FC" w14:textId="77777777" w:rsidTr="00A46829">
        <w:tc>
          <w:tcPr>
            <w:tcW w:w="1134" w:type="dxa"/>
          </w:tcPr>
          <w:p w14:paraId="3BAA69B4" w14:textId="77777777" w:rsidR="00BB5620" w:rsidRDefault="00BB5620" w:rsidP="00A46829">
            <w:pPr>
              <w:jc w:val="center"/>
              <w:rPr>
                <w:b/>
                <w:sz w:val="20"/>
                <w:szCs w:val="20"/>
                <w:lang w:val="es-ES_tradnl"/>
              </w:rPr>
            </w:pPr>
            <w:r>
              <w:rPr>
                <w:b/>
                <w:sz w:val="20"/>
                <w:szCs w:val="20"/>
                <w:lang w:val="es-ES_tradnl"/>
              </w:rPr>
              <w:t>991590</w:t>
            </w:r>
          </w:p>
        </w:tc>
        <w:tc>
          <w:tcPr>
            <w:tcW w:w="6379" w:type="dxa"/>
          </w:tcPr>
          <w:p w14:paraId="13A5F862" w14:textId="77777777" w:rsidR="00BB5620" w:rsidRDefault="00BB5620" w:rsidP="00A46829">
            <w:pPr>
              <w:rPr>
                <w:sz w:val="20"/>
                <w:szCs w:val="20"/>
                <w:lang w:val="es-ES_tradnl"/>
              </w:rPr>
            </w:pPr>
            <w:r>
              <w:rPr>
                <w:sz w:val="20"/>
                <w:szCs w:val="20"/>
                <w:lang w:val="es-ES_tradnl"/>
              </w:rPr>
              <w:t>Otras cuentas acreedoras de control por contra</w:t>
            </w:r>
          </w:p>
        </w:tc>
        <w:tc>
          <w:tcPr>
            <w:tcW w:w="2410" w:type="dxa"/>
          </w:tcPr>
          <w:p w14:paraId="613680D8" w14:textId="77777777" w:rsidR="00BB5620" w:rsidRDefault="00BB5620" w:rsidP="00A46829">
            <w:pPr>
              <w:jc w:val="right"/>
              <w:rPr>
                <w:b/>
                <w:sz w:val="20"/>
                <w:szCs w:val="20"/>
                <w:lang w:val="es-ES_tradnl"/>
              </w:rPr>
            </w:pPr>
            <w:r>
              <w:rPr>
                <w:b/>
                <w:sz w:val="20"/>
                <w:szCs w:val="20"/>
                <w:lang w:val="es-ES_tradnl"/>
              </w:rPr>
              <w:t>(2.070.463.471.64889)</w:t>
            </w:r>
          </w:p>
        </w:tc>
      </w:tr>
    </w:tbl>
    <w:p w14:paraId="4592CD28" w14:textId="77777777" w:rsidR="00BB5620" w:rsidRDefault="00BB5620" w:rsidP="00BB5620">
      <w:pPr>
        <w:pStyle w:val="Textoindependiente"/>
        <w:ind w:right="-50"/>
        <w:jc w:val="both"/>
        <w:rPr>
          <w:b/>
          <w:sz w:val="28"/>
          <w:szCs w:val="28"/>
        </w:rPr>
      </w:pPr>
    </w:p>
    <w:p w14:paraId="2BD5629C" w14:textId="77777777" w:rsidR="00BB5620" w:rsidRDefault="00BB5620" w:rsidP="00BB5620">
      <w:pPr>
        <w:pStyle w:val="Textoindependiente"/>
        <w:ind w:right="-50"/>
        <w:jc w:val="both"/>
        <w:rPr>
          <w:b/>
        </w:rPr>
      </w:pPr>
      <w:r>
        <w:rPr>
          <w:b/>
        </w:rPr>
        <w:t>NOTA 7. CUENTAS POR COBRAR – 1.3.84 Otras cuentas por cobrar:</w:t>
      </w:r>
    </w:p>
    <w:p w14:paraId="3434B471" w14:textId="77777777" w:rsidR="00BB5620" w:rsidRDefault="00BB5620" w:rsidP="00BB5620">
      <w:pPr>
        <w:pStyle w:val="Textoindependiente"/>
        <w:ind w:right="-50"/>
        <w:jc w:val="both"/>
      </w:pPr>
    </w:p>
    <w:p w14:paraId="64FB2E9C" w14:textId="77777777" w:rsidR="00BB5620" w:rsidRPr="00F8321E" w:rsidRDefault="00BB5620" w:rsidP="00BB5620">
      <w:pPr>
        <w:pStyle w:val="Textoindependiente"/>
        <w:ind w:right="-50"/>
        <w:jc w:val="both"/>
      </w:pPr>
      <w:r w:rsidRPr="00F8321E">
        <w:rPr>
          <w:b/>
        </w:rPr>
        <w:t xml:space="preserve">Subcuenta 1.3.84.21 </w:t>
      </w:r>
      <w:r>
        <w:rPr>
          <w:b/>
        </w:rPr>
        <w:t>–</w:t>
      </w:r>
      <w:r w:rsidRPr="00F8321E">
        <w:rPr>
          <w:b/>
        </w:rPr>
        <w:t>Indemnizaciones</w:t>
      </w:r>
      <w:r>
        <w:rPr>
          <w:b/>
        </w:rPr>
        <w:t xml:space="preserve"> por valor de $7.149.987 pesos</w:t>
      </w:r>
      <w:r w:rsidRPr="00F8321E">
        <w:rPr>
          <w:b/>
        </w:rPr>
        <w:t>:</w:t>
      </w:r>
      <w:r>
        <w:t xml:space="preserve"> Esta cuenta representa el reconocimiento de los derechos de cobro a favor de Parques Nacionales Naturales de Colombia por concepto de la indemnización reconocida por Mapfre Seguros General de Colombia, </w:t>
      </w:r>
      <w:r w:rsidRPr="00EC021D">
        <w:rPr>
          <w:b/>
          <w:u w:val="single"/>
        </w:rPr>
        <w:t>en la Dirección Territorial Andes Occidentales por el siniestro presentado en las vigencias 2018, 2019, 2020 y 2021 por la pérdida de recursos por parte de la Pagadora</w:t>
      </w:r>
      <w:r>
        <w:t xml:space="preserve"> los cuales estaban destinados al pago de acreencias a favor de funcionarios y de terceros por la adquisición de bienes y servicios.</w:t>
      </w:r>
    </w:p>
    <w:p w14:paraId="13381587" w14:textId="77777777" w:rsidR="00BB5620" w:rsidRDefault="00BB5620" w:rsidP="00BB5620">
      <w:pPr>
        <w:pStyle w:val="Textoindependiente"/>
        <w:ind w:right="-50"/>
        <w:jc w:val="both"/>
        <w:rPr>
          <w:szCs w:val="28"/>
        </w:rPr>
      </w:pPr>
    </w:p>
    <w:p w14:paraId="699EA35F" w14:textId="77777777" w:rsidR="00BB5620" w:rsidRDefault="00BB5620" w:rsidP="00BB5620">
      <w:pPr>
        <w:pStyle w:val="Textoindependiente"/>
        <w:ind w:right="-50"/>
        <w:jc w:val="both"/>
      </w:pPr>
      <w:r>
        <w:t>En la vigencia 2021 se identificó que la funcionaria quien ostentaba el cargo de Auxiliar Administrativa código 4044 Grado 22, con funciones de pagador, en la Dirección Territorial Andes Occidentales, en las vigencias 2018, 2019, 2020 y parte de 2021 transfirió a sus cuentas personales, bajo la modalidad de jineteo y habiéndose surtido en su totalidad la gestión de cadena presupuestal con traspaso a pagaduría, recursos derivados de pagos a proveedores y de deducciones de impuestos, nomina, libranzas, estampillas, embargos, entre otros. Estas transferencias fueron realizadas a través de las cuentas bancarias de la entidad en el Banco de Bogotá a nombre de Parques Nacionales de Colombia Dirección Territorial Andes Occidentales, utilizadas por la Dirección territorial para la ejecución de pagos a terceros.</w:t>
      </w:r>
    </w:p>
    <w:p w14:paraId="05EE70B9" w14:textId="77777777" w:rsidR="00BB5620" w:rsidRDefault="00BB5620" w:rsidP="00BB5620">
      <w:pPr>
        <w:pStyle w:val="Textoindependiente"/>
        <w:ind w:right="-50"/>
        <w:jc w:val="both"/>
      </w:pPr>
    </w:p>
    <w:p w14:paraId="27670A54" w14:textId="785466A3" w:rsidR="00BB5620" w:rsidRDefault="00BB5620" w:rsidP="00BB5620">
      <w:pPr>
        <w:pStyle w:val="Textoindependiente"/>
        <w:ind w:right="-50"/>
        <w:jc w:val="both"/>
      </w:pPr>
      <w:r>
        <w:t xml:space="preserve">Los anteriores hechos fueron denunciados ante las autoridades competentes con denuncia ante la Fiscalía General de la Nación con numero de radicado 20210370287912 de fecha 20/09/2021, de lo cual se derivó el proceso judicial No. 0500160991662021670044, de 02/06/2022, Fiscalía 40 Seccional, Unidad Administración </w:t>
      </w:r>
      <w:r w:rsidR="0061634E">
        <w:t>Pública</w:t>
      </w:r>
      <w:r>
        <w:t xml:space="preserve"> - Anticorrupción Medellín, el cual condenó penalmente a la funcionaria privándola de su libertad por los delitos de peculado por apropiación en modalidad continuada y acceso abusivo a un sistema informático, quien fue condenada por un Juez a once (11) y dos meses de prisión (según boletín de la Fiscalía). </w:t>
      </w:r>
    </w:p>
    <w:p w14:paraId="3703F6EF" w14:textId="77777777" w:rsidR="00BB5620" w:rsidRDefault="00BB5620" w:rsidP="00BB5620">
      <w:pPr>
        <w:pStyle w:val="Textoindependiente"/>
        <w:ind w:right="-50"/>
        <w:jc w:val="both"/>
      </w:pPr>
    </w:p>
    <w:p w14:paraId="2E24EE11" w14:textId="77777777" w:rsidR="00BB5620" w:rsidRDefault="00BB5620" w:rsidP="00BB5620">
      <w:pPr>
        <w:pStyle w:val="Textoindependiente"/>
        <w:ind w:right="-50"/>
        <w:jc w:val="both"/>
      </w:pPr>
      <w:r>
        <w:t xml:space="preserve">Los recursos reconocidos por la compañía aseguradora se destinan a cubrir los pasivos a nombre de los diferentes terceros, los cuales se han venido consignando a sus cuentas bancarias, previo envío de los documentos requeridos por la entidad. </w:t>
      </w:r>
    </w:p>
    <w:p w14:paraId="59CDC157" w14:textId="77777777" w:rsidR="00BB5620" w:rsidRDefault="00BB5620" w:rsidP="00BB5620">
      <w:pPr>
        <w:pStyle w:val="Textoindependiente"/>
        <w:ind w:right="-50"/>
        <w:jc w:val="both"/>
      </w:pPr>
    </w:p>
    <w:p w14:paraId="457F052A" w14:textId="77777777" w:rsidR="00BB5620" w:rsidRDefault="00BB5620" w:rsidP="00BB5620">
      <w:pPr>
        <w:pStyle w:val="Textoindependiente"/>
        <w:ind w:right="-50"/>
        <w:jc w:val="both"/>
      </w:pPr>
      <w:r>
        <w:t>Con corte a 31 de diciembre de 2024 el saldo de la cuenta por valor de $7,149,987,00 corresponde a los recursos pendientes de ajustar por los pagos efectuados a los distintos terceros con cargo a los recursos reconocidos por la compañía aseguradora.</w:t>
      </w:r>
    </w:p>
    <w:p w14:paraId="34F5FEF0" w14:textId="77777777" w:rsidR="00BB5620" w:rsidRDefault="00BB5620" w:rsidP="00BB5620">
      <w:pPr>
        <w:pStyle w:val="Textoindependiente"/>
        <w:ind w:right="-50"/>
        <w:jc w:val="both"/>
      </w:pPr>
    </w:p>
    <w:p w14:paraId="5C421F7E" w14:textId="77777777" w:rsidR="00BB5620" w:rsidRDefault="00BB5620" w:rsidP="00BB5620">
      <w:pPr>
        <w:pStyle w:val="Textoindependiente"/>
        <w:ind w:right="-50"/>
        <w:jc w:val="both"/>
      </w:pPr>
      <w:r w:rsidRPr="007336AA">
        <w:rPr>
          <w:b/>
          <w:bCs/>
        </w:rPr>
        <w:t>NOTA:</w:t>
      </w:r>
      <w:r>
        <w:t xml:space="preserve"> ¿</w:t>
      </w:r>
      <w:r w:rsidRPr="007336AA">
        <w:rPr>
          <w:u w:val="single"/>
        </w:rPr>
        <w:t>Cuál es el informe presentado por la Oficina de Control Interno Contable sobre este hecho</w:t>
      </w:r>
      <w:r>
        <w:t>?</w:t>
      </w:r>
    </w:p>
    <w:p w14:paraId="6FBF0A99" w14:textId="77777777" w:rsidR="00BB5620" w:rsidRDefault="00BB5620" w:rsidP="00BB5620">
      <w:pPr>
        <w:pStyle w:val="Textoindependiente"/>
        <w:ind w:right="-50"/>
        <w:jc w:val="both"/>
      </w:pPr>
    </w:p>
    <w:p w14:paraId="0F068A05" w14:textId="77777777" w:rsidR="00BB5620" w:rsidRPr="00983E1F" w:rsidRDefault="00BB5620" w:rsidP="00BB5620">
      <w:pPr>
        <w:pStyle w:val="Textoindependiente"/>
        <w:ind w:right="-50"/>
        <w:jc w:val="both"/>
        <w:rPr>
          <w:szCs w:val="28"/>
        </w:rPr>
      </w:pPr>
      <w:r w:rsidRPr="007336AA">
        <w:rPr>
          <w:u w:val="single"/>
        </w:rPr>
        <w:t>Esta Unidad observa falta de control por parte de esta oficina de Control Interno Contable</w:t>
      </w:r>
      <w:r>
        <w:t>.</w:t>
      </w:r>
    </w:p>
    <w:p w14:paraId="08E98DCE" w14:textId="77777777" w:rsidR="00BB5620" w:rsidRDefault="00BB5620" w:rsidP="00BB5620">
      <w:pPr>
        <w:pStyle w:val="Textoindependiente"/>
        <w:ind w:right="-50"/>
        <w:jc w:val="both"/>
        <w:rPr>
          <w:sz w:val="28"/>
          <w:szCs w:val="28"/>
        </w:rPr>
      </w:pPr>
    </w:p>
    <w:p w14:paraId="02F1BCDB" w14:textId="77777777" w:rsidR="00BB5620" w:rsidRPr="00983E1F" w:rsidRDefault="00BB5620" w:rsidP="00BB5620">
      <w:pPr>
        <w:pStyle w:val="Textoindependiente"/>
        <w:ind w:right="-50"/>
        <w:jc w:val="both"/>
        <w:rPr>
          <w:sz w:val="28"/>
          <w:szCs w:val="28"/>
        </w:rPr>
      </w:pPr>
      <w:r w:rsidRPr="00CE513C">
        <w:rPr>
          <w:b/>
        </w:rPr>
        <w:t>Subcuenta 1.3.84.26 -Pago por cuenta de terceros</w:t>
      </w:r>
      <w:r>
        <w:rPr>
          <w:b/>
        </w:rPr>
        <w:t xml:space="preserve"> por valor de $137.039.194 pesos</w:t>
      </w:r>
      <w:r w:rsidRPr="00CE513C">
        <w:rPr>
          <w:b/>
        </w:rPr>
        <w:t>:</w:t>
      </w:r>
      <w:r>
        <w:t xml:space="preserve"> </w:t>
      </w:r>
      <w:r w:rsidRPr="00EC021D">
        <w:rPr>
          <w:b/>
          <w:u w:val="single"/>
        </w:rPr>
        <w:t>Esta cuenta representa las incapacidades por enfermedad o accidente laboral reconocidas por parte de Parques Nacionales Naturales a los funcionarios de la planta de personal y que, al cierre de la vigencia, se encuentran pendientes de pago por parte de las Entidades Promotoras de Salud y las Administradoras Riesgos Laborales.</w:t>
      </w:r>
    </w:p>
    <w:p w14:paraId="0EE6C6B3" w14:textId="77777777" w:rsidR="00BB5620" w:rsidRDefault="00BB5620" w:rsidP="00BB5620">
      <w:pPr>
        <w:pStyle w:val="Textoindependiente"/>
        <w:ind w:right="-50"/>
        <w:jc w:val="both"/>
        <w:rPr>
          <w:b/>
          <w:sz w:val="28"/>
          <w:szCs w:val="28"/>
        </w:rPr>
      </w:pPr>
    </w:p>
    <w:p w14:paraId="466169CA" w14:textId="77777777" w:rsidR="00BB5620" w:rsidRDefault="00BB5620" w:rsidP="00BB5620">
      <w:pPr>
        <w:pStyle w:val="Textoindependiente"/>
        <w:ind w:right="-50"/>
        <w:jc w:val="both"/>
      </w:pPr>
      <w:r w:rsidRPr="006015E8">
        <w:rPr>
          <w:b/>
        </w:rPr>
        <w:t xml:space="preserve">Subcuenta 1.3.84.55 </w:t>
      </w:r>
      <w:r>
        <w:rPr>
          <w:b/>
        </w:rPr>
        <w:t xml:space="preserve">– </w:t>
      </w:r>
      <w:r w:rsidRPr="006015E8">
        <w:rPr>
          <w:b/>
        </w:rPr>
        <w:t>Reintegros</w:t>
      </w:r>
      <w:r>
        <w:rPr>
          <w:b/>
        </w:rPr>
        <w:t xml:space="preserve"> por valor de $72.857.132 pesos: </w:t>
      </w:r>
      <w:r>
        <w:t xml:space="preserve">El valor reflejado con corte a la fecha de presentación de los Estados Financieros corresponde principalmente a que en la vigencia 2020 se celebró el contrato 003 de obra con la empresa BIENES Y SERVICIOS ANDINA SAS por valor de $257,966,313,37 el cual tenía como objeto el mantenimiento y reparación de infraestructura de la sede administrativa del parque nacional natural Old Providence </w:t>
      </w:r>
      <w:proofErr w:type="spellStart"/>
      <w:r>
        <w:t>Mcbean</w:t>
      </w:r>
      <w:proofErr w:type="spellEnd"/>
      <w:r>
        <w:t xml:space="preserve"> </w:t>
      </w:r>
      <w:proofErr w:type="spellStart"/>
      <w:r>
        <w:t>Lagoon</w:t>
      </w:r>
      <w:proofErr w:type="spellEnd"/>
      <w:r>
        <w:t xml:space="preserve">, ubicada en el sector de Rocky Point, isla de providencia en el cual dentro de sus cláusulas estableció como desembolso un anticipo del 40% el cual se realizó el 14/10/2020 por valor de $103,186,525 mediante comprobante contable # 49025 con el fin de que el contratista iniciara ejecución; sin embargo </w:t>
      </w:r>
      <w:r w:rsidRPr="00EC021D">
        <w:rPr>
          <w:b/>
          <w:u w:val="single"/>
        </w:rPr>
        <w:t xml:space="preserve">en el mes de noviembre 2020 sucedió un desastre natural (Huracán Iota) el cual arraso el 100% del avance de obra que se llevaba </w:t>
      </w:r>
      <w:r w:rsidRPr="00EC021D">
        <w:rPr>
          <w:b/>
          <w:u w:val="single"/>
        </w:rPr>
        <w:lastRenderedPageBreak/>
        <w:t>por lo que se procedió a suspender el contrato esperando a que pasara el desastre por completo e iniciaran labores de reconstrucción del municipio y sin embargo el contratista nunca reinicio aduciendo que había invertido todo el anticipo entregado</w:t>
      </w:r>
      <w:r>
        <w:t xml:space="preserve"> y el huracán lo había arrasado para lo cual la entidad realizó una visita técnica a las instalaciones objeto del contrato de obra No 003 de 2020, con el fin de realizar una verificación de las cantidades e ítems contractuales de obra ejecutados y no ejecutados determinándose como valor ejecutado $30,329,393 y valor no ejecutado el saldo del anticipo, es decir $72,857,132. Posteriormente como el contratista no logro seguir la ejecución se realizó liquidación unilateral la cual adquirió firmeza y por tanto se requiere reclasificar el saldo pendiente por legalizar y llevando el saldo ejecutado a un gasto y el saldo no ejecutado a una cuenta por cobrar la cual será el área jurídica de la entidad la encargada de continuar las acciones de cobro. </w:t>
      </w:r>
    </w:p>
    <w:p w14:paraId="22245409" w14:textId="77777777" w:rsidR="00BB5620" w:rsidRDefault="00BB5620" w:rsidP="00BB5620">
      <w:pPr>
        <w:pStyle w:val="Textoindependiente"/>
        <w:ind w:right="-50"/>
        <w:jc w:val="both"/>
      </w:pPr>
    </w:p>
    <w:p w14:paraId="66B89517" w14:textId="77777777" w:rsidR="00BB5620" w:rsidRDefault="00BB5620" w:rsidP="00BB5620">
      <w:pPr>
        <w:pStyle w:val="Textoindependiente"/>
        <w:ind w:right="-50"/>
        <w:jc w:val="both"/>
      </w:pPr>
      <w:r w:rsidRPr="00486395">
        <w:rPr>
          <w:b/>
        </w:rPr>
        <w:t>1.3.86 Deterioro</w:t>
      </w:r>
      <w:r>
        <w:rPr>
          <w:b/>
        </w:rPr>
        <w:t xml:space="preserve">: </w:t>
      </w:r>
      <w:r>
        <w:t xml:space="preserve">Se encuentra un saldo consolidado de $55,710,773,85 en la subcuenta 1.3.86.90-Otras cuentas por cobrar, </w:t>
      </w:r>
      <w:r w:rsidRPr="00EC021D">
        <w:rPr>
          <w:b/>
          <w:u w:val="single"/>
        </w:rPr>
        <w:t>derivado del registro del deterioro de incapacidades por análisis de la cobrabilidad</w:t>
      </w:r>
      <w:r>
        <w:t xml:space="preserve">, según las características de la cartera y el tercero soportado en la planilla de Deterioro de cuentas por cobrar a nivel tercero diligenciada por cada Dirección Territorial y por el Nivel Central. </w:t>
      </w:r>
    </w:p>
    <w:p w14:paraId="7510337F" w14:textId="02D665EA" w:rsidR="00BB5620" w:rsidRDefault="00BB5620" w:rsidP="00BB5620">
      <w:pPr>
        <w:pStyle w:val="Textoindependiente"/>
        <w:ind w:right="-50"/>
        <w:jc w:val="both"/>
        <w:rPr>
          <w:b/>
        </w:rPr>
      </w:pPr>
      <w:r>
        <w:rPr>
          <w:b/>
        </w:rPr>
        <w:t>NOTA 21. CUENTAS POR PAGAR.</w:t>
      </w:r>
    </w:p>
    <w:p w14:paraId="761068BE" w14:textId="77777777" w:rsidR="006F13DC" w:rsidRDefault="006F13DC" w:rsidP="00BB5620">
      <w:pPr>
        <w:pStyle w:val="Textoindependiente"/>
        <w:ind w:right="-50"/>
        <w:jc w:val="both"/>
        <w:rPr>
          <w:b/>
        </w:rPr>
      </w:pPr>
    </w:p>
    <w:p w14:paraId="1F101F2F" w14:textId="77777777" w:rsidR="00BB5620" w:rsidRDefault="00BB5620" w:rsidP="00BB5620">
      <w:pPr>
        <w:pStyle w:val="Textoindependiente"/>
        <w:ind w:right="-50"/>
        <w:jc w:val="both"/>
        <w:rPr>
          <w:b/>
        </w:rPr>
      </w:pPr>
      <w:r>
        <w:rPr>
          <w:b/>
        </w:rPr>
        <w:t xml:space="preserve">21.1.5 Recursos a favor de terceros: </w:t>
      </w:r>
      <w:r>
        <w:t xml:space="preserve">La cuenta 2.4.07 recaudos a favor de terceros representan el valor de los recursos recaudados o pendientes de recaudo, que son de propiedad de otras entidades, siempre que la entidad tenga el derecho de cobro o la facultad para la retención de dichos recursos. Con corte a la fecha de presentación de los Estados Financieros el saldo de la cuenta es de $79,126,249,11, presentando una disminución de $179,199,824,29 respecto a la vigencia anterior. </w:t>
      </w:r>
      <w:r w:rsidRPr="00486395">
        <w:rPr>
          <w:b/>
        </w:rPr>
        <w:t xml:space="preserve"> </w:t>
      </w:r>
    </w:p>
    <w:p w14:paraId="48892225" w14:textId="77777777" w:rsidR="00BB5620" w:rsidRDefault="00BB5620" w:rsidP="00BB5620">
      <w:pPr>
        <w:pStyle w:val="Textoindependiente"/>
        <w:ind w:right="-50"/>
        <w:jc w:val="both"/>
        <w:rPr>
          <w:b/>
        </w:rPr>
      </w:pPr>
    </w:p>
    <w:p w14:paraId="4FEFB7A3" w14:textId="77777777" w:rsidR="00BB5620" w:rsidRDefault="00BB5620" w:rsidP="00BB5620">
      <w:pPr>
        <w:pStyle w:val="Textoindependiente"/>
        <w:ind w:right="-50"/>
        <w:jc w:val="both"/>
      </w:pPr>
      <w:r w:rsidRPr="00F9379C">
        <w:rPr>
          <w:b/>
        </w:rPr>
        <w:t>2.4.07.20- Recaudos por reclasificar</w:t>
      </w:r>
      <w:r>
        <w:t>: Con corte a la fecha de presentación de los Estados Financieros por valor de $21,831,966,00 corresponde a los ingresos en las cuentas de la Nación, pendientes de clasificar su ingreso en el SIIF- Nación.</w:t>
      </w:r>
    </w:p>
    <w:p w14:paraId="3A64CC05" w14:textId="77777777" w:rsidR="00BB5620" w:rsidRDefault="00BB5620" w:rsidP="00BB5620">
      <w:pPr>
        <w:pStyle w:val="Textoindependiente"/>
        <w:ind w:right="-50"/>
        <w:jc w:val="both"/>
      </w:pPr>
    </w:p>
    <w:p w14:paraId="47F3B38F" w14:textId="77777777" w:rsidR="00BB5620" w:rsidRDefault="00BB5620" w:rsidP="00BB5620">
      <w:pPr>
        <w:pStyle w:val="Textoindependiente"/>
        <w:ind w:right="-50"/>
        <w:jc w:val="both"/>
      </w:pPr>
      <w:r>
        <w:rPr>
          <w:b/>
        </w:rPr>
        <w:t xml:space="preserve">21.1.10. Créditos Judiciales: </w:t>
      </w:r>
      <w:r>
        <w:t>La cuenta 2.4.60 Créditos judiciales represente el valor de las obligaciones por concepto de fallos en contra de la entidad, debidamente ejecutoriados, así como los mandamientos ejecutivos, y otras órdenes judiciales falladas a favor de terceros originadas en litigios. Con corte a la fecha de presentación de los Estados Financieros, el saldo de las cuentas por pagar por créditos judiciales asciende a la suma de $195,217,413,00, de acuerdo con el siguiente detalle:</w:t>
      </w:r>
    </w:p>
    <w:p w14:paraId="6B3C4352" w14:textId="77777777" w:rsidR="00BB5620" w:rsidRDefault="00BB5620" w:rsidP="00BB5620">
      <w:pPr>
        <w:pStyle w:val="Textoindependiente"/>
        <w:ind w:right="-50"/>
        <w:jc w:val="both"/>
      </w:pPr>
    </w:p>
    <w:p w14:paraId="01EFA0D8" w14:textId="77777777" w:rsidR="00BB5620" w:rsidRPr="00486395" w:rsidRDefault="00BB5620" w:rsidP="00BB5620">
      <w:pPr>
        <w:pStyle w:val="Textoindependiente"/>
        <w:ind w:right="-50"/>
        <w:jc w:val="both"/>
        <w:rPr>
          <w:b/>
        </w:rPr>
      </w:pPr>
      <w:r w:rsidRPr="00486395">
        <w:rPr>
          <w:b/>
        </w:rPr>
        <w:t xml:space="preserve">    </w:t>
      </w:r>
      <w:r w:rsidRPr="00006D61">
        <w:rPr>
          <w:b/>
          <w:noProof/>
          <w:lang w:val="es-CO" w:eastAsia="es-CO"/>
        </w:rPr>
        <w:drawing>
          <wp:inline distT="0" distB="0" distL="0" distR="0" wp14:anchorId="23C463AD" wp14:editId="40309D2B">
            <wp:extent cx="5220429" cy="62873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0429" cy="628738"/>
                    </a:xfrm>
                    <a:prstGeom prst="rect">
                      <a:avLst/>
                    </a:prstGeom>
                  </pic:spPr>
                </pic:pic>
              </a:graphicData>
            </a:graphic>
          </wp:inline>
        </w:drawing>
      </w:r>
      <w:r w:rsidRPr="00486395">
        <w:rPr>
          <w:b/>
        </w:rPr>
        <w:t xml:space="preserve"> </w:t>
      </w:r>
    </w:p>
    <w:p w14:paraId="60FA4247" w14:textId="77777777" w:rsidR="00BB5620" w:rsidRDefault="00BB5620" w:rsidP="00BB5620">
      <w:pPr>
        <w:pStyle w:val="Textoindependiente"/>
        <w:ind w:right="-50"/>
        <w:jc w:val="both"/>
        <w:rPr>
          <w:szCs w:val="28"/>
        </w:rPr>
      </w:pPr>
    </w:p>
    <w:p w14:paraId="7BCD8664" w14:textId="77777777" w:rsidR="00BB5620" w:rsidRDefault="00BB5620" w:rsidP="00BB5620">
      <w:pPr>
        <w:pStyle w:val="Textoindependiente"/>
        <w:ind w:right="-50"/>
        <w:jc w:val="both"/>
        <w:rPr>
          <w:b/>
          <w:szCs w:val="28"/>
        </w:rPr>
      </w:pPr>
      <w:r>
        <w:rPr>
          <w:b/>
          <w:szCs w:val="28"/>
        </w:rPr>
        <w:t>NOTA 23. PROVISIONES.</w:t>
      </w:r>
    </w:p>
    <w:p w14:paraId="16A9B10D" w14:textId="77777777" w:rsidR="00BB5620" w:rsidRDefault="00BB5620" w:rsidP="00BB5620">
      <w:pPr>
        <w:pStyle w:val="Textoindependiente"/>
        <w:ind w:right="-50"/>
        <w:jc w:val="both"/>
        <w:rPr>
          <w:szCs w:val="28"/>
        </w:rPr>
      </w:pPr>
    </w:p>
    <w:p w14:paraId="06FA09FB" w14:textId="77777777" w:rsidR="00BB5620" w:rsidRDefault="00BB5620" w:rsidP="00BB5620">
      <w:pPr>
        <w:pStyle w:val="Textoindependiente"/>
        <w:ind w:right="-50"/>
        <w:jc w:val="both"/>
      </w:pPr>
      <w:r>
        <w:t xml:space="preserve">La provisión de los procesos en curso en contra de la entidad, de índole Administrativo, con probabilidad de perdida ALTA, de acuerdo con los lineamientos del nuevo marco normativo contable para entidades de gobierno, los cuales están registrados en el Sistema Único de Gestión e Información Litigiosa – </w:t>
      </w:r>
      <w:proofErr w:type="spellStart"/>
      <w:r>
        <w:t>ekogui</w:t>
      </w:r>
      <w:proofErr w:type="spellEnd"/>
      <w:r>
        <w:t>.</w:t>
      </w:r>
    </w:p>
    <w:p w14:paraId="415D95E2" w14:textId="77777777" w:rsidR="00BB5620" w:rsidRDefault="00BB5620" w:rsidP="00BB5620">
      <w:pPr>
        <w:pStyle w:val="Textoindependiente"/>
        <w:ind w:right="-50"/>
        <w:jc w:val="both"/>
      </w:pPr>
    </w:p>
    <w:p w14:paraId="3E4BE5AE" w14:textId="77777777" w:rsidR="00BB5620" w:rsidRPr="00006D61" w:rsidRDefault="00BB5620" w:rsidP="00BB5620">
      <w:pPr>
        <w:pStyle w:val="Textoindependiente"/>
        <w:ind w:right="-50"/>
        <w:jc w:val="both"/>
        <w:rPr>
          <w:szCs w:val="28"/>
        </w:rPr>
      </w:pPr>
      <w:r>
        <w:lastRenderedPageBreak/>
        <w:t>De acuerdo con el tipo de proceso los saldos a 31 de diciembre de 2024 corresponden a:</w:t>
      </w:r>
    </w:p>
    <w:p w14:paraId="00B7113E" w14:textId="77777777" w:rsidR="00BB5620" w:rsidRDefault="00BB5620" w:rsidP="00BB5620">
      <w:pPr>
        <w:pStyle w:val="Textoindependiente"/>
        <w:ind w:right="-50"/>
        <w:jc w:val="both"/>
        <w:rPr>
          <w:szCs w:val="28"/>
        </w:rPr>
      </w:pPr>
    </w:p>
    <w:p w14:paraId="0A1D2083" w14:textId="77777777" w:rsidR="00BB5620" w:rsidRDefault="00BB5620" w:rsidP="00BB5620">
      <w:pPr>
        <w:pStyle w:val="Textoindependiente"/>
        <w:ind w:right="-50"/>
        <w:jc w:val="both"/>
        <w:rPr>
          <w:szCs w:val="28"/>
        </w:rPr>
      </w:pPr>
      <w:r>
        <w:rPr>
          <w:szCs w:val="28"/>
        </w:rPr>
        <w:t xml:space="preserve">      </w:t>
      </w:r>
      <w:r w:rsidRPr="00006D61">
        <w:rPr>
          <w:noProof/>
          <w:szCs w:val="28"/>
          <w:lang w:val="es-CO" w:eastAsia="es-CO"/>
        </w:rPr>
        <w:drawing>
          <wp:inline distT="0" distB="0" distL="0" distR="0" wp14:anchorId="240A52BD" wp14:editId="3B14E784">
            <wp:extent cx="5277587" cy="144800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7587" cy="1448002"/>
                    </a:xfrm>
                    <a:prstGeom prst="rect">
                      <a:avLst/>
                    </a:prstGeom>
                  </pic:spPr>
                </pic:pic>
              </a:graphicData>
            </a:graphic>
          </wp:inline>
        </w:drawing>
      </w:r>
    </w:p>
    <w:p w14:paraId="1A7502C8" w14:textId="77777777" w:rsidR="00BB5620" w:rsidRDefault="00BB5620" w:rsidP="00BB5620">
      <w:pPr>
        <w:pStyle w:val="Textoindependiente"/>
        <w:ind w:right="-50"/>
        <w:jc w:val="both"/>
        <w:rPr>
          <w:szCs w:val="28"/>
        </w:rPr>
      </w:pPr>
    </w:p>
    <w:p w14:paraId="15F872AF" w14:textId="77777777" w:rsidR="00BB5620" w:rsidRDefault="00BB5620" w:rsidP="00BB5620">
      <w:pPr>
        <w:pStyle w:val="Textoindependiente"/>
        <w:ind w:right="-50"/>
        <w:jc w:val="both"/>
        <w:rPr>
          <w:b/>
          <w:sz w:val="28"/>
          <w:szCs w:val="28"/>
        </w:rPr>
      </w:pPr>
      <w:r>
        <w:rPr>
          <w:b/>
          <w:sz w:val="28"/>
          <w:szCs w:val="28"/>
        </w:rPr>
        <w:t>-B</w:t>
      </w:r>
      <w:r w:rsidRPr="0000355D">
        <w:rPr>
          <w:b/>
          <w:sz w:val="28"/>
          <w:szCs w:val="28"/>
        </w:rPr>
        <w:t>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7754725C" w14:textId="77777777" w:rsidR="00BB5620" w:rsidRDefault="00BB5620" w:rsidP="00BB5620">
      <w:pPr>
        <w:pStyle w:val="Textoindependiente"/>
        <w:ind w:right="-50"/>
        <w:jc w:val="both"/>
        <w:rPr>
          <w:b/>
          <w:sz w:val="28"/>
          <w:szCs w:val="28"/>
        </w:rPr>
      </w:pPr>
    </w:p>
    <w:p w14:paraId="7DB42040" w14:textId="77777777" w:rsidR="00BB5620" w:rsidRPr="009B2CA9" w:rsidRDefault="00BB5620" w:rsidP="00BB5620">
      <w:pPr>
        <w:pStyle w:val="Textoindependiente"/>
        <w:ind w:left="-142" w:right="162"/>
        <w:jc w:val="center"/>
        <w:rPr>
          <w:b/>
        </w:rPr>
      </w:pPr>
      <w:r w:rsidRPr="009B2CA9">
        <w:rPr>
          <w:b/>
        </w:rPr>
        <w:t>Deudores Morosos del Estado del Nivel Nacional</w:t>
      </w:r>
    </w:p>
    <w:p w14:paraId="02464458" w14:textId="77777777" w:rsidR="00BB5620" w:rsidRPr="009B2CA9" w:rsidRDefault="00BB5620" w:rsidP="00BB5620">
      <w:pPr>
        <w:pStyle w:val="Textoindependiente"/>
        <w:ind w:left="-142" w:right="162"/>
        <w:jc w:val="center"/>
        <w:rPr>
          <w:b/>
        </w:rPr>
      </w:pPr>
      <w:r w:rsidRPr="009B2CA9">
        <w:rPr>
          <w:b/>
        </w:rPr>
        <w:t>Noviembre 30 de 202</w:t>
      </w:r>
      <w:r>
        <w:rPr>
          <w:b/>
        </w:rPr>
        <w:t>4</w:t>
      </w:r>
    </w:p>
    <w:p w14:paraId="5CB898A4" w14:textId="77777777" w:rsidR="00BB5620" w:rsidRDefault="00BB5620" w:rsidP="00BB5620">
      <w:pPr>
        <w:pStyle w:val="Textoindependiente"/>
        <w:ind w:left="-142" w:right="162"/>
        <w:jc w:val="center"/>
        <w:rPr>
          <w:b/>
        </w:rPr>
      </w:pPr>
      <w:r w:rsidRPr="009B2CA9">
        <w:rPr>
          <w:b/>
        </w:rPr>
        <w:t>Cifras en miles de millones de pesos</w:t>
      </w:r>
    </w:p>
    <w:p w14:paraId="30C4C005" w14:textId="77777777" w:rsidR="00BB5620" w:rsidRDefault="00BB5620" w:rsidP="00BB5620">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BB5620" w:rsidRPr="00F93D7B" w14:paraId="3067C2A1" w14:textId="77777777" w:rsidTr="00A46829">
        <w:tc>
          <w:tcPr>
            <w:tcW w:w="3908" w:type="dxa"/>
            <w:vAlign w:val="center"/>
          </w:tcPr>
          <w:p w14:paraId="070754A4" w14:textId="77777777" w:rsidR="00BB5620" w:rsidRPr="00F93D7B" w:rsidRDefault="00BB5620" w:rsidP="00A46829">
            <w:pPr>
              <w:pStyle w:val="Textoindependiente"/>
              <w:ind w:right="162"/>
              <w:jc w:val="center"/>
              <w:rPr>
                <w:b/>
                <w:sz w:val="18"/>
                <w:szCs w:val="18"/>
              </w:rPr>
            </w:pPr>
            <w:r w:rsidRPr="00F93D7B">
              <w:rPr>
                <w:b/>
                <w:sz w:val="18"/>
                <w:szCs w:val="18"/>
              </w:rPr>
              <w:t>DEUDORES MOROSOS DEL ESTADO POR TIPO DE PERSONA</w:t>
            </w:r>
          </w:p>
          <w:p w14:paraId="3F46BC5E" w14:textId="77777777" w:rsidR="00BB5620" w:rsidRPr="00F93D7B" w:rsidRDefault="00BB5620" w:rsidP="00A46829">
            <w:pPr>
              <w:pStyle w:val="Textoindependiente"/>
              <w:ind w:right="162"/>
              <w:jc w:val="center"/>
              <w:rPr>
                <w:b/>
                <w:sz w:val="18"/>
                <w:szCs w:val="18"/>
              </w:rPr>
            </w:pPr>
            <w:r w:rsidRPr="00F93D7B">
              <w:rPr>
                <w:b/>
                <w:sz w:val="18"/>
                <w:szCs w:val="18"/>
              </w:rPr>
              <w:t>NIVEL NACIONAL</w:t>
            </w:r>
          </w:p>
          <w:p w14:paraId="17B5431C" w14:textId="77777777" w:rsidR="00BB5620" w:rsidRPr="00F93D7B" w:rsidRDefault="00BB5620" w:rsidP="00A46829">
            <w:pPr>
              <w:pStyle w:val="Textoindependiente"/>
              <w:ind w:right="162"/>
              <w:jc w:val="center"/>
              <w:rPr>
                <w:b/>
                <w:sz w:val="18"/>
                <w:szCs w:val="18"/>
              </w:rPr>
            </w:pPr>
          </w:p>
        </w:tc>
        <w:tc>
          <w:tcPr>
            <w:tcW w:w="3120" w:type="dxa"/>
            <w:vAlign w:val="center"/>
          </w:tcPr>
          <w:p w14:paraId="1FDC3E4C" w14:textId="77777777" w:rsidR="00BB5620" w:rsidRPr="00F93D7B" w:rsidRDefault="00BB5620" w:rsidP="00A46829">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5F4EBB21" w14:textId="77777777" w:rsidR="00BB5620" w:rsidRPr="00F93D7B" w:rsidRDefault="00BB5620" w:rsidP="00A46829">
            <w:pPr>
              <w:pStyle w:val="Textoindependiente"/>
              <w:ind w:right="162"/>
              <w:jc w:val="center"/>
              <w:rPr>
                <w:b/>
                <w:sz w:val="18"/>
                <w:szCs w:val="18"/>
              </w:rPr>
            </w:pPr>
            <w:r w:rsidRPr="00F93D7B">
              <w:rPr>
                <w:b/>
                <w:sz w:val="18"/>
                <w:szCs w:val="18"/>
              </w:rPr>
              <w:t xml:space="preserve">VALOR TOTAL POR TIPO DE PERSONA </w:t>
            </w:r>
          </w:p>
          <w:p w14:paraId="6A6DD2CD" w14:textId="77777777" w:rsidR="00BB5620" w:rsidRPr="00F93D7B" w:rsidRDefault="00BB5620" w:rsidP="00A46829">
            <w:pPr>
              <w:pStyle w:val="Textoindependiente"/>
              <w:ind w:right="162"/>
              <w:jc w:val="center"/>
              <w:rPr>
                <w:b/>
                <w:sz w:val="18"/>
                <w:szCs w:val="18"/>
              </w:rPr>
            </w:pPr>
            <w:r w:rsidRPr="00F93D7B">
              <w:rPr>
                <w:b/>
                <w:sz w:val="18"/>
                <w:szCs w:val="18"/>
              </w:rPr>
              <w:t xml:space="preserve">DEUDORES MOROSOS DEL ESTADO </w:t>
            </w:r>
          </w:p>
          <w:p w14:paraId="123CFF4E" w14:textId="77777777" w:rsidR="00BB5620" w:rsidRPr="00F93D7B" w:rsidRDefault="00BB5620" w:rsidP="00A46829">
            <w:pPr>
              <w:pStyle w:val="Textoindependiente"/>
              <w:ind w:right="162"/>
              <w:jc w:val="center"/>
              <w:rPr>
                <w:b/>
                <w:sz w:val="18"/>
                <w:szCs w:val="18"/>
              </w:rPr>
            </w:pPr>
            <w:r w:rsidRPr="00F93D7B">
              <w:rPr>
                <w:b/>
                <w:sz w:val="18"/>
                <w:szCs w:val="18"/>
              </w:rPr>
              <w:t>NIVEL NACIONAL</w:t>
            </w:r>
          </w:p>
          <w:p w14:paraId="491B1E57" w14:textId="77777777" w:rsidR="00BB5620" w:rsidRPr="00F93D7B" w:rsidRDefault="00BB5620" w:rsidP="00A46829">
            <w:pPr>
              <w:pStyle w:val="Textoindependiente"/>
              <w:ind w:right="162"/>
              <w:jc w:val="center"/>
              <w:rPr>
                <w:b/>
                <w:sz w:val="18"/>
                <w:szCs w:val="18"/>
              </w:rPr>
            </w:pPr>
          </w:p>
        </w:tc>
      </w:tr>
      <w:tr w:rsidR="00BB5620" w:rsidRPr="00F93D7B" w14:paraId="06836310" w14:textId="77777777" w:rsidTr="00A46829">
        <w:tc>
          <w:tcPr>
            <w:tcW w:w="3908" w:type="dxa"/>
          </w:tcPr>
          <w:p w14:paraId="17A257DB" w14:textId="77777777" w:rsidR="00BB5620" w:rsidRPr="00F93D7B" w:rsidRDefault="00BB5620" w:rsidP="00A46829">
            <w:pPr>
              <w:pStyle w:val="Textoindependiente"/>
              <w:ind w:right="162"/>
              <w:jc w:val="center"/>
              <w:rPr>
                <w:b/>
                <w:sz w:val="18"/>
                <w:szCs w:val="18"/>
              </w:rPr>
            </w:pPr>
            <w:r w:rsidRPr="00F93D7B">
              <w:rPr>
                <w:b/>
                <w:sz w:val="18"/>
                <w:szCs w:val="18"/>
              </w:rPr>
              <w:t>NATURALES</w:t>
            </w:r>
          </w:p>
          <w:p w14:paraId="4A113D55" w14:textId="77777777" w:rsidR="00BB5620" w:rsidRPr="00F93D7B" w:rsidRDefault="00BB5620" w:rsidP="00A46829">
            <w:pPr>
              <w:pStyle w:val="Textoindependiente"/>
              <w:ind w:right="162"/>
              <w:jc w:val="center"/>
              <w:rPr>
                <w:b/>
                <w:sz w:val="18"/>
                <w:szCs w:val="18"/>
              </w:rPr>
            </w:pPr>
          </w:p>
        </w:tc>
        <w:tc>
          <w:tcPr>
            <w:tcW w:w="3120" w:type="dxa"/>
          </w:tcPr>
          <w:p w14:paraId="126AB861" w14:textId="77777777" w:rsidR="00BB5620" w:rsidRPr="00F93D7B" w:rsidRDefault="00BB5620" w:rsidP="00A46829">
            <w:pPr>
              <w:pStyle w:val="Textoindependiente"/>
              <w:ind w:right="162"/>
              <w:jc w:val="center"/>
              <w:rPr>
                <w:sz w:val="18"/>
                <w:szCs w:val="18"/>
              </w:rPr>
            </w:pPr>
            <w:r>
              <w:rPr>
                <w:sz w:val="18"/>
                <w:szCs w:val="18"/>
              </w:rPr>
              <w:t>0</w:t>
            </w:r>
          </w:p>
        </w:tc>
        <w:tc>
          <w:tcPr>
            <w:tcW w:w="2939" w:type="dxa"/>
          </w:tcPr>
          <w:p w14:paraId="23301431" w14:textId="77777777" w:rsidR="00BB5620" w:rsidRPr="00F93D7B" w:rsidRDefault="00BB5620" w:rsidP="00A46829">
            <w:pPr>
              <w:pStyle w:val="Textoindependiente"/>
              <w:ind w:right="162"/>
              <w:jc w:val="right"/>
              <w:rPr>
                <w:sz w:val="18"/>
                <w:szCs w:val="18"/>
              </w:rPr>
            </w:pPr>
            <w:r w:rsidRPr="00F93D7B">
              <w:rPr>
                <w:sz w:val="18"/>
                <w:szCs w:val="18"/>
              </w:rPr>
              <w:t>$</w:t>
            </w:r>
            <w:r>
              <w:rPr>
                <w:sz w:val="18"/>
                <w:szCs w:val="18"/>
              </w:rPr>
              <w:t>0.00</w:t>
            </w:r>
          </w:p>
        </w:tc>
      </w:tr>
      <w:tr w:rsidR="00BB5620" w:rsidRPr="00F93D7B" w14:paraId="50AE91F3" w14:textId="77777777" w:rsidTr="00A46829">
        <w:tc>
          <w:tcPr>
            <w:tcW w:w="3908" w:type="dxa"/>
          </w:tcPr>
          <w:p w14:paraId="797C0652" w14:textId="77777777" w:rsidR="00BB5620" w:rsidRPr="00F93D7B" w:rsidRDefault="00BB5620" w:rsidP="00A46829">
            <w:pPr>
              <w:pStyle w:val="Textoindependiente"/>
              <w:ind w:right="162"/>
              <w:jc w:val="center"/>
              <w:rPr>
                <w:b/>
                <w:sz w:val="18"/>
                <w:szCs w:val="18"/>
              </w:rPr>
            </w:pPr>
            <w:r w:rsidRPr="00F93D7B">
              <w:rPr>
                <w:b/>
                <w:sz w:val="18"/>
                <w:szCs w:val="18"/>
              </w:rPr>
              <w:t>JURIDICAS</w:t>
            </w:r>
          </w:p>
        </w:tc>
        <w:tc>
          <w:tcPr>
            <w:tcW w:w="3120" w:type="dxa"/>
          </w:tcPr>
          <w:p w14:paraId="260B69C2" w14:textId="77777777" w:rsidR="00BB5620" w:rsidRPr="00F93D7B" w:rsidRDefault="00BB5620" w:rsidP="00A46829">
            <w:pPr>
              <w:pStyle w:val="Textoindependiente"/>
              <w:ind w:right="162"/>
              <w:jc w:val="center"/>
              <w:rPr>
                <w:sz w:val="18"/>
                <w:szCs w:val="18"/>
              </w:rPr>
            </w:pPr>
            <w:r>
              <w:rPr>
                <w:sz w:val="18"/>
                <w:szCs w:val="18"/>
              </w:rPr>
              <w:t>6</w:t>
            </w:r>
          </w:p>
        </w:tc>
        <w:tc>
          <w:tcPr>
            <w:tcW w:w="2939" w:type="dxa"/>
          </w:tcPr>
          <w:p w14:paraId="1EE4F598" w14:textId="77777777" w:rsidR="00BB5620" w:rsidRPr="00F93D7B" w:rsidRDefault="00BB5620" w:rsidP="00A46829">
            <w:pPr>
              <w:pStyle w:val="Textoindependiente"/>
              <w:ind w:right="162"/>
              <w:jc w:val="right"/>
              <w:rPr>
                <w:sz w:val="18"/>
                <w:szCs w:val="18"/>
              </w:rPr>
            </w:pPr>
            <w:r w:rsidRPr="00F93D7B">
              <w:rPr>
                <w:sz w:val="18"/>
                <w:szCs w:val="18"/>
              </w:rPr>
              <w:t>$</w:t>
            </w:r>
            <w:r>
              <w:rPr>
                <w:sz w:val="18"/>
                <w:szCs w:val="18"/>
              </w:rPr>
              <w:t>94.104.416.00</w:t>
            </w:r>
          </w:p>
        </w:tc>
      </w:tr>
      <w:tr w:rsidR="00BB5620" w:rsidRPr="00F93D7B" w14:paraId="6265C59C" w14:textId="77777777" w:rsidTr="00A46829">
        <w:tc>
          <w:tcPr>
            <w:tcW w:w="3908" w:type="dxa"/>
          </w:tcPr>
          <w:p w14:paraId="5421E6ED" w14:textId="77777777" w:rsidR="00BB5620" w:rsidRPr="004C68B1" w:rsidRDefault="00BB5620" w:rsidP="00A46829">
            <w:pPr>
              <w:pStyle w:val="Textoindependiente"/>
              <w:ind w:right="162"/>
              <w:rPr>
                <w:sz w:val="18"/>
                <w:szCs w:val="18"/>
              </w:rPr>
            </w:pPr>
            <w:r w:rsidRPr="004C68B1">
              <w:rPr>
                <w:sz w:val="18"/>
                <w:szCs w:val="18"/>
              </w:rPr>
              <w:t>800226175</w:t>
            </w:r>
            <w:r>
              <w:rPr>
                <w:sz w:val="18"/>
                <w:szCs w:val="18"/>
              </w:rPr>
              <w:t xml:space="preserve"> COLMENA ARL</w:t>
            </w:r>
          </w:p>
        </w:tc>
        <w:tc>
          <w:tcPr>
            <w:tcW w:w="3120" w:type="dxa"/>
          </w:tcPr>
          <w:p w14:paraId="33A4EF29" w14:textId="77777777" w:rsidR="00BB5620" w:rsidRPr="00F93D7B" w:rsidRDefault="00BB5620" w:rsidP="00A46829">
            <w:pPr>
              <w:pStyle w:val="Textoindependiente"/>
              <w:ind w:right="162"/>
              <w:rPr>
                <w:b/>
                <w:sz w:val="18"/>
                <w:szCs w:val="18"/>
                <w:u w:val="single"/>
              </w:rPr>
            </w:pPr>
          </w:p>
        </w:tc>
        <w:tc>
          <w:tcPr>
            <w:tcW w:w="2939" w:type="dxa"/>
          </w:tcPr>
          <w:p w14:paraId="5977C24C" w14:textId="77777777" w:rsidR="00BB5620" w:rsidRPr="004C68B1" w:rsidRDefault="00BB5620" w:rsidP="00A46829">
            <w:pPr>
              <w:pStyle w:val="Textoindependiente"/>
              <w:ind w:right="162"/>
              <w:jc w:val="right"/>
              <w:rPr>
                <w:sz w:val="18"/>
                <w:szCs w:val="18"/>
              </w:rPr>
            </w:pPr>
            <w:r w:rsidRPr="004C68B1">
              <w:rPr>
                <w:sz w:val="18"/>
                <w:szCs w:val="18"/>
              </w:rPr>
              <w:t>$26.660.968.00</w:t>
            </w:r>
          </w:p>
        </w:tc>
      </w:tr>
      <w:tr w:rsidR="00BB5620" w:rsidRPr="00F93D7B" w14:paraId="36D31911" w14:textId="77777777" w:rsidTr="00A46829">
        <w:tc>
          <w:tcPr>
            <w:tcW w:w="3908" w:type="dxa"/>
          </w:tcPr>
          <w:p w14:paraId="755AD001" w14:textId="77777777" w:rsidR="00BB5620" w:rsidRPr="004C68B1" w:rsidRDefault="00BB5620" w:rsidP="00A46829">
            <w:pPr>
              <w:pStyle w:val="Textoindependiente"/>
              <w:ind w:right="162"/>
              <w:rPr>
                <w:sz w:val="18"/>
                <w:szCs w:val="18"/>
              </w:rPr>
            </w:pPr>
            <w:r>
              <w:rPr>
                <w:sz w:val="18"/>
                <w:szCs w:val="18"/>
              </w:rPr>
              <w:t>900156264 NUEVA EMPRESA PROMOTORA DE SALUD S.A.</w:t>
            </w:r>
          </w:p>
        </w:tc>
        <w:tc>
          <w:tcPr>
            <w:tcW w:w="3120" w:type="dxa"/>
          </w:tcPr>
          <w:p w14:paraId="37EAAA81" w14:textId="77777777" w:rsidR="00BB5620" w:rsidRPr="00F93D7B" w:rsidRDefault="00BB5620" w:rsidP="00A46829">
            <w:pPr>
              <w:pStyle w:val="Textoindependiente"/>
              <w:ind w:right="162"/>
              <w:jc w:val="center"/>
              <w:rPr>
                <w:b/>
                <w:sz w:val="18"/>
                <w:szCs w:val="18"/>
                <w:u w:val="single"/>
              </w:rPr>
            </w:pPr>
          </w:p>
        </w:tc>
        <w:tc>
          <w:tcPr>
            <w:tcW w:w="2939" w:type="dxa"/>
          </w:tcPr>
          <w:p w14:paraId="409BDF52" w14:textId="77777777" w:rsidR="00BB5620" w:rsidRPr="004C68B1" w:rsidRDefault="00BB5620" w:rsidP="00A46829">
            <w:pPr>
              <w:pStyle w:val="Textoindependiente"/>
              <w:ind w:right="162"/>
              <w:jc w:val="right"/>
              <w:rPr>
                <w:sz w:val="18"/>
                <w:szCs w:val="18"/>
              </w:rPr>
            </w:pPr>
            <w:r>
              <w:rPr>
                <w:sz w:val="18"/>
                <w:szCs w:val="18"/>
              </w:rPr>
              <w:t>$18.860.779.00</w:t>
            </w:r>
          </w:p>
        </w:tc>
      </w:tr>
      <w:tr w:rsidR="00BB5620" w:rsidRPr="00F93D7B" w14:paraId="64295959" w14:textId="77777777" w:rsidTr="00A46829">
        <w:tc>
          <w:tcPr>
            <w:tcW w:w="3908" w:type="dxa"/>
          </w:tcPr>
          <w:p w14:paraId="5B757791" w14:textId="77777777" w:rsidR="00BB5620" w:rsidRPr="004C68B1" w:rsidRDefault="00BB5620" w:rsidP="00A46829">
            <w:pPr>
              <w:pStyle w:val="Textoindependiente"/>
              <w:ind w:right="162"/>
              <w:rPr>
                <w:sz w:val="18"/>
                <w:szCs w:val="18"/>
              </w:rPr>
            </w:pPr>
            <w:r>
              <w:rPr>
                <w:sz w:val="18"/>
                <w:szCs w:val="18"/>
              </w:rPr>
              <w:t>800140949 CAFESALUD EPS S.A. – EN LIQUIDACION</w:t>
            </w:r>
          </w:p>
        </w:tc>
        <w:tc>
          <w:tcPr>
            <w:tcW w:w="3120" w:type="dxa"/>
          </w:tcPr>
          <w:p w14:paraId="4478E013" w14:textId="77777777" w:rsidR="00BB5620" w:rsidRPr="00F93D7B" w:rsidRDefault="00BB5620" w:rsidP="00A46829">
            <w:pPr>
              <w:pStyle w:val="Textoindependiente"/>
              <w:ind w:right="162"/>
              <w:jc w:val="center"/>
              <w:rPr>
                <w:b/>
                <w:sz w:val="18"/>
                <w:szCs w:val="18"/>
                <w:u w:val="single"/>
              </w:rPr>
            </w:pPr>
          </w:p>
        </w:tc>
        <w:tc>
          <w:tcPr>
            <w:tcW w:w="2939" w:type="dxa"/>
          </w:tcPr>
          <w:p w14:paraId="6C39100B" w14:textId="77777777" w:rsidR="00BB5620" w:rsidRPr="004C68B1" w:rsidRDefault="00BB5620" w:rsidP="00A46829">
            <w:pPr>
              <w:pStyle w:val="Textoindependiente"/>
              <w:ind w:right="162"/>
              <w:jc w:val="right"/>
              <w:rPr>
                <w:sz w:val="18"/>
                <w:szCs w:val="18"/>
              </w:rPr>
            </w:pPr>
            <w:r>
              <w:rPr>
                <w:sz w:val="18"/>
                <w:szCs w:val="18"/>
              </w:rPr>
              <w:t>16.376.855.00</w:t>
            </w:r>
          </w:p>
        </w:tc>
      </w:tr>
      <w:tr w:rsidR="00BB5620" w:rsidRPr="00F93D7B" w14:paraId="4B510EC0" w14:textId="77777777" w:rsidTr="00A46829">
        <w:tc>
          <w:tcPr>
            <w:tcW w:w="3908" w:type="dxa"/>
          </w:tcPr>
          <w:p w14:paraId="2155A624" w14:textId="77777777" w:rsidR="00BB5620" w:rsidRPr="004C68B1" w:rsidRDefault="00BB5620" w:rsidP="00A46829">
            <w:pPr>
              <w:pStyle w:val="Textoindependiente"/>
              <w:ind w:right="162"/>
              <w:rPr>
                <w:sz w:val="18"/>
                <w:szCs w:val="18"/>
              </w:rPr>
            </w:pPr>
            <w:r>
              <w:rPr>
                <w:sz w:val="18"/>
                <w:szCs w:val="18"/>
              </w:rPr>
              <w:t>800250119 SALUDCOOP ENTIDAD PROMOTORA DE SALUD</w:t>
            </w:r>
          </w:p>
        </w:tc>
        <w:tc>
          <w:tcPr>
            <w:tcW w:w="3120" w:type="dxa"/>
          </w:tcPr>
          <w:p w14:paraId="6DD381C0" w14:textId="77777777" w:rsidR="00BB5620" w:rsidRPr="00F93D7B" w:rsidRDefault="00BB5620" w:rsidP="00A46829">
            <w:pPr>
              <w:pStyle w:val="Textoindependiente"/>
              <w:ind w:right="162"/>
              <w:jc w:val="center"/>
              <w:rPr>
                <w:b/>
                <w:sz w:val="18"/>
                <w:szCs w:val="18"/>
                <w:u w:val="single"/>
              </w:rPr>
            </w:pPr>
          </w:p>
        </w:tc>
        <w:tc>
          <w:tcPr>
            <w:tcW w:w="2939" w:type="dxa"/>
          </w:tcPr>
          <w:p w14:paraId="6625984F" w14:textId="77777777" w:rsidR="00BB5620" w:rsidRPr="004C68B1" w:rsidRDefault="00BB5620" w:rsidP="00A46829">
            <w:pPr>
              <w:pStyle w:val="Textoindependiente"/>
              <w:ind w:right="162"/>
              <w:jc w:val="right"/>
              <w:rPr>
                <w:sz w:val="18"/>
                <w:szCs w:val="18"/>
              </w:rPr>
            </w:pPr>
            <w:r>
              <w:rPr>
                <w:sz w:val="18"/>
                <w:szCs w:val="18"/>
              </w:rPr>
              <w:t>$14.566.069.00</w:t>
            </w:r>
          </w:p>
        </w:tc>
      </w:tr>
      <w:tr w:rsidR="00BB5620" w:rsidRPr="00F93D7B" w14:paraId="25A19B6C" w14:textId="77777777" w:rsidTr="00A46829">
        <w:tc>
          <w:tcPr>
            <w:tcW w:w="3908" w:type="dxa"/>
          </w:tcPr>
          <w:p w14:paraId="7FAFC5D8" w14:textId="77777777" w:rsidR="00BB5620" w:rsidRPr="004C68B1" w:rsidRDefault="00BB5620" w:rsidP="00A46829">
            <w:pPr>
              <w:pStyle w:val="Textoindependiente"/>
              <w:ind w:right="162"/>
              <w:rPr>
                <w:sz w:val="18"/>
                <w:szCs w:val="18"/>
              </w:rPr>
            </w:pPr>
            <w:r>
              <w:rPr>
                <w:sz w:val="18"/>
                <w:szCs w:val="18"/>
              </w:rPr>
              <w:t>900462447 FOSYGA</w:t>
            </w:r>
          </w:p>
        </w:tc>
        <w:tc>
          <w:tcPr>
            <w:tcW w:w="3120" w:type="dxa"/>
          </w:tcPr>
          <w:p w14:paraId="1545F777" w14:textId="77777777" w:rsidR="00BB5620" w:rsidRPr="00F93D7B" w:rsidRDefault="00BB5620" w:rsidP="00A46829">
            <w:pPr>
              <w:pStyle w:val="Textoindependiente"/>
              <w:ind w:right="162"/>
              <w:jc w:val="center"/>
              <w:rPr>
                <w:b/>
                <w:sz w:val="18"/>
                <w:szCs w:val="18"/>
                <w:u w:val="single"/>
              </w:rPr>
            </w:pPr>
          </w:p>
        </w:tc>
        <w:tc>
          <w:tcPr>
            <w:tcW w:w="2939" w:type="dxa"/>
          </w:tcPr>
          <w:p w14:paraId="38335DC8" w14:textId="77777777" w:rsidR="00BB5620" w:rsidRPr="004C68B1" w:rsidRDefault="00BB5620" w:rsidP="00A46829">
            <w:pPr>
              <w:pStyle w:val="Textoindependiente"/>
              <w:ind w:right="162"/>
              <w:jc w:val="right"/>
              <w:rPr>
                <w:sz w:val="18"/>
                <w:szCs w:val="18"/>
              </w:rPr>
            </w:pPr>
            <w:r>
              <w:rPr>
                <w:sz w:val="18"/>
                <w:szCs w:val="18"/>
              </w:rPr>
              <w:t>$8.934.511.00</w:t>
            </w:r>
          </w:p>
        </w:tc>
      </w:tr>
      <w:tr w:rsidR="00BB5620" w:rsidRPr="00F93D7B" w14:paraId="6F938303" w14:textId="77777777" w:rsidTr="00A46829">
        <w:tc>
          <w:tcPr>
            <w:tcW w:w="3908" w:type="dxa"/>
          </w:tcPr>
          <w:p w14:paraId="43D448F0" w14:textId="77777777" w:rsidR="00BB5620" w:rsidRPr="004C68B1" w:rsidRDefault="00BB5620" w:rsidP="00A46829">
            <w:pPr>
              <w:pStyle w:val="Textoindependiente"/>
              <w:ind w:right="162"/>
              <w:rPr>
                <w:sz w:val="18"/>
                <w:szCs w:val="18"/>
              </w:rPr>
            </w:pPr>
            <w:r>
              <w:rPr>
                <w:sz w:val="18"/>
                <w:szCs w:val="18"/>
              </w:rPr>
              <w:t>800251440 SANITAS EPS</w:t>
            </w:r>
          </w:p>
        </w:tc>
        <w:tc>
          <w:tcPr>
            <w:tcW w:w="3120" w:type="dxa"/>
          </w:tcPr>
          <w:p w14:paraId="41FEFCB3" w14:textId="77777777" w:rsidR="00BB5620" w:rsidRPr="00F93D7B" w:rsidRDefault="00BB5620" w:rsidP="00A46829">
            <w:pPr>
              <w:pStyle w:val="Textoindependiente"/>
              <w:ind w:right="162"/>
              <w:jc w:val="center"/>
              <w:rPr>
                <w:b/>
                <w:sz w:val="18"/>
                <w:szCs w:val="18"/>
                <w:u w:val="single"/>
              </w:rPr>
            </w:pPr>
          </w:p>
        </w:tc>
        <w:tc>
          <w:tcPr>
            <w:tcW w:w="2939" w:type="dxa"/>
          </w:tcPr>
          <w:p w14:paraId="6E312CE0" w14:textId="77777777" w:rsidR="00BB5620" w:rsidRPr="00F93D7B" w:rsidRDefault="00BB5620" w:rsidP="00A46829">
            <w:pPr>
              <w:pStyle w:val="Textoindependiente"/>
              <w:ind w:right="162"/>
              <w:jc w:val="right"/>
              <w:rPr>
                <w:b/>
                <w:sz w:val="18"/>
                <w:szCs w:val="18"/>
                <w:u w:val="single"/>
              </w:rPr>
            </w:pPr>
            <w:r w:rsidRPr="00D07B64">
              <w:rPr>
                <w:sz w:val="18"/>
                <w:szCs w:val="18"/>
                <w:u w:val="single"/>
              </w:rPr>
              <w:t>$</w:t>
            </w:r>
            <w:r w:rsidRPr="00D07B64">
              <w:rPr>
                <w:sz w:val="18"/>
                <w:szCs w:val="18"/>
              </w:rPr>
              <w:t>8.705.234.00</w:t>
            </w:r>
          </w:p>
        </w:tc>
      </w:tr>
      <w:tr w:rsidR="00BB5620" w:rsidRPr="00F93D7B" w14:paraId="4089DBCB" w14:textId="77777777" w:rsidTr="00A46829">
        <w:tc>
          <w:tcPr>
            <w:tcW w:w="3908" w:type="dxa"/>
          </w:tcPr>
          <w:p w14:paraId="0915EAD3" w14:textId="77777777" w:rsidR="00BB5620" w:rsidRPr="00F93D7B" w:rsidRDefault="00BB5620" w:rsidP="00A46829">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28DE6750" w14:textId="77777777" w:rsidR="00BB5620" w:rsidRPr="00F93D7B" w:rsidRDefault="00BB5620" w:rsidP="00A46829">
            <w:pPr>
              <w:pStyle w:val="Textoindependiente"/>
              <w:ind w:right="162"/>
              <w:jc w:val="center"/>
              <w:rPr>
                <w:b/>
                <w:sz w:val="18"/>
                <w:szCs w:val="18"/>
                <w:u w:val="single"/>
              </w:rPr>
            </w:pPr>
            <w:r>
              <w:rPr>
                <w:b/>
                <w:sz w:val="18"/>
                <w:szCs w:val="18"/>
                <w:u w:val="single"/>
              </w:rPr>
              <w:t>6</w:t>
            </w:r>
          </w:p>
        </w:tc>
        <w:tc>
          <w:tcPr>
            <w:tcW w:w="2939" w:type="dxa"/>
          </w:tcPr>
          <w:p w14:paraId="772E268D" w14:textId="77777777" w:rsidR="00BB5620" w:rsidRPr="00F93D7B" w:rsidRDefault="00BB5620" w:rsidP="00A46829">
            <w:pPr>
              <w:pStyle w:val="Textoindependiente"/>
              <w:ind w:right="162"/>
              <w:jc w:val="right"/>
              <w:rPr>
                <w:b/>
                <w:sz w:val="18"/>
                <w:szCs w:val="18"/>
                <w:u w:val="single"/>
              </w:rPr>
            </w:pPr>
            <w:r>
              <w:rPr>
                <w:b/>
                <w:sz w:val="18"/>
                <w:szCs w:val="18"/>
                <w:u w:val="single"/>
              </w:rPr>
              <w:t>$94.104.416.00</w:t>
            </w:r>
          </w:p>
        </w:tc>
      </w:tr>
    </w:tbl>
    <w:p w14:paraId="03C1DC3B" w14:textId="77777777" w:rsidR="00BB5620" w:rsidRPr="009B2CA9" w:rsidRDefault="00BB5620" w:rsidP="00BB5620">
      <w:pPr>
        <w:pStyle w:val="Textoindependiente"/>
        <w:ind w:left="-142" w:right="162"/>
        <w:jc w:val="center"/>
        <w:rPr>
          <w:b/>
        </w:rPr>
      </w:pPr>
    </w:p>
    <w:p w14:paraId="3F2A82F9" w14:textId="77777777" w:rsidR="00BB5620" w:rsidRPr="00FD2C26" w:rsidRDefault="00BB5620" w:rsidP="00BB5620">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5CEF657E" w14:textId="77777777" w:rsidR="00BB5620" w:rsidRPr="00B54567" w:rsidRDefault="00BB5620" w:rsidP="00BB5620">
      <w:pPr>
        <w:pStyle w:val="Textoindependiente"/>
        <w:spacing w:before="92"/>
        <w:ind w:left="257" w:right="176"/>
        <w:jc w:val="both"/>
        <w:rPr>
          <w:b/>
        </w:rPr>
      </w:pPr>
    </w:p>
    <w:tbl>
      <w:tblPr>
        <w:tblStyle w:val="Tablaconcuadrcula"/>
        <w:tblW w:w="9781" w:type="dxa"/>
        <w:tblInd w:w="137" w:type="dxa"/>
        <w:tblLook w:val="04A0" w:firstRow="1" w:lastRow="0" w:firstColumn="1" w:lastColumn="0" w:noHBand="0" w:noVBand="1"/>
      </w:tblPr>
      <w:tblGrid>
        <w:gridCol w:w="567"/>
        <w:gridCol w:w="4536"/>
        <w:gridCol w:w="4678"/>
      </w:tblGrid>
      <w:tr w:rsidR="00BB5620" w:rsidRPr="00B54567" w14:paraId="5C81AA69" w14:textId="77777777" w:rsidTr="006F13DC">
        <w:tc>
          <w:tcPr>
            <w:tcW w:w="567" w:type="dxa"/>
          </w:tcPr>
          <w:p w14:paraId="67158736" w14:textId="77777777" w:rsidR="00BB5620" w:rsidRPr="00B54567" w:rsidRDefault="00BB5620" w:rsidP="00A46829">
            <w:pPr>
              <w:tabs>
                <w:tab w:val="left" w:pos="875"/>
              </w:tabs>
              <w:ind w:right="-50"/>
              <w:jc w:val="center"/>
              <w:rPr>
                <w:b/>
                <w:sz w:val="20"/>
                <w:szCs w:val="20"/>
              </w:rPr>
            </w:pPr>
            <w:bookmarkStart w:id="2" w:name="_Hlk195013944"/>
            <w:proofErr w:type="spellStart"/>
            <w:r w:rsidRPr="00B54567">
              <w:rPr>
                <w:b/>
                <w:sz w:val="20"/>
                <w:szCs w:val="20"/>
              </w:rPr>
              <w:t>N°</w:t>
            </w:r>
            <w:proofErr w:type="spellEnd"/>
          </w:p>
        </w:tc>
        <w:tc>
          <w:tcPr>
            <w:tcW w:w="4536" w:type="dxa"/>
          </w:tcPr>
          <w:p w14:paraId="3FF106CC" w14:textId="77777777" w:rsidR="00BB5620" w:rsidRPr="00B54567" w:rsidRDefault="00BB5620" w:rsidP="00A46829">
            <w:pPr>
              <w:tabs>
                <w:tab w:val="left" w:pos="875"/>
              </w:tabs>
              <w:ind w:right="-50"/>
              <w:jc w:val="center"/>
              <w:rPr>
                <w:b/>
                <w:sz w:val="20"/>
                <w:szCs w:val="20"/>
              </w:rPr>
            </w:pPr>
            <w:r w:rsidRPr="00B54567">
              <w:rPr>
                <w:b/>
                <w:sz w:val="20"/>
                <w:szCs w:val="20"/>
              </w:rPr>
              <w:t>Limitaciones detectadas por su entidad en</w:t>
            </w:r>
          </w:p>
          <w:p w14:paraId="1C9E9455" w14:textId="77777777" w:rsidR="00BB5620" w:rsidRPr="00B54567" w:rsidRDefault="00BB5620" w:rsidP="00A46829">
            <w:pPr>
              <w:tabs>
                <w:tab w:val="left" w:pos="875"/>
              </w:tabs>
              <w:ind w:right="-50"/>
              <w:jc w:val="center"/>
              <w:rPr>
                <w:b/>
                <w:sz w:val="20"/>
                <w:szCs w:val="20"/>
              </w:rPr>
            </w:pPr>
            <w:r w:rsidRPr="00B54567">
              <w:rPr>
                <w:b/>
                <w:sz w:val="20"/>
                <w:szCs w:val="20"/>
              </w:rPr>
              <w:t xml:space="preserve"> la aplicación del Marco Normativo - NICSP </w:t>
            </w:r>
          </w:p>
          <w:p w14:paraId="0AAD3AA7" w14:textId="77777777" w:rsidR="00BB5620" w:rsidRDefault="00BB5620" w:rsidP="00A46829">
            <w:pPr>
              <w:tabs>
                <w:tab w:val="left" w:pos="875"/>
              </w:tabs>
              <w:ind w:right="-50"/>
              <w:jc w:val="center"/>
              <w:rPr>
                <w:b/>
                <w:sz w:val="20"/>
                <w:szCs w:val="20"/>
              </w:rPr>
            </w:pPr>
            <w:r w:rsidRPr="00B54567">
              <w:rPr>
                <w:b/>
                <w:sz w:val="20"/>
                <w:szCs w:val="20"/>
              </w:rPr>
              <w:t>a 31/12/2024</w:t>
            </w:r>
          </w:p>
          <w:p w14:paraId="32AFCDDE" w14:textId="77777777" w:rsidR="00BB5620" w:rsidRPr="00B54567" w:rsidRDefault="00BB5620" w:rsidP="00A46829">
            <w:pPr>
              <w:tabs>
                <w:tab w:val="left" w:pos="875"/>
              </w:tabs>
              <w:ind w:right="-50"/>
              <w:jc w:val="center"/>
              <w:rPr>
                <w:b/>
                <w:sz w:val="20"/>
                <w:szCs w:val="20"/>
              </w:rPr>
            </w:pPr>
          </w:p>
        </w:tc>
        <w:tc>
          <w:tcPr>
            <w:tcW w:w="4678" w:type="dxa"/>
          </w:tcPr>
          <w:p w14:paraId="1D799624" w14:textId="77777777" w:rsidR="00BB5620" w:rsidRPr="00B54567" w:rsidRDefault="00BB5620" w:rsidP="00A46829">
            <w:pPr>
              <w:tabs>
                <w:tab w:val="left" w:pos="875"/>
              </w:tabs>
              <w:ind w:right="-50"/>
              <w:jc w:val="center"/>
              <w:rPr>
                <w:b/>
                <w:sz w:val="20"/>
                <w:szCs w:val="20"/>
              </w:rPr>
            </w:pPr>
            <w:r w:rsidRPr="00B54567">
              <w:rPr>
                <w:b/>
                <w:sz w:val="20"/>
                <w:szCs w:val="20"/>
              </w:rPr>
              <w:t>Descripción de la limitación</w:t>
            </w:r>
          </w:p>
        </w:tc>
      </w:tr>
      <w:tr w:rsidR="00BB5620" w:rsidRPr="00B54567" w14:paraId="0EF80B28" w14:textId="77777777" w:rsidTr="006F13DC">
        <w:tc>
          <w:tcPr>
            <w:tcW w:w="567" w:type="dxa"/>
          </w:tcPr>
          <w:p w14:paraId="757354FC" w14:textId="77777777" w:rsidR="00BB5620" w:rsidRPr="00B54567" w:rsidRDefault="00BB5620" w:rsidP="00A46829">
            <w:pPr>
              <w:tabs>
                <w:tab w:val="left" w:pos="875"/>
              </w:tabs>
              <w:ind w:right="-50"/>
              <w:jc w:val="center"/>
              <w:rPr>
                <w:b/>
                <w:sz w:val="20"/>
                <w:szCs w:val="20"/>
              </w:rPr>
            </w:pPr>
            <w:r w:rsidRPr="00B54567">
              <w:rPr>
                <w:b/>
                <w:sz w:val="20"/>
                <w:szCs w:val="20"/>
              </w:rPr>
              <w:t>1</w:t>
            </w:r>
          </w:p>
        </w:tc>
        <w:tc>
          <w:tcPr>
            <w:tcW w:w="4536" w:type="dxa"/>
          </w:tcPr>
          <w:p w14:paraId="64903564" w14:textId="77777777" w:rsidR="00BB5620" w:rsidRPr="00B54567" w:rsidRDefault="00BB5620" w:rsidP="00A46829">
            <w:pPr>
              <w:tabs>
                <w:tab w:val="left" w:pos="875"/>
              </w:tabs>
              <w:ind w:right="-50"/>
              <w:jc w:val="both"/>
              <w:rPr>
                <w:b/>
                <w:sz w:val="20"/>
                <w:szCs w:val="20"/>
              </w:rPr>
            </w:pPr>
            <w:r w:rsidRPr="00B54567">
              <w:rPr>
                <w:b/>
                <w:sz w:val="20"/>
                <w:szCs w:val="20"/>
              </w:rPr>
              <w:t>Normativas:</w:t>
            </w:r>
          </w:p>
        </w:tc>
        <w:tc>
          <w:tcPr>
            <w:tcW w:w="4678" w:type="dxa"/>
          </w:tcPr>
          <w:p w14:paraId="0B5D2243" w14:textId="77777777" w:rsidR="00BB5620" w:rsidRPr="00B54567" w:rsidRDefault="00BB5620" w:rsidP="00A46829">
            <w:pPr>
              <w:tabs>
                <w:tab w:val="left" w:pos="875"/>
              </w:tabs>
              <w:ind w:right="-50"/>
              <w:jc w:val="both"/>
              <w:rPr>
                <w:sz w:val="20"/>
                <w:szCs w:val="20"/>
              </w:rPr>
            </w:pPr>
            <w:r>
              <w:rPr>
                <w:sz w:val="20"/>
                <w:szCs w:val="20"/>
              </w:rPr>
              <w:t xml:space="preserve">Ausencia de un procedimiento para el reconocimiento contable de los aportes de </w:t>
            </w:r>
            <w:r>
              <w:rPr>
                <w:sz w:val="20"/>
                <w:szCs w:val="20"/>
              </w:rPr>
              <w:lastRenderedPageBreak/>
              <w:t>cooperación internacional recibidos y que son administrados por terceros.  Se realizó mesas de trabajo con la Contaduría General de la Nación para plantear la necesidad de la entidad respecto a dicho tema.</w:t>
            </w:r>
          </w:p>
        </w:tc>
      </w:tr>
      <w:bookmarkEnd w:id="2"/>
    </w:tbl>
    <w:p w14:paraId="5CD0B474" w14:textId="77777777" w:rsidR="00BB5620" w:rsidRPr="00B54567" w:rsidRDefault="00BB5620" w:rsidP="00BB5620">
      <w:pPr>
        <w:pStyle w:val="Textoindependiente"/>
        <w:spacing w:before="92"/>
        <w:ind w:left="257" w:right="176"/>
        <w:jc w:val="both"/>
        <w:rPr>
          <w:b/>
        </w:rPr>
      </w:pPr>
    </w:p>
    <w:p w14:paraId="4DA7A573" w14:textId="77777777" w:rsidR="00BB5620" w:rsidRDefault="00BB5620" w:rsidP="00BB5620">
      <w:pPr>
        <w:pStyle w:val="Textoindependiente"/>
        <w:ind w:right="-50"/>
        <w:jc w:val="both"/>
        <w:rPr>
          <w:b/>
        </w:rPr>
      </w:pPr>
      <w:r w:rsidRPr="00B54567">
        <w:rPr>
          <w:b/>
        </w:rPr>
        <w:t xml:space="preserve">- CORRECCIÓN DE ERRORES DEL PERIODO CONTABLE ANTERIOR. </w:t>
      </w:r>
    </w:p>
    <w:p w14:paraId="3383086A" w14:textId="77777777" w:rsidR="00BB5620" w:rsidRDefault="00BB5620" w:rsidP="00BB5620">
      <w:pPr>
        <w:pStyle w:val="Textoindependiente"/>
        <w:ind w:right="-50"/>
        <w:jc w:val="both"/>
        <w:rPr>
          <w:b/>
        </w:rPr>
      </w:pPr>
    </w:p>
    <w:p w14:paraId="44E6A9F7" w14:textId="77777777" w:rsidR="00BB5620" w:rsidRPr="001D402D" w:rsidRDefault="00BB5620" w:rsidP="00BB5620">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6013524E" w14:textId="77777777" w:rsidR="00BB5620" w:rsidRDefault="00BB5620" w:rsidP="00BB5620">
      <w:pPr>
        <w:pStyle w:val="Textoindependiente"/>
        <w:ind w:left="-142" w:right="-50"/>
        <w:jc w:val="both"/>
      </w:pPr>
    </w:p>
    <w:p w14:paraId="6049518D" w14:textId="77777777" w:rsidR="00BB5620" w:rsidRPr="0064016A" w:rsidRDefault="00BB5620" w:rsidP="00BB5620">
      <w:pPr>
        <w:pStyle w:val="Textoindependiente"/>
        <w:ind w:right="-50"/>
        <w:jc w:val="both"/>
      </w:pPr>
      <w:r>
        <w:t>Los resultados del período contable anterior y de períodos anteriores se afectaron por la depuración contable aprobada en el Comité de sostenibilidad contable llevados a cabo en la vigencia 2024 por hechos económicos que afectaban vigencias anteriores que no eran materiales, así como hechos que afectaban dichas vigencias en cumplimiento del plan de mejoramiento suscrito con la Contraloría General de la República-CGR.</w:t>
      </w:r>
    </w:p>
    <w:p w14:paraId="77CA788B" w14:textId="77777777" w:rsidR="00BB5620" w:rsidRDefault="00BB5620" w:rsidP="00BB5620">
      <w:pPr>
        <w:pStyle w:val="Textoindependiente"/>
        <w:ind w:left="-142" w:right="-50"/>
        <w:jc w:val="both"/>
        <w:rPr>
          <w:b/>
        </w:rPr>
      </w:pPr>
    </w:p>
    <w:p w14:paraId="2D7F6309" w14:textId="77777777" w:rsidR="00BB5620" w:rsidRPr="001D402D" w:rsidRDefault="00BB5620" w:rsidP="00BB5620">
      <w:pPr>
        <w:pStyle w:val="Textoindependiente"/>
        <w:ind w:right="-50"/>
        <w:jc w:val="both"/>
        <w:rPr>
          <w:b/>
          <w:bCs/>
          <w:sz w:val="28"/>
          <w:szCs w:val="28"/>
        </w:rPr>
      </w:pPr>
      <w:r>
        <w:rPr>
          <w:b/>
          <w:bCs/>
          <w:sz w:val="28"/>
          <w:szCs w:val="28"/>
        </w:rPr>
        <w:t>B</w:t>
      </w:r>
      <w:r w:rsidRPr="001D402D">
        <w:rPr>
          <w:b/>
          <w:bCs/>
          <w:sz w:val="28"/>
          <w:szCs w:val="28"/>
        </w:rPr>
        <w:t xml:space="preserve">.- </w:t>
      </w:r>
      <w:bookmarkStart w:id="3" w:name="_Hlk195014172"/>
      <w:r w:rsidRPr="001D402D">
        <w:rPr>
          <w:b/>
          <w:bCs/>
          <w:sz w:val="28"/>
          <w:szCs w:val="28"/>
        </w:rPr>
        <w:t>INFORME DE LA AUTOCALIFICACIÓN DEL SISTEMA DE CONTROL INTERNO CONTABLE:</w:t>
      </w:r>
    </w:p>
    <w:p w14:paraId="0B071189" w14:textId="77777777" w:rsidR="00BB5620" w:rsidRDefault="00BB5620" w:rsidP="00BB562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BB5620" w:rsidRPr="00E648AF" w14:paraId="71842BA3" w14:textId="77777777" w:rsidTr="00A46829">
        <w:tc>
          <w:tcPr>
            <w:tcW w:w="4981" w:type="dxa"/>
          </w:tcPr>
          <w:p w14:paraId="29387044" w14:textId="77777777" w:rsidR="00BB5620" w:rsidRPr="00E648AF" w:rsidRDefault="00BB5620" w:rsidP="00A46829">
            <w:pPr>
              <w:jc w:val="center"/>
              <w:rPr>
                <w:b/>
                <w:sz w:val="24"/>
                <w:szCs w:val="24"/>
                <w:lang w:val="es-MX"/>
              </w:rPr>
            </w:pPr>
            <w:r w:rsidRPr="00E648AF">
              <w:rPr>
                <w:b/>
                <w:sz w:val="24"/>
                <w:szCs w:val="24"/>
                <w:lang w:val="es-MX"/>
              </w:rPr>
              <w:t>AUTOCALIFICACIÓN</w:t>
            </w:r>
          </w:p>
        </w:tc>
        <w:tc>
          <w:tcPr>
            <w:tcW w:w="4981" w:type="dxa"/>
          </w:tcPr>
          <w:p w14:paraId="75379CB8" w14:textId="77777777" w:rsidR="00BB5620" w:rsidRPr="00E648AF" w:rsidRDefault="00BB5620" w:rsidP="00A46829">
            <w:pPr>
              <w:jc w:val="center"/>
              <w:rPr>
                <w:b/>
                <w:sz w:val="24"/>
                <w:szCs w:val="24"/>
                <w:u w:val="single"/>
                <w:lang w:val="es-MX"/>
              </w:rPr>
            </w:pPr>
            <w:r>
              <w:rPr>
                <w:b/>
                <w:sz w:val="24"/>
                <w:szCs w:val="24"/>
                <w:u w:val="single"/>
                <w:lang w:val="es-MX"/>
              </w:rPr>
              <w:t>4.58</w:t>
            </w:r>
          </w:p>
        </w:tc>
      </w:tr>
    </w:tbl>
    <w:p w14:paraId="768B0286" w14:textId="77777777" w:rsidR="00BB5620" w:rsidRDefault="00BB5620" w:rsidP="00BB5620">
      <w:pPr>
        <w:pStyle w:val="Textoindependiente"/>
        <w:ind w:right="-50"/>
        <w:jc w:val="both"/>
        <w:rPr>
          <w:b/>
          <w:bCs/>
          <w:sz w:val="28"/>
          <w:szCs w:val="28"/>
        </w:rPr>
      </w:pPr>
    </w:p>
    <w:p w14:paraId="4DECC7B0" w14:textId="77777777" w:rsidR="00BB5620" w:rsidRDefault="00BB5620" w:rsidP="00BB5620">
      <w:pPr>
        <w:pStyle w:val="Textoindependiente"/>
        <w:ind w:right="-50"/>
        <w:jc w:val="both"/>
        <w:rPr>
          <w:b/>
          <w:bCs/>
          <w:sz w:val="28"/>
          <w:szCs w:val="28"/>
        </w:rPr>
      </w:pPr>
      <w:r>
        <w:rPr>
          <w:b/>
          <w:bCs/>
          <w:sz w:val="28"/>
          <w:szCs w:val="28"/>
        </w:rPr>
        <w:t>Del informe enviado retomamos lo siguiente:</w:t>
      </w:r>
    </w:p>
    <w:p w14:paraId="0FB59244" w14:textId="77777777" w:rsidR="00BB5620" w:rsidRDefault="00BB5620" w:rsidP="00BB562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BB5620" w:rsidRPr="00740FF1" w14:paraId="49693495" w14:textId="77777777" w:rsidTr="00A46829">
        <w:trPr>
          <w:trHeight w:val="384"/>
        </w:trPr>
        <w:tc>
          <w:tcPr>
            <w:tcW w:w="562" w:type="dxa"/>
          </w:tcPr>
          <w:p w14:paraId="43B900B0" w14:textId="77777777" w:rsidR="00BB5620" w:rsidRPr="00740FF1" w:rsidRDefault="00BB5620" w:rsidP="00A46829">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2B5C2C71" w14:textId="77777777" w:rsidR="00BB5620" w:rsidRPr="00E648AF" w:rsidRDefault="00BB5620" w:rsidP="00A46829">
            <w:pPr>
              <w:jc w:val="center"/>
              <w:rPr>
                <w:b/>
                <w:sz w:val="24"/>
                <w:szCs w:val="24"/>
                <w:lang w:val="es-MX"/>
              </w:rPr>
            </w:pPr>
            <w:r w:rsidRPr="00E648AF">
              <w:rPr>
                <w:b/>
                <w:sz w:val="24"/>
                <w:szCs w:val="24"/>
                <w:lang w:val="es-MX"/>
              </w:rPr>
              <w:t>DEBILIDADES</w:t>
            </w:r>
          </w:p>
          <w:p w14:paraId="0A21AFFD" w14:textId="77777777" w:rsidR="00BB5620" w:rsidRPr="00740FF1" w:rsidRDefault="00BB5620" w:rsidP="00A46829">
            <w:pPr>
              <w:jc w:val="center"/>
              <w:rPr>
                <w:b/>
                <w:sz w:val="20"/>
                <w:szCs w:val="20"/>
                <w:lang w:val="es-MX"/>
              </w:rPr>
            </w:pPr>
          </w:p>
        </w:tc>
      </w:tr>
      <w:tr w:rsidR="00BB5620" w:rsidRPr="00740FF1" w14:paraId="315310E4" w14:textId="77777777" w:rsidTr="00A46829">
        <w:tc>
          <w:tcPr>
            <w:tcW w:w="562" w:type="dxa"/>
          </w:tcPr>
          <w:p w14:paraId="64131064" w14:textId="77777777" w:rsidR="00BB5620" w:rsidRPr="00740FF1" w:rsidRDefault="00BB5620" w:rsidP="00A46829">
            <w:pPr>
              <w:jc w:val="center"/>
              <w:rPr>
                <w:b/>
                <w:sz w:val="20"/>
                <w:szCs w:val="20"/>
                <w:lang w:val="es-MX"/>
              </w:rPr>
            </w:pPr>
            <w:r w:rsidRPr="00740FF1">
              <w:rPr>
                <w:b/>
                <w:sz w:val="20"/>
                <w:szCs w:val="20"/>
                <w:lang w:val="es-MX"/>
              </w:rPr>
              <w:t>1</w:t>
            </w:r>
          </w:p>
        </w:tc>
        <w:tc>
          <w:tcPr>
            <w:tcW w:w="9400" w:type="dxa"/>
          </w:tcPr>
          <w:p w14:paraId="4A68CB7B" w14:textId="77777777" w:rsidR="00BB5620" w:rsidRPr="002D0126" w:rsidRDefault="00BB5620" w:rsidP="00A46829">
            <w:pPr>
              <w:jc w:val="both"/>
              <w:rPr>
                <w:sz w:val="20"/>
                <w:szCs w:val="20"/>
                <w:lang w:val="es-MX"/>
              </w:rPr>
            </w:pPr>
            <w:r w:rsidRPr="002D0126">
              <w:rPr>
                <w:sz w:val="20"/>
                <w:szCs w:val="20"/>
              </w:rPr>
              <w:t>El proceso de Recursos Financieros, no tiene implementado Indicadores de eficacia y efectividad que midan la realidad financiera de la entidad.</w:t>
            </w:r>
          </w:p>
        </w:tc>
      </w:tr>
      <w:tr w:rsidR="00BB5620" w:rsidRPr="00740FF1" w14:paraId="42623A90" w14:textId="77777777" w:rsidTr="00A46829">
        <w:tc>
          <w:tcPr>
            <w:tcW w:w="562" w:type="dxa"/>
          </w:tcPr>
          <w:p w14:paraId="5ABBC12F" w14:textId="77777777" w:rsidR="00BB5620" w:rsidRPr="00740FF1" w:rsidRDefault="00BB5620" w:rsidP="00A46829">
            <w:pPr>
              <w:jc w:val="center"/>
              <w:rPr>
                <w:b/>
                <w:sz w:val="20"/>
                <w:szCs w:val="20"/>
                <w:lang w:val="es-MX"/>
              </w:rPr>
            </w:pPr>
            <w:r w:rsidRPr="00740FF1">
              <w:rPr>
                <w:b/>
                <w:sz w:val="20"/>
                <w:szCs w:val="20"/>
                <w:lang w:val="es-MX"/>
              </w:rPr>
              <w:t>2</w:t>
            </w:r>
          </w:p>
        </w:tc>
        <w:tc>
          <w:tcPr>
            <w:tcW w:w="9400" w:type="dxa"/>
          </w:tcPr>
          <w:p w14:paraId="6FEF176A" w14:textId="77777777" w:rsidR="00BB5620" w:rsidRPr="002D0126" w:rsidRDefault="00BB5620" w:rsidP="00A46829">
            <w:pPr>
              <w:jc w:val="both"/>
              <w:rPr>
                <w:sz w:val="20"/>
                <w:szCs w:val="20"/>
                <w:lang w:val="es-MX"/>
              </w:rPr>
            </w:pPr>
            <w:r w:rsidRPr="002D0126">
              <w:rPr>
                <w:sz w:val="20"/>
                <w:szCs w:val="20"/>
                <w:lang w:val="es-MX"/>
              </w:rPr>
              <w:t>Con relación a la revisión de las vidas útiles de la Propiedad, Planta y Equipo; y deterioro de cuentas, algunas territoriales no reportaron esta información dentro de los plazos establecidos para ello.</w:t>
            </w:r>
          </w:p>
        </w:tc>
      </w:tr>
      <w:tr w:rsidR="00BB5620" w:rsidRPr="00740FF1" w14:paraId="2B11E188" w14:textId="77777777" w:rsidTr="00A46829">
        <w:tc>
          <w:tcPr>
            <w:tcW w:w="562" w:type="dxa"/>
          </w:tcPr>
          <w:p w14:paraId="4D6D864C" w14:textId="77777777" w:rsidR="00BB5620" w:rsidRPr="00740FF1" w:rsidRDefault="00BB5620" w:rsidP="00A46829">
            <w:pPr>
              <w:jc w:val="center"/>
              <w:rPr>
                <w:b/>
                <w:sz w:val="20"/>
                <w:szCs w:val="20"/>
                <w:lang w:val="es-MX"/>
              </w:rPr>
            </w:pPr>
            <w:r w:rsidRPr="00740FF1">
              <w:rPr>
                <w:b/>
                <w:sz w:val="20"/>
                <w:szCs w:val="20"/>
                <w:lang w:val="es-MX"/>
              </w:rPr>
              <w:t>3</w:t>
            </w:r>
          </w:p>
        </w:tc>
        <w:tc>
          <w:tcPr>
            <w:tcW w:w="9400" w:type="dxa"/>
          </w:tcPr>
          <w:p w14:paraId="7DC5DF3B" w14:textId="77777777" w:rsidR="00BB5620" w:rsidRPr="002D0126" w:rsidRDefault="00BB5620" w:rsidP="00A46829">
            <w:pPr>
              <w:jc w:val="both"/>
              <w:rPr>
                <w:sz w:val="20"/>
                <w:szCs w:val="20"/>
                <w:lang w:val="es-MX"/>
              </w:rPr>
            </w:pPr>
            <w:r w:rsidRPr="002D0126">
              <w:rPr>
                <w:sz w:val="20"/>
                <w:szCs w:val="20"/>
              </w:rPr>
              <w:t>Dentro del Plan Institucional de Capacitación no se consideraron capacitaciones para el desarrollo de competencias y actualización permanente del personal involucrado en el Proceso de Recursos Financieros</w:t>
            </w:r>
          </w:p>
        </w:tc>
      </w:tr>
      <w:tr w:rsidR="00BB5620" w:rsidRPr="00740FF1" w14:paraId="16621555" w14:textId="77777777" w:rsidTr="00A46829">
        <w:tc>
          <w:tcPr>
            <w:tcW w:w="562" w:type="dxa"/>
          </w:tcPr>
          <w:p w14:paraId="6805E510" w14:textId="77777777" w:rsidR="00BB5620" w:rsidRPr="00740FF1" w:rsidRDefault="00BB5620" w:rsidP="00A46829">
            <w:pPr>
              <w:jc w:val="center"/>
              <w:rPr>
                <w:b/>
                <w:sz w:val="20"/>
                <w:szCs w:val="20"/>
                <w:lang w:val="es-MX"/>
              </w:rPr>
            </w:pPr>
            <w:r w:rsidRPr="00740FF1">
              <w:rPr>
                <w:b/>
                <w:sz w:val="20"/>
                <w:szCs w:val="20"/>
                <w:lang w:val="es-MX"/>
              </w:rPr>
              <w:t>4</w:t>
            </w:r>
          </w:p>
        </w:tc>
        <w:tc>
          <w:tcPr>
            <w:tcW w:w="9400" w:type="dxa"/>
          </w:tcPr>
          <w:p w14:paraId="45317BAA" w14:textId="77777777" w:rsidR="00BB5620" w:rsidRPr="002D0126" w:rsidRDefault="00BB5620" w:rsidP="00A46829">
            <w:pPr>
              <w:jc w:val="both"/>
              <w:rPr>
                <w:sz w:val="20"/>
                <w:szCs w:val="20"/>
                <w:lang w:val="es-MX"/>
              </w:rPr>
            </w:pPr>
            <w:r w:rsidRPr="002D0126">
              <w:rPr>
                <w:sz w:val="20"/>
                <w:szCs w:val="20"/>
              </w:rPr>
              <w:t>En la Rendición de Cuentas no fueron presentados los Estados Financieros</w:t>
            </w:r>
          </w:p>
        </w:tc>
      </w:tr>
      <w:tr w:rsidR="00BB5620" w:rsidRPr="00740FF1" w14:paraId="60C02347" w14:textId="77777777" w:rsidTr="00A46829">
        <w:tc>
          <w:tcPr>
            <w:tcW w:w="562" w:type="dxa"/>
          </w:tcPr>
          <w:p w14:paraId="4BD918EC" w14:textId="77777777" w:rsidR="00BB5620" w:rsidRPr="00740FF1" w:rsidRDefault="00BB5620" w:rsidP="00A46829">
            <w:pPr>
              <w:jc w:val="center"/>
              <w:rPr>
                <w:b/>
                <w:sz w:val="20"/>
                <w:szCs w:val="20"/>
                <w:lang w:val="es-MX"/>
              </w:rPr>
            </w:pPr>
            <w:r>
              <w:rPr>
                <w:b/>
                <w:sz w:val="20"/>
                <w:szCs w:val="20"/>
                <w:lang w:val="es-MX"/>
              </w:rPr>
              <w:t>5</w:t>
            </w:r>
          </w:p>
        </w:tc>
        <w:tc>
          <w:tcPr>
            <w:tcW w:w="9400" w:type="dxa"/>
          </w:tcPr>
          <w:p w14:paraId="629DF4AB" w14:textId="77777777" w:rsidR="00BB5620" w:rsidRPr="002D0126" w:rsidRDefault="00BB5620" w:rsidP="00A46829">
            <w:pPr>
              <w:jc w:val="both"/>
              <w:rPr>
                <w:sz w:val="20"/>
                <w:szCs w:val="20"/>
              </w:rPr>
            </w:pPr>
            <w:r w:rsidRPr="002D0126">
              <w:rPr>
                <w:sz w:val="20"/>
                <w:szCs w:val="20"/>
              </w:rPr>
              <w:t>El Área Contable del nivel central no cuenta con personal suficiente</w:t>
            </w:r>
          </w:p>
        </w:tc>
      </w:tr>
    </w:tbl>
    <w:p w14:paraId="46164EDB" w14:textId="77777777" w:rsidR="00BB5620" w:rsidRDefault="00BB5620" w:rsidP="00BB5620">
      <w:pPr>
        <w:jc w:val="both"/>
        <w:rPr>
          <w:b/>
          <w:sz w:val="28"/>
          <w:szCs w:val="28"/>
          <w:lang w:val="es-MX"/>
        </w:rPr>
      </w:pPr>
    </w:p>
    <w:p w14:paraId="60DC0F42" w14:textId="77777777" w:rsidR="00BB5620" w:rsidRDefault="00BB5620" w:rsidP="00BB5620">
      <w:pPr>
        <w:jc w:val="both"/>
        <w:rPr>
          <w:b/>
          <w:sz w:val="28"/>
          <w:szCs w:val="28"/>
          <w:lang w:val="es-MX"/>
        </w:rPr>
      </w:pPr>
      <w:r>
        <w:rPr>
          <w:b/>
          <w:sz w:val="28"/>
          <w:szCs w:val="28"/>
          <w:lang w:val="es-MX"/>
        </w:rPr>
        <w:t>Del citado informe retomamos las siguientes recomendaciones:</w:t>
      </w:r>
    </w:p>
    <w:p w14:paraId="75423FCC" w14:textId="77777777" w:rsidR="00BB5620" w:rsidRPr="008F6555" w:rsidRDefault="00BB5620" w:rsidP="00BB5620">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BB5620" w:rsidRPr="00740FF1" w14:paraId="21D7560F" w14:textId="77777777" w:rsidTr="00A46829">
        <w:tc>
          <w:tcPr>
            <w:tcW w:w="562" w:type="dxa"/>
          </w:tcPr>
          <w:p w14:paraId="099679BC" w14:textId="77777777" w:rsidR="00BB5620" w:rsidRPr="00740FF1" w:rsidRDefault="00BB5620" w:rsidP="00A46829">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CC8E840" w14:textId="77777777" w:rsidR="00BB5620" w:rsidRPr="00E648AF" w:rsidRDefault="00BB5620" w:rsidP="00A46829">
            <w:pPr>
              <w:jc w:val="center"/>
              <w:rPr>
                <w:b/>
                <w:sz w:val="24"/>
                <w:szCs w:val="24"/>
                <w:lang w:val="es-MX"/>
              </w:rPr>
            </w:pPr>
            <w:r w:rsidRPr="00E648AF">
              <w:rPr>
                <w:b/>
                <w:sz w:val="24"/>
                <w:szCs w:val="24"/>
                <w:lang w:val="es-MX"/>
              </w:rPr>
              <w:t>RECOMENDACIONES</w:t>
            </w:r>
          </w:p>
          <w:p w14:paraId="7282DFF9" w14:textId="77777777" w:rsidR="00BB5620" w:rsidRPr="00740FF1" w:rsidRDefault="00BB5620" w:rsidP="00A46829">
            <w:pPr>
              <w:jc w:val="center"/>
              <w:rPr>
                <w:b/>
                <w:sz w:val="20"/>
                <w:szCs w:val="20"/>
                <w:lang w:val="es-MX"/>
              </w:rPr>
            </w:pPr>
          </w:p>
        </w:tc>
      </w:tr>
      <w:tr w:rsidR="00BB5620" w:rsidRPr="00740FF1" w14:paraId="70D95647" w14:textId="77777777" w:rsidTr="00A46829">
        <w:tc>
          <w:tcPr>
            <w:tcW w:w="562" w:type="dxa"/>
          </w:tcPr>
          <w:p w14:paraId="5D0D4800" w14:textId="77777777" w:rsidR="00BB5620" w:rsidRPr="00740FF1" w:rsidRDefault="00BB5620" w:rsidP="00A46829">
            <w:pPr>
              <w:jc w:val="center"/>
              <w:rPr>
                <w:b/>
                <w:sz w:val="20"/>
                <w:szCs w:val="20"/>
                <w:lang w:val="es-MX"/>
              </w:rPr>
            </w:pPr>
            <w:r w:rsidRPr="00740FF1">
              <w:rPr>
                <w:b/>
                <w:sz w:val="20"/>
                <w:szCs w:val="20"/>
                <w:lang w:val="es-MX"/>
              </w:rPr>
              <w:t>1</w:t>
            </w:r>
          </w:p>
        </w:tc>
        <w:tc>
          <w:tcPr>
            <w:tcW w:w="9400" w:type="dxa"/>
          </w:tcPr>
          <w:p w14:paraId="61901DEF" w14:textId="77777777" w:rsidR="00BB5620" w:rsidRPr="002D0126" w:rsidRDefault="00BB5620" w:rsidP="00A46829">
            <w:pPr>
              <w:jc w:val="both"/>
              <w:rPr>
                <w:sz w:val="20"/>
                <w:szCs w:val="20"/>
                <w:lang w:val="es-MX"/>
              </w:rPr>
            </w:pPr>
            <w:r w:rsidRPr="002D0126">
              <w:rPr>
                <w:sz w:val="20"/>
                <w:szCs w:val="20"/>
              </w:rPr>
              <w:t>Generar indicadores de eficacia y efectividad que midan la realidad financiera de la entidad.</w:t>
            </w:r>
          </w:p>
        </w:tc>
      </w:tr>
      <w:tr w:rsidR="00BB5620" w:rsidRPr="00740FF1" w14:paraId="3B9ECB99" w14:textId="77777777" w:rsidTr="00A46829">
        <w:tc>
          <w:tcPr>
            <w:tcW w:w="562" w:type="dxa"/>
          </w:tcPr>
          <w:p w14:paraId="5CCFD6AE" w14:textId="77777777" w:rsidR="00BB5620" w:rsidRPr="00740FF1" w:rsidRDefault="00BB5620" w:rsidP="00A46829">
            <w:pPr>
              <w:jc w:val="center"/>
              <w:rPr>
                <w:b/>
                <w:sz w:val="20"/>
                <w:szCs w:val="20"/>
                <w:lang w:val="es-MX"/>
              </w:rPr>
            </w:pPr>
            <w:r w:rsidRPr="00740FF1">
              <w:rPr>
                <w:b/>
                <w:sz w:val="20"/>
                <w:szCs w:val="20"/>
                <w:lang w:val="es-MX"/>
              </w:rPr>
              <w:t>2</w:t>
            </w:r>
          </w:p>
        </w:tc>
        <w:tc>
          <w:tcPr>
            <w:tcW w:w="9400" w:type="dxa"/>
          </w:tcPr>
          <w:p w14:paraId="2C6BB8D7" w14:textId="77777777" w:rsidR="00BB5620" w:rsidRPr="002D0126" w:rsidRDefault="00BB5620" w:rsidP="00A46829">
            <w:pPr>
              <w:jc w:val="both"/>
              <w:rPr>
                <w:sz w:val="20"/>
                <w:szCs w:val="20"/>
                <w:lang w:val="es-MX"/>
              </w:rPr>
            </w:pPr>
            <w:r w:rsidRPr="002D0126">
              <w:rPr>
                <w:sz w:val="20"/>
                <w:szCs w:val="20"/>
              </w:rPr>
              <w:t>Es importante fortalecer el equipo de trabajo de Área Contable.</w:t>
            </w:r>
          </w:p>
        </w:tc>
      </w:tr>
      <w:tr w:rsidR="00BB5620" w:rsidRPr="00740FF1" w14:paraId="19C7FB35" w14:textId="77777777" w:rsidTr="00A46829">
        <w:tc>
          <w:tcPr>
            <w:tcW w:w="562" w:type="dxa"/>
          </w:tcPr>
          <w:p w14:paraId="55F58EF6" w14:textId="77777777" w:rsidR="00BB5620" w:rsidRPr="00740FF1" w:rsidRDefault="00BB5620" w:rsidP="00A46829">
            <w:pPr>
              <w:jc w:val="center"/>
              <w:rPr>
                <w:b/>
                <w:sz w:val="20"/>
                <w:szCs w:val="20"/>
                <w:lang w:val="es-MX"/>
              </w:rPr>
            </w:pPr>
            <w:r w:rsidRPr="00740FF1">
              <w:rPr>
                <w:b/>
                <w:sz w:val="20"/>
                <w:szCs w:val="20"/>
                <w:lang w:val="es-MX"/>
              </w:rPr>
              <w:t>3</w:t>
            </w:r>
          </w:p>
        </w:tc>
        <w:tc>
          <w:tcPr>
            <w:tcW w:w="9400" w:type="dxa"/>
          </w:tcPr>
          <w:p w14:paraId="487A602A" w14:textId="77777777" w:rsidR="00BB5620" w:rsidRPr="002D0126" w:rsidRDefault="00BB5620" w:rsidP="00A46829">
            <w:pPr>
              <w:jc w:val="both"/>
              <w:rPr>
                <w:sz w:val="20"/>
                <w:szCs w:val="20"/>
                <w:lang w:val="es-MX"/>
              </w:rPr>
            </w:pPr>
            <w:r w:rsidRPr="002D0126">
              <w:rPr>
                <w:sz w:val="20"/>
                <w:szCs w:val="20"/>
              </w:rPr>
              <w:t>Incluir en la Rendición de Cuentas la presentación y explicación de los Estados Financieros.</w:t>
            </w:r>
          </w:p>
        </w:tc>
      </w:tr>
      <w:tr w:rsidR="00BB5620" w:rsidRPr="00740FF1" w14:paraId="47528253" w14:textId="77777777" w:rsidTr="00A46829">
        <w:tc>
          <w:tcPr>
            <w:tcW w:w="562" w:type="dxa"/>
          </w:tcPr>
          <w:p w14:paraId="27FCF2D4" w14:textId="77777777" w:rsidR="00BB5620" w:rsidRPr="00740FF1" w:rsidRDefault="00BB5620" w:rsidP="00A46829">
            <w:pPr>
              <w:jc w:val="center"/>
              <w:rPr>
                <w:b/>
                <w:sz w:val="20"/>
                <w:szCs w:val="20"/>
                <w:lang w:val="es-MX"/>
              </w:rPr>
            </w:pPr>
            <w:r w:rsidRPr="00740FF1">
              <w:rPr>
                <w:b/>
                <w:sz w:val="20"/>
                <w:szCs w:val="20"/>
                <w:lang w:val="es-MX"/>
              </w:rPr>
              <w:t>4</w:t>
            </w:r>
          </w:p>
        </w:tc>
        <w:tc>
          <w:tcPr>
            <w:tcW w:w="9400" w:type="dxa"/>
          </w:tcPr>
          <w:p w14:paraId="2DFC68F0" w14:textId="77777777" w:rsidR="00BB5620" w:rsidRPr="002D0126" w:rsidRDefault="00BB5620" w:rsidP="00A46829">
            <w:pPr>
              <w:jc w:val="both"/>
              <w:rPr>
                <w:sz w:val="20"/>
                <w:szCs w:val="20"/>
                <w:lang w:val="es-MX"/>
              </w:rPr>
            </w:pPr>
            <w:r w:rsidRPr="002D0126">
              <w:rPr>
                <w:sz w:val="20"/>
                <w:szCs w:val="20"/>
              </w:rPr>
              <w:t>Incorporar dentro del Plan Institucional de Capacitación, capacitaciones para el desarrollo de competencias y actualización permanente del personal involucrado en el Proceso de Recursos Financieros.</w:t>
            </w:r>
          </w:p>
        </w:tc>
      </w:tr>
    </w:tbl>
    <w:p w14:paraId="435E7A67" w14:textId="77777777" w:rsidR="00BB5620" w:rsidRDefault="00BB5620" w:rsidP="00BB5620">
      <w:pPr>
        <w:pStyle w:val="Textoindependiente"/>
        <w:ind w:right="-50"/>
        <w:jc w:val="both"/>
        <w:rPr>
          <w:b/>
          <w:bCs/>
          <w:sz w:val="28"/>
          <w:szCs w:val="28"/>
        </w:rPr>
      </w:pPr>
    </w:p>
    <w:p w14:paraId="1A8A8980" w14:textId="77777777" w:rsidR="00BB5620" w:rsidRPr="0067097C" w:rsidRDefault="00BB5620" w:rsidP="00BB5620">
      <w:pPr>
        <w:jc w:val="both"/>
        <w:rPr>
          <w:b/>
          <w:bCs/>
          <w:sz w:val="24"/>
          <w:szCs w:val="24"/>
          <w:lang w:val="es-CO"/>
        </w:rPr>
      </w:pPr>
      <w:r w:rsidRPr="0067097C">
        <w:rPr>
          <w:b/>
          <w:bCs/>
          <w:sz w:val="24"/>
          <w:szCs w:val="24"/>
          <w:lang w:val="es-CO"/>
        </w:rPr>
        <w:t xml:space="preserve">NOTA: LA ENTIDAD ENVIA LA MATRIZ DE AUTOEVALUACIÓN DEL SISTEMA DE CONTROL INTERNO CONTABLE CON ACTIVIDADES DE CONTROL REALIZADAS </w:t>
      </w:r>
      <w:r w:rsidRPr="0067097C">
        <w:rPr>
          <w:b/>
          <w:bCs/>
          <w:sz w:val="24"/>
          <w:szCs w:val="24"/>
          <w:u w:val="single"/>
          <w:lang w:val="es-CO"/>
        </w:rPr>
        <w:t xml:space="preserve">EN </w:t>
      </w:r>
      <w:r w:rsidRPr="0067097C">
        <w:rPr>
          <w:b/>
          <w:bCs/>
          <w:sz w:val="24"/>
          <w:szCs w:val="24"/>
          <w:u w:val="single"/>
          <w:lang w:val="es-CO"/>
        </w:rPr>
        <w:lastRenderedPageBreak/>
        <w:t>FORMA PARCIAL Y OTRAS SIMPLEMENTE INFORMAN QUE NO SE REALIZARON</w:t>
      </w:r>
      <w:r w:rsidRPr="0067097C">
        <w:rPr>
          <w:b/>
          <w:bCs/>
          <w:sz w:val="24"/>
          <w:szCs w:val="24"/>
          <w:lang w:val="es-CO"/>
        </w:rPr>
        <w:t>.</w:t>
      </w:r>
    </w:p>
    <w:p w14:paraId="4FC9C34C" w14:textId="77777777" w:rsidR="00BB5620" w:rsidRPr="0067097C" w:rsidRDefault="00BB5620" w:rsidP="00BB5620">
      <w:pPr>
        <w:ind w:left="720" w:hanging="720"/>
        <w:jc w:val="both"/>
        <w:rPr>
          <w:b/>
          <w:bCs/>
          <w:sz w:val="24"/>
          <w:szCs w:val="24"/>
          <w:lang w:val="es-CO"/>
        </w:rPr>
      </w:pPr>
    </w:p>
    <w:bookmarkEnd w:id="3"/>
    <w:p w14:paraId="0A56259C" w14:textId="77777777" w:rsidR="00BB5620" w:rsidRDefault="00BB5620" w:rsidP="00BB5620">
      <w:pPr>
        <w:pStyle w:val="Ttulo1"/>
        <w:ind w:left="0" w:right="-50"/>
        <w:rPr>
          <w:sz w:val="28"/>
          <w:szCs w:val="28"/>
        </w:rPr>
      </w:pPr>
      <w:r>
        <w:rPr>
          <w:sz w:val="28"/>
          <w:szCs w:val="28"/>
        </w:rPr>
        <w:t>C</w:t>
      </w:r>
      <w:r w:rsidRPr="002534FE">
        <w:rPr>
          <w:sz w:val="28"/>
          <w:szCs w:val="28"/>
        </w:rPr>
        <w:t>.- SEGUIMIENTO AL PLAN O PLANES DE MEJORAMIENTO SUSCRITOS CON LA CGR A 31 DE DICIEMBRE DE 2024:</w:t>
      </w:r>
    </w:p>
    <w:p w14:paraId="25ED93D6" w14:textId="77777777" w:rsidR="00BB5620" w:rsidRDefault="00BB5620" w:rsidP="00BB5620">
      <w:pPr>
        <w:pStyle w:val="Ttulo1"/>
        <w:spacing w:before="93"/>
        <w:ind w:left="-142" w:right="-50"/>
        <w:jc w:val="center"/>
      </w:pPr>
      <w:r w:rsidRPr="001424B9">
        <w:rPr>
          <w:noProof/>
          <w:lang w:val="es-CO" w:eastAsia="es-CO"/>
        </w:rPr>
        <w:drawing>
          <wp:inline distT="0" distB="0" distL="0" distR="0" wp14:anchorId="2C02780A" wp14:editId="75C3DD3D">
            <wp:extent cx="5886450" cy="3903980"/>
            <wp:effectExtent l="0" t="0" r="0" b="127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0555" cy="3926599"/>
                    </a:xfrm>
                    <a:prstGeom prst="rect">
                      <a:avLst/>
                    </a:prstGeom>
                  </pic:spPr>
                </pic:pic>
              </a:graphicData>
            </a:graphic>
          </wp:inline>
        </w:drawing>
      </w:r>
    </w:p>
    <w:p w14:paraId="35FFBEF7" w14:textId="2F4DE272" w:rsidR="00123760" w:rsidRDefault="00123760" w:rsidP="00BB5620">
      <w:pPr>
        <w:pStyle w:val="Textoindependiente"/>
        <w:tabs>
          <w:tab w:val="left" w:pos="2055"/>
        </w:tabs>
        <w:rPr>
          <w:sz w:val="17"/>
        </w:rPr>
      </w:pPr>
    </w:p>
    <w:p w14:paraId="3BF18CAF" w14:textId="77777777" w:rsidR="00123760" w:rsidRDefault="00123760" w:rsidP="00123760">
      <w:pPr>
        <w:tabs>
          <w:tab w:val="left" w:pos="2265"/>
          <w:tab w:val="left" w:pos="5293"/>
          <w:tab w:val="left" w:pos="7458"/>
          <w:tab w:val="left" w:pos="9541"/>
        </w:tabs>
        <w:spacing w:before="92"/>
        <w:ind w:right="-93"/>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3CAEFC4D" w14:textId="77777777" w:rsidR="00123760" w:rsidRPr="00B54567" w:rsidRDefault="00123760" w:rsidP="00123760">
      <w:pPr>
        <w:tabs>
          <w:tab w:val="left" w:pos="2265"/>
          <w:tab w:val="left" w:pos="5293"/>
          <w:tab w:val="left" w:pos="7458"/>
          <w:tab w:val="left" w:pos="9541"/>
        </w:tabs>
        <w:spacing w:before="92"/>
        <w:ind w:right="-93"/>
        <w:jc w:val="both"/>
        <w:rPr>
          <w:b/>
          <w:sz w:val="28"/>
          <w:szCs w:val="28"/>
        </w:rPr>
      </w:pPr>
    </w:p>
    <w:p w14:paraId="2011F0F0" w14:textId="3EE67C26" w:rsidR="00123760" w:rsidRPr="00B54567" w:rsidRDefault="00123760" w:rsidP="00123760">
      <w:pPr>
        <w:tabs>
          <w:tab w:val="left" w:pos="8985"/>
        </w:tabs>
        <w:ind w:right="-93"/>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0" w:history="1">
        <w:r w:rsidR="003D5BE3" w:rsidRPr="008A635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w:t>
      </w:r>
      <w:r w:rsidRPr="00B54567">
        <w:rPr>
          <w:b/>
          <w:sz w:val="28"/>
          <w:szCs w:val="28"/>
        </w:rPr>
        <w:lastRenderedPageBreak/>
        <w:t>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6B54EE4B" w14:textId="77777777" w:rsidR="00123760" w:rsidRPr="00B54567" w:rsidRDefault="00123760" w:rsidP="00123760">
      <w:pPr>
        <w:tabs>
          <w:tab w:val="left" w:pos="8985"/>
        </w:tabs>
        <w:ind w:right="-234"/>
        <w:jc w:val="both"/>
        <w:rPr>
          <w:b/>
          <w:sz w:val="28"/>
          <w:szCs w:val="28"/>
        </w:rPr>
      </w:pPr>
    </w:p>
    <w:p w14:paraId="34469B8C" w14:textId="77777777" w:rsidR="00123760" w:rsidRDefault="00123760" w:rsidP="00123760">
      <w:pPr>
        <w:tabs>
          <w:tab w:val="left" w:pos="834"/>
        </w:tabs>
        <w:spacing w:before="91"/>
        <w:ind w:left="142" w:right="-93"/>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13CA1DB5" w14:textId="77777777" w:rsidR="00123760" w:rsidRDefault="00123760" w:rsidP="00123760">
      <w:pPr>
        <w:tabs>
          <w:tab w:val="left" w:pos="834"/>
        </w:tabs>
        <w:spacing w:before="91"/>
        <w:ind w:left="142" w:right="-93"/>
        <w:jc w:val="both"/>
        <w:rPr>
          <w:b/>
          <w:spacing w:val="-15"/>
          <w:sz w:val="28"/>
          <w:szCs w:val="28"/>
        </w:rPr>
      </w:pPr>
    </w:p>
    <w:p w14:paraId="4BE2660B" w14:textId="77777777" w:rsidR="00123760" w:rsidRPr="009D3600" w:rsidRDefault="00123760" w:rsidP="00123760">
      <w:pPr>
        <w:pStyle w:val="Prrafodelista"/>
        <w:ind w:left="142" w:right="-93"/>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771A42A" w14:textId="77777777" w:rsidR="00123760" w:rsidRPr="00B54567" w:rsidRDefault="00123760" w:rsidP="00123760">
      <w:pPr>
        <w:pStyle w:val="Textoindependiente"/>
        <w:ind w:left="142" w:right="-234"/>
        <w:rPr>
          <w:sz w:val="28"/>
          <w:szCs w:val="28"/>
        </w:rPr>
      </w:pPr>
    </w:p>
    <w:p w14:paraId="16B9D3E3" w14:textId="77777777" w:rsidR="003D5BE3" w:rsidRDefault="003D5BE3" w:rsidP="006F13DC">
      <w:pPr>
        <w:pStyle w:val="Textoindependiente"/>
        <w:ind w:left="142" w:right="-234"/>
        <w:rPr>
          <w:sz w:val="28"/>
          <w:szCs w:val="28"/>
        </w:rPr>
      </w:pPr>
    </w:p>
    <w:p w14:paraId="605A3136" w14:textId="77777777" w:rsidR="003D5BE3" w:rsidRDefault="003D5BE3" w:rsidP="006F13DC">
      <w:pPr>
        <w:pStyle w:val="Textoindependiente"/>
        <w:ind w:left="142" w:right="-234"/>
        <w:rPr>
          <w:sz w:val="28"/>
          <w:szCs w:val="28"/>
        </w:rPr>
      </w:pPr>
    </w:p>
    <w:p w14:paraId="58E5FC6A" w14:textId="72026143" w:rsidR="00123760" w:rsidRDefault="00123760" w:rsidP="006F13DC">
      <w:pPr>
        <w:pStyle w:val="Textoindependiente"/>
        <w:ind w:left="142" w:right="-234"/>
        <w:rPr>
          <w:sz w:val="28"/>
          <w:szCs w:val="28"/>
        </w:rPr>
      </w:pPr>
      <w:r w:rsidRPr="00B54567">
        <w:rPr>
          <w:sz w:val="28"/>
          <w:szCs w:val="28"/>
        </w:rPr>
        <w:t>Atentamente,</w:t>
      </w:r>
    </w:p>
    <w:p w14:paraId="4B02BAE4" w14:textId="42C8A74D" w:rsidR="006F13DC" w:rsidRDefault="006F13DC" w:rsidP="006F13DC">
      <w:pPr>
        <w:pStyle w:val="Textoindependiente"/>
        <w:ind w:left="142" w:right="-234"/>
        <w:rPr>
          <w:sz w:val="28"/>
          <w:szCs w:val="28"/>
        </w:rPr>
      </w:pPr>
    </w:p>
    <w:p w14:paraId="26C71316" w14:textId="3E33EBDD" w:rsidR="006F13DC" w:rsidRDefault="006F13DC" w:rsidP="006F13DC">
      <w:pPr>
        <w:pStyle w:val="Textoindependiente"/>
        <w:ind w:left="142" w:right="-234"/>
        <w:rPr>
          <w:sz w:val="28"/>
          <w:szCs w:val="28"/>
        </w:rPr>
      </w:pPr>
    </w:p>
    <w:p w14:paraId="68EC51F4" w14:textId="4D10E138" w:rsidR="006F13DC" w:rsidRDefault="006F13DC" w:rsidP="006F13DC">
      <w:pPr>
        <w:pStyle w:val="Textoindependiente"/>
        <w:ind w:left="142" w:right="-234"/>
        <w:rPr>
          <w:sz w:val="28"/>
          <w:szCs w:val="28"/>
        </w:rPr>
      </w:pPr>
    </w:p>
    <w:p w14:paraId="1B9D0A8C" w14:textId="72AA513B" w:rsidR="006F13DC" w:rsidRDefault="006F13DC" w:rsidP="006F13DC">
      <w:pPr>
        <w:pStyle w:val="Textoindependiente"/>
        <w:ind w:left="142" w:right="-234"/>
        <w:rPr>
          <w:sz w:val="28"/>
          <w:szCs w:val="28"/>
        </w:rPr>
      </w:pPr>
    </w:p>
    <w:p w14:paraId="0AFB435E" w14:textId="6454153C" w:rsidR="006F13DC" w:rsidRDefault="006F13DC" w:rsidP="006F13DC">
      <w:pPr>
        <w:pStyle w:val="Textoindependiente"/>
        <w:ind w:left="142" w:right="-234"/>
        <w:rPr>
          <w:sz w:val="28"/>
          <w:szCs w:val="28"/>
        </w:rPr>
      </w:pPr>
    </w:p>
    <w:p w14:paraId="0C557236" w14:textId="77777777" w:rsidR="00BF2099" w:rsidRDefault="00BF2099" w:rsidP="00BF2099">
      <w:pPr>
        <w:pStyle w:val="Textoindependiente"/>
        <w:jc w:val="center"/>
        <w:rPr>
          <w:i/>
          <w:iCs/>
        </w:rPr>
      </w:pPr>
      <w:r>
        <w:rPr>
          <w:i/>
          <w:iCs/>
        </w:rPr>
        <w:t>Original firmado</w:t>
      </w:r>
    </w:p>
    <w:p w14:paraId="08BF7F75" w14:textId="77777777" w:rsidR="006F13DC" w:rsidRPr="00B54567" w:rsidRDefault="006F13DC" w:rsidP="006F13DC">
      <w:pPr>
        <w:pStyle w:val="Textoindependiente"/>
        <w:ind w:left="142" w:right="-234"/>
        <w:rPr>
          <w:b/>
        </w:rPr>
      </w:pPr>
    </w:p>
    <w:p w14:paraId="0A114AC0" w14:textId="77777777" w:rsidR="00123760" w:rsidRPr="00B54567" w:rsidRDefault="00123760" w:rsidP="00123760">
      <w:pPr>
        <w:ind w:left="-567"/>
        <w:jc w:val="center"/>
        <w:rPr>
          <w:b/>
          <w:sz w:val="24"/>
          <w:szCs w:val="24"/>
        </w:rPr>
      </w:pPr>
      <w:r w:rsidRPr="00B54567">
        <w:rPr>
          <w:b/>
          <w:sz w:val="24"/>
          <w:szCs w:val="24"/>
        </w:rPr>
        <w:t>VICTOR ANDRÉS TOVAR TRUJILLO</w:t>
      </w:r>
    </w:p>
    <w:p w14:paraId="546D4BDD" w14:textId="77777777" w:rsidR="00123760" w:rsidRPr="00B54567" w:rsidRDefault="00123760" w:rsidP="00123760">
      <w:pPr>
        <w:ind w:left="-567"/>
        <w:jc w:val="center"/>
        <w:rPr>
          <w:b/>
          <w:sz w:val="24"/>
        </w:rPr>
      </w:pPr>
      <w:r w:rsidRPr="00B54567">
        <w:rPr>
          <w:b/>
          <w:sz w:val="24"/>
          <w:szCs w:val="24"/>
        </w:rPr>
        <w:t>Secretario General</w:t>
      </w:r>
      <w:r w:rsidRPr="00B54567">
        <w:rPr>
          <w:b/>
          <w:sz w:val="24"/>
        </w:rPr>
        <w:t xml:space="preserve"> </w:t>
      </w:r>
    </w:p>
    <w:p w14:paraId="00044C42" w14:textId="77777777" w:rsidR="00123760" w:rsidRPr="00B54567" w:rsidRDefault="00123760" w:rsidP="00123760">
      <w:pPr>
        <w:ind w:left="2268" w:right="2640"/>
        <w:jc w:val="center"/>
        <w:rPr>
          <w:b/>
          <w:sz w:val="24"/>
        </w:rPr>
      </w:pPr>
      <w:r w:rsidRPr="00B54567">
        <w:rPr>
          <w:b/>
          <w:sz w:val="24"/>
        </w:rPr>
        <w:t xml:space="preserve">Comisión Legal de Cuentas </w:t>
      </w:r>
    </w:p>
    <w:p w14:paraId="3FEE33D4" w14:textId="77777777" w:rsidR="00123760" w:rsidRPr="00B54567" w:rsidRDefault="00123760" w:rsidP="00123760">
      <w:pPr>
        <w:ind w:left="2268" w:right="2640"/>
        <w:jc w:val="center"/>
        <w:rPr>
          <w:b/>
          <w:sz w:val="24"/>
        </w:rPr>
      </w:pPr>
      <w:r w:rsidRPr="00B54567">
        <w:rPr>
          <w:b/>
          <w:sz w:val="24"/>
        </w:rPr>
        <w:t>Cámara de Representantes</w:t>
      </w:r>
    </w:p>
    <w:p w14:paraId="30471A2B" w14:textId="77777777" w:rsidR="00123760" w:rsidRPr="00B54567" w:rsidRDefault="00123760" w:rsidP="00123760">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32C3B645" w14:textId="77777777" w:rsidR="00123760" w:rsidRDefault="00123760" w:rsidP="00123760">
      <w:pPr>
        <w:ind w:left="1411" w:right="1900"/>
        <w:jc w:val="center"/>
        <w:rPr>
          <w:b/>
          <w:sz w:val="24"/>
        </w:rPr>
      </w:pPr>
      <w:r w:rsidRPr="00B54567">
        <w:rPr>
          <w:b/>
          <w:sz w:val="24"/>
        </w:rPr>
        <w:t>Bogotá D.C.</w:t>
      </w:r>
      <w:r>
        <w:rPr>
          <w:b/>
          <w:sz w:val="24"/>
        </w:rPr>
        <w:t xml:space="preserve"> </w:t>
      </w:r>
    </w:p>
    <w:p w14:paraId="193435F5" w14:textId="77777777" w:rsidR="00123760" w:rsidRDefault="00123760" w:rsidP="00123760">
      <w:pPr>
        <w:ind w:left="1411" w:right="1900"/>
        <w:jc w:val="center"/>
        <w:rPr>
          <w:b/>
          <w:sz w:val="24"/>
        </w:rPr>
      </w:pPr>
    </w:p>
    <w:p w14:paraId="0306B706" w14:textId="77777777" w:rsidR="00123760" w:rsidRDefault="00123760" w:rsidP="00123760">
      <w:pPr>
        <w:ind w:left="1411" w:right="1900"/>
        <w:jc w:val="center"/>
        <w:rPr>
          <w:b/>
          <w:sz w:val="24"/>
        </w:rPr>
      </w:pPr>
    </w:p>
    <w:p w14:paraId="33A80B71" w14:textId="77777777" w:rsidR="00123760" w:rsidRPr="00F07556" w:rsidRDefault="00123760" w:rsidP="00123760">
      <w:pPr>
        <w:rPr>
          <w:b/>
          <w:bCs/>
          <w:sz w:val="24"/>
          <w:szCs w:val="24"/>
        </w:rPr>
      </w:pPr>
    </w:p>
    <w:p w14:paraId="59F50BA6" w14:textId="77777777" w:rsidR="00123760" w:rsidRDefault="00123760" w:rsidP="00BB5620">
      <w:pPr>
        <w:pStyle w:val="Textoindependiente"/>
        <w:tabs>
          <w:tab w:val="left" w:pos="2055"/>
        </w:tabs>
        <w:rPr>
          <w:sz w:val="17"/>
        </w:rPr>
      </w:pPr>
    </w:p>
    <w:sectPr w:rsidR="00123760" w:rsidSect="00343CF3">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A184" w14:textId="77777777" w:rsidR="00CC074B" w:rsidRDefault="00CC074B" w:rsidP="00670A53">
      <w:r>
        <w:separator/>
      </w:r>
    </w:p>
  </w:endnote>
  <w:endnote w:type="continuationSeparator" w:id="0">
    <w:p w14:paraId="1E919DAC" w14:textId="77777777" w:rsidR="00CC074B" w:rsidRDefault="00CC074B" w:rsidP="0067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512308"/>
      <w:docPartObj>
        <w:docPartGallery w:val="Page Numbers (Bottom of Page)"/>
        <w:docPartUnique/>
      </w:docPartObj>
    </w:sdtPr>
    <w:sdtEndPr/>
    <w:sdtContent>
      <w:p w14:paraId="265587CD" w14:textId="65099EA9" w:rsidR="00670A53" w:rsidRDefault="00670A53">
        <w:pPr>
          <w:pStyle w:val="Piedepgina"/>
          <w:jc w:val="center"/>
        </w:pPr>
        <w:r>
          <w:fldChar w:fldCharType="begin"/>
        </w:r>
        <w:r>
          <w:instrText>PAGE   \* MERGEFORMAT</w:instrText>
        </w:r>
        <w:r>
          <w:fldChar w:fldCharType="separate"/>
        </w:r>
        <w:r>
          <w:t>2</w:t>
        </w:r>
        <w:r>
          <w:fldChar w:fldCharType="end"/>
        </w:r>
      </w:p>
    </w:sdtContent>
  </w:sdt>
  <w:p w14:paraId="2A1BC442" w14:textId="77777777" w:rsidR="00670A53" w:rsidRDefault="00670A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DD27" w14:textId="77777777" w:rsidR="00CC074B" w:rsidRDefault="00CC074B" w:rsidP="00670A53">
      <w:r>
        <w:separator/>
      </w:r>
    </w:p>
  </w:footnote>
  <w:footnote w:type="continuationSeparator" w:id="0">
    <w:p w14:paraId="5DCC6B58" w14:textId="77777777" w:rsidR="00CC074B" w:rsidRDefault="00CC074B" w:rsidP="0067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51816"/>
    <w:rsid w:val="000D17CE"/>
    <w:rsid w:val="00123760"/>
    <w:rsid w:val="001329D5"/>
    <w:rsid w:val="00204CC2"/>
    <w:rsid w:val="00206519"/>
    <w:rsid w:val="00290C20"/>
    <w:rsid w:val="00343CF3"/>
    <w:rsid w:val="003A014D"/>
    <w:rsid w:val="003D5BE3"/>
    <w:rsid w:val="003D67B3"/>
    <w:rsid w:val="00474B85"/>
    <w:rsid w:val="0048460D"/>
    <w:rsid w:val="00517934"/>
    <w:rsid w:val="005C57DF"/>
    <w:rsid w:val="005F6830"/>
    <w:rsid w:val="00600494"/>
    <w:rsid w:val="0061634E"/>
    <w:rsid w:val="0066325C"/>
    <w:rsid w:val="00670A53"/>
    <w:rsid w:val="006F13DC"/>
    <w:rsid w:val="008B1329"/>
    <w:rsid w:val="008B6039"/>
    <w:rsid w:val="009F68D9"/>
    <w:rsid w:val="00AF5596"/>
    <w:rsid w:val="00BA136A"/>
    <w:rsid w:val="00BB5620"/>
    <w:rsid w:val="00BD28A8"/>
    <w:rsid w:val="00BF2099"/>
    <w:rsid w:val="00C97D4D"/>
    <w:rsid w:val="00CA3CF3"/>
    <w:rsid w:val="00CC074B"/>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5620"/>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BB5620"/>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BB56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B5620"/>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BB5620"/>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BB5620"/>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BB5620"/>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BB5620"/>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BB5620"/>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BB5620"/>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1"/>
    <w:qFormat/>
    <w:rsid w:val="009F68D9"/>
    <w:pPr>
      <w:ind w:left="720"/>
      <w:contextualSpacing/>
    </w:pPr>
  </w:style>
  <w:style w:type="character" w:customStyle="1" w:styleId="Ttulo1Car">
    <w:name w:val="Título 1 Car"/>
    <w:basedOn w:val="Fuentedeprrafopredeter"/>
    <w:link w:val="Ttulo1"/>
    <w:uiPriority w:val="1"/>
    <w:rsid w:val="00BB5620"/>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BB5620"/>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BB5620"/>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BB5620"/>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BB5620"/>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BB5620"/>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BB5620"/>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BB5620"/>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BB5620"/>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B5620"/>
    <w:rPr>
      <w:sz w:val="24"/>
      <w:szCs w:val="24"/>
    </w:rPr>
  </w:style>
  <w:style w:type="character" w:customStyle="1" w:styleId="TextoindependienteCar">
    <w:name w:val="Texto independiente Car"/>
    <w:basedOn w:val="Fuentedeprrafopredeter"/>
    <w:link w:val="Textoindependiente"/>
    <w:uiPriority w:val="1"/>
    <w:rsid w:val="00BB5620"/>
    <w:rPr>
      <w:rFonts w:ascii="Arial" w:eastAsia="Arial" w:hAnsi="Arial" w:cs="Arial"/>
      <w:sz w:val="24"/>
      <w:szCs w:val="24"/>
      <w:lang w:val="es-ES"/>
    </w:rPr>
  </w:style>
  <w:style w:type="paragraph" w:customStyle="1" w:styleId="TableParagraph">
    <w:name w:val="Table Paragraph"/>
    <w:basedOn w:val="Normal"/>
    <w:uiPriority w:val="1"/>
    <w:qFormat/>
    <w:rsid w:val="00BB5620"/>
  </w:style>
  <w:style w:type="paragraph" w:styleId="Encabezado">
    <w:name w:val="header"/>
    <w:basedOn w:val="Normal"/>
    <w:link w:val="EncabezadoCar"/>
    <w:uiPriority w:val="99"/>
    <w:unhideWhenUsed/>
    <w:rsid w:val="00BB5620"/>
    <w:pPr>
      <w:tabs>
        <w:tab w:val="center" w:pos="4252"/>
        <w:tab w:val="right" w:pos="8504"/>
      </w:tabs>
    </w:pPr>
  </w:style>
  <w:style w:type="character" w:customStyle="1" w:styleId="EncabezadoCar">
    <w:name w:val="Encabezado Car"/>
    <w:basedOn w:val="Fuentedeprrafopredeter"/>
    <w:link w:val="Encabezado"/>
    <w:uiPriority w:val="99"/>
    <w:rsid w:val="00BB5620"/>
    <w:rPr>
      <w:rFonts w:ascii="Arial" w:eastAsia="Arial" w:hAnsi="Arial" w:cs="Arial"/>
      <w:lang w:val="es-ES"/>
    </w:rPr>
  </w:style>
  <w:style w:type="paragraph" w:styleId="Piedepgina">
    <w:name w:val="footer"/>
    <w:basedOn w:val="Normal"/>
    <w:link w:val="PiedepginaCar"/>
    <w:uiPriority w:val="99"/>
    <w:unhideWhenUsed/>
    <w:rsid w:val="00BB5620"/>
    <w:pPr>
      <w:tabs>
        <w:tab w:val="center" w:pos="4252"/>
        <w:tab w:val="right" w:pos="8504"/>
      </w:tabs>
    </w:pPr>
  </w:style>
  <w:style w:type="character" w:customStyle="1" w:styleId="PiedepginaCar">
    <w:name w:val="Pie de página Car"/>
    <w:basedOn w:val="Fuentedeprrafopredeter"/>
    <w:link w:val="Piedepgina"/>
    <w:uiPriority w:val="99"/>
    <w:rsid w:val="00BB5620"/>
    <w:rPr>
      <w:rFonts w:ascii="Arial" w:eastAsia="Arial" w:hAnsi="Arial" w:cs="Arial"/>
      <w:lang w:val="es-ES"/>
    </w:rPr>
  </w:style>
  <w:style w:type="table" w:styleId="Tablaconcuadrcula">
    <w:name w:val="Table Grid"/>
    <w:basedOn w:val="Tablanormal"/>
    <w:uiPriority w:val="39"/>
    <w:rsid w:val="00B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B5620"/>
    <w:rPr>
      <w:color w:val="0563C1" w:themeColor="hyperlink"/>
      <w:u w:val="single"/>
    </w:rPr>
  </w:style>
  <w:style w:type="paragraph" w:customStyle="1" w:styleId="Default">
    <w:name w:val="Default"/>
    <w:rsid w:val="00BB5620"/>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BB56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620"/>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BB562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BB5620"/>
    <w:rPr>
      <w:b/>
      <w:bCs/>
    </w:rPr>
  </w:style>
  <w:style w:type="character" w:customStyle="1" w:styleId="Mencinsinresolver1">
    <w:name w:val="Mención sin resolver1"/>
    <w:basedOn w:val="Fuentedeprrafopredeter"/>
    <w:uiPriority w:val="99"/>
    <w:semiHidden/>
    <w:unhideWhenUsed/>
    <w:rsid w:val="00BB5620"/>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BB5620"/>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BB5620"/>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BB5620"/>
    <w:rPr>
      <w:vertAlign w:val="superscript"/>
    </w:rPr>
  </w:style>
  <w:style w:type="paragraph" w:styleId="Descripcin">
    <w:name w:val="caption"/>
    <w:basedOn w:val="Normal"/>
    <w:next w:val="Normal"/>
    <w:uiPriority w:val="35"/>
    <w:unhideWhenUsed/>
    <w:qFormat/>
    <w:rsid w:val="00BB5620"/>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1"/>
    <w:qFormat/>
    <w:locked/>
    <w:rsid w:val="00BB5620"/>
  </w:style>
  <w:style w:type="paragraph" w:styleId="TDC1">
    <w:name w:val="toc 1"/>
    <w:basedOn w:val="Normal"/>
    <w:uiPriority w:val="1"/>
    <w:qFormat/>
    <w:rsid w:val="00BB5620"/>
    <w:pPr>
      <w:spacing w:before="99"/>
      <w:ind w:left="262"/>
    </w:pPr>
    <w:rPr>
      <w:rFonts w:ascii="Times New Roman" w:eastAsia="Times New Roman" w:hAnsi="Times New Roman" w:cs="Times New Roman"/>
    </w:rPr>
  </w:style>
  <w:style w:type="paragraph" w:styleId="TDC2">
    <w:name w:val="toc 2"/>
    <w:basedOn w:val="Normal"/>
    <w:uiPriority w:val="1"/>
    <w:qFormat/>
    <w:rsid w:val="00BB5620"/>
    <w:pPr>
      <w:spacing w:before="99"/>
      <w:ind w:left="978" w:hanging="496"/>
    </w:pPr>
    <w:rPr>
      <w:rFonts w:ascii="Times New Roman" w:eastAsia="Times New Roman" w:hAnsi="Times New Roman" w:cs="Times New Roman"/>
    </w:rPr>
  </w:style>
  <w:style w:type="paragraph" w:styleId="TDC3">
    <w:name w:val="toc 3"/>
    <w:basedOn w:val="Normal"/>
    <w:uiPriority w:val="1"/>
    <w:qFormat/>
    <w:rsid w:val="00BB5620"/>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BB5620"/>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BB5620"/>
  </w:style>
  <w:style w:type="paragraph" w:styleId="TDC4">
    <w:name w:val="toc 4"/>
    <w:basedOn w:val="Normal"/>
    <w:uiPriority w:val="1"/>
    <w:qFormat/>
    <w:rsid w:val="00BB5620"/>
    <w:pPr>
      <w:spacing w:before="122"/>
      <w:ind w:left="1800" w:hanging="740"/>
    </w:pPr>
    <w:rPr>
      <w:b/>
      <w:bCs/>
      <w:i/>
      <w:iCs/>
    </w:rPr>
  </w:style>
  <w:style w:type="paragraph" w:styleId="Ttulo">
    <w:name w:val="Title"/>
    <w:basedOn w:val="Normal"/>
    <w:link w:val="TtuloCar"/>
    <w:uiPriority w:val="10"/>
    <w:qFormat/>
    <w:rsid w:val="00BB5620"/>
    <w:pPr>
      <w:ind w:left="46" w:right="286"/>
      <w:jc w:val="center"/>
    </w:pPr>
    <w:rPr>
      <w:b/>
      <w:bCs/>
      <w:sz w:val="32"/>
      <w:szCs w:val="32"/>
    </w:rPr>
  </w:style>
  <w:style w:type="character" w:customStyle="1" w:styleId="TtuloCar">
    <w:name w:val="Título Car"/>
    <w:basedOn w:val="Fuentedeprrafopredeter"/>
    <w:link w:val="Ttulo"/>
    <w:uiPriority w:val="10"/>
    <w:rsid w:val="00BB5620"/>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BB5620"/>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BB5620"/>
  </w:style>
  <w:style w:type="table" w:customStyle="1" w:styleId="TableNormal1">
    <w:name w:val="Table Normal1"/>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BB5620"/>
    <w:rPr>
      <w:rFonts w:ascii="Arial" w:eastAsia="Arial" w:hAnsi="Arial" w:cs="Arial"/>
      <w:sz w:val="10"/>
      <w:szCs w:val="10"/>
    </w:rPr>
  </w:style>
  <w:style w:type="paragraph" w:customStyle="1" w:styleId="Other0">
    <w:name w:val="Other"/>
    <w:basedOn w:val="Normal"/>
    <w:link w:val="Other"/>
    <w:rsid w:val="00BB5620"/>
    <w:pPr>
      <w:autoSpaceDE/>
      <w:autoSpaceDN/>
    </w:pPr>
    <w:rPr>
      <w:sz w:val="10"/>
      <w:szCs w:val="10"/>
      <w:lang w:val="es-CO"/>
    </w:rPr>
  </w:style>
  <w:style w:type="table" w:customStyle="1" w:styleId="TableNormal17">
    <w:name w:val="Table Normal17"/>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BB5620"/>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BB5620"/>
  </w:style>
  <w:style w:type="table" w:customStyle="1" w:styleId="Tablaconcuadrcula1">
    <w:name w:val="Tabla con cuadrícula1"/>
    <w:basedOn w:val="Tablanormal"/>
    <w:next w:val="Tablaconcuadrcula"/>
    <w:uiPriority w:val="39"/>
    <w:rsid w:val="00BB56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B5620"/>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5620"/>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BB5620"/>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BB5620"/>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BB5620"/>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BB5620"/>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BB5620"/>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BB5620"/>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BB5620"/>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BB5620"/>
    <w:pPr>
      <w:spacing w:after="120"/>
    </w:pPr>
    <w:rPr>
      <w:sz w:val="16"/>
      <w:szCs w:val="16"/>
    </w:rPr>
  </w:style>
  <w:style w:type="character" w:customStyle="1" w:styleId="Textoindependiente3Car">
    <w:name w:val="Texto independiente 3 Car"/>
    <w:basedOn w:val="Fuentedeprrafopredeter"/>
    <w:link w:val="Textoindependiente3"/>
    <w:uiPriority w:val="99"/>
    <w:rsid w:val="00BB5620"/>
    <w:rPr>
      <w:rFonts w:ascii="Arial" w:eastAsia="Arial" w:hAnsi="Arial" w:cs="Arial"/>
      <w:sz w:val="16"/>
      <w:szCs w:val="16"/>
      <w:lang w:val="es-ES"/>
    </w:rPr>
  </w:style>
  <w:style w:type="table" w:customStyle="1" w:styleId="TableGrid7">
    <w:name w:val="TableGrid7"/>
    <w:rsid w:val="00BB5620"/>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BB5620"/>
    <w:rPr>
      <w:color w:val="954F72" w:themeColor="followedHyperlink"/>
      <w:u w:val="single"/>
    </w:rPr>
  </w:style>
  <w:style w:type="character" w:customStyle="1" w:styleId="Mencinsinresolver2">
    <w:name w:val="Mención sin resolver2"/>
    <w:basedOn w:val="Fuentedeprrafopredeter"/>
    <w:uiPriority w:val="99"/>
    <w:semiHidden/>
    <w:unhideWhenUsed/>
    <w:rsid w:val="00BB5620"/>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BB5620"/>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BB56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BB5620"/>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BB5620"/>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BB5620"/>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BB562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BB5620"/>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BB5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BB5620"/>
    <w:rPr>
      <w:color w:val="605E5C"/>
      <w:shd w:val="clear" w:color="auto" w:fill="E1DFDD"/>
    </w:rPr>
  </w:style>
  <w:style w:type="paragraph" w:styleId="Sangra2detindependiente">
    <w:name w:val="Body Text Indent 2"/>
    <w:basedOn w:val="Normal"/>
    <w:link w:val="Sangra2detindependienteCar"/>
    <w:uiPriority w:val="99"/>
    <w:semiHidden/>
    <w:unhideWhenUsed/>
    <w:rsid w:val="00BB56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B5620"/>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BB5620"/>
    <w:rPr>
      <w:rFonts w:ascii="Times New Roman" w:eastAsia="Times New Roman" w:hAnsi="Times New Roman" w:cs="Times New Roman"/>
      <w:sz w:val="24"/>
      <w:szCs w:val="24"/>
      <w:lang w:eastAsia="es-CO"/>
    </w:rPr>
  </w:style>
  <w:style w:type="paragraph" w:customStyle="1" w:styleId="BodyText21">
    <w:name w:val="Body Text 21"/>
    <w:basedOn w:val="Normal"/>
    <w:rsid w:val="00BB5620"/>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BB5620"/>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BB56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BB5620"/>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BB56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BB5620"/>
    <w:rPr>
      <w:sz w:val="16"/>
      <w:szCs w:val="16"/>
    </w:rPr>
  </w:style>
  <w:style w:type="paragraph" w:styleId="Textocomentario">
    <w:name w:val="annotation text"/>
    <w:basedOn w:val="Normal"/>
    <w:link w:val="TextocomentarioCar"/>
    <w:uiPriority w:val="99"/>
    <w:semiHidden/>
    <w:unhideWhenUsed/>
    <w:rsid w:val="00BB5620"/>
    <w:rPr>
      <w:sz w:val="20"/>
      <w:szCs w:val="20"/>
    </w:rPr>
  </w:style>
  <w:style w:type="character" w:customStyle="1" w:styleId="TextocomentarioCar">
    <w:name w:val="Texto comentario Car"/>
    <w:basedOn w:val="Fuentedeprrafopredeter"/>
    <w:link w:val="Textocomentario"/>
    <w:uiPriority w:val="99"/>
    <w:semiHidden/>
    <w:rsid w:val="00BB562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BB5620"/>
    <w:rPr>
      <w:b/>
      <w:bCs/>
    </w:rPr>
  </w:style>
  <w:style w:type="character" w:customStyle="1" w:styleId="AsuntodelcomentarioCar">
    <w:name w:val="Asunto del comentario Car"/>
    <w:basedOn w:val="TextocomentarioCar"/>
    <w:link w:val="Asuntodelcomentario"/>
    <w:uiPriority w:val="99"/>
    <w:semiHidden/>
    <w:rsid w:val="00BB5620"/>
    <w:rPr>
      <w:rFonts w:ascii="Arial" w:eastAsia="Arial" w:hAnsi="Arial" w:cs="Arial"/>
      <w:b/>
      <w:bCs/>
      <w:sz w:val="20"/>
      <w:szCs w:val="20"/>
      <w:lang w:val="es-ES"/>
    </w:rPr>
  </w:style>
  <w:style w:type="table" w:customStyle="1" w:styleId="TableGrid17">
    <w:name w:val="TableGrid17"/>
    <w:rsid w:val="00BB5620"/>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8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7784">
      <w:bodyDiv w:val="1"/>
      <w:marLeft w:val="0"/>
      <w:marRight w:val="0"/>
      <w:marTop w:val="0"/>
      <w:marBottom w:val="0"/>
      <w:divBdr>
        <w:top w:val="none" w:sz="0" w:space="0" w:color="auto"/>
        <w:left w:val="none" w:sz="0" w:space="0" w:color="auto"/>
        <w:bottom w:val="none" w:sz="0" w:space="0" w:color="auto"/>
        <w:right w:val="none" w:sz="0" w:space="0" w:color="auto"/>
      </w:divBdr>
    </w:div>
    <w:div w:id="729227238">
      <w:bodyDiv w:val="1"/>
      <w:marLeft w:val="0"/>
      <w:marRight w:val="0"/>
      <w:marTop w:val="0"/>
      <w:marBottom w:val="0"/>
      <w:divBdr>
        <w:top w:val="none" w:sz="0" w:space="0" w:color="auto"/>
        <w:left w:val="none" w:sz="0" w:space="0" w:color="auto"/>
        <w:bottom w:val="none" w:sz="0" w:space="0" w:color="auto"/>
        <w:right w:val="none" w:sz="0" w:space="0" w:color="auto"/>
      </w:divBdr>
    </w:div>
    <w:div w:id="1069233001">
      <w:bodyDiv w:val="1"/>
      <w:marLeft w:val="0"/>
      <w:marRight w:val="0"/>
      <w:marTop w:val="0"/>
      <w:marBottom w:val="0"/>
      <w:divBdr>
        <w:top w:val="none" w:sz="0" w:space="0" w:color="auto"/>
        <w:left w:val="none" w:sz="0" w:space="0" w:color="auto"/>
        <w:bottom w:val="none" w:sz="0" w:space="0" w:color="auto"/>
        <w:right w:val="none" w:sz="0" w:space="0" w:color="auto"/>
      </w:divBdr>
    </w:div>
    <w:div w:id="12771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abian.trujillo@camara.gov.co" TargetMode="External"/><Relationship Id="rId5" Type="http://schemas.openxmlformats.org/officeDocument/2006/relationships/endnotes" Target="endnotes.xml"/><Relationship Id="rId10" Type="http://schemas.openxmlformats.org/officeDocument/2006/relationships/hyperlink" Target="mailto:comision.lega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3374</Words>
  <Characters>18562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20</cp:revision>
  <dcterms:created xsi:type="dcterms:W3CDTF">2025-09-02T17:33:00Z</dcterms:created>
  <dcterms:modified xsi:type="dcterms:W3CDTF">2025-09-09T20:52:00Z</dcterms:modified>
</cp:coreProperties>
</file>