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9DE92" w14:textId="0455EF9F" w:rsidR="00FD625B" w:rsidRPr="00053A47" w:rsidRDefault="00F06C03"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PROYECTO DE LEY</w:t>
      </w:r>
      <w:r w:rsidR="00087D35">
        <w:rPr>
          <w:rFonts w:ascii="Times New Roman" w:hAnsi="Times New Roman" w:cs="Times New Roman"/>
          <w:b/>
          <w:sz w:val="24"/>
          <w:szCs w:val="24"/>
          <w:lang w:val="es-CO"/>
        </w:rPr>
        <w:t xml:space="preserve"> ESTATUTARIA</w:t>
      </w:r>
      <w:r w:rsidRPr="00053A47">
        <w:rPr>
          <w:rFonts w:ascii="Times New Roman" w:hAnsi="Times New Roman" w:cs="Times New Roman"/>
          <w:b/>
          <w:sz w:val="24"/>
          <w:szCs w:val="24"/>
          <w:lang w:val="es-CO"/>
        </w:rPr>
        <w:t xml:space="preserve"> No.   </w:t>
      </w:r>
      <w:r w:rsidR="002104DE" w:rsidRPr="00053A47">
        <w:rPr>
          <w:rFonts w:ascii="Times New Roman" w:hAnsi="Times New Roman" w:cs="Times New Roman"/>
          <w:b/>
          <w:sz w:val="24"/>
          <w:szCs w:val="24"/>
          <w:lang w:val="es-CO"/>
        </w:rPr>
        <w:t xml:space="preserve">       </w:t>
      </w:r>
      <w:r w:rsidR="00087D35">
        <w:rPr>
          <w:rFonts w:ascii="Times New Roman" w:hAnsi="Times New Roman" w:cs="Times New Roman"/>
          <w:b/>
          <w:sz w:val="24"/>
          <w:szCs w:val="24"/>
          <w:lang w:val="es-CO"/>
        </w:rPr>
        <w:t xml:space="preserve"> DE 2025 CÁMARA “</w:t>
      </w:r>
      <w:r w:rsidR="00FC10EE">
        <w:rPr>
          <w:rFonts w:ascii="Times New Roman" w:hAnsi="Times New Roman" w:cs="Times New Roman"/>
          <w:b/>
          <w:sz w:val="24"/>
          <w:szCs w:val="24"/>
          <w:lang w:val="es-CO"/>
        </w:rPr>
        <w:t xml:space="preserve">Por medio de la cual se crea un régimen tributario excepcional para las </w:t>
      </w:r>
      <w:r w:rsidR="007A44CD">
        <w:rPr>
          <w:rFonts w:ascii="Times New Roman" w:hAnsi="Times New Roman" w:cs="Times New Roman"/>
          <w:b/>
          <w:sz w:val="24"/>
          <w:szCs w:val="24"/>
          <w:lang w:val="es-CO"/>
        </w:rPr>
        <w:t>MIPYMES</w:t>
      </w:r>
      <w:r w:rsidR="00FC10EE">
        <w:rPr>
          <w:rFonts w:ascii="Times New Roman" w:hAnsi="Times New Roman" w:cs="Times New Roman"/>
          <w:b/>
          <w:sz w:val="24"/>
          <w:szCs w:val="24"/>
          <w:lang w:val="es-CO"/>
        </w:rPr>
        <w:t xml:space="preserve"> y se dictan otras disposiciones</w:t>
      </w:r>
      <w:r w:rsidR="00087D35">
        <w:rPr>
          <w:rFonts w:ascii="Times New Roman" w:hAnsi="Times New Roman" w:cs="Times New Roman"/>
          <w:b/>
          <w:sz w:val="24"/>
          <w:szCs w:val="24"/>
          <w:lang w:val="es-CO"/>
        </w:rPr>
        <w:t>”</w:t>
      </w:r>
    </w:p>
    <w:p w14:paraId="09429A5D" w14:textId="0CA8FC71" w:rsidR="008878C3" w:rsidRPr="00053A47" w:rsidRDefault="008878C3" w:rsidP="00E56101">
      <w:pPr>
        <w:pStyle w:val="CuerpoA"/>
        <w:jc w:val="center"/>
        <w:rPr>
          <w:rFonts w:ascii="Times New Roman" w:hAnsi="Times New Roman" w:cs="Times New Roman"/>
          <w:b/>
          <w:sz w:val="24"/>
          <w:szCs w:val="24"/>
          <w:lang w:val="es-CO"/>
        </w:rPr>
      </w:pPr>
    </w:p>
    <w:p w14:paraId="49E92263" w14:textId="3C054BC0" w:rsidR="008878C3" w:rsidRPr="00053A47" w:rsidRDefault="008878C3"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El congreso de Colombia</w:t>
      </w:r>
    </w:p>
    <w:p w14:paraId="0DD15974" w14:textId="336179E5" w:rsidR="008878C3" w:rsidRPr="00053A47" w:rsidRDefault="008878C3" w:rsidP="00E56101">
      <w:pPr>
        <w:pStyle w:val="CuerpoA"/>
        <w:jc w:val="center"/>
        <w:rPr>
          <w:rFonts w:ascii="Times New Roman" w:hAnsi="Times New Roman" w:cs="Times New Roman"/>
          <w:b/>
          <w:sz w:val="24"/>
          <w:szCs w:val="24"/>
          <w:lang w:val="es-CO"/>
        </w:rPr>
      </w:pPr>
    </w:p>
    <w:p w14:paraId="13A7E5A7" w14:textId="60C1B627" w:rsidR="00FC10EE" w:rsidRDefault="008878C3" w:rsidP="00FC10EE">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Decreta</w:t>
      </w:r>
      <w:r w:rsidR="00E71A16">
        <w:rPr>
          <w:rFonts w:ascii="Times New Roman" w:hAnsi="Times New Roman" w:cs="Times New Roman"/>
          <w:b/>
          <w:sz w:val="24"/>
          <w:szCs w:val="24"/>
          <w:lang w:val="es-CO"/>
        </w:rPr>
        <w:t>:</w:t>
      </w:r>
    </w:p>
    <w:p w14:paraId="0275DF85" w14:textId="7F0CB3A0" w:rsidR="00FC10EE" w:rsidRDefault="00FC10EE" w:rsidP="00FC10EE">
      <w:pPr>
        <w:pStyle w:val="CuerpoA"/>
        <w:rPr>
          <w:rFonts w:ascii="Times New Roman" w:hAnsi="Times New Roman" w:cs="Times New Roman"/>
          <w:b/>
          <w:sz w:val="24"/>
          <w:szCs w:val="24"/>
          <w:lang w:val="es-CO"/>
        </w:rPr>
      </w:pPr>
    </w:p>
    <w:p w14:paraId="2553F7D1" w14:textId="69F3AFEE" w:rsidR="00FC10EE" w:rsidRDefault="00FC10EE" w:rsidP="00FC10EE">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1. Objeto. </w:t>
      </w:r>
      <w:r w:rsidRPr="00FC10EE">
        <w:rPr>
          <w:rFonts w:ascii="Times New Roman" w:hAnsi="Times New Roman" w:cs="Times New Roman"/>
          <w:sz w:val="24"/>
          <w:szCs w:val="24"/>
          <w:lang w:val="es-CO"/>
        </w:rPr>
        <w:t xml:space="preserve">La presente ley tiene </w:t>
      </w:r>
      <w:r>
        <w:rPr>
          <w:rFonts w:ascii="Times New Roman" w:hAnsi="Times New Roman" w:cs="Times New Roman"/>
          <w:sz w:val="24"/>
          <w:szCs w:val="24"/>
          <w:lang w:val="es-CO"/>
        </w:rPr>
        <w:t>como finalidad generar un régimen tributario excepcional para las micro, pequeñas y medianas empresas que permitan salvar de la insolvencia por imposibilidad de adaptación a la nueva normatividad laboral.</w:t>
      </w:r>
    </w:p>
    <w:p w14:paraId="44B122D7" w14:textId="5A9262BA" w:rsidR="00FC10EE" w:rsidRDefault="00FC10EE" w:rsidP="00FC10EE">
      <w:pPr>
        <w:pStyle w:val="CuerpoA"/>
        <w:jc w:val="both"/>
        <w:rPr>
          <w:rFonts w:ascii="Times New Roman" w:hAnsi="Times New Roman" w:cs="Times New Roman"/>
          <w:sz w:val="24"/>
          <w:szCs w:val="24"/>
          <w:lang w:val="es-CO"/>
        </w:rPr>
      </w:pPr>
    </w:p>
    <w:p w14:paraId="3CE2647E" w14:textId="1BD67F27" w:rsidR="00FC10EE" w:rsidRDefault="00FC10EE" w:rsidP="00FC10EE">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2. Del impuesto sobre la renta. </w:t>
      </w:r>
      <w:r>
        <w:rPr>
          <w:rFonts w:ascii="Times New Roman" w:hAnsi="Times New Roman" w:cs="Times New Roman"/>
          <w:sz w:val="24"/>
          <w:szCs w:val="24"/>
          <w:lang w:val="es-CO"/>
        </w:rPr>
        <w:t>Las empresas clasificadas como micro, pequeñas o medianas quedarán sometidas al siguiente régimen de tributación frente al impuesto de renta:</w:t>
      </w:r>
    </w:p>
    <w:p w14:paraId="0ED8B9A9" w14:textId="2B574E9B" w:rsidR="00FC10EE" w:rsidRDefault="00FC10EE" w:rsidP="00FC10EE">
      <w:pPr>
        <w:pStyle w:val="CuerpoA"/>
        <w:jc w:val="both"/>
        <w:rPr>
          <w:rFonts w:ascii="Times New Roman" w:hAnsi="Times New Roman" w:cs="Times New Roman"/>
          <w:sz w:val="24"/>
          <w:szCs w:val="24"/>
          <w:lang w:val="es-CO"/>
        </w:rPr>
      </w:pPr>
    </w:p>
    <w:p w14:paraId="4F6F4B5A" w14:textId="3924EC24" w:rsidR="00FC10EE" w:rsidRDefault="00FC10EE" w:rsidP="00FC10EE">
      <w:pPr>
        <w:pStyle w:val="CuerpoA"/>
        <w:numPr>
          <w:ilvl w:val="0"/>
          <w:numId w:val="13"/>
        </w:numPr>
        <w:jc w:val="both"/>
        <w:rPr>
          <w:rFonts w:ascii="Times New Roman" w:hAnsi="Times New Roman" w:cs="Times New Roman"/>
          <w:sz w:val="24"/>
          <w:szCs w:val="24"/>
          <w:lang w:val="es-CO"/>
        </w:rPr>
      </w:pPr>
      <w:r>
        <w:rPr>
          <w:rFonts w:ascii="Times New Roman" w:hAnsi="Times New Roman" w:cs="Times New Roman"/>
          <w:sz w:val="24"/>
          <w:szCs w:val="24"/>
          <w:lang w:val="es-CO"/>
        </w:rPr>
        <w:t>Pago del</w:t>
      </w:r>
      <w:r w:rsidR="00A46BB2">
        <w:rPr>
          <w:rFonts w:ascii="Times New Roman" w:hAnsi="Times New Roman" w:cs="Times New Roman"/>
          <w:sz w:val="24"/>
          <w:szCs w:val="24"/>
          <w:lang w:val="es-CO"/>
        </w:rPr>
        <w:t xml:space="preserve"> Cero por ciento</w:t>
      </w:r>
      <w:r>
        <w:rPr>
          <w:rFonts w:ascii="Times New Roman" w:hAnsi="Times New Roman" w:cs="Times New Roman"/>
          <w:sz w:val="24"/>
          <w:szCs w:val="24"/>
          <w:lang w:val="es-CO"/>
        </w:rPr>
        <w:t xml:space="preserve"> </w:t>
      </w:r>
      <w:r w:rsidR="00A46BB2">
        <w:rPr>
          <w:rFonts w:ascii="Times New Roman" w:hAnsi="Times New Roman" w:cs="Times New Roman"/>
          <w:sz w:val="24"/>
          <w:szCs w:val="24"/>
          <w:lang w:val="es-CO"/>
        </w:rPr>
        <w:t>(</w:t>
      </w:r>
      <w:r>
        <w:rPr>
          <w:rFonts w:ascii="Times New Roman" w:hAnsi="Times New Roman" w:cs="Times New Roman"/>
          <w:sz w:val="24"/>
          <w:szCs w:val="24"/>
          <w:lang w:val="es-CO"/>
        </w:rPr>
        <w:t>0%</w:t>
      </w:r>
      <w:r w:rsidR="00A46BB2">
        <w:rPr>
          <w:rFonts w:ascii="Times New Roman" w:hAnsi="Times New Roman" w:cs="Times New Roman"/>
          <w:sz w:val="24"/>
          <w:szCs w:val="24"/>
          <w:lang w:val="es-CO"/>
        </w:rPr>
        <w:t>)</w:t>
      </w:r>
      <w:r>
        <w:rPr>
          <w:rFonts w:ascii="Times New Roman" w:hAnsi="Times New Roman" w:cs="Times New Roman"/>
          <w:sz w:val="24"/>
          <w:szCs w:val="24"/>
          <w:lang w:val="es-CO"/>
        </w:rPr>
        <w:t xml:space="preserve"> del impuesto de renta a partir del 1 de enero del año siguiente de la entrada en vigencia de la presente ley por 2 años consecutivos.</w:t>
      </w:r>
    </w:p>
    <w:p w14:paraId="629BC51B" w14:textId="593B26AE" w:rsidR="00FC10EE" w:rsidRDefault="00FC10EE" w:rsidP="00FC10EE">
      <w:pPr>
        <w:pStyle w:val="CuerpoA"/>
        <w:numPr>
          <w:ilvl w:val="0"/>
          <w:numId w:val="13"/>
        </w:numPr>
        <w:jc w:val="both"/>
        <w:rPr>
          <w:rFonts w:ascii="Times New Roman" w:hAnsi="Times New Roman" w:cs="Times New Roman"/>
          <w:sz w:val="24"/>
          <w:szCs w:val="24"/>
          <w:lang w:val="es-CO"/>
        </w:rPr>
      </w:pPr>
      <w:r>
        <w:rPr>
          <w:rFonts w:ascii="Times New Roman" w:hAnsi="Times New Roman" w:cs="Times New Roman"/>
          <w:sz w:val="24"/>
          <w:szCs w:val="24"/>
          <w:lang w:val="es-CO"/>
        </w:rPr>
        <w:t>Pago del</w:t>
      </w:r>
      <w:r w:rsidR="00A46BB2">
        <w:rPr>
          <w:rFonts w:ascii="Times New Roman" w:hAnsi="Times New Roman" w:cs="Times New Roman"/>
          <w:sz w:val="24"/>
          <w:szCs w:val="24"/>
          <w:lang w:val="es-CO"/>
        </w:rPr>
        <w:t xml:space="preserve"> cincuenta por ciento</w:t>
      </w:r>
      <w:r>
        <w:rPr>
          <w:rFonts w:ascii="Times New Roman" w:hAnsi="Times New Roman" w:cs="Times New Roman"/>
          <w:sz w:val="24"/>
          <w:szCs w:val="24"/>
          <w:lang w:val="es-CO"/>
        </w:rPr>
        <w:t xml:space="preserve"> </w:t>
      </w:r>
      <w:r w:rsidR="00A46BB2">
        <w:rPr>
          <w:rFonts w:ascii="Times New Roman" w:hAnsi="Times New Roman" w:cs="Times New Roman"/>
          <w:sz w:val="24"/>
          <w:szCs w:val="24"/>
          <w:lang w:val="es-CO"/>
        </w:rPr>
        <w:t>(</w:t>
      </w:r>
      <w:r>
        <w:rPr>
          <w:rFonts w:ascii="Times New Roman" w:hAnsi="Times New Roman" w:cs="Times New Roman"/>
          <w:sz w:val="24"/>
          <w:szCs w:val="24"/>
          <w:lang w:val="es-CO"/>
        </w:rPr>
        <w:t>50%</w:t>
      </w:r>
      <w:r w:rsidR="00A46BB2">
        <w:rPr>
          <w:rFonts w:ascii="Times New Roman" w:hAnsi="Times New Roman" w:cs="Times New Roman"/>
          <w:sz w:val="24"/>
          <w:szCs w:val="24"/>
          <w:lang w:val="es-CO"/>
        </w:rPr>
        <w:t>)</w:t>
      </w:r>
      <w:r>
        <w:rPr>
          <w:rFonts w:ascii="Times New Roman" w:hAnsi="Times New Roman" w:cs="Times New Roman"/>
          <w:sz w:val="24"/>
          <w:szCs w:val="24"/>
          <w:lang w:val="es-CO"/>
        </w:rPr>
        <w:t xml:space="preserve"> del impuesto de renta por los dos años subsiguientes a los descritos en el literal a.</w:t>
      </w:r>
    </w:p>
    <w:p w14:paraId="5E44A2AF" w14:textId="271E07F3" w:rsidR="00FC10EE" w:rsidRDefault="00FC10EE" w:rsidP="00FC10EE">
      <w:pPr>
        <w:pStyle w:val="CuerpoA"/>
        <w:numPr>
          <w:ilvl w:val="0"/>
          <w:numId w:val="13"/>
        </w:numPr>
        <w:jc w:val="both"/>
        <w:rPr>
          <w:rFonts w:ascii="Times New Roman" w:hAnsi="Times New Roman" w:cs="Times New Roman"/>
          <w:sz w:val="24"/>
          <w:szCs w:val="24"/>
          <w:lang w:val="es-CO"/>
        </w:rPr>
      </w:pPr>
      <w:r>
        <w:rPr>
          <w:rFonts w:ascii="Times New Roman" w:hAnsi="Times New Roman" w:cs="Times New Roman"/>
          <w:sz w:val="24"/>
          <w:szCs w:val="24"/>
          <w:lang w:val="es-CO"/>
        </w:rPr>
        <w:t>Pago del</w:t>
      </w:r>
      <w:r w:rsidR="00A46BB2">
        <w:rPr>
          <w:rFonts w:ascii="Times New Roman" w:hAnsi="Times New Roman" w:cs="Times New Roman"/>
          <w:sz w:val="24"/>
          <w:szCs w:val="24"/>
          <w:lang w:val="es-CO"/>
        </w:rPr>
        <w:t xml:space="preserve"> setenta y cinto por ciento</w:t>
      </w:r>
      <w:r>
        <w:rPr>
          <w:rFonts w:ascii="Times New Roman" w:hAnsi="Times New Roman" w:cs="Times New Roman"/>
          <w:sz w:val="24"/>
          <w:szCs w:val="24"/>
          <w:lang w:val="es-CO"/>
        </w:rPr>
        <w:t xml:space="preserve"> </w:t>
      </w:r>
      <w:r w:rsidR="00A46BB2">
        <w:rPr>
          <w:rFonts w:ascii="Times New Roman" w:hAnsi="Times New Roman" w:cs="Times New Roman"/>
          <w:sz w:val="24"/>
          <w:szCs w:val="24"/>
          <w:lang w:val="es-CO"/>
        </w:rPr>
        <w:t>(</w:t>
      </w:r>
      <w:r>
        <w:rPr>
          <w:rFonts w:ascii="Times New Roman" w:hAnsi="Times New Roman" w:cs="Times New Roman"/>
          <w:sz w:val="24"/>
          <w:szCs w:val="24"/>
          <w:lang w:val="es-CO"/>
        </w:rPr>
        <w:t>75%</w:t>
      </w:r>
      <w:r w:rsidR="00A46BB2">
        <w:rPr>
          <w:rFonts w:ascii="Times New Roman" w:hAnsi="Times New Roman" w:cs="Times New Roman"/>
          <w:sz w:val="24"/>
          <w:szCs w:val="24"/>
          <w:lang w:val="es-CO"/>
        </w:rPr>
        <w:t>)</w:t>
      </w:r>
      <w:r>
        <w:rPr>
          <w:rFonts w:ascii="Times New Roman" w:hAnsi="Times New Roman" w:cs="Times New Roman"/>
          <w:sz w:val="24"/>
          <w:szCs w:val="24"/>
          <w:lang w:val="es-CO"/>
        </w:rPr>
        <w:t xml:space="preserve"> del impuesto de renta por los dos años subsiguientes a los descritos en el literal b.</w:t>
      </w:r>
    </w:p>
    <w:p w14:paraId="0E1BAEA4" w14:textId="2F0FDBFE" w:rsidR="00A46BB2" w:rsidRDefault="00FC10EE" w:rsidP="00FC10EE">
      <w:pPr>
        <w:pStyle w:val="CuerpoA"/>
        <w:numPr>
          <w:ilvl w:val="0"/>
          <w:numId w:val="13"/>
        </w:numPr>
        <w:jc w:val="both"/>
        <w:rPr>
          <w:rFonts w:ascii="Times New Roman" w:hAnsi="Times New Roman" w:cs="Times New Roman"/>
          <w:sz w:val="24"/>
          <w:szCs w:val="24"/>
          <w:lang w:val="es-CO"/>
        </w:rPr>
      </w:pPr>
      <w:r>
        <w:rPr>
          <w:rFonts w:ascii="Times New Roman" w:hAnsi="Times New Roman" w:cs="Times New Roman"/>
          <w:sz w:val="24"/>
          <w:szCs w:val="24"/>
          <w:lang w:val="es-CO"/>
        </w:rPr>
        <w:t>Pago del</w:t>
      </w:r>
      <w:r w:rsidR="00A46BB2">
        <w:rPr>
          <w:rFonts w:ascii="Times New Roman" w:hAnsi="Times New Roman" w:cs="Times New Roman"/>
          <w:sz w:val="24"/>
          <w:szCs w:val="24"/>
          <w:lang w:val="es-CO"/>
        </w:rPr>
        <w:t xml:space="preserve"> cien por ciento</w:t>
      </w:r>
      <w:r>
        <w:rPr>
          <w:rFonts w:ascii="Times New Roman" w:hAnsi="Times New Roman" w:cs="Times New Roman"/>
          <w:sz w:val="24"/>
          <w:szCs w:val="24"/>
          <w:lang w:val="es-CO"/>
        </w:rPr>
        <w:t xml:space="preserve"> </w:t>
      </w:r>
      <w:r w:rsidR="00A46BB2">
        <w:rPr>
          <w:rFonts w:ascii="Times New Roman" w:hAnsi="Times New Roman" w:cs="Times New Roman"/>
          <w:sz w:val="24"/>
          <w:szCs w:val="24"/>
          <w:lang w:val="es-CO"/>
        </w:rPr>
        <w:t>(</w:t>
      </w:r>
      <w:r>
        <w:rPr>
          <w:rFonts w:ascii="Times New Roman" w:hAnsi="Times New Roman" w:cs="Times New Roman"/>
          <w:sz w:val="24"/>
          <w:szCs w:val="24"/>
          <w:lang w:val="es-CO"/>
        </w:rPr>
        <w:t>100%</w:t>
      </w:r>
      <w:r w:rsidR="00A46BB2">
        <w:rPr>
          <w:rFonts w:ascii="Times New Roman" w:hAnsi="Times New Roman" w:cs="Times New Roman"/>
          <w:sz w:val="24"/>
          <w:szCs w:val="24"/>
          <w:lang w:val="es-CO"/>
        </w:rPr>
        <w:t>)</w:t>
      </w:r>
      <w:r>
        <w:rPr>
          <w:rFonts w:ascii="Times New Roman" w:hAnsi="Times New Roman" w:cs="Times New Roman"/>
          <w:sz w:val="24"/>
          <w:szCs w:val="24"/>
          <w:lang w:val="es-CO"/>
        </w:rPr>
        <w:t xml:space="preserve"> a partir del 1 de enero del</w:t>
      </w:r>
      <w:r w:rsidR="00A46BB2">
        <w:rPr>
          <w:rFonts w:ascii="Times New Roman" w:hAnsi="Times New Roman" w:cs="Times New Roman"/>
          <w:sz w:val="24"/>
          <w:szCs w:val="24"/>
          <w:lang w:val="es-CO"/>
        </w:rPr>
        <w:t xml:space="preserve"> séptimo año de la entrada en vigencia de la presente ley.</w:t>
      </w:r>
    </w:p>
    <w:p w14:paraId="0E7765C9" w14:textId="15888093" w:rsidR="007A44CD" w:rsidRDefault="007A44CD" w:rsidP="007A44CD">
      <w:pPr>
        <w:pStyle w:val="CuerpoA"/>
        <w:jc w:val="both"/>
        <w:rPr>
          <w:rFonts w:ascii="Times New Roman" w:hAnsi="Times New Roman" w:cs="Times New Roman"/>
          <w:sz w:val="24"/>
          <w:szCs w:val="24"/>
          <w:lang w:val="es-CO"/>
        </w:rPr>
      </w:pPr>
    </w:p>
    <w:p w14:paraId="30B955DB" w14:textId="53FAED21" w:rsidR="007A44CD" w:rsidRPr="007A44CD" w:rsidRDefault="007A44CD" w:rsidP="007A44CD">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3. De la Retención en la Fuente. </w:t>
      </w:r>
      <w:r w:rsidRPr="007A44CD">
        <w:rPr>
          <w:rFonts w:ascii="Times New Roman" w:hAnsi="Times New Roman" w:cs="Times New Roman"/>
          <w:sz w:val="24"/>
          <w:szCs w:val="24"/>
          <w:lang w:val="es-CO"/>
        </w:rPr>
        <w:t>Las empresas clasificadas como micro, pequeñas o media</w:t>
      </w:r>
      <w:r>
        <w:rPr>
          <w:rFonts w:ascii="Times New Roman" w:hAnsi="Times New Roman" w:cs="Times New Roman"/>
          <w:sz w:val="24"/>
          <w:szCs w:val="24"/>
          <w:lang w:val="es-CO"/>
        </w:rPr>
        <w:t>nas empresas quedarán exoneradas de la retención en la fuente por un plazo de 6 años contados a partir del 1 de enero del año siguiente de la entrada en vigencia de la presente ley.</w:t>
      </w:r>
    </w:p>
    <w:p w14:paraId="56DC422B" w14:textId="77777777" w:rsidR="00A46BB2" w:rsidRDefault="00A46BB2" w:rsidP="00A46BB2">
      <w:pPr>
        <w:pStyle w:val="CuerpoA"/>
        <w:jc w:val="both"/>
        <w:rPr>
          <w:rFonts w:ascii="Times New Roman" w:hAnsi="Times New Roman" w:cs="Times New Roman"/>
          <w:sz w:val="24"/>
          <w:szCs w:val="24"/>
          <w:lang w:val="es-CO"/>
        </w:rPr>
      </w:pPr>
    </w:p>
    <w:p w14:paraId="6A7C200F" w14:textId="675CC847" w:rsidR="00A46BB2" w:rsidRDefault="007A44CD" w:rsidP="00A46BB2">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ARTÍCULO 4</w:t>
      </w:r>
      <w:r w:rsidR="00A46BB2">
        <w:rPr>
          <w:rFonts w:ascii="Times New Roman" w:hAnsi="Times New Roman" w:cs="Times New Roman"/>
          <w:b/>
          <w:sz w:val="24"/>
          <w:szCs w:val="24"/>
          <w:lang w:val="es-CO"/>
        </w:rPr>
        <w:t xml:space="preserve">. Del impuesto al consumo. </w:t>
      </w:r>
      <w:r w:rsidR="00A46BB2">
        <w:rPr>
          <w:rFonts w:ascii="Times New Roman" w:hAnsi="Times New Roman" w:cs="Times New Roman"/>
          <w:sz w:val="24"/>
          <w:szCs w:val="24"/>
          <w:lang w:val="es-CO"/>
        </w:rPr>
        <w:t xml:space="preserve">Las micro pequeñas y medianas empresas responsables del recaudo del impuesto al consumo, recaudarán el impuesto al consumo de acuerdo a la normatividad vigente, más, por el término de 6 años contados a partir del 1 de enero del año siguiente a la entrada en vigencia de la presente ley, no serán pagaderos como impuestos sino será reconocido como ganancia de la empresa. </w:t>
      </w:r>
    </w:p>
    <w:p w14:paraId="4D3993BA" w14:textId="77777777" w:rsidR="00A46BB2" w:rsidRDefault="00A46BB2" w:rsidP="00A46BB2">
      <w:pPr>
        <w:pStyle w:val="CuerpoA"/>
        <w:jc w:val="both"/>
        <w:rPr>
          <w:rFonts w:ascii="Times New Roman" w:hAnsi="Times New Roman" w:cs="Times New Roman"/>
          <w:sz w:val="24"/>
          <w:szCs w:val="24"/>
          <w:lang w:val="es-CO"/>
        </w:rPr>
      </w:pPr>
    </w:p>
    <w:p w14:paraId="1214F2F3" w14:textId="36E6BEFC" w:rsidR="00FC10EE" w:rsidRDefault="00A46BB2" w:rsidP="00A46BB2">
      <w:pPr>
        <w:pStyle w:val="CuerpoA"/>
        <w:jc w:val="both"/>
        <w:rPr>
          <w:rFonts w:ascii="Times New Roman" w:hAnsi="Times New Roman" w:cs="Times New Roman"/>
          <w:sz w:val="24"/>
          <w:szCs w:val="24"/>
          <w:lang w:val="es-CO"/>
        </w:rPr>
      </w:pPr>
      <w:r>
        <w:rPr>
          <w:rFonts w:ascii="Times New Roman" w:hAnsi="Times New Roman" w:cs="Times New Roman"/>
          <w:sz w:val="24"/>
          <w:szCs w:val="24"/>
          <w:lang w:val="es-CO"/>
        </w:rPr>
        <w:t>Se prohíbe la modificación de plazos, tarifas o declaración por parte de las empresas.</w:t>
      </w:r>
    </w:p>
    <w:p w14:paraId="54167974" w14:textId="77777777" w:rsidR="00A46BB2" w:rsidRDefault="00A46BB2" w:rsidP="00A46BB2">
      <w:pPr>
        <w:pStyle w:val="CuerpoA"/>
        <w:jc w:val="both"/>
        <w:rPr>
          <w:rFonts w:ascii="Times New Roman" w:hAnsi="Times New Roman" w:cs="Times New Roman"/>
          <w:sz w:val="24"/>
          <w:szCs w:val="24"/>
          <w:lang w:val="es-CO"/>
        </w:rPr>
      </w:pPr>
    </w:p>
    <w:p w14:paraId="304BD6B9" w14:textId="7D3E4A27" w:rsidR="00A46BB2" w:rsidRDefault="00A46BB2" w:rsidP="00A46BB2">
      <w:pPr>
        <w:pStyle w:val="CuerpoA"/>
        <w:jc w:val="both"/>
        <w:rPr>
          <w:rFonts w:ascii="Times New Roman" w:hAnsi="Times New Roman" w:cs="Times New Roman"/>
          <w:sz w:val="24"/>
          <w:szCs w:val="24"/>
          <w:lang w:val="es-CO"/>
        </w:rPr>
      </w:pPr>
      <w:r>
        <w:rPr>
          <w:rFonts w:ascii="Times New Roman" w:hAnsi="Times New Roman" w:cs="Times New Roman"/>
          <w:sz w:val="24"/>
          <w:szCs w:val="24"/>
          <w:lang w:val="es-CO"/>
        </w:rPr>
        <w:t>Aún lo anterior, estarán obligados a reportar el detalle del recaudo con normalidad y será fiscalizable por la Dirección de Impuestos y Aduanas Nacionales- DIAN- y sancionable de no corresponder a la estricta legalidad del recaudo.</w:t>
      </w:r>
    </w:p>
    <w:p w14:paraId="59AFB367" w14:textId="44824C5C" w:rsidR="00A46BB2" w:rsidRDefault="00A46BB2" w:rsidP="00A46BB2">
      <w:pPr>
        <w:pStyle w:val="CuerpoA"/>
        <w:jc w:val="both"/>
        <w:rPr>
          <w:rFonts w:ascii="Times New Roman" w:hAnsi="Times New Roman" w:cs="Times New Roman"/>
          <w:sz w:val="24"/>
          <w:szCs w:val="24"/>
          <w:lang w:val="es-CO"/>
        </w:rPr>
      </w:pPr>
    </w:p>
    <w:p w14:paraId="55B84C5F" w14:textId="30C2812B" w:rsidR="00A46BB2" w:rsidRDefault="007A44CD" w:rsidP="00A46BB2">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ARTÍCULO 5</w:t>
      </w:r>
      <w:r w:rsidR="00A46BB2">
        <w:rPr>
          <w:rFonts w:ascii="Times New Roman" w:hAnsi="Times New Roman" w:cs="Times New Roman"/>
          <w:b/>
          <w:sz w:val="24"/>
          <w:szCs w:val="24"/>
          <w:lang w:val="es-CO"/>
        </w:rPr>
        <w:t xml:space="preserve">. Del Impuesto al Valor Agregado –IVA-. </w:t>
      </w:r>
      <w:r w:rsidR="00A46BB2">
        <w:rPr>
          <w:rFonts w:ascii="Times New Roman" w:hAnsi="Times New Roman" w:cs="Times New Roman"/>
          <w:sz w:val="24"/>
          <w:szCs w:val="24"/>
          <w:lang w:val="es-CO"/>
        </w:rPr>
        <w:t>Las micro, pequeñas y medianas empresas sometidas al pago sin devolución del Impuesto al Valor Agregado o encargadas del recaudo al consumidor final de este impuesto</w:t>
      </w:r>
      <w:r>
        <w:rPr>
          <w:rFonts w:ascii="Times New Roman" w:hAnsi="Times New Roman" w:cs="Times New Roman"/>
          <w:sz w:val="24"/>
          <w:szCs w:val="24"/>
          <w:lang w:val="es-CO"/>
        </w:rPr>
        <w:t xml:space="preserve"> recaudarán con normalidad el IVA, más, no deberán pagarlo como impuesto, sino </w:t>
      </w:r>
      <w:r>
        <w:rPr>
          <w:rFonts w:ascii="Times New Roman" w:hAnsi="Times New Roman" w:cs="Times New Roman"/>
          <w:sz w:val="24"/>
          <w:szCs w:val="24"/>
          <w:lang w:val="es-CO"/>
        </w:rPr>
        <w:lastRenderedPageBreak/>
        <w:t xml:space="preserve">que tal será reconocido como ganancia de la empresa, dicho beneficio se aplicará por el término de </w:t>
      </w:r>
      <w:r>
        <w:rPr>
          <w:rFonts w:ascii="Times New Roman" w:hAnsi="Times New Roman" w:cs="Times New Roman"/>
          <w:sz w:val="24"/>
          <w:szCs w:val="24"/>
          <w:lang w:val="es-CO"/>
        </w:rPr>
        <w:t>6 años contados a partir del 1 de enero del año siguiente a la entrada en vigencia de la presente ley</w:t>
      </w:r>
      <w:r>
        <w:rPr>
          <w:rFonts w:ascii="Times New Roman" w:hAnsi="Times New Roman" w:cs="Times New Roman"/>
          <w:sz w:val="24"/>
          <w:szCs w:val="24"/>
          <w:lang w:val="es-CO"/>
        </w:rPr>
        <w:t>.</w:t>
      </w:r>
    </w:p>
    <w:p w14:paraId="145B8DC2" w14:textId="175A0519" w:rsidR="007A44CD" w:rsidRDefault="007A44CD" w:rsidP="00A46BB2">
      <w:pPr>
        <w:pStyle w:val="CuerpoA"/>
        <w:jc w:val="both"/>
        <w:rPr>
          <w:rFonts w:ascii="Times New Roman" w:hAnsi="Times New Roman" w:cs="Times New Roman"/>
          <w:sz w:val="24"/>
          <w:szCs w:val="24"/>
          <w:lang w:val="es-CO"/>
        </w:rPr>
      </w:pPr>
    </w:p>
    <w:p w14:paraId="6B51C97C" w14:textId="77777777" w:rsidR="007A44CD" w:rsidRDefault="007A44CD" w:rsidP="007A44CD">
      <w:pPr>
        <w:pStyle w:val="CuerpoA"/>
        <w:jc w:val="both"/>
        <w:rPr>
          <w:rFonts w:ascii="Times New Roman" w:hAnsi="Times New Roman" w:cs="Times New Roman"/>
          <w:sz w:val="24"/>
          <w:szCs w:val="24"/>
          <w:lang w:val="es-CO"/>
        </w:rPr>
      </w:pPr>
      <w:r>
        <w:rPr>
          <w:rFonts w:ascii="Times New Roman" w:hAnsi="Times New Roman" w:cs="Times New Roman"/>
          <w:sz w:val="24"/>
          <w:szCs w:val="24"/>
          <w:lang w:val="es-CO"/>
        </w:rPr>
        <w:t>Se prohíbe la modificación de plazos, tarifas o declaración por parte de las empresas.</w:t>
      </w:r>
    </w:p>
    <w:p w14:paraId="3BAB8711" w14:textId="77777777" w:rsidR="007A44CD" w:rsidRDefault="007A44CD" w:rsidP="007A44CD">
      <w:pPr>
        <w:pStyle w:val="CuerpoA"/>
        <w:jc w:val="both"/>
        <w:rPr>
          <w:rFonts w:ascii="Times New Roman" w:hAnsi="Times New Roman" w:cs="Times New Roman"/>
          <w:sz w:val="24"/>
          <w:szCs w:val="24"/>
          <w:lang w:val="es-CO"/>
        </w:rPr>
      </w:pPr>
    </w:p>
    <w:p w14:paraId="73825DB4" w14:textId="55BF74D5" w:rsidR="007A44CD" w:rsidRDefault="007A44CD" w:rsidP="007A44CD">
      <w:pPr>
        <w:pStyle w:val="CuerpoA"/>
        <w:jc w:val="both"/>
        <w:rPr>
          <w:rFonts w:ascii="Times New Roman" w:hAnsi="Times New Roman" w:cs="Times New Roman"/>
          <w:sz w:val="24"/>
          <w:szCs w:val="24"/>
          <w:lang w:val="es-CO"/>
        </w:rPr>
      </w:pPr>
      <w:r>
        <w:rPr>
          <w:rFonts w:ascii="Times New Roman" w:hAnsi="Times New Roman" w:cs="Times New Roman"/>
          <w:sz w:val="24"/>
          <w:szCs w:val="24"/>
          <w:lang w:val="es-CO"/>
        </w:rPr>
        <w:t>Aún lo anterior, estarán obligados a reportar el detalle del recaudo con normalidad y será fiscalizable por la Dirección de Impuestos y Aduanas Nacionales- DIAN- y sancionable de no corresponder a la estricta legalidad del recaudo</w:t>
      </w:r>
      <w:r>
        <w:rPr>
          <w:rFonts w:ascii="Times New Roman" w:hAnsi="Times New Roman" w:cs="Times New Roman"/>
          <w:sz w:val="24"/>
          <w:szCs w:val="24"/>
          <w:lang w:val="es-CO"/>
        </w:rPr>
        <w:t>.</w:t>
      </w:r>
    </w:p>
    <w:p w14:paraId="2CF1EEC4" w14:textId="58619172" w:rsidR="007A44CD" w:rsidRDefault="007A44CD" w:rsidP="007A44CD">
      <w:pPr>
        <w:pStyle w:val="CuerpoA"/>
        <w:jc w:val="both"/>
        <w:rPr>
          <w:rFonts w:ascii="Times New Roman" w:hAnsi="Times New Roman" w:cs="Times New Roman"/>
          <w:sz w:val="24"/>
          <w:szCs w:val="24"/>
          <w:lang w:val="es-CO"/>
        </w:rPr>
      </w:pPr>
    </w:p>
    <w:p w14:paraId="32159DC1" w14:textId="5FA5A874" w:rsidR="007A44CD" w:rsidRDefault="007A44CD" w:rsidP="007A44CD">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6. Del Gravamen de Movimientos Financieros. </w:t>
      </w:r>
      <w:r>
        <w:rPr>
          <w:rFonts w:ascii="Times New Roman" w:hAnsi="Times New Roman" w:cs="Times New Roman"/>
          <w:sz w:val="24"/>
          <w:szCs w:val="24"/>
          <w:lang w:val="es-CO"/>
        </w:rPr>
        <w:t xml:space="preserve">Las micro, pequeñas y medianas empresas quedarán exoneradas del pago del Gravamen de Movimientos Financieros por un plazo de seis (6) años contados partir del </w:t>
      </w:r>
      <w:r>
        <w:rPr>
          <w:rFonts w:ascii="Times New Roman" w:hAnsi="Times New Roman" w:cs="Times New Roman"/>
          <w:sz w:val="24"/>
          <w:szCs w:val="24"/>
          <w:lang w:val="es-CO"/>
        </w:rPr>
        <w:t>1 de enero del año siguiente a la entrada en vigencia de la presente ley</w:t>
      </w:r>
      <w:r>
        <w:rPr>
          <w:rFonts w:ascii="Times New Roman" w:hAnsi="Times New Roman" w:cs="Times New Roman"/>
          <w:sz w:val="24"/>
          <w:szCs w:val="24"/>
          <w:lang w:val="es-CO"/>
        </w:rPr>
        <w:t>.</w:t>
      </w:r>
    </w:p>
    <w:p w14:paraId="713C594B" w14:textId="333A9107" w:rsidR="007A44CD" w:rsidRDefault="007A44CD" w:rsidP="007A44CD">
      <w:pPr>
        <w:pStyle w:val="CuerpoA"/>
        <w:jc w:val="both"/>
        <w:rPr>
          <w:rFonts w:ascii="Times New Roman" w:hAnsi="Times New Roman" w:cs="Times New Roman"/>
          <w:sz w:val="24"/>
          <w:szCs w:val="24"/>
          <w:lang w:val="es-CO"/>
        </w:rPr>
      </w:pPr>
    </w:p>
    <w:p w14:paraId="68DA79E7" w14:textId="05B059F9" w:rsidR="007A44CD" w:rsidRDefault="007A44CD" w:rsidP="007A44CD">
      <w:pPr>
        <w:pStyle w:val="CuerpoA"/>
        <w:jc w:val="both"/>
        <w:rPr>
          <w:rFonts w:ascii="Times New Roman" w:hAnsi="Times New Roman" w:cs="Times New Roman"/>
          <w:sz w:val="24"/>
          <w:szCs w:val="24"/>
          <w:lang w:val="es-CO"/>
        </w:rPr>
      </w:pPr>
      <w:r>
        <w:rPr>
          <w:rFonts w:ascii="Times New Roman" w:hAnsi="Times New Roman" w:cs="Times New Roman"/>
          <w:sz w:val="24"/>
          <w:szCs w:val="24"/>
          <w:lang w:val="es-CO"/>
        </w:rPr>
        <w:t>Dicho beneficio aplicará solo para 1 cuenta de ahorros o corriente que tenga por titular a la persona jurídica. Se prohíbe la ampliación del beneficio a productos financieros que tengan por titular personas naturales.</w:t>
      </w:r>
    </w:p>
    <w:p w14:paraId="59785F4D" w14:textId="79ECEF80" w:rsidR="007A44CD" w:rsidRDefault="007A44CD" w:rsidP="007A44CD">
      <w:pPr>
        <w:pStyle w:val="CuerpoA"/>
        <w:jc w:val="both"/>
        <w:rPr>
          <w:rFonts w:ascii="Times New Roman" w:hAnsi="Times New Roman" w:cs="Times New Roman"/>
          <w:sz w:val="24"/>
          <w:szCs w:val="24"/>
          <w:lang w:val="es-CO"/>
        </w:rPr>
      </w:pPr>
    </w:p>
    <w:p w14:paraId="11ACFC3C" w14:textId="50C1F592" w:rsidR="007A44CD" w:rsidRPr="007A44CD" w:rsidRDefault="007A44CD" w:rsidP="007A44CD">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7. Vigencia. </w:t>
      </w:r>
      <w:r>
        <w:rPr>
          <w:rFonts w:ascii="Times New Roman" w:hAnsi="Times New Roman" w:cs="Times New Roman"/>
          <w:sz w:val="24"/>
          <w:szCs w:val="24"/>
          <w:lang w:val="es-CO"/>
        </w:rPr>
        <w:t xml:space="preserve">La presente ley rige partir de su sanción. </w:t>
      </w:r>
    </w:p>
    <w:p w14:paraId="1FEFC225" w14:textId="4BF7D3AB" w:rsidR="00A46BB2" w:rsidRDefault="00A46BB2" w:rsidP="00A46BB2">
      <w:pPr>
        <w:pStyle w:val="CuerpoA"/>
        <w:jc w:val="both"/>
        <w:rPr>
          <w:rFonts w:ascii="Times New Roman" w:hAnsi="Times New Roman" w:cs="Times New Roman"/>
          <w:sz w:val="24"/>
          <w:szCs w:val="24"/>
          <w:lang w:val="es-CO"/>
        </w:rPr>
      </w:pPr>
    </w:p>
    <w:p w14:paraId="7D8012DF" w14:textId="77777777" w:rsidR="00A46BB2" w:rsidRPr="00FC10EE" w:rsidRDefault="00A46BB2" w:rsidP="00A46BB2">
      <w:pPr>
        <w:pStyle w:val="CuerpoA"/>
        <w:jc w:val="both"/>
        <w:rPr>
          <w:rFonts w:ascii="Times New Roman" w:hAnsi="Times New Roman" w:cs="Times New Roman"/>
          <w:sz w:val="24"/>
          <w:szCs w:val="24"/>
          <w:lang w:val="es-CO"/>
        </w:rPr>
      </w:pPr>
    </w:p>
    <w:p w14:paraId="49DD432C" w14:textId="4866D509" w:rsidR="00E71A16" w:rsidRDefault="00E71A16" w:rsidP="00E56101">
      <w:pPr>
        <w:pStyle w:val="CuerpoA"/>
        <w:jc w:val="center"/>
        <w:rPr>
          <w:rFonts w:ascii="Times New Roman" w:hAnsi="Times New Roman" w:cs="Times New Roman"/>
          <w:b/>
          <w:sz w:val="24"/>
          <w:szCs w:val="24"/>
          <w:lang w:val="es-CO"/>
        </w:rPr>
      </w:pPr>
    </w:p>
    <w:p w14:paraId="1FE4B05B" w14:textId="46029050" w:rsidR="00053A47" w:rsidRPr="00053A47" w:rsidRDefault="00053A47" w:rsidP="00E56101">
      <w:pPr>
        <w:pStyle w:val="CuerpoA"/>
        <w:jc w:val="both"/>
        <w:rPr>
          <w:rFonts w:ascii="Times New Roman" w:hAnsi="Times New Roman" w:cs="Times New Roman"/>
          <w:bCs/>
          <w:sz w:val="24"/>
          <w:szCs w:val="24"/>
          <w:lang w:val="es-CO"/>
        </w:rPr>
      </w:pPr>
    </w:p>
    <w:p w14:paraId="666321BD" w14:textId="6B81D1D2" w:rsidR="002104DE" w:rsidRPr="00053A47" w:rsidRDefault="002104DE" w:rsidP="00E56101">
      <w:pPr>
        <w:pStyle w:val="CuerpoA"/>
        <w:jc w:val="both"/>
        <w:rPr>
          <w:rFonts w:ascii="Times New Roman" w:hAnsi="Times New Roman" w:cs="Times New Roman"/>
          <w:bCs/>
          <w:sz w:val="24"/>
          <w:szCs w:val="24"/>
          <w:lang w:val="es-CO"/>
        </w:rPr>
      </w:pPr>
      <w:r w:rsidRPr="00053A47">
        <w:rPr>
          <w:rFonts w:ascii="Times New Roman" w:hAnsi="Times New Roman" w:cs="Times New Roman"/>
          <w:bCs/>
          <w:sz w:val="24"/>
          <w:szCs w:val="24"/>
          <w:lang w:val="es-CO"/>
        </w:rPr>
        <w:t>Sin otro particular,</w:t>
      </w:r>
    </w:p>
    <w:p w14:paraId="2A6718D1" w14:textId="47D7E355" w:rsidR="007F2A90" w:rsidRPr="00053A47" w:rsidRDefault="007F2A90" w:rsidP="0013093D">
      <w:pPr>
        <w:pStyle w:val="CuerpoA"/>
        <w:rPr>
          <w:rFonts w:ascii="Times New Roman" w:hAnsi="Times New Roman" w:cs="Times New Roman"/>
          <w:noProof/>
          <w:sz w:val="24"/>
          <w:szCs w:val="24"/>
          <w:lang w:val="es-CO"/>
          <w14:textOutline w14:w="0" w14:cap="rnd" w14:cmpd="sng" w14:algn="ctr">
            <w14:noFill/>
            <w14:prstDash w14:val="solid"/>
            <w14:bevel/>
          </w14:textOutline>
        </w:rPr>
      </w:pPr>
    </w:p>
    <w:p w14:paraId="4C413E31" w14:textId="3A9DD9AF" w:rsidR="00750101" w:rsidRPr="00053A47" w:rsidRDefault="00750101" w:rsidP="008878C3">
      <w:pPr>
        <w:pStyle w:val="CuerpoA"/>
        <w:rPr>
          <w:rFonts w:ascii="Times New Roman" w:hAnsi="Times New Roman" w:cs="Times New Roman"/>
          <w:noProof/>
          <w:sz w:val="24"/>
          <w:szCs w:val="24"/>
          <w:lang w:val="es-CO"/>
          <w14:textOutline w14:w="0" w14:cap="rnd" w14:cmpd="sng" w14:algn="ctr">
            <w14:noFill/>
            <w14:prstDash w14:val="solid"/>
            <w14:bevel/>
          </w14:textOutline>
        </w:rPr>
      </w:pPr>
    </w:p>
    <w:p w14:paraId="6984537D" w14:textId="3237E1E3" w:rsidR="00750101" w:rsidRPr="00053A47" w:rsidRDefault="00750101" w:rsidP="008878C3">
      <w:pPr>
        <w:pStyle w:val="CuerpoA"/>
        <w:rPr>
          <w:rFonts w:ascii="Times New Roman" w:hAnsi="Times New Roman" w:cs="Times New Roman"/>
          <w:noProof/>
          <w:sz w:val="24"/>
          <w:szCs w:val="24"/>
          <w:lang w:val="es-CO"/>
          <w14:textOutline w14:w="0" w14:cap="rnd" w14:cmpd="sng" w14:algn="ctr">
            <w14:noFill/>
            <w14:prstDash w14:val="solid"/>
            <w14:bevel/>
          </w14:textOutline>
        </w:rPr>
      </w:pPr>
    </w:p>
    <w:p w14:paraId="68AF92AA" w14:textId="5693DE05" w:rsidR="00750101" w:rsidRDefault="00750101" w:rsidP="00E56101">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01B93B8A" w14:textId="3A9995BC" w:rsidR="006C40E0" w:rsidRDefault="006C40E0" w:rsidP="00E56101">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311211DC" w14:textId="1D43E01E" w:rsidR="006C40E0" w:rsidRDefault="006C40E0" w:rsidP="00E56101">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4FF9A568" w14:textId="77777777" w:rsidR="006C40E0" w:rsidRPr="00053A47" w:rsidRDefault="006C40E0" w:rsidP="00E56101">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209714E7" w14:textId="77777777" w:rsidR="007F2A90" w:rsidRPr="00053A47" w:rsidRDefault="007F2A90" w:rsidP="00E56101">
      <w:pPr>
        <w:pStyle w:val="CuerpoA"/>
        <w:jc w:val="center"/>
        <w:rPr>
          <w:rFonts w:ascii="Times New Roman" w:hAnsi="Times New Roman" w:cs="Times New Roman"/>
          <w:sz w:val="24"/>
          <w:szCs w:val="24"/>
          <w:lang w:val="es-CO"/>
        </w:rPr>
      </w:pPr>
    </w:p>
    <w:p w14:paraId="6A323001" w14:textId="0793B5D5" w:rsidR="002104DE" w:rsidRPr="00053A47" w:rsidRDefault="002104DE"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ÓSCAR LEONARDO VILLAMIZAR MENESES</w:t>
      </w:r>
    </w:p>
    <w:p w14:paraId="121FE4FC" w14:textId="0484CD37" w:rsidR="007806A1" w:rsidRPr="00053A47" w:rsidRDefault="002104DE" w:rsidP="008878C3">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Representante a la Cámara por Santander</w:t>
      </w:r>
    </w:p>
    <w:p w14:paraId="474DD81C" w14:textId="6124D4C4" w:rsidR="002104DE" w:rsidRDefault="002104DE" w:rsidP="00E56101">
      <w:pPr>
        <w:pStyle w:val="CuerpoA"/>
        <w:jc w:val="center"/>
        <w:rPr>
          <w:rFonts w:ascii="Times New Roman" w:hAnsi="Times New Roman" w:cs="Times New Roman"/>
          <w:b/>
          <w:sz w:val="24"/>
          <w:szCs w:val="24"/>
          <w:lang w:val="es-CO"/>
        </w:rPr>
      </w:pPr>
    </w:p>
    <w:p w14:paraId="5D033EB0" w14:textId="6088DDD2" w:rsidR="00FA0393" w:rsidRDefault="00FA0393" w:rsidP="00E56101">
      <w:pPr>
        <w:pStyle w:val="CuerpoA"/>
        <w:jc w:val="center"/>
        <w:rPr>
          <w:rFonts w:ascii="Times New Roman" w:hAnsi="Times New Roman" w:cs="Times New Roman"/>
          <w:b/>
          <w:sz w:val="24"/>
          <w:szCs w:val="24"/>
          <w:lang w:val="es-CO"/>
        </w:rPr>
      </w:pPr>
    </w:p>
    <w:p w14:paraId="7DB2B31A" w14:textId="4B8DE947" w:rsidR="00FA0393" w:rsidRDefault="00FA0393" w:rsidP="00E56101">
      <w:pPr>
        <w:pStyle w:val="CuerpoA"/>
        <w:jc w:val="center"/>
        <w:rPr>
          <w:rFonts w:ascii="Times New Roman" w:hAnsi="Times New Roman" w:cs="Times New Roman"/>
          <w:b/>
          <w:sz w:val="24"/>
          <w:szCs w:val="24"/>
          <w:lang w:val="es-CO"/>
        </w:rPr>
      </w:pPr>
    </w:p>
    <w:p w14:paraId="1E3B13F3" w14:textId="5B790BDF" w:rsidR="00FA0393" w:rsidRDefault="00FA0393" w:rsidP="00E56101">
      <w:pPr>
        <w:pStyle w:val="CuerpoA"/>
        <w:jc w:val="center"/>
        <w:rPr>
          <w:rFonts w:ascii="Times New Roman" w:hAnsi="Times New Roman" w:cs="Times New Roman"/>
          <w:b/>
          <w:sz w:val="24"/>
          <w:szCs w:val="24"/>
          <w:lang w:val="es-CO"/>
        </w:rPr>
      </w:pPr>
    </w:p>
    <w:p w14:paraId="4DC94580" w14:textId="3D7C1106" w:rsidR="00FA0393" w:rsidRDefault="00FA0393" w:rsidP="00E56101">
      <w:pPr>
        <w:pStyle w:val="CuerpoA"/>
        <w:jc w:val="center"/>
        <w:rPr>
          <w:rFonts w:ascii="Times New Roman" w:hAnsi="Times New Roman" w:cs="Times New Roman"/>
          <w:b/>
          <w:sz w:val="24"/>
          <w:szCs w:val="24"/>
          <w:lang w:val="es-CO"/>
        </w:rPr>
      </w:pPr>
    </w:p>
    <w:p w14:paraId="5BA5DEA2" w14:textId="055AC353" w:rsidR="00FA0393" w:rsidRDefault="00FA0393" w:rsidP="00E56101">
      <w:pPr>
        <w:pStyle w:val="CuerpoA"/>
        <w:jc w:val="center"/>
        <w:rPr>
          <w:rFonts w:ascii="Times New Roman" w:hAnsi="Times New Roman" w:cs="Times New Roman"/>
          <w:b/>
          <w:sz w:val="24"/>
          <w:szCs w:val="24"/>
          <w:lang w:val="es-CO"/>
        </w:rPr>
      </w:pPr>
    </w:p>
    <w:p w14:paraId="0603EBCC" w14:textId="5F799DC4" w:rsidR="00FA0393" w:rsidRDefault="00FA0393" w:rsidP="00E56101">
      <w:pPr>
        <w:pStyle w:val="CuerpoA"/>
        <w:jc w:val="center"/>
        <w:rPr>
          <w:rFonts w:ascii="Times New Roman" w:hAnsi="Times New Roman" w:cs="Times New Roman"/>
          <w:b/>
          <w:sz w:val="24"/>
          <w:szCs w:val="24"/>
          <w:lang w:val="es-CO"/>
        </w:rPr>
      </w:pPr>
    </w:p>
    <w:p w14:paraId="57A64BEE" w14:textId="21BBE099" w:rsidR="00FA0393" w:rsidRDefault="00FA0393" w:rsidP="00E56101">
      <w:pPr>
        <w:pStyle w:val="CuerpoA"/>
        <w:jc w:val="center"/>
        <w:rPr>
          <w:rFonts w:ascii="Times New Roman" w:hAnsi="Times New Roman" w:cs="Times New Roman"/>
          <w:b/>
          <w:sz w:val="24"/>
          <w:szCs w:val="24"/>
          <w:lang w:val="es-CO"/>
        </w:rPr>
      </w:pPr>
    </w:p>
    <w:p w14:paraId="7C459003" w14:textId="402534DA" w:rsidR="00FA0393" w:rsidRDefault="00FA0393" w:rsidP="00450129">
      <w:pPr>
        <w:pStyle w:val="CuerpoA"/>
        <w:rPr>
          <w:rFonts w:ascii="Times New Roman" w:hAnsi="Times New Roman" w:cs="Times New Roman"/>
          <w:b/>
          <w:sz w:val="24"/>
          <w:szCs w:val="24"/>
          <w:lang w:val="es-CO"/>
        </w:rPr>
      </w:pPr>
    </w:p>
    <w:p w14:paraId="4D5F55F5" w14:textId="77777777" w:rsidR="00FA0393" w:rsidRPr="00053A47" w:rsidRDefault="00FA0393" w:rsidP="00E56101">
      <w:pPr>
        <w:pStyle w:val="CuerpoA"/>
        <w:jc w:val="center"/>
        <w:rPr>
          <w:rFonts w:ascii="Times New Roman" w:hAnsi="Times New Roman" w:cs="Times New Roman"/>
          <w:b/>
          <w:sz w:val="24"/>
          <w:szCs w:val="24"/>
          <w:lang w:val="es-CO"/>
        </w:rPr>
      </w:pPr>
    </w:p>
    <w:p w14:paraId="159FED20" w14:textId="6EBECCE5" w:rsidR="002104DE" w:rsidRPr="00053A47" w:rsidRDefault="002104DE"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lastRenderedPageBreak/>
        <w:t>EXPOSICIÓN DE MOTIVOS</w:t>
      </w:r>
    </w:p>
    <w:p w14:paraId="28C76C7F" w14:textId="059A0EFE" w:rsidR="002104DE" w:rsidRPr="00053A47" w:rsidRDefault="002104DE" w:rsidP="00E56101">
      <w:pPr>
        <w:pStyle w:val="CuerpoA"/>
        <w:rPr>
          <w:rFonts w:ascii="Times New Roman" w:hAnsi="Times New Roman" w:cs="Times New Roman"/>
          <w:b/>
          <w:sz w:val="24"/>
          <w:szCs w:val="24"/>
          <w:lang w:val="es-CO"/>
        </w:rPr>
      </w:pPr>
    </w:p>
    <w:p w14:paraId="06389A07" w14:textId="1B38284E" w:rsidR="0045527E" w:rsidRPr="0045527E" w:rsidRDefault="0045527E" w:rsidP="0045527E">
      <w:pPr>
        <w:pStyle w:val="Prrafodelista"/>
        <w:numPr>
          <w:ilvl w:val="0"/>
          <w:numId w:val="12"/>
        </w:numPr>
        <w:jc w:val="both"/>
        <w:rPr>
          <w:b/>
        </w:rPr>
      </w:pPr>
      <w:r>
        <w:rPr>
          <w:b/>
        </w:rPr>
        <w:t>JUSTIFICACIÓN</w:t>
      </w:r>
    </w:p>
    <w:p w14:paraId="418C9760" w14:textId="60B8F19B" w:rsidR="0045527E" w:rsidRDefault="0045527E" w:rsidP="006C40E0">
      <w:pPr>
        <w:jc w:val="both"/>
      </w:pPr>
    </w:p>
    <w:p w14:paraId="3219A4D2" w14:textId="7F8B8869" w:rsidR="00FC10EE" w:rsidRDefault="006876F7" w:rsidP="006C40E0">
      <w:pPr>
        <w:jc w:val="both"/>
      </w:pPr>
      <w:r>
        <w:t xml:space="preserve">La presente iniciativa </w:t>
      </w:r>
      <w:r w:rsidR="00411B69">
        <w:t xml:space="preserve">tiene como finalidad dar un alivio económico a las </w:t>
      </w:r>
      <w:proofErr w:type="spellStart"/>
      <w:r w:rsidR="00411B69">
        <w:t>Mipymes</w:t>
      </w:r>
      <w:proofErr w:type="spellEnd"/>
      <w:r w:rsidR="00411B69">
        <w:t xml:space="preserve"> de forma transitorio para darles un tiempo de adaptación para asumir las cargas laborales que se les impusieron en la ley 2466 del 2025 considerando que no se tuvo un régimen diferenciado de vigencia o montos de pago aun cuando se elevaron las preocupaciones respectivas sobre la incapacidad de las </w:t>
      </w:r>
      <w:proofErr w:type="spellStart"/>
      <w:r w:rsidR="00411B69">
        <w:t>mipymes</w:t>
      </w:r>
      <w:proofErr w:type="spellEnd"/>
      <w:r w:rsidR="00411B69">
        <w:t xml:space="preserve"> de asumir de forma inmediata el aumento de las cargas en las obligaciones </w:t>
      </w:r>
      <w:r w:rsidR="003B6445">
        <w:t>laborales que se establecieron de forma homogénea sin tener particularidades y retos que enfrentas las micro, pequeñas y medianas empresas en un ecosistema empresarial que no les favorece ni a nivel laboral, ni tributario, ni en garantías de estabilidad macroeconómica.</w:t>
      </w:r>
    </w:p>
    <w:p w14:paraId="26FD1B0F" w14:textId="5703CC1D" w:rsidR="003B6445" w:rsidRDefault="003B6445" w:rsidP="006C40E0">
      <w:pPr>
        <w:jc w:val="both"/>
      </w:pPr>
    </w:p>
    <w:p w14:paraId="47BA612E" w14:textId="42223D41" w:rsidR="003B6445" w:rsidRDefault="003B6445" w:rsidP="006C40E0">
      <w:pPr>
        <w:jc w:val="both"/>
      </w:pPr>
      <w:r>
        <w:t xml:space="preserve">Así las cosas, </w:t>
      </w:r>
      <w:r w:rsidR="003D468D">
        <w:t xml:space="preserve">este proyecto de ley surge como una solución parcial para evitar el colapso y quiebra de las </w:t>
      </w:r>
      <w:proofErr w:type="spellStart"/>
      <w:r w:rsidR="003D468D">
        <w:t>mipymes</w:t>
      </w:r>
      <w:proofErr w:type="spellEnd"/>
      <w:r w:rsidR="003D468D">
        <w:t xml:space="preserve"> que son el motor económico empresarial del país.</w:t>
      </w:r>
    </w:p>
    <w:p w14:paraId="3694B956" w14:textId="0296E01A" w:rsidR="003D468D" w:rsidRDefault="003D468D" w:rsidP="006C40E0">
      <w:pPr>
        <w:jc w:val="both"/>
      </w:pPr>
    </w:p>
    <w:p w14:paraId="71200056" w14:textId="47EB1465" w:rsidR="003D468D" w:rsidRDefault="003D468D" w:rsidP="003D468D">
      <w:pPr>
        <w:pStyle w:val="Prrafodelista"/>
        <w:numPr>
          <w:ilvl w:val="0"/>
          <w:numId w:val="12"/>
        </w:numPr>
        <w:jc w:val="both"/>
        <w:rPr>
          <w:b/>
        </w:rPr>
      </w:pPr>
      <w:r>
        <w:rPr>
          <w:b/>
        </w:rPr>
        <w:t>CONTENIDO DEL PROYECTO</w:t>
      </w:r>
    </w:p>
    <w:p w14:paraId="207A4CAC" w14:textId="75FB6E8C" w:rsidR="003D468D" w:rsidRDefault="003D468D" w:rsidP="003D468D">
      <w:pPr>
        <w:jc w:val="both"/>
        <w:rPr>
          <w:b/>
        </w:rPr>
      </w:pPr>
    </w:p>
    <w:p w14:paraId="49CCDE2E" w14:textId="4B9FCC96" w:rsidR="003D468D" w:rsidRDefault="003D468D" w:rsidP="003D468D">
      <w:pPr>
        <w:jc w:val="both"/>
      </w:pPr>
      <w:r>
        <w:t xml:space="preserve">El proyecto de ley se centra en crear unas excepciones tributarias transitorias por un plazo de seis años únicamente para las </w:t>
      </w:r>
      <w:proofErr w:type="spellStart"/>
      <w:r>
        <w:t>mipymes</w:t>
      </w:r>
      <w:proofErr w:type="spellEnd"/>
      <w:r>
        <w:t xml:space="preserve"> que se clasifican en dos tipos de tributos: Aquellos que pagan directamente las empresas y aquellos de los que son recaudadores ya sea en la cadena de </w:t>
      </w:r>
      <w:r w:rsidR="00F36D2A">
        <w:t xml:space="preserve">comercialización o directamente al consumidor final, para cuyo caso el tratamiento es distinto bajo el entendido que es un dinero que no se puede asumir como un </w:t>
      </w:r>
      <w:r w:rsidR="009F1B6E">
        <w:t>costo debido a que no ingresan directamente al patrimonio de la empresa.</w:t>
      </w:r>
    </w:p>
    <w:p w14:paraId="23FC06E8" w14:textId="690BC1DD" w:rsidR="009F1B6E" w:rsidRDefault="009F1B6E" w:rsidP="003D468D">
      <w:pPr>
        <w:jc w:val="both"/>
      </w:pPr>
    </w:p>
    <w:p w14:paraId="031922EA" w14:textId="7D15A6AF" w:rsidR="009F1B6E" w:rsidRDefault="009F1B6E" w:rsidP="003D468D">
      <w:pPr>
        <w:jc w:val="both"/>
      </w:pPr>
      <w:r>
        <w:t>En el caso de los impuestos pagaderos directamente por la empresa como la renta, la retención en la fuente y el gravamen de movimientos financieros conocido como 4x1000, se exonerarán completamente por 6 años o se pagarán de forma escalonada como en el caso de la renta.</w:t>
      </w:r>
    </w:p>
    <w:p w14:paraId="42A88ED2" w14:textId="577BE2E2" w:rsidR="009F1B6E" w:rsidRDefault="009F1B6E" w:rsidP="003D468D">
      <w:pPr>
        <w:jc w:val="both"/>
      </w:pPr>
    </w:p>
    <w:p w14:paraId="46BBD4B6" w14:textId="6CBCC690" w:rsidR="009F1B6E" w:rsidRPr="003D468D" w:rsidRDefault="009F1B6E" w:rsidP="003D468D">
      <w:pPr>
        <w:jc w:val="both"/>
      </w:pPr>
      <w:r>
        <w:t>Para el caso del Impuesto al Valor Agregado –IVA- y el impuesto al consumo, estos impuestos son cobrados por las empresas al consumidor final o durante la cadena para luego ser pagados como impuesto, en estos dos casos, el recaudo será igual bajo las mismas condiciones actuales, más no deberán ser entregados a la DIAN sino ingresados al patrimonio de la empresa para aumentar su margen de ganancia por un plazo de seis años que les ayudará a adecuar sus finanzas al nuevo régimen laboral.</w:t>
      </w:r>
    </w:p>
    <w:p w14:paraId="2CC1665B" w14:textId="12806B48" w:rsidR="00FC10EE" w:rsidRDefault="00FC10EE" w:rsidP="006C40E0">
      <w:pPr>
        <w:jc w:val="both"/>
      </w:pPr>
    </w:p>
    <w:p w14:paraId="63A061CD" w14:textId="77777777" w:rsidR="00FC10EE" w:rsidRDefault="00FC10EE" w:rsidP="006C40E0">
      <w:pPr>
        <w:jc w:val="both"/>
      </w:pPr>
    </w:p>
    <w:p w14:paraId="6CF7A073" w14:textId="2B1A034B" w:rsidR="0045527E" w:rsidRDefault="0045527E" w:rsidP="0045527E">
      <w:pPr>
        <w:pStyle w:val="Prrafodelista"/>
        <w:numPr>
          <w:ilvl w:val="0"/>
          <w:numId w:val="12"/>
        </w:numPr>
        <w:jc w:val="both"/>
        <w:rPr>
          <w:b/>
        </w:rPr>
      </w:pPr>
      <w:r>
        <w:rPr>
          <w:b/>
        </w:rPr>
        <w:t>MARCO NORMATIVO</w:t>
      </w:r>
    </w:p>
    <w:p w14:paraId="1FFD0E78" w14:textId="1637A737" w:rsidR="0045527E" w:rsidRDefault="0045527E" w:rsidP="0045527E">
      <w:pPr>
        <w:jc w:val="both"/>
        <w:rPr>
          <w:b/>
        </w:rPr>
      </w:pPr>
    </w:p>
    <w:p w14:paraId="697AACA1" w14:textId="3F0CF839" w:rsidR="00BE4F68" w:rsidRDefault="00931926" w:rsidP="00BE4F68">
      <w:pPr>
        <w:jc w:val="both"/>
        <w:rPr>
          <w:b/>
          <w:bCs/>
          <w:iCs/>
        </w:rPr>
      </w:pPr>
      <w:r>
        <w:rPr>
          <w:b/>
          <w:bCs/>
          <w:iCs/>
        </w:rPr>
        <w:t>CONSTITUCIÓN POLÍTICA DE COLOMBIA</w:t>
      </w:r>
    </w:p>
    <w:p w14:paraId="6F9B86BC" w14:textId="3C8CC6F2" w:rsidR="00931926" w:rsidRDefault="00931926" w:rsidP="00BE4F68">
      <w:pPr>
        <w:jc w:val="both"/>
        <w:rPr>
          <w:b/>
          <w:bCs/>
          <w:iCs/>
        </w:rPr>
      </w:pPr>
    </w:p>
    <w:p w14:paraId="15379D11" w14:textId="77777777" w:rsidR="00931926" w:rsidRPr="00931926" w:rsidRDefault="00931926" w:rsidP="00931926">
      <w:pPr>
        <w:jc w:val="both"/>
        <w:rPr>
          <w:bCs/>
          <w:iCs/>
        </w:rPr>
      </w:pPr>
      <w:bookmarkStart w:id="0" w:name="338"/>
      <w:r w:rsidRPr="00931926">
        <w:rPr>
          <w:b/>
          <w:bCs/>
          <w:iCs/>
        </w:rPr>
        <w:t>ARTICULO 338. </w:t>
      </w:r>
      <w:bookmarkEnd w:id="0"/>
      <w:r w:rsidRPr="00931926">
        <w:rPr>
          <w:bCs/>
          <w:iCs/>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34D3138C" w14:textId="77777777" w:rsidR="00931926" w:rsidRPr="00931926" w:rsidRDefault="00931926" w:rsidP="00931926">
      <w:pPr>
        <w:jc w:val="both"/>
        <w:rPr>
          <w:bCs/>
          <w:iCs/>
        </w:rPr>
      </w:pPr>
      <w:r w:rsidRPr="00931926">
        <w:rPr>
          <w:bCs/>
          <w:iCs/>
        </w:rPr>
        <w:lastRenderedPageBreak/>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p>
    <w:p w14:paraId="20A19FAD" w14:textId="77777777" w:rsidR="00931926" w:rsidRPr="00931926" w:rsidRDefault="00931926" w:rsidP="00931926">
      <w:pPr>
        <w:jc w:val="both"/>
        <w:rPr>
          <w:bCs/>
          <w:iCs/>
        </w:rPr>
      </w:pPr>
      <w:r w:rsidRPr="00931926">
        <w:rPr>
          <w:bCs/>
          <w:iCs/>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14:paraId="7FB8F412" w14:textId="77777777" w:rsidR="00931926" w:rsidRPr="00931926" w:rsidRDefault="00931926" w:rsidP="00BE4F68">
      <w:pPr>
        <w:jc w:val="both"/>
        <w:rPr>
          <w:b/>
          <w:bCs/>
          <w:iCs/>
        </w:rPr>
      </w:pPr>
    </w:p>
    <w:p w14:paraId="1AC76B2F" w14:textId="77777777" w:rsidR="00931926" w:rsidRPr="00931926" w:rsidRDefault="00931926" w:rsidP="00931926">
      <w:pPr>
        <w:jc w:val="both"/>
      </w:pPr>
      <w:bookmarkStart w:id="1" w:name="363"/>
      <w:r w:rsidRPr="00931926">
        <w:rPr>
          <w:b/>
          <w:bCs/>
        </w:rPr>
        <w:t>ARTICULO 363. </w:t>
      </w:r>
      <w:bookmarkEnd w:id="1"/>
      <w:r w:rsidRPr="00931926">
        <w:t>El sistema tributario se funda en los principios de equidad, eficiencia y progresividad.</w:t>
      </w:r>
    </w:p>
    <w:p w14:paraId="35A57232" w14:textId="77777777" w:rsidR="00931926" w:rsidRDefault="00931926" w:rsidP="00931926">
      <w:pPr>
        <w:jc w:val="both"/>
      </w:pPr>
    </w:p>
    <w:p w14:paraId="6F67AA0F" w14:textId="0D28A61D" w:rsidR="00931926" w:rsidRDefault="00931926" w:rsidP="00931926">
      <w:pPr>
        <w:jc w:val="both"/>
      </w:pPr>
      <w:r w:rsidRPr="00931926">
        <w:t>Las leyes tributarias no se aplicarán con retroactividad.</w:t>
      </w:r>
    </w:p>
    <w:p w14:paraId="6B7964F3" w14:textId="2B22A3E2" w:rsidR="0028225D" w:rsidRDefault="0028225D" w:rsidP="00931926">
      <w:pPr>
        <w:jc w:val="both"/>
      </w:pPr>
    </w:p>
    <w:p w14:paraId="6AF5D444" w14:textId="1F4F8A39" w:rsidR="0028225D" w:rsidRDefault="0028225D" w:rsidP="00931926">
      <w:pPr>
        <w:jc w:val="both"/>
        <w:rPr>
          <w:b/>
        </w:rPr>
      </w:pPr>
      <w:r>
        <w:rPr>
          <w:b/>
        </w:rPr>
        <w:t>LEYES REGULATORIAS DE LAS MIPYMES</w:t>
      </w:r>
    </w:p>
    <w:p w14:paraId="4976644E" w14:textId="5DF2D5A2" w:rsidR="0028225D" w:rsidRDefault="0028225D" w:rsidP="00931926">
      <w:pPr>
        <w:jc w:val="both"/>
        <w:rPr>
          <w:b/>
        </w:rPr>
      </w:pPr>
    </w:p>
    <w:p w14:paraId="60738B85" w14:textId="2DC79943" w:rsidR="0028225D" w:rsidRDefault="0028225D" w:rsidP="0028225D">
      <w:pPr>
        <w:jc w:val="both"/>
        <w:rPr>
          <w:bCs/>
        </w:rPr>
      </w:pPr>
      <w:r w:rsidRPr="0028225D">
        <w:rPr>
          <w:b/>
          <w:bCs/>
        </w:rPr>
        <w:t>LEY 590 DE 2000</w:t>
      </w:r>
      <w:r>
        <w:t xml:space="preserve">. </w:t>
      </w:r>
      <w:r w:rsidRPr="0028225D">
        <w:rPr>
          <w:bCs/>
        </w:rPr>
        <w:t>"Por la cual se dictan disposiciones para promover el desarrollo de las micr</w:t>
      </w:r>
      <w:r>
        <w:rPr>
          <w:bCs/>
        </w:rPr>
        <w:t>o, pequeñas y medianas empresa"</w:t>
      </w:r>
    </w:p>
    <w:p w14:paraId="5D4F7CB3" w14:textId="4D6FC54E" w:rsidR="0028225D" w:rsidRDefault="0028225D" w:rsidP="0028225D">
      <w:pPr>
        <w:jc w:val="both"/>
        <w:rPr>
          <w:bCs/>
        </w:rPr>
      </w:pPr>
    </w:p>
    <w:p w14:paraId="53F118DA" w14:textId="27E8FF8D" w:rsidR="0028225D" w:rsidRDefault="00A251C3" w:rsidP="0028225D">
      <w:pPr>
        <w:jc w:val="both"/>
        <w:rPr>
          <w:bCs/>
        </w:rPr>
      </w:pPr>
      <w:r>
        <w:rPr>
          <w:bCs/>
        </w:rPr>
        <w:t xml:space="preserve">En esta ley se desarrollaron los siguientes objetivos con relación a las </w:t>
      </w:r>
      <w:proofErr w:type="spellStart"/>
      <w:r>
        <w:rPr>
          <w:bCs/>
        </w:rPr>
        <w:t>Mipymes</w:t>
      </w:r>
      <w:proofErr w:type="spellEnd"/>
      <w:r>
        <w:rPr>
          <w:bCs/>
        </w:rPr>
        <w:t>:</w:t>
      </w:r>
    </w:p>
    <w:p w14:paraId="76F60FCB" w14:textId="58C8D0A3" w:rsidR="00A251C3" w:rsidRDefault="00A251C3" w:rsidP="0028225D">
      <w:pPr>
        <w:jc w:val="both"/>
        <w:rPr>
          <w:bCs/>
        </w:rPr>
      </w:pPr>
    </w:p>
    <w:p w14:paraId="285CB5E1" w14:textId="3A7E3BCB" w:rsidR="00A251C3" w:rsidRPr="00A251C3" w:rsidRDefault="00A251C3" w:rsidP="00A251C3">
      <w:pPr>
        <w:ind w:left="567"/>
        <w:jc w:val="both"/>
        <w:rPr>
          <w:bCs/>
          <w:i/>
        </w:rPr>
      </w:pPr>
      <w:r>
        <w:rPr>
          <w:bCs/>
          <w:i/>
        </w:rPr>
        <w:t>“</w:t>
      </w:r>
      <w:r w:rsidRPr="00A251C3">
        <w:rPr>
          <w:bCs/>
          <w:i/>
        </w:rPr>
        <w:t>a) Promover el desarrollo integral de las micro, pequeñas y medianas empresas en consideración a sus aptitudes para la generación de empleo, el desarrollo regional, la integración entre sectores económicos, el aprovechamiento productivo de pequeños capitales y teniendo en cuenta la capacidad empresarial de los colombianos;</w:t>
      </w:r>
    </w:p>
    <w:p w14:paraId="07BA4193" w14:textId="6747AB20" w:rsidR="00A251C3" w:rsidRPr="00A251C3" w:rsidRDefault="00A251C3" w:rsidP="00A251C3">
      <w:pPr>
        <w:ind w:left="567"/>
        <w:jc w:val="both"/>
        <w:rPr>
          <w:bCs/>
          <w:i/>
        </w:rPr>
      </w:pPr>
      <w:bookmarkStart w:id="2" w:name="1.b."/>
      <w:r w:rsidRPr="00A251C3">
        <w:rPr>
          <w:bCs/>
          <w:i/>
        </w:rPr>
        <w:t> </w:t>
      </w:r>
      <w:bookmarkEnd w:id="2"/>
      <w:r w:rsidRPr="00A251C3">
        <w:rPr>
          <w:bCs/>
          <w:i/>
        </w:rPr>
        <w:t xml:space="preserve">b) Estimular la formación de mercados altamente competitivos mediante el fomento a la permanente creación y funcionamiento de la mayor cantidad de micro, pequeñas y medianas empresas, </w:t>
      </w:r>
      <w:proofErr w:type="spellStart"/>
      <w:r w:rsidRPr="00A251C3">
        <w:rPr>
          <w:bCs/>
          <w:i/>
        </w:rPr>
        <w:t>Mipymes</w:t>
      </w:r>
      <w:proofErr w:type="spellEnd"/>
      <w:r w:rsidRPr="00A251C3">
        <w:rPr>
          <w:bCs/>
          <w:i/>
        </w:rPr>
        <w:t>;</w:t>
      </w:r>
    </w:p>
    <w:p w14:paraId="0F7246CC" w14:textId="77777777" w:rsidR="00A251C3" w:rsidRPr="00A251C3" w:rsidRDefault="00A251C3" w:rsidP="00A251C3">
      <w:pPr>
        <w:ind w:left="567"/>
        <w:jc w:val="both"/>
        <w:rPr>
          <w:bCs/>
          <w:i/>
        </w:rPr>
      </w:pPr>
      <w:r w:rsidRPr="00A251C3">
        <w:rPr>
          <w:bCs/>
          <w:i/>
        </w:rPr>
        <w:t>c) Inducir el establecimiento de mejores condiciones de entorno institucional para la creación y operación de micro, pequeñas y medianas empresas;</w:t>
      </w:r>
    </w:p>
    <w:p w14:paraId="2E12C1E6" w14:textId="77777777" w:rsidR="00A251C3" w:rsidRPr="00A251C3" w:rsidRDefault="00A251C3" w:rsidP="00A251C3">
      <w:pPr>
        <w:ind w:left="567"/>
        <w:jc w:val="both"/>
        <w:rPr>
          <w:bCs/>
          <w:i/>
        </w:rPr>
      </w:pPr>
      <w:r w:rsidRPr="00A251C3">
        <w:rPr>
          <w:bCs/>
          <w:i/>
        </w:rPr>
        <w:t>d) Promover una más favorable dotación de factores para las micro, pequeñas y medianas empresas, facilitando el acceso a mercados de bienes y servicios, tanto para la adquisición de materias primas, insumos, bienes de capital y equipos, como para la realización de sus productos y servicios a nivel nacional e internacional, la formación de capital humano, la asistencia para el desarrollo tecnológico y el acceso a los mercados financieros institucionales;</w:t>
      </w:r>
    </w:p>
    <w:p w14:paraId="20A55A77" w14:textId="05B0F858" w:rsidR="00A251C3" w:rsidRPr="00A251C3" w:rsidRDefault="00A251C3" w:rsidP="00A251C3">
      <w:pPr>
        <w:ind w:left="567"/>
        <w:jc w:val="both"/>
        <w:rPr>
          <w:bCs/>
          <w:i/>
        </w:rPr>
      </w:pPr>
      <w:r w:rsidRPr="00A251C3">
        <w:rPr>
          <w:bCs/>
          <w:i/>
        </w:rPr>
        <w:t>e) Promover la permanente formulación, ejecución y evaluación de políticas públicas favorables al desarrollo y a la competitividad de las micro, pequeñas y medianas empresas;</w:t>
      </w:r>
    </w:p>
    <w:p w14:paraId="028C4CC5" w14:textId="77777777" w:rsidR="00A251C3" w:rsidRPr="00A251C3" w:rsidRDefault="00A251C3" w:rsidP="00A251C3">
      <w:pPr>
        <w:ind w:left="567"/>
        <w:jc w:val="both"/>
        <w:rPr>
          <w:bCs/>
          <w:i/>
        </w:rPr>
      </w:pPr>
      <w:r w:rsidRPr="00A251C3">
        <w:rPr>
          <w:bCs/>
          <w:i/>
        </w:rPr>
        <w:t>f) Señalar criterios que orienten la acción del Estado y fortalezcan la coordinación entre sus organismos; así como entre estos y el sector privado, en la promoción del desarrollo de las micro, pequeñas y medianas empresas;</w:t>
      </w:r>
    </w:p>
    <w:p w14:paraId="5B69C442" w14:textId="77777777" w:rsidR="00A251C3" w:rsidRPr="00A251C3" w:rsidRDefault="00A251C3" w:rsidP="00A251C3">
      <w:pPr>
        <w:ind w:left="567"/>
        <w:jc w:val="both"/>
        <w:rPr>
          <w:bCs/>
          <w:i/>
        </w:rPr>
      </w:pPr>
      <w:r w:rsidRPr="00A251C3">
        <w:rPr>
          <w:bCs/>
          <w:i/>
        </w:rPr>
        <w:t xml:space="preserve">g) Coadyuvar en el desarrollo de las organizaciones empresariales, en la generación de esquemas de </w:t>
      </w:r>
      <w:proofErr w:type="spellStart"/>
      <w:r w:rsidRPr="00A251C3">
        <w:rPr>
          <w:bCs/>
          <w:i/>
        </w:rPr>
        <w:t>asociatividad</w:t>
      </w:r>
      <w:proofErr w:type="spellEnd"/>
      <w:r w:rsidRPr="00A251C3">
        <w:rPr>
          <w:bCs/>
          <w:i/>
        </w:rPr>
        <w:t xml:space="preserve"> empresarial y en alianzas estratégicas entre las entidades públicas y privadas de apoyo a las micro, pequeñas y medianas empresas;</w:t>
      </w:r>
    </w:p>
    <w:p w14:paraId="039AF5A5" w14:textId="77777777" w:rsidR="00A251C3" w:rsidRPr="00A251C3" w:rsidRDefault="00A251C3" w:rsidP="00A251C3">
      <w:pPr>
        <w:ind w:left="567"/>
        <w:jc w:val="both"/>
        <w:rPr>
          <w:bCs/>
          <w:i/>
        </w:rPr>
      </w:pPr>
      <w:r w:rsidRPr="00A251C3">
        <w:rPr>
          <w:bCs/>
          <w:i/>
        </w:rPr>
        <w:lastRenderedPageBreak/>
        <w:t xml:space="preserve">h) Apoyar a los micro, pequeños y medianos productores asentados en áreas de economía campesina, estimulando la creación y fortalecimiento de </w:t>
      </w:r>
      <w:proofErr w:type="spellStart"/>
      <w:r w:rsidRPr="00A251C3">
        <w:rPr>
          <w:bCs/>
          <w:i/>
        </w:rPr>
        <w:t>Mipymes</w:t>
      </w:r>
      <w:proofErr w:type="spellEnd"/>
      <w:r w:rsidRPr="00A251C3">
        <w:rPr>
          <w:bCs/>
          <w:i/>
        </w:rPr>
        <w:t xml:space="preserve"> rurales,</w:t>
      </w:r>
    </w:p>
    <w:p w14:paraId="6ACE6101" w14:textId="77777777" w:rsidR="00A251C3" w:rsidRPr="00A251C3" w:rsidRDefault="00A251C3" w:rsidP="00A251C3">
      <w:pPr>
        <w:ind w:left="567"/>
        <w:jc w:val="both"/>
        <w:rPr>
          <w:bCs/>
          <w:i/>
        </w:rPr>
      </w:pPr>
      <w:r w:rsidRPr="00A251C3">
        <w:rPr>
          <w:bCs/>
          <w:i/>
        </w:rPr>
        <w:t xml:space="preserve">i) Asegurar la eficacia del derecho a la libre y leal competencia para las </w:t>
      </w:r>
      <w:proofErr w:type="spellStart"/>
      <w:r w:rsidRPr="00A251C3">
        <w:rPr>
          <w:bCs/>
          <w:i/>
        </w:rPr>
        <w:t>Mipymes</w:t>
      </w:r>
      <w:proofErr w:type="spellEnd"/>
      <w:r w:rsidRPr="00A251C3">
        <w:rPr>
          <w:bCs/>
          <w:i/>
        </w:rPr>
        <w:t>;</w:t>
      </w:r>
    </w:p>
    <w:p w14:paraId="10C08500" w14:textId="6CFC8A2B" w:rsidR="0028225D" w:rsidRPr="00A251C3" w:rsidRDefault="00A251C3" w:rsidP="00A251C3">
      <w:pPr>
        <w:ind w:left="567"/>
        <w:jc w:val="both"/>
        <w:rPr>
          <w:bCs/>
          <w:i/>
        </w:rPr>
      </w:pPr>
      <w:r w:rsidRPr="00A251C3">
        <w:rPr>
          <w:bCs/>
          <w:i/>
        </w:rPr>
        <w:t>j) Crear las bases de un sistema de incentivos a la capitalización de las micro, pequeñas y medianas empresas.</w:t>
      </w:r>
      <w:r>
        <w:rPr>
          <w:bCs/>
          <w:i/>
        </w:rPr>
        <w:t>”</w:t>
      </w:r>
    </w:p>
    <w:p w14:paraId="47FA84C3" w14:textId="19C4D20D" w:rsidR="0028225D" w:rsidRDefault="0028225D" w:rsidP="00931926">
      <w:pPr>
        <w:jc w:val="both"/>
      </w:pPr>
    </w:p>
    <w:p w14:paraId="76AA846E" w14:textId="2F4D7FBE" w:rsidR="0028225D" w:rsidRDefault="0028225D" w:rsidP="0028225D">
      <w:pPr>
        <w:jc w:val="both"/>
      </w:pPr>
      <w:r w:rsidRPr="0028225D">
        <w:rPr>
          <w:b/>
        </w:rPr>
        <w:t>LEY 905 DE 2004.</w:t>
      </w:r>
      <w:r>
        <w:t xml:space="preserve"> </w:t>
      </w:r>
      <w:r w:rsidRPr="0028225D">
        <w:t>"Por medio de la cual se modifica la Ley </w:t>
      </w:r>
      <w:hyperlink r:id="rId8" w:anchor="0" w:history="1">
        <w:r w:rsidRPr="0028225D">
          <w:rPr>
            <w:rStyle w:val="Hipervnculo"/>
          </w:rPr>
          <w:t>590</w:t>
        </w:r>
      </w:hyperlink>
      <w:r w:rsidRPr="0028225D">
        <w:t> de 2000 sobre promoción del desarrollo de la micro, pequeña y mediana empresa colombiana y</w:t>
      </w:r>
      <w:r>
        <w:t xml:space="preserve"> se dictan otras disposiciones"</w:t>
      </w:r>
    </w:p>
    <w:p w14:paraId="4B2A7A0F" w14:textId="379969B7" w:rsidR="00A251C3" w:rsidRDefault="00A251C3" w:rsidP="0028225D">
      <w:pPr>
        <w:jc w:val="both"/>
      </w:pPr>
    </w:p>
    <w:p w14:paraId="13796A46" w14:textId="2D95A887" w:rsidR="00A251C3" w:rsidRDefault="00A251C3" w:rsidP="0028225D">
      <w:pPr>
        <w:jc w:val="both"/>
      </w:pPr>
      <w:r>
        <w:t>Redefinió las micro, pequeñas y medianas empresas así:</w:t>
      </w:r>
    </w:p>
    <w:p w14:paraId="616F1CE1" w14:textId="7EB3DBC5" w:rsidR="00A251C3" w:rsidRDefault="00A251C3" w:rsidP="0028225D">
      <w:pPr>
        <w:jc w:val="both"/>
      </w:pPr>
    </w:p>
    <w:p w14:paraId="0CEB02F7" w14:textId="1773505D" w:rsidR="00A251C3" w:rsidRPr="00A251C3" w:rsidRDefault="00A251C3" w:rsidP="00A251C3">
      <w:pPr>
        <w:ind w:left="567"/>
        <w:jc w:val="both"/>
        <w:rPr>
          <w:i/>
        </w:rPr>
      </w:pPr>
      <w:r>
        <w:rPr>
          <w:b/>
          <w:i/>
        </w:rPr>
        <w:t>“</w:t>
      </w:r>
      <w:r w:rsidRPr="00A251C3">
        <w:rPr>
          <w:b/>
          <w:i/>
        </w:rPr>
        <w:t>Artículo 2</w:t>
      </w:r>
      <w:r w:rsidRPr="00A251C3">
        <w:rPr>
          <w:i/>
        </w:rPr>
        <w:t>. </w:t>
      </w:r>
      <w:r w:rsidRPr="00A251C3">
        <w:rPr>
          <w:b/>
          <w:bCs/>
          <w:i/>
          <w:iCs/>
        </w:rPr>
        <w:t>Definiciones.</w:t>
      </w:r>
      <w:r w:rsidRPr="00A251C3">
        <w:rPr>
          <w:i/>
        </w:rPr>
        <w:t xml:space="preserve"> Para todos los efectos, se entiende por micro incluidas las </w:t>
      </w:r>
      <w:proofErr w:type="spellStart"/>
      <w:r w:rsidRPr="00A251C3">
        <w:rPr>
          <w:i/>
        </w:rPr>
        <w:t>Famiempresas</w:t>
      </w:r>
      <w:proofErr w:type="spellEnd"/>
      <w:r w:rsidRPr="00A251C3">
        <w:rPr>
          <w:i/>
        </w:rPr>
        <w:t xml:space="preserve"> pequeña y mediana empresa, toda unidad de explotación económica, realizada por persona natural o jurídica, en actividades empresariales, agropecuarias, industriales, comerciales o de servicios, rural o urbana, que responda a dos (2) de los siguientes parámetros:</w:t>
      </w:r>
    </w:p>
    <w:p w14:paraId="2EDD75B4" w14:textId="77777777" w:rsidR="00A251C3" w:rsidRPr="00A251C3" w:rsidRDefault="00A251C3" w:rsidP="00A251C3">
      <w:pPr>
        <w:ind w:left="567"/>
        <w:jc w:val="both"/>
        <w:rPr>
          <w:i/>
        </w:rPr>
      </w:pPr>
      <w:r w:rsidRPr="00A251C3">
        <w:rPr>
          <w:i/>
        </w:rPr>
        <w:t>1. Mediana empresa:</w:t>
      </w:r>
    </w:p>
    <w:p w14:paraId="00F9482C" w14:textId="77777777" w:rsidR="00A251C3" w:rsidRPr="00A251C3" w:rsidRDefault="00A251C3" w:rsidP="00A251C3">
      <w:pPr>
        <w:ind w:left="567"/>
        <w:jc w:val="both"/>
        <w:rPr>
          <w:i/>
        </w:rPr>
      </w:pPr>
      <w:r w:rsidRPr="00A251C3">
        <w:rPr>
          <w:i/>
        </w:rPr>
        <w:t>a) Planta de personal entre cincuenta y uno (51) y doscientos (200) trabajadores, o</w:t>
      </w:r>
    </w:p>
    <w:p w14:paraId="765261ED" w14:textId="77777777" w:rsidR="00A251C3" w:rsidRPr="00A251C3" w:rsidRDefault="00A251C3" w:rsidP="00A251C3">
      <w:pPr>
        <w:ind w:left="567"/>
        <w:jc w:val="both"/>
        <w:rPr>
          <w:i/>
        </w:rPr>
      </w:pPr>
      <w:r w:rsidRPr="00A251C3">
        <w:rPr>
          <w:i/>
        </w:rPr>
        <w:t>b) Activos totales por valor entre cinco mil uno (5.001) a treinta mil (30.000) salarios mínimos mensuales legales vigentes.</w:t>
      </w:r>
    </w:p>
    <w:p w14:paraId="5183A5CD" w14:textId="77777777" w:rsidR="00A251C3" w:rsidRPr="00A251C3" w:rsidRDefault="00A251C3" w:rsidP="00A251C3">
      <w:pPr>
        <w:ind w:left="567"/>
        <w:jc w:val="both"/>
        <w:rPr>
          <w:i/>
        </w:rPr>
      </w:pPr>
      <w:r w:rsidRPr="00A251C3">
        <w:rPr>
          <w:i/>
        </w:rPr>
        <w:t>2. Pequeña empresa:</w:t>
      </w:r>
    </w:p>
    <w:p w14:paraId="427C93A5" w14:textId="77777777" w:rsidR="00A251C3" w:rsidRPr="00A251C3" w:rsidRDefault="00A251C3" w:rsidP="00A251C3">
      <w:pPr>
        <w:ind w:left="567"/>
        <w:jc w:val="both"/>
        <w:rPr>
          <w:i/>
        </w:rPr>
      </w:pPr>
      <w:r w:rsidRPr="00A251C3">
        <w:rPr>
          <w:i/>
        </w:rPr>
        <w:t>a) Planta de personal entre once (11) y cincuenta (50) trabaja-dores, o</w:t>
      </w:r>
    </w:p>
    <w:p w14:paraId="4039098B" w14:textId="77777777" w:rsidR="00A251C3" w:rsidRPr="00A251C3" w:rsidRDefault="00A251C3" w:rsidP="00A251C3">
      <w:pPr>
        <w:ind w:left="567"/>
        <w:jc w:val="both"/>
        <w:rPr>
          <w:i/>
        </w:rPr>
      </w:pPr>
      <w:r w:rsidRPr="00A251C3">
        <w:rPr>
          <w:i/>
        </w:rPr>
        <w:t>b) Activos totales por valor entre quinientos uno (501) y menos de cinco mil (5.000) salarios mínimos mensuales legales vigentes o,</w:t>
      </w:r>
    </w:p>
    <w:p w14:paraId="672FE2D9" w14:textId="77777777" w:rsidR="00A251C3" w:rsidRPr="00A251C3" w:rsidRDefault="00A251C3" w:rsidP="00A251C3">
      <w:pPr>
        <w:ind w:left="567"/>
        <w:jc w:val="both"/>
        <w:rPr>
          <w:i/>
        </w:rPr>
      </w:pPr>
      <w:r w:rsidRPr="00A251C3">
        <w:rPr>
          <w:i/>
        </w:rPr>
        <w:t>3. Microempresa:</w:t>
      </w:r>
    </w:p>
    <w:p w14:paraId="331E985E" w14:textId="77777777" w:rsidR="00A251C3" w:rsidRPr="00A251C3" w:rsidRDefault="00A251C3" w:rsidP="00A251C3">
      <w:pPr>
        <w:ind w:left="567"/>
        <w:jc w:val="both"/>
        <w:rPr>
          <w:i/>
        </w:rPr>
      </w:pPr>
      <w:r w:rsidRPr="00A251C3">
        <w:rPr>
          <w:i/>
        </w:rPr>
        <w:t>a) Planta de personal no superior a los diez (10) trabajadores o,</w:t>
      </w:r>
    </w:p>
    <w:p w14:paraId="37C81974" w14:textId="77777777" w:rsidR="00A251C3" w:rsidRPr="00A251C3" w:rsidRDefault="00A251C3" w:rsidP="00A251C3">
      <w:pPr>
        <w:ind w:left="567"/>
        <w:jc w:val="both"/>
        <w:rPr>
          <w:i/>
        </w:rPr>
      </w:pPr>
      <w:r w:rsidRPr="00A251C3">
        <w:rPr>
          <w:i/>
        </w:rPr>
        <w:t>b) Activos totales excluida la vivienda por valor inferior a quinientos (500) salarios mínimos mensuales legales vigentes o,</w:t>
      </w:r>
    </w:p>
    <w:p w14:paraId="1CE87CBB" w14:textId="3F958259" w:rsidR="00A251C3" w:rsidRPr="00A251C3" w:rsidRDefault="00A251C3" w:rsidP="0025049E">
      <w:pPr>
        <w:ind w:left="567"/>
        <w:jc w:val="both"/>
        <w:rPr>
          <w:i/>
        </w:rPr>
      </w:pPr>
      <w:r w:rsidRPr="0025049E">
        <w:rPr>
          <w:b/>
          <w:i/>
        </w:rPr>
        <w:t>Parágrafo.</w:t>
      </w:r>
      <w:r w:rsidR="0025049E">
        <w:rPr>
          <w:i/>
        </w:rPr>
        <w:t xml:space="preserve"> </w:t>
      </w:r>
      <w:r w:rsidRPr="00A251C3">
        <w:rPr>
          <w:i/>
        </w:rPr>
        <w:t>Los estímulos beneficios, planes y programas consagrados en la presente ley, se aplicarán igualmente a los artesanos colombianos, y favorecerán el cumplimiento de los preceptos del plan nacional de igualdad de oportunidades para la mujer.</w:t>
      </w:r>
      <w:r>
        <w:rPr>
          <w:i/>
        </w:rPr>
        <w:t>”</w:t>
      </w:r>
    </w:p>
    <w:p w14:paraId="78F2C6D0" w14:textId="5736C21F" w:rsidR="0028225D" w:rsidRDefault="0028225D" w:rsidP="0028225D">
      <w:pPr>
        <w:jc w:val="both"/>
      </w:pPr>
    </w:p>
    <w:p w14:paraId="1EE38DE2" w14:textId="34559FCC" w:rsidR="0028225D" w:rsidRPr="0028225D" w:rsidRDefault="0028225D" w:rsidP="0028225D">
      <w:pPr>
        <w:jc w:val="both"/>
      </w:pPr>
      <w:r w:rsidRPr="0028225D">
        <w:rPr>
          <w:b/>
          <w:bCs/>
        </w:rPr>
        <w:t>LEY 2069 DE 2020</w:t>
      </w:r>
      <w:r>
        <w:t xml:space="preserve">. </w:t>
      </w:r>
      <w:r w:rsidRPr="0028225D">
        <w:t>“</w:t>
      </w:r>
      <w:r w:rsidRPr="0028225D">
        <w:rPr>
          <w:bCs/>
        </w:rPr>
        <w:t>Por medio del cual se impulsa el emprendimiento en Colombia”</w:t>
      </w:r>
    </w:p>
    <w:p w14:paraId="76F893A3" w14:textId="77777777" w:rsidR="0028225D" w:rsidRPr="0028225D" w:rsidRDefault="0028225D" w:rsidP="0028225D">
      <w:pPr>
        <w:jc w:val="both"/>
      </w:pPr>
    </w:p>
    <w:p w14:paraId="385A6D7C" w14:textId="77777777" w:rsidR="00E35B77" w:rsidRPr="00E35B77" w:rsidRDefault="00E35B77" w:rsidP="00E35B77">
      <w:pPr>
        <w:ind w:left="567"/>
        <w:jc w:val="both"/>
        <w:rPr>
          <w:i/>
        </w:rPr>
      </w:pPr>
      <w:r w:rsidRPr="00E35B77">
        <w:rPr>
          <w:b/>
          <w:bCs/>
          <w:i/>
        </w:rPr>
        <w:t>ARTÍCULO 1. OBJETO</w:t>
      </w:r>
      <w:r w:rsidRPr="00E35B77">
        <w:rPr>
          <w:i/>
        </w:rPr>
        <w:t>. La presente Ley tiene por objeto establecer un marco regulatorio que propicie el emprendimiento y el crecimiento, consolidación y sostenibilidad de las empresas, con el fin de aumentar el bienestar social y generar equidad.</w:t>
      </w:r>
    </w:p>
    <w:p w14:paraId="0026F981" w14:textId="65B678EE" w:rsidR="00E35B77" w:rsidRDefault="00E35B77" w:rsidP="00E35B77">
      <w:pPr>
        <w:ind w:left="567"/>
        <w:jc w:val="both"/>
        <w:rPr>
          <w:i/>
        </w:rPr>
      </w:pPr>
      <w:r w:rsidRPr="00E35B77">
        <w:rPr>
          <w:i/>
        </w:rPr>
        <w:t>Dicho marco delineará un enfoque regionalizado de acuerdo a las realidades socioeconómicas de cada región.</w:t>
      </w:r>
    </w:p>
    <w:p w14:paraId="244A322E" w14:textId="4D73E1E1" w:rsidR="0025049E" w:rsidRDefault="0025049E" w:rsidP="0025049E">
      <w:pPr>
        <w:jc w:val="both"/>
        <w:rPr>
          <w:i/>
        </w:rPr>
      </w:pPr>
    </w:p>
    <w:p w14:paraId="7CE9B289" w14:textId="58F23EFB" w:rsidR="0025049E" w:rsidRDefault="0025049E" w:rsidP="0025049E">
      <w:pPr>
        <w:jc w:val="both"/>
        <w:rPr>
          <w:b/>
        </w:rPr>
      </w:pPr>
      <w:r>
        <w:rPr>
          <w:b/>
        </w:rPr>
        <w:t>REGULACIÓN VÍA DECRETOS</w:t>
      </w:r>
    </w:p>
    <w:p w14:paraId="60670796" w14:textId="6B9AEE9D" w:rsidR="0025049E" w:rsidRDefault="0025049E" w:rsidP="0025049E">
      <w:pPr>
        <w:jc w:val="both"/>
        <w:rPr>
          <w:b/>
        </w:rPr>
      </w:pPr>
    </w:p>
    <w:p w14:paraId="1BB5462A" w14:textId="77777777" w:rsidR="0025049E" w:rsidRDefault="0025049E" w:rsidP="0025049E">
      <w:pPr>
        <w:jc w:val="both"/>
        <w:rPr>
          <w:u w:val="single"/>
        </w:rPr>
      </w:pPr>
      <w:r w:rsidRPr="0025049E">
        <w:rPr>
          <w:b/>
          <w:bCs/>
        </w:rPr>
        <w:t>DECRETO 2473 DE 2010</w:t>
      </w:r>
      <w:r>
        <w:t xml:space="preserve">. </w:t>
      </w:r>
      <w:hyperlink r:id="rId9" w:anchor="9.2" w:history="1">
        <w:r w:rsidRPr="0025049E">
          <w:rPr>
            <w:rStyle w:val="Hipervnculo"/>
          </w:rPr>
          <w:t>Derogado por el art. 9.2, Decreto Nacional 734 de 2012</w:t>
        </w:r>
      </w:hyperlink>
    </w:p>
    <w:p w14:paraId="024CD91A" w14:textId="145180F8" w:rsidR="0025049E" w:rsidRPr="0025049E" w:rsidRDefault="0025049E" w:rsidP="0025049E">
      <w:pPr>
        <w:jc w:val="both"/>
        <w:rPr>
          <w:bCs/>
          <w:i/>
        </w:rPr>
      </w:pPr>
      <w:r w:rsidRPr="0025049E">
        <w:rPr>
          <w:i/>
        </w:rPr>
        <w:lastRenderedPageBreak/>
        <w:t>"</w:t>
      </w:r>
      <w:r w:rsidRPr="0025049E">
        <w:rPr>
          <w:bCs/>
          <w:i/>
        </w:rPr>
        <w:t>Por el cual se reglamenta parcialmente la Ley </w:t>
      </w:r>
      <w:hyperlink r:id="rId10" w:anchor="0" w:history="1">
        <w:r w:rsidRPr="0025049E">
          <w:rPr>
            <w:rStyle w:val="Hipervnculo"/>
            <w:bCs/>
            <w:i/>
          </w:rPr>
          <w:t>80</w:t>
        </w:r>
      </w:hyperlink>
      <w:r w:rsidRPr="0025049E">
        <w:rPr>
          <w:bCs/>
          <w:i/>
        </w:rPr>
        <w:t> de 1993, la Ley </w:t>
      </w:r>
      <w:hyperlink r:id="rId11" w:anchor="0" w:history="1">
        <w:r w:rsidRPr="0025049E">
          <w:rPr>
            <w:rStyle w:val="Hipervnculo"/>
            <w:bCs/>
            <w:i/>
          </w:rPr>
          <w:t>590</w:t>
        </w:r>
      </w:hyperlink>
      <w:r w:rsidRPr="0025049E">
        <w:rPr>
          <w:bCs/>
          <w:i/>
        </w:rPr>
        <w:t> de 2000, la Ley </w:t>
      </w:r>
      <w:hyperlink r:id="rId12" w:anchor="0" w:history="1">
        <w:r w:rsidRPr="0025049E">
          <w:rPr>
            <w:rStyle w:val="Hipervnculo"/>
            <w:bCs/>
            <w:i/>
          </w:rPr>
          <w:t>816</w:t>
        </w:r>
      </w:hyperlink>
      <w:r w:rsidRPr="0025049E">
        <w:rPr>
          <w:bCs/>
          <w:i/>
        </w:rPr>
        <w:t> de 2003 y la Ley </w:t>
      </w:r>
      <w:hyperlink r:id="rId13" w:anchor="0" w:history="1">
        <w:r w:rsidRPr="0025049E">
          <w:rPr>
            <w:rStyle w:val="Hipervnculo"/>
            <w:bCs/>
            <w:i/>
          </w:rPr>
          <w:t>1150</w:t>
        </w:r>
      </w:hyperlink>
      <w:r w:rsidRPr="0025049E">
        <w:rPr>
          <w:bCs/>
          <w:i/>
        </w:rPr>
        <w:t> de 2007"</w:t>
      </w:r>
    </w:p>
    <w:p w14:paraId="15CD570E" w14:textId="019166F7" w:rsidR="0025049E" w:rsidRDefault="0025049E" w:rsidP="0025049E">
      <w:pPr>
        <w:jc w:val="both"/>
        <w:rPr>
          <w:b/>
          <w:bCs/>
          <w:i/>
        </w:rPr>
      </w:pPr>
    </w:p>
    <w:p w14:paraId="570CC231" w14:textId="77777777" w:rsidR="0025049E" w:rsidRPr="0025049E" w:rsidRDefault="0025049E" w:rsidP="0025049E">
      <w:pPr>
        <w:jc w:val="both"/>
      </w:pPr>
      <w:r>
        <w:rPr>
          <w:b/>
        </w:rPr>
        <w:t xml:space="preserve">DECRETO 734 DE 2012. </w:t>
      </w:r>
      <w:hyperlink r:id="rId14" w:anchor="163" w:history="1">
        <w:r w:rsidRPr="0025049E">
          <w:rPr>
            <w:rStyle w:val="Hipervnculo"/>
          </w:rPr>
          <w:t>Derogado por el art. 163, Decreto Nacional 1510 de 2013</w:t>
        </w:r>
      </w:hyperlink>
    </w:p>
    <w:p w14:paraId="405AF688" w14:textId="77777777" w:rsidR="0025049E" w:rsidRDefault="0025049E" w:rsidP="0025049E">
      <w:pPr>
        <w:jc w:val="both"/>
        <w:rPr>
          <w:b/>
          <w:bCs/>
        </w:rPr>
      </w:pPr>
    </w:p>
    <w:p w14:paraId="1F82B1F0" w14:textId="1DD24EE7" w:rsidR="0025049E" w:rsidRPr="0025049E" w:rsidRDefault="0025049E" w:rsidP="0025049E">
      <w:pPr>
        <w:jc w:val="both"/>
        <w:rPr>
          <w:i/>
        </w:rPr>
      </w:pPr>
      <w:r w:rsidRPr="0025049E">
        <w:rPr>
          <w:bCs/>
          <w:i/>
        </w:rPr>
        <w:t>“Por el cual se reglamenta el Estatuto General de Contratación de la Administración Pública y se dictan otras disposiciones</w:t>
      </w:r>
      <w:r w:rsidRPr="0025049E">
        <w:rPr>
          <w:bCs/>
          <w:i/>
          <w:iCs/>
        </w:rPr>
        <w:t>.”</w:t>
      </w:r>
    </w:p>
    <w:p w14:paraId="4227D205" w14:textId="7D91DF1E" w:rsidR="0025049E" w:rsidRPr="0025049E" w:rsidRDefault="0025049E" w:rsidP="0025049E">
      <w:pPr>
        <w:jc w:val="both"/>
        <w:rPr>
          <w:b/>
        </w:rPr>
      </w:pPr>
    </w:p>
    <w:p w14:paraId="4D56C925" w14:textId="27CB9A9E" w:rsidR="0025049E" w:rsidRPr="0025049E" w:rsidRDefault="0025049E" w:rsidP="0025049E">
      <w:pPr>
        <w:jc w:val="both"/>
        <w:rPr>
          <w:i/>
        </w:rPr>
      </w:pPr>
      <w:r w:rsidRPr="0025049E">
        <w:rPr>
          <w:b/>
          <w:bCs/>
        </w:rPr>
        <w:t>DECRETO 1082 DE 2015</w:t>
      </w:r>
      <w:r>
        <w:t xml:space="preserve">. </w:t>
      </w:r>
      <w:r w:rsidRPr="0025049E">
        <w:rPr>
          <w:bCs/>
          <w:i/>
          <w:iCs/>
        </w:rPr>
        <w:t>"Por medio del cual se expide el decreto único reglamentario del sector Administrativo de Planeación Nacional"</w:t>
      </w:r>
    </w:p>
    <w:p w14:paraId="31C0F72B" w14:textId="77777777" w:rsidR="0025049E" w:rsidRPr="0025049E" w:rsidRDefault="0025049E" w:rsidP="0025049E">
      <w:pPr>
        <w:jc w:val="both"/>
      </w:pPr>
    </w:p>
    <w:p w14:paraId="2EBAED81" w14:textId="48F769F4" w:rsidR="0028225D" w:rsidRDefault="0028225D" w:rsidP="00931926">
      <w:pPr>
        <w:jc w:val="both"/>
      </w:pPr>
    </w:p>
    <w:p w14:paraId="56A88537" w14:textId="1F0A6197" w:rsidR="0025049E" w:rsidRDefault="0025049E" w:rsidP="0025049E">
      <w:pPr>
        <w:pStyle w:val="Prrafodelista"/>
        <w:numPr>
          <w:ilvl w:val="0"/>
          <w:numId w:val="12"/>
        </w:numPr>
        <w:jc w:val="both"/>
        <w:rPr>
          <w:b/>
        </w:rPr>
      </w:pPr>
      <w:r>
        <w:rPr>
          <w:b/>
        </w:rPr>
        <w:t>IMPORTANCIA DE LAS MIPYMES</w:t>
      </w:r>
    </w:p>
    <w:p w14:paraId="6C4EA437" w14:textId="546D841D" w:rsidR="0025049E" w:rsidRDefault="0025049E" w:rsidP="0025049E">
      <w:pPr>
        <w:jc w:val="both"/>
        <w:rPr>
          <w:b/>
        </w:rPr>
      </w:pPr>
    </w:p>
    <w:p w14:paraId="389AB0B7" w14:textId="1CA4BE11" w:rsidR="003E5694" w:rsidRDefault="0025049E" w:rsidP="003E5694">
      <w:pPr>
        <w:jc w:val="both"/>
      </w:pPr>
      <w:r>
        <w:t xml:space="preserve">De acuerdo con la Red de Cámaras de Comercio, CONFECÁMARAS, en el informe </w:t>
      </w:r>
      <w:r>
        <w:rPr>
          <w:i/>
        </w:rPr>
        <w:t xml:space="preserve">“Dinámicas de Creación de Empresas en Colombia 2024” </w:t>
      </w:r>
      <w:r>
        <w:t>publicado en enero del 2025</w:t>
      </w:r>
      <w:r w:rsidR="003E5694">
        <w:t xml:space="preserve"> l</w:t>
      </w:r>
      <w:r w:rsidR="003E5694">
        <w:t xml:space="preserve">as sociedades crecieron 5,2% respecto a 2023, </w:t>
      </w:r>
      <w:r w:rsidR="003E5694">
        <w:t>se pasó</w:t>
      </w:r>
      <w:r w:rsidR="003E5694">
        <w:t xml:space="preserve"> de </w:t>
      </w:r>
      <w:r w:rsidR="003E5694">
        <w:t>78.428 en 2023 a 82.522 en 2024. E</w:t>
      </w:r>
      <w:r w:rsidR="003E5694">
        <w:t>l 72,3%</w:t>
      </w:r>
      <w:r w:rsidR="003E5694">
        <w:t xml:space="preserve"> de las nuevas empresas</w:t>
      </w:r>
      <w:r w:rsidR="003E5694">
        <w:t xml:space="preserve"> fueron creadas por personas natura</w:t>
      </w:r>
      <w:r w:rsidR="003E5694">
        <w:t xml:space="preserve">les y el 27,7%, por sociedades. </w:t>
      </w:r>
      <w:r w:rsidR="003E5694">
        <w:t>El 45% de las nuevas empresas creadas en 2024 generaron al menos un puesto de trabajo.</w:t>
      </w:r>
    </w:p>
    <w:p w14:paraId="690B435A" w14:textId="24A510DC" w:rsidR="003E5694" w:rsidRDefault="003E5694" w:rsidP="003E5694">
      <w:pPr>
        <w:jc w:val="center"/>
      </w:pPr>
      <w:r w:rsidRPr="003E5694">
        <w:drawing>
          <wp:inline distT="0" distB="0" distL="0" distR="0" wp14:anchorId="75AB58A0" wp14:editId="4973E0F2">
            <wp:extent cx="5696745" cy="239110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6745" cy="2391109"/>
                    </a:xfrm>
                    <a:prstGeom prst="rect">
                      <a:avLst/>
                    </a:prstGeom>
                  </pic:spPr>
                </pic:pic>
              </a:graphicData>
            </a:graphic>
          </wp:inline>
        </w:drawing>
      </w:r>
      <w:r>
        <w:rPr>
          <w:rStyle w:val="Refdenotaalpie"/>
        </w:rPr>
        <w:footnoteReference w:id="1"/>
      </w:r>
    </w:p>
    <w:p w14:paraId="296271C8" w14:textId="40B3C3EC" w:rsidR="003E5694" w:rsidRDefault="003E5694" w:rsidP="003E5694">
      <w:pPr>
        <w:jc w:val="both"/>
      </w:pPr>
    </w:p>
    <w:p w14:paraId="4B700C66" w14:textId="545614FC" w:rsidR="003E5694" w:rsidRDefault="003E5694" w:rsidP="003E5694">
      <w:pPr>
        <w:jc w:val="both"/>
      </w:pPr>
      <w:r>
        <w:t xml:space="preserve">Según ANIF, para Colombia, las </w:t>
      </w:r>
      <w:proofErr w:type="spellStart"/>
      <w:r w:rsidRPr="003E5694">
        <w:t>mipymes</w:t>
      </w:r>
      <w:proofErr w:type="spellEnd"/>
      <w:r w:rsidRPr="003E5694">
        <w:t xml:space="preserve"> son el 99,5% del universo empresarial formal colombiano y aportan cerca del 40% del PIB</w:t>
      </w:r>
      <w:r>
        <w:t>.</w:t>
      </w:r>
    </w:p>
    <w:p w14:paraId="056FF971" w14:textId="33C11B20" w:rsidR="003E5694" w:rsidRDefault="003E5694" w:rsidP="003E5694">
      <w:pPr>
        <w:jc w:val="both"/>
      </w:pPr>
    </w:p>
    <w:p w14:paraId="123A6183" w14:textId="5F466EE8" w:rsidR="003E5694" w:rsidRDefault="003E5694" w:rsidP="003E5694">
      <w:pPr>
        <w:jc w:val="center"/>
      </w:pPr>
      <w:r w:rsidRPr="003E5694">
        <w:lastRenderedPageBreak/>
        <w:drawing>
          <wp:inline distT="0" distB="0" distL="0" distR="0" wp14:anchorId="570035BD" wp14:editId="48B71E54">
            <wp:extent cx="3342037" cy="237606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7258" cy="2379779"/>
                    </a:xfrm>
                    <a:prstGeom prst="rect">
                      <a:avLst/>
                    </a:prstGeom>
                  </pic:spPr>
                </pic:pic>
              </a:graphicData>
            </a:graphic>
          </wp:inline>
        </w:drawing>
      </w:r>
      <w:r>
        <w:rPr>
          <w:rStyle w:val="Refdenotaalpie"/>
        </w:rPr>
        <w:footnoteReference w:id="2"/>
      </w:r>
    </w:p>
    <w:p w14:paraId="2C19AA27" w14:textId="28A431C9" w:rsidR="003E5694" w:rsidRDefault="003E5694" w:rsidP="003E5694"/>
    <w:p w14:paraId="3E16C735" w14:textId="028DA0B9" w:rsidR="003E5694" w:rsidRDefault="00D5335C" w:rsidP="003E5694">
      <w:pPr>
        <w:jc w:val="both"/>
      </w:pPr>
      <w:r>
        <w:t>De acuerdo con FENALCO, la implementación de la reforma laboral generaría</w:t>
      </w:r>
      <w:r w:rsidRPr="00D5335C">
        <w:t xml:space="preserve"> un alza en los costos labo</w:t>
      </w:r>
      <w:r>
        <w:t xml:space="preserve">rales de entre el 18 y el 35 % lo que implica, la formalidad misma de las </w:t>
      </w:r>
      <w:proofErr w:type="spellStart"/>
      <w:r>
        <w:t>mipymes</w:t>
      </w:r>
      <w:proofErr w:type="spellEnd"/>
      <w:r>
        <w:t xml:space="preserve"> sobre todo con aquellas que dedican su objeto social a bares, turismo, gastronomía y requieren funcionar en las noches y los fines de semana, pues parte del grueso de la reforma es precisamente </w:t>
      </w:r>
      <w:r w:rsidR="0025552A">
        <w:t>el aumento del costo de las horas extra, recargo nocturno y dominicales, lo que deja un poco más de 454.000 empleos en riesgo de pérdida.</w:t>
      </w:r>
    </w:p>
    <w:p w14:paraId="09E832F9" w14:textId="77777777" w:rsidR="003E5694" w:rsidRPr="003E5694" w:rsidRDefault="003E5694" w:rsidP="003E5694">
      <w:pPr>
        <w:jc w:val="both"/>
      </w:pPr>
    </w:p>
    <w:p w14:paraId="090A6285" w14:textId="77777777" w:rsidR="00931926" w:rsidRPr="003E5694" w:rsidRDefault="00931926" w:rsidP="007F2A90">
      <w:pPr>
        <w:jc w:val="both"/>
      </w:pPr>
    </w:p>
    <w:p w14:paraId="33ECE5BE" w14:textId="77777777" w:rsidR="007F2A90" w:rsidRPr="00053A47" w:rsidRDefault="007F2A90" w:rsidP="007F2A90">
      <w:pPr>
        <w:pStyle w:val="CuerpoA"/>
        <w:jc w:val="both"/>
        <w:rPr>
          <w:rFonts w:ascii="Times New Roman" w:hAnsi="Times New Roman" w:cs="Times New Roman"/>
          <w:bCs/>
          <w:sz w:val="24"/>
          <w:szCs w:val="24"/>
          <w:lang w:val="es-CO"/>
        </w:rPr>
      </w:pPr>
      <w:r w:rsidRPr="00053A47">
        <w:rPr>
          <w:rFonts w:ascii="Times New Roman" w:hAnsi="Times New Roman" w:cs="Times New Roman"/>
          <w:bCs/>
          <w:sz w:val="24"/>
          <w:szCs w:val="24"/>
          <w:lang w:val="es-CO"/>
        </w:rPr>
        <w:t>Sin otro particular,</w:t>
      </w:r>
    </w:p>
    <w:p w14:paraId="22367F85" w14:textId="77777777" w:rsidR="007F2A90" w:rsidRPr="00053A47" w:rsidRDefault="007F2A90" w:rsidP="007F2A90">
      <w:pPr>
        <w:pStyle w:val="CuerpoA"/>
        <w:jc w:val="both"/>
        <w:rPr>
          <w:rFonts w:ascii="Times New Roman" w:hAnsi="Times New Roman" w:cs="Times New Roman"/>
          <w:bCs/>
          <w:sz w:val="24"/>
          <w:szCs w:val="24"/>
          <w:lang w:val="es-CO"/>
        </w:rPr>
      </w:pPr>
    </w:p>
    <w:p w14:paraId="22591BCA" w14:textId="44E4A8BC" w:rsidR="0013093D" w:rsidRPr="00053A47" w:rsidRDefault="0013093D" w:rsidP="0013093D">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132A00A7" w14:textId="0A3B75CA" w:rsidR="00750101" w:rsidRPr="00053A47" w:rsidRDefault="00750101" w:rsidP="0013093D">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26227FDB" w14:textId="4932E247" w:rsidR="00750101" w:rsidRPr="00053A47" w:rsidRDefault="00750101" w:rsidP="0013093D">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bookmarkStart w:id="3" w:name="_GoBack"/>
      <w:bookmarkEnd w:id="3"/>
    </w:p>
    <w:p w14:paraId="6802BDDC" w14:textId="77777777" w:rsidR="00750101" w:rsidRPr="00053A47" w:rsidRDefault="00750101" w:rsidP="0013093D">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4F8BD8A4" w14:textId="77777777" w:rsidR="0013093D" w:rsidRPr="00053A47" w:rsidRDefault="0013093D" w:rsidP="0013093D">
      <w:pPr>
        <w:pStyle w:val="CuerpoA"/>
        <w:jc w:val="center"/>
        <w:rPr>
          <w:rFonts w:ascii="Times New Roman" w:hAnsi="Times New Roman" w:cs="Times New Roman"/>
          <w:sz w:val="24"/>
          <w:szCs w:val="24"/>
          <w:lang w:val="es-CO"/>
        </w:rPr>
      </w:pPr>
    </w:p>
    <w:p w14:paraId="4302F7A0" w14:textId="77777777" w:rsidR="0013093D" w:rsidRPr="00053A47" w:rsidRDefault="0013093D" w:rsidP="0013093D">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ÓSCAR LEONARDO VILLAMIZAR MENESES</w:t>
      </w:r>
    </w:p>
    <w:p w14:paraId="756917A6" w14:textId="608022E7" w:rsidR="00FD625B" w:rsidRPr="00053A47" w:rsidRDefault="0013093D" w:rsidP="00750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Representante a la Cámara por Santander</w:t>
      </w:r>
    </w:p>
    <w:sectPr w:rsidR="00FD625B" w:rsidRPr="00053A47">
      <w:headerReference w:type="default" r:id="rId17"/>
      <w:footerReference w:type="default" r:id="rId18"/>
      <w:pgSz w:w="12240" w:h="15840"/>
      <w:pgMar w:top="2160" w:right="1080" w:bottom="1800" w:left="1080" w:header="108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7523F" w14:textId="77777777" w:rsidR="001D236D" w:rsidRDefault="001D236D">
      <w:r>
        <w:separator/>
      </w:r>
    </w:p>
  </w:endnote>
  <w:endnote w:type="continuationSeparator" w:id="0">
    <w:p w14:paraId="395B1ED1" w14:textId="77777777" w:rsidR="001D236D" w:rsidRDefault="001D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213C" w14:textId="77777777" w:rsidR="001679C5" w:rsidRDefault="001679C5">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CCD3A" w14:textId="77777777" w:rsidR="001D236D" w:rsidRDefault="001D236D">
      <w:r>
        <w:separator/>
      </w:r>
    </w:p>
  </w:footnote>
  <w:footnote w:type="continuationSeparator" w:id="0">
    <w:p w14:paraId="4169AADB" w14:textId="77777777" w:rsidR="001D236D" w:rsidRDefault="001D236D">
      <w:r>
        <w:continuationSeparator/>
      </w:r>
    </w:p>
  </w:footnote>
  <w:footnote w:id="1">
    <w:p w14:paraId="6B8486C9" w14:textId="62C29E79" w:rsidR="003E5694" w:rsidRDefault="003E5694" w:rsidP="003E5694">
      <w:pPr>
        <w:pStyle w:val="Textonotapie"/>
        <w:tabs>
          <w:tab w:val="left" w:pos="1627"/>
        </w:tabs>
      </w:pPr>
      <w:r>
        <w:rPr>
          <w:rStyle w:val="Refdenotaalpie"/>
        </w:rPr>
        <w:footnoteRef/>
      </w:r>
      <w:r>
        <w:t xml:space="preserve"> </w:t>
      </w:r>
      <w:r w:rsidRPr="003E5694">
        <w:t>https://confecamaras.org.co/wp-content/uploads/2024/07/2024-1-dinamica-de-creacion-de-empresas.pdf</w:t>
      </w:r>
    </w:p>
  </w:footnote>
  <w:footnote w:id="2">
    <w:p w14:paraId="653B05DA" w14:textId="1838280C" w:rsidR="003E5694" w:rsidRDefault="003E5694">
      <w:pPr>
        <w:pStyle w:val="Textonotapie"/>
      </w:pPr>
      <w:r>
        <w:rPr>
          <w:rStyle w:val="Refdenotaalpie"/>
        </w:rPr>
        <w:footnoteRef/>
      </w:r>
      <w:r>
        <w:t xml:space="preserve"> </w:t>
      </w:r>
      <w:r w:rsidRPr="003E5694">
        <w:t>https://www.bbvaresearch.com/wp-content/uploads/2024/02/202401_MiPymes_Colombia-1.pdf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959F" w14:textId="77777777" w:rsidR="001679C5" w:rsidRDefault="001679C5">
    <w:pPr>
      <w:pStyle w:val="CuerpoB"/>
    </w:pPr>
    <w:r>
      <w:rPr>
        <w:noProof/>
      </w:rPr>
      <w:drawing>
        <wp:anchor distT="152400" distB="152400" distL="152400" distR="152400" simplePos="0" relativeHeight="251658240" behindDoc="1" locked="0" layoutInCell="1" allowOverlap="1" wp14:anchorId="1F138FB4" wp14:editId="4C7CA27D">
          <wp:simplePos x="0" y="0"/>
          <wp:positionH relativeFrom="page">
            <wp:posOffset>-31275</wp:posOffset>
          </wp:positionH>
          <wp:positionV relativeFrom="page">
            <wp:posOffset>-106348</wp:posOffset>
          </wp:positionV>
          <wp:extent cx="7854579" cy="10164749"/>
          <wp:effectExtent l="0" t="0" r="0" b="0"/>
          <wp:wrapNone/>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stretch>
                    <a:fillRect/>
                  </a:stretch>
                </pic:blipFill>
                <pic:spPr>
                  <a:xfrm>
                    <a:off x="0" y="0"/>
                    <a:ext cx="7854579" cy="10164749"/>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206"/>
    <w:multiLevelType w:val="hybridMultilevel"/>
    <w:tmpl w:val="CD245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5E7CEC"/>
    <w:multiLevelType w:val="hybridMultilevel"/>
    <w:tmpl w:val="F092A99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8D1A54"/>
    <w:multiLevelType w:val="hybridMultilevel"/>
    <w:tmpl w:val="FB1E51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A84DF8"/>
    <w:multiLevelType w:val="hybridMultilevel"/>
    <w:tmpl w:val="49EA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03769B"/>
    <w:multiLevelType w:val="hybridMultilevel"/>
    <w:tmpl w:val="0D8883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5659FD"/>
    <w:multiLevelType w:val="hybridMultilevel"/>
    <w:tmpl w:val="C734BF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112F12"/>
    <w:multiLevelType w:val="hybridMultilevel"/>
    <w:tmpl w:val="7E005194"/>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2B606E"/>
    <w:multiLevelType w:val="hybridMultilevel"/>
    <w:tmpl w:val="29448C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505684"/>
    <w:multiLevelType w:val="hybridMultilevel"/>
    <w:tmpl w:val="0922A39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27512FD"/>
    <w:multiLevelType w:val="hybridMultilevel"/>
    <w:tmpl w:val="DB668A22"/>
    <w:lvl w:ilvl="0" w:tplc="A296D4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D81C09"/>
    <w:multiLevelType w:val="hybridMultilevel"/>
    <w:tmpl w:val="DDDCDC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A4361C7"/>
    <w:multiLevelType w:val="hybridMultilevel"/>
    <w:tmpl w:val="57862D5C"/>
    <w:lvl w:ilvl="0" w:tplc="D91242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3F7967"/>
    <w:multiLevelType w:val="hybridMultilevel"/>
    <w:tmpl w:val="C7FA75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A51F2F"/>
    <w:multiLevelType w:val="hybridMultilevel"/>
    <w:tmpl w:val="2256BF4C"/>
    <w:lvl w:ilvl="0" w:tplc="8FF06822">
      <w:start w:val="1"/>
      <w:numFmt w:val="decimal"/>
      <w:lvlText w:val="%1."/>
      <w:lvlJc w:val="left"/>
      <w:pPr>
        <w:ind w:left="720" w:hanging="360"/>
      </w:pPr>
      <w:rPr>
        <w:rFonts w:ascii="Calibri Light" w:eastAsia="Calibri Light" w:hAnsi="Calibri Light" w:cs="Calibri Light" w:hint="default"/>
        <w:w w:val="100"/>
        <w:sz w:val="22"/>
        <w:szCs w:val="22"/>
        <w:lang w:val="es-ES" w:eastAsia="en-US" w:bidi="ar-S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13"/>
  </w:num>
  <w:num w:numId="5">
    <w:abstractNumId w:val="8"/>
  </w:num>
  <w:num w:numId="6">
    <w:abstractNumId w:val="0"/>
  </w:num>
  <w:num w:numId="7">
    <w:abstractNumId w:val="7"/>
  </w:num>
  <w:num w:numId="8">
    <w:abstractNumId w:val="6"/>
  </w:num>
  <w:num w:numId="9">
    <w:abstractNumId w:val="11"/>
  </w:num>
  <w:num w:numId="10">
    <w:abstractNumId w:val="4"/>
  </w:num>
  <w:num w:numId="11">
    <w:abstractNumId w:val="2"/>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7"/>
    <w:rsid w:val="00053A47"/>
    <w:rsid w:val="0007392A"/>
    <w:rsid w:val="0008742E"/>
    <w:rsid w:val="00087D35"/>
    <w:rsid w:val="00090515"/>
    <w:rsid w:val="000A3F15"/>
    <w:rsid w:val="000B721B"/>
    <w:rsid w:val="000C0ABF"/>
    <w:rsid w:val="0011598E"/>
    <w:rsid w:val="0013093D"/>
    <w:rsid w:val="00146873"/>
    <w:rsid w:val="00161FA7"/>
    <w:rsid w:val="001679C5"/>
    <w:rsid w:val="00183C5F"/>
    <w:rsid w:val="001A0246"/>
    <w:rsid w:val="001A755B"/>
    <w:rsid w:val="001D236D"/>
    <w:rsid w:val="001D6117"/>
    <w:rsid w:val="001F558A"/>
    <w:rsid w:val="002104DE"/>
    <w:rsid w:val="002121F0"/>
    <w:rsid w:val="0025049E"/>
    <w:rsid w:val="0025552A"/>
    <w:rsid w:val="00267782"/>
    <w:rsid w:val="00270143"/>
    <w:rsid w:val="00272B07"/>
    <w:rsid w:val="0027502E"/>
    <w:rsid w:val="002812A6"/>
    <w:rsid w:val="0028225D"/>
    <w:rsid w:val="002A7423"/>
    <w:rsid w:val="002D4001"/>
    <w:rsid w:val="002F1FFA"/>
    <w:rsid w:val="0034025D"/>
    <w:rsid w:val="00340462"/>
    <w:rsid w:val="0035003B"/>
    <w:rsid w:val="00356166"/>
    <w:rsid w:val="003722DC"/>
    <w:rsid w:val="003A4D1F"/>
    <w:rsid w:val="003B1C97"/>
    <w:rsid w:val="003B6445"/>
    <w:rsid w:val="003C0384"/>
    <w:rsid w:val="003C66D4"/>
    <w:rsid w:val="003D468D"/>
    <w:rsid w:val="003E5694"/>
    <w:rsid w:val="003F2468"/>
    <w:rsid w:val="00411B69"/>
    <w:rsid w:val="00414EA0"/>
    <w:rsid w:val="00420BC6"/>
    <w:rsid w:val="004248C1"/>
    <w:rsid w:val="00427595"/>
    <w:rsid w:val="0043509B"/>
    <w:rsid w:val="004372D6"/>
    <w:rsid w:val="00450129"/>
    <w:rsid w:val="0045527E"/>
    <w:rsid w:val="004A585B"/>
    <w:rsid w:val="004C093D"/>
    <w:rsid w:val="00510BE8"/>
    <w:rsid w:val="0063333C"/>
    <w:rsid w:val="00666BDD"/>
    <w:rsid w:val="006876F7"/>
    <w:rsid w:val="006B69D7"/>
    <w:rsid w:val="006C40E0"/>
    <w:rsid w:val="006E57D5"/>
    <w:rsid w:val="00706082"/>
    <w:rsid w:val="00750101"/>
    <w:rsid w:val="00775717"/>
    <w:rsid w:val="007806A1"/>
    <w:rsid w:val="007A44CD"/>
    <w:rsid w:val="007C1B73"/>
    <w:rsid w:val="007F2A90"/>
    <w:rsid w:val="007F467E"/>
    <w:rsid w:val="007F590E"/>
    <w:rsid w:val="00814032"/>
    <w:rsid w:val="00820385"/>
    <w:rsid w:val="008416F1"/>
    <w:rsid w:val="008737EB"/>
    <w:rsid w:val="00876EA1"/>
    <w:rsid w:val="008878C3"/>
    <w:rsid w:val="008B4D87"/>
    <w:rsid w:val="008D1131"/>
    <w:rsid w:val="008D16EB"/>
    <w:rsid w:val="008E3265"/>
    <w:rsid w:val="00931926"/>
    <w:rsid w:val="00934C5E"/>
    <w:rsid w:val="009432B9"/>
    <w:rsid w:val="00953BD5"/>
    <w:rsid w:val="00954CB0"/>
    <w:rsid w:val="00970EBD"/>
    <w:rsid w:val="0098262E"/>
    <w:rsid w:val="00985AAD"/>
    <w:rsid w:val="00986941"/>
    <w:rsid w:val="00994994"/>
    <w:rsid w:val="009A0242"/>
    <w:rsid w:val="009A4A0F"/>
    <w:rsid w:val="009F1B6E"/>
    <w:rsid w:val="00A13C91"/>
    <w:rsid w:val="00A251C3"/>
    <w:rsid w:val="00A44BC3"/>
    <w:rsid w:val="00A46BB2"/>
    <w:rsid w:val="00A64447"/>
    <w:rsid w:val="00AA1BE4"/>
    <w:rsid w:val="00AB3E74"/>
    <w:rsid w:val="00B103AB"/>
    <w:rsid w:val="00B10C3B"/>
    <w:rsid w:val="00B2610D"/>
    <w:rsid w:val="00B85C57"/>
    <w:rsid w:val="00B93269"/>
    <w:rsid w:val="00BC52AA"/>
    <w:rsid w:val="00BD1CB7"/>
    <w:rsid w:val="00BE4F68"/>
    <w:rsid w:val="00C02C6F"/>
    <w:rsid w:val="00C137C8"/>
    <w:rsid w:val="00C541EE"/>
    <w:rsid w:val="00C827F0"/>
    <w:rsid w:val="00CA2448"/>
    <w:rsid w:val="00D16DC6"/>
    <w:rsid w:val="00D41502"/>
    <w:rsid w:val="00D46587"/>
    <w:rsid w:val="00D5335C"/>
    <w:rsid w:val="00D67B1D"/>
    <w:rsid w:val="00DD1AE6"/>
    <w:rsid w:val="00DE0D4D"/>
    <w:rsid w:val="00E07830"/>
    <w:rsid w:val="00E21B55"/>
    <w:rsid w:val="00E35B77"/>
    <w:rsid w:val="00E43E1F"/>
    <w:rsid w:val="00E56101"/>
    <w:rsid w:val="00E71A16"/>
    <w:rsid w:val="00E75890"/>
    <w:rsid w:val="00E95924"/>
    <w:rsid w:val="00EA3D72"/>
    <w:rsid w:val="00EA6186"/>
    <w:rsid w:val="00EE18E4"/>
    <w:rsid w:val="00F06C03"/>
    <w:rsid w:val="00F230DB"/>
    <w:rsid w:val="00F36D2A"/>
    <w:rsid w:val="00F6361B"/>
    <w:rsid w:val="00F96486"/>
    <w:rsid w:val="00FA0393"/>
    <w:rsid w:val="00FA72C0"/>
    <w:rsid w:val="00FC10EE"/>
    <w:rsid w:val="00FC33B0"/>
    <w:rsid w:val="00FD625B"/>
    <w:rsid w:val="00FE4FA7"/>
    <w:rsid w:val="00FF4262"/>
    <w:rsid w:val="00FF48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C208"/>
  <w15:docId w15:val="{05DDA6BA-4376-4768-B150-D7346C21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B">
    <w:name w:val="Cuerpo B"/>
    <w:rPr>
      <w:rFonts w:cs="Arial Unicode MS"/>
      <w:color w:val="000000"/>
      <w:sz w:val="24"/>
      <w:szCs w:val="24"/>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basedOn w:val="Normal"/>
    <w:uiPriority w:val="34"/>
    <w:qFormat/>
    <w:rsid w:val="00C02C6F"/>
    <w:pPr>
      <w:ind w:left="720"/>
      <w:contextualSpacing/>
    </w:pPr>
  </w:style>
  <w:style w:type="table" w:styleId="Tablaconcuadrcula">
    <w:name w:val="Table Grid"/>
    <w:basedOn w:val="Tablanormal"/>
    <w:uiPriority w:val="39"/>
    <w:rsid w:val="006E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1A16"/>
  </w:style>
  <w:style w:type="paragraph" w:styleId="Textonotapie">
    <w:name w:val="footnote text"/>
    <w:basedOn w:val="Normal"/>
    <w:link w:val="TextonotapieCar"/>
    <w:uiPriority w:val="99"/>
    <w:semiHidden/>
    <w:unhideWhenUsed/>
    <w:rsid w:val="003E5694"/>
    <w:rPr>
      <w:sz w:val="20"/>
      <w:szCs w:val="20"/>
    </w:rPr>
  </w:style>
  <w:style w:type="character" w:customStyle="1" w:styleId="TextonotapieCar">
    <w:name w:val="Texto nota pie Car"/>
    <w:basedOn w:val="Fuentedeprrafopredeter"/>
    <w:link w:val="Textonotapie"/>
    <w:uiPriority w:val="99"/>
    <w:semiHidden/>
    <w:rsid w:val="003E5694"/>
    <w:rPr>
      <w:lang w:eastAsia="en-US"/>
    </w:rPr>
  </w:style>
  <w:style w:type="character" w:styleId="Refdenotaalpie">
    <w:name w:val="footnote reference"/>
    <w:basedOn w:val="Fuentedeprrafopredeter"/>
    <w:uiPriority w:val="99"/>
    <w:semiHidden/>
    <w:unhideWhenUsed/>
    <w:rsid w:val="003E5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0478">
      <w:bodyDiv w:val="1"/>
      <w:marLeft w:val="0"/>
      <w:marRight w:val="0"/>
      <w:marTop w:val="0"/>
      <w:marBottom w:val="0"/>
      <w:divBdr>
        <w:top w:val="none" w:sz="0" w:space="0" w:color="auto"/>
        <w:left w:val="none" w:sz="0" w:space="0" w:color="auto"/>
        <w:bottom w:val="none" w:sz="0" w:space="0" w:color="auto"/>
        <w:right w:val="none" w:sz="0" w:space="0" w:color="auto"/>
      </w:divBdr>
    </w:div>
    <w:div w:id="172376993">
      <w:bodyDiv w:val="1"/>
      <w:marLeft w:val="0"/>
      <w:marRight w:val="0"/>
      <w:marTop w:val="0"/>
      <w:marBottom w:val="0"/>
      <w:divBdr>
        <w:top w:val="none" w:sz="0" w:space="0" w:color="auto"/>
        <w:left w:val="none" w:sz="0" w:space="0" w:color="auto"/>
        <w:bottom w:val="none" w:sz="0" w:space="0" w:color="auto"/>
        <w:right w:val="none" w:sz="0" w:space="0" w:color="auto"/>
      </w:divBdr>
    </w:div>
    <w:div w:id="348025711">
      <w:bodyDiv w:val="1"/>
      <w:marLeft w:val="0"/>
      <w:marRight w:val="0"/>
      <w:marTop w:val="0"/>
      <w:marBottom w:val="0"/>
      <w:divBdr>
        <w:top w:val="none" w:sz="0" w:space="0" w:color="auto"/>
        <w:left w:val="none" w:sz="0" w:space="0" w:color="auto"/>
        <w:bottom w:val="none" w:sz="0" w:space="0" w:color="auto"/>
        <w:right w:val="none" w:sz="0" w:space="0" w:color="auto"/>
      </w:divBdr>
    </w:div>
    <w:div w:id="354355368">
      <w:bodyDiv w:val="1"/>
      <w:marLeft w:val="0"/>
      <w:marRight w:val="0"/>
      <w:marTop w:val="0"/>
      <w:marBottom w:val="0"/>
      <w:divBdr>
        <w:top w:val="none" w:sz="0" w:space="0" w:color="auto"/>
        <w:left w:val="none" w:sz="0" w:space="0" w:color="auto"/>
        <w:bottom w:val="none" w:sz="0" w:space="0" w:color="auto"/>
        <w:right w:val="none" w:sz="0" w:space="0" w:color="auto"/>
      </w:divBdr>
    </w:div>
    <w:div w:id="451752409">
      <w:bodyDiv w:val="1"/>
      <w:marLeft w:val="0"/>
      <w:marRight w:val="0"/>
      <w:marTop w:val="0"/>
      <w:marBottom w:val="0"/>
      <w:divBdr>
        <w:top w:val="none" w:sz="0" w:space="0" w:color="auto"/>
        <w:left w:val="none" w:sz="0" w:space="0" w:color="auto"/>
        <w:bottom w:val="none" w:sz="0" w:space="0" w:color="auto"/>
        <w:right w:val="none" w:sz="0" w:space="0" w:color="auto"/>
      </w:divBdr>
    </w:div>
    <w:div w:id="469370674">
      <w:bodyDiv w:val="1"/>
      <w:marLeft w:val="0"/>
      <w:marRight w:val="0"/>
      <w:marTop w:val="0"/>
      <w:marBottom w:val="0"/>
      <w:divBdr>
        <w:top w:val="none" w:sz="0" w:space="0" w:color="auto"/>
        <w:left w:val="none" w:sz="0" w:space="0" w:color="auto"/>
        <w:bottom w:val="none" w:sz="0" w:space="0" w:color="auto"/>
        <w:right w:val="none" w:sz="0" w:space="0" w:color="auto"/>
      </w:divBdr>
    </w:div>
    <w:div w:id="475075547">
      <w:bodyDiv w:val="1"/>
      <w:marLeft w:val="0"/>
      <w:marRight w:val="0"/>
      <w:marTop w:val="0"/>
      <w:marBottom w:val="0"/>
      <w:divBdr>
        <w:top w:val="none" w:sz="0" w:space="0" w:color="auto"/>
        <w:left w:val="none" w:sz="0" w:space="0" w:color="auto"/>
        <w:bottom w:val="none" w:sz="0" w:space="0" w:color="auto"/>
        <w:right w:val="none" w:sz="0" w:space="0" w:color="auto"/>
      </w:divBdr>
    </w:div>
    <w:div w:id="587542570">
      <w:bodyDiv w:val="1"/>
      <w:marLeft w:val="0"/>
      <w:marRight w:val="0"/>
      <w:marTop w:val="0"/>
      <w:marBottom w:val="0"/>
      <w:divBdr>
        <w:top w:val="none" w:sz="0" w:space="0" w:color="auto"/>
        <w:left w:val="none" w:sz="0" w:space="0" w:color="auto"/>
        <w:bottom w:val="none" w:sz="0" w:space="0" w:color="auto"/>
        <w:right w:val="none" w:sz="0" w:space="0" w:color="auto"/>
      </w:divBdr>
    </w:div>
    <w:div w:id="596060382">
      <w:bodyDiv w:val="1"/>
      <w:marLeft w:val="0"/>
      <w:marRight w:val="0"/>
      <w:marTop w:val="0"/>
      <w:marBottom w:val="0"/>
      <w:divBdr>
        <w:top w:val="none" w:sz="0" w:space="0" w:color="auto"/>
        <w:left w:val="none" w:sz="0" w:space="0" w:color="auto"/>
        <w:bottom w:val="none" w:sz="0" w:space="0" w:color="auto"/>
        <w:right w:val="none" w:sz="0" w:space="0" w:color="auto"/>
      </w:divBdr>
    </w:div>
    <w:div w:id="692070224">
      <w:bodyDiv w:val="1"/>
      <w:marLeft w:val="0"/>
      <w:marRight w:val="0"/>
      <w:marTop w:val="0"/>
      <w:marBottom w:val="0"/>
      <w:divBdr>
        <w:top w:val="none" w:sz="0" w:space="0" w:color="auto"/>
        <w:left w:val="none" w:sz="0" w:space="0" w:color="auto"/>
        <w:bottom w:val="none" w:sz="0" w:space="0" w:color="auto"/>
        <w:right w:val="none" w:sz="0" w:space="0" w:color="auto"/>
      </w:divBdr>
    </w:div>
    <w:div w:id="729769070">
      <w:bodyDiv w:val="1"/>
      <w:marLeft w:val="0"/>
      <w:marRight w:val="0"/>
      <w:marTop w:val="0"/>
      <w:marBottom w:val="0"/>
      <w:divBdr>
        <w:top w:val="none" w:sz="0" w:space="0" w:color="auto"/>
        <w:left w:val="none" w:sz="0" w:space="0" w:color="auto"/>
        <w:bottom w:val="none" w:sz="0" w:space="0" w:color="auto"/>
        <w:right w:val="none" w:sz="0" w:space="0" w:color="auto"/>
      </w:divBdr>
    </w:div>
    <w:div w:id="852063960">
      <w:bodyDiv w:val="1"/>
      <w:marLeft w:val="0"/>
      <w:marRight w:val="0"/>
      <w:marTop w:val="0"/>
      <w:marBottom w:val="0"/>
      <w:divBdr>
        <w:top w:val="none" w:sz="0" w:space="0" w:color="auto"/>
        <w:left w:val="none" w:sz="0" w:space="0" w:color="auto"/>
        <w:bottom w:val="none" w:sz="0" w:space="0" w:color="auto"/>
        <w:right w:val="none" w:sz="0" w:space="0" w:color="auto"/>
      </w:divBdr>
    </w:div>
    <w:div w:id="879442704">
      <w:bodyDiv w:val="1"/>
      <w:marLeft w:val="0"/>
      <w:marRight w:val="0"/>
      <w:marTop w:val="0"/>
      <w:marBottom w:val="0"/>
      <w:divBdr>
        <w:top w:val="none" w:sz="0" w:space="0" w:color="auto"/>
        <w:left w:val="none" w:sz="0" w:space="0" w:color="auto"/>
        <w:bottom w:val="none" w:sz="0" w:space="0" w:color="auto"/>
        <w:right w:val="none" w:sz="0" w:space="0" w:color="auto"/>
      </w:divBdr>
      <w:divsChild>
        <w:div w:id="1858610">
          <w:marLeft w:val="0"/>
          <w:marRight w:val="0"/>
          <w:marTop w:val="0"/>
          <w:marBottom w:val="0"/>
          <w:divBdr>
            <w:top w:val="none" w:sz="0" w:space="0" w:color="auto"/>
            <w:left w:val="none" w:sz="0" w:space="0" w:color="auto"/>
            <w:bottom w:val="none" w:sz="0" w:space="0" w:color="auto"/>
            <w:right w:val="none" w:sz="0" w:space="0" w:color="auto"/>
          </w:divBdr>
        </w:div>
        <w:div w:id="4095849">
          <w:marLeft w:val="0"/>
          <w:marRight w:val="0"/>
          <w:marTop w:val="0"/>
          <w:marBottom w:val="0"/>
          <w:divBdr>
            <w:top w:val="none" w:sz="0" w:space="0" w:color="auto"/>
            <w:left w:val="none" w:sz="0" w:space="0" w:color="auto"/>
            <w:bottom w:val="none" w:sz="0" w:space="0" w:color="auto"/>
            <w:right w:val="none" w:sz="0" w:space="0" w:color="auto"/>
          </w:divBdr>
        </w:div>
        <w:div w:id="16542424">
          <w:marLeft w:val="0"/>
          <w:marRight w:val="0"/>
          <w:marTop w:val="0"/>
          <w:marBottom w:val="0"/>
          <w:divBdr>
            <w:top w:val="none" w:sz="0" w:space="0" w:color="auto"/>
            <w:left w:val="none" w:sz="0" w:space="0" w:color="auto"/>
            <w:bottom w:val="none" w:sz="0" w:space="0" w:color="auto"/>
            <w:right w:val="none" w:sz="0" w:space="0" w:color="auto"/>
          </w:divBdr>
        </w:div>
        <w:div w:id="35787677">
          <w:marLeft w:val="0"/>
          <w:marRight w:val="0"/>
          <w:marTop w:val="0"/>
          <w:marBottom w:val="0"/>
          <w:divBdr>
            <w:top w:val="none" w:sz="0" w:space="0" w:color="auto"/>
            <w:left w:val="none" w:sz="0" w:space="0" w:color="auto"/>
            <w:bottom w:val="none" w:sz="0" w:space="0" w:color="auto"/>
            <w:right w:val="none" w:sz="0" w:space="0" w:color="auto"/>
          </w:divBdr>
        </w:div>
        <w:div w:id="43260440">
          <w:marLeft w:val="0"/>
          <w:marRight w:val="0"/>
          <w:marTop w:val="0"/>
          <w:marBottom w:val="0"/>
          <w:divBdr>
            <w:top w:val="none" w:sz="0" w:space="0" w:color="auto"/>
            <w:left w:val="none" w:sz="0" w:space="0" w:color="auto"/>
            <w:bottom w:val="none" w:sz="0" w:space="0" w:color="auto"/>
            <w:right w:val="none" w:sz="0" w:space="0" w:color="auto"/>
          </w:divBdr>
        </w:div>
        <w:div w:id="110828254">
          <w:marLeft w:val="0"/>
          <w:marRight w:val="0"/>
          <w:marTop w:val="0"/>
          <w:marBottom w:val="0"/>
          <w:divBdr>
            <w:top w:val="none" w:sz="0" w:space="0" w:color="auto"/>
            <w:left w:val="none" w:sz="0" w:space="0" w:color="auto"/>
            <w:bottom w:val="none" w:sz="0" w:space="0" w:color="auto"/>
            <w:right w:val="none" w:sz="0" w:space="0" w:color="auto"/>
          </w:divBdr>
        </w:div>
        <w:div w:id="127599194">
          <w:marLeft w:val="0"/>
          <w:marRight w:val="0"/>
          <w:marTop w:val="0"/>
          <w:marBottom w:val="0"/>
          <w:divBdr>
            <w:top w:val="none" w:sz="0" w:space="0" w:color="auto"/>
            <w:left w:val="none" w:sz="0" w:space="0" w:color="auto"/>
            <w:bottom w:val="none" w:sz="0" w:space="0" w:color="auto"/>
            <w:right w:val="none" w:sz="0" w:space="0" w:color="auto"/>
          </w:divBdr>
        </w:div>
        <w:div w:id="144977273">
          <w:marLeft w:val="0"/>
          <w:marRight w:val="0"/>
          <w:marTop w:val="0"/>
          <w:marBottom w:val="0"/>
          <w:divBdr>
            <w:top w:val="none" w:sz="0" w:space="0" w:color="auto"/>
            <w:left w:val="none" w:sz="0" w:space="0" w:color="auto"/>
            <w:bottom w:val="none" w:sz="0" w:space="0" w:color="auto"/>
            <w:right w:val="none" w:sz="0" w:space="0" w:color="auto"/>
          </w:divBdr>
        </w:div>
        <w:div w:id="154035510">
          <w:marLeft w:val="0"/>
          <w:marRight w:val="0"/>
          <w:marTop w:val="0"/>
          <w:marBottom w:val="0"/>
          <w:divBdr>
            <w:top w:val="none" w:sz="0" w:space="0" w:color="auto"/>
            <w:left w:val="none" w:sz="0" w:space="0" w:color="auto"/>
            <w:bottom w:val="none" w:sz="0" w:space="0" w:color="auto"/>
            <w:right w:val="none" w:sz="0" w:space="0" w:color="auto"/>
          </w:divBdr>
        </w:div>
        <w:div w:id="174199105">
          <w:marLeft w:val="0"/>
          <w:marRight w:val="0"/>
          <w:marTop w:val="0"/>
          <w:marBottom w:val="0"/>
          <w:divBdr>
            <w:top w:val="none" w:sz="0" w:space="0" w:color="auto"/>
            <w:left w:val="none" w:sz="0" w:space="0" w:color="auto"/>
            <w:bottom w:val="none" w:sz="0" w:space="0" w:color="auto"/>
            <w:right w:val="none" w:sz="0" w:space="0" w:color="auto"/>
          </w:divBdr>
        </w:div>
        <w:div w:id="188881820">
          <w:marLeft w:val="0"/>
          <w:marRight w:val="0"/>
          <w:marTop w:val="0"/>
          <w:marBottom w:val="0"/>
          <w:divBdr>
            <w:top w:val="none" w:sz="0" w:space="0" w:color="auto"/>
            <w:left w:val="none" w:sz="0" w:space="0" w:color="auto"/>
            <w:bottom w:val="none" w:sz="0" w:space="0" w:color="auto"/>
            <w:right w:val="none" w:sz="0" w:space="0" w:color="auto"/>
          </w:divBdr>
        </w:div>
        <w:div w:id="205873413">
          <w:marLeft w:val="0"/>
          <w:marRight w:val="0"/>
          <w:marTop w:val="0"/>
          <w:marBottom w:val="0"/>
          <w:divBdr>
            <w:top w:val="none" w:sz="0" w:space="0" w:color="auto"/>
            <w:left w:val="none" w:sz="0" w:space="0" w:color="auto"/>
            <w:bottom w:val="none" w:sz="0" w:space="0" w:color="auto"/>
            <w:right w:val="none" w:sz="0" w:space="0" w:color="auto"/>
          </w:divBdr>
        </w:div>
        <w:div w:id="229271111">
          <w:marLeft w:val="0"/>
          <w:marRight w:val="0"/>
          <w:marTop w:val="0"/>
          <w:marBottom w:val="0"/>
          <w:divBdr>
            <w:top w:val="none" w:sz="0" w:space="0" w:color="auto"/>
            <w:left w:val="none" w:sz="0" w:space="0" w:color="auto"/>
            <w:bottom w:val="none" w:sz="0" w:space="0" w:color="auto"/>
            <w:right w:val="none" w:sz="0" w:space="0" w:color="auto"/>
          </w:divBdr>
        </w:div>
        <w:div w:id="247813566">
          <w:marLeft w:val="0"/>
          <w:marRight w:val="0"/>
          <w:marTop w:val="0"/>
          <w:marBottom w:val="0"/>
          <w:divBdr>
            <w:top w:val="none" w:sz="0" w:space="0" w:color="auto"/>
            <w:left w:val="none" w:sz="0" w:space="0" w:color="auto"/>
            <w:bottom w:val="none" w:sz="0" w:space="0" w:color="auto"/>
            <w:right w:val="none" w:sz="0" w:space="0" w:color="auto"/>
          </w:divBdr>
        </w:div>
        <w:div w:id="261842625">
          <w:marLeft w:val="0"/>
          <w:marRight w:val="0"/>
          <w:marTop w:val="0"/>
          <w:marBottom w:val="0"/>
          <w:divBdr>
            <w:top w:val="none" w:sz="0" w:space="0" w:color="auto"/>
            <w:left w:val="none" w:sz="0" w:space="0" w:color="auto"/>
            <w:bottom w:val="none" w:sz="0" w:space="0" w:color="auto"/>
            <w:right w:val="none" w:sz="0" w:space="0" w:color="auto"/>
          </w:divBdr>
        </w:div>
        <w:div w:id="292490013">
          <w:marLeft w:val="0"/>
          <w:marRight w:val="0"/>
          <w:marTop w:val="0"/>
          <w:marBottom w:val="0"/>
          <w:divBdr>
            <w:top w:val="none" w:sz="0" w:space="0" w:color="auto"/>
            <w:left w:val="none" w:sz="0" w:space="0" w:color="auto"/>
            <w:bottom w:val="none" w:sz="0" w:space="0" w:color="auto"/>
            <w:right w:val="none" w:sz="0" w:space="0" w:color="auto"/>
          </w:divBdr>
        </w:div>
        <w:div w:id="315957232">
          <w:marLeft w:val="0"/>
          <w:marRight w:val="0"/>
          <w:marTop w:val="0"/>
          <w:marBottom w:val="0"/>
          <w:divBdr>
            <w:top w:val="none" w:sz="0" w:space="0" w:color="auto"/>
            <w:left w:val="none" w:sz="0" w:space="0" w:color="auto"/>
            <w:bottom w:val="none" w:sz="0" w:space="0" w:color="auto"/>
            <w:right w:val="none" w:sz="0" w:space="0" w:color="auto"/>
          </w:divBdr>
        </w:div>
        <w:div w:id="325785663">
          <w:marLeft w:val="0"/>
          <w:marRight w:val="0"/>
          <w:marTop w:val="0"/>
          <w:marBottom w:val="0"/>
          <w:divBdr>
            <w:top w:val="none" w:sz="0" w:space="0" w:color="auto"/>
            <w:left w:val="none" w:sz="0" w:space="0" w:color="auto"/>
            <w:bottom w:val="none" w:sz="0" w:space="0" w:color="auto"/>
            <w:right w:val="none" w:sz="0" w:space="0" w:color="auto"/>
          </w:divBdr>
        </w:div>
        <w:div w:id="372467083">
          <w:marLeft w:val="0"/>
          <w:marRight w:val="0"/>
          <w:marTop w:val="0"/>
          <w:marBottom w:val="0"/>
          <w:divBdr>
            <w:top w:val="none" w:sz="0" w:space="0" w:color="auto"/>
            <w:left w:val="none" w:sz="0" w:space="0" w:color="auto"/>
            <w:bottom w:val="none" w:sz="0" w:space="0" w:color="auto"/>
            <w:right w:val="none" w:sz="0" w:space="0" w:color="auto"/>
          </w:divBdr>
        </w:div>
        <w:div w:id="394936484">
          <w:marLeft w:val="0"/>
          <w:marRight w:val="0"/>
          <w:marTop w:val="0"/>
          <w:marBottom w:val="0"/>
          <w:divBdr>
            <w:top w:val="none" w:sz="0" w:space="0" w:color="auto"/>
            <w:left w:val="none" w:sz="0" w:space="0" w:color="auto"/>
            <w:bottom w:val="none" w:sz="0" w:space="0" w:color="auto"/>
            <w:right w:val="none" w:sz="0" w:space="0" w:color="auto"/>
          </w:divBdr>
        </w:div>
        <w:div w:id="414013816">
          <w:marLeft w:val="0"/>
          <w:marRight w:val="0"/>
          <w:marTop w:val="0"/>
          <w:marBottom w:val="0"/>
          <w:divBdr>
            <w:top w:val="none" w:sz="0" w:space="0" w:color="auto"/>
            <w:left w:val="none" w:sz="0" w:space="0" w:color="auto"/>
            <w:bottom w:val="none" w:sz="0" w:space="0" w:color="auto"/>
            <w:right w:val="none" w:sz="0" w:space="0" w:color="auto"/>
          </w:divBdr>
        </w:div>
        <w:div w:id="432092131">
          <w:marLeft w:val="0"/>
          <w:marRight w:val="0"/>
          <w:marTop w:val="0"/>
          <w:marBottom w:val="0"/>
          <w:divBdr>
            <w:top w:val="none" w:sz="0" w:space="0" w:color="auto"/>
            <w:left w:val="none" w:sz="0" w:space="0" w:color="auto"/>
            <w:bottom w:val="none" w:sz="0" w:space="0" w:color="auto"/>
            <w:right w:val="none" w:sz="0" w:space="0" w:color="auto"/>
          </w:divBdr>
        </w:div>
        <w:div w:id="464200152">
          <w:marLeft w:val="0"/>
          <w:marRight w:val="0"/>
          <w:marTop w:val="0"/>
          <w:marBottom w:val="0"/>
          <w:divBdr>
            <w:top w:val="none" w:sz="0" w:space="0" w:color="auto"/>
            <w:left w:val="none" w:sz="0" w:space="0" w:color="auto"/>
            <w:bottom w:val="none" w:sz="0" w:space="0" w:color="auto"/>
            <w:right w:val="none" w:sz="0" w:space="0" w:color="auto"/>
          </w:divBdr>
        </w:div>
        <w:div w:id="487602245">
          <w:marLeft w:val="0"/>
          <w:marRight w:val="0"/>
          <w:marTop w:val="0"/>
          <w:marBottom w:val="0"/>
          <w:divBdr>
            <w:top w:val="none" w:sz="0" w:space="0" w:color="auto"/>
            <w:left w:val="none" w:sz="0" w:space="0" w:color="auto"/>
            <w:bottom w:val="none" w:sz="0" w:space="0" w:color="auto"/>
            <w:right w:val="none" w:sz="0" w:space="0" w:color="auto"/>
          </w:divBdr>
        </w:div>
        <w:div w:id="498427583">
          <w:marLeft w:val="0"/>
          <w:marRight w:val="0"/>
          <w:marTop w:val="0"/>
          <w:marBottom w:val="0"/>
          <w:divBdr>
            <w:top w:val="none" w:sz="0" w:space="0" w:color="auto"/>
            <w:left w:val="none" w:sz="0" w:space="0" w:color="auto"/>
            <w:bottom w:val="none" w:sz="0" w:space="0" w:color="auto"/>
            <w:right w:val="none" w:sz="0" w:space="0" w:color="auto"/>
          </w:divBdr>
        </w:div>
        <w:div w:id="548422393">
          <w:marLeft w:val="0"/>
          <w:marRight w:val="0"/>
          <w:marTop w:val="0"/>
          <w:marBottom w:val="0"/>
          <w:divBdr>
            <w:top w:val="none" w:sz="0" w:space="0" w:color="auto"/>
            <w:left w:val="none" w:sz="0" w:space="0" w:color="auto"/>
            <w:bottom w:val="none" w:sz="0" w:space="0" w:color="auto"/>
            <w:right w:val="none" w:sz="0" w:space="0" w:color="auto"/>
          </w:divBdr>
        </w:div>
        <w:div w:id="554246212">
          <w:marLeft w:val="0"/>
          <w:marRight w:val="0"/>
          <w:marTop w:val="0"/>
          <w:marBottom w:val="0"/>
          <w:divBdr>
            <w:top w:val="none" w:sz="0" w:space="0" w:color="auto"/>
            <w:left w:val="none" w:sz="0" w:space="0" w:color="auto"/>
            <w:bottom w:val="none" w:sz="0" w:space="0" w:color="auto"/>
            <w:right w:val="none" w:sz="0" w:space="0" w:color="auto"/>
          </w:divBdr>
        </w:div>
        <w:div w:id="570431707">
          <w:marLeft w:val="0"/>
          <w:marRight w:val="0"/>
          <w:marTop w:val="0"/>
          <w:marBottom w:val="0"/>
          <w:divBdr>
            <w:top w:val="none" w:sz="0" w:space="0" w:color="auto"/>
            <w:left w:val="none" w:sz="0" w:space="0" w:color="auto"/>
            <w:bottom w:val="none" w:sz="0" w:space="0" w:color="auto"/>
            <w:right w:val="none" w:sz="0" w:space="0" w:color="auto"/>
          </w:divBdr>
        </w:div>
        <w:div w:id="574096182">
          <w:marLeft w:val="0"/>
          <w:marRight w:val="0"/>
          <w:marTop w:val="0"/>
          <w:marBottom w:val="0"/>
          <w:divBdr>
            <w:top w:val="none" w:sz="0" w:space="0" w:color="auto"/>
            <w:left w:val="none" w:sz="0" w:space="0" w:color="auto"/>
            <w:bottom w:val="none" w:sz="0" w:space="0" w:color="auto"/>
            <w:right w:val="none" w:sz="0" w:space="0" w:color="auto"/>
          </w:divBdr>
        </w:div>
        <w:div w:id="603075499">
          <w:marLeft w:val="0"/>
          <w:marRight w:val="0"/>
          <w:marTop w:val="0"/>
          <w:marBottom w:val="0"/>
          <w:divBdr>
            <w:top w:val="none" w:sz="0" w:space="0" w:color="auto"/>
            <w:left w:val="none" w:sz="0" w:space="0" w:color="auto"/>
            <w:bottom w:val="none" w:sz="0" w:space="0" w:color="auto"/>
            <w:right w:val="none" w:sz="0" w:space="0" w:color="auto"/>
          </w:divBdr>
        </w:div>
        <w:div w:id="607154335">
          <w:marLeft w:val="0"/>
          <w:marRight w:val="0"/>
          <w:marTop w:val="0"/>
          <w:marBottom w:val="0"/>
          <w:divBdr>
            <w:top w:val="none" w:sz="0" w:space="0" w:color="auto"/>
            <w:left w:val="none" w:sz="0" w:space="0" w:color="auto"/>
            <w:bottom w:val="none" w:sz="0" w:space="0" w:color="auto"/>
            <w:right w:val="none" w:sz="0" w:space="0" w:color="auto"/>
          </w:divBdr>
        </w:div>
        <w:div w:id="628359693">
          <w:marLeft w:val="0"/>
          <w:marRight w:val="0"/>
          <w:marTop w:val="0"/>
          <w:marBottom w:val="0"/>
          <w:divBdr>
            <w:top w:val="single" w:sz="6" w:space="3" w:color="808080"/>
            <w:left w:val="single" w:sz="6" w:space="15" w:color="808080"/>
            <w:bottom w:val="single" w:sz="6" w:space="8" w:color="808080"/>
            <w:right w:val="single" w:sz="6" w:space="15" w:color="808080"/>
          </w:divBdr>
          <w:divsChild>
            <w:div w:id="755901166">
              <w:marLeft w:val="0"/>
              <w:marRight w:val="0"/>
              <w:marTop w:val="0"/>
              <w:marBottom w:val="0"/>
              <w:divBdr>
                <w:top w:val="none" w:sz="0" w:space="0" w:color="auto"/>
                <w:left w:val="none" w:sz="0" w:space="0" w:color="auto"/>
                <w:bottom w:val="none" w:sz="0" w:space="0" w:color="auto"/>
                <w:right w:val="none" w:sz="0" w:space="0" w:color="auto"/>
              </w:divBdr>
            </w:div>
          </w:divsChild>
        </w:div>
        <w:div w:id="634068953">
          <w:marLeft w:val="0"/>
          <w:marRight w:val="0"/>
          <w:marTop w:val="0"/>
          <w:marBottom w:val="0"/>
          <w:divBdr>
            <w:top w:val="none" w:sz="0" w:space="0" w:color="auto"/>
            <w:left w:val="none" w:sz="0" w:space="0" w:color="auto"/>
            <w:bottom w:val="none" w:sz="0" w:space="0" w:color="auto"/>
            <w:right w:val="none" w:sz="0" w:space="0" w:color="auto"/>
          </w:divBdr>
        </w:div>
        <w:div w:id="685332521">
          <w:marLeft w:val="0"/>
          <w:marRight w:val="0"/>
          <w:marTop w:val="0"/>
          <w:marBottom w:val="0"/>
          <w:divBdr>
            <w:top w:val="none" w:sz="0" w:space="0" w:color="auto"/>
            <w:left w:val="none" w:sz="0" w:space="0" w:color="auto"/>
            <w:bottom w:val="none" w:sz="0" w:space="0" w:color="auto"/>
            <w:right w:val="none" w:sz="0" w:space="0" w:color="auto"/>
          </w:divBdr>
        </w:div>
        <w:div w:id="712072413">
          <w:marLeft w:val="0"/>
          <w:marRight w:val="0"/>
          <w:marTop w:val="0"/>
          <w:marBottom w:val="0"/>
          <w:divBdr>
            <w:top w:val="none" w:sz="0" w:space="0" w:color="auto"/>
            <w:left w:val="none" w:sz="0" w:space="0" w:color="auto"/>
            <w:bottom w:val="none" w:sz="0" w:space="0" w:color="auto"/>
            <w:right w:val="none" w:sz="0" w:space="0" w:color="auto"/>
          </w:divBdr>
        </w:div>
        <w:div w:id="746733359">
          <w:marLeft w:val="0"/>
          <w:marRight w:val="0"/>
          <w:marTop w:val="0"/>
          <w:marBottom w:val="0"/>
          <w:divBdr>
            <w:top w:val="none" w:sz="0" w:space="0" w:color="auto"/>
            <w:left w:val="none" w:sz="0" w:space="0" w:color="auto"/>
            <w:bottom w:val="none" w:sz="0" w:space="0" w:color="auto"/>
            <w:right w:val="none" w:sz="0" w:space="0" w:color="auto"/>
          </w:divBdr>
        </w:div>
        <w:div w:id="753745287">
          <w:marLeft w:val="0"/>
          <w:marRight w:val="0"/>
          <w:marTop w:val="0"/>
          <w:marBottom w:val="0"/>
          <w:divBdr>
            <w:top w:val="none" w:sz="0" w:space="0" w:color="auto"/>
            <w:left w:val="none" w:sz="0" w:space="0" w:color="auto"/>
            <w:bottom w:val="none" w:sz="0" w:space="0" w:color="auto"/>
            <w:right w:val="none" w:sz="0" w:space="0" w:color="auto"/>
          </w:divBdr>
        </w:div>
        <w:div w:id="758598358">
          <w:marLeft w:val="0"/>
          <w:marRight w:val="0"/>
          <w:marTop w:val="0"/>
          <w:marBottom w:val="0"/>
          <w:divBdr>
            <w:top w:val="none" w:sz="0" w:space="0" w:color="auto"/>
            <w:left w:val="none" w:sz="0" w:space="0" w:color="auto"/>
            <w:bottom w:val="none" w:sz="0" w:space="0" w:color="auto"/>
            <w:right w:val="none" w:sz="0" w:space="0" w:color="auto"/>
          </w:divBdr>
        </w:div>
        <w:div w:id="774715840">
          <w:marLeft w:val="0"/>
          <w:marRight w:val="0"/>
          <w:marTop w:val="0"/>
          <w:marBottom w:val="0"/>
          <w:divBdr>
            <w:top w:val="none" w:sz="0" w:space="0" w:color="auto"/>
            <w:left w:val="none" w:sz="0" w:space="0" w:color="auto"/>
            <w:bottom w:val="none" w:sz="0" w:space="0" w:color="auto"/>
            <w:right w:val="none" w:sz="0" w:space="0" w:color="auto"/>
          </w:divBdr>
        </w:div>
        <w:div w:id="786319844">
          <w:marLeft w:val="0"/>
          <w:marRight w:val="0"/>
          <w:marTop w:val="0"/>
          <w:marBottom w:val="0"/>
          <w:divBdr>
            <w:top w:val="none" w:sz="0" w:space="0" w:color="auto"/>
            <w:left w:val="none" w:sz="0" w:space="0" w:color="auto"/>
            <w:bottom w:val="none" w:sz="0" w:space="0" w:color="auto"/>
            <w:right w:val="none" w:sz="0" w:space="0" w:color="auto"/>
          </w:divBdr>
        </w:div>
        <w:div w:id="809058745">
          <w:marLeft w:val="0"/>
          <w:marRight w:val="0"/>
          <w:marTop w:val="0"/>
          <w:marBottom w:val="0"/>
          <w:divBdr>
            <w:top w:val="none" w:sz="0" w:space="0" w:color="auto"/>
            <w:left w:val="none" w:sz="0" w:space="0" w:color="auto"/>
            <w:bottom w:val="none" w:sz="0" w:space="0" w:color="auto"/>
            <w:right w:val="none" w:sz="0" w:space="0" w:color="auto"/>
          </w:divBdr>
        </w:div>
        <w:div w:id="850219236">
          <w:marLeft w:val="0"/>
          <w:marRight w:val="0"/>
          <w:marTop w:val="0"/>
          <w:marBottom w:val="0"/>
          <w:divBdr>
            <w:top w:val="none" w:sz="0" w:space="0" w:color="auto"/>
            <w:left w:val="none" w:sz="0" w:space="0" w:color="auto"/>
            <w:bottom w:val="none" w:sz="0" w:space="0" w:color="auto"/>
            <w:right w:val="none" w:sz="0" w:space="0" w:color="auto"/>
          </w:divBdr>
        </w:div>
        <w:div w:id="862864798">
          <w:marLeft w:val="0"/>
          <w:marRight w:val="0"/>
          <w:marTop w:val="0"/>
          <w:marBottom w:val="0"/>
          <w:divBdr>
            <w:top w:val="none" w:sz="0" w:space="0" w:color="auto"/>
            <w:left w:val="none" w:sz="0" w:space="0" w:color="auto"/>
            <w:bottom w:val="none" w:sz="0" w:space="0" w:color="auto"/>
            <w:right w:val="none" w:sz="0" w:space="0" w:color="auto"/>
          </w:divBdr>
        </w:div>
        <w:div w:id="901479556">
          <w:marLeft w:val="0"/>
          <w:marRight w:val="0"/>
          <w:marTop w:val="0"/>
          <w:marBottom w:val="0"/>
          <w:divBdr>
            <w:top w:val="none" w:sz="0" w:space="0" w:color="auto"/>
            <w:left w:val="none" w:sz="0" w:space="0" w:color="auto"/>
            <w:bottom w:val="none" w:sz="0" w:space="0" w:color="auto"/>
            <w:right w:val="none" w:sz="0" w:space="0" w:color="auto"/>
          </w:divBdr>
        </w:div>
        <w:div w:id="906652240">
          <w:marLeft w:val="0"/>
          <w:marRight w:val="0"/>
          <w:marTop w:val="0"/>
          <w:marBottom w:val="0"/>
          <w:divBdr>
            <w:top w:val="none" w:sz="0" w:space="0" w:color="auto"/>
            <w:left w:val="none" w:sz="0" w:space="0" w:color="auto"/>
            <w:bottom w:val="none" w:sz="0" w:space="0" w:color="auto"/>
            <w:right w:val="none" w:sz="0" w:space="0" w:color="auto"/>
          </w:divBdr>
        </w:div>
        <w:div w:id="922565951">
          <w:marLeft w:val="0"/>
          <w:marRight w:val="0"/>
          <w:marTop w:val="0"/>
          <w:marBottom w:val="0"/>
          <w:divBdr>
            <w:top w:val="none" w:sz="0" w:space="0" w:color="auto"/>
            <w:left w:val="none" w:sz="0" w:space="0" w:color="auto"/>
            <w:bottom w:val="none" w:sz="0" w:space="0" w:color="auto"/>
            <w:right w:val="none" w:sz="0" w:space="0" w:color="auto"/>
          </w:divBdr>
        </w:div>
        <w:div w:id="937979890">
          <w:marLeft w:val="0"/>
          <w:marRight w:val="0"/>
          <w:marTop w:val="0"/>
          <w:marBottom w:val="0"/>
          <w:divBdr>
            <w:top w:val="none" w:sz="0" w:space="0" w:color="auto"/>
            <w:left w:val="none" w:sz="0" w:space="0" w:color="auto"/>
            <w:bottom w:val="none" w:sz="0" w:space="0" w:color="auto"/>
            <w:right w:val="none" w:sz="0" w:space="0" w:color="auto"/>
          </w:divBdr>
        </w:div>
        <w:div w:id="950279427">
          <w:marLeft w:val="0"/>
          <w:marRight w:val="0"/>
          <w:marTop w:val="0"/>
          <w:marBottom w:val="0"/>
          <w:divBdr>
            <w:top w:val="none" w:sz="0" w:space="0" w:color="auto"/>
            <w:left w:val="none" w:sz="0" w:space="0" w:color="auto"/>
            <w:bottom w:val="none" w:sz="0" w:space="0" w:color="auto"/>
            <w:right w:val="none" w:sz="0" w:space="0" w:color="auto"/>
          </w:divBdr>
        </w:div>
        <w:div w:id="951714967">
          <w:marLeft w:val="0"/>
          <w:marRight w:val="0"/>
          <w:marTop w:val="0"/>
          <w:marBottom w:val="0"/>
          <w:divBdr>
            <w:top w:val="none" w:sz="0" w:space="0" w:color="auto"/>
            <w:left w:val="none" w:sz="0" w:space="0" w:color="auto"/>
            <w:bottom w:val="none" w:sz="0" w:space="0" w:color="auto"/>
            <w:right w:val="none" w:sz="0" w:space="0" w:color="auto"/>
          </w:divBdr>
        </w:div>
        <w:div w:id="956184865">
          <w:marLeft w:val="0"/>
          <w:marRight w:val="0"/>
          <w:marTop w:val="0"/>
          <w:marBottom w:val="0"/>
          <w:divBdr>
            <w:top w:val="none" w:sz="0" w:space="0" w:color="auto"/>
            <w:left w:val="none" w:sz="0" w:space="0" w:color="auto"/>
            <w:bottom w:val="none" w:sz="0" w:space="0" w:color="auto"/>
            <w:right w:val="none" w:sz="0" w:space="0" w:color="auto"/>
          </w:divBdr>
        </w:div>
        <w:div w:id="988755378">
          <w:marLeft w:val="0"/>
          <w:marRight w:val="0"/>
          <w:marTop w:val="0"/>
          <w:marBottom w:val="0"/>
          <w:divBdr>
            <w:top w:val="none" w:sz="0" w:space="0" w:color="auto"/>
            <w:left w:val="none" w:sz="0" w:space="0" w:color="auto"/>
            <w:bottom w:val="none" w:sz="0" w:space="0" w:color="auto"/>
            <w:right w:val="none" w:sz="0" w:space="0" w:color="auto"/>
          </w:divBdr>
        </w:div>
        <w:div w:id="1060637350">
          <w:marLeft w:val="0"/>
          <w:marRight w:val="0"/>
          <w:marTop w:val="0"/>
          <w:marBottom w:val="0"/>
          <w:divBdr>
            <w:top w:val="none" w:sz="0" w:space="0" w:color="auto"/>
            <w:left w:val="none" w:sz="0" w:space="0" w:color="auto"/>
            <w:bottom w:val="none" w:sz="0" w:space="0" w:color="auto"/>
            <w:right w:val="none" w:sz="0" w:space="0" w:color="auto"/>
          </w:divBdr>
        </w:div>
        <w:div w:id="1077552341">
          <w:marLeft w:val="0"/>
          <w:marRight w:val="0"/>
          <w:marTop w:val="0"/>
          <w:marBottom w:val="0"/>
          <w:divBdr>
            <w:top w:val="none" w:sz="0" w:space="0" w:color="auto"/>
            <w:left w:val="none" w:sz="0" w:space="0" w:color="auto"/>
            <w:bottom w:val="none" w:sz="0" w:space="0" w:color="auto"/>
            <w:right w:val="none" w:sz="0" w:space="0" w:color="auto"/>
          </w:divBdr>
        </w:div>
        <w:div w:id="1086537833">
          <w:marLeft w:val="0"/>
          <w:marRight w:val="0"/>
          <w:marTop w:val="0"/>
          <w:marBottom w:val="0"/>
          <w:divBdr>
            <w:top w:val="none" w:sz="0" w:space="0" w:color="auto"/>
            <w:left w:val="none" w:sz="0" w:space="0" w:color="auto"/>
            <w:bottom w:val="none" w:sz="0" w:space="0" w:color="auto"/>
            <w:right w:val="none" w:sz="0" w:space="0" w:color="auto"/>
          </w:divBdr>
        </w:div>
        <w:div w:id="1090929577">
          <w:marLeft w:val="0"/>
          <w:marRight w:val="0"/>
          <w:marTop w:val="0"/>
          <w:marBottom w:val="0"/>
          <w:divBdr>
            <w:top w:val="none" w:sz="0" w:space="0" w:color="auto"/>
            <w:left w:val="none" w:sz="0" w:space="0" w:color="auto"/>
            <w:bottom w:val="none" w:sz="0" w:space="0" w:color="auto"/>
            <w:right w:val="none" w:sz="0" w:space="0" w:color="auto"/>
          </w:divBdr>
        </w:div>
        <w:div w:id="1119565734">
          <w:marLeft w:val="0"/>
          <w:marRight w:val="0"/>
          <w:marTop w:val="0"/>
          <w:marBottom w:val="0"/>
          <w:divBdr>
            <w:top w:val="none" w:sz="0" w:space="0" w:color="auto"/>
            <w:left w:val="none" w:sz="0" w:space="0" w:color="auto"/>
            <w:bottom w:val="none" w:sz="0" w:space="0" w:color="auto"/>
            <w:right w:val="none" w:sz="0" w:space="0" w:color="auto"/>
          </w:divBdr>
        </w:div>
        <w:div w:id="1121997847">
          <w:marLeft w:val="0"/>
          <w:marRight w:val="0"/>
          <w:marTop w:val="0"/>
          <w:marBottom w:val="0"/>
          <w:divBdr>
            <w:top w:val="none" w:sz="0" w:space="0" w:color="auto"/>
            <w:left w:val="none" w:sz="0" w:space="0" w:color="auto"/>
            <w:bottom w:val="none" w:sz="0" w:space="0" w:color="auto"/>
            <w:right w:val="none" w:sz="0" w:space="0" w:color="auto"/>
          </w:divBdr>
        </w:div>
        <w:div w:id="1125274877">
          <w:marLeft w:val="0"/>
          <w:marRight w:val="0"/>
          <w:marTop w:val="0"/>
          <w:marBottom w:val="0"/>
          <w:divBdr>
            <w:top w:val="none" w:sz="0" w:space="0" w:color="auto"/>
            <w:left w:val="none" w:sz="0" w:space="0" w:color="auto"/>
            <w:bottom w:val="none" w:sz="0" w:space="0" w:color="auto"/>
            <w:right w:val="none" w:sz="0" w:space="0" w:color="auto"/>
          </w:divBdr>
        </w:div>
        <w:div w:id="1140534257">
          <w:marLeft w:val="0"/>
          <w:marRight w:val="0"/>
          <w:marTop w:val="0"/>
          <w:marBottom w:val="0"/>
          <w:divBdr>
            <w:top w:val="none" w:sz="0" w:space="0" w:color="auto"/>
            <w:left w:val="none" w:sz="0" w:space="0" w:color="auto"/>
            <w:bottom w:val="none" w:sz="0" w:space="0" w:color="auto"/>
            <w:right w:val="none" w:sz="0" w:space="0" w:color="auto"/>
          </w:divBdr>
        </w:div>
        <w:div w:id="1150169266">
          <w:marLeft w:val="0"/>
          <w:marRight w:val="0"/>
          <w:marTop w:val="0"/>
          <w:marBottom w:val="0"/>
          <w:divBdr>
            <w:top w:val="none" w:sz="0" w:space="0" w:color="auto"/>
            <w:left w:val="none" w:sz="0" w:space="0" w:color="auto"/>
            <w:bottom w:val="none" w:sz="0" w:space="0" w:color="auto"/>
            <w:right w:val="none" w:sz="0" w:space="0" w:color="auto"/>
          </w:divBdr>
        </w:div>
        <w:div w:id="1153906188">
          <w:marLeft w:val="0"/>
          <w:marRight w:val="0"/>
          <w:marTop w:val="0"/>
          <w:marBottom w:val="0"/>
          <w:divBdr>
            <w:top w:val="none" w:sz="0" w:space="0" w:color="auto"/>
            <w:left w:val="none" w:sz="0" w:space="0" w:color="auto"/>
            <w:bottom w:val="none" w:sz="0" w:space="0" w:color="auto"/>
            <w:right w:val="none" w:sz="0" w:space="0" w:color="auto"/>
          </w:divBdr>
        </w:div>
        <w:div w:id="1162889114">
          <w:marLeft w:val="0"/>
          <w:marRight w:val="0"/>
          <w:marTop w:val="0"/>
          <w:marBottom w:val="0"/>
          <w:divBdr>
            <w:top w:val="none" w:sz="0" w:space="0" w:color="auto"/>
            <w:left w:val="none" w:sz="0" w:space="0" w:color="auto"/>
            <w:bottom w:val="none" w:sz="0" w:space="0" w:color="auto"/>
            <w:right w:val="none" w:sz="0" w:space="0" w:color="auto"/>
          </w:divBdr>
        </w:div>
        <w:div w:id="1167096144">
          <w:marLeft w:val="0"/>
          <w:marRight w:val="0"/>
          <w:marTop w:val="0"/>
          <w:marBottom w:val="0"/>
          <w:divBdr>
            <w:top w:val="none" w:sz="0" w:space="0" w:color="auto"/>
            <w:left w:val="none" w:sz="0" w:space="0" w:color="auto"/>
            <w:bottom w:val="none" w:sz="0" w:space="0" w:color="auto"/>
            <w:right w:val="none" w:sz="0" w:space="0" w:color="auto"/>
          </w:divBdr>
        </w:div>
        <w:div w:id="1193112074">
          <w:marLeft w:val="0"/>
          <w:marRight w:val="0"/>
          <w:marTop w:val="0"/>
          <w:marBottom w:val="0"/>
          <w:divBdr>
            <w:top w:val="none" w:sz="0" w:space="0" w:color="auto"/>
            <w:left w:val="none" w:sz="0" w:space="0" w:color="auto"/>
            <w:bottom w:val="none" w:sz="0" w:space="0" w:color="auto"/>
            <w:right w:val="none" w:sz="0" w:space="0" w:color="auto"/>
          </w:divBdr>
        </w:div>
        <w:div w:id="1199582146">
          <w:marLeft w:val="0"/>
          <w:marRight w:val="0"/>
          <w:marTop w:val="0"/>
          <w:marBottom w:val="0"/>
          <w:divBdr>
            <w:top w:val="none" w:sz="0" w:space="0" w:color="auto"/>
            <w:left w:val="none" w:sz="0" w:space="0" w:color="auto"/>
            <w:bottom w:val="none" w:sz="0" w:space="0" w:color="auto"/>
            <w:right w:val="none" w:sz="0" w:space="0" w:color="auto"/>
          </w:divBdr>
        </w:div>
        <w:div w:id="1228682371">
          <w:marLeft w:val="0"/>
          <w:marRight w:val="0"/>
          <w:marTop w:val="0"/>
          <w:marBottom w:val="0"/>
          <w:divBdr>
            <w:top w:val="none" w:sz="0" w:space="0" w:color="auto"/>
            <w:left w:val="none" w:sz="0" w:space="0" w:color="auto"/>
            <w:bottom w:val="none" w:sz="0" w:space="0" w:color="auto"/>
            <w:right w:val="none" w:sz="0" w:space="0" w:color="auto"/>
          </w:divBdr>
        </w:div>
        <w:div w:id="1241018962">
          <w:marLeft w:val="0"/>
          <w:marRight w:val="0"/>
          <w:marTop w:val="0"/>
          <w:marBottom w:val="0"/>
          <w:divBdr>
            <w:top w:val="none" w:sz="0" w:space="0" w:color="auto"/>
            <w:left w:val="none" w:sz="0" w:space="0" w:color="auto"/>
            <w:bottom w:val="none" w:sz="0" w:space="0" w:color="auto"/>
            <w:right w:val="none" w:sz="0" w:space="0" w:color="auto"/>
          </w:divBdr>
        </w:div>
        <w:div w:id="1246497049">
          <w:marLeft w:val="0"/>
          <w:marRight w:val="0"/>
          <w:marTop w:val="0"/>
          <w:marBottom w:val="0"/>
          <w:divBdr>
            <w:top w:val="none" w:sz="0" w:space="0" w:color="auto"/>
            <w:left w:val="none" w:sz="0" w:space="0" w:color="auto"/>
            <w:bottom w:val="none" w:sz="0" w:space="0" w:color="auto"/>
            <w:right w:val="none" w:sz="0" w:space="0" w:color="auto"/>
          </w:divBdr>
        </w:div>
        <w:div w:id="1249773872">
          <w:marLeft w:val="0"/>
          <w:marRight w:val="0"/>
          <w:marTop w:val="0"/>
          <w:marBottom w:val="0"/>
          <w:divBdr>
            <w:top w:val="none" w:sz="0" w:space="0" w:color="auto"/>
            <w:left w:val="none" w:sz="0" w:space="0" w:color="auto"/>
            <w:bottom w:val="none" w:sz="0" w:space="0" w:color="auto"/>
            <w:right w:val="none" w:sz="0" w:space="0" w:color="auto"/>
          </w:divBdr>
        </w:div>
        <w:div w:id="1252011734">
          <w:marLeft w:val="0"/>
          <w:marRight w:val="0"/>
          <w:marTop w:val="0"/>
          <w:marBottom w:val="0"/>
          <w:divBdr>
            <w:top w:val="none" w:sz="0" w:space="0" w:color="auto"/>
            <w:left w:val="none" w:sz="0" w:space="0" w:color="auto"/>
            <w:bottom w:val="none" w:sz="0" w:space="0" w:color="auto"/>
            <w:right w:val="none" w:sz="0" w:space="0" w:color="auto"/>
          </w:divBdr>
        </w:div>
        <w:div w:id="1266696214">
          <w:marLeft w:val="0"/>
          <w:marRight w:val="0"/>
          <w:marTop w:val="0"/>
          <w:marBottom w:val="0"/>
          <w:divBdr>
            <w:top w:val="none" w:sz="0" w:space="0" w:color="auto"/>
            <w:left w:val="none" w:sz="0" w:space="0" w:color="auto"/>
            <w:bottom w:val="none" w:sz="0" w:space="0" w:color="auto"/>
            <w:right w:val="none" w:sz="0" w:space="0" w:color="auto"/>
          </w:divBdr>
        </w:div>
        <w:div w:id="1267887484">
          <w:marLeft w:val="0"/>
          <w:marRight w:val="0"/>
          <w:marTop w:val="0"/>
          <w:marBottom w:val="0"/>
          <w:divBdr>
            <w:top w:val="none" w:sz="0" w:space="0" w:color="auto"/>
            <w:left w:val="none" w:sz="0" w:space="0" w:color="auto"/>
            <w:bottom w:val="none" w:sz="0" w:space="0" w:color="auto"/>
            <w:right w:val="none" w:sz="0" w:space="0" w:color="auto"/>
          </w:divBdr>
        </w:div>
        <w:div w:id="1311669817">
          <w:marLeft w:val="0"/>
          <w:marRight w:val="0"/>
          <w:marTop w:val="0"/>
          <w:marBottom w:val="0"/>
          <w:divBdr>
            <w:top w:val="none" w:sz="0" w:space="0" w:color="auto"/>
            <w:left w:val="none" w:sz="0" w:space="0" w:color="auto"/>
            <w:bottom w:val="none" w:sz="0" w:space="0" w:color="auto"/>
            <w:right w:val="none" w:sz="0" w:space="0" w:color="auto"/>
          </w:divBdr>
        </w:div>
        <w:div w:id="1320841610">
          <w:marLeft w:val="0"/>
          <w:marRight w:val="0"/>
          <w:marTop w:val="0"/>
          <w:marBottom w:val="0"/>
          <w:divBdr>
            <w:top w:val="none" w:sz="0" w:space="0" w:color="auto"/>
            <w:left w:val="none" w:sz="0" w:space="0" w:color="auto"/>
            <w:bottom w:val="none" w:sz="0" w:space="0" w:color="auto"/>
            <w:right w:val="none" w:sz="0" w:space="0" w:color="auto"/>
          </w:divBdr>
        </w:div>
        <w:div w:id="1333099321">
          <w:marLeft w:val="0"/>
          <w:marRight w:val="0"/>
          <w:marTop w:val="0"/>
          <w:marBottom w:val="0"/>
          <w:divBdr>
            <w:top w:val="none" w:sz="0" w:space="0" w:color="auto"/>
            <w:left w:val="none" w:sz="0" w:space="0" w:color="auto"/>
            <w:bottom w:val="none" w:sz="0" w:space="0" w:color="auto"/>
            <w:right w:val="none" w:sz="0" w:space="0" w:color="auto"/>
          </w:divBdr>
        </w:div>
        <w:div w:id="1438793547">
          <w:marLeft w:val="0"/>
          <w:marRight w:val="0"/>
          <w:marTop w:val="0"/>
          <w:marBottom w:val="0"/>
          <w:divBdr>
            <w:top w:val="none" w:sz="0" w:space="0" w:color="auto"/>
            <w:left w:val="none" w:sz="0" w:space="0" w:color="auto"/>
            <w:bottom w:val="none" w:sz="0" w:space="0" w:color="auto"/>
            <w:right w:val="none" w:sz="0" w:space="0" w:color="auto"/>
          </w:divBdr>
        </w:div>
        <w:div w:id="1472022245">
          <w:marLeft w:val="0"/>
          <w:marRight w:val="0"/>
          <w:marTop w:val="0"/>
          <w:marBottom w:val="0"/>
          <w:divBdr>
            <w:top w:val="none" w:sz="0" w:space="0" w:color="auto"/>
            <w:left w:val="none" w:sz="0" w:space="0" w:color="auto"/>
            <w:bottom w:val="none" w:sz="0" w:space="0" w:color="auto"/>
            <w:right w:val="none" w:sz="0" w:space="0" w:color="auto"/>
          </w:divBdr>
        </w:div>
        <w:div w:id="1480539654">
          <w:marLeft w:val="0"/>
          <w:marRight w:val="0"/>
          <w:marTop w:val="0"/>
          <w:marBottom w:val="0"/>
          <w:divBdr>
            <w:top w:val="none" w:sz="0" w:space="0" w:color="auto"/>
            <w:left w:val="none" w:sz="0" w:space="0" w:color="auto"/>
            <w:bottom w:val="none" w:sz="0" w:space="0" w:color="auto"/>
            <w:right w:val="none" w:sz="0" w:space="0" w:color="auto"/>
          </w:divBdr>
        </w:div>
        <w:div w:id="1501001830">
          <w:marLeft w:val="0"/>
          <w:marRight w:val="0"/>
          <w:marTop w:val="0"/>
          <w:marBottom w:val="0"/>
          <w:divBdr>
            <w:top w:val="none" w:sz="0" w:space="0" w:color="auto"/>
            <w:left w:val="none" w:sz="0" w:space="0" w:color="auto"/>
            <w:bottom w:val="none" w:sz="0" w:space="0" w:color="auto"/>
            <w:right w:val="none" w:sz="0" w:space="0" w:color="auto"/>
          </w:divBdr>
        </w:div>
        <w:div w:id="1507285407">
          <w:marLeft w:val="0"/>
          <w:marRight w:val="0"/>
          <w:marTop w:val="0"/>
          <w:marBottom w:val="0"/>
          <w:divBdr>
            <w:top w:val="none" w:sz="0" w:space="0" w:color="auto"/>
            <w:left w:val="none" w:sz="0" w:space="0" w:color="auto"/>
            <w:bottom w:val="none" w:sz="0" w:space="0" w:color="auto"/>
            <w:right w:val="none" w:sz="0" w:space="0" w:color="auto"/>
          </w:divBdr>
        </w:div>
        <w:div w:id="1523128820">
          <w:marLeft w:val="0"/>
          <w:marRight w:val="0"/>
          <w:marTop w:val="0"/>
          <w:marBottom w:val="0"/>
          <w:divBdr>
            <w:top w:val="none" w:sz="0" w:space="0" w:color="auto"/>
            <w:left w:val="none" w:sz="0" w:space="0" w:color="auto"/>
            <w:bottom w:val="none" w:sz="0" w:space="0" w:color="auto"/>
            <w:right w:val="none" w:sz="0" w:space="0" w:color="auto"/>
          </w:divBdr>
        </w:div>
        <w:div w:id="1539126484">
          <w:marLeft w:val="0"/>
          <w:marRight w:val="0"/>
          <w:marTop w:val="0"/>
          <w:marBottom w:val="0"/>
          <w:divBdr>
            <w:top w:val="none" w:sz="0" w:space="0" w:color="auto"/>
            <w:left w:val="none" w:sz="0" w:space="0" w:color="auto"/>
            <w:bottom w:val="none" w:sz="0" w:space="0" w:color="auto"/>
            <w:right w:val="none" w:sz="0" w:space="0" w:color="auto"/>
          </w:divBdr>
        </w:div>
        <w:div w:id="1544055869">
          <w:marLeft w:val="0"/>
          <w:marRight w:val="0"/>
          <w:marTop w:val="0"/>
          <w:marBottom w:val="0"/>
          <w:divBdr>
            <w:top w:val="none" w:sz="0" w:space="0" w:color="auto"/>
            <w:left w:val="none" w:sz="0" w:space="0" w:color="auto"/>
            <w:bottom w:val="none" w:sz="0" w:space="0" w:color="auto"/>
            <w:right w:val="none" w:sz="0" w:space="0" w:color="auto"/>
          </w:divBdr>
        </w:div>
        <w:div w:id="1568614335">
          <w:marLeft w:val="0"/>
          <w:marRight w:val="0"/>
          <w:marTop w:val="0"/>
          <w:marBottom w:val="0"/>
          <w:divBdr>
            <w:top w:val="none" w:sz="0" w:space="0" w:color="auto"/>
            <w:left w:val="none" w:sz="0" w:space="0" w:color="auto"/>
            <w:bottom w:val="none" w:sz="0" w:space="0" w:color="auto"/>
            <w:right w:val="none" w:sz="0" w:space="0" w:color="auto"/>
          </w:divBdr>
        </w:div>
        <w:div w:id="1581787336">
          <w:marLeft w:val="0"/>
          <w:marRight w:val="0"/>
          <w:marTop w:val="0"/>
          <w:marBottom w:val="0"/>
          <w:divBdr>
            <w:top w:val="none" w:sz="0" w:space="0" w:color="auto"/>
            <w:left w:val="none" w:sz="0" w:space="0" w:color="auto"/>
            <w:bottom w:val="none" w:sz="0" w:space="0" w:color="auto"/>
            <w:right w:val="none" w:sz="0" w:space="0" w:color="auto"/>
          </w:divBdr>
        </w:div>
        <w:div w:id="1637491425">
          <w:marLeft w:val="0"/>
          <w:marRight w:val="0"/>
          <w:marTop w:val="0"/>
          <w:marBottom w:val="0"/>
          <w:divBdr>
            <w:top w:val="none" w:sz="0" w:space="0" w:color="auto"/>
            <w:left w:val="none" w:sz="0" w:space="0" w:color="auto"/>
            <w:bottom w:val="none" w:sz="0" w:space="0" w:color="auto"/>
            <w:right w:val="none" w:sz="0" w:space="0" w:color="auto"/>
          </w:divBdr>
        </w:div>
        <w:div w:id="1639453855">
          <w:marLeft w:val="0"/>
          <w:marRight w:val="0"/>
          <w:marTop w:val="0"/>
          <w:marBottom w:val="0"/>
          <w:divBdr>
            <w:top w:val="none" w:sz="0" w:space="0" w:color="auto"/>
            <w:left w:val="none" w:sz="0" w:space="0" w:color="auto"/>
            <w:bottom w:val="none" w:sz="0" w:space="0" w:color="auto"/>
            <w:right w:val="none" w:sz="0" w:space="0" w:color="auto"/>
          </w:divBdr>
        </w:div>
        <w:div w:id="1643192352">
          <w:marLeft w:val="0"/>
          <w:marRight w:val="0"/>
          <w:marTop w:val="0"/>
          <w:marBottom w:val="0"/>
          <w:divBdr>
            <w:top w:val="none" w:sz="0" w:space="0" w:color="auto"/>
            <w:left w:val="none" w:sz="0" w:space="0" w:color="auto"/>
            <w:bottom w:val="none" w:sz="0" w:space="0" w:color="auto"/>
            <w:right w:val="none" w:sz="0" w:space="0" w:color="auto"/>
          </w:divBdr>
        </w:div>
        <w:div w:id="1650554699">
          <w:marLeft w:val="0"/>
          <w:marRight w:val="0"/>
          <w:marTop w:val="0"/>
          <w:marBottom w:val="0"/>
          <w:divBdr>
            <w:top w:val="none" w:sz="0" w:space="0" w:color="auto"/>
            <w:left w:val="none" w:sz="0" w:space="0" w:color="auto"/>
            <w:bottom w:val="none" w:sz="0" w:space="0" w:color="auto"/>
            <w:right w:val="none" w:sz="0" w:space="0" w:color="auto"/>
          </w:divBdr>
        </w:div>
        <w:div w:id="1657873626">
          <w:marLeft w:val="0"/>
          <w:marRight w:val="0"/>
          <w:marTop w:val="0"/>
          <w:marBottom w:val="0"/>
          <w:divBdr>
            <w:top w:val="none" w:sz="0" w:space="0" w:color="auto"/>
            <w:left w:val="none" w:sz="0" w:space="0" w:color="auto"/>
            <w:bottom w:val="none" w:sz="0" w:space="0" w:color="auto"/>
            <w:right w:val="none" w:sz="0" w:space="0" w:color="auto"/>
          </w:divBdr>
        </w:div>
        <w:div w:id="1664116185">
          <w:marLeft w:val="0"/>
          <w:marRight w:val="0"/>
          <w:marTop w:val="0"/>
          <w:marBottom w:val="0"/>
          <w:divBdr>
            <w:top w:val="none" w:sz="0" w:space="0" w:color="auto"/>
            <w:left w:val="none" w:sz="0" w:space="0" w:color="auto"/>
            <w:bottom w:val="none" w:sz="0" w:space="0" w:color="auto"/>
            <w:right w:val="none" w:sz="0" w:space="0" w:color="auto"/>
          </w:divBdr>
        </w:div>
        <w:div w:id="1683823806">
          <w:marLeft w:val="0"/>
          <w:marRight w:val="0"/>
          <w:marTop w:val="0"/>
          <w:marBottom w:val="0"/>
          <w:divBdr>
            <w:top w:val="none" w:sz="0" w:space="0" w:color="auto"/>
            <w:left w:val="none" w:sz="0" w:space="0" w:color="auto"/>
            <w:bottom w:val="none" w:sz="0" w:space="0" w:color="auto"/>
            <w:right w:val="none" w:sz="0" w:space="0" w:color="auto"/>
          </w:divBdr>
        </w:div>
        <w:div w:id="1717848938">
          <w:marLeft w:val="0"/>
          <w:marRight w:val="0"/>
          <w:marTop w:val="0"/>
          <w:marBottom w:val="0"/>
          <w:divBdr>
            <w:top w:val="none" w:sz="0" w:space="0" w:color="auto"/>
            <w:left w:val="none" w:sz="0" w:space="0" w:color="auto"/>
            <w:bottom w:val="none" w:sz="0" w:space="0" w:color="auto"/>
            <w:right w:val="none" w:sz="0" w:space="0" w:color="auto"/>
          </w:divBdr>
        </w:div>
        <w:div w:id="1722896241">
          <w:marLeft w:val="0"/>
          <w:marRight w:val="0"/>
          <w:marTop w:val="0"/>
          <w:marBottom w:val="0"/>
          <w:divBdr>
            <w:top w:val="none" w:sz="0" w:space="0" w:color="auto"/>
            <w:left w:val="none" w:sz="0" w:space="0" w:color="auto"/>
            <w:bottom w:val="none" w:sz="0" w:space="0" w:color="auto"/>
            <w:right w:val="none" w:sz="0" w:space="0" w:color="auto"/>
          </w:divBdr>
        </w:div>
        <w:div w:id="1762987390">
          <w:marLeft w:val="0"/>
          <w:marRight w:val="0"/>
          <w:marTop w:val="0"/>
          <w:marBottom w:val="0"/>
          <w:divBdr>
            <w:top w:val="none" w:sz="0" w:space="0" w:color="auto"/>
            <w:left w:val="none" w:sz="0" w:space="0" w:color="auto"/>
            <w:bottom w:val="none" w:sz="0" w:space="0" w:color="auto"/>
            <w:right w:val="none" w:sz="0" w:space="0" w:color="auto"/>
          </w:divBdr>
        </w:div>
        <w:div w:id="1883860571">
          <w:marLeft w:val="0"/>
          <w:marRight w:val="0"/>
          <w:marTop w:val="0"/>
          <w:marBottom w:val="0"/>
          <w:divBdr>
            <w:top w:val="none" w:sz="0" w:space="0" w:color="auto"/>
            <w:left w:val="none" w:sz="0" w:space="0" w:color="auto"/>
            <w:bottom w:val="none" w:sz="0" w:space="0" w:color="auto"/>
            <w:right w:val="none" w:sz="0" w:space="0" w:color="auto"/>
          </w:divBdr>
        </w:div>
        <w:div w:id="1904483252">
          <w:marLeft w:val="0"/>
          <w:marRight w:val="0"/>
          <w:marTop w:val="0"/>
          <w:marBottom w:val="0"/>
          <w:divBdr>
            <w:top w:val="none" w:sz="0" w:space="0" w:color="auto"/>
            <w:left w:val="none" w:sz="0" w:space="0" w:color="auto"/>
            <w:bottom w:val="none" w:sz="0" w:space="0" w:color="auto"/>
            <w:right w:val="none" w:sz="0" w:space="0" w:color="auto"/>
          </w:divBdr>
        </w:div>
        <w:div w:id="2036418218">
          <w:marLeft w:val="0"/>
          <w:marRight w:val="0"/>
          <w:marTop w:val="0"/>
          <w:marBottom w:val="0"/>
          <w:divBdr>
            <w:top w:val="none" w:sz="0" w:space="0" w:color="auto"/>
            <w:left w:val="none" w:sz="0" w:space="0" w:color="auto"/>
            <w:bottom w:val="none" w:sz="0" w:space="0" w:color="auto"/>
            <w:right w:val="none" w:sz="0" w:space="0" w:color="auto"/>
          </w:divBdr>
        </w:div>
        <w:div w:id="2038309216">
          <w:marLeft w:val="0"/>
          <w:marRight w:val="0"/>
          <w:marTop w:val="0"/>
          <w:marBottom w:val="0"/>
          <w:divBdr>
            <w:top w:val="none" w:sz="0" w:space="0" w:color="auto"/>
            <w:left w:val="none" w:sz="0" w:space="0" w:color="auto"/>
            <w:bottom w:val="none" w:sz="0" w:space="0" w:color="auto"/>
            <w:right w:val="none" w:sz="0" w:space="0" w:color="auto"/>
          </w:divBdr>
        </w:div>
        <w:div w:id="2056268744">
          <w:marLeft w:val="0"/>
          <w:marRight w:val="0"/>
          <w:marTop w:val="0"/>
          <w:marBottom w:val="0"/>
          <w:divBdr>
            <w:top w:val="none" w:sz="0" w:space="0" w:color="auto"/>
            <w:left w:val="none" w:sz="0" w:space="0" w:color="auto"/>
            <w:bottom w:val="none" w:sz="0" w:space="0" w:color="auto"/>
            <w:right w:val="none" w:sz="0" w:space="0" w:color="auto"/>
          </w:divBdr>
        </w:div>
        <w:div w:id="2062748202">
          <w:marLeft w:val="0"/>
          <w:marRight w:val="0"/>
          <w:marTop w:val="0"/>
          <w:marBottom w:val="0"/>
          <w:divBdr>
            <w:top w:val="none" w:sz="0" w:space="0" w:color="auto"/>
            <w:left w:val="none" w:sz="0" w:space="0" w:color="auto"/>
            <w:bottom w:val="none" w:sz="0" w:space="0" w:color="auto"/>
            <w:right w:val="none" w:sz="0" w:space="0" w:color="auto"/>
          </w:divBdr>
        </w:div>
        <w:div w:id="2099206965">
          <w:marLeft w:val="0"/>
          <w:marRight w:val="0"/>
          <w:marTop w:val="0"/>
          <w:marBottom w:val="0"/>
          <w:divBdr>
            <w:top w:val="none" w:sz="0" w:space="0" w:color="auto"/>
            <w:left w:val="none" w:sz="0" w:space="0" w:color="auto"/>
            <w:bottom w:val="none" w:sz="0" w:space="0" w:color="auto"/>
            <w:right w:val="none" w:sz="0" w:space="0" w:color="auto"/>
          </w:divBdr>
        </w:div>
        <w:div w:id="2105027399">
          <w:marLeft w:val="0"/>
          <w:marRight w:val="0"/>
          <w:marTop w:val="0"/>
          <w:marBottom w:val="0"/>
          <w:divBdr>
            <w:top w:val="none" w:sz="0" w:space="0" w:color="auto"/>
            <w:left w:val="none" w:sz="0" w:space="0" w:color="auto"/>
            <w:bottom w:val="none" w:sz="0" w:space="0" w:color="auto"/>
            <w:right w:val="none" w:sz="0" w:space="0" w:color="auto"/>
          </w:divBdr>
        </w:div>
        <w:div w:id="2126463405">
          <w:marLeft w:val="0"/>
          <w:marRight w:val="0"/>
          <w:marTop w:val="0"/>
          <w:marBottom w:val="0"/>
          <w:divBdr>
            <w:top w:val="none" w:sz="0" w:space="0" w:color="auto"/>
            <w:left w:val="none" w:sz="0" w:space="0" w:color="auto"/>
            <w:bottom w:val="none" w:sz="0" w:space="0" w:color="auto"/>
            <w:right w:val="none" w:sz="0" w:space="0" w:color="auto"/>
          </w:divBdr>
        </w:div>
        <w:div w:id="2127583077">
          <w:marLeft w:val="0"/>
          <w:marRight w:val="0"/>
          <w:marTop w:val="0"/>
          <w:marBottom w:val="0"/>
          <w:divBdr>
            <w:top w:val="none" w:sz="0" w:space="0" w:color="auto"/>
            <w:left w:val="none" w:sz="0" w:space="0" w:color="auto"/>
            <w:bottom w:val="none" w:sz="0" w:space="0" w:color="auto"/>
            <w:right w:val="none" w:sz="0" w:space="0" w:color="auto"/>
          </w:divBdr>
        </w:div>
      </w:divsChild>
    </w:div>
    <w:div w:id="918561548">
      <w:bodyDiv w:val="1"/>
      <w:marLeft w:val="0"/>
      <w:marRight w:val="0"/>
      <w:marTop w:val="0"/>
      <w:marBottom w:val="0"/>
      <w:divBdr>
        <w:top w:val="none" w:sz="0" w:space="0" w:color="auto"/>
        <w:left w:val="none" w:sz="0" w:space="0" w:color="auto"/>
        <w:bottom w:val="none" w:sz="0" w:space="0" w:color="auto"/>
        <w:right w:val="none" w:sz="0" w:space="0" w:color="auto"/>
      </w:divBdr>
    </w:div>
    <w:div w:id="963537657">
      <w:bodyDiv w:val="1"/>
      <w:marLeft w:val="0"/>
      <w:marRight w:val="0"/>
      <w:marTop w:val="0"/>
      <w:marBottom w:val="0"/>
      <w:divBdr>
        <w:top w:val="none" w:sz="0" w:space="0" w:color="auto"/>
        <w:left w:val="none" w:sz="0" w:space="0" w:color="auto"/>
        <w:bottom w:val="none" w:sz="0" w:space="0" w:color="auto"/>
        <w:right w:val="none" w:sz="0" w:space="0" w:color="auto"/>
      </w:divBdr>
    </w:div>
    <w:div w:id="978343924">
      <w:bodyDiv w:val="1"/>
      <w:marLeft w:val="0"/>
      <w:marRight w:val="0"/>
      <w:marTop w:val="0"/>
      <w:marBottom w:val="0"/>
      <w:divBdr>
        <w:top w:val="none" w:sz="0" w:space="0" w:color="auto"/>
        <w:left w:val="none" w:sz="0" w:space="0" w:color="auto"/>
        <w:bottom w:val="none" w:sz="0" w:space="0" w:color="auto"/>
        <w:right w:val="none" w:sz="0" w:space="0" w:color="auto"/>
      </w:divBdr>
    </w:div>
    <w:div w:id="1041053960">
      <w:bodyDiv w:val="1"/>
      <w:marLeft w:val="0"/>
      <w:marRight w:val="0"/>
      <w:marTop w:val="0"/>
      <w:marBottom w:val="0"/>
      <w:divBdr>
        <w:top w:val="none" w:sz="0" w:space="0" w:color="auto"/>
        <w:left w:val="none" w:sz="0" w:space="0" w:color="auto"/>
        <w:bottom w:val="none" w:sz="0" w:space="0" w:color="auto"/>
        <w:right w:val="none" w:sz="0" w:space="0" w:color="auto"/>
      </w:divBdr>
    </w:div>
    <w:div w:id="1099525198">
      <w:bodyDiv w:val="1"/>
      <w:marLeft w:val="0"/>
      <w:marRight w:val="0"/>
      <w:marTop w:val="0"/>
      <w:marBottom w:val="0"/>
      <w:divBdr>
        <w:top w:val="none" w:sz="0" w:space="0" w:color="auto"/>
        <w:left w:val="none" w:sz="0" w:space="0" w:color="auto"/>
        <w:bottom w:val="none" w:sz="0" w:space="0" w:color="auto"/>
        <w:right w:val="none" w:sz="0" w:space="0" w:color="auto"/>
      </w:divBdr>
    </w:div>
    <w:div w:id="1195458004">
      <w:bodyDiv w:val="1"/>
      <w:marLeft w:val="0"/>
      <w:marRight w:val="0"/>
      <w:marTop w:val="0"/>
      <w:marBottom w:val="0"/>
      <w:divBdr>
        <w:top w:val="none" w:sz="0" w:space="0" w:color="auto"/>
        <w:left w:val="none" w:sz="0" w:space="0" w:color="auto"/>
        <w:bottom w:val="none" w:sz="0" w:space="0" w:color="auto"/>
        <w:right w:val="none" w:sz="0" w:space="0" w:color="auto"/>
      </w:divBdr>
    </w:div>
    <w:div w:id="1256861786">
      <w:bodyDiv w:val="1"/>
      <w:marLeft w:val="0"/>
      <w:marRight w:val="0"/>
      <w:marTop w:val="0"/>
      <w:marBottom w:val="0"/>
      <w:divBdr>
        <w:top w:val="none" w:sz="0" w:space="0" w:color="auto"/>
        <w:left w:val="none" w:sz="0" w:space="0" w:color="auto"/>
        <w:bottom w:val="none" w:sz="0" w:space="0" w:color="auto"/>
        <w:right w:val="none" w:sz="0" w:space="0" w:color="auto"/>
      </w:divBdr>
    </w:div>
    <w:div w:id="1279534098">
      <w:bodyDiv w:val="1"/>
      <w:marLeft w:val="0"/>
      <w:marRight w:val="0"/>
      <w:marTop w:val="0"/>
      <w:marBottom w:val="0"/>
      <w:divBdr>
        <w:top w:val="none" w:sz="0" w:space="0" w:color="auto"/>
        <w:left w:val="none" w:sz="0" w:space="0" w:color="auto"/>
        <w:bottom w:val="none" w:sz="0" w:space="0" w:color="auto"/>
        <w:right w:val="none" w:sz="0" w:space="0" w:color="auto"/>
      </w:divBdr>
    </w:div>
    <w:div w:id="1401825883">
      <w:bodyDiv w:val="1"/>
      <w:marLeft w:val="0"/>
      <w:marRight w:val="0"/>
      <w:marTop w:val="0"/>
      <w:marBottom w:val="0"/>
      <w:divBdr>
        <w:top w:val="none" w:sz="0" w:space="0" w:color="auto"/>
        <w:left w:val="none" w:sz="0" w:space="0" w:color="auto"/>
        <w:bottom w:val="none" w:sz="0" w:space="0" w:color="auto"/>
        <w:right w:val="none" w:sz="0" w:space="0" w:color="auto"/>
      </w:divBdr>
    </w:div>
    <w:div w:id="1552226544">
      <w:bodyDiv w:val="1"/>
      <w:marLeft w:val="0"/>
      <w:marRight w:val="0"/>
      <w:marTop w:val="0"/>
      <w:marBottom w:val="0"/>
      <w:divBdr>
        <w:top w:val="none" w:sz="0" w:space="0" w:color="auto"/>
        <w:left w:val="none" w:sz="0" w:space="0" w:color="auto"/>
        <w:bottom w:val="none" w:sz="0" w:space="0" w:color="auto"/>
        <w:right w:val="none" w:sz="0" w:space="0" w:color="auto"/>
      </w:divBdr>
    </w:div>
    <w:div w:id="1563255217">
      <w:bodyDiv w:val="1"/>
      <w:marLeft w:val="0"/>
      <w:marRight w:val="0"/>
      <w:marTop w:val="0"/>
      <w:marBottom w:val="0"/>
      <w:divBdr>
        <w:top w:val="none" w:sz="0" w:space="0" w:color="auto"/>
        <w:left w:val="none" w:sz="0" w:space="0" w:color="auto"/>
        <w:bottom w:val="none" w:sz="0" w:space="0" w:color="auto"/>
        <w:right w:val="none" w:sz="0" w:space="0" w:color="auto"/>
      </w:divBdr>
    </w:div>
    <w:div w:id="1588074040">
      <w:bodyDiv w:val="1"/>
      <w:marLeft w:val="0"/>
      <w:marRight w:val="0"/>
      <w:marTop w:val="0"/>
      <w:marBottom w:val="0"/>
      <w:divBdr>
        <w:top w:val="none" w:sz="0" w:space="0" w:color="auto"/>
        <w:left w:val="none" w:sz="0" w:space="0" w:color="auto"/>
        <w:bottom w:val="none" w:sz="0" w:space="0" w:color="auto"/>
        <w:right w:val="none" w:sz="0" w:space="0" w:color="auto"/>
      </w:divBdr>
    </w:div>
    <w:div w:id="1707875561">
      <w:bodyDiv w:val="1"/>
      <w:marLeft w:val="0"/>
      <w:marRight w:val="0"/>
      <w:marTop w:val="0"/>
      <w:marBottom w:val="0"/>
      <w:divBdr>
        <w:top w:val="none" w:sz="0" w:space="0" w:color="auto"/>
        <w:left w:val="none" w:sz="0" w:space="0" w:color="auto"/>
        <w:bottom w:val="none" w:sz="0" w:space="0" w:color="auto"/>
        <w:right w:val="none" w:sz="0" w:space="0" w:color="auto"/>
      </w:divBdr>
    </w:div>
    <w:div w:id="1736583190">
      <w:bodyDiv w:val="1"/>
      <w:marLeft w:val="0"/>
      <w:marRight w:val="0"/>
      <w:marTop w:val="0"/>
      <w:marBottom w:val="0"/>
      <w:divBdr>
        <w:top w:val="none" w:sz="0" w:space="0" w:color="auto"/>
        <w:left w:val="none" w:sz="0" w:space="0" w:color="auto"/>
        <w:bottom w:val="none" w:sz="0" w:space="0" w:color="auto"/>
        <w:right w:val="none" w:sz="0" w:space="0" w:color="auto"/>
      </w:divBdr>
    </w:div>
    <w:div w:id="1819152014">
      <w:bodyDiv w:val="1"/>
      <w:marLeft w:val="0"/>
      <w:marRight w:val="0"/>
      <w:marTop w:val="0"/>
      <w:marBottom w:val="0"/>
      <w:divBdr>
        <w:top w:val="none" w:sz="0" w:space="0" w:color="auto"/>
        <w:left w:val="none" w:sz="0" w:space="0" w:color="auto"/>
        <w:bottom w:val="none" w:sz="0" w:space="0" w:color="auto"/>
        <w:right w:val="none" w:sz="0" w:space="0" w:color="auto"/>
      </w:divBdr>
    </w:div>
    <w:div w:id="1831406348">
      <w:bodyDiv w:val="1"/>
      <w:marLeft w:val="0"/>
      <w:marRight w:val="0"/>
      <w:marTop w:val="0"/>
      <w:marBottom w:val="0"/>
      <w:divBdr>
        <w:top w:val="none" w:sz="0" w:space="0" w:color="auto"/>
        <w:left w:val="none" w:sz="0" w:space="0" w:color="auto"/>
        <w:bottom w:val="none" w:sz="0" w:space="0" w:color="auto"/>
        <w:right w:val="none" w:sz="0" w:space="0" w:color="auto"/>
      </w:divBdr>
    </w:div>
    <w:div w:id="1841693264">
      <w:bodyDiv w:val="1"/>
      <w:marLeft w:val="0"/>
      <w:marRight w:val="0"/>
      <w:marTop w:val="0"/>
      <w:marBottom w:val="0"/>
      <w:divBdr>
        <w:top w:val="none" w:sz="0" w:space="0" w:color="auto"/>
        <w:left w:val="none" w:sz="0" w:space="0" w:color="auto"/>
        <w:bottom w:val="none" w:sz="0" w:space="0" w:color="auto"/>
        <w:right w:val="none" w:sz="0" w:space="0" w:color="auto"/>
      </w:divBdr>
    </w:div>
    <w:div w:id="1895192508">
      <w:bodyDiv w:val="1"/>
      <w:marLeft w:val="0"/>
      <w:marRight w:val="0"/>
      <w:marTop w:val="0"/>
      <w:marBottom w:val="0"/>
      <w:divBdr>
        <w:top w:val="none" w:sz="0" w:space="0" w:color="auto"/>
        <w:left w:val="none" w:sz="0" w:space="0" w:color="auto"/>
        <w:bottom w:val="none" w:sz="0" w:space="0" w:color="auto"/>
        <w:right w:val="none" w:sz="0" w:space="0" w:color="auto"/>
      </w:divBdr>
    </w:div>
    <w:div w:id="1976332346">
      <w:bodyDiv w:val="1"/>
      <w:marLeft w:val="0"/>
      <w:marRight w:val="0"/>
      <w:marTop w:val="0"/>
      <w:marBottom w:val="0"/>
      <w:divBdr>
        <w:top w:val="none" w:sz="0" w:space="0" w:color="auto"/>
        <w:left w:val="none" w:sz="0" w:space="0" w:color="auto"/>
        <w:bottom w:val="none" w:sz="0" w:space="0" w:color="auto"/>
        <w:right w:val="none" w:sz="0" w:space="0" w:color="auto"/>
      </w:divBdr>
    </w:div>
    <w:div w:id="1992633176">
      <w:bodyDiv w:val="1"/>
      <w:marLeft w:val="0"/>
      <w:marRight w:val="0"/>
      <w:marTop w:val="0"/>
      <w:marBottom w:val="0"/>
      <w:divBdr>
        <w:top w:val="none" w:sz="0" w:space="0" w:color="auto"/>
        <w:left w:val="none" w:sz="0" w:space="0" w:color="auto"/>
        <w:bottom w:val="none" w:sz="0" w:space="0" w:color="auto"/>
        <w:right w:val="none" w:sz="0" w:space="0" w:color="auto"/>
      </w:divBdr>
    </w:div>
    <w:div w:id="2071416987">
      <w:bodyDiv w:val="1"/>
      <w:marLeft w:val="0"/>
      <w:marRight w:val="0"/>
      <w:marTop w:val="0"/>
      <w:marBottom w:val="0"/>
      <w:divBdr>
        <w:top w:val="none" w:sz="0" w:space="0" w:color="auto"/>
        <w:left w:val="none" w:sz="0" w:space="0" w:color="auto"/>
        <w:bottom w:val="none" w:sz="0" w:space="0" w:color="auto"/>
        <w:right w:val="none" w:sz="0" w:space="0" w:color="auto"/>
      </w:divBdr>
    </w:div>
    <w:div w:id="21426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2672" TargetMode="External"/><Relationship Id="rId13" Type="http://schemas.openxmlformats.org/officeDocument/2006/relationships/hyperlink" Target="https://www.funcionpublica.gov.co/eva/gestornormativo/norma.php?i=2567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87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2672"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uncionpublica.gov.co/eva/gestornormativo/norma.php?i=3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cionpublica.gov.co/eva/gestornormativo/norma.php?i=46940" TargetMode="External"/><Relationship Id="rId14" Type="http://schemas.openxmlformats.org/officeDocument/2006/relationships/hyperlink" Target="https://www.funcionpublica.gov.co/eva/gestornormativo/norma.php?i=537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24CE-7D4B-4284-AF90-8CBE16CB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7</Pages>
  <Words>2149</Words>
  <Characters>11823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 Herrera</dc:creator>
  <cp:keywords/>
  <dc:description/>
  <cp:lastModifiedBy>Alejandra Navas Herrera</cp:lastModifiedBy>
  <cp:revision>6</cp:revision>
  <cp:lastPrinted>2025-02-19T15:04:00Z</cp:lastPrinted>
  <dcterms:created xsi:type="dcterms:W3CDTF">2025-07-18T00:16:00Z</dcterms:created>
  <dcterms:modified xsi:type="dcterms:W3CDTF">2025-07-18T23:31:00Z</dcterms:modified>
</cp:coreProperties>
</file>