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C6BE" w14:textId="1099CC08"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 xml:space="preserve">Bogotá D.C., </w:t>
      </w:r>
      <w:r w:rsidR="004F5681" w:rsidRPr="000F4A87">
        <w:rPr>
          <w:rFonts w:ascii="Arial" w:eastAsia="Arial" w:hAnsi="Arial" w:cs="Arial"/>
          <w:color w:val="000000" w:themeColor="text1"/>
          <w:sz w:val="22"/>
          <w:szCs w:val="22"/>
        </w:rPr>
        <w:t>julio</w:t>
      </w:r>
      <w:r w:rsidRPr="000F4A87">
        <w:rPr>
          <w:rFonts w:ascii="Arial" w:eastAsia="Arial" w:hAnsi="Arial" w:cs="Arial"/>
          <w:color w:val="000000" w:themeColor="text1"/>
          <w:sz w:val="22"/>
          <w:szCs w:val="22"/>
        </w:rPr>
        <w:t xml:space="preserve"> de 2025</w:t>
      </w:r>
    </w:p>
    <w:p w14:paraId="2A9B48F5" w14:textId="77777777" w:rsidR="00253C08" w:rsidRPr="000F4A87" w:rsidRDefault="00253C08" w:rsidP="00393046">
      <w:pPr>
        <w:jc w:val="both"/>
        <w:rPr>
          <w:rFonts w:ascii="Arial" w:eastAsia="Arial" w:hAnsi="Arial" w:cs="Arial"/>
          <w:color w:val="000000" w:themeColor="text1"/>
          <w:sz w:val="22"/>
          <w:szCs w:val="22"/>
        </w:rPr>
      </w:pPr>
    </w:p>
    <w:p w14:paraId="224AA1FE" w14:textId="77777777"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Doctor</w:t>
      </w:r>
    </w:p>
    <w:p w14:paraId="24354F96" w14:textId="77777777" w:rsidR="00253C08" w:rsidRPr="000F4A87" w:rsidRDefault="00253C08" w:rsidP="00393046">
      <w:pPr>
        <w:jc w:val="both"/>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Jaime Luis Lacouture Peñaloza</w:t>
      </w:r>
    </w:p>
    <w:p w14:paraId="2C3AFDD1" w14:textId="77777777"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b/>
          <w:color w:val="000000" w:themeColor="text1"/>
          <w:sz w:val="22"/>
          <w:szCs w:val="22"/>
        </w:rPr>
        <w:t>Secretario General</w:t>
      </w:r>
    </w:p>
    <w:p w14:paraId="6E2809F9" w14:textId="77777777"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Cámara de Representantes</w:t>
      </w:r>
    </w:p>
    <w:p w14:paraId="11138780" w14:textId="77777777"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Ciudad</w:t>
      </w:r>
    </w:p>
    <w:p w14:paraId="3541FE83" w14:textId="77777777" w:rsidR="00253C08" w:rsidRPr="000F4A87" w:rsidRDefault="00253C08" w:rsidP="00393046">
      <w:pPr>
        <w:jc w:val="both"/>
        <w:rPr>
          <w:rFonts w:ascii="Arial" w:eastAsia="Arial" w:hAnsi="Arial" w:cs="Arial"/>
          <w:color w:val="000000" w:themeColor="text1"/>
          <w:sz w:val="22"/>
          <w:szCs w:val="22"/>
        </w:rPr>
      </w:pPr>
    </w:p>
    <w:p w14:paraId="3FCDA63B" w14:textId="77777777" w:rsidR="00253C08" w:rsidRPr="000F4A87" w:rsidRDefault="00253C08" w:rsidP="00393046">
      <w:pPr>
        <w:jc w:val="both"/>
        <w:rPr>
          <w:rFonts w:ascii="Arial" w:eastAsia="Arial" w:hAnsi="Arial" w:cs="Arial"/>
          <w:b/>
          <w:color w:val="000000" w:themeColor="text1"/>
          <w:sz w:val="22"/>
          <w:szCs w:val="22"/>
        </w:rPr>
      </w:pPr>
    </w:p>
    <w:p w14:paraId="2E123A40" w14:textId="2B86C079" w:rsidR="00253C08" w:rsidRPr="000F4A87" w:rsidRDefault="00253C08" w:rsidP="00393046">
      <w:pPr>
        <w:ind w:left="1416"/>
        <w:jc w:val="both"/>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Asunto: Radicación del Proyecto de Ley: “P</w:t>
      </w:r>
      <w:r w:rsidRPr="000F4A87">
        <w:rPr>
          <w:rFonts w:ascii="Arial" w:hAnsi="Arial" w:cs="Arial"/>
          <w:b/>
          <w:bCs/>
          <w:color w:val="000000" w:themeColor="text1"/>
          <w:sz w:val="22"/>
          <w:szCs w:val="22"/>
          <w:lang w:val="es-ES_tradnl"/>
        </w:rPr>
        <w:t>OR MEDIO DE</w:t>
      </w:r>
      <w:r w:rsidR="00E7768A" w:rsidRPr="000F4A87">
        <w:rPr>
          <w:rFonts w:ascii="Arial" w:hAnsi="Arial" w:cs="Arial"/>
          <w:b/>
          <w:bCs/>
          <w:color w:val="000000" w:themeColor="text1"/>
          <w:sz w:val="22"/>
          <w:szCs w:val="22"/>
          <w:lang w:val="es-ES_tradnl"/>
        </w:rPr>
        <w:t xml:space="preserve"> LA</w:t>
      </w:r>
      <w:r w:rsidRPr="000F4A87">
        <w:rPr>
          <w:rFonts w:ascii="Arial" w:hAnsi="Arial" w:cs="Arial"/>
          <w:b/>
          <w:bCs/>
          <w:color w:val="000000" w:themeColor="text1"/>
          <w:sz w:val="22"/>
          <w:szCs w:val="22"/>
          <w:lang w:val="es-ES_tradnl"/>
        </w:rPr>
        <w:t xml:space="preserve"> CUAL SE MODIFICA LA LEY 1622 DE 2013, MODIFICADA POR LA LEY 1885 DE 2018, SE ESTABLECEN ESTÍMULOS E INCENTIVOS PARA LOS CONSEJEROS Y CONSEJERAS DE JUVENTUD</w:t>
      </w:r>
      <w:r w:rsidR="004D4E2B" w:rsidRPr="000F4A87">
        <w:rPr>
          <w:rFonts w:ascii="Arial" w:hAnsi="Arial" w:cs="Arial"/>
          <w:b/>
          <w:bCs/>
          <w:color w:val="000000" w:themeColor="text1"/>
          <w:sz w:val="22"/>
          <w:szCs w:val="22"/>
          <w:lang w:val="es-ES_tradnl"/>
        </w:rPr>
        <w:t xml:space="preserve"> Y PLATAFORMAS DE JUVENTUD</w:t>
      </w:r>
      <w:r w:rsidRPr="000F4A87">
        <w:rPr>
          <w:rFonts w:ascii="Arial" w:hAnsi="Arial" w:cs="Arial"/>
          <w:b/>
          <w:bCs/>
          <w:color w:val="000000" w:themeColor="text1"/>
          <w:sz w:val="22"/>
          <w:szCs w:val="22"/>
          <w:lang w:val="es-ES_tradnl"/>
        </w:rPr>
        <w:t xml:space="preserve"> Y SE DICTAN OTRAS DISPOSICIONES”.</w:t>
      </w:r>
    </w:p>
    <w:p w14:paraId="3CC43925" w14:textId="0C5177B4" w:rsidR="00253C08" w:rsidRPr="000F4A87" w:rsidRDefault="00253C08" w:rsidP="00393046">
      <w:pPr>
        <w:jc w:val="both"/>
        <w:rPr>
          <w:rFonts w:ascii="Arial" w:eastAsia="Arial" w:hAnsi="Arial" w:cs="Arial"/>
          <w:b/>
          <w:color w:val="000000" w:themeColor="text1"/>
          <w:sz w:val="22"/>
          <w:szCs w:val="22"/>
          <w:lang w:val="es-ES_tradnl"/>
        </w:rPr>
      </w:pPr>
    </w:p>
    <w:p w14:paraId="704E4E44" w14:textId="77777777" w:rsidR="004F2550" w:rsidRPr="000F4A87" w:rsidRDefault="004F2550" w:rsidP="00393046">
      <w:pPr>
        <w:jc w:val="both"/>
        <w:rPr>
          <w:rFonts w:ascii="Arial" w:eastAsia="Arial" w:hAnsi="Arial" w:cs="Arial"/>
          <w:color w:val="000000" w:themeColor="text1"/>
          <w:sz w:val="22"/>
          <w:szCs w:val="22"/>
        </w:rPr>
      </w:pPr>
    </w:p>
    <w:p w14:paraId="4ED118A2" w14:textId="23398274"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Respetado Doctor Jaime Luis Lacouture Peñaloza:</w:t>
      </w:r>
    </w:p>
    <w:p w14:paraId="46AAD0AC" w14:textId="77777777" w:rsidR="00253C08" w:rsidRPr="000F4A87" w:rsidRDefault="00253C08" w:rsidP="00393046">
      <w:pPr>
        <w:jc w:val="both"/>
        <w:rPr>
          <w:rFonts w:ascii="Arial" w:eastAsia="Arial" w:hAnsi="Arial" w:cs="Arial"/>
          <w:color w:val="000000" w:themeColor="text1"/>
          <w:sz w:val="22"/>
          <w:szCs w:val="22"/>
        </w:rPr>
      </w:pPr>
    </w:p>
    <w:p w14:paraId="22143DD0" w14:textId="77777777"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Por medio de la presente, muy comedidamente me permito radicar el Proyecto de Ley del asunto. En tal sentido, respetuosamente solicito proceder según el trámite previsto legal y constitucionalmente para tales efectos.</w:t>
      </w:r>
    </w:p>
    <w:p w14:paraId="7D941A8B" w14:textId="77777777" w:rsidR="00253C08" w:rsidRPr="000F4A87" w:rsidRDefault="00253C08" w:rsidP="00393046">
      <w:pPr>
        <w:jc w:val="both"/>
        <w:rPr>
          <w:rFonts w:ascii="Arial" w:eastAsia="Arial" w:hAnsi="Arial" w:cs="Arial"/>
          <w:color w:val="000000" w:themeColor="text1"/>
          <w:sz w:val="22"/>
          <w:szCs w:val="22"/>
        </w:rPr>
      </w:pPr>
    </w:p>
    <w:p w14:paraId="35CB395D" w14:textId="77777777" w:rsidR="00253C08" w:rsidRPr="000F4A87" w:rsidRDefault="00253C08" w:rsidP="00393046">
      <w:pPr>
        <w:tabs>
          <w:tab w:val="left" w:pos="3915"/>
        </w:tabs>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 xml:space="preserve">Cordialmente, </w:t>
      </w:r>
    </w:p>
    <w:p w14:paraId="506469CB" w14:textId="77777777" w:rsidR="00253C08" w:rsidRPr="000F4A87" w:rsidRDefault="00253C08" w:rsidP="00393046">
      <w:pPr>
        <w:jc w:val="both"/>
        <w:rPr>
          <w:rFonts w:ascii="Arial" w:eastAsia="Arial" w:hAnsi="Arial" w:cs="Arial"/>
          <w:b/>
          <w:color w:val="000000" w:themeColor="text1"/>
          <w:sz w:val="22"/>
          <w:szCs w:val="22"/>
        </w:rPr>
      </w:pPr>
    </w:p>
    <w:p w14:paraId="373B75C0" w14:textId="77777777" w:rsidR="00253C08" w:rsidRPr="000F4A87" w:rsidRDefault="00253C08" w:rsidP="00393046">
      <w:pPr>
        <w:jc w:val="both"/>
        <w:rPr>
          <w:rFonts w:ascii="Arial" w:eastAsia="Arial" w:hAnsi="Arial" w:cs="Arial"/>
          <w:color w:val="000000" w:themeColor="text1"/>
          <w:sz w:val="22"/>
          <w:szCs w:val="22"/>
        </w:rPr>
      </w:pPr>
    </w:p>
    <w:p w14:paraId="7F211AE4" w14:textId="77777777" w:rsidR="00253C08" w:rsidRPr="000F4A87" w:rsidRDefault="00253C08" w:rsidP="00393046">
      <w:pPr>
        <w:jc w:val="both"/>
        <w:rPr>
          <w:rFonts w:ascii="Arial" w:eastAsia="Arial" w:hAnsi="Arial" w:cs="Arial"/>
          <w:color w:val="000000" w:themeColor="text1"/>
          <w:sz w:val="22"/>
          <w:szCs w:val="22"/>
        </w:rPr>
      </w:pPr>
    </w:p>
    <w:p w14:paraId="34119C5B" w14:textId="77777777" w:rsidR="00253C08" w:rsidRPr="000F4A87" w:rsidRDefault="00253C08" w:rsidP="00393046">
      <w:pPr>
        <w:jc w:val="both"/>
        <w:rPr>
          <w:rFonts w:ascii="Arial" w:eastAsia="Arial" w:hAnsi="Arial" w:cs="Arial"/>
          <w:color w:val="000000" w:themeColor="text1"/>
          <w:sz w:val="22"/>
          <w:szCs w:val="22"/>
        </w:rPr>
      </w:pPr>
    </w:p>
    <w:p w14:paraId="22A82EBE" w14:textId="77777777" w:rsidR="00253C08" w:rsidRPr="000F4A87" w:rsidRDefault="00253C08" w:rsidP="00393046">
      <w:pPr>
        <w:jc w:val="both"/>
        <w:rPr>
          <w:rFonts w:ascii="Arial" w:eastAsia="Arial" w:hAnsi="Arial" w:cs="Arial"/>
          <w:color w:val="000000" w:themeColor="text1"/>
          <w:sz w:val="22"/>
          <w:szCs w:val="22"/>
        </w:rPr>
      </w:pPr>
    </w:p>
    <w:p w14:paraId="29160724" w14:textId="02F566E0" w:rsidR="00253C08" w:rsidRPr="000F4A87" w:rsidRDefault="00253C08" w:rsidP="00393046">
      <w:pPr>
        <w:tabs>
          <w:tab w:val="left" w:pos="3915"/>
        </w:tabs>
        <w:jc w:val="both"/>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H</w:t>
      </w:r>
      <w:r w:rsidR="00337C73" w:rsidRPr="000F4A87">
        <w:rPr>
          <w:rFonts w:ascii="Arial" w:eastAsia="Arial" w:hAnsi="Arial" w:cs="Arial"/>
          <w:b/>
          <w:color w:val="000000" w:themeColor="text1"/>
          <w:sz w:val="22"/>
          <w:szCs w:val="22"/>
        </w:rPr>
        <w:t>É</w:t>
      </w:r>
      <w:r w:rsidRPr="000F4A87">
        <w:rPr>
          <w:rFonts w:ascii="Arial" w:eastAsia="Arial" w:hAnsi="Arial" w:cs="Arial"/>
          <w:b/>
          <w:color w:val="000000" w:themeColor="text1"/>
          <w:sz w:val="22"/>
          <w:szCs w:val="22"/>
        </w:rPr>
        <w:t xml:space="preserve">CTOR DAVID CHAPARRO </w:t>
      </w:r>
    </w:p>
    <w:p w14:paraId="4D1CBAEE" w14:textId="77777777"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Representante a la Cámara</w:t>
      </w:r>
      <w:r w:rsidRPr="000F4A87">
        <w:rPr>
          <w:rFonts w:ascii="Arial" w:eastAsia="Arial" w:hAnsi="Arial" w:cs="Arial"/>
          <w:color w:val="000000" w:themeColor="text1"/>
          <w:sz w:val="22"/>
          <w:szCs w:val="22"/>
        </w:rPr>
        <w:tab/>
      </w:r>
    </w:p>
    <w:p w14:paraId="623C27E8" w14:textId="77777777" w:rsidR="00253C08" w:rsidRPr="000F4A87" w:rsidRDefault="00253C08" w:rsidP="00393046">
      <w:pPr>
        <w:jc w:val="both"/>
        <w:rPr>
          <w:rFonts w:ascii="Arial" w:eastAsia="Arial" w:hAnsi="Arial" w:cs="Arial"/>
          <w:b/>
          <w:color w:val="000000" w:themeColor="text1"/>
          <w:sz w:val="22"/>
          <w:szCs w:val="22"/>
        </w:rPr>
      </w:pPr>
      <w:r w:rsidRPr="000F4A87">
        <w:rPr>
          <w:rFonts w:ascii="Arial" w:eastAsia="Arial" w:hAnsi="Arial" w:cs="Arial"/>
          <w:color w:val="000000" w:themeColor="text1"/>
          <w:sz w:val="22"/>
          <w:szCs w:val="22"/>
        </w:rPr>
        <w:t>Partido Liberal</w:t>
      </w:r>
      <w:r w:rsidRPr="000F4A87">
        <w:rPr>
          <w:rFonts w:ascii="Arial" w:eastAsia="Arial" w:hAnsi="Arial" w:cs="Arial"/>
          <w:color w:val="000000" w:themeColor="text1"/>
          <w:sz w:val="22"/>
          <w:szCs w:val="22"/>
        </w:rPr>
        <w:tab/>
      </w:r>
    </w:p>
    <w:p w14:paraId="3E213247" w14:textId="77777777" w:rsidR="00253C08" w:rsidRPr="000F4A87" w:rsidRDefault="00253C0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03DD2A11" w14:textId="77777777" w:rsidR="00253C08" w:rsidRPr="000F4A87" w:rsidRDefault="00253C0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59B1B557" w14:textId="77777777" w:rsidR="00253C08" w:rsidRPr="000F4A87" w:rsidRDefault="00253C0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754E3BDC" w14:textId="77777777" w:rsidR="00253C08" w:rsidRPr="000F4A87" w:rsidRDefault="00253C0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2C73A0B0" w14:textId="77777777" w:rsidR="00253C08" w:rsidRPr="000F4A87" w:rsidRDefault="00253C0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19548600" w14:textId="77777777" w:rsidR="00253C08" w:rsidRPr="000F4A87" w:rsidRDefault="00253C0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360C2C51" w14:textId="77777777" w:rsidR="00570470" w:rsidRPr="000F4A87" w:rsidRDefault="0057047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6499075A" w14:textId="77777777" w:rsidR="00570470" w:rsidRPr="000F4A87" w:rsidRDefault="0057047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109EFEB5" w14:textId="77777777" w:rsidR="00570470" w:rsidRPr="000F4A87" w:rsidRDefault="0057047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5071B2AB" w14:textId="77777777" w:rsidR="00570470" w:rsidRPr="000F4A87" w:rsidRDefault="0057047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16350184" w14:textId="77777777" w:rsidR="00570470" w:rsidRPr="000F4A87" w:rsidRDefault="0057047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2744B15F" w14:textId="77777777" w:rsidR="004F5681" w:rsidRPr="000F4A87" w:rsidRDefault="004F5681"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6FCB2B28" w14:textId="77777777" w:rsidR="004F5681" w:rsidRPr="000F4A87" w:rsidRDefault="004F5681"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03FA617D" w14:textId="77777777" w:rsidR="004F5681" w:rsidRPr="000F4A87" w:rsidRDefault="004F5681"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19D71681" w14:textId="77777777" w:rsidR="00570470" w:rsidRPr="000F4A87" w:rsidRDefault="0057047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0077A306" w14:textId="77777777" w:rsidR="00570470" w:rsidRPr="000F4A87" w:rsidRDefault="0057047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49085866" w14:textId="77777777" w:rsidR="00FC4E7C" w:rsidRPr="000F4A87" w:rsidRDefault="00FC4E7C"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7C3469F6" w14:textId="77777777" w:rsidR="00253C08" w:rsidRPr="000F4A87" w:rsidRDefault="00253C0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p>
    <w:p w14:paraId="71EFB4D8" w14:textId="62E915EE" w:rsidR="00253C08" w:rsidRPr="000F4A87" w:rsidRDefault="00253C08" w:rsidP="00393046">
      <w:pPr>
        <w:jc w:val="center"/>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lastRenderedPageBreak/>
        <w:t>PROYECTO DE LEY No. ______ DE 2025 CÁMARA</w:t>
      </w:r>
    </w:p>
    <w:p w14:paraId="230A7577" w14:textId="77777777" w:rsidR="00253C08" w:rsidRPr="000F4A87" w:rsidRDefault="00253C0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2"/>
          <w:szCs w:val="22"/>
        </w:rPr>
      </w:pPr>
    </w:p>
    <w:p w14:paraId="1AA72C0F" w14:textId="77777777" w:rsidR="00253C08" w:rsidRPr="000F4A87" w:rsidRDefault="00253C0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2"/>
          <w:szCs w:val="22"/>
        </w:rPr>
      </w:pPr>
    </w:p>
    <w:p w14:paraId="7ACE7EBA" w14:textId="61C12C23" w:rsidR="009675C0" w:rsidRPr="000F4A87" w:rsidRDefault="009547E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themeColor="text1"/>
          <w:sz w:val="22"/>
          <w:szCs w:val="22"/>
          <w:lang w:val="es-ES_tradnl"/>
        </w:rPr>
      </w:pPr>
      <w:r w:rsidRPr="000F4A87">
        <w:rPr>
          <w:rFonts w:ascii="Arial" w:hAnsi="Arial" w:cs="Arial"/>
          <w:b/>
          <w:bCs/>
          <w:color w:val="000000" w:themeColor="text1"/>
          <w:sz w:val="22"/>
          <w:szCs w:val="22"/>
          <w:lang w:val="es-ES_tradnl"/>
        </w:rPr>
        <w:t>POR MEDIO DE</w:t>
      </w:r>
      <w:r w:rsidR="00E7768A" w:rsidRPr="000F4A87">
        <w:rPr>
          <w:rFonts w:ascii="Arial" w:hAnsi="Arial" w:cs="Arial"/>
          <w:b/>
          <w:bCs/>
          <w:color w:val="000000" w:themeColor="text1"/>
          <w:sz w:val="22"/>
          <w:szCs w:val="22"/>
          <w:lang w:val="es-ES_tradnl"/>
        </w:rPr>
        <w:t xml:space="preserve"> LA</w:t>
      </w:r>
      <w:r w:rsidRPr="000F4A87">
        <w:rPr>
          <w:rFonts w:ascii="Arial" w:hAnsi="Arial" w:cs="Arial"/>
          <w:b/>
          <w:bCs/>
          <w:color w:val="000000" w:themeColor="text1"/>
          <w:sz w:val="22"/>
          <w:szCs w:val="22"/>
          <w:lang w:val="es-ES_tradnl"/>
        </w:rPr>
        <w:t xml:space="preserve"> CUAL SE MODIFICA LA LEY 1622 DE 2013</w:t>
      </w:r>
      <w:r w:rsidR="0051749C" w:rsidRPr="000F4A87">
        <w:rPr>
          <w:rFonts w:ascii="Arial" w:hAnsi="Arial" w:cs="Arial"/>
          <w:b/>
          <w:bCs/>
          <w:color w:val="000000" w:themeColor="text1"/>
          <w:sz w:val="22"/>
          <w:szCs w:val="22"/>
          <w:lang w:val="es-ES_tradnl"/>
        </w:rPr>
        <w:t>,</w:t>
      </w:r>
      <w:r w:rsidRPr="000F4A87">
        <w:rPr>
          <w:rFonts w:ascii="Arial" w:hAnsi="Arial" w:cs="Arial"/>
          <w:b/>
          <w:bCs/>
          <w:color w:val="000000" w:themeColor="text1"/>
          <w:sz w:val="22"/>
          <w:szCs w:val="22"/>
          <w:lang w:val="es-ES_tradnl"/>
        </w:rPr>
        <w:t xml:space="preserve"> MODIFICADA POR LA LEY 1885 DE 2018, SE ESTABLECEN ESTÍMULOS E INCENTIVOS PARA LOS CONSEJEROS Y</w:t>
      </w:r>
      <w:r w:rsidR="0051749C" w:rsidRPr="000F4A87">
        <w:rPr>
          <w:rFonts w:ascii="Arial" w:hAnsi="Arial" w:cs="Arial"/>
          <w:b/>
          <w:bCs/>
          <w:color w:val="000000" w:themeColor="text1"/>
          <w:sz w:val="22"/>
          <w:szCs w:val="22"/>
          <w:lang w:val="es-ES_tradnl"/>
        </w:rPr>
        <w:t xml:space="preserve"> </w:t>
      </w:r>
      <w:r w:rsidRPr="000F4A87">
        <w:rPr>
          <w:rFonts w:ascii="Arial" w:hAnsi="Arial" w:cs="Arial"/>
          <w:b/>
          <w:bCs/>
          <w:color w:val="000000" w:themeColor="text1"/>
          <w:sz w:val="22"/>
          <w:szCs w:val="22"/>
          <w:lang w:val="es-ES_tradnl"/>
        </w:rPr>
        <w:t xml:space="preserve">CONSEJERAS DE JUVENTUD </w:t>
      </w:r>
      <w:r w:rsidR="004D4E2B" w:rsidRPr="000F4A87">
        <w:rPr>
          <w:rFonts w:ascii="Arial" w:hAnsi="Arial" w:cs="Arial"/>
          <w:b/>
          <w:bCs/>
          <w:color w:val="000000" w:themeColor="text1"/>
          <w:sz w:val="22"/>
          <w:szCs w:val="22"/>
          <w:lang w:val="es-ES_tradnl"/>
        </w:rPr>
        <w:t xml:space="preserve">Y PLATAFORMAS DE JUVENTUD </w:t>
      </w:r>
      <w:r w:rsidRPr="000F4A87">
        <w:rPr>
          <w:rFonts w:ascii="Arial" w:hAnsi="Arial" w:cs="Arial"/>
          <w:b/>
          <w:bCs/>
          <w:color w:val="000000" w:themeColor="text1"/>
          <w:sz w:val="22"/>
          <w:szCs w:val="22"/>
          <w:lang w:val="es-ES_tradnl"/>
        </w:rPr>
        <w:t>Y SE</w:t>
      </w:r>
      <w:r w:rsidR="0051749C" w:rsidRPr="000F4A87">
        <w:rPr>
          <w:rFonts w:ascii="Arial" w:hAnsi="Arial" w:cs="Arial"/>
          <w:b/>
          <w:bCs/>
          <w:color w:val="000000" w:themeColor="text1"/>
          <w:sz w:val="22"/>
          <w:szCs w:val="22"/>
          <w:lang w:val="es-ES_tradnl"/>
        </w:rPr>
        <w:t xml:space="preserve"> </w:t>
      </w:r>
      <w:r w:rsidRPr="000F4A87">
        <w:rPr>
          <w:rFonts w:ascii="Arial" w:hAnsi="Arial" w:cs="Arial"/>
          <w:b/>
          <w:bCs/>
          <w:color w:val="000000" w:themeColor="text1"/>
          <w:sz w:val="22"/>
          <w:szCs w:val="22"/>
          <w:lang w:val="es-ES_tradnl"/>
        </w:rPr>
        <w:t>DICTAN OTRAS DISPOSICIONES</w:t>
      </w:r>
    </w:p>
    <w:p w14:paraId="2A7E1724" w14:textId="77777777" w:rsidR="00E53604" w:rsidRPr="000F4A87" w:rsidRDefault="00E53604" w:rsidP="00393046">
      <w:pPr>
        <w:jc w:val="center"/>
        <w:rPr>
          <w:rFonts w:ascii="Arial" w:hAnsi="Arial" w:cs="Arial"/>
          <w:b/>
          <w:bCs/>
          <w:color w:val="000000" w:themeColor="text1"/>
          <w:sz w:val="22"/>
          <w:szCs w:val="22"/>
          <w:lang w:val="es-ES_tradnl"/>
        </w:rPr>
      </w:pPr>
    </w:p>
    <w:p w14:paraId="0E5CAFB2" w14:textId="77777777" w:rsidR="00253C08" w:rsidRPr="000F4A87" w:rsidRDefault="00253C08" w:rsidP="00393046">
      <w:pPr>
        <w:jc w:val="center"/>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EL CONGRESO DE COLOMBIA</w:t>
      </w:r>
    </w:p>
    <w:p w14:paraId="14CD0281" w14:textId="77777777" w:rsidR="00253C08" w:rsidRPr="000F4A87" w:rsidRDefault="00253C08" w:rsidP="00393046">
      <w:pPr>
        <w:jc w:val="center"/>
        <w:rPr>
          <w:rFonts w:ascii="Arial" w:eastAsia="Arial" w:hAnsi="Arial" w:cs="Arial"/>
          <w:b/>
          <w:color w:val="000000" w:themeColor="text1"/>
          <w:sz w:val="22"/>
          <w:szCs w:val="22"/>
        </w:rPr>
      </w:pPr>
    </w:p>
    <w:p w14:paraId="0A1AEFF6" w14:textId="01D20D83" w:rsidR="0051749C" w:rsidRPr="000F4A87" w:rsidRDefault="00253C08" w:rsidP="00393046">
      <w:pPr>
        <w:jc w:val="center"/>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DECRETA</w:t>
      </w:r>
    </w:p>
    <w:p w14:paraId="796C4F8B" w14:textId="77777777" w:rsidR="0051749C" w:rsidRPr="000F4A87" w:rsidRDefault="0051749C" w:rsidP="00393046">
      <w:pPr>
        <w:jc w:val="both"/>
        <w:rPr>
          <w:rFonts w:ascii="Arial" w:hAnsi="Arial" w:cs="Arial"/>
          <w:b/>
          <w:bCs/>
          <w:color w:val="000000" w:themeColor="text1"/>
          <w:sz w:val="22"/>
          <w:szCs w:val="22"/>
          <w:lang w:val="es-ES_tradnl"/>
        </w:rPr>
      </w:pPr>
    </w:p>
    <w:p w14:paraId="09971B55" w14:textId="56A004C7" w:rsidR="00237BC0" w:rsidRPr="000F4A87" w:rsidRDefault="0051749C" w:rsidP="00393046">
      <w:pPr>
        <w:jc w:val="both"/>
        <w:rPr>
          <w:rFonts w:ascii="Arial" w:hAnsi="Arial" w:cs="Arial"/>
          <w:color w:val="000000" w:themeColor="text1"/>
          <w:sz w:val="22"/>
          <w:szCs w:val="22"/>
          <w:lang w:val="es-ES_tradnl"/>
        </w:rPr>
      </w:pPr>
      <w:r w:rsidRPr="000F4A87">
        <w:rPr>
          <w:rFonts w:ascii="Arial" w:hAnsi="Arial" w:cs="Arial"/>
          <w:b/>
          <w:bCs/>
          <w:color w:val="000000" w:themeColor="text1"/>
          <w:sz w:val="22"/>
          <w:szCs w:val="22"/>
          <w:lang w:val="es-ES_tradnl"/>
        </w:rPr>
        <w:t xml:space="preserve">Artículo 1. Objeto. </w:t>
      </w:r>
      <w:r w:rsidR="00253C08" w:rsidRPr="000F4A87">
        <w:rPr>
          <w:rFonts w:ascii="Arial" w:hAnsi="Arial" w:cs="Arial"/>
          <w:color w:val="000000" w:themeColor="text1"/>
          <w:sz w:val="22"/>
          <w:szCs w:val="22"/>
          <w:lang w:val="es-ES_tradnl"/>
        </w:rPr>
        <w:t xml:space="preserve">La presente Ley tiene por objeto modificar la Ley 1622 de 2013, modificada por la </w:t>
      </w:r>
      <w:r w:rsidR="00DD052D" w:rsidRPr="000F4A87">
        <w:rPr>
          <w:rFonts w:ascii="Arial" w:hAnsi="Arial" w:cs="Arial"/>
          <w:color w:val="000000" w:themeColor="text1"/>
          <w:sz w:val="22"/>
          <w:szCs w:val="22"/>
          <w:lang w:val="es-ES_tradnl"/>
        </w:rPr>
        <w:t>L</w:t>
      </w:r>
      <w:r w:rsidR="00253C08" w:rsidRPr="000F4A87">
        <w:rPr>
          <w:rFonts w:ascii="Arial" w:hAnsi="Arial" w:cs="Arial"/>
          <w:color w:val="000000" w:themeColor="text1"/>
          <w:sz w:val="22"/>
          <w:szCs w:val="22"/>
          <w:lang w:val="es-ES_tradnl"/>
        </w:rPr>
        <w:t xml:space="preserve">ey 1885 de 2018, para establecer un capítulo </w:t>
      </w:r>
      <w:r w:rsidR="00B11F8C" w:rsidRPr="000F4A87">
        <w:rPr>
          <w:rFonts w:ascii="Arial" w:hAnsi="Arial" w:cs="Arial"/>
          <w:color w:val="000000" w:themeColor="text1"/>
          <w:sz w:val="22"/>
          <w:szCs w:val="22"/>
          <w:lang w:val="es-ES_tradnl"/>
        </w:rPr>
        <w:t xml:space="preserve">nuevo al Título IV, donde se establezcan </w:t>
      </w:r>
      <w:r w:rsidR="00253C08" w:rsidRPr="000F4A87">
        <w:rPr>
          <w:rFonts w:ascii="Arial" w:hAnsi="Arial" w:cs="Arial"/>
          <w:color w:val="000000" w:themeColor="text1"/>
          <w:sz w:val="22"/>
          <w:szCs w:val="22"/>
          <w:lang w:val="es-ES_tradnl"/>
        </w:rPr>
        <w:t xml:space="preserve">estímulos e incentivos </w:t>
      </w:r>
      <w:r w:rsidR="00DD052D" w:rsidRPr="000F4A87">
        <w:rPr>
          <w:rFonts w:ascii="Arial" w:hAnsi="Arial" w:cs="Arial"/>
          <w:color w:val="000000" w:themeColor="text1"/>
          <w:sz w:val="22"/>
          <w:szCs w:val="22"/>
          <w:lang w:val="es-ES_tradnl"/>
        </w:rPr>
        <w:t xml:space="preserve">para </w:t>
      </w:r>
      <w:r w:rsidR="00FC4E7C" w:rsidRPr="000F4A87">
        <w:rPr>
          <w:rFonts w:ascii="Arial" w:hAnsi="Arial" w:cs="Arial"/>
          <w:color w:val="000000" w:themeColor="text1"/>
          <w:sz w:val="22"/>
          <w:szCs w:val="22"/>
          <w:lang w:val="es-ES_tradnl"/>
        </w:rPr>
        <w:t xml:space="preserve">los consejeros </w:t>
      </w:r>
      <w:r w:rsidR="00DD052D" w:rsidRPr="000F4A87">
        <w:rPr>
          <w:rFonts w:ascii="Arial" w:hAnsi="Arial" w:cs="Arial"/>
          <w:color w:val="000000" w:themeColor="text1"/>
          <w:sz w:val="22"/>
          <w:szCs w:val="22"/>
          <w:lang w:val="es-ES_tradnl"/>
        </w:rPr>
        <w:t>y</w:t>
      </w:r>
      <w:r w:rsidR="00FC4E7C" w:rsidRPr="000F4A87">
        <w:rPr>
          <w:rFonts w:ascii="Arial" w:hAnsi="Arial" w:cs="Arial"/>
          <w:color w:val="000000" w:themeColor="text1"/>
          <w:sz w:val="22"/>
          <w:szCs w:val="22"/>
          <w:lang w:val="es-ES_tradnl"/>
        </w:rPr>
        <w:t xml:space="preserve"> consejeras de </w:t>
      </w:r>
      <w:r w:rsidR="00DD052D" w:rsidRPr="000F4A87">
        <w:rPr>
          <w:rFonts w:ascii="Arial" w:hAnsi="Arial" w:cs="Arial"/>
          <w:color w:val="000000" w:themeColor="text1"/>
          <w:sz w:val="22"/>
          <w:szCs w:val="22"/>
          <w:lang w:val="es-ES_tradnl"/>
        </w:rPr>
        <w:t>ju</w:t>
      </w:r>
      <w:r w:rsidR="00FC4E7C" w:rsidRPr="000F4A87">
        <w:rPr>
          <w:rFonts w:ascii="Arial" w:hAnsi="Arial" w:cs="Arial"/>
          <w:color w:val="000000" w:themeColor="text1"/>
          <w:sz w:val="22"/>
          <w:szCs w:val="22"/>
          <w:lang w:val="es-ES_tradnl"/>
        </w:rPr>
        <w:t>ventud</w:t>
      </w:r>
      <w:r w:rsidR="004D4E2B" w:rsidRPr="000F4A87">
        <w:rPr>
          <w:rFonts w:ascii="Arial" w:hAnsi="Arial" w:cs="Arial"/>
          <w:color w:val="000000" w:themeColor="text1"/>
          <w:sz w:val="22"/>
          <w:szCs w:val="22"/>
          <w:lang w:val="es-ES_tradnl"/>
        </w:rPr>
        <w:t xml:space="preserve"> y plataformas de juventud</w:t>
      </w:r>
      <w:r w:rsidR="00C873AD" w:rsidRPr="000F4A87">
        <w:rPr>
          <w:rFonts w:ascii="Arial" w:hAnsi="Arial" w:cs="Arial"/>
          <w:color w:val="000000" w:themeColor="text1"/>
          <w:sz w:val="22"/>
          <w:szCs w:val="22"/>
          <w:lang w:val="es-ES_tradnl"/>
        </w:rPr>
        <w:t xml:space="preserve">, </w:t>
      </w:r>
      <w:r w:rsidR="00B11F8C" w:rsidRPr="000F4A87">
        <w:rPr>
          <w:rFonts w:ascii="Arial" w:hAnsi="Arial" w:cs="Arial"/>
          <w:color w:val="000000" w:themeColor="text1"/>
          <w:sz w:val="22"/>
          <w:szCs w:val="22"/>
          <w:lang w:val="es-ES_tradnl"/>
        </w:rPr>
        <w:t xml:space="preserve">para que puedan </w:t>
      </w:r>
      <w:r w:rsidR="00C873AD" w:rsidRPr="000F4A87">
        <w:rPr>
          <w:rFonts w:ascii="Arial" w:hAnsi="Arial" w:cs="Arial"/>
          <w:color w:val="000000" w:themeColor="text1"/>
          <w:sz w:val="22"/>
          <w:szCs w:val="22"/>
          <w:lang w:val="es-ES_tradnl"/>
        </w:rPr>
        <w:t>cumplir de manera eficiente y digna las funciones de participación,</w:t>
      </w:r>
      <w:r w:rsidR="00237BC0" w:rsidRPr="000F4A87">
        <w:rPr>
          <w:rFonts w:ascii="Arial" w:hAnsi="Arial" w:cs="Arial"/>
          <w:color w:val="000000" w:themeColor="text1"/>
          <w:sz w:val="22"/>
          <w:szCs w:val="22"/>
          <w:lang w:val="es-ES_tradnl"/>
        </w:rPr>
        <w:t xml:space="preserve"> interlocución,</w:t>
      </w:r>
      <w:r w:rsidR="00C873AD" w:rsidRPr="000F4A87">
        <w:rPr>
          <w:rFonts w:ascii="Arial" w:hAnsi="Arial" w:cs="Arial"/>
          <w:color w:val="000000" w:themeColor="text1"/>
          <w:sz w:val="22"/>
          <w:szCs w:val="22"/>
          <w:lang w:val="es-ES_tradnl"/>
        </w:rPr>
        <w:t xml:space="preserve"> concertación, vigilancia</w:t>
      </w:r>
      <w:r w:rsidR="00237BC0" w:rsidRPr="000F4A87">
        <w:rPr>
          <w:rFonts w:ascii="Arial" w:hAnsi="Arial" w:cs="Arial"/>
          <w:color w:val="000000" w:themeColor="text1"/>
          <w:sz w:val="22"/>
          <w:szCs w:val="22"/>
          <w:lang w:val="es-ES_tradnl"/>
        </w:rPr>
        <w:t xml:space="preserve">, </w:t>
      </w:r>
      <w:r w:rsidR="00C873AD" w:rsidRPr="000F4A87">
        <w:rPr>
          <w:rFonts w:ascii="Arial" w:hAnsi="Arial" w:cs="Arial"/>
          <w:color w:val="000000" w:themeColor="text1"/>
          <w:sz w:val="22"/>
          <w:szCs w:val="22"/>
          <w:lang w:val="es-ES_tradnl"/>
        </w:rPr>
        <w:t>control</w:t>
      </w:r>
      <w:r w:rsidR="00237BC0" w:rsidRPr="000F4A87">
        <w:rPr>
          <w:rFonts w:ascii="Arial" w:hAnsi="Arial" w:cs="Arial"/>
          <w:color w:val="000000" w:themeColor="text1"/>
          <w:sz w:val="22"/>
          <w:szCs w:val="22"/>
          <w:lang w:val="es-ES_tradnl"/>
        </w:rPr>
        <w:t xml:space="preserve"> y las demás que les asigne la ley. </w:t>
      </w:r>
    </w:p>
    <w:p w14:paraId="749422D9" w14:textId="77777777" w:rsidR="00237BC0" w:rsidRPr="000F4A87" w:rsidRDefault="00237BC0" w:rsidP="00393046">
      <w:pPr>
        <w:jc w:val="both"/>
        <w:rPr>
          <w:rFonts w:ascii="Arial" w:hAnsi="Arial" w:cs="Arial"/>
          <w:color w:val="000000" w:themeColor="text1"/>
          <w:sz w:val="22"/>
          <w:szCs w:val="22"/>
        </w:rPr>
      </w:pPr>
    </w:p>
    <w:p w14:paraId="010B9F05" w14:textId="77777777" w:rsidR="00237BC0" w:rsidRPr="000F4A87" w:rsidRDefault="00237BC0" w:rsidP="00393046">
      <w:pPr>
        <w:jc w:val="both"/>
        <w:rPr>
          <w:rFonts w:ascii="Arial" w:hAnsi="Arial" w:cs="Arial"/>
          <w:color w:val="000000" w:themeColor="text1"/>
          <w:sz w:val="22"/>
          <w:szCs w:val="22"/>
        </w:rPr>
      </w:pPr>
    </w:p>
    <w:p w14:paraId="1D9675CC" w14:textId="3B2E454F" w:rsidR="00237BC0" w:rsidRPr="000F4A87" w:rsidRDefault="00C873AD" w:rsidP="00393046">
      <w:pPr>
        <w:jc w:val="both"/>
        <w:rPr>
          <w:rFonts w:ascii="Arial" w:hAnsi="Arial" w:cs="Arial"/>
          <w:color w:val="000000" w:themeColor="text1"/>
          <w:sz w:val="22"/>
          <w:szCs w:val="22"/>
          <w:shd w:val="clear" w:color="auto" w:fill="FFFFFF"/>
        </w:rPr>
      </w:pPr>
      <w:r w:rsidRPr="000F4A87">
        <w:rPr>
          <w:rFonts w:ascii="Arial" w:hAnsi="Arial" w:cs="Arial"/>
          <w:b/>
          <w:bCs/>
          <w:color w:val="000000" w:themeColor="text1"/>
          <w:sz w:val="22"/>
          <w:szCs w:val="22"/>
          <w:lang w:val="es-ES_tradnl"/>
        </w:rPr>
        <w:t xml:space="preserve">Artículo 2. Beneficiarios. </w:t>
      </w:r>
      <w:r w:rsidR="00237BC0" w:rsidRPr="000F4A87">
        <w:rPr>
          <w:rFonts w:ascii="Arial" w:hAnsi="Arial" w:cs="Arial"/>
          <w:color w:val="000000" w:themeColor="text1"/>
          <w:sz w:val="22"/>
          <w:szCs w:val="22"/>
          <w:lang w:val="es-ES_tradnl"/>
        </w:rPr>
        <w:t>Tendrán</w:t>
      </w:r>
      <w:r w:rsidR="00237BC0" w:rsidRPr="000F4A87">
        <w:rPr>
          <w:rFonts w:ascii="Arial" w:hAnsi="Arial" w:cs="Arial"/>
          <w:color w:val="000000" w:themeColor="text1"/>
          <w:sz w:val="22"/>
          <w:szCs w:val="22"/>
          <w:shd w:val="clear" w:color="auto" w:fill="FFFFFF"/>
        </w:rPr>
        <w:t xml:space="preserve"> derecho a los estímulos e incentivos previstos en esta Ley, todos</w:t>
      </w:r>
      <w:r w:rsidRPr="000F4A87">
        <w:rPr>
          <w:rFonts w:ascii="Arial" w:hAnsi="Arial" w:cs="Arial"/>
          <w:color w:val="000000" w:themeColor="text1"/>
          <w:sz w:val="22"/>
          <w:szCs w:val="22"/>
          <w:shd w:val="clear" w:color="auto" w:fill="FFFFFF"/>
        </w:rPr>
        <w:t xml:space="preserve"> los </w:t>
      </w:r>
      <w:r w:rsidR="00237BC0" w:rsidRPr="000F4A87">
        <w:rPr>
          <w:rFonts w:ascii="Arial" w:hAnsi="Arial" w:cs="Arial"/>
          <w:color w:val="000000" w:themeColor="text1"/>
          <w:sz w:val="22"/>
          <w:szCs w:val="22"/>
          <w:shd w:val="clear" w:color="auto" w:fill="FFFFFF"/>
        </w:rPr>
        <w:t>consejeros</w:t>
      </w:r>
      <w:r w:rsidRPr="000F4A87">
        <w:rPr>
          <w:rFonts w:ascii="Arial" w:hAnsi="Arial" w:cs="Arial"/>
          <w:color w:val="000000" w:themeColor="text1"/>
          <w:sz w:val="22"/>
          <w:szCs w:val="22"/>
          <w:shd w:val="clear" w:color="auto" w:fill="FFFFFF"/>
        </w:rPr>
        <w:t xml:space="preserve"> y </w:t>
      </w:r>
      <w:r w:rsidR="00237BC0" w:rsidRPr="000F4A87">
        <w:rPr>
          <w:rFonts w:ascii="Arial" w:hAnsi="Arial" w:cs="Arial"/>
          <w:color w:val="000000" w:themeColor="text1"/>
          <w:sz w:val="22"/>
          <w:szCs w:val="22"/>
          <w:shd w:val="clear" w:color="auto" w:fill="FFFFFF"/>
        </w:rPr>
        <w:t>c</w:t>
      </w:r>
      <w:r w:rsidRPr="000F4A87">
        <w:rPr>
          <w:rFonts w:ascii="Arial" w:hAnsi="Arial" w:cs="Arial"/>
          <w:color w:val="000000" w:themeColor="text1"/>
          <w:sz w:val="22"/>
          <w:szCs w:val="22"/>
          <w:shd w:val="clear" w:color="auto" w:fill="FFFFFF"/>
        </w:rPr>
        <w:t xml:space="preserve">onsejeras </w:t>
      </w:r>
      <w:r w:rsidR="00237BC0" w:rsidRPr="000F4A87">
        <w:rPr>
          <w:rFonts w:ascii="Arial" w:hAnsi="Arial" w:cs="Arial"/>
          <w:color w:val="000000" w:themeColor="text1"/>
          <w:sz w:val="22"/>
          <w:szCs w:val="22"/>
          <w:shd w:val="clear" w:color="auto" w:fill="FFFFFF"/>
        </w:rPr>
        <w:t>de j</w:t>
      </w:r>
      <w:r w:rsidRPr="000F4A87">
        <w:rPr>
          <w:rFonts w:ascii="Arial" w:hAnsi="Arial" w:cs="Arial"/>
          <w:color w:val="000000" w:themeColor="text1"/>
          <w:sz w:val="22"/>
          <w:szCs w:val="22"/>
          <w:shd w:val="clear" w:color="auto" w:fill="FFFFFF"/>
        </w:rPr>
        <w:t>uventud</w:t>
      </w:r>
      <w:r w:rsidR="00951656" w:rsidRPr="000F4A87">
        <w:rPr>
          <w:rFonts w:ascii="Arial" w:hAnsi="Arial" w:cs="Arial"/>
          <w:color w:val="000000" w:themeColor="text1"/>
          <w:sz w:val="22"/>
          <w:szCs w:val="22"/>
          <w:shd w:val="clear" w:color="auto" w:fill="FFFFFF"/>
        </w:rPr>
        <w:t>, así como las plataformas de juventud,</w:t>
      </w:r>
      <w:r w:rsidR="00237BC0" w:rsidRPr="000F4A87">
        <w:rPr>
          <w:rFonts w:ascii="Arial" w:hAnsi="Arial" w:cs="Arial"/>
          <w:color w:val="000000" w:themeColor="text1"/>
          <w:sz w:val="22"/>
          <w:szCs w:val="22"/>
          <w:shd w:val="clear" w:color="auto" w:fill="FFFFFF"/>
        </w:rPr>
        <w:t xml:space="preserve"> </w:t>
      </w:r>
      <w:r w:rsidRPr="000F4A87">
        <w:rPr>
          <w:rFonts w:ascii="Arial" w:hAnsi="Arial" w:cs="Arial"/>
          <w:color w:val="000000" w:themeColor="text1"/>
          <w:sz w:val="22"/>
          <w:szCs w:val="22"/>
          <w:shd w:val="clear" w:color="auto" w:fill="FFFFFF"/>
        </w:rPr>
        <w:t>elegidos en el respectivo periodo</w:t>
      </w:r>
      <w:r w:rsidR="00237BC0" w:rsidRPr="000F4A87">
        <w:rPr>
          <w:rFonts w:ascii="Arial" w:hAnsi="Arial" w:cs="Arial"/>
          <w:color w:val="000000" w:themeColor="text1"/>
          <w:sz w:val="22"/>
          <w:szCs w:val="22"/>
          <w:shd w:val="clear" w:color="auto" w:fill="FFFFFF"/>
        </w:rPr>
        <w:t>, incluidos los suplentes</w:t>
      </w:r>
      <w:r w:rsidR="00597E8B" w:rsidRPr="000F4A87">
        <w:rPr>
          <w:rFonts w:ascii="Arial" w:hAnsi="Arial" w:cs="Arial"/>
          <w:color w:val="000000" w:themeColor="text1"/>
          <w:sz w:val="22"/>
          <w:szCs w:val="22"/>
          <w:shd w:val="clear" w:color="auto" w:fill="FFFFFF"/>
        </w:rPr>
        <w:t xml:space="preserve"> cuando proceda</w:t>
      </w:r>
      <w:r w:rsidR="00237BC0" w:rsidRPr="000F4A87">
        <w:rPr>
          <w:rFonts w:ascii="Arial" w:hAnsi="Arial" w:cs="Arial"/>
          <w:color w:val="000000" w:themeColor="text1"/>
          <w:sz w:val="22"/>
          <w:szCs w:val="22"/>
          <w:shd w:val="clear" w:color="auto" w:fill="FFFFFF"/>
        </w:rPr>
        <w:t xml:space="preserve">. </w:t>
      </w:r>
    </w:p>
    <w:p w14:paraId="05310567" w14:textId="77777777" w:rsidR="00237BC0" w:rsidRPr="000F4A87" w:rsidRDefault="00237BC0" w:rsidP="00393046">
      <w:pPr>
        <w:jc w:val="both"/>
        <w:rPr>
          <w:rFonts w:ascii="Arial" w:hAnsi="Arial" w:cs="Arial"/>
          <w:color w:val="000000" w:themeColor="text1"/>
          <w:sz w:val="22"/>
          <w:szCs w:val="22"/>
          <w:shd w:val="clear" w:color="auto" w:fill="FFFFFF"/>
        </w:rPr>
      </w:pPr>
    </w:p>
    <w:p w14:paraId="048CA52B" w14:textId="59E54E2B" w:rsidR="0051749C" w:rsidRPr="000F4A87" w:rsidRDefault="00237BC0" w:rsidP="00393046">
      <w:pPr>
        <w:jc w:val="both"/>
        <w:rPr>
          <w:rFonts w:ascii="Arial" w:hAnsi="Arial" w:cs="Arial"/>
          <w:b/>
          <w:bCs/>
          <w:color w:val="000000" w:themeColor="text1"/>
          <w:sz w:val="22"/>
          <w:szCs w:val="22"/>
          <w:lang w:val="es-ES_tradnl"/>
        </w:rPr>
      </w:pPr>
      <w:r w:rsidRPr="000F4A87">
        <w:rPr>
          <w:rFonts w:ascii="Arial" w:hAnsi="Arial" w:cs="Arial"/>
          <w:b/>
          <w:bCs/>
          <w:color w:val="000000" w:themeColor="text1"/>
          <w:sz w:val="22"/>
          <w:szCs w:val="22"/>
          <w:shd w:val="clear" w:color="auto" w:fill="FFFFFF"/>
        </w:rPr>
        <w:t>Parágrafo.</w:t>
      </w:r>
      <w:r w:rsidRPr="000F4A87">
        <w:rPr>
          <w:rFonts w:ascii="Arial" w:hAnsi="Arial" w:cs="Arial"/>
          <w:color w:val="000000" w:themeColor="text1"/>
          <w:sz w:val="22"/>
          <w:szCs w:val="22"/>
          <w:shd w:val="clear" w:color="auto" w:fill="FFFFFF"/>
        </w:rPr>
        <w:t xml:space="preserve"> La condición de beneficiario o beneficiara será personal e intransferible y se mantendrá siempre y cuando no medie causal de inhabilidad, incompatibilidad o vacancia en los términos de la Ley 1622 de 2013. </w:t>
      </w:r>
    </w:p>
    <w:p w14:paraId="4DC6F77A" w14:textId="77777777" w:rsidR="0051749C" w:rsidRPr="000F4A87" w:rsidRDefault="0051749C" w:rsidP="00393046">
      <w:pPr>
        <w:jc w:val="both"/>
        <w:rPr>
          <w:rFonts w:ascii="Arial" w:hAnsi="Arial" w:cs="Arial"/>
          <w:b/>
          <w:bCs/>
          <w:color w:val="000000" w:themeColor="text1"/>
          <w:sz w:val="22"/>
          <w:szCs w:val="22"/>
          <w:lang w:val="es-ES_tradnl"/>
        </w:rPr>
      </w:pPr>
    </w:p>
    <w:p w14:paraId="7DA2D0F6" w14:textId="77777777" w:rsidR="00E2706C" w:rsidRPr="000F4A87" w:rsidRDefault="00E2706C" w:rsidP="00393046">
      <w:pPr>
        <w:jc w:val="both"/>
        <w:rPr>
          <w:rFonts w:ascii="Arial" w:hAnsi="Arial" w:cs="Arial"/>
          <w:b/>
          <w:bCs/>
          <w:color w:val="000000" w:themeColor="text1"/>
          <w:sz w:val="22"/>
          <w:szCs w:val="22"/>
          <w:lang w:val="es-ES_tradnl"/>
        </w:rPr>
      </w:pPr>
    </w:p>
    <w:p w14:paraId="75DF8DB1" w14:textId="46F69AF0" w:rsidR="00E53604" w:rsidRPr="000F4A87" w:rsidRDefault="00434EE8" w:rsidP="00393046">
      <w:pPr>
        <w:jc w:val="both"/>
        <w:rPr>
          <w:rFonts w:ascii="Arial" w:hAnsi="Arial" w:cs="Arial"/>
          <w:color w:val="000000" w:themeColor="text1"/>
          <w:sz w:val="22"/>
          <w:szCs w:val="22"/>
          <w:lang w:val="es-ES_tradnl"/>
        </w:rPr>
      </w:pPr>
      <w:r w:rsidRPr="000F4A87">
        <w:rPr>
          <w:rFonts w:ascii="Arial" w:hAnsi="Arial" w:cs="Arial"/>
          <w:b/>
          <w:bCs/>
          <w:color w:val="000000" w:themeColor="text1"/>
          <w:sz w:val="22"/>
          <w:szCs w:val="22"/>
          <w:lang w:val="es-ES_tradnl"/>
        </w:rPr>
        <w:t xml:space="preserve">Artículo 3. </w:t>
      </w:r>
      <w:r w:rsidR="00B11F8C" w:rsidRPr="000F4A87">
        <w:rPr>
          <w:rFonts w:ascii="Arial" w:hAnsi="Arial" w:cs="Arial"/>
          <w:color w:val="000000" w:themeColor="text1"/>
          <w:sz w:val="22"/>
          <w:szCs w:val="22"/>
          <w:lang w:val="es-ES_tradnl"/>
        </w:rPr>
        <w:t xml:space="preserve">Modifíquese la Ley 1622 de 2013, modificado por la Ley 1885 de 2018, para establecer un Capítulo Nuevo en el Título IV, sobre el Sistema Nacional de las Juventudes, así: </w:t>
      </w:r>
    </w:p>
    <w:p w14:paraId="061CAE99" w14:textId="77777777" w:rsidR="00B11F8C" w:rsidRPr="000F4A87" w:rsidRDefault="00B11F8C" w:rsidP="00393046">
      <w:pPr>
        <w:jc w:val="both"/>
        <w:rPr>
          <w:rFonts w:ascii="Arial" w:hAnsi="Arial" w:cs="Arial"/>
          <w:color w:val="000000" w:themeColor="text1"/>
          <w:sz w:val="22"/>
          <w:szCs w:val="22"/>
          <w:lang w:val="es-ES_tradnl"/>
        </w:rPr>
      </w:pPr>
    </w:p>
    <w:p w14:paraId="47B3D508" w14:textId="4524BBE1" w:rsidR="00B11F8C" w:rsidRPr="000F4A87" w:rsidRDefault="00B11F8C" w:rsidP="00393046">
      <w:pPr>
        <w:jc w:val="both"/>
        <w:rPr>
          <w:rFonts w:ascii="Arial" w:hAnsi="Arial" w:cs="Arial"/>
          <w:b/>
          <w:bCs/>
          <w:color w:val="000000" w:themeColor="text1"/>
          <w:sz w:val="22"/>
          <w:szCs w:val="22"/>
          <w:lang w:val="es-ES_tradnl"/>
        </w:rPr>
      </w:pPr>
      <w:r w:rsidRPr="000F4A87">
        <w:rPr>
          <w:rFonts w:ascii="Arial" w:hAnsi="Arial" w:cs="Arial"/>
          <w:color w:val="000000" w:themeColor="text1"/>
          <w:sz w:val="22"/>
          <w:szCs w:val="22"/>
          <w:lang w:val="es-ES_tradnl"/>
        </w:rPr>
        <w:t>“</w:t>
      </w:r>
      <w:r w:rsidRPr="000F4A87">
        <w:rPr>
          <w:rFonts w:ascii="Arial" w:hAnsi="Arial" w:cs="Arial"/>
          <w:b/>
          <w:bCs/>
          <w:color w:val="000000" w:themeColor="text1"/>
          <w:sz w:val="22"/>
          <w:szCs w:val="22"/>
          <w:lang w:val="es-ES_tradnl"/>
        </w:rPr>
        <w:t>CAPÍTULO VII</w:t>
      </w:r>
    </w:p>
    <w:p w14:paraId="1725A3C0" w14:textId="77777777" w:rsidR="00E2706C" w:rsidRPr="000F4A87" w:rsidRDefault="00E2706C" w:rsidP="00393046">
      <w:pPr>
        <w:jc w:val="both"/>
        <w:rPr>
          <w:rFonts w:ascii="Arial" w:hAnsi="Arial" w:cs="Arial"/>
          <w:b/>
          <w:bCs/>
          <w:color w:val="000000" w:themeColor="text1"/>
          <w:sz w:val="22"/>
          <w:szCs w:val="22"/>
          <w:lang w:val="es-ES_tradnl"/>
        </w:rPr>
      </w:pPr>
    </w:p>
    <w:p w14:paraId="1C6C71BC" w14:textId="1BA8B644" w:rsidR="00B11F8C" w:rsidRPr="000F4A87" w:rsidRDefault="00B11F8C" w:rsidP="00393046">
      <w:pPr>
        <w:jc w:val="both"/>
        <w:rPr>
          <w:rFonts w:ascii="Arial" w:hAnsi="Arial" w:cs="Arial"/>
          <w:b/>
          <w:bCs/>
          <w:color w:val="000000" w:themeColor="text1"/>
          <w:sz w:val="22"/>
          <w:szCs w:val="22"/>
          <w:lang w:val="es-ES_tradnl"/>
        </w:rPr>
      </w:pPr>
      <w:r w:rsidRPr="000F4A87">
        <w:rPr>
          <w:rFonts w:ascii="Arial" w:hAnsi="Arial" w:cs="Arial"/>
          <w:b/>
          <w:bCs/>
          <w:color w:val="000000" w:themeColor="text1"/>
          <w:sz w:val="22"/>
          <w:szCs w:val="22"/>
          <w:lang w:val="es-ES_tradnl"/>
        </w:rPr>
        <w:t>Estímulos e incentivos para los consejeros</w:t>
      </w:r>
      <w:r w:rsidR="00951656" w:rsidRPr="000F4A87">
        <w:rPr>
          <w:rFonts w:ascii="Arial" w:hAnsi="Arial" w:cs="Arial"/>
          <w:b/>
          <w:bCs/>
          <w:color w:val="000000" w:themeColor="text1"/>
          <w:sz w:val="22"/>
          <w:szCs w:val="22"/>
          <w:lang w:val="es-ES_tradnl"/>
        </w:rPr>
        <w:t xml:space="preserve">, </w:t>
      </w:r>
      <w:r w:rsidRPr="000F4A87">
        <w:rPr>
          <w:rFonts w:ascii="Arial" w:hAnsi="Arial" w:cs="Arial"/>
          <w:b/>
          <w:bCs/>
          <w:color w:val="000000" w:themeColor="text1"/>
          <w:sz w:val="22"/>
          <w:szCs w:val="22"/>
          <w:lang w:val="es-ES_tradnl"/>
        </w:rPr>
        <w:t>consejeras</w:t>
      </w:r>
      <w:r w:rsidR="00951656" w:rsidRPr="000F4A87">
        <w:rPr>
          <w:rFonts w:ascii="Arial" w:hAnsi="Arial" w:cs="Arial"/>
          <w:b/>
          <w:bCs/>
          <w:color w:val="000000" w:themeColor="text1"/>
          <w:sz w:val="22"/>
          <w:szCs w:val="22"/>
          <w:lang w:val="es-ES_tradnl"/>
        </w:rPr>
        <w:t xml:space="preserve"> y plataformas</w:t>
      </w:r>
      <w:r w:rsidRPr="000F4A87">
        <w:rPr>
          <w:rFonts w:ascii="Arial" w:hAnsi="Arial" w:cs="Arial"/>
          <w:b/>
          <w:bCs/>
          <w:color w:val="000000" w:themeColor="text1"/>
          <w:sz w:val="22"/>
          <w:szCs w:val="22"/>
          <w:lang w:val="es-ES_tradnl"/>
        </w:rPr>
        <w:t xml:space="preserve"> de juventud</w:t>
      </w:r>
    </w:p>
    <w:p w14:paraId="66DA5C86" w14:textId="77777777" w:rsidR="00B11F8C" w:rsidRPr="000F4A87" w:rsidRDefault="00B11F8C" w:rsidP="00393046">
      <w:pPr>
        <w:jc w:val="both"/>
        <w:rPr>
          <w:rFonts w:ascii="Arial" w:hAnsi="Arial" w:cs="Arial"/>
          <w:b/>
          <w:bCs/>
          <w:color w:val="000000" w:themeColor="text1"/>
          <w:sz w:val="22"/>
          <w:szCs w:val="22"/>
          <w:lang w:val="es-ES_tradnl"/>
        </w:rPr>
      </w:pPr>
    </w:p>
    <w:p w14:paraId="6A93E6D4" w14:textId="2EB75F95" w:rsidR="00A20502" w:rsidRPr="000F4A87" w:rsidRDefault="00B11F8C" w:rsidP="00393046">
      <w:pPr>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lang w:val="es-ES_tradnl"/>
        </w:rPr>
        <w:t>Artículo 73</w:t>
      </w:r>
      <w:r w:rsidR="001823A8" w:rsidRPr="000F4A87">
        <w:rPr>
          <w:rFonts w:ascii="Arial" w:hAnsi="Arial" w:cs="Arial"/>
          <w:b/>
          <w:bCs/>
          <w:color w:val="000000" w:themeColor="text1"/>
          <w:sz w:val="22"/>
          <w:szCs w:val="22"/>
          <w:lang w:val="es-ES_tradnl"/>
        </w:rPr>
        <w:t xml:space="preserve"> A</w:t>
      </w:r>
      <w:r w:rsidRPr="000F4A87">
        <w:rPr>
          <w:rFonts w:ascii="Arial" w:hAnsi="Arial" w:cs="Arial"/>
          <w:b/>
          <w:bCs/>
          <w:color w:val="000000" w:themeColor="text1"/>
          <w:sz w:val="22"/>
          <w:szCs w:val="22"/>
          <w:lang w:val="es-ES_tradnl"/>
        </w:rPr>
        <w:t xml:space="preserve">. </w:t>
      </w:r>
      <w:r w:rsidR="00F7642D" w:rsidRPr="000F4A87">
        <w:rPr>
          <w:rFonts w:ascii="Arial" w:hAnsi="Arial" w:cs="Arial"/>
          <w:b/>
          <w:bCs/>
          <w:color w:val="000000" w:themeColor="text1"/>
          <w:sz w:val="22"/>
          <w:szCs w:val="22"/>
          <w:lang w:val="es-ES_tradnl"/>
        </w:rPr>
        <w:t>Subsidio</w:t>
      </w:r>
      <w:r w:rsidR="00E2706C" w:rsidRPr="000F4A87">
        <w:rPr>
          <w:rFonts w:ascii="Arial" w:hAnsi="Arial" w:cs="Arial"/>
          <w:b/>
          <w:bCs/>
          <w:color w:val="000000" w:themeColor="text1"/>
          <w:sz w:val="22"/>
          <w:szCs w:val="22"/>
          <w:lang w:val="es-ES_tradnl"/>
        </w:rPr>
        <w:t xml:space="preserve"> de </w:t>
      </w:r>
      <w:r w:rsidR="00BB35DA" w:rsidRPr="000F4A87">
        <w:rPr>
          <w:rFonts w:ascii="Arial" w:hAnsi="Arial" w:cs="Arial"/>
          <w:b/>
          <w:bCs/>
          <w:color w:val="000000" w:themeColor="text1"/>
          <w:sz w:val="22"/>
          <w:szCs w:val="22"/>
          <w:lang w:val="es-ES_tradnl"/>
        </w:rPr>
        <w:t>t</w:t>
      </w:r>
      <w:r w:rsidR="00E2706C" w:rsidRPr="000F4A87">
        <w:rPr>
          <w:rFonts w:ascii="Arial" w:hAnsi="Arial" w:cs="Arial"/>
          <w:b/>
          <w:bCs/>
          <w:color w:val="000000" w:themeColor="text1"/>
          <w:sz w:val="22"/>
          <w:szCs w:val="22"/>
          <w:lang w:val="es-ES_tradnl"/>
        </w:rPr>
        <w:t>ransporte</w:t>
      </w:r>
      <w:r w:rsidR="00E00A95" w:rsidRPr="000F4A87">
        <w:rPr>
          <w:rFonts w:ascii="Arial" w:hAnsi="Arial" w:cs="Arial"/>
          <w:b/>
          <w:bCs/>
          <w:color w:val="000000" w:themeColor="text1"/>
          <w:sz w:val="22"/>
          <w:szCs w:val="22"/>
          <w:lang w:val="es-ES_tradnl"/>
        </w:rPr>
        <w:t xml:space="preserve"> y alimentación</w:t>
      </w:r>
      <w:r w:rsidR="00E2706C" w:rsidRPr="000F4A87">
        <w:rPr>
          <w:rFonts w:ascii="Arial" w:hAnsi="Arial" w:cs="Arial"/>
          <w:b/>
          <w:bCs/>
          <w:color w:val="000000" w:themeColor="text1"/>
          <w:sz w:val="22"/>
          <w:szCs w:val="22"/>
          <w:lang w:val="es-ES_tradnl"/>
        </w:rPr>
        <w:t xml:space="preserve">. </w:t>
      </w:r>
      <w:r w:rsidR="00E2706C" w:rsidRPr="000F4A87">
        <w:rPr>
          <w:rFonts w:ascii="Arial" w:hAnsi="Arial" w:cs="Arial"/>
          <w:color w:val="000000" w:themeColor="text1"/>
          <w:sz w:val="22"/>
          <w:szCs w:val="22"/>
        </w:rPr>
        <w:t>Las entidades públicas</w:t>
      </w:r>
      <w:r w:rsidR="00E00A95" w:rsidRPr="000F4A87">
        <w:rPr>
          <w:rFonts w:ascii="Arial" w:hAnsi="Arial" w:cs="Arial"/>
          <w:color w:val="000000" w:themeColor="text1"/>
          <w:sz w:val="22"/>
          <w:szCs w:val="22"/>
        </w:rPr>
        <w:t xml:space="preserve"> del orden nacional y territorial</w:t>
      </w:r>
      <w:r w:rsidR="00E2706C" w:rsidRPr="000F4A87">
        <w:rPr>
          <w:rFonts w:ascii="Arial" w:hAnsi="Arial" w:cs="Arial"/>
          <w:color w:val="000000" w:themeColor="text1"/>
          <w:sz w:val="22"/>
          <w:szCs w:val="22"/>
        </w:rPr>
        <w:t xml:space="preserve">, de manera progresiva y atendiendo al principio de la sostenibilidad fiscal, podrán incluir un rubro que tendrá como finalidad el reconocimiento de un subsidio mensual de transporte y alimentación para </w:t>
      </w:r>
      <w:r w:rsidR="00A20502" w:rsidRPr="000F4A87">
        <w:rPr>
          <w:rFonts w:ascii="Arial" w:hAnsi="Arial" w:cs="Arial"/>
          <w:color w:val="000000" w:themeColor="text1"/>
          <w:sz w:val="22"/>
          <w:szCs w:val="22"/>
        </w:rPr>
        <w:t xml:space="preserve">que los consejeros y consejeras de juventud puedan desarrollar de manera </w:t>
      </w:r>
      <w:r w:rsidR="00A20502" w:rsidRPr="000F4A87">
        <w:rPr>
          <w:rFonts w:ascii="Arial" w:hAnsi="Arial" w:cs="Arial"/>
          <w:color w:val="000000" w:themeColor="text1"/>
          <w:sz w:val="22"/>
          <w:szCs w:val="22"/>
          <w:lang w:val="es-ES_tradnl"/>
        </w:rPr>
        <w:t>eficiente y digna las funciones que la Ley les asigna.</w:t>
      </w:r>
    </w:p>
    <w:p w14:paraId="00114168" w14:textId="77777777" w:rsidR="00BB35DA" w:rsidRPr="000F4A87" w:rsidRDefault="00BB35DA" w:rsidP="00393046">
      <w:pPr>
        <w:ind w:left="993" w:right="851"/>
        <w:jc w:val="both"/>
        <w:rPr>
          <w:rFonts w:ascii="Arial" w:hAnsi="Arial" w:cs="Arial"/>
          <w:b/>
          <w:bCs/>
          <w:color w:val="000000" w:themeColor="text1"/>
          <w:sz w:val="22"/>
          <w:szCs w:val="22"/>
          <w:lang w:val="es-ES_tradnl"/>
        </w:rPr>
      </w:pPr>
    </w:p>
    <w:p w14:paraId="2FD37C30" w14:textId="70D7FD52" w:rsidR="00E2706C" w:rsidRPr="000F4A87" w:rsidRDefault="00A20502" w:rsidP="00393046">
      <w:pPr>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lang w:val="es-ES_tradnl"/>
        </w:rPr>
        <w:t>Parágrafo</w:t>
      </w:r>
      <w:r w:rsidR="00BB35DA" w:rsidRPr="000F4A87">
        <w:rPr>
          <w:rFonts w:ascii="Arial" w:hAnsi="Arial" w:cs="Arial"/>
          <w:b/>
          <w:bCs/>
          <w:color w:val="000000" w:themeColor="text1"/>
          <w:sz w:val="22"/>
          <w:szCs w:val="22"/>
          <w:lang w:val="es-ES_tradnl"/>
        </w:rPr>
        <w:t xml:space="preserve"> 1</w:t>
      </w:r>
      <w:r w:rsidRPr="000F4A87">
        <w:rPr>
          <w:rFonts w:ascii="Arial" w:hAnsi="Arial" w:cs="Arial"/>
          <w:b/>
          <w:bCs/>
          <w:color w:val="000000" w:themeColor="text1"/>
          <w:sz w:val="22"/>
          <w:szCs w:val="22"/>
          <w:lang w:val="es-ES_tradnl"/>
        </w:rPr>
        <w:t xml:space="preserve">. </w:t>
      </w:r>
      <w:r w:rsidRPr="000F4A87">
        <w:rPr>
          <w:rFonts w:ascii="Arial" w:hAnsi="Arial" w:cs="Arial"/>
          <w:color w:val="000000" w:themeColor="text1"/>
          <w:sz w:val="22"/>
          <w:szCs w:val="22"/>
          <w:lang w:val="es-ES_tradnl"/>
        </w:rPr>
        <w:t xml:space="preserve">El </w:t>
      </w:r>
      <w:r w:rsidR="00E2706C" w:rsidRPr="000F4A87">
        <w:rPr>
          <w:rFonts w:ascii="Arial" w:hAnsi="Arial" w:cs="Arial"/>
          <w:color w:val="000000" w:themeColor="text1"/>
          <w:sz w:val="22"/>
          <w:szCs w:val="22"/>
        </w:rPr>
        <w:t>subsidio</w:t>
      </w:r>
      <w:r w:rsidR="00BB35DA" w:rsidRPr="000F4A87">
        <w:rPr>
          <w:rFonts w:ascii="Arial" w:hAnsi="Arial" w:cs="Arial"/>
          <w:color w:val="000000" w:themeColor="text1"/>
          <w:sz w:val="22"/>
          <w:szCs w:val="22"/>
        </w:rPr>
        <w:t xml:space="preserve"> de </w:t>
      </w:r>
      <w:r w:rsidR="00BB35DA" w:rsidRPr="000F4A87">
        <w:rPr>
          <w:rFonts w:ascii="Arial" w:hAnsi="Arial" w:cs="Arial"/>
          <w:color w:val="000000" w:themeColor="text1"/>
          <w:sz w:val="22"/>
          <w:szCs w:val="22"/>
          <w:lang w:val="es-ES_tradnl"/>
        </w:rPr>
        <w:t>transporte y alimentación</w:t>
      </w:r>
      <w:r w:rsidR="00E2706C" w:rsidRPr="000F4A87">
        <w:rPr>
          <w:rFonts w:ascii="Arial" w:hAnsi="Arial" w:cs="Arial"/>
          <w:color w:val="000000" w:themeColor="text1"/>
          <w:sz w:val="22"/>
          <w:szCs w:val="22"/>
        </w:rPr>
        <w:t xml:space="preserve"> </w:t>
      </w:r>
      <w:r w:rsidR="00BB35DA" w:rsidRPr="000F4A87">
        <w:rPr>
          <w:rFonts w:ascii="Arial" w:hAnsi="Arial" w:cs="Arial"/>
          <w:color w:val="000000" w:themeColor="text1"/>
          <w:sz w:val="22"/>
          <w:szCs w:val="22"/>
        </w:rPr>
        <w:t xml:space="preserve">es un único subsidio y </w:t>
      </w:r>
      <w:r w:rsidR="00E2706C" w:rsidRPr="000F4A87">
        <w:rPr>
          <w:rFonts w:ascii="Arial" w:hAnsi="Arial" w:cs="Arial"/>
          <w:color w:val="000000" w:themeColor="text1"/>
          <w:sz w:val="22"/>
          <w:szCs w:val="22"/>
        </w:rPr>
        <w:t xml:space="preserve">no podrá ser </w:t>
      </w:r>
      <w:r w:rsidR="008477DA" w:rsidRPr="000F4A87">
        <w:rPr>
          <w:rFonts w:ascii="Arial" w:hAnsi="Arial" w:cs="Arial"/>
          <w:color w:val="000000" w:themeColor="text1"/>
          <w:sz w:val="22"/>
          <w:szCs w:val="22"/>
        </w:rPr>
        <w:t xml:space="preserve">inferior a medio (0.5) </w:t>
      </w:r>
      <w:r w:rsidR="008477DA" w:rsidRPr="000F4A87">
        <w:rPr>
          <w:rFonts w:ascii="Arial" w:hAnsi="Arial" w:cs="Arial"/>
          <w:color w:val="000000" w:themeColor="text1"/>
          <w:sz w:val="22"/>
          <w:szCs w:val="22"/>
          <w:shd w:val="clear" w:color="auto" w:fill="FFFFFF"/>
        </w:rPr>
        <w:t>salario mínimo legal mensual vigente</w:t>
      </w:r>
      <w:r w:rsidR="008477DA" w:rsidRPr="000F4A87">
        <w:rPr>
          <w:rFonts w:ascii="Arial" w:hAnsi="Arial" w:cs="Arial"/>
          <w:color w:val="000000" w:themeColor="text1"/>
          <w:sz w:val="22"/>
          <w:szCs w:val="22"/>
        </w:rPr>
        <w:t xml:space="preserve"> ni </w:t>
      </w:r>
      <w:r w:rsidR="00E2706C" w:rsidRPr="000F4A87">
        <w:rPr>
          <w:rFonts w:ascii="Arial" w:hAnsi="Arial" w:cs="Arial"/>
          <w:color w:val="000000" w:themeColor="text1"/>
          <w:sz w:val="22"/>
          <w:szCs w:val="22"/>
        </w:rPr>
        <w:t xml:space="preserve">superior a </w:t>
      </w:r>
      <w:r w:rsidR="008477DA" w:rsidRPr="000F4A87">
        <w:rPr>
          <w:rFonts w:ascii="Arial" w:hAnsi="Arial" w:cs="Arial"/>
          <w:color w:val="000000" w:themeColor="text1"/>
          <w:sz w:val="22"/>
          <w:szCs w:val="22"/>
        </w:rPr>
        <w:t>un</w:t>
      </w:r>
      <w:r w:rsidRPr="000F4A87">
        <w:rPr>
          <w:rFonts w:ascii="Arial" w:hAnsi="Arial" w:cs="Arial"/>
          <w:color w:val="000000" w:themeColor="text1"/>
          <w:sz w:val="22"/>
          <w:szCs w:val="22"/>
        </w:rPr>
        <w:t xml:space="preserve"> (</w:t>
      </w:r>
      <w:r w:rsidR="008477DA" w:rsidRPr="000F4A87">
        <w:rPr>
          <w:rFonts w:ascii="Arial" w:hAnsi="Arial" w:cs="Arial"/>
          <w:color w:val="000000" w:themeColor="text1"/>
          <w:sz w:val="22"/>
          <w:szCs w:val="22"/>
        </w:rPr>
        <w:t>1</w:t>
      </w:r>
      <w:r w:rsidRPr="000F4A87">
        <w:rPr>
          <w:rFonts w:ascii="Arial" w:hAnsi="Arial" w:cs="Arial"/>
          <w:color w:val="000000" w:themeColor="text1"/>
          <w:sz w:val="22"/>
          <w:szCs w:val="22"/>
        </w:rPr>
        <w:t xml:space="preserve">) </w:t>
      </w:r>
      <w:r w:rsidRPr="000F4A87">
        <w:rPr>
          <w:rFonts w:ascii="Arial" w:hAnsi="Arial" w:cs="Arial"/>
          <w:color w:val="000000" w:themeColor="text1"/>
          <w:sz w:val="22"/>
          <w:szCs w:val="22"/>
          <w:shd w:val="clear" w:color="auto" w:fill="FFFFFF"/>
        </w:rPr>
        <w:t>salario</w:t>
      </w:r>
      <w:r w:rsidR="008477DA" w:rsidRPr="000F4A87">
        <w:rPr>
          <w:rFonts w:ascii="Arial" w:hAnsi="Arial" w:cs="Arial"/>
          <w:color w:val="000000" w:themeColor="text1"/>
          <w:sz w:val="22"/>
          <w:szCs w:val="22"/>
          <w:shd w:val="clear" w:color="auto" w:fill="FFFFFF"/>
        </w:rPr>
        <w:t xml:space="preserve"> </w:t>
      </w:r>
      <w:r w:rsidRPr="000F4A87">
        <w:rPr>
          <w:rFonts w:ascii="Arial" w:hAnsi="Arial" w:cs="Arial"/>
          <w:color w:val="000000" w:themeColor="text1"/>
          <w:sz w:val="22"/>
          <w:szCs w:val="22"/>
          <w:shd w:val="clear" w:color="auto" w:fill="FFFFFF"/>
        </w:rPr>
        <w:t>mínimo legal</w:t>
      </w:r>
      <w:r w:rsidR="008477DA" w:rsidRPr="000F4A87">
        <w:rPr>
          <w:rFonts w:ascii="Arial" w:hAnsi="Arial" w:cs="Arial"/>
          <w:color w:val="000000" w:themeColor="text1"/>
          <w:sz w:val="22"/>
          <w:szCs w:val="22"/>
          <w:shd w:val="clear" w:color="auto" w:fill="FFFFFF"/>
        </w:rPr>
        <w:t xml:space="preserve"> </w:t>
      </w:r>
      <w:r w:rsidRPr="000F4A87">
        <w:rPr>
          <w:rFonts w:ascii="Arial" w:hAnsi="Arial" w:cs="Arial"/>
          <w:color w:val="000000" w:themeColor="text1"/>
          <w:sz w:val="22"/>
          <w:szCs w:val="22"/>
          <w:shd w:val="clear" w:color="auto" w:fill="FFFFFF"/>
        </w:rPr>
        <w:t xml:space="preserve">mensual </w:t>
      </w:r>
      <w:r w:rsidR="00BB35DA" w:rsidRPr="000F4A87">
        <w:rPr>
          <w:rFonts w:ascii="Arial" w:hAnsi="Arial" w:cs="Arial"/>
          <w:color w:val="000000" w:themeColor="text1"/>
          <w:sz w:val="22"/>
          <w:szCs w:val="22"/>
          <w:shd w:val="clear" w:color="auto" w:fill="FFFFFF"/>
        </w:rPr>
        <w:t>vigente</w:t>
      </w:r>
      <w:r w:rsidR="00BB35DA" w:rsidRPr="000F4A87">
        <w:rPr>
          <w:rStyle w:val="apple-converted-space"/>
          <w:rFonts w:ascii="Arial" w:hAnsi="Arial" w:cs="Arial"/>
          <w:color w:val="000000" w:themeColor="text1"/>
          <w:sz w:val="22"/>
          <w:szCs w:val="22"/>
          <w:shd w:val="clear" w:color="auto" w:fill="FFFFFF"/>
        </w:rPr>
        <w:t xml:space="preserve"> (</w:t>
      </w:r>
      <w:proofErr w:type="spellStart"/>
      <w:r w:rsidR="00E2706C" w:rsidRPr="000F4A87">
        <w:rPr>
          <w:rFonts w:ascii="Arial" w:hAnsi="Arial" w:cs="Arial"/>
          <w:color w:val="000000" w:themeColor="text1"/>
          <w:sz w:val="22"/>
          <w:szCs w:val="22"/>
        </w:rPr>
        <w:t>smlmv</w:t>
      </w:r>
      <w:proofErr w:type="spellEnd"/>
      <w:r w:rsidRPr="000F4A87">
        <w:rPr>
          <w:rFonts w:ascii="Arial" w:hAnsi="Arial" w:cs="Arial"/>
          <w:color w:val="000000" w:themeColor="text1"/>
          <w:sz w:val="22"/>
          <w:szCs w:val="22"/>
        </w:rPr>
        <w:t>)</w:t>
      </w:r>
      <w:r w:rsidR="00E2706C" w:rsidRPr="000F4A87">
        <w:rPr>
          <w:rFonts w:ascii="Arial" w:hAnsi="Arial" w:cs="Arial"/>
          <w:color w:val="000000" w:themeColor="text1"/>
          <w:sz w:val="22"/>
          <w:szCs w:val="22"/>
        </w:rPr>
        <w:t xml:space="preserve"> y su desembolso deberá estar soportado con </w:t>
      </w:r>
      <w:r w:rsidRPr="000F4A87">
        <w:rPr>
          <w:rFonts w:ascii="Arial" w:hAnsi="Arial" w:cs="Arial"/>
          <w:color w:val="000000" w:themeColor="text1"/>
          <w:sz w:val="22"/>
          <w:szCs w:val="22"/>
        </w:rPr>
        <w:t xml:space="preserve">un </w:t>
      </w:r>
      <w:r w:rsidRPr="000F4A87">
        <w:rPr>
          <w:rFonts w:ascii="Arial" w:hAnsi="Arial" w:cs="Arial"/>
          <w:color w:val="000000" w:themeColor="text1"/>
          <w:sz w:val="22"/>
          <w:szCs w:val="22"/>
        </w:rPr>
        <w:lastRenderedPageBreak/>
        <w:t xml:space="preserve">informe que deberán presentar los consejeros y consejeras donde se dé cuenta del cumplimiento </w:t>
      </w:r>
      <w:r w:rsidR="00E2706C" w:rsidRPr="000F4A87">
        <w:rPr>
          <w:rFonts w:ascii="Arial" w:hAnsi="Arial" w:cs="Arial"/>
          <w:color w:val="000000" w:themeColor="text1"/>
          <w:sz w:val="22"/>
          <w:szCs w:val="22"/>
        </w:rPr>
        <w:t xml:space="preserve">de las </w:t>
      </w:r>
      <w:r w:rsidRPr="000F4A87">
        <w:rPr>
          <w:rFonts w:ascii="Arial" w:hAnsi="Arial" w:cs="Arial"/>
          <w:color w:val="000000" w:themeColor="text1"/>
          <w:sz w:val="22"/>
          <w:szCs w:val="22"/>
        </w:rPr>
        <w:t xml:space="preserve">funciones. </w:t>
      </w:r>
    </w:p>
    <w:p w14:paraId="5F5010D5" w14:textId="08CB6373" w:rsidR="00E2706C" w:rsidRPr="000F4A87" w:rsidRDefault="00E2706C" w:rsidP="00393046">
      <w:pPr>
        <w:spacing w:before="100" w:beforeAutospacing="1"/>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t>P</w:t>
      </w:r>
      <w:r w:rsidR="001823A8" w:rsidRPr="000F4A87">
        <w:rPr>
          <w:rFonts w:ascii="Arial" w:hAnsi="Arial" w:cs="Arial"/>
          <w:b/>
          <w:bCs/>
          <w:color w:val="000000" w:themeColor="text1"/>
          <w:sz w:val="22"/>
          <w:szCs w:val="22"/>
        </w:rPr>
        <w:t>arágrafo</w:t>
      </w:r>
      <w:r w:rsidRPr="000F4A87">
        <w:rPr>
          <w:rFonts w:ascii="Arial" w:hAnsi="Arial" w:cs="Arial"/>
          <w:b/>
          <w:bCs/>
          <w:color w:val="000000" w:themeColor="text1"/>
          <w:sz w:val="22"/>
          <w:szCs w:val="22"/>
        </w:rPr>
        <w:t xml:space="preserve"> 2.</w:t>
      </w:r>
      <w:r w:rsidRPr="000F4A87">
        <w:rPr>
          <w:rFonts w:ascii="Arial" w:hAnsi="Arial" w:cs="Arial"/>
          <w:color w:val="000000" w:themeColor="text1"/>
          <w:sz w:val="22"/>
          <w:szCs w:val="22"/>
        </w:rPr>
        <w:t xml:space="preserve"> El </w:t>
      </w:r>
      <w:r w:rsidR="00BB35DA" w:rsidRPr="000F4A87">
        <w:rPr>
          <w:rFonts w:ascii="Arial" w:hAnsi="Arial" w:cs="Arial"/>
          <w:color w:val="000000" w:themeColor="text1"/>
          <w:sz w:val="22"/>
          <w:szCs w:val="22"/>
        </w:rPr>
        <w:t>reconocimiento y pago</w:t>
      </w:r>
      <w:r w:rsidRPr="000F4A87">
        <w:rPr>
          <w:rFonts w:ascii="Arial" w:hAnsi="Arial" w:cs="Arial"/>
          <w:color w:val="000000" w:themeColor="text1"/>
          <w:sz w:val="22"/>
          <w:szCs w:val="22"/>
        </w:rPr>
        <w:t xml:space="preserve"> del subsidio para transporte y alimentación</w:t>
      </w:r>
      <w:r w:rsidR="00BB35DA" w:rsidRPr="000F4A87">
        <w:rPr>
          <w:rFonts w:ascii="Arial" w:hAnsi="Arial" w:cs="Arial"/>
          <w:color w:val="000000" w:themeColor="text1"/>
          <w:sz w:val="22"/>
          <w:szCs w:val="22"/>
        </w:rPr>
        <w:t xml:space="preserve"> no otorga la calidad de funcionarios públicos a los consejeros y consejeras de juventud.</w:t>
      </w:r>
      <w:r w:rsidRPr="000F4A87">
        <w:rPr>
          <w:rFonts w:ascii="Arial" w:hAnsi="Arial" w:cs="Arial"/>
          <w:color w:val="000000" w:themeColor="text1"/>
          <w:sz w:val="22"/>
          <w:szCs w:val="22"/>
        </w:rPr>
        <w:t xml:space="preserve"> </w:t>
      </w:r>
      <w:r w:rsidR="00BB35DA" w:rsidRPr="000F4A87">
        <w:rPr>
          <w:rFonts w:ascii="Arial" w:hAnsi="Arial" w:cs="Arial"/>
          <w:color w:val="000000" w:themeColor="text1"/>
          <w:sz w:val="22"/>
          <w:szCs w:val="22"/>
        </w:rPr>
        <w:t xml:space="preserve"> </w:t>
      </w:r>
    </w:p>
    <w:p w14:paraId="0B42BD62" w14:textId="6B8426D4" w:rsidR="00F7642D" w:rsidRPr="000F4A87" w:rsidRDefault="004D7A9E" w:rsidP="00393046">
      <w:pPr>
        <w:spacing w:before="100" w:beforeAutospacing="1"/>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t xml:space="preserve">Parágrafo 3. </w:t>
      </w:r>
      <w:r w:rsidRPr="000F4A87">
        <w:rPr>
          <w:rFonts w:ascii="Arial" w:hAnsi="Arial" w:cs="Arial"/>
          <w:color w:val="000000" w:themeColor="text1"/>
          <w:sz w:val="22"/>
          <w:szCs w:val="22"/>
        </w:rPr>
        <w:t xml:space="preserve">El gobierno Nacional, dentro de los 6 meses siguientes a la entrada en vigencia de la presente Ley, deberá reglamentar la implementación de este artículo. </w:t>
      </w:r>
    </w:p>
    <w:p w14:paraId="6740DE40" w14:textId="77777777" w:rsidR="004D7A9E" w:rsidRPr="000F4A87" w:rsidRDefault="004D7A9E" w:rsidP="00393046">
      <w:pPr>
        <w:spacing w:before="100" w:beforeAutospacing="1"/>
        <w:ind w:left="993" w:right="851"/>
        <w:jc w:val="both"/>
        <w:rPr>
          <w:rFonts w:ascii="Arial" w:hAnsi="Arial" w:cs="Arial"/>
          <w:b/>
          <w:bCs/>
          <w:color w:val="000000" w:themeColor="text1"/>
          <w:sz w:val="22"/>
          <w:szCs w:val="22"/>
        </w:rPr>
      </w:pPr>
    </w:p>
    <w:p w14:paraId="7EF84483" w14:textId="2F1C1C53" w:rsidR="001823A8" w:rsidRPr="000F4A87" w:rsidRDefault="001823A8" w:rsidP="00393046">
      <w:pPr>
        <w:spacing w:before="100" w:beforeAutospacing="1"/>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t xml:space="preserve">Artículo 73 B. </w:t>
      </w:r>
      <w:r w:rsidR="00F7642D" w:rsidRPr="000F4A87">
        <w:rPr>
          <w:rFonts w:ascii="Arial" w:hAnsi="Arial" w:cs="Arial"/>
          <w:b/>
          <w:bCs/>
          <w:color w:val="000000" w:themeColor="text1"/>
          <w:sz w:val="22"/>
          <w:szCs w:val="22"/>
        </w:rPr>
        <w:t>Subsidio</w:t>
      </w:r>
      <w:r w:rsidRPr="000F4A87">
        <w:rPr>
          <w:rFonts w:ascii="Arial" w:hAnsi="Arial" w:cs="Arial"/>
          <w:b/>
          <w:bCs/>
          <w:color w:val="000000" w:themeColor="text1"/>
          <w:sz w:val="22"/>
          <w:szCs w:val="22"/>
        </w:rPr>
        <w:t xml:space="preserve"> de Conectividad. </w:t>
      </w:r>
      <w:r w:rsidRPr="000F4A87">
        <w:rPr>
          <w:rFonts w:ascii="Arial" w:hAnsi="Arial" w:cs="Arial"/>
          <w:color w:val="000000" w:themeColor="text1"/>
          <w:sz w:val="22"/>
          <w:szCs w:val="22"/>
        </w:rPr>
        <w:t xml:space="preserve">Los consejeros y consejeras de juventud </w:t>
      </w:r>
      <w:r w:rsidR="00951656" w:rsidRPr="000F4A87">
        <w:rPr>
          <w:rFonts w:ascii="Arial" w:hAnsi="Arial" w:cs="Arial"/>
          <w:color w:val="000000" w:themeColor="text1"/>
          <w:sz w:val="22"/>
          <w:szCs w:val="22"/>
        </w:rPr>
        <w:t xml:space="preserve">y plataformas de juventud </w:t>
      </w:r>
      <w:r w:rsidR="00860719" w:rsidRPr="000F4A87">
        <w:rPr>
          <w:rFonts w:ascii="Arial" w:hAnsi="Arial" w:cs="Arial"/>
          <w:color w:val="000000" w:themeColor="text1"/>
          <w:sz w:val="22"/>
          <w:szCs w:val="22"/>
        </w:rPr>
        <w:t>recibirán</w:t>
      </w:r>
      <w:r w:rsidRPr="000F4A87">
        <w:rPr>
          <w:rFonts w:ascii="Arial" w:hAnsi="Arial" w:cs="Arial"/>
          <w:color w:val="000000" w:themeColor="text1"/>
          <w:sz w:val="22"/>
          <w:szCs w:val="22"/>
        </w:rPr>
        <w:t xml:space="preserve"> un auxilio </w:t>
      </w:r>
      <w:r w:rsidR="00F7642D" w:rsidRPr="000F4A87">
        <w:rPr>
          <w:rFonts w:ascii="Arial" w:hAnsi="Arial" w:cs="Arial"/>
          <w:color w:val="000000" w:themeColor="text1"/>
          <w:sz w:val="22"/>
          <w:szCs w:val="22"/>
        </w:rPr>
        <w:t>bimensual</w:t>
      </w:r>
      <w:r w:rsidRPr="000F4A87">
        <w:rPr>
          <w:rFonts w:ascii="Arial" w:hAnsi="Arial" w:cs="Arial"/>
          <w:color w:val="000000" w:themeColor="text1"/>
          <w:sz w:val="22"/>
          <w:szCs w:val="22"/>
        </w:rPr>
        <w:t xml:space="preserve"> </w:t>
      </w:r>
      <w:r w:rsidR="00F7642D" w:rsidRPr="000F4A87">
        <w:rPr>
          <w:rFonts w:ascii="Arial" w:hAnsi="Arial" w:cs="Arial"/>
          <w:color w:val="000000" w:themeColor="text1"/>
          <w:sz w:val="22"/>
          <w:szCs w:val="22"/>
        </w:rPr>
        <w:t>de</w:t>
      </w:r>
      <w:r w:rsidRPr="000F4A87">
        <w:rPr>
          <w:rFonts w:ascii="Arial" w:hAnsi="Arial" w:cs="Arial"/>
          <w:color w:val="000000" w:themeColor="text1"/>
          <w:sz w:val="22"/>
          <w:szCs w:val="22"/>
        </w:rPr>
        <w:t xml:space="preserve"> conectividad, </w:t>
      </w:r>
      <w:r w:rsidR="00F7642D" w:rsidRPr="000F4A87">
        <w:rPr>
          <w:rFonts w:ascii="Arial" w:hAnsi="Arial" w:cs="Arial"/>
          <w:color w:val="000000" w:themeColor="text1"/>
          <w:sz w:val="22"/>
          <w:szCs w:val="22"/>
        </w:rPr>
        <w:t xml:space="preserve">hasta por </w:t>
      </w:r>
      <w:r w:rsidR="00E84B98" w:rsidRPr="000F4A87">
        <w:rPr>
          <w:rFonts w:ascii="Arial" w:hAnsi="Arial" w:cs="Arial"/>
          <w:color w:val="000000" w:themeColor="text1"/>
          <w:sz w:val="22"/>
          <w:szCs w:val="22"/>
        </w:rPr>
        <w:t xml:space="preserve">el </w:t>
      </w:r>
      <w:r w:rsidR="00F7642D" w:rsidRPr="000F4A87">
        <w:rPr>
          <w:rFonts w:ascii="Arial" w:hAnsi="Arial" w:cs="Arial"/>
          <w:color w:val="000000" w:themeColor="text1"/>
          <w:sz w:val="22"/>
          <w:szCs w:val="22"/>
        </w:rPr>
        <w:t xml:space="preserve">10% de un </w:t>
      </w:r>
      <w:r w:rsidRPr="000F4A87">
        <w:rPr>
          <w:rFonts w:ascii="Arial" w:hAnsi="Arial" w:cs="Arial"/>
          <w:color w:val="000000" w:themeColor="text1"/>
          <w:sz w:val="22"/>
          <w:szCs w:val="22"/>
        </w:rPr>
        <w:t xml:space="preserve">salario mínimo legal </w:t>
      </w:r>
      <w:r w:rsidR="00F7642D" w:rsidRPr="000F4A87">
        <w:rPr>
          <w:rFonts w:ascii="Arial" w:hAnsi="Arial" w:cs="Arial"/>
          <w:color w:val="000000" w:themeColor="text1"/>
          <w:sz w:val="22"/>
          <w:szCs w:val="22"/>
        </w:rPr>
        <w:t xml:space="preserve">mensual </w:t>
      </w:r>
      <w:r w:rsidRPr="000F4A87">
        <w:rPr>
          <w:rFonts w:ascii="Arial" w:hAnsi="Arial" w:cs="Arial"/>
          <w:color w:val="000000" w:themeColor="text1"/>
          <w:sz w:val="22"/>
          <w:szCs w:val="22"/>
        </w:rPr>
        <w:t>vigente</w:t>
      </w:r>
      <w:r w:rsidR="00F7642D" w:rsidRPr="000F4A87">
        <w:rPr>
          <w:rFonts w:ascii="Arial" w:hAnsi="Arial" w:cs="Arial"/>
          <w:color w:val="000000" w:themeColor="text1"/>
          <w:sz w:val="22"/>
          <w:szCs w:val="22"/>
        </w:rPr>
        <w:t xml:space="preserve"> (</w:t>
      </w:r>
      <w:proofErr w:type="spellStart"/>
      <w:r w:rsidR="00F7642D" w:rsidRPr="000F4A87">
        <w:rPr>
          <w:rFonts w:ascii="Arial" w:hAnsi="Arial" w:cs="Arial"/>
          <w:color w:val="000000" w:themeColor="text1"/>
          <w:sz w:val="22"/>
          <w:szCs w:val="22"/>
        </w:rPr>
        <w:t>smlmv</w:t>
      </w:r>
      <w:proofErr w:type="spellEnd"/>
      <w:r w:rsidR="00F7642D" w:rsidRPr="000F4A87">
        <w:rPr>
          <w:rFonts w:ascii="Arial" w:hAnsi="Arial" w:cs="Arial"/>
          <w:color w:val="000000" w:themeColor="text1"/>
          <w:sz w:val="22"/>
          <w:szCs w:val="22"/>
        </w:rPr>
        <w:t>)</w:t>
      </w:r>
      <w:r w:rsidRPr="000F4A87">
        <w:rPr>
          <w:rFonts w:ascii="Arial" w:hAnsi="Arial" w:cs="Arial"/>
          <w:color w:val="000000" w:themeColor="text1"/>
          <w:sz w:val="22"/>
          <w:szCs w:val="22"/>
        </w:rPr>
        <w:t xml:space="preserve">, con el fin de facilitar el acceso a internet </w:t>
      </w:r>
      <w:r w:rsidR="00F7642D" w:rsidRPr="000F4A87">
        <w:rPr>
          <w:rFonts w:ascii="Arial" w:hAnsi="Arial" w:cs="Arial"/>
          <w:color w:val="000000" w:themeColor="text1"/>
          <w:sz w:val="22"/>
          <w:szCs w:val="22"/>
        </w:rPr>
        <w:t>móvil o fijo, así como</w:t>
      </w:r>
      <w:r w:rsidRPr="000F4A87">
        <w:rPr>
          <w:rFonts w:ascii="Arial" w:hAnsi="Arial" w:cs="Arial"/>
          <w:color w:val="000000" w:themeColor="text1"/>
          <w:sz w:val="22"/>
          <w:szCs w:val="22"/>
        </w:rPr>
        <w:t xml:space="preserve"> otros servicios tecnológicos necesarios para participar en reuniones y actividades virtuales vinculadas a su labor.</w:t>
      </w:r>
    </w:p>
    <w:p w14:paraId="3B2D1678" w14:textId="2525FA30" w:rsidR="00F7642D" w:rsidRPr="000F4A87" w:rsidRDefault="00F7642D" w:rsidP="00393046">
      <w:pPr>
        <w:spacing w:before="100" w:beforeAutospacing="1"/>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t>Parágrafo</w:t>
      </w:r>
      <w:r w:rsidR="000A6FE3" w:rsidRPr="000F4A87">
        <w:rPr>
          <w:rFonts w:ascii="Arial" w:hAnsi="Arial" w:cs="Arial"/>
          <w:b/>
          <w:bCs/>
          <w:color w:val="000000" w:themeColor="text1"/>
          <w:sz w:val="22"/>
          <w:szCs w:val="22"/>
        </w:rPr>
        <w:t xml:space="preserve"> 1</w:t>
      </w:r>
      <w:r w:rsidRPr="000F4A87">
        <w:rPr>
          <w:rFonts w:ascii="Arial" w:hAnsi="Arial" w:cs="Arial"/>
          <w:b/>
          <w:bCs/>
          <w:color w:val="000000" w:themeColor="text1"/>
          <w:sz w:val="22"/>
          <w:szCs w:val="22"/>
        </w:rPr>
        <w:t>.</w:t>
      </w:r>
      <w:r w:rsidRPr="000F4A87">
        <w:rPr>
          <w:rFonts w:ascii="Arial" w:hAnsi="Arial" w:cs="Arial"/>
          <w:color w:val="000000" w:themeColor="text1"/>
          <w:sz w:val="22"/>
          <w:szCs w:val="22"/>
        </w:rPr>
        <w:t xml:space="preserve"> Las condiciones de acceso a este beneficio se dará en los términos del artículo 73 B de esta Ley. </w:t>
      </w:r>
    </w:p>
    <w:p w14:paraId="240BD582" w14:textId="077F7AC0" w:rsidR="004D7A9E" w:rsidRPr="000F4A87" w:rsidRDefault="004D7A9E" w:rsidP="00393046">
      <w:pPr>
        <w:spacing w:before="100" w:beforeAutospacing="1"/>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t xml:space="preserve">Parágrafo </w:t>
      </w:r>
      <w:r w:rsidR="000A6FE3" w:rsidRPr="000F4A87">
        <w:rPr>
          <w:rFonts w:ascii="Arial" w:hAnsi="Arial" w:cs="Arial"/>
          <w:b/>
          <w:bCs/>
          <w:color w:val="000000" w:themeColor="text1"/>
          <w:sz w:val="22"/>
          <w:szCs w:val="22"/>
        </w:rPr>
        <w:t>2</w:t>
      </w:r>
      <w:r w:rsidRPr="000F4A87">
        <w:rPr>
          <w:rFonts w:ascii="Arial" w:hAnsi="Arial" w:cs="Arial"/>
          <w:b/>
          <w:bCs/>
          <w:color w:val="000000" w:themeColor="text1"/>
          <w:sz w:val="22"/>
          <w:szCs w:val="22"/>
        </w:rPr>
        <w:t xml:space="preserve">. </w:t>
      </w:r>
      <w:r w:rsidRPr="000F4A87">
        <w:rPr>
          <w:rFonts w:ascii="Arial" w:hAnsi="Arial" w:cs="Arial"/>
          <w:color w:val="000000" w:themeColor="text1"/>
          <w:sz w:val="22"/>
          <w:szCs w:val="22"/>
        </w:rPr>
        <w:t xml:space="preserve">El gobierno Nacional, dentro de los 6 meses siguientes a la entrada en vigencia de la presente Ley, deberá reglamentar la implementación de este artículo. </w:t>
      </w:r>
    </w:p>
    <w:p w14:paraId="1DA29B97" w14:textId="77777777" w:rsidR="00E2706C" w:rsidRPr="000F4A87" w:rsidRDefault="00E2706C" w:rsidP="00393046">
      <w:pPr>
        <w:ind w:left="993" w:right="851"/>
        <w:jc w:val="both"/>
        <w:rPr>
          <w:rFonts w:ascii="Arial" w:hAnsi="Arial" w:cs="Arial"/>
          <w:color w:val="000000" w:themeColor="text1"/>
          <w:sz w:val="22"/>
          <w:szCs w:val="22"/>
        </w:rPr>
      </w:pPr>
    </w:p>
    <w:p w14:paraId="15272024" w14:textId="77777777" w:rsidR="00F7642D" w:rsidRPr="000F4A87" w:rsidRDefault="00F7642D" w:rsidP="00393046">
      <w:pPr>
        <w:ind w:left="993" w:right="851"/>
        <w:jc w:val="both"/>
        <w:rPr>
          <w:rFonts w:ascii="Arial" w:hAnsi="Arial" w:cs="Arial"/>
          <w:color w:val="000000" w:themeColor="text1"/>
          <w:sz w:val="22"/>
          <w:szCs w:val="22"/>
        </w:rPr>
      </w:pPr>
    </w:p>
    <w:p w14:paraId="58D33097" w14:textId="1FE7505F" w:rsidR="00F7642D" w:rsidRPr="000F4A87" w:rsidRDefault="00F7642D" w:rsidP="00393046">
      <w:pPr>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t xml:space="preserve">Artículo 73 C. </w:t>
      </w:r>
      <w:r w:rsidR="00D24609" w:rsidRPr="000F4A87">
        <w:rPr>
          <w:rFonts w:ascii="Arial" w:hAnsi="Arial" w:cs="Arial"/>
          <w:b/>
          <w:bCs/>
          <w:color w:val="000000" w:themeColor="text1"/>
          <w:sz w:val="22"/>
          <w:szCs w:val="22"/>
        </w:rPr>
        <w:t xml:space="preserve">Día Nacional del Consejero de Juventud.  </w:t>
      </w:r>
      <w:r w:rsidR="00D24609" w:rsidRPr="000F4A87">
        <w:rPr>
          <w:rFonts w:ascii="Arial" w:hAnsi="Arial" w:cs="Arial"/>
          <w:color w:val="000000" w:themeColor="text1"/>
          <w:sz w:val="22"/>
          <w:szCs w:val="22"/>
        </w:rPr>
        <w:t>Una vez al año, en el marco de las sesiones previstas en el artículo 50 de esta ley,</w:t>
      </w:r>
      <w:r w:rsidR="00D24609" w:rsidRPr="000F4A87">
        <w:rPr>
          <w:rFonts w:ascii="Arial" w:hAnsi="Arial" w:cs="Arial"/>
          <w:b/>
          <w:bCs/>
          <w:color w:val="000000" w:themeColor="text1"/>
          <w:sz w:val="22"/>
          <w:szCs w:val="22"/>
        </w:rPr>
        <w:t xml:space="preserve"> </w:t>
      </w:r>
      <w:r w:rsidR="00D24609" w:rsidRPr="000F4A87">
        <w:rPr>
          <w:rFonts w:ascii="Arial" w:hAnsi="Arial" w:cs="Arial"/>
          <w:color w:val="000000" w:themeColor="text1"/>
          <w:sz w:val="22"/>
          <w:szCs w:val="22"/>
        </w:rPr>
        <w:t xml:space="preserve">las autoridades del orden nacional y territorial, </w:t>
      </w:r>
      <w:r w:rsidRPr="000F4A87">
        <w:rPr>
          <w:rFonts w:ascii="Arial" w:hAnsi="Arial" w:cs="Arial"/>
          <w:color w:val="000000" w:themeColor="text1"/>
          <w:sz w:val="22"/>
          <w:szCs w:val="22"/>
        </w:rPr>
        <w:t>realizar</w:t>
      </w:r>
      <w:r w:rsidR="00D24609" w:rsidRPr="000F4A87">
        <w:rPr>
          <w:rFonts w:ascii="Arial" w:hAnsi="Arial" w:cs="Arial"/>
          <w:color w:val="000000" w:themeColor="text1"/>
          <w:sz w:val="22"/>
          <w:szCs w:val="22"/>
        </w:rPr>
        <w:t>an</w:t>
      </w:r>
      <w:r w:rsidRPr="000F4A87">
        <w:rPr>
          <w:rFonts w:ascii="Arial" w:hAnsi="Arial" w:cs="Arial"/>
          <w:color w:val="000000" w:themeColor="text1"/>
          <w:sz w:val="22"/>
          <w:szCs w:val="22"/>
        </w:rPr>
        <w:t xml:space="preserve"> un reconocimiento a los consejeros y consejeras de juventud</w:t>
      </w:r>
      <w:r w:rsidR="000F4A87" w:rsidRPr="000F4A87">
        <w:rPr>
          <w:rFonts w:ascii="Arial" w:hAnsi="Arial" w:cs="Arial"/>
          <w:color w:val="000000" w:themeColor="text1"/>
          <w:sz w:val="22"/>
          <w:szCs w:val="22"/>
        </w:rPr>
        <w:t xml:space="preserve"> y plataformas de juventud</w:t>
      </w:r>
      <w:r w:rsidRPr="000F4A87">
        <w:rPr>
          <w:rFonts w:ascii="Arial" w:hAnsi="Arial" w:cs="Arial"/>
          <w:color w:val="000000" w:themeColor="text1"/>
          <w:sz w:val="22"/>
          <w:szCs w:val="22"/>
        </w:rPr>
        <w:t xml:space="preserve"> que se destaquen por su desempeño, liderazgo y contribución a la construcción de políticas públicas para la juventud, a través de un premio que será entregado en el marco del Día Nacional de la Juventud.</w:t>
      </w:r>
    </w:p>
    <w:p w14:paraId="4472818A" w14:textId="77777777" w:rsidR="00D24609" w:rsidRPr="000F4A87" w:rsidRDefault="00D24609" w:rsidP="00393046">
      <w:pPr>
        <w:ind w:left="993" w:right="851"/>
        <w:jc w:val="both"/>
        <w:rPr>
          <w:rFonts w:ascii="Arial" w:hAnsi="Arial" w:cs="Arial"/>
          <w:color w:val="000000" w:themeColor="text1"/>
          <w:sz w:val="22"/>
          <w:szCs w:val="22"/>
        </w:rPr>
      </w:pPr>
    </w:p>
    <w:p w14:paraId="76E1D260" w14:textId="13B86CFA" w:rsidR="00D24609" w:rsidRPr="000F4A87" w:rsidRDefault="004D7A9E" w:rsidP="00393046">
      <w:pPr>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t xml:space="preserve">Parágrafo. </w:t>
      </w:r>
      <w:r w:rsidR="00D24609" w:rsidRPr="000F4A87">
        <w:rPr>
          <w:rFonts w:ascii="Arial" w:hAnsi="Arial" w:cs="Arial"/>
          <w:color w:val="000000" w:themeColor="text1"/>
          <w:sz w:val="22"/>
          <w:szCs w:val="22"/>
        </w:rPr>
        <w:t>Los mecanismos de postulación y elección serán reglamentados por el Gobierno Nacional</w:t>
      </w:r>
      <w:r w:rsidRPr="000F4A87">
        <w:rPr>
          <w:rFonts w:ascii="Arial" w:hAnsi="Arial" w:cs="Arial"/>
          <w:color w:val="000000" w:themeColor="text1"/>
          <w:sz w:val="22"/>
          <w:szCs w:val="22"/>
        </w:rPr>
        <w:t>, dentro de los 6 meses siguientes a la entrada en vigencia de la presente Ley.</w:t>
      </w:r>
    </w:p>
    <w:p w14:paraId="28244B9E" w14:textId="77777777" w:rsidR="004D7A9E" w:rsidRPr="000F4A87" w:rsidRDefault="004D7A9E" w:rsidP="00393046">
      <w:pPr>
        <w:ind w:left="993" w:right="851"/>
        <w:jc w:val="both"/>
        <w:rPr>
          <w:rFonts w:ascii="Arial" w:hAnsi="Arial" w:cs="Arial"/>
          <w:color w:val="000000" w:themeColor="text1"/>
          <w:sz w:val="22"/>
          <w:szCs w:val="22"/>
        </w:rPr>
      </w:pPr>
    </w:p>
    <w:p w14:paraId="5FDDA4B0" w14:textId="77777777" w:rsidR="009D5F44" w:rsidRPr="000F4A87" w:rsidRDefault="009D5F44" w:rsidP="00393046">
      <w:pPr>
        <w:ind w:left="993" w:right="851"/>
        <w:jc w:val="both"/>
        <w:rPr>
          <w:rFonts w:ascii="Arial" w:hAnsi="Arial" w:cs="Arial"/>
          <w:b/>
          <w:bCs/>
          <w:color w:val="000000" w:themeColor="text1"/>
          <w:sz w:val="22"/>
          <w:szCs w:val="22"/>
        </w:rPr>
      </w:pPr>
    </w:p>
    <w:p w14:paraId="280F2978" w14:textId="3315A166" w:rsidR="00063F6A" w:rsidRPr="000F4A87" w:rsidRDefault="004D7A9E" w:rsidP="00393046">
      <w:pPr>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t xml:space="preserve">Artículo 73 D. </w:t>
      </w:r>
      <w:r w:rsidR="00063F6A" w:rsidRPr="000F4A87">
        <w:rPr>
          <w:rStyle w:val="nfasis"/>
          <w:rFonts w:ascii="Arial" w:hAnsi="Arial" w:cs="Arial"/>
          <w:b/>
          <w:bCs/>
          <w:i w:val="0"/>
          <w:iCs w:val="0"/>
          <w:color w:val="000000" w:themeColor="text1"/>
          <w:sz w:val="22"/>
          <w:szCs w:val="22"/>
        </w:rPr>
        <w:t>Acceso a la información y a la documentación oficial</w:t>
      </w:r>
      <w:r w:rsidR="00063F6A" w:rsidRPr="000F4A87">
        <w:rPr>
          <w:rFonts w:ascii="Arial" w:hAnsi="Arial" w:cs="Arial"/>
          <w:b/>
          <w:bCs/>
          <w:color w:val="000000" w:themeColor="text1"/>
          <w:sz w:val="22"/>
          <w:szCs w:val="22"/>
        </w:rPr>
        <w:t>.</w:t>
      </w:r>
      <w:r w:rsidR="00063F6A" w:rsidRPr="000F4A87">
        <w:rPr>
          <w:rFonts w:ascii="Arial" w:hAnsi="Arial" w:cs="Arial"/>
          <w:color w:val="000000" w:themeColor="text1"/>
          <w:sz w:val="22"/>
          <w:szCs w:val="22"/>
        </w:rPr>
        <w:t xml:space="preserve"> Los consejeros y consejeras de juventud tendrán derecho a que se les facilite con celeridad, la información y documentación oficial, dentro de los ocho (8) días siguientes a la presentación de la solicitud. </w:t>
      </w:r>
    </w:p>
    <w:p w14:paraId="40D09897" w14:textId="77777777" w:rsidR="009D5F44" w:rsidRPr="000F4A87" w:rsidRDefault="009D5F44" w:rsidP="00393046">
      <w:pPr>
        <w:spacing w:before="100" w:beforeAutospacing="1"/>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lastRenderedPageBreak/>
        <w:t xml:space="preserve">Parágrafo. </w:t>
      </w:r>
      <w:r w:rsidRPr="000F4A87">
        <w:rPr>
          <w:rFonts w:ascii="Arial" w:hAnsi="Arial" w:cs="Arial"/>
          <w:color w:val="000000" w:themeColor="text1"/>
          <w:sz w:val="22"/>
          <w:szCs w:val="22"/>
        </w:rPr>
        <w:t>El gobierno Nacional, dentro de los 6 meses siguientes a la entrada en vigencia de la presente Ley, deberá reglamentar la implementación de este artículo.”</w:t>
      </w:r>
    </w:p>
    <w:p w14:paraId="5804878A" w14:textId="77777777" w:rsidR="009D5F44" w:rsidRPr="000F4A87" w:rsidRDefault="009D5F44" w:rsidP="00393046">
      <w:pPr>
        <w:ind w:left="993" w:right="851"/>
        <w:jc w:val="both"/>
        <w:rPr>
          <w:rFonts w:ascii="Arial" w:hAnsi="Arial" w:cs="Arial"/>
          <w:color w:val="000000" w:themeColor="text1"/>
          <w:sz w:val="22"/>
          <w:szCs w:val="22"/>
        </w:rPr>
      </w:pPr>
    </w:p>
    <w:p w14:paraId="1058A1AE" w14:textId="77777777" w:rsidR="009D5F44" w:rsidRPr="000F4A87" w:rsidRDefault="009D5F44" w:rsidP="00393046">
      <w:pPr>
        <w:ind w:left="993" w:right="851"/>
        <w:jc w:val="both"/>
        <w:rPr>
          <w:rFonts w:ascii="Arial" w:hAnsi="Arial" w:cs="Arial"/>
          <w:b/>
          <w:bCs/>
          <w:color w:val="000000" w:themeColor="text1"/>
          <w:sz w:val="22"/>
          <w:szCs w:val="22"/>
        </w:rPr>
      </w:pPr>
    </w:p>
    <w:p w14:paraId="7F182E9B" w14:textId="49038905" w:rsidR="00E2706C" w:rsidRPr="000F4A87" w:rsidRDefault="00063F6A" w:rsidP="00393046">
      <w:pPr>
        <w:ind w:left="993" w:right="851"/>
        <w:jc w:val="both"/>
        <w:rPr>
          <w:rFonts w:ascii="Arial" w:hAnsi="Arial" w:cs="Arial"/>
          <w:color w:val="000000" w:themeColor="text1"/>
          <w:sz w:val="22"/>
          <w:szCs w:val="22"/>
        </w:rPr>
      </w:pPr>
      <w:r w:rsidRPr="000F4A87">
        <w:rPr>
          <w:rFonts w:ascii="Arial" w:hAnsi="Arial" w:cs="Arial"/>
          <w:b/>
          <w:bCs/>
          <w:color w:val="000000" w:themeColor="text1"/>
          <w:sz w:val="22"/>
          <w:szCs w:val="22"/>
        </w:rPr>
        <w:t>Artículo 7</w:t>
      </w:r>
      <w:r w:rsidR="00A07E93" w:rsidRPr="000F4A87">
        <w:rPr>
          <w:rFonts w:ascii="Arial" w:hAnsi="Arial" w:cs="Arial"/>
          <w:b/>
          <w:bCs/>
          <w:color w:val="000000" w:themeColor="text1"/>
          <w:sz w:val="22"/>
          <w:szCs w:val="22"/>
        </w:rPr>
        <w:t>3</w:t>
      </w:r>
      <w:r w:rsidRPr="000F4A87">
        <w:rPr>
          <w:rFonts w:ascii="Arial" w:hAnsi="Arial" w:cs="Arial"/>
          <w:b/>
          <w:bCs/>
          <w:color w:val="000000" w:themeColor="text1"/>
          <w:sz w:val="22"/>
          <w:szCs w:val="22"/>
        </w:rPr>
        <w:t xml:space="preserve"> E. Exención de pago de los derechos de inscripción y grado en programas de pregrado y posgrado en las instituciones de educación superior públicas. </w:t>
      </w:r>
      <w:r w:rsidRPr="000F4A87">
        <w:rPr>
          <w:rFonts w:ascii="Arial" w:hAnsi="Arial" w:cs="Arial"/>
          <w:color w:val="000000" w:themeColor="text1"/>
          <w:sz w:val="22"/>
          <w:szCs w:val="22"/>
        </w:rPr>
        <w:t xml:space="preserve">Los consejeros y consejeras de juventud </w:t>
      </w:r>
      <w:r w:rsidR="000A6FE3" w:rsidRPr="000F4A87">
        <w:rPr>
          <w:rFonts w:ascii="Arial" w:hAnsi="Arial" w:cs="Arial"/>
          <w:color w:val="000000" w:themeColor="text1"/>
          <w:sz w:val="22"/>
          <w:szCs w:val="22"/>
        </w:rPr>
        <w:t>estarán exentos al pago de los derechos de inscripción y grado en programas de pregrado y posgrado en las instituciones de educación superior públicas, siempre y cuando lo hayan realizado en el periodo en el que ostentaban tal calidad de consejero o consejera.</w:t>
      </w:r>
    </w:p>
    <w:p w14:paraId="6396101E" w14:textId="77777777" w:rsidR="00F3339E" w:rsidRPr="000F4A87" w:rsidRDefault="00F3339E" w:rsidP="00393046">
      <w:pPr>
        <w:ind w:left="993" w:right="851"/>
        <w:jc w:val="both"/>
        <w:rPr>
          <w:rFonts w:ascii="Arial" w:hAnsi="Arial" w:cs="Arial"/>
          <w:color w:val="000000" w:themeColor="text1"/>
          <w:sz w:val="22"/>
          <w:szCs w:val="22"/>
        </w:rPr>
      </w:pPr>
    </w:p>
    <w:p w14:paraId="1EEED346" w14:textId="77777777" w:rsidR="009D5F44" w:rsidRPr="000F4A87" w:rsidRDefault="009D5F44" w:rsidP="00393046">
      <w:pPr>
        <w:ind w:left="993" w:right="851"/>
        <w:jc w:val="both"/>
        <w:rPr>
          <w:rFonts w:ascii="Arial" w:hAnsi="Arial" w:cs="Arial"/>
          <w:b/>
          <w:bCs/>
          <w:color w:val="000000" w:themeColor="text1"/>
          <w:sz w:val="22"/>
          <w:szCs w:val="22"/>
        </w:rPr>
      </w:pPr>
    </w:p>
    <w:p w14:paraId="0279FF5D" w14:textId="36B7CBE0" w:rsidR="00A07E93" w:rsidRPr="000F4A87" w:rsidRDefault="00F3339E" w:rsidP="00393046">
      <w:pPr>
        <w:ind w:left="993" w:right="851"/>
        <w:jc w:val="both"/>
        <w:rPr>
          <w:rFonts w:ascii="Arial" w:hAnsi="Arial" w:cs="Arial"/>
          <w:b/>
          <w:bCs/>
          <w:color w:val="000000" w:themeColor="text1"/>
          <w:sz w:val="22"/>
          <w:szCs w:val="22"/>
        </w:rPr>
      </w:pPr>
      <w:r w:rsidRPr="000F4A87">
        <w:rPr>
          <w:rFonts w:ascii="Arial" w:hAnsi="Arial" w:cs="Arial"/>
          <w:b/>
          <w:bCs/>
          <w:color w:val="000000" w:themeColor="text1"/>
          <w:sz w:val="22"/>
          <w:szCs w:val="22"/>
        </w:rPr>
        <w:t>Artículo 7</w:t>
      </w:r>
      <w:r w:rsidR="00A07E93" w:rsidRPr="000F4A87">
        <w:rPr>
          <w:rFonts w:ascii="Arial" w:hAnsi="Arial" w:cs="Arial"/>
          <w:b/>
          <w:bCs/>
          <w:color w:val="000000" w:themeColor="text1"/>
          <w:sz w:val="22"/>
          <w:szCs w:val="22"/>
        </w:rPr>
        <w:t>3</w:t>
      </w:r>
      <w:r w:rsidRPr="000F4A87">
        <w:rPr>
          <w:rFonts w:ascii="Arial" w:hAnsi="Arial" w:cs="Arial"/>
          <w:b/>
          <w:bCs/>
          <w:color w:val="000000" w:themeColor="text1"/>
          <w:sz w:val="22"/>
          <w:szCs w:val="22"/>
        </w:rPr>
        <w:t xml:space="preserve"> F. </w:t>
      </w:r>
      <w:r w:rsidR="002E741D" w:rsidRPr="000F4A87">
        <w:rPr>
          <w:rFonts w:ascii="Arial" w:hAnsi="Arial" w:cs="Arial"/>
          <w:b/>
          <w:bCs/>
          <w:color w:val="000000" w:themeColor="text1"/>
          <w:sz w:val="22"/>
          <w:szCs w:val="22"/>
        </w:rPr>
        <w:t>Participación en la oferta institucional</w:t>
      </w:r>
      <w:r w:rsidRPr="000F4A87">
        <w:rPr>
          <w:rFonts w:ascii="Arial" w:hAnsi="Arial" w:cs="Arial"/>
          <w:color w:val="000000" w:themeColor="text1"/>
          <w:sz w:val="22"/>
          <w:szCs w:val="22"/>
        </w:rPr>
        <w:t>.</w:t>
      </w:r>
      <w:r w:rsidR="004A7462" w:rsidRPr="000F4A87">
        <w:rPr>
          <w:rFonts w:ascii="Arial" w:hAnsi="Arial" w:cs="Arial"/>
          <w:color w:val="000000" w:themeColor="text1"/>
          <w:sz w:val="22"/>
          <w:szCs w:val="22"/>
        </w:rPr>
        <w:t xml:space="preserve"> </w:t>
      </w:r>
      <w:r w:rsidR="002E741D" w:rsidRPr="000F4A87">
        <w:rPr>
          <w:rFonts w:ascii="Arial" w:hAnsi="Arial" w:cs="Arial"/>
          <w:color w:val="000000" w:themeColor="text1"/>
          <w:sz w:val="22"/>
          <w:szCs w:val="22"/>
        </w:rPr>
        <w:t>Las entidades públicas del orden nacional y territorial que oferten</w:t>
      </w:r>
      <w:r w:rsidR="009D5F44" w:rsidRPr="000F4A87">
        <w:rPr>
          <w:rFonts w:ascii="Arial" w:hAnsi="Arial" w:cs="Arial"/>
          <w:color w:val="000000" w:themeColor="text1"/>
          <w:sz w:val="22"/>
          <w:szCs w:val="22"/>
        </w:rPr>
        <w:t xml:space="preserve"> convocatorias, estímulos, becas, planes, programas, proyectos deberán establecer dentro de sus criterios de selección un puntaje adicional para incentivar la participación de l</w:t>
      </w:r>
      <w:r w:rsidR="002E741D" w:rsidRPr="000F4A87">
        <w:rPr>
          <w:rFonts w:ascii="Arial" w:hAnsi="Arial" w:cs="Arial"/>
          <w:color w:val="000000" w:themeColor="text1"/>
          <w:sz w:val="22"/>
          <w:szCs w:val="22"/>
        </w:rPr>
        <w:t>os consejeros y consejeras de juventud</w:t>
      </w:r>
      <w:r w:rsidR="000F4A87" w:rsidRPr="000F4A87">
        <w:rPr>
          <w:rFonts w:ascii="Arial" w:hAnsi="Arial" w:cs="Arial"/>
          <w:color w:val="000000" w:themeColor="text1"/>
          <w:sz w:val="22"/>
          <w:szCs w:val="22"/>
        </w:rPr>
        <w:t xml:space="preserve"> y plataformas de juventud.</w:t>
      </w:r>
    </w:p>
    <w:p w14:paraId="2E264541" w14:textId="77777777" w:rsidR="00A07E93" w:rsidRPr="000F4A87" w:rsidRDefault="00A07E93" w:rsidP="00393046">
      <w:pPr>
        <w:ind w:left="993" w:right="851"/>
        <w:jc w:val="both"/>
        <w:rPr>
          <w:rFonts w:ascii="Arial" w:hAnsi="Arial" w:cs="Arial"/>
          <w:b/>
          <w:color w:val="000000" w:themeColor="text1"/>
          <w:sz w:val="22"/>
          <w:szCs w:val="22"/>
          <w:u w:val="single"/>
        </w:rPr>
      </w:pPr>
    </w:p>
    <w:p w14:paraId="080D2AC4" w14:textId="77777777" w:rsidR="00A07E93" w:rsidRPr="000F4A87" w:rsidRDefault="00A07E93" w:rsidP="00393046">
      <w:pPr>
        <w:ind w:left="993" w:right="851"/>
        <w:jc w:val="both"/>
        <w:rPr>
          <w:rFonts w:ascii="Arial" w:hAnsi="Arial" w:cs="Arial"/>
          <w:bCs/>
          <w:color w:val="000000" w:themeColor="text1"/>
          <w:sz w:val="22"/>
          <w:szCs w:val="22"/>
        </w:rPr>
      </w:pPr>
      <w:r w:rsidRPr="000F4A87">
        <w:rPr>
          <w:rFonts w:ascii="Arial" w:hAnsi="Arial" w:cs="Arial"/>
          <w:b/>
          <w:color w:val="000000" w:themeColor="text1"/>
          <w:sz w:val="22"/>
          <w:szCs w:val="22"/>
        </w:rPr>
        <w:t>Artículo 73 G.</w:t>
      </w:r>
      <w:r w:rsidRPr="000F4A87">
        <w:rPr>
          <w:rFonts w:ascii="Arial" w:hAnsi="Arial" w:cs="Arial"/>
          <w:bCs/>
          <w:color w:val="000000" w:themeColor="text1"/>
          <w:sz w:val="22"/>
          <w:szCs w:val="22"/>
        </w:rPr>
        <w:t xml:space="preserve"> El Ministerio del Interior, en coordinación con la Consejería Presidencial para la Juventud, deberá elaborar un informe anual sobre la implementación, resultados e impactos de los incentivos otorgados a los consejeros y consejeras de juventud y las plataformas de juventud.</w:t>
      </w:r>
    </w:p>
    <w:p w14:paraId="4592B748" w14:textId="77777777" w:rsidR="00A07E93" w:rsidRPr="000F4A87" w:rsidRDefault="00A07E93" w:rsidP="00393046">
      <w:pPr>
        <w:ind w:left="993" w:right="851"/>
        <w:jc w:val="both"/>
        <w:rPr>
          <w:rFonts w:ascii="Arial" w:hAnsi="Arial" w:cs="Arial"/>
          <w:b/>
          <w:color w:val="000000" w:themeColor="text1"/>
          <w:sz w:val="22"/>
          <w:szCs w:val="22"/>
          <w:u w:val="single"/>
        </w:rPr>
      </w:pPr>
    </w:p>
    <w:p w14:paraId="31D2567D" w14:textId="77777777" w:rsidR="00A07E93" w:rsidRPr="000F4A87" w:rsidRDefault="00A07E93" w:rsidP="00393046">
      <w:pPr>
        <w:ind w:left="993" w:right="851"/>
        <w:jc w:val="both"/>
        <w:rPr>
          <w:rFonts w:ascii="Arial" w:hAnsi="Arial" w:cs="Arial"/>
          <w:color w:val="000000" w:themeColor="text1"/>
          <w:sz w:val="22"/>
          <w:szCs w:val="22"/>
        </w:rPr>
      </w:pPr>
      <w:r w:rsidRPr="000F4A87">
        <w:rPr>
          <w:rFonts w:ascii="Arial" w:hAnsi="Arial" w:cs="Arial"/>
          <w:b/>
          <w:color w:val="000000" w:themeColor="text1"/>
          <w:sz w:val="22"/>
          <w:szCs w:val="22"/>
        </w:rPr>
        <w:t xml:space="preserve">Artículo 73 H. Creación de la Tarjeta Juvenil. </w:t>
      </w:r>
      <w:r w:rsidRPr="000F4A87">
        <w:rPr>
          <w:rFonts w:ascii="Arial" w:hAnsi="Arial" w:cs="Arial"/>
          <w:color w:val="000000" w:themeColor="text1"/>
          <w:sz w:val="22"/>
          <w:szCs w:val="22"/>
        </w:rPr>
        <w:t>El gobierno nacional en cabeza del Viceministerio de Juventud o quien haga sus funciones, se articulará con las distintas instituciones de carácter nacional, departamental, distrital y municipal, para crear la tarjeta juvenil que le permita a las y los jóvenes, que hacen parte de los Consejos de Juventud y las Plataformas de Juventud, acceder a la oferta cultural, artística, de recreación y deporte, de manera gratuita o preferencial.</w:t>
      </w:r>
    </w:p>
    <w:p w14:paraId="2E7C23CB" w14:textId="77777777" w:rsidR="00A07E93" w:rsidRPr="000F4A87" w:rsidRDefault="00A07E93" w:rsidP="00393046">
      <w:pPr>
        <w:ind w:left="993" w:right="851"/>
        <w:jc w:val="both"/>
        <w:rPr>
          <w:rFonts w:ascii="Arial" w:hAnsi="Arial" w:cs="Arial"/>
          <w:bCs/>
          <w:color w:val="000000" w:themeColor="text1"/>
          <w:sz w:val="22"/>
          <w:szCs w:val="22"/>
        </w:rPr>
      </w:pPr>
    </w:p>
    <w:p w14:paraId="28F791B3" w14:textId="2362EFAD" w:rsidR="00A07E93" w:rsidRPr="000F4A87" w:rsidRDefault="00A07E93" w:rsidP="00393046">
      <w:pPr>
        <w:ind w:left="993" w:right="851"/>
        <w:jc w:val="both"/>
        <w:rPr>
          <w:rFonts w:ascii="Arial" w:hAnsi="Arial" w:cs="Arial"/>
          <w:bCs/>
          <w:color w:val="000000" w:themeColor="text1"/>
          <w:sz w:val="22"/>
          <w:szCs w:val="22"/>
        </w:rPr>
      </w:pPr>
      <w:r w:rsidRPr="000F4A87">
        <w:rPr>
          <w:rFonts w:ascii="Arial" w:hAnsi="Arial" w:cs="Arial"/>
          <w:b/>
          <w:color w:val="000000" w:themeColor="text1"/>
          <w:sz w:val="22"/>
          <w:szCs w:val="22"/>
        </w:rPr>
        <w:t>Parágrafo.</w:t>
      </w:r>
      <w:r w:rsidRPr="000F4A87">
        <w:rPr>
          <w:rFonts w:ascii="Arial" w:hAnsi="Arial" w:cs="Arial"/>
          <w:bCs/>
          <w:color w:val="000000" w:themeColor="text1"/>
          <w:sz w:val="22"/>
          <w:szCs w:val="22"/>
        </w:rPr>
        <w:t xml:space="preserve"> </w:t>
      </w:r>
      <w:r w:rsidRPr="000F4A87">
        <w:rPr>
          <w:rFonts w:ascii="Arial" w:hAnsi="Arial" w:cs="Arial"/>
          <w:color w:val="000000" w:themeColor="text1"/>
          <w:sz w:val="22"/>
          <w:szCs w:val="22"/>
        </w:rPr>
        <w:t>El gobierno Nacional, dentro de los 6 meses siguientes a la entrada en vigencia de la presente Ley, deberá reglamentar la implementación de este artículo.</w:t>
      </w:r>
    </w:p>
    <w:p w14:paraId="302A0019" w14:textId="77777777" w:rsidR="00A07E93" w:rsidRPr="000F4A87" w:rsidRDefault="00A07E93" w:rsidP="00393046">
      <w:pPr>
        <w:ind w:left="993" w:right="851"/>
        <w:jc w:val="both"/>
        <w:rPr>
          <w:rFonts w:ascii="Arial" w:hAnsi="Arial" w:cs="Arial"/>
          <w:b/>
          <w:color w:val="000000" w:themeColor="text1"/>
          <w:sz w:val="22"/>
          <w:szCs w:val="22"/>
          <w:u w:val="single"/>
        </w:rPr>
      </w:pPr>
    </w:p>
    <w:p w14:paraId="207E0BCB" w14:textId="77777777" w:rsidR="00A07E93" w:rsidRPr="000F4A87" w:rsidRDefault="00A07E93" w:rsidP="00393046">
      <w:pPr>
        <w:ind w:left="993" w:right="851"/>
        <w:jc w:val="both"/>
        <w:rPr>
          <w:rFonts w:ascii="Arial" w:hAnsi="Arial" w:cs="Arial"/>
          <w:color w:val="000000" w:themeColor="text1"/>
          <w:sz w:val="22"/>
          <w:szCs w:val="22"/>
        </w:rPr>
      </w:pPr>
      <w:r w:rsidRPr="000F4A87">
        <w:rPr>
          <w:rFonts w:ascii="Arial" w:hAnsi="Arial" w:cs="Arial"/>
          <w:b/>
          <w:color w:val="000000" w:themeColor="text1"/>
          <w:sz w:val="22"/>
          <w:szCs w:val="22"/>
        </w:rPr>
        <w:t xml:space="preserve">Artículo 73 I. Reconocimiento de Experiencia y Habilidades. </w:t>
      </w:r>
      <w:r w:rsidRPr="000F4A87">
        <w:rPr>
          <w:rFonts w:ascii="Arial" w:hAnsi="Arial" w:cs="Arial"/>
          <w:color w:val="000000" w:themeColor="text1"/>
          <w:sz w:val="22"/>
          <w:szCs w:val="22"/>
        </w:rPr>
        <w:t xml:space="preserve">El Gobierno Nacional diseñará un mecanismo para reconocer formalmente la experiencia y las habilidades adquiridas por los consejeros y consejeras de Juventud durante su periodo, tales como liderazgo, gestión pública, formulación de proyectos, participación ciudadana, entre otras. Este reconocimiento buscará facilitar su acceso a oportunidades laborales, académicas o de participación institucional. </w:t>
      </w:r>
    </w:p>
    <w:p w14:paraId="3082FEDE" w14:textId="77777777" w:rsidR="00A07E93" w:rsidRPr="000F4A87" w:rsidRDefault="00A07E93" w:rsidP="00393046">
      <w:pPr>
        <w:ind w:left="993" w:right="851"/>
        <w:jc w:val="both"/>
        <w:rPr>
          <w:rFonts w:ascii="Arial" w:hAnsi="Arial" w:cs="Arial"/>
          <w:color w:val="000000" w:themeColor="text1"/>
          <w:sz w:val="22"/>
          <w:szCs w:val="22"/>
        </w:rPr>
      </w:pPr>
    </w:p>
    <w:p w14:paraId="3DF1F5A8" w14:textId="276F0B00" w:rsidR="00A07E93" w:rsidRPr="000F4A87" w:rsidRDefault="00A07E93" w:rsidP="00393046">
      <w:pPr>
        <w:ind w:left="993" w:right="851"/>
        <w:jc w:val="both"/>
        <w:rPr>
          <w:rFonts w:ascii="Arial" w:hAnsi="Arial" w:cs="Arial"/>
          <w:color w:val="000000" w:themeColor="text1"/>
          <w:sz w:val="22"/>
          <w:szCs w:val="22"/>
        </w:rPr>
      </w:pPr>
      <w:r w:rsidRPr="000F4A87">
        <w:rPr>
          <w:rFonts w:ascii="Arial" w:hAnsi="Arial" w:cs="Arial"/>
          <w:b/>
          <w:color w:val="000000" w:themeColor="text1"/>
          <w:sz w:val="22"/>
          <w:szCs w:val="22"/>
        </w:rPr>
        <w:t>Parágrafo.</w:t>
      </w:r>
      <w:r w:rsidRPr="000F4A87">
        <w:rPr>
          <w:rFonts w:ascii="Arial" w:hAnsi="Arial" w:cs="Arial"/>
          <w:bCs/>
          <w:color w:val="000000" w:themeColor="text1"/>
          <w:sz w:val="22"/>
          <w:szCs w:val="22"/>
        </w:rPr>
        <w:t xml:space="preserve"> </w:t>
      </w:r>
      <w:r w:rsidRPr="000F4A87">
        <w:rPr>
          <w:rFonts w:ascii="Arial" w:hAnsi="Arial" w:cs="Arial"/>
          <w:color w:val="000000" w:themeColor="text1"/>
          <w:sz w:val="22"/>
          <w:szCs w:val="22"/>
        </w:rPr>
        <w:t>El gobierno Nacional, dentro de los 6 meses siguientes a la entrada en vigencia de la presente Ley, deberá reglamentar la implementación de este artículo.</w:t>
      </w:r>
    </w:p>
    <w:p w14:paraId="392397EE" w14:textId="77777777" w:rsidR="00A07E93" w:rsidRPr="000F4A87" w:rsidRDefault="00A07E93" w:rsidP="00393046">
      <w:pPr>
        <w:ind w:left="993" w:right="851"/>
        <w:jc w:val="both"/>
        <w:rPr>
          <w:rFonts w:ascii="Arial" w:hAnsi="Arial" w:cs="Arial"/>
          <w:b/>
          <w:color w:val="000000" w:themeColor="text1"/>
          <w:sz w:val="22"/>
          <w:szCs w:val="22"/>
          <w:u w:val="single"/>
        </w:rPr>
      </w:pPr>
    </w:p>
    <w:p w14:paraId="66D1FDB4" w14:textId="77777777" w:rsidR="00A07E93" w:rsidRPr="000F4A87" w:rsidRDefault="00A07E93" w:rsidP="00393046">
      <w:pPr>
        <w:ind w:left="993" w:right="851"/>
        <w:jc w:val="both"/>
        <w:rPr>
          <w:rFonts w:ascii="Arial" w:hAnsi="Arial" w:cs="Arial"/>
          <w:color w:val="000000" w:themeColor="text1"/>
          <w:sz w:val="22"/>
          <w:szCs w:val="22"/>
        </w:rPr>
      </w:pPr>
      <w:r w:rsidRPr="000F4A87">
        <w:rPr>
          <w:rFonts w:ascii="Arial" w:hAnsi="Arial" w:cs="Arial"/>
          <w:b/>
          <w:color w:val="000000" w:themeColor="text1"/>
          <w:sz w:val="22"/>
          <w:szCs w:val="22"/>
        </w:rPr>
        <w:t>Artículo 74 J. Fomento a la participación política y condiciones de funcionamiento para los consejeros y consejeras de Juventud.</w:t>
      </w:r>
      <w:r w:rsidRPr="000F4A87">
        <w:rPr>
          <w:rFonts w:ascii="Arial" w:hAnsi="Arial" w:cs="Arial"/>
          <w:color w:val="000000" w:themeColor="text1"/>
          <w:sz w:val="22"/>
          <w:szCs w:val="22"/>
        </w:rPr>
        <w:t xml:space="preserve"> El Gobierno Nacional y las entidades territoriales promoverán mecanismos para garantizar la participación política efectiva de los consejeros y consejeras de Juventud en los espacios de toma de decisiones relacionados con la formulación, implementación, seguimiento y evaluación de políticas, planes, programas y proyectos dirigidos a la juventud.</w:t>
      </w:r>
    </w:p>
    <w:p w14:paraId="6C421EA8" w14:textId="77777777" w:rsidR="00A07E93" w:rsidRPr="000F4A87" w:rsidRDefault="00A07E93" w:rsidP="00393046">
      <w:pPr>
        <w:ind w:left="993" w:right="851"/>
        <w:jc w:val="both"/>
        <w:rPr>
          <w:rFonts w:ascii="Arial" w:hAnsi="Arial" w:cs="Arial"/>
          <w:color w:val="000000" w:themeColor="text1"/>
          <w:sz w:val="22"/>
          <w:szCs w:val="22"/>
          <w:u w:val="single"/>
        </w:rPr>
      </w:pPr>
    </w:p>
    <w:p w14:paraId="34EFAB30" w14:textId="2C41CAEC" w:rsidR="00A07E93" w:rsidRPr="000F4A87" w:rsidRDefault="00A07E93" w:rsidP="00393046">
      <w:pPr>
        <w:ind w:left="993" w:right="850"/>
        <w:jc w:val="both"/>
        <w:rPr>
          <w:rFonts w:ascii="Arial" w:hAnsi="Arial" w:cs="Arial"/>
          <w:color w:val="000000" w:themeColor="text1"/>
          <w:sz w:val="22"/>
          <w:szCs w:val="22"/>
        </w:rPr>
      </w:pPr>
      <w:r w:rsidRPr="000F4A87">
        <w:rPr>
          <w:rFonts w:ascii="Arial" w:hAnsi="Arial" w:cs="Arial"/>
          <w:color w:val="000000" w:themeColor="text1"/>
          <w:sz w:val="22"/>
          <w:szCs w:val="22"/>
        </w:rPr>
        <w:t xml:space="preserve">Con el fin de fortalecer el ejercicio de sus funciones, se procurará la adopción de las siguientes medidas: </w:t>
      </w:r>
    </w:p>
    <w:p w14:paraId="09B4AAB1" w14:textId="77777777" w:rsidR="00A07E93" w:rsidRPr="000F4A87" w:rsidRDefault="00A07E93" w:rsidP="00393046">
      <w:pPr>
        <w:pBdr>
          <w:top w:val="nil"/>
          <w:left w:val="nil"/>
          <w:bottom w:val="nil"/>
          <w:right w:val="nil"/>
          <w:between w:val="nil"/>
        </w:pBdr>
        <w:suppressAutoHyphens/>
        <w:ind w:right="850"/>
        <w:jc w:val="both"/>
        <w:textDirection w:val="btLr"/>
        <w:textAlignment w:val="top"/>
        <w:outlineLvl w:val="0"/>
        <w:rPr>
          <w:rFonts w:ascii="Arial" w:hAnsi="Arial" w:cs="Arial"/>
          <w:color w:val="000000" w:themeColor="text1"/>
          <w:sz w:val="22"/>
          <w:szCs w:val="22"/>
        </w:rPr>
      </w:pPr>
    </w:p>
    <w:p w14:paraId="1CE2594B" w14:textId="77777777" w:rsidR="00A07E93" w:rsidRPr="000F4A87" w:rsidRDefault="00A07E93" w:rsidP="00393046">
      <w:pPr>
        <w:pBdr>
          <w:top w:val="nil"/>
          <w:left w:val="nil"/>
          <w:bottom w:val="nil"/>
          <w:right w:val="nil"/>
          <w:between w:val="nil"/>
        </w:pBdr>
        <w:suppressAutoHyphens/>
        <w:ind w:left="993" w:right="850"/>
        <w:jc w:val="both"/>
        <w:textDirection w:val="btLr"/>
        <w:textAlignment w:val="top"/>
        <w:outlineLvl w:val="0"/>
        <w:rPr>
          <w:rFonts w:ascii="Arial" w:hAnsi="Arial" w:cs="Arial"/>
          <w:color w:val="000000" w:themeColor="text1"/>
          <w:sz w:val="22"/>
          <w:szCs w:val="22"/>
        </w:rPr>
      </w:pPr>
      <w:r w:rsidRPr="000F4A87">
        <w:rPr>
          <w:rFonts w:ascii="Arial" w:hAnsi="Arial" w:cs="Arial"/>
          <w:color w:val="000000" w:themeColor="text1"/>
          <w:sz w:val="22"/>
          <w:szCs w:val="22"/>
        </w:rPr>
        <w:t xml:space="preserve">1. Asignación de un espacio físico digno y adecuado, de carácter permanente o periódico. </w:t>
      </w:r>
    </w:p>
    <w:p w14:paraId="35CFC35D" w14:textId="77777777" w:rsidR="00A07E93" w:rsidRPr="000F4A87" w:rsidRDefault="00A07E93" w:rsidP="00393046">
      <w:pPr>
        <w:pBdr>
          <w:top w:val="nil"/>
          <w:left w:val="nil"/>
          <w:bottom w:val="nil"/>
          <w:right w:val="nil"/>
          <w:between w:val="nil"/>
        </w:pBdr>
        <w:suppressAutoHyphens/>
        <w:ind w:left="993" w:right="850"/>
        <w:jc w:val="both"/>
        <w:textDirection w:val="btLr"/>
        <w:textAlignment w:val="top"/>
        <w:outlineLvl w:val="0"/>
        <w:rPr>
          <w:rFonts w:ascii="Arial" w:hAnsi="Arial" w:cs="Arial"/>
          <w:color w:val="000000" w:themeColor="text1"/>
          <w:sz w:val="22"/>
          <w:szCs w:val="22"/>
        </w:rPr>
      </w:pPr>
    </w:p>
    <w:p w14:paraId="7ED5B556" w14:textId="71D24E0E" w:rsidR="00A07E93" w:rsidRPr="000F4A87" w:rsidRDefault="00A07E93" w:rsidP="00393046">
      <w:pPr>
        <w:pBdr>
          <w:top w:val="nil"/>
          <w:left w:val="nil"/>
          <w:bottom w:val="nil"/>
          <w:right w:val="nil"/>
          <w:between w:val="nil"/>
        </w:pBdr>
        <w:suppressAutoHyphens/>
        <w:ind w:left="993" w:right="850"/>
        <w:jc w:val="both"/>
        <w:textDirection w:val="btLr"/>
        <w:textAlignment w:val="top"/>
        <w:outlineLvl w:val="0"/>
        <w:rPr>
          <w:rFonts w:ascii="Arial" w:hAnsi="Arial" w:cs="Arial"/>
          <w:color w:val="000000" w:themeColor="text1"/>
          <w:sz w:val="22"/>
          <w:szCs w:val="22"/>
        </w:rPr>
      </w:pPr>
      <w:r w:rsidRPr="000F4A87">
        <w:rPr>
          <w:rFonts w:ascii="Arial" w:hAnsi="Arial" w:cs="Arial"/>
          <w:color w:val="000000" w:themeColor="text1"/>
          <w:sz w:val="22"/>
          <w:szCs w:val="22"/>
        </w:rPr>
        <w:t xml:space="preserve">2. Garantía de condiciones mínimas de funcionamiento, tales como accesibilidad, conectividad, seguridad y dotación básica en el espacio asignado. </w:t>
      </w:r>
    </w:p>
    <w:p w14:paraId="78AD057C" w14:textId="77777777" w:rsidR="00A07E93" w:rsidRPr="000F4A87" w:rsidRDefault="00A07E93" w:rsidP="00393046">
      <w:pPr>
        <w:ind w:right="850" w:hanging="2"/>
        <w:jc w:val="both"/>
        <w:rPr>
          <w:rFonts w:ascii="Arial" w:hAnsi="Arial" w:cs="Arial"/>
          <w:b/>
          <w:color w:val="000000" w:themeColor="text1"/>
          <w:sz w:val="22"/>
          <w:szCs w:val="22"/>
        </w:rPr>
      </w:pPr>
    </w:p>
    <w:p w14:paraId="49D82FBA" w14:textId="2ACC3F81" w:rsidR="00A07E93" w:rsidRPr="000F4A87" w:rsidRDefault="00A07E93" w:rsidP="00393046">
      <w:pPr>
        <w:ind w:left="993" w:right="850"/>
        <w:jc w:val="both"/>
        <w:rPr>
          <w:rFonts w:ascii="Arial" w:hAnsi="Arial" w:cs="Arial"/>
          <w:color w:val="000000" w:themeColor="text1"/>
          <w:sz w:val="22"/>
          <w:szCs w:val="22"/>
        </w:rPr>
      </w:pPr>
      <w:r w:rsidRPr="000F4A87">
        <w:rPr>
          <w:rFonts w:ascii="Arial" w:hAnsi="Arial" w:cs="Arial"/>
          <w:b/>
          <w:color w:val="000000" w:themeColor="text1"/>
          <w:sz w:val="22"/>
          <w:szCs w:val="22"/>
        </w:rPr>
        <w:t>Parágrafo.</w:t>
      </w:r>
      <w:r w:rsidRPr="000F4A87">
        <w:rPr>
          <w:rFonts w:ascii="Arial" w:hAnsi="Arial" w:cs="Arial"/>
          <w:color w:val="000000" w:themeColor="text1"/>
          <w:sz w:val="22"/>
          <w:szCs w:val="22"/>
        </w:rPr>
        <w:t xml:space="preserve"> El Gobierno Nacional podrá establecer lineamientos y estrategias de apoyo técnico y financiero para facilitar la implementación de lo dispuesto en el presente artículo, en coordinación con las entidades territoriales. </w:t>
      </w:r>
    </w:p>
    <w:p w14:paraId="53A3B15D" w14:textId="77777777" w:rsidR="00A07E93" w:rsidRPr="000F4A87" w:rsidRDefault="00A07E93" w:rsidP="00393046">
      <w:pPr>
        <w:pBdr>
          <w:top w:val="nil"/>
          <w:left w:val="nil"/>
          <w:bottom w:val="nil"/>
          <w:right w:val="nil"/>
          <w:between w:val="nil"/>
        </w:pBdr>
        <w:suppressAutoHyphens/>
        <w:ind w:left="993"/>
        <w:jc w:val="both"/>
        <w:textDirection w:val="btLr"/>
        <w:textAlignment w:val="top"/>
        <w:outlineLvl w:val="0"/>
        <w:rPr>
          <w:rFonts w:ascii="Arial" w:hAnsi="Arial" w:cs="Arial"/>
          <w:color w:val="000000" w:themeColor="text1"/>
          <w:sz w:val="22"/>
          <w:szCs w:val="22"/>
          <w:u w:val="single"/>
        </w:rPr>
      </w:pPr>
    </w:p>
    <w:p w14:paraId="246F31AD" w14:textId="77777777" w:rsidR="00A07E93" w:rsidRPr="000F4A87" w:rsidRDefault="00A07E93" w:rsidP="00393046">
      <w:pPr>
        <w:jc w:val="both"/>
        <w:rPr>
          <w:rFonts w:ascii="Arial" w:hAnsi="Arial" w:cs="Arial"/>
          <w:color w:val="000000" w:themeColor="text1"/>
          <w:sz w:val="22"/>
          <w:szCs w:val="22"/>
          <w:u w:val="single"/>
        </w:rPr>
      </w:pPr>
    </w:p>
    <w:p w14:paraId="7A1B1369" w14:textId="657DC158" w:rsidR="00A07E93" w:rsidRPr="000F4A87" w:rsidRDefault="00A07E93" w:rsidP="00393046">
      <w:pPr>
        <w:ind w:left="993" w:right="850"/>
        <w:jc w:val="both"/>
        <w:rPr>
          <w:rFonts w:ascii="Arial" w:hAnsi="Arial" w:cs="Arial"/>
          <w:color w:val="000000" w:themeColor="text1"/>
          <w:sz w:val="22"/>
          <w:szCs w:val="22"/>
        </w:rPr>
      </w:pPr>
      <w:r w:rsidRPr="000F4A87">
        <w:rPr>
          <w:rFonts w:ascii="Arial" w:hAnsi="Arial" w:cs="Arial"/>
          <w:b/>
          <w:color w:val="000000" w:themeColor="text1"/>
          <w:sz w:val="22"/>
          <w:szCs w:val="22"/>
        </w:rPr>
        <w:t>Artículo 73 K. Medidas de protección para consejeros y consejeras de Juventud.</w:t>
      </w:r>
      <w:r w:rsidRPr="000F4A87">
        <w:rPr>
          <w:rFonts w:ascii="Arial" w:hAnsi="Arial" w:cs="Arial"/>
          <w:color w:val="000000" w:themeColor="text1"/>
          <w:sz w:val="22"/>
          <w:szCs w:val="22"/>
        </w:rPr>
        <w:t xml:space="preserve"> El Gobierno Nacional, a través de la Unidad Nacional de Protección (UNP), deberá diseñar e implementar un protocolo de atención diferencial y enfoque juvenil para la evaluación y adopción de medidas de protección dirigidas a los consejeros y consejeras de Juventud que se encuentren en situación de riesgo como consecuencia del ejercicio de sus funciones. </w:t>
      </w:r>
    </w:p>
    <w:p w14:paraId="40752339" w14:textId="77777777" w:rsidR="00A07E93" w:rsidRPr="000F4A87" w:rsidRDefault="00A07E93" w:rsidP="00393046">
      <w:pPr>
        <w:ind w:left="993" w:right="850"/>
        <w:jc w:val="both"/>
        <w:rPr>
          <w:rFonts w:ascii="Arial" w:hAnsi="Arial" w:cs="Arial"/>
          <w:color w:val="000000" w:themeColor="text1"/>
          <w:sz w:val="22"/>
          <w:szCs w:val="22"/>
        </w:rPr>
      </w:pPr>
    </w:p>
    <w:p w14:paraId="1D8CADCC" w14:textId="77777777" w:rsidR="000F4A87" w:rsidRPr="000F4A87" w:rsidRDefault="00A07E93" w:rsidP="00393046">
      <w:pPr>
        <w:ind w:left="993" w:right="850"/>
        <w:jc w:val="both"/>
        <w:rPr>
          <w:rFonts w:ascii="Arial" w:hAnsi="Arial" w:cs="Arial"/>
          <w:color w:val="000000" w:themeColor="text1"/>
          <w:sz w:val="22"/>
          <w:szCs w:val="22"/>
        </w:rPr>
      </w:pPr>
      <w:r w:rsidRPr="000F4A87">
        <w:rPr>
          <w:rFonts w:ascii="Arial" w:hAnsi="Arial" w:cs="Arial"/>
          <w:color w:val="000000" w:themeColor="text1"/>
          <w:sz w:val="22"/>
          <w:szCs w:val="22"/>
        </w:rPr>
        <w:t xml:space="preserve">Este protocolo deberá considerar las particularidades territoriales, etarias, de género y étnicas, así como garantizar el enfoque preventivo, de derechos humanos y participación activa de los jóvenes en los procesos de evaluación de riesgo y definición de medidas. </w:t>
      </w:r>
    </w:p>
    <w:p w14:paraId="0C81E169" w14:textId="77777777" w:rsidR="000F4A87" w:rsidRPr="000F4A87" w:rsidRDefault="000F4A87" w:rsidP="00393046">
      <w:pPr>
        <w:ind w:left="993" w:right="850"/>
        <w:jc w:val="both"/>
        <w:rPr>
          <w:rFonts w:ascii="Arial" w:hAnsi="Arial" w:cs="Arial"/>
          <w:color w:val="000000" w:themeColor="text1"/>
          <w:sz w:val="22"/>
          <w:szCs w:val="22"/>
        </w:rPr>
      </w:pPr>
    </w:p>
    <w:p w14:paraId="486FECFA" w14:textId="38F43AD5" w:rsidR="00A07E93" w:rsidRPr="000F4A87" w:rsidRDefault="00A07E93" w:rsidP="00393046">
      <w:pPr>
        <w:ind w:left="993" w:right="850"/>
        <w:jc w:val="both"/>
        <w:rPr>
          <w:rFonts w:ascii="Arial" w:hAnsi="Arial" w:cs="Arial"/>
          <w:color w:val="000000" w:themeColor="text1"/>
          <w:sz w:val="22"/>
          <w:szCs w:val="22"/>
        </w:rPr>
      </w:pPr>
      <w:r w:rsidRPr="000F4A87">
        <w:rPr>
          <w:rFonts w:ascii="Arial" w:hAnsi="Arial" w:cs="Arial"/>
          <w:b/>
          <w:color w:val="000000" w:themeColor="text1"/>
          <w:sz w:val="22"/>
          <w:szCs w:val="22"/>
        </w:rPr>
        <w:t>Parágrafo.</w:t>
      </w:r>
      <w:r w:rsidRPr="000F4A87">
        <w:rPr>
          <w:rFonts w:ascii="Arial" w:hAnsi="Arial" w:cs="Arial"/>
          <w:color w:val="000000" w:themeColor="text1"/>
          <w:sz w:val="22"/>
          <w:szCs w:val="22"/>
        </w:rPr>
        <w:t xml:space="preserve"> El Gobierno Nacional podrá establecer lineamientos y estrategias de apoyo técnico y financiero para facilitar la implementación de lo dispuesto en el presente artículo, en coordinación con las entidades territoriales. </w:t>
      </w:r>
    </w:p>
    <w:p w14:paraId="6FC20175" w14:textId="77777777" w:rsidR="00A07E93" w:rsidRPr="000F4A87" w:rsidRDefault="00A07E93" w:rsidP="00393046">
      <w:pPr>
        <w:ind w:left="993" w:right="851"/>
        <w:jc w:val="both"/>
        <w:rPr>
          <w:rFonts w:ascii="Arial" w:hAnsi="Arial" w:cs="Arial"/>
          <w:b/>
          <w:color w:val="000000" w:themeColor="text1"/>
          <w:sz w:val="22"/>
          <w:szCs w:val="22"/>
        </w:rPr>
      </w:pPr>
    </w:p>
    <w:p w14:paraId="0B424937" w14:textId="77777777" w:rsidR="000F4A87" w:rsidRPr="000F4A87" w:rsidRDefault="00A07E93" w:rsidP="00393046">
      <w:pPr>
        <w:ind w:left="993" w:right="851"/>
        <w:jc w:val="both"/>
        <w:rPr>
          <w:rFonts w:ascii="Arial" w:hAnsi="Arial" w:cs="Arial"/>
          <w:color w:val="000000" w:themeColor="text1"/>
          <w:sz w:val="22"/>
          <w:szCs w:val="22"/>
        </w:rPr>
      </w:pPr>
      <w:r w:rsidRPr="000F4A87">
        <w:rPr>
          <w:rFonts w:ascii="Arial" w:hAnsi="Arial" w:cs="Arial"/>
          <w:b/>
          <w:color w:val="000000" w:themeColor="text1"/>
          <w:sz w:val="22"/>
          <w:szCs w:val="22"/>
        </w:rPr>
        <w:lastRenderedPageBreak/>
        <w:t>Parágrafo 1.</w:t>
      </w:r>
      <w:r w:rsidRPr="000F4A87">
        <w:rPr>
          <w:rFonts w:ascii="Arial" w:hAnsi="Arial" w:cs="Arial"/>
          <w:color w:val="000000" w:themeColor="text1"/>
          <w:sz w:val="22"/>
          <w:szCs w:val="22"/>
        </w:rPr>
        <w:t xml:space="preserve"> El Gobierno Nacional, dentro de los seis (6) meses siguientes a la entrada en vigencia de la presente Ley, deberá reglamentar la implementación de este artículo</w:t>
      </w:r>
      <w:r w:rsidR="000A6FE3" w:rsidRPr="000F4A87">
        <w:rPr>
          <w:rFonts w:ascii="Arial" w:hAnsi="Arial" w:cs="Arial"/>
          <w:color w:val="000000" w:themeColor="text1"/>
          <w:sz w:val="22"/>
          <w:szCs w:val="22"/>
        </w:rPr>
        <w:t>.</w:t>
      </w:r>
    </w:p>
    <w:p w14:paraId="4BD7B385" w14:textId="77777777" w:rsidR="000F4A87" w:rsidRPr="000F4A87" w:rsidRDefault="000F4A87" w:rsidP="00393046">
      <w:pPr>
        <w:ind w:left="993" w:right="851"/>
        <w:jc w:val="both"/>
        <w:rPr>
          <w:rFonts w:ascii="Arial" w:hAnsi="Arial" w:cs="Arial"/>
          <w:b/>
          <w:bCs/>
          <w:color w:val="141413"/>
          <w:sz w:val="22"/>
          <w:szCs w:val="22"/>
        </w:rPr>
      </w:pPr>
    </w:p>
    <w:p w14:paraId="2CE03B30" w14:textId="77777777" w:rsidR="000F4A87" w:rsidRPr="000F4A87" w:rsidRDefault="000F4A87" w:rsidP="00393046">
      <w:pPr>
        <w:ind w:left="993" w:right="851"/>
        <w:jc w:val="both"/>
        <w:rPr>
          <w:rFonts w:ascii="Arial" w:hAnsi="Arial" w:cs="Arial"/>
          <w:b/>
          <w:bCs/>
          <w:color w:val="141413"/>
          <w:sz w:val="22"/>
          <w:szCs w:val="22"/>
        </w:rPr>
      </w:pPr>
    </w:p>
    <w:p w14:paraId="6BA265D6" w14:textId="39602294" w:rsidR="000F4A87" w:rsidRPr="000F4A87" w:rsidRDefault="000F4A87" w:rsidP="00393046">
      <w:pPr>
        <w:ind w:left="993" w:right="851"/>
        <w:jc w:val="both"/>
        <w:rPr>
          <w:rFonts w:ascii="Arial" w:hAnsi="Arial" w:cs="Arial"/>
          <w:color w:val="141413"/>
          <w:sz w:val="22"/>
          <w:szCs w:val="22"/>
        </w:rPr>
      </w:pPr>
      <w:r w:rsidRPr="000F4A87">
        <w:rPr>
          <w:rFonts w:ascii="Arial" w:hAnsi="Arial" w:cs="Arial"/>
          <w:b/>
          <w:bCs/>
          <w:color w:val="141413"/>
          <w:sz w:val="22"/>
          <w:szCs w:val="22"/>
        </w:rPr>
        <w:t xml:space="preserve">74 L. </w:t>
      </w:r>
      <w:r>
        <w:rPr>
          <w:rFonts w:ascii="Arial" w:hAnsi="Arial" w:cs="Arial"/>
          <w:b/>
          <w:bCs/>
          <w:color w:val="141413"/>
          <w:sz w:val="22"/>
          <w:szCs w:val="22"/>
        </w:rPr>
        <w:t>Va</w:t>
      </w:r>
      <w:r w:rsidRPr="000F4A87">
        <w:rPr>
          <w:rFonts w:ascii="Arial" w:hAnsi="Arial" w:cs="Arial"/>
          <w:b/>
          <w:bCs/>
          <w:color w:val="141413"/>
          <w:sz w:val="22"/>
          <w:szCs w:val="22"/>
        </w:rPr>
        <w:t>lidación del servicio</w:t>
      </w:r>
      <w:r w:rsidRPr="000F4A87">
        <w:rPr>
          <w:rFonts w:ascii="Arial" w:hAnsi="Arial" w:cs="Arial"/>
          <w:color w:val="000000" w:themeColor="text1"/>
          <w:sz w:val="22"/>
          <w:szCs w:val="22"/>
        </w:rPr>
        <w:t xml:space="preserve"> </w:t>
      </w:r>
      <w:r w:rsidRPr="000F4A87">
        <w:rPr>
          <w:rFonts w:ascii="Arial" w:hAnsi="Arial" w:cs="Arial"/>
          <w:b/>
          <w:bCs/>
          <w:color w:val="141413"/>
          <w:sz w:val="22"/>
          <w:szCs w:val="22"/>
        </w:rPr>
        <w:t xml:space="preserve">estudiantil obligatorio. </w:t>
      </w:r>
      <w:r w:rsidRPr="000F4A87">
        <w:rPr>
          <w:rFonts w:ascii="Arial" w:hAnsi="Arial" w:cs="Arial"/>
          <w:color w:val="141413"/>
          <w:sz w:val="22"/>
          <w:szCs w:val="22"/>
        </w:rPr>
        <w:t>El</w:t>
      </w:r>
      <w:r w:rsidRPr="000F4A87">
        <w:rPr>
          <w:rFonts w:ascii="Arial" w:hAnsi="Arial" w:cs="Arial"/>
          <w:color w:val="000000" w:themeColor="text1"/>
          <w:sz w:val="22"/>
          <w:szCs w:val="22"/>
        </w:rPr>
        <w:t xml:space="preserve"> </w:t>
      </w:r>
      <w:r w:rsidRPr="000F4A87">
        <w:rPr>
          <w:rFonts w:ascii="Arial" w:hAnsi="Arial" w:cs="Arial"/>
          <w:color w:val="141413"/>
          <w:sz w:val="22"/>
          <w:szCs w:val="22"/>
        </w:rPr>
        <w:t>ejercicio de las funciones como Consejeros de Juventud y Plataformas de Juventud se reconocerán y validarán como cumplimiento de requisitos de Servicio Social Obligatorio y/o en los casos que aplique. El Ministerio de educación Nacional deberá́ reglamentar las condiciones y parámetros para este fin.</w:t>
      </w:r>
    </w:p>
    <w:p w14:paraId="6BF4FD6C" w14:textId="77777777" w:rsidR="000F4A87" w:rsidRPr="000F4A87" w:rsidRDefault="000F4A87" w:rsidP="00393046">
      <w:pPr>
        <w:ind w:left="993" w:right="851"/>
        <w:jc w:val="both"/>
        <w:rPr>
          <w:rStyle w:val="Textoennegrita"/>
          <w:rFonts w:ascii="Arial" w:eastAsiaTheme="majorEastAsia" w:hAnsi="Arial" w:cs="Arial"/>
          <w:color w:val="000000"/>
          <w:sz w:val="22"/>
          <w:szCs w:val="22"/>
        </w:rPr>
      </w:pPr>
    </w:p>
    <w:p w14:paraId="1CD1CCD9" w14:textId="77777777" w:rsidR="000F4A87" w:rsidRDefault="000F4A87" w:rsidP="00393046">
      <w:pPr>
        <w:ind w:left="993" w:right="851"/>
        <w:jc w:val="both"/>
        <w:rPr>
          <w:rFonts w:ascii="Arial" w:hAnsi="Arial" w:cs="Arial"/>
          <w:color w:val="000000"/>
          <w:sz w:val="22"/>
          <w:szCs w:val="22"/>
        </w:rPr>
      </w:pPr>
      <w:r w:rsidRPr="000F4A87">
        <w:rPr>
          <w:rStyle w:val="Textoennegrita"/>
          <w:rFonts w:ascii="Arial" w:eastAsiaTheme="majorEastAsia" w:hAnsi="Arial" w:cs="Arial"/>
          <w:color w:val="000000"/>
          <w:sz w:val="22"/>
          <w:szCs w:val="22"/>
        </w:rPr>
        <w:t>Artículo 73 M. Creación del programa “Jóvenes Inciden”.</w:t>
      </w:r>
      <w:r w:rsidRPr="000F4A87">
        <w:rPr>
          <w:rFonts w:ascii="Arial" w:hAnsi="Arial" w:cs="Arial"/>
          <w:color w:val="000000"/>
          <w:sz w:val="22"/>
          <w:szCs w:val="22"/>
        </w:rPr>
        <w:br/>
        <w:t xml:space="preserve">El Gobierno Nacional, en coordinación con el Ministerio de Educación y el Ministerio del Interior, desarrollará el programa “Jóvenes Inciden”, el cual dispondrá de becas de formación complementaria, como diplomados o cursos, que tendrán como objetivo capacitar a consejeros de juventud y jóvenes </w:t>
      </w:r>
      <w:proofErr w:type="spellStart"/>
      <w:r w:rsidRPr="000F4A87">
        <w:rPr>
          <w:rFonts w:ascii="Arial" w:hAnsi="Arial" w:cs="Arial"/>
          <w:color w:val="000000"/>
          <w:sz w:val="22"/>
          <w:szCs w:val="22"/>
        </w:rPr>
        <w:t>plataformados</w:t>
      </w:r>
      <w:proofErr w:type="spellEnd"/>
      <w:r w:rsidRPr="000F4A87">
        <w:rPr>
          <w:rFonts w:ascii="Arial" w:hAnsi="Arial" w:cs="Arial"/>
          <w:color w:val="000000"/>
          <w:sz w:val="22"/>
          <w:szCs w:val="22"/>
        </w:rPr>
        <w:t xml:space="preserve"> de juventud en liderazgo juvenil, herramientas y mecanismos de participación, control social a la gestión pública, formulación de política pública y formulación de proyectos a entes territoriales, entre otros</w:t>
      </w:r>
      <w:r>
        <w:rPr>
          <w:rFonts w:ascii="Arial" w:hAnsi="Arial" w:cs="Arial"/>
          <w:color w:val="000000"/>
          <w:sz w:val="22"/>
          <w:szCs w:val="22"/>
        </w:rPr>
        <w:t xml:space="preserve">. </w:t>
      </w:r>
    </w:p>
    <w:p w14:paraId="6BBD6EC1" w14:textId="77777777" w:rsidR="000F4A87" w:rsidRDefault="000F4A87" w:rsidP="00393046">
      <w:pPr>
        <w:ind w:left="993" w:right="851"/>
        <w:jc w:val="both"/>
        <w:rPr>
          <w:rFonts w:ascii="Arial" w:hAnsi="Arial" w:cs="Arial"/>
          <w:color w:val="000000"/>
          <w:sz w:val="22"/>
          <w:szCs w:val="22"/>
        </w:rPr>
      </w:pPr>
    </w:p>
    <w:p w14:paraId="5FD2D2FC" w14:textId="77777777" w:rsidR="000F4A87" w:rsidRDefault="000F4A87" w:rsidP="00393046">
      <w:pPr>
        <w:ind w:left="993" w:right="851"/>
        <w:jc w:val="both"/>
        <w:rPr>
          <w:rFonts w:ascii="Arial" w:hAnsi="Arial" w:cs="Arial"/>
          <w:color w:val="000000"/>
          <w:sz w:val="22"/>
          <w:szCs w:val="22"/>
        </w:rPr>
      </w:pPr>
      <w:r w:rsidRPr="000F4A87">
        <w:rPr>
          <w:rFonts w:ascii="Arial" w:hAnsi="Arial" w:cs="Arial"/>
          <w:color w:val="000000"/>
          <w:sz w:val="22"/>
          <w:szCs w:val="22"/>
        </w:rPr>
        <w:t>El Gobierno Nacional emitirá lineamientos para promover la articulación con instituciones de educación superior y/o organizaciones de la sociedad civil para el cumplimiento de dichos propósitos.</w:t>
      </w:r>
    </w:p>
    <w:p w14:paraId="125190A1" w14:textId="77777777" w:rsidR="000F4A87" w:rsidRDefault="000F4A87" w:rsidP="00393046">
      <w:pPr>
        <w:ind w:left="993" w:right="851"/>
        <w:jc w:val="both"/>
        <w:rPr>
          <w:rFonts w:ascii="Arial" w:hAnsi="Arial" w:cs="Arial"/>
          <w:color w:val="000000"/>
          <w:sz w:val="22"/>
          <w:szCs w:val="22"/>
        </w:rPr>
      </w:pPr>
    </w:p>
    <w:p w14:paraId="0197153D" w14:textId="77777777" w:rsidR="000F4A87" w:rsidRDefault="000F4A87" w:rsidP="00393046">
      <w:pPr>
        <w:ind w:left="993" w:right="851"/>
        <w:jc w:val="both"/>
        <w:rPr>
          <w:rFonts w:ascii="Arial" w:hAnsi="Arial" w:cs="Arial"/>
          <w:color w:val="000000"/>
          <w:sz w:val="22"/>
          <w:szCs w:val="22"/>
        </w:rPr>
      </w:pPr>
      <w:r w:rsidRPr="000F4A87">
        <w:rPr>
          <w:rStyle w:val="Textoennegrita"/>
          <w:rFonts w:ascii="Arial" w:eastAsiaTheme="majorEastAsia" w:hAnsi="Arial" w:cs="Arial"/>
          <w:color w:val="000000"/>
          <w:sz w:val="22"/>
          <w:szCs w:val="22"/>
        </w:rPr>
        <w:t>Artículo 73 N. Sesiones de los Consejos de Juventud.</w:t>
      </w:r>
      <w:r w:rsidRPr="000F4A87">
        <w:rPr>
          <w:rFonts w:ascii="Arial" w:hAnsi="Arial" w:cs="Arial"/>
          <w:color w:val="000000"/>
          <w:sz w:val="22"/>
          <w:szCs w:val="22"/>
        </w:rPr>
        <w:br/>
        <w:t>Las administraciones nacional, departamental, distrital, municipal y local deberán proveer el espacio físico necesario, dotado de los elementos básicos que garanticen el funcionamiento de los consejos y las plataformas municipales, distritales, departamentales y nacional de juventud, sin omitir la responsabilidad que tienen las juntas administradoras locales, los concejos municipales y distritales, las asambleas departamentales y el Congreso de la República de garantizar el lugar de sesiones de los consejos de juventud en dichos recintos, según corresponda el caso.</w:t>
      </w:r>
    </w:p>
    <w:p w14:paraId="247AFE43" w14:textId="77777777" w:rsidR="000F4A87" w:rsidRDefault="000F4A87" w:rsidP="00393046">
      <w:pPr>
        <w:ind w:left="993" w:right="851"/>
        <w:jc w:val="both"/>
        <w:rPr>
          <w:rFonts w:ascii="Arial" w:hAnsi="Arial" w:cs="Arial"/>
          <w:color w:val="000000"/>
          <w:sz w:val="22"/>
          <w:szCs w:val="22"/>
        </w:rPr>
      </w:pPr>
    </w:p>
    <w:p w14:paraId="795ACCF2" w14:textId="77777777" w:rsidR="000F4A87" w:rsidRDefault="000F4A87" w:rsidP="00393046">
      <w:pPr>
        <w:ind w:left="993" w:right="851"/>
        <w:jc w:val="both"/>
        <w:rPr>
          <w:rFonts w:ascii="Arial" w:hAnsi="Arial" w:cs="Arial"/>
          <w:color w:val="000000"/>
          <w:sz w:val="22"/>
          <w:szCs w:val="22"/>
        </w:rPr>
      </w:pPr>
      <w:r w:rsidRPr="000F4A87">
        <w:rPr>
          <w:rFonts w:ascii="Arial" w:hAnsi="Arial" w:cs="Arial"/>
          <w:color w:val="000000"/>
          <w:sz w:val="22"/>
          <w:szCs w:val="22"/>
        </w:rPr>
        <w:t>De igual manera, deberán apropiar los recursos presupuestales necesarios para que sus interlocuciones con las autoridades territoriales y nacionales se cumplan a cabalidad, según las disposiciones de la presente ley.</w:t>
      </w:r>
    </w:p>
    <w:p w14:paraId="5551673D" w14:textId="77777777" w:rsidR="000F4A87" w:rsidRDefault="000F4A87" w:rsidP="00393046">
      <w:pPr>
        <w:ind w:left="993" w:right="851"/>
        <w:jc w:val="both"/>
        <w:rPr>
          <w:rFonts w:ascii="Arial" w:hAnsi="Arial" w:cs="Arial"/>
          <w:color w:val="000000"/>
          <w:sz w:val="22"/>
          <w:szCs w:val="22"/>
        </w:rPr>
      </w:pPr>
      <w:r w:rsidRPr="000F4A87">
        <w:rPr>
          <w:rFonts w:ascii="Arial" w:hAnsi="Arial" w:cs="Arial"/>
          <w:color w:val="000000"/>
          <w:sz w:val="22"/>
          <w:szCs w:val="22"/>
        </w:rPr>
        <w:t>En el mismo sentido, se garantizará que el subsistema de juventud buscará, gestionará y ejecutará sus proyectos de manera autónoma, sin perjuicio de recibir apoyos de entidades no gubernamentales, sector privado y mixto, así como de organizaciones internacionales, en aras de fortalecer el ejercicio de sus funciones.</w:t>
      </w:r>
    </w:p>
    <w:p w14:paraId="2400BEB1" w14:textId="77777777" w:rsidR="000F4A87" w:rsidRDefault="000F4A87" w:rsidP="00393046">
      <w:pPr>
        <w:ind w:left="993" w:right="851"/>
        <w:jc w:val="both"/>
        <w:rPr>
          <w:rFonts w:ascii="Arial" w:hAnsi="Arial" w:cs="Arial"/>
          <w:color w:val="000000"/>
          <w:sz w:val="22"/>
          <w:szCs w:val="22"/>
        </w:rPr>
      </w:pPr>
    </w:p>
    <w:p w14:paraId="02BE2F48" w14:textId="2EF2645B" w:rsidR="000F4A87" w:rsidRPr="000F4A87" w:rsidRDefault="000F4A87" w:rsidP="00393046">
      <w:pPr>
        <w:ind w:left="993" w:right="851"/>
        <w:jc w:val="both"/>
        <w:rPr>
          <w:rFonts w:ascii="Arial" w:hAnsi="Arial" w:cs="Arial"/>
          <w:color w:val="141413"/>
          <w:sz w:val="22"/>
          <w:szCs w:val="22"/>
        </w:rPr>
      </w:pPr>
      <w:r w:rsidRPr="000F4A87">
        <w:rPr>
          <w:rStyle w:val="Textoennegrita"/>
          <w:rFonts w:ascii="Arial" w:eastAsiaTheme="majorEastAsia" w:hAnsi="Arial" w:cs="Arial"/>
          <w:color w:val="000000"/>
          <w:sz w:val="22"/>
          <w:szCs w:val="22"/>
        </w:rPr>
        <w:lastRenderedPageBreak/>
        <w:t>Artículo 73 Ñ. Incentivos a sufragantes menores de edad.</w:t>
      </w:r>
      <w:r w:rsidRPr="000F4A87">
        <w:rPr>
          <w:rFonts w:ascii="Arial" w:hAnsi="Arial" w:cs="Arial"/>
          <w:color w:val="000000"/>
          <w:sz w:val="22"/>
          <w:szCs w:val="22"/>
        </w:rPr>
        <w:br/>
        <w:t>En el caso de los jóvenes entre 14 y 18 años que hayan ejercido el derecho al sufragio en el marco de la elección de los Consejos de Juventud, tendrán derecho a acceder a los estímulos al sufragante de acuerdo con la Ley 403 de 1997. Se establecerán otros estímulos adicionales, entre ellos, una disminución del 30% en las horas de servicio social. Estos estímulos serán definidos por el Ministerio de Educación.</w:t>
      </w:r>
    </w:p>
    <w:p w14:paraId="0EFE73DD" w14:textId="77777777" w:rsidR="000F4A87" w:rsidRPr="000F4A87" w:rsidRDefault="000F4A87" w:rsidP="00393046">
      <w:pPr>
        <w:ind w:left="993" w:right="851"/>
        <w:jc w:val="both"/>
        <w:rPr>
          <w:rFonts w:ascii="Arial" w:hAnsi="Arial" w:cs="Arial"/>
          <w:color w:val="141413"/>
          <w:sz w:val="22"/>
          <w:szCs w:val="22"/>
        </w:rPr>
      </w:pPr>
    </w:p>
    <w:p w14:paraId="37D366D0" w14:textId="77777777" w:rsidR="000F4A87" w:rsidRPr="000F4A87" w:rsidRDefault="000F4A87" w:rsidP="00393046">
      <w:pPr>
        <w:jc w:val="both"/>
        <w:rPr>
          <w:rFonts w:ascii="Arial" w:hAnsi="Arial" w:cs="Arial"/>
          <w:color w:val="141413"/>
          <w:sz w:val="22"/>
          <w:szCs w:val="22"/>
        </w:rPr>
      </w:pPr>
    </w:p>
    <w:p w14:paraId="2728E6DB" w14:textId="77777777" w:rsidR="000F4A87" w:rsidRPr="000F4A87" w:rsidRDefault="000F4A87" w:rsidP="00393046">
      <w:pPr>
        <w:ind w:left="993" w:right="851"/>
        <w:jc w:val="both"/>
        <w:rPr>
          <w:rFonts w:ascii="Arial" w:hAnsi="Arial" w:cs="Arial"/>
          <w:color w:val="141413"/>
          <w:sz w:val="22"/>
          <w:szCs w:val="22"/>
        </w:rPr>
      </w:pPr>
    </w:p>
    <w:p w14:paraId="3E7AC0A3" w14:textId="4E2263AC" w:rsidR="00E46AD8" w:rsidRPr="000F4A87" w:rsidRDefault="00253C08" w:rsidP="00393046">
      <w:pPr>
        <w:jc w:val="both"/>
        <w:rPr>
          <w:rFonts w:ascii="Arial" w:hAnsi="Arial" w:cs="Arial"/>
          <w:color w:val="000000" w:themeColor="text1"/>
          <w:sz w:val="22"/>
          <w:szCs w:val="22"/>
        </w:rPr>
      </w:pPr>
      <w:r w:rsidRPr="000F4A87">
        <w:rPr>
          <w:rFonts w:ascii="Arial" w:eastAsia="Arial" w:hAnsi="Arial" w:cs="Arial"/>
          <w:b/>
          <w:color w:val="000000" w:themeColor="text1"/>
          <w:sz w:val="22"/>
          <w:szCs w:val="22"/>
        </w:rPr>
        <w:t xml:space="preserve">Artículo </w:t>
      </w:r>
      <w:r w:rsidR="00B11F8C" w:rsidRPr="000F4A87">
        <w:rPr>
          <w:rFonts w:ascii="Arial" w:eastAsia="Arial" w:hAnsi="Arial" w:cs="Arial"/>
          <w:b/>
          <w:color w:val="000000" w:themeColor="text1"/>
          <w:sz w:val="22"/>
          <w:szCs w:val="22"/>
        </w:rPr>
        <w:t>4</w:t>
      </w:r>
      <w:r w:rsidR="00E400C2" w:rsidRPr="000F4A87">
        <w:rPr>
          <w:rFonts w:ascii="Arial" w:eastAsia="Arial" w:hAnsi="Arial" w:cs="Arial"/>
          <w:b/>
          <w:color w:val="000000" w:themeColor="text1"/>
          <w:sz w:val="22"/>
          <w:szCs w:val="22"/>
        </w:rPr>
        <w:t xml:space="preserve">. Responsables. </w:t>
      </w:r>
      <w:r w:rsidR="00E400C2" w:rsidRPr="000F4A87">
        <w:rPr>
          <w:rFonts w:ascii="Arial" w:hAnsi="Arial" w:cs="Arial"/>
          <w:color w:val="000000" w:themeColor="text1"/>
          <w:sz w:val="22"/>
          <w:szCs w:val="22"/>
        </w:rPr>
        <w:t>La competencia para el diseño</w:t>
      </w:r>
      <w:r w:rsidR="00E46AD8" w:rsidRPr="000F4A87">
        <w:rPr>
          <w:rFonts w:ascii="Arial" w:hAnsi="Arial" w:cs="Arial"/>
          <w:color w:val="000000" w:themeColor="text1"/>
          <w:sz w:val="22"/>
          <w:szCs w:val="22"/>
        </w:rPr>
        <w:t>, implementación y</w:t>
      </w:r>
      <w:r w:rsidR="00E400C2" w:rsidRPr="000F4A87">
        <w:rPr>
          <w:rFonts w:ascii="Arial" w:hAnsi="Arial" w:cs="Arial"/>
          <w:color w:val="000000" w:themeColor="text1"/>
          <w:sz w:val="22"/>
          <w:szCs w:val="22"/>
        </w:rPr>
        <w:t xml:space="preserve"> asignación presupuestal </w:t>
      </w:r>
      <w:r w:rsidR="00E46AD8" w:rsidRPr="000F4A87">
        <w:rPr>
          <w:rFonts w:ascii="Arial" w:hAnsi="Arial" w:cs="Arial"/>
          <w:color w:val="000000" w:themeColor="text1"/>
          <w:sz w:val="22"/>
          <w:szCs w:val="22"/>
        </w:rPr>
        <w:t xml:space="preserve">para la implementación de los estímulos e incentivos previstos en esta Ley, </w:t>
      </w:r>
      <w:r w:rsidR="00E400C2" w:rsidRPr="000F4A87">
        <w:rPr>
          <w:rFonts w:ascii="Arial" w:hAnsi="Arial" w:cs="Arial"/>
          <w:color w:val="000000" w:themeColor="text1"/>
          <w:sz w:val="22"/>
          <w:szCs w:val="22"/>
        </w:rPr>
        <w:t>s</w:t>
      </w:r>
      <w:r w:rsidR="00E46AD8" w:rsidRPr="000F4A87">
        <w:rPr>
          <w:rFonts w:ascii="Arial" w:hAnsi="Arial" w:cs="Arial"/>
          <w:color w:val="000000" w:themeColor="text1"/>
          <w:sz w:val="22"/>
          <w:szCs w:val="22"/>
        </w:rPr>
        <w:t>erá</w:t>
      </w:r>
      <w:r w:rsidR="00E400C2" w:rsidRPr="000F4A87">
        <w:rPr>
          <w:rFonts w:ascii="Arial" w:hAnsi="Arial" w:cs="Arial"/>
          <w:color w:val="000000" w:themeColor="text1"/>
          <w:sz w:val="22"/>
          <w:szCs w:val="22"/>
        </w:rPr>
        <w:t>n responsabilidad en el ámbito de sus competencias de l</w:t>
      </w:r>
      <w:r w:rsidR="00414A32" w:rsidRPr="000F4A87">
        <w:rPr>
          <w:rFonts w:ascii="Arial" w:hAnsi="Arial" w:cs="Arial"/>
          <w:color w:val="000000" w:themeColor="text1"/>
          <w:sz w:val="22"/>
          <w:szCs w:val="22"/>
        </w:rPr>
        <w:t>a Nación y de las</w:t>
      </w:r>
      <w:r w:rsidR="00E400C2" w:rsidRPr="000F4A87">
        <w:rPr>
          <w:rFonts w:ascii="Arial" w:hAnsi="Arial" w:cs="Arial"/>
          <w:color w:val="000000" w:themeColor="text1"/>
          <w:sz w:val="22"/>
          <w:szCs w:val="22"/>
        </w:rPr>
        <w:t xml:space="preserve"> Entidades Territoriales</w:t>
      </w:r>
      <w:r w:rsidR="007975BC" w:rsidRPr="000F4A87">
        <w:rPr>
          <w:rFonts w:ascii="Arial" w:hAnsi="Arial" w:cs="Arial"/>
          <w:color w:val="000000" w:themeColor="text1"/>
          <w:sz w:val="22"/>
          <w:szCs w:val="22"/>
        </w:rPr>
        <w:t xml:space="preserve">, </w:t>
      </w:r>
      <w:r w:rsidR="00E400C2" w:rsidRPr="000F4A87">
        <w:rPr>
          <w:rFonts w:ascii="Arial" w:hAnsi="Arial" w:cs="Arial"/>
          <w:color w:val="000000" w:themeColor="text1"/>
          <w:sz w:val="22"/>
          <w:szCs w:val="22"/>
        </w:rPr>
        <w:t xml:space="preserve">de acuerdo con los criterios de autonomía, descentralización y los principios de concurrencia, subsidiariedad y complementariedad. </w:t>
      </w:r>
    </w:p>
    <w:p w14:paraId="303996DE" w14:textId="77777777" w:rsidR="00860719" w:rsidRPr="000F4A87" w:rsidRDefault="00860719"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lang w:val="es-ES_tradnl"/>
        </w:rPr>
      </w:pPr>
    </w:p>
    <w:p w14:paraId="6F4CF11A" w14:textId="568B11E0" w:rsidR="00E46AD8" w:rsidRPr="000F4A87" w:rsidRDefault="00E46AD8"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lang w:val="es-ES_tradnl"/>
        </w:rPr>
      </w:pPr>
      <w:r w:rsidRPr="000F4A87">
        <w:rPr>
          <w:rFonts w:ascii="Arial" w:hAnsi="Arial" w:cs="Arial"/>
          <w:b/>
          <w:bCs/>
          <w:color w:val="000000" w:themeColor="text1"/>
          <w:sz w:val="22"/>
          <w:szCs w:val="22"/>
          <w:lang w:val="es-ES_tradnl"/>
        </w:rPr>
        <w:t>Parágrafo.</w:t>
      </w:r>
      <w:r w:rsidRPr="000F4A87">
        <w:rPr>
          <w:rFonts w:ascii="Arial" w:hAnsi="Arial" w:cs="Arial"/>
          <w:color w:val="000000" w:themeColor="text1"/>
          <w:sz w:val="22"/>
          <w:szCs w:val="22"/>
          <w:lang w:val="es-ES_tradnl"/>
        </w:rPr>
        <w:t xml:space="preserve"> Las disposiciones contenidas en el presente artículo se implementarán teniendo en cuenta la situación fiscal de las autoridades</w:t>
      </w:r>
      <w:r w:rsidR="00230B69" w:rsidRPr="000F4A87">
        <w:rPr>
          <w:rFonts w:ascii="Arial" w:hAnsi="Arial" w:cs="Arial"/>
          <w:color w:val="000000" w:themeColor="text1"/>
          <w:sz w:val="22"/>
          <w:szCs w:val="22"/>
          <w:lang w:val="es-ES_tradnl"/>
        </w:rPr>
        <w:t xml:space="preserve"> nacionales,</w:t>
      </w:r>
      <w:r w:rsidRPr="000F4A87">
        <w:rPr>
          <w:rFonts w:ascii="Arial" w:hAnsi="Arial" w:cs="Arial"/>
          <w:color w:val="000000" w:themeColor="text1"/>
          <w:sz w:val="22"/>
          <w:szCs w:val="22"/>
          <w:lang w:val="es-ES_tradnl"/>
        </w:rPr>
        <w:t xml:space="preserve"> departamentales, municipales y distritales, en aplicación de los lineamientos de disponibilidad presupuestal establecidos en las leyes orgánicas de presupuesto, el Plan Nacional de Desarrollo, el Marco Fiscal de Mediano Plazo y Marco de Gasto de los respectivos sectores.</w:t>
      </w:r>
    </w:p>
    <w:p w14:paraId="335F6FB3" w14:textId="77777777" w:rsidR="00E46AD8" w:rsidRPr="000F4A87" w:rsidRDefault="00E46AD8" w:rsidP="00393046">
      <w:pPr>
        <w:jc w:val="both"/>
        <w:rPr>
          <w:rFonts w:ascii="Arial" w:hAnsi="Arial" w:cs="Arial"/>
          <w:color w:val="000000" w:themeColor="text1"/>
          <w:sz w:val="22"/>
          <w:szCs w:val="22"/>
          <w:lang w:val="es-ES_tradnl"/>
        </w:rPr>
      </w:pPr>
    </w:p>
    <w:p w14:paraId="66AB9078" w14:textId="77777777" w:rsidR="00E46AD8" w:rsidRPr="000F4A87" w:rsidRDefault="00E46AD8" w:rsidP="00393046">
      <w:pPr>
        <w:jc w:val="both"/>
        <w:rPr>
          <w:rFonts w:ascii="Arial" w:hAnsi="Arial" w:cs="Arial"/>
          <w:color w:val="000000" w:themeColor="text1"/>
          <w:sz w:val="22"/>
          <w:szCs w:val="22"/>
        </w:rPr>
      </w:pPr>
    </w:p>
    <w:p w14:paraId="2E77FCD8" w14:textId="202CB367" w:rsidR="00253C08" w:rsidRPr="000F4A87" w:rsidRDefault="00E46AD8" w:rsidP="00393046">
      <w:pPr>
        <w:jc w:val="both"/>
        <w:rPr>
          <w:rFonts w:ascii="Arial" w:eastAsia="Arial" w:hAnsi="Arial" w:cs="Arial"/>
          <w:color w:val="000000" w:themeColor="text1"/>
          <w:sz w:val="22"/>
          <w:szCs w:val="22"/>
        </w:rPr>
      </w:pPr>
      <w:r w:rsidRPr="000F4A87">
        <w:rPr>
          <w:rFonts w:ascii="Arial" w:hAnsi="Arial" w:cs="Arial"/>
          <w:b/>
          <w:bCs/>
          <w:color w:val="000000" w:themeColor="text1"/>
          <w:sz w:val="22"/>
          <w:szCs w:val="22"/>
        </w:rPr>
        <w:t>Artículo 5</w:t>
      </w:r>
      <w:r w:rsidR="00253C08" w:rsidRPr="000F4A87">
        <w:rPr>
          <w:rFonts w:ascii="Arial" w:eastAsia="Arial" w:hAnsi="Arial" w:cs="Arial"/>
          <w:b/>
          <w:bCs/>
          <w:color w:val="000000" w:themeColor="text1"/>
          <w:sz w:val="22"/>
          <w:szCs w:val="22"/>
        </w:rPr>
        <w:t>.</w:t>
      </w:r>
      <w:r w:rsidR="00253C08" w:rsidRPr="000F4A87">
        <w:rPr>
          <w:rFonts w:ascii="Arial" w:eastAsia="Arial" w:hAnsi="Arial" w:cs="Arial"/>
          <w:b/>
          <w:color w:val="000000" w:themeColor="text1"/>
          <w:sz w:val="22"/>
          <w:szCs w:val="22"/>
        </w:rPr>
        <w:t xml:space="preserve"> Vigencia.</w:t>
      </w:r>
      <w:r w:rsidR="00253C08" w:rsidRPr="000F4A87">
        <w:rPr>
          <w:rFonts w:ascii="Arial" w:eastAsia="Arial" w:hAnsi="Arial" w:cs="Arial"/>
          <w:color w:val="000000" w:themeColor="text1"/>
          <w:sz w:val="22"/>
          <w:szCs w:val="22"/>
        </w:rPr>
        <w:t xml:space="preserve"> La presente ley rige a partir de su publicación, y deroga todas aquellas que le sean contrarias. </w:t>
      </w:r>
    </w:p>
    <w:p w14:paraId="40238A28" w14:textId="77777777" w:rsidR="00253C08" w:rsidRPr="000F4A87" w:rsidRDefault="00253C08" w:rsidP="00393046">
      <w:pPr>
        <w:jc w:val="both"/>
        <w:rPr>
          <w:rFonts w:ascii="Arial" w:hAnsi="Arial" w:cs="Arial"/>
          <w:b/>
          <w:bCs/>
          <w:color w:val="000000" w:themeColor="text1"/>
          <w:sz w:val="22"/>
          <w:szCs w:val="22"/>
        </w:rPr>
      </w:pPr>
    </w:p>
    <w:p w14:paraId="1BAD66E8" w14:textId="77777777" w:rsidR="00253C08" w:rsidRPr="000F4A87" w:rsidRDefault="00253C08" w:rsidP="00393046">
      <w:pPr>
        <w:jc w:val="both"/>
        <w:rPr>
          <w:rFonts w:ascii="Arial" w:hAnsi="Arial" w:cs="Arial"/>
          <w:b/>
          <w:bCs/>
          <w:color w:val="000000" w:themeColor="text1"/>
          <w:sz w:val="22"/>
          <w:szCs w:val="22"/>
          <w:lang w:val="es-ES_tradnl"/>
        </w:rPr>
      </w:pPr>
    </w:p>
    <w:p w14:paraId="00B7F39B" w14:textId="77777777" w:rsidR="00474D48" w:rsidRPr="000F4A87" w:rsidRDefault="00474D48" w:rsidP="00393046">
      <w:pPr>
        <w:tabs>
          <w:tab w:val="left" w:pos="3915"/>
        </w:tabs>
        <w:jc w:val="both"/>
        <w:rPr>
          <w:rFonts w:ascii="Arial" w:eastAsia="Arial" w:hAnsi="Arial" w:cs="Arial"/>
          <w:b/>
          <w:color w:val="000000" w:themeColor="text1"/>
          <w:sz w:val="22"/>
          <w:szCs w:val="22"/>
        </w:rPr>
      </w:pPr>
    </w:p>
    <w:p w14:paraId="06DC2A6F" w14:textId="259C8571" w:rsidR="00253C08" w:rsidRPr="000F4A87" w:rsidRDefault="00253C08" w:rsidP="00393046">
      <w:pPr>
        <w:tabs>
          <w:tab w:val="left" w:pos="3915"/>
        </w:tabs>
        <w:jc w:val="both"/>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H</w:t>
      </w:r>
      <w:r w:rsidR="00337C73" w:rsidRPr="000F4A87">
        <w:rPr>
          <w:rFonts w:ascii="Arial" w:eastAsia="Arial" w:hAnsi="Arial" w:cs="Arial"/>
          <w:b/>
          <w:color w:val="000000" w:themeColor="text1"/>
          <w:sz w:val="22"/>
          <w:szCs w:val="22"/>
        </w:rPr>
        <w:t>É</w:t>
      </w:r>
      <w:r w:rsidRPr="000F4A87">
        <w:rPr>
          <w:rFonts w:ascii="Arial" w:eastAsia="Arial" w:hAnsi="Arial" w:cs="Arial"/>
          <w:b/>
          <w:color w:val="000000" w:themeColor="text1"/>
          <w:sz w:val="22"/>
          <w:szCs w:val="22"/>
        </w:rPr>
        <w:t xml:space="preserve">CTOR DAVID CHAPARRO </w:t>
      </w:r>
    </w:p>
    <w:p w14:paraId="4754A6C9" w14:textId="77777777"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Representante a la Cámara</w:t>
      </w:r>
      <w:r w:rsidRPr="000F4A87">
        <w:rPr>
          <w:rFonts w:ascii="Arial" w:eastAsia="Arial" w:hAnsi="Arial" w:cs="Arial"/>
          <w:color w:val="000000" w:themeColor="text1"/>
          <w:sz w:val="22"/>
          <w:szCs w:val="22"/>
        </w:rPr>
        <w:tab/>
      </w:r>
    </w:p>
    <w:p w14:paraId="158F4B48" w14:textId="77777777" w:rsidR="00253C08" w:rsidRPr="000F4A87" w:rsidRDefault="00253C08"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Partido Liberal</w:t>
      </w:r>
      <w:r w:rsidRPr="000F4A87">
        <w:rPr>
          <w:rFonts w:ascii="Arial" w:eastAsia="Arial" w:hAnsi="Arial" w:cs="Arial"/>
          <w:color w:val="000000" w:themeColor="text1"/>
          <w:sz w:val="22"/>
          <w:szCs w:val="22"/>
        </w:rPr>
        <w:tab/>
      </w:r>
    </w:p>
    <w:p w14:paraId="61514BF7" w14:textId="77777777" w:rsidR="00253C08" w:rsidRPr="000F4A87" w:rsidRDefault="00253C08" w:rsidP="00393046">
      <w:pPr>
        <w:jc w:val="both"/>
        <w:rPr>
          <w:rFonts w:ascii="Arial" w:hAnsi="Arial" w:cs="Arial"/>
          <w:b/>
          <w:bCs/>
          <w:color w:val="000000" w:themeColor="text1"/>
          <w:sz w:val="22"/>
          <w:szCs w:val="22"/>
          <w:lang w:val="es-ES_tradnl"/>
        </w:rPr>
      </w:pPr>
    </w:p>
    <w:p w14:paraId="439052A9" w14:textId="77777777" w:rsidR="00253C08" w:rsidRPr="000F4A87" w:rsidRDefault="00253C08" w:rsidP="00393046">
      <w:pPr>
        <w:jc w:val="both"/>
        <w:rPr>
          <w:rFonts w:ascii="Arial" w:hAnsi="Arial" w:cs="Arial"/>
          <w:b/>
          <w:bCs/>
          <w:color w:val="000000" w:themeColor="text1"/>
          <w:sz w:val="22"/>
          <w:szCs w:val="22"/>
          <w:lang w:val="es-ES_tradnl"/>
        </w:rPr>
      </w:pPr>
    </w:p>
    <w:p w14:paraId="6B0658C0" w14:textId="77777777" w:rsidR="00253C08" w:rsidRPr="000F4A87" w:rsidRDefault="00253C08" w:rsidP="00393046">
      <w:pPr>
        <w:jc w:val="both"/>
        <w:rPr>
          <w:rFonts w:ascii="Arial" w:hAnsi="Arial" w:cs="Arial"/>
          <w:b/>
          <w:bCs/>
          <w:color w:val="000000" w:themeColor="text1"/>
          <w:sz w:val="22"/>
          <w:szCs w:val="22"/>
          <w:lang w:val="es-ES_tradnl"/>
        </w:rPr>
      </w:pPr>
    </w:p>
    <w:p w14:paraId="075EDB8E" w14:textId="77777777" w:rsidR="00253C08" w:rsidRPr="000F4A87" w:rsidRDefault="00253C08" w:rsidP="00393046">
      <w:pPr>
        <w:jc w:val="both"/>
        <w:rPr>
          <w:rFonts w:ascii="Arial" w:hAnsi="Arial" w:cs="Arial"/>
          <w:b/>
          <w:bCs/>
          <w:color w:val="000000" w:themeColor="text1"/>
          <w:sz w:val="22"/>
          <w:szCs w:val="22"/>
          <w:lang w:val="es-ES_tradnl"/>
        </w:rPr>
      </w:pPr>
    </w:p>
    <w:p w14:paraId="3828959B" w14:textId="77777777" w:rsidR="00253C08" w:rsidRPr="000F4A87" w:rsidRDefault="00253C08" w:rsidP="00393046">
      <w:pPr>
        <w:jc w:val="both"/>
        <w:rPr>
          <w:rFonts w:ascii="Arial" w:hAnsi="Arial" w:cs="Arial"/>
          <w:b/>
          <w:bCs/>
          <w:color w:val="000000" w:themeColor="text1"/>
          <w:sz w:val="22"/>
          <w:szCs w:val="22"/>
          <w:lang w:val="es-ES_tradnl"/>
        </w:rPr>
      </w:pPr>
    </w:p>
    <w:p w14:paraId="09AAD400" w14:textId="77777777" w:rsidR="00253C08" w:rsidRPr="000F4A87" w:rsidRDefault="00253C08" w:rsidP="00393046">
      <w:pPr>
        <w:jc w:val="both"/>
        <w:rPr>
          <w:rFonts w:ascii="Arial" w:hAnsi="Arial" w:cs="Arial"/>
          <w:b/>
          <w:bCs/>
          <w:color w:val="000000" w:themeColor="text1"/>
          <w:sz w:val="22"/>
          <w:szCs w:val="22"/>
          <w:lang w:val="es-ES_tradnl"/>
        </w:rPr>
      </w:pPr>
    </w:p>
    <w:p w14:paraId="32405D03" w14:textId="77777777" w:rsidR="00253C08" w:rsidRPr="000F4A87" w:rsidRDefault="00253C08" w:rsidP="00393046">
      <w:pPr>
        <w:jc w:val="both"/>
        <w:rPr>
          <w:rFonts w:ascii="Arial" w:hAnsi="Arial" w:cs="Arial"/>
          <w:b/>
          <w:bCs/>
          <w:color w:val="000000" w:themeColor="text1"/>
          <w:sz w:val="22"/>
          <w:szCs w:val="22"/>
          <w:lang w:val="es-ES_tradnl"/>
        </w:rPr>
      </w:pPr>
    </w:p>
    <w:p w14:paraId="4279B469" w14:textId="77777777" w:rsidR="00253C08" w:rsidRPr="000F4A87" w:rsidRDefault="00253C08" w:rsidP="00393046">
      <w:pPr>
        <w:jc w:val="both"/>
        <w:rPr>
          <w:rFonts w:ascii="Arial" w:hAnsi="Arial" w:cs="Arial"/>
          <w:b/>
          <w:bCs/>
          <w:color w:val="000000" w:themeColor="text1"/>
          <w:sz w:val="22"/>
          <w:szCs w:val="22"/>
          <w:lang w:val="es-ES_tradnl"/>
        </w:rPr>
      </w:pPr>
    </w:p>
    <w:p w14:paraId="494B2655" w14:textId="77777777" w:rsidR="009D5F44" w:rsidRDefault="009D5F44" w:rsidP="00393046">
      <w:pPr>
        <w:jc w:val="both"/>
        <w:rPr>
          <w:rFonts w:ascii="Arial" w:hAnsi="Arial" w:cs="Arial"/>
          <w:b/>
          <w:bCs/>
          <w:color w:val="000000" w:themeColor="text1"/>
          <w:sz w:val="22"/>
          <w:szCs w:val="22"/>
          <w:lang w:val="es-ES_tradnl"/>
        </w:rPr>
      </w:pPr>
    </w:p>
    <w:p w14:paraId="6A6C37A3" w14:textId="77777777" w:rsidR="00393046" w:rsidRDefault="00393046" w:rsidP="00393046">
      <w:pPr>
        <w:jc w:val="both"/>
        <w:rPr>
          <w:rFonts w:ascii="Arial" w:hAnsi="Arial" w:cs="Arial"/>
          <w:b/>
          <w:bCs/>
          <w:color w:val="000000" w:themeColor="text1"/>
          <w:sz w:val="22"/>
          <w:szCs w:val="22"/>
          <w:lang w:val="es-ES_tradnl"/>
        </w:rPr>
      </w:pPr>
    </w:p>
    <w:p w14:paraId="025EA395" w14:textId="77777777" w:rsidR="00393046" w:rsidRDefault="00393046" w:rsidP="00393046">
      <w:pPr>
        <w:jc w:val="both"/>
        <w:rPr>
          <w:rFonts w:ascii="Arial" w:hAnsi="Arial" w:cs="Arial"/>
          <w:b/>
          <w:bCs/>
          <w:color w:val="000000" w:themeColor="text1"/>
          <w:sz w:val="22"/>
          <w:szCs w:val="22"/>
          <w:lang w:val="es-ES_tradnl"/>
        </w:rPr>
      </w:pPr>
    </w:p>
    <w:p w14:paraId="00AC5C13" w14:textId="77777777" w:rsidR="00393046" w:rsidRDefault="00393046" w:rsidP="00393046">
      <w:pPr>
        <w:jc w:val="both"/>
        <w:rPr>
          <w:rFonts w:ascii="Arial" w:hAnsi="Arial" w:cs="Arial"/>
          <w:b/>
          <w:bCs/>
          <w:color w:val="000000" w:themeColor="text1"/>
          <w:sz w:val="22"/>
          <w:szCs w:val="22"/>
          <w:lang w:val="es-ES_tradnl"/>
        </w:rPr>
      </w:pPr>
    </w:p>
    <w:p w14:paraId="2998671F" w14:textId="77777777" w:rsidR="00393046" w:rsidRDefault="00393046" w:rsidP="00393046">
      <w:pPr>
        <w:jc w:val="both"/>
        <w:rPr>
          <w:rFonts w:ascii="Arial" w:hAnsi="Arial" w:cs="Arial"/>
          <w:b/>
          <w:bCs/>
          <w:color w:val="000000" w:themeColor="text1"/>
          <w:sz w:val="22"/>
          <w:szCs w:val="22"/>
          <w:lang w:val="es-ES_tradnl"/>
        </w:rPr>
      </w:pPr>
    </w:p>
    <w:p w14:paraId="0A482F2E" w14:textId="77777777" w:rsidR="00393046" w:rsidRPr="000F4A87" w:rsidRDefault="00393046" w:rsidP="00393046">
      <w:pPr>
        <w:jc w:val="both"/>
        <w:rPr>
          <w:rFonts w:ascii="Arial" w:hAnsi="Arial" w:cs="Arial"/>
          <w:b/>
          <w:bCs/>
          <w:color w:val="000000" w:themeColor="text1"/>
          <w:sz w:val="22"/>
          <w:szCs w:val="22"/>
          <w:lang w:val="es-ES_tradnl"/>
        </w:rPr>
      </w:pPr>
    </w:p>
    <w:p w14:paraId="2178F080" w14:textId="77777777" w:rsidR="009D5F44" w:rsidRPr="000F4A87" w:rsidRDefault="009D5F44" w:rsidP="00393046">
      <w:pPr>
        <w:jc w:val="both"/>
        <w:rPr>
          <w:rFonts w:ascii="Arial" w:hAnsi="Arial" w:cs="Arial"/>
          <w:b/>
          <w:bCs/>
          <w:color w:val="000000" w:themeColor="text1"/>
          <w:sz w:val="22"/>
          <w:szCs w:val="22"/>
          <w:lang w:val="es-ES_tradnl"/>
        </w:rPr>
      </w:pPr>
    </w:p>
    <w:p w14:paraId="175F5F73" w14:textId="77777777" w:rsidR="009D5F44" w:rsidRPr="000F4A87" w:rsidRDefault="009D5F44" w:rsidP="00393046">
      <w:pPr>
        <w:jc w:val="both"/>
        <w:rPr>
          <w:rFonts w:ascii="Arial" w:hAnsi="Arial" w:cs="Arial"/>
          <w:b/>
          <w:bCs/>
          <w:color w:val="000000" w:themeColor="text1"/>
          <w:sz w:val="22"/>
          <w:szCs w:val="22"/>
          <w:lang w:val="es-ES_tradnl"/>
        </w:rPr>
      </w:pPr>
    </w:p>
    <w:p w14:paraId="67D0CCA1" w14:textId="77777777" w:rsidR="00253C08" w:rsidRPr="000F4A87" w:rsidRDefault="00253C08" w:rsidP="00393046">
      <w:pPr>
        <w:jc w:val="center"/>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lastRenderedPageBreak/>
        <w:t>EXPOSICIÓN DE MOTIVOS</w:t>
      </w:r>
    </w:p>
    <w:p w14:paraId="5089F7ED" w14:textId="77777777" w:rsidR="008070E1" w:rsidRPr="000F4A87" w:rsidRDefault="008070E1" w:rsidP="00393046">
      <w:pPr>
        <w:jc w:val="both"/>
        <w:rPr>
          <w:rFonts w:ascii="Arial" w:eastAsia="Arial" w:hAnsi="Arial" w:cs="Arial"/>
          <w:color w:val="000000" w:themeColor="text1"/>
          <w:sz w:val="22"/>
          <w:szCs w:val="22"/>
        </w:rPr>
      </w:pPr>
    </w:p>
    <w:p w14:paraId="48A35006" w14:textId="36F75961" w:rsidR="004F5681" w:rsidRPr="000F4A87" w:rsidRDefault="004F5681" w:rsidP="00393046">
      <w:pPr>
        <w:numPr>
          <w:ilvl w:val="0"/>
          <w:numId w:val="1"/>
        </w:numPr>
        <w:pBdr>
          <w:top w:val="nil"/>
          <w:left w:val="nil"/>
          <w:bottom w:val="nil"/>
          <w:right w:val="nil"/>
          <w:between w:val="nil"/>
        </w:pBdr>
        <w:jc w:val="both"/>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 xml:space="preserve">Antecedentes </w:t>
      </w:r>
    </w:p>
    <w:p w14:paraId="3167DFE3" w14:textId="77777777" w:rsidR="004F5681" w:rsidRPr="000F4A87" w:rsidRDefault="004F5681" w:rsidP="00393046">
      <w:pPr>
        <w:pBdr>
          <w:top w:val="nil"/>
          <w:left w:val="nil"/>
          <w:bottom w:val="nil"/>
          <w:right w:val="nil"/>
          <w:between w:val="nil"/>
        </w:pBdr>
        <w:jc w:val="both"/>
        <w:rPr>
          <w:rFonts w:ascii="Arial" w:eastAsia="Arial" w:hAnsi="Arial" w:cs="Arial"/>
          <w:b/>
          <w:color w:val="000000" w:themeColor="text1"/>
          <w:sz w:val="22"/>
          <w:szCs w:val="22"/>
        </w:rPr>
      </w:pPr>
    </w:p>
    <w:p w14:paraId="4836622F" w14:textId="27C94A55" w:rsidR="004F5681" w:rsidRPr="000F4A87" w:rsidRDefault="004F5681" w:rsidP="00393046">
      <w:pPr>
        <w:pBdr>
          <w:top w:val="nil"/>
          <w:left w:val="nil"/>
          <w:bottom w:val="nil"/>
          <w:right w:val="nil"/>
          <w:between w:val="nil"/>
        </w:pBdr>
        <w:jc w:val="both"/>
        <w:rPr>
          <w:rFonts w:ascii="Arial" w:eastAsia="Arial" w:hAnsi="Arial" w:cs="Arial"/>
          <w:bCs/>
          <w:color w:val="000000" w:themeColor="text1"/>
          <w:kern w:val="2"/>
          <w:sz w:val="22"/>
          <w:szCs w:val="22"/>
          <w:lang w:val="es-ES"/>
        </w:rPr>
      </w:pPr>
      <w:r w:rsidRPr="000F4A87">
        <w:rPr>
          <w:rFonts w:ascii="Arial" w:eastAsia="Arial" w:hAnsi="Arial" w:cs="Arial"/>
          <w:bCs/>
          <w:color w:val="000000" w:themeColor="text1"/>
          <w:sz w:val="22"/>
          <w:szCs w:val="22"/>
        </w:rPr>
        <w:t>El pasado 12 de marzo de 2024, fue radicado en la Secretaría General de la Cámara de Representantes el Proyecto de Ley 545 de 2025 Cámara “P</w:t>
      </w:r>
      <w:proofErr w:type="spellStart"/>
      <w:r w:rsidRPr="000F4A87">
        <w:rPr>
          <w:rFonts w:ascii="Arial" w:eastAsia="Arial" w:hAnsi="Arial" w:cs="Arial"/>
          <w:bCs/>
          <w:color w:val="000000" w:themeColor="text1"/>
          <w:kern w:val="2"/>
          <w:sz w:val="22"/>
          <w:szCs w:val="22"/>
          <w:lang w:val="es-ES"/>
        </w:rPr>
        <w:t>or</w:t>
      </w:r>
      <w:proofErr w:type="spellEnd"/>
      <w:r w:rsidRPr="000F4A87">
        <w:rPr>
          <w:rFonts w:ascii="Arial" w:eastAsia="Arial" w:hAnsi="Arial" w:cs="Arial"/>
          <w:bCs/>
          <w:color w:val="000000" w:themeColor="text1"/>
          <w:kern w:val="2"/>
          <w:sz w:val="22"/>
          <w:szCs w:val="22"/>
          <w:lang w:val="es-ES"/>
        </w:rPr>
        <w:t xml:space="preserve"> medio de la cual se modifica la Ley 1622 de 2013, modificada por la Ley 1885 de 2018, se establecen estímulos e incentivos para los consejeros y consejeras de juventud y se dictan otras disposiciones”, siendo publicada en la Gaceta del Congreso, No. 303, de 2025. </w:t>
      </w:r>
    </w:p>
    <w:p w14:paraId="0A05A41A" w14:textId="77777777" w:rsidR="004F5681" w:rsidRPr="000F4A87" w:rsidRDefault="004F5681" w:rsidP="00393046">
      <w:pPr>
        <w:pBdr>
          <w:top w:val="nil"/>
          <w:left w:val="nil"/>
          <w:bottom w:val="nil"/>
          <w:right w:val="nil"/>
          <w:between w:val="nil"/>
        </w:pBdr>
        <w:jc w:val="both"/>
        <w:rPr>
          <w:rFonts w:ascii="Arial" w:eastAsia="Arial" w:hAnsi="Arial" w:cs="Arial"/>
          <w:bCs/>
          <w:color w:val="000000" w:themeColor="text1"/>
          <w:kern w:val="2"/>
          <w:sz w:val="22"/>
          <w:szCs w:val="22"/>
          <w:lang w:val="es-ES"/>
        </w:rPr>
      </w:pPr>
    </w:p>
    <w:p w14:paraId="71329258" w14:textId="1D9D7CDC" w:rsidR="004F5681" w:rsidRPr="000F4A87" w:rsidRDefault="004F5681" w:rsidP="00393046">
      <w:pPr>
        <w:pBdr>
          <w:top w:val="nil"/>
          <w:left w:val="nil"/>
          <w:bottom w:val="nil"/>
          <w:right w:val="nil"/>
          <w:between w:val="nil"/>
        </w:pBdr>
        <w:jc w:val="both"/>
        <w:rPr>
          <w:rFonts w:ascii="Arial" w:eastAsia="Arial" w:hAnsi="Arial" w:cs="Arial"/>
          <w:bCs/>
          <w:color w:val="000000" w:themeColor="text1"/>
          <w:kern w:val="2"/>
          <w:sz w:val="22"/>
          <w:szCs w:val="22"/>
          <w:lang w:val="es-ES"/>
        </w:rPr>
      </w:pPr>
      <w:r w:rsidRPr="000F4A87">
        <w:rPr>
          <w:rFonts w:ascii="Arial" w:eastAsia="Arial" w:hAnsi="Arial" w:cs="Arial"/>
          <w:bCs/>
          <w:color w:val="000000" w:themeColor="text1"/>
          <w:kern w:val="2"/>
          <w:sz w:val="22"/>
          <w:szCs w:val="22"/>
          <w:lang w:val="es-ES"/>
        </w:rPr>
        <w:t xml:space="preserve">Mediante Acta No. 027, la mesa directiva de la Comisión Primera, Constitucional Permanente de Cámara designó como ponentes a los Representantes Ana Paola García, Gabriel Becerra, Carlos Felipe </w:t>
      </w:r>
      <w:proofErr w:type="gramStart"/>
      <w:r w:rsidRPr="000F4A87">
        <w:rPr>
          <w:rFonts w:ascii="Arial" w:eastAsia="Arial" w:hAnsi="Arial" w:cs="Arial"/>
          <w:bCs/>
          <w:color w:val="000000" w:themeColor="text1"/>
          <w:kern w:val="2"/>
          <w:sz w:val="22"/>
          <w:szCs w:val="22"/>
          <w:lang w:val="es-ES"/>
        </w:rPr>
        <w:t>Quintero,</w:t>
      </w:r>
      <w:r w:rsidRPr="004F5681">
        <w:rPr>
          <w:rFonts w:ascii="Arial" w:eastAsia="Arial" w:hAnsi="Arial" w:cs="Arial"/>
          <w:bCs/>
          <w:color w:val="000000" w:themeColor="text1"/>
          <w:kern w:val="2"/>
          <w:sz w:val="22"/>
          <w:szCs w:val="22"/>
          <w:lang w:val="es-ES"/>
        </w:rPr>
        <w:t>.</w:t>
      </w:r>
      <w:proofErr w:type="gramEnd"/>
      <w:r w:rsidRPr="004F5681">
        <w:rPr>
          <w:rFonts w:ascii="Arial" w:eastAsia="Arial" w:hAnsi="Arial" w:cs="Arial"/>
          <w:bCs/>
          <w:color w:val="000000" w:themeColor="text1"/>
          <w:kern w:val="2"/>
          <w:sz w:val="22"/>
          <w:szCs w:val="22"/>
          <w:lang w:val="es-ES"/>
        </w:rPr>
        <w:t> </w:t>
      </w:r>
      <w:hyperlink r:id="rId8" w:tgtFrame="_blank" w:history="1">
        <w:r w:rsidRPr="004F5681">
          <w:rPr>
            <w:rFonts w:ascii="Arial" w:eastAsia="Arial" w:hAnsi="Arial" w:cs="Arial"/>
            <w:bCs/>
            <w:color w:val="000000" w:themeColor="text1"/>
            <w:kern w:val="2"/>
            <w:sz w:val="22"/>
            <w:szCs w:val="22"/>
            <w:lang w:val="es-ES"/>
          </w:rPr>
          <w:t>Luis Eduardo Díaz Mateus</w:t>
        </w:r>
      </w:hyperlink>
      <w:r w:rsidRPr="000F4A87">
        <w:rPr>
          <w:rFonts w:ascii="Arial" w:eastAsia="Arial" w:hAnsi="Arial" w:cs="Arial"/>
          <w:bCs/>
          <w:color w:val="000000" w:themeColor="text1"/>
          <w:kern w:val="2"/>
          <w:sz w:val="22"/>
          <w:szCs w:val="22"/>
          <w:lang w:val="es-ES"/>
        </w:rPr>
        <w:t>,</w:t>
      </w:r>
      <w:r w:rsidRPr="004F5681">
        <w:rPr>
          <w:rFonts w:ascii="Arial" w:eastAsia="Arial" w:hAnsi="Arial" w:cs="Arial"/>
          <w:bCs/>
          <w:color w:val="000000" w:themeColor="text1"/>
          <w:kern w:val="2"/>
          <w:sz w:val="22"/>
          <w:szCs w:val="22"/>
          <w:lang w:val="es-ES"/>
        </w:rPr>
        <w:t> </w:t>
      </w:r>
      <w:hyperlink r:id="rId9" w:tgtFrame="_blank" w:history="1">
        <w:r w:rsidRPr="004F5681">
          <w:rPr>
            <w:rFonts w:ascii="Arial" w:eastAsia="Arial" w:hAnsi="Arial" w:cs="Arial"/>
            <w:bCs/>
            <w:color w:val="000000" w:themeColor="text1"/>
            <w:kern w:val="2"/>
            <w:sz w:val="22"/>
            <w:szCs w:val="22"/>
            <w:lang w:val="es-ES"/>
          </w:rPr>
          <w:t>Jennifer Dalley Pedraza Sandoval</w:t>
        </w:r>
      </w:hyperlink>
      <w:r w:rsidRPr="000F4A87">
        <w:rPr>
          <w:rFonts w:ascii="Arial" w:eastAsia="Arial" w:hAnsi="Arial" w:cs="Arial"/>
          <w:bCs/>
          <w:color w:val="000000" w:themeColor="text1"/>
          <w:kern w:val="2"/>
          <w:sz w:val="22"/>
          <w:szCs w:val="22"/>
          <w:lang w:val="es-ES"/>
        </w:rPr>
        <w:t xml:space="preserve">, </w:t>
      </w:r>
      <w:hyperlink r:id="rId10" w:tgtFrame="_blank" w:history="1">
        <w:r w:rsidRPr="004F5681">
          <w:rPr>
            <w:rFonts w:ascii="Arial" w:eastAsia="Arial" w:hAnsi="Arial" w:cs="Arial"/>
            <w:bCs/>
            <w:color w:val="000000" w:themeColor="text1"/>
            <w:kern w:val="2"/>
            <w:sz w:val="22"/>
            <w:szCs w:val="22"/>
            <w:lang w:val="es-ES"/>
          </w:rPr>
          <w:t>Oscar Rodrigo Campo Hurtado</w:t>
        </w:r>
      </w:hyperlink>
      <w:r w:rsidRPr="000F4A87">
        <w:rPr>
          <w:rFonts w:ascii="Arial" w:eastAsia="Arial" w:hAnsi="Arial" w:cs="Arial"/>
          <w:bCs/>
          <w:color w:val="000000" w:themeColor="text1"/>
          <w:kern w:val="2"/>
          <w:sz w:val="22"/>
          <w:szCs w:val="22"/>
          <w:lang w:val="es-ES"/>
        </w:rPr>
        <w:t>,</w:t>
      </w:r>
      <w:r w:rsidRPr="004F5681">
        <w:rPr>
          <w:rFonts w:ascii="Arial" w:eastAsia="Arial" w:hAnsi="Arial" w:cs="Arial"/>
          <w:bCs/>
          <w:color w:val="000000" w:themeColor="text1"/>
          <w:kern w:val="2"/>
          <w:sz w:val="22"/>
          <w:szCs w:val="22"/>
          <w:lang w:val="es-ES"/>
        </w:rPr>
        <w:t> </w:t>
      </w:r>
      <w:hyperlink r:id="rId11" w:tgtFrame="_blank" w:history="1">
        <w:r w:rsidRPr="004F5681">
          <w:rPr>
            <w:rFonts w:ascii="Arial" w:eastAsia="Arial" w:hAnsi="Arial" w:cs="Arial"/>
            <w:bCs/>
            <w:color w:val="000000" w:themeColor="text1"/>
            <w:kern w:val="2"/>
            <w:sz w:val="22"/>
            <w:szCs w:val="22"/>
            <w:lang w:val="es-ES"/>
          </w:rPr>
          <w:t xml:space="preserve">Miguel Abraham Polo </w:t>
        </w:r>
        <w:proofErr w:type="spellStart"/>
        <w:r w:rsidRPr="004F5681">
          <w:rPr>
            <w:rFonts w:ascii="Arial" w:eastAsia="Arial" w:hAnsi="Arial" w:cs="Arial"/>
            <w:bCs/>
            <w:color w:val="000000" w:themeColor="text1"/>
            <w:kern w:val="2"/>
            <w:sz w:val="22"/>
            <w:szCs w:val="22"/>
            <w:lang w:val="es-ES"/>
          </w:rPr>
          <w:t>Polo</w:t>
        </w:r>
        <w:proofErr w:type="spellEnd"/>
      </w:hyperlink>
      <w:r w:rsidRPr="000F4A87">
        <w:rPr>
          <w:rFonts w:ascii="Arial" w:eastAsia="Arial" w:hAnsi="Arial" w:cs="Arial"/>
          <w:bCs/>
          <w:color w:val="000000" w:themeColor="text1"/>
          <w:kern w:val="2"/>
          <w:sz w:val="22"/>
          <w:szCs w:val="22"/>
          <w:lang w:val="es-ES"/>
        </w:rPr>
        <w:t xml:space="preserve">, </w:t>
      </w:r>
      <w:hyperlink r:id="rId12" w:tgtFrame="_blank" w:history="1">
        <w:r w:rsidRPr="004F5681">
          <w:rPr>
            <w:rFonts w:ascii="Arial" w:eastAsia="Arial" w:hAnsi="Arial" w:cs="Arial"/>
            <w:bCs/>
            <w:color w:val="000000" w:themeColor="text1"/>
            <w:kern w:val="2"/>
            <w:sz w:val="22"/>
            <w:szCs w:val="22"/>
            <w:lang w:val="es-ES"/>
          </w:rPr>
          <w:t xml:space="preserve">Karen </w:t>
        </w:r>
        <w:proofErr w:type="spellStart"/>
        <w:r w:rsidRPr="004F5681">
          <w:rPr>
            <w:rFonts w:ascii="Arial" w:eastAsia="Arial" w:hAnsi="Arial" w:cs="Arial"/>
            <w:bCs/>
            <w:color w:val="000000" w:themeColor="text1"/>
            <w:kern w:val="2"/>
            <w:sz w:val="22"/>
            <w:szCs w:val="22"/>
            <w:lang w:val="es-ES"/>
          </w:rPr>
          <w:t>Astrith</w:t>
        </w:r>
        <w:proofErr w:type="spellEnd"/>
        <w:r w:rsidRPr="004F5681">
          <w:rPr>
            <w:rFonts w:ascii="Arial" w:eastAsia="Arial" w:hAnsi="Arial" w:cs="Arial"/>
            <w:bCs/>
            <w:color w:val="000000" w:themeColor="text1"/>
            <w:kern w:val="2"/>
            <w:sz w:val="22"/>
            <w:szCs w:val="22"/>
            <w:lang w:val="es-ES"/>
          </w:rPr>
          <w:t xml:space="preserve"> Manrique Olarte</w:t>
        </w:r>
      </w:hyperlink>
      <w:r w:rsidRPr="000F4A87">
        <w:rPr>
          <w:rFonts w:ascii="Arial" w:eastAsia="Arial" w:hAnsi="Arial" w:cs="Arial"/>
          <w:bCs/>
          <w:color w:val="000000" w:themeColor="text1"/>
          <w:kern w:val="2"/>
          <w:sz w:val="22"/>
          <w:szCs w:val="22"/>
          <w:lang w:val="es-ES"/>
        </w:rPr>
        <w:t>,</w:t>
      </w:r>
      <w:r w:rsidRPr="004F5681">
        <w:rPr>
          <w:rFonts w:ascii="Arial" w:eastAsia="Arial" w:hAnsi="Arial" w:cs="Arial"/>
          <w:bCs/>
          <w:color w:val="000000" w:themeColor="text1"/>
          <w:kern w:val="2"/>
          <w:sz w:val="22"/>
          <w:szCs w:val="22"/>
          <w:lang w:val="es-ES"/>
        </w:rPr>
        <w:t> </w:t>
      </w:r>
      <w:hyperlink r:id="rId13" w:tgtFrame="_blank" w:history="1">
        <w:r w:rsidRPr="004F5681">
          <w:rPr>
            <w:rFonts w:ascii="Arial" w:eastAsia="Arial" w:hAnsi="Arial" w:cs="Arial"/>
            <w:bCs/>
            <w:color w:val="000000" w:themeColor="text1"/>
            <w:kern w:val="2"/>
            <w:sz w:val="22"/>
            <w:szCs w:val="22"/>
            <w:lang w:val="es-ES"/>
          </w:rPr>
          <w:t>Luis Alberto Albán Urbano</w:t>
        </w:r>
      </w:hyperlink>
      <w:r w:rsidRPr="000F4A87">
        <w:rPr>
          <w:rFonts w:ascii="Arial" w:eastAsia="Arial" w:hAnsi="Arial" w:cs="Arial"/>
          <w:bCs/>
          <w:color w:val="000000" w:themeColor="text1"/>
          <w:kern w:val="2"/>
          <w:sz w:val="22"/>
          <w:szCs w:val="22"/>
          <w:lang w:val="es-ES"/>
        </w:rPr>
        <w:t xml:space="preserve"> y</w:t>
      </w:r>
      <w:r w:rsidRPr="004F5681">
        <w:rPr>
          <w:rFonts w:ascii="Arial" w:eastAsia="Arial" w:hAnsi="Arial" w:cs="Arial"/>
          <w:bCs/>
          <w:color w:val="000000" w:themeColor="text1"/>
          <w:kern w:val="2"/>
          <w:sz w:val="22"/>
          <w:szCs w:val="22"/>
          <w:lang w:val="es-ES"/>
        </w:rPr>
        <w:t> </w:t>
      </w:r>
      <w:proofErr w:type="spellStart"/>
      <w:r w:rsidRPr="004F5681">
        <w:rPr>
          <w:rFonts w:ascii="Arial" w:eastAsia="Arial" w:hAnsi="Arial" w:cs="Arial"/>
          <w:bCs/>
          <w:color w:val="000000" w:themeColor="text1"/>
          <w:kern w:val="2"/>
          <w:sz w:val="22"/>
          <w:szCs w:val="22"/>
          <w:lang w:val="es-ES"/>
        </w:rPr>
        <w:fldChar w:fldCharType="begin"/>
      </w:r>
      <w:r w:rsidRPr="004F5681">
        <w:rPr>
          <w:rFonts w:ascii="Arial" w:eastAsia="Arial" w:hAnsi="Arial" w:cs="Arial"/>
          <w:bCs/>
          <w:color w:val="000000" w:themeColor="text1"/>
          <w:kern w:val="2"/>
          <w:sz w:val="22"/>
          <w:szCs w:val="22"/>
          <w:lang w:val="es-ES"/>
        </w:rPr>
        <w:instrText>HYPERLINK "https://www.camara.gov.co/representantes/marelen-castillo-torres" \t "_blank"</w:instrText>
      </w:r>
      <w:r w:rsidRPr="004F5681">
        <w:rPr>
          <w:rFonts w:ascii="Arial" w:eastAsia="Arial" w:hAnsi="Arial" w:cs="Arial"/>
          <w:bCs/>
          <w:color w:val="000000" w:themeColor="text1"/>
          <w:kern w:val="2"/>
          <w:sz w:val="22"/>
          <w:szCs w:val="22"/>
          <w:lang w:val="es-ES"/>
        </w:rPr>
        <w:fldChar w:fldCharType="separate"/>
      </w:r>
      <w:r w:rsidRPr="004F5681">
        <w:rPr>
          <w:rFonts w:ascii="Arial" w:eastAsia="Arial" w:hAnsi="Arial" w:cs="Arial"/>
          <w:bCs/>
          <w:color w:val="000000" w:themeColor="text1"/>
          <w:kern w:val="2"/>
          <w:sz w:val="22"/>
          <w:szCs w:val="22"/>
          <w:lang w:val="es-ES"/>
        </w:rPr>
        <w:t>Marelen</w:t>
      </w:r>
      <w:proofErr w:type="spellEnd"/>
      <w:r w:rsidRPr="004F5681">
        <w:rPr>
          <w:rFonts w:ascii="Arial" w:eastAsia="Arial" w:hAnsi="Arial" w:cs="Arial"/>
          <w:bCs/>
          <w:color w:val="000000" w:themeColor="text1"/>
          <w:kern w:val="2"/>
          <w:sz w:val="22"/>
          <w:szCs w:val="22"/>
          <w:lang w:val="es-ES"/>
        </w:rPr>
        <w:t xml:space="preserve"> Castillo Torres</w:t>
      </w:r>
      <w:r w:rsidRPr="004F5681">
        <w:rPr>
          <w:rFonts w:ascii="Arial" w:eastAsia="Arial" w:hAnsi="Arial" w:cs="Arial"/>
          <w:bCs/>
          <w:color w:val="000000" w:themeColor="text1"/>
          <w:kern w:val="2"/>
          <w:sz w:val="22"/>
          <w:szCs w:val="22"/>
          <w:lang w:val="es-ES"/>
        </w:rPr>
        <w:fldChar w:fldCharType="end"/>
      </w:r>
      <w:r w:rsidRPr="000F4A87">
        <w:rPr>
          <w:rFonts w:ascii="Arial" w:eastAsia="Arial" w:hAnsi="Arial" w:cs="Arial"/>
          <w:bCs/>
          <w:color w:val="000000" w:themeColor="text1"/>
          <w:kern w:val="2"/>
          <w:sz w:val="22"/>
          <w:szCs w:val="22"/>
          <w:lang w:val="es-ES"/>
        </w:rPr>
        <w:t xml:space="preserve">. En virtud de lo anterior, se presentaron 2 ponencias publicadas en la Gaceta 913 de 2025. </w:t>
      </w:r>
    </w:p>
    <w:p w14:paraId="4ECE2D1E" w14:textId="77777777" w:rsidR="004F5681" w:rsidRPr="000F4A87" w:rsidRDefault="004F5681" w:rsidP="00393046">
      <w:pPr>
        <w:pBdr>
          <w:top w:val="nil"/>
          <w:left w:val="nil"/>
          <w:bottom w:val="nil"/>
          <w:right w:val="nil"/>
          <w:between w:val="nil"/>
        </w:pBdr>
        <w:jc w:val="both"/>
        <w:rPr>
          <w:rFonts w:ascii="Arial" w:eastAsia="Arial" w:hAnsi="Arial" w:cs="Arial"/>
          <w:bCs/>
          <w:color w:val="000000" w:themeColor="text1"/>
          <w:kern w:val="2"/>
          <w:sz w:val="22"/>
          <w:szCs w:val="22"/>
          <w:lang w:val="es-ES"/>
        </w:rPr>
      </w:pPr>
    </w:p>
    <w:p w14:paraId="5D7F5AF8" w14:textId="449ECC6A" w:rsidR="004F5681" w:rsidRPr="000F4A87" w:rsidRDefault="004F5681" w:rsidP="00393046">
      <w:pPr>
        <w:pBdr>
          <w:top w:val="nil"/>
          <w:left w:val="nil"/>
          <w:bottom w:val="nil"/>
          <w:right w:val="nil"/>
          <w:between w:val="nil"/>
        </w:pBdr>
        <w:jc w:val="both"/>
        <w:rPr>
          <w:rFonts w:ascii="Arial" w:eastAsia="Arial" w:hAnsi="Arial" w:cs="Arial"/>
          <w:bCs/>
          <w:color w:val="000000" w:themeColor="text1"/>
          <w:kern w:val="2"/>
          <w:sz w:val="22"/>
          <w:szCs w:val="22"/>
          <w:lang w:val="es-ES"/>
        </w:rPr>
      </w:pPr>
      <w:r w:rsidRPr="000F4A87">
        <w:rPr>
          <w:rFonts w:ascii="Arial" w:eastAsia="Arial" w:hAnsi="Arial" w:cs="Arial"/>
          <w:bCs/>
          <w:color w:val="000000" w:themeColor="text1"/>
          <w:kern w:val="2"/>
          <w:sz w:val="22"/>
          <w:szCs w:val="22"/>
          <w:lang w:val="es-ES"/>
        </w:rPr>
        <w:t xml:space="preserve">Por tránsito de legislatura el proyecto fue archivado sin que pudieran discutirse y votarse las ponencias radicadas. Por esa razón, esta nueva versión del proyecto de ley, contiene modificaciones propuestas en las ponencias radicadas. </w:t>
      </w:r>
    </w:p>
    <w:p w14:paraId="129F34FD" w14:textId="77777777" w:rsidR="004F5681" w:rsidRPr="000F4A87" w:rsidRDefault="004F5681" w:rsidP="00393046">
      <w:pPr>
        <w:pBdr>
          <w:top w:val="nil"/>
          <w:left w:val="nil"/>
          <w:bottom w:val="nil"/>
          <w:right w:val="nil"/>
          <w:between w:val="nil"/>
        </w:pBdr>
        <w:jc w:val="both"/>
        <w:rPr>
          <w:rFonts w:ascii="Arial" w:eastAsia="Arial" w:hAnsi="Arial" w:cs="Arial"/>
          <w:bCs/>
          <w:color w:val="000000" w:themeColor="text1"/>
          <w:sz w:val="22"/>
          <w:szCs w:val="22"/>
        </w:rPr>
      </w:pPr>
    </w:p>
    <w:p w14:paraId="73646DD1" w14:textId="77777777" w:rsidR="004F5681" w:rsidRPr="000F4A87" w:rsidRDefault="004F5681" w:rsidP="00393046">
      <w:pPr>
        <w:pBdr>
          <w:top w:val="nil"/>
          <w:left w:val="nil"/>
          <w:bottom w:val="nil"/>
          <w:right w:val="nil"/>
          <w:between w:val="nil"/>
        </w:pBdr>
        <w:jc w:val="both"/>
        <w:rPr>
          <w:rFonts w:ascii="Arial" w:eastAsia="Arial" w:hAnsi="Arial" w:cs="Arial"/>
          <w:b/>
          <w:color w:val="000000" w:themeColor="text1"/>
          <w:sz w:val="22"/>
          <w:szCs w:val="22"/>
        </w:rPr>
      </w:pPr>
    </w:p>
    <w:p w14:paraId="5A4907C6" w14:textId="773508E6" w:rsidR="000A6FE3" w:rsidRPr="000F4A87" w:rsidRDefault="000A6FE3" w:rsidP="00393046">
      <w:pPr>
        <w:numPr>
          <w:ilvl w:val="0"/>
          <w:numId w:val="1"/>
        </w:numPr>
        <w:pBdr>
          <w:top w:val="nil"/>
          <w:left w:val="nil"/>
          <w:bottom w:val="nil"/>
          <w:right w:val="nil"/>
          <w:between w:val="nil"/>
        </w:pBdr>
        <w:jc w:val="both"/>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Objeto del proyecto de ley.</w:t>
      </w:r>
    </w:p>
    <w:p w14:paraId="3EBC28D2" w14:textId="77777777" w:rsidR="000A6FE3" w:rsidRPr="000F4A87" w:rsidRDefault="000A6FE3"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p>
    <w:p w14:paraId="213081F0" w14:textId="04858C0B" w:rsidR="000A6FE3" w:rsidRPr="000F4A87" w:rsidRDefault="000A6FE3" w:rsidP="00393046">
      <w:pPr>
        <w:jc w:val="both"/>
        <w:rPr>
          <w:rFonts w:ascii="Arial" w:hAnsi="Arial" w:cs="Arial"/>
          <w:color w:val="000000" w:themeColor="text1"/>
          <w:sz w:val="22"/>
          <w:szCs w:val="22"/>
          <w:lang w:val="es-ES_tradnl"/>
        </w:rPr>
      </w:pPr>
      <w:r w:rsidRPr="000F4A87">
        <w:rPr>
          <w:rFonts w:ascii="Arial" w:eastAsia="Arial" w:hAnsi="Arial" w:cs="Arial"/>
          <w:color w:val="000000" w:themeColor="text1"/>
          <w:sz w:val="22"/>
          <w:szCs w:val="22"/>
        </w:rPr>
        <w:t xml:space="preserve">Mediante esta iniciativa, se propone otorgar a los consejeros y consejeras de juventud una serie de </w:t>
      </w:r>
      <w:r w:rsidRPr="000F4A87">
        <w:rPr>
          <w:rFonts w:ascii="Arial" w:hAnsi="Arial" w:cs="Arial"/>
          <w:color w:val="000000" w:themeColor="text1"/>
          <w:sz w:val="22"/>
          <w:szCs w:val="22"/>
          <w:lang w:val="es-ES_tradnl"/>
        </w:rPr>
        <w:t xml:space="preserve">estímulos e incentivos para que puedan cumplir de manera eficiente y digna las funciones de participación, interlocución, concertación, vigilancia, control y las demás que les asigne la ley. </w:t>
      </w:r>
    </w:p>
    <w:p w14:paraId="5CF5A14A" w14:textId="77777777" w:rsidR="000A6FE3" w:rsidRPr="000F4A87" w:rsidRDefault="000A6FE3" w:rsidP="00393046">
      <w:pPr>
        <w:jc w:val="both"/>
        <w:rPr>
          <w:rFonts w:ascii="Arial" w:hAnsi="Arial" w:cs="Arial"/>
          <w:color w:val="000000" w:themeColor="text1"/>
          <w:sz w:val="22"/>
          <w:szCs w:val="22"/>
          <w:lang w:val="es-ES_tradnl"/>
        </w:rPr>
      </w:pPr>
    </w:p>
    <w:p w14:paraId="5376DDB9" w14:textId="14A74B84" w:rsidR="000A6FE3" w:rsidRPr="000F4A87" w:rsidRDefault="000A6FE3"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lang w:val="es-ES_tradnl"/>
        </w:rPr>
      </w:pPr>
      <w:r w:rsidRPr="000F4A87">
        <w:rPr>
          <w:rFonts w:ascii="Arial" w:hAnsi="Arial" w:cs="Arial"/>
          <w:color w:val="000000" w:themeColor="text1"/>
          <w:sz w:val="22"/>
          <w:szCs w:val="22"/>
          <w:lang w:val="es-ES_tradnl"/>
        </w:rPr>
        <w:t>Con ese objetivo, se pretende</w:t>
      </w:r>
      <w:r w:rsidR="008070E1" w:rsidRPr="000F4A87">
        <w:rPr>
          <w:rFonts w:ascii="Arial" w:hAnsi="Arial" w:cs="Arial"/>
          <w:color w:val="000000" w:themeColor="text1"/>
          <w:sz w:val="22"/>
          <w:szCs w:val="22"/>
          <w:lang w:val="es-ES_tradnl"/>
        </w:rPr>
        <w:t>n</w:t>
      </w:r>
      <w:r w:rsidRPr="000F4A87">
        <w:rPr>
          <w:rFonts w:ascii="Arial" w:hAnsi="Arial" w:cs="Arial"/>
          <w:color w:val="000000" w:themeColor="text1"/>
          <w:sz w:val="22"/>
          <w:szCs w:val="22"/>
          <w:lang w:val="es-ES_tradnl"/>
        </w:rPr>
        <w:t xml:space="preserve"> brindar herramientas para que los/</w:t>
      </w:r>
      <w:r w:rsidR="008070E1" w:rsidRPr="000F4A87">
        <w:rPr>
          <w:rFonts w:ascii="Arial" w:hAnsi="Arial" w:cs="Arial"/>
          <w:color w:val="000000" w:themeColor="text1"/>
          <w:sz w:val="22"/>
          <w:szCs w:val="22"/>
          <w:lang w:val="es-ES_tradnl"/>
        </w:rPr>
        <w:t>as jóvenes</w:t>
      </w:r>
      <w:r w:rsidRPr="000F4A87">
        <w:rPr>
          <w:rFonts w:ascii="Arial" w:hAnsi="Arial" w:cs="Arial"/>
          <w:color w:val="000000" w:themeColor="text1"/>
          <w:sz w:val="22"/>
          <w:szCs w:val="22"/>
          <w:lang w:val="es-ES_tradnl"/>
        </w:rPr>
        <w:t xml:space="preserve"> que participan en estos escenarios de la democracia representativa, </w:t>
      </w:r>
      <w:r w:rsidR="008070E1" w:rsidRPr="000F4A87">
        <w:rPr>
          <w:rFonts w:ascii="Arial" w:hAnsi="Arial" w:cs="Arial"/>
          <w:color w:val="000000" w:themeColor="text1"/>
          <w:sz w:val="22"/>
          <w:szCs w:val="22"/>
          <w:lang w:val="es-ES_tradnl"/>
        </w:rPr>
        <w:t>puedan sustentar las actividades que deben desplegar para el ejercicio de las funciones que les asigna la Ley 1622 de 2013, estatuto de ciudadanía juvenil</w:t>
      </w:r>
      <w:r w:rsidRPr="000F4A87">
        <w:rPr>
          <w:rFonts w:ascii="Arial" w:hAnsi="Arial" w:cs="Arial"/>
          <w:color w:val="000000" w:themeColor="text1"/>
          <w:sz w:val="22"/>
          <w:szCs w:val="22"/>
          <w:lang w:val="es-ES_tradnl"/>
        </w:rPr>
        <w:t xml:space="preserve">. Por ello, esta propuesta pretende reconocer </w:t>
      </w:r>
      <w:r w:rsidR="008070E1" w:rsidRPr="000F4A87">
        <w:rPr>
          <w:rFonts w:ascii="Arial" w:hAnsi="Arial" w:cs="Arial"/>
          <w:color w:val="000000" w:themeColor="text1"/>
          <w:sz w:val="22"/>
          <w:szCs w:val="22"/>
          <w:lang w:val="es-ES_tradnl"/>
        </w:rPr>
        <w:t>el</w:t>
      </w:r>
      <w:r w:rsidRPr="000F4A87">
        <w:rPr>
          <w:rFonts w:ascii="Arial" w:hAnsi="Arial" w:cs="Arial"/>
          <w:color w:val="000000" w:themeColor="text1"/>
          <w:sz w:val="22"/>
          <w:szCs w:val="22"/>
          <w:lang w:val="es-ES_tradnl"/>
        </w:rPr>
        <w:t xml:space="preserve"> aporte </w:t>
      </w:r>
      <w:r w:rsidR="008070E1" w:rsidRPr="000F4A87">
        <w:rPr>
          <w:rFonts w:ascii="Arial" w:hAnsi="Arial" w:cs="Arial"/>
          <w:color w:val="000000" w:themeColor="text1"/>
          <w:sz w:val="22"/>
          <w:szCs w:val="22"/>
          <w:lang w:val="es-ES_tradnl"/>
        </w:rPr>
        <w:t>al sistema democrático que brindan los consejeros y consejeras</w:t>
      </w:r>
      <w:r w:rsidRPr="000F4A87">
        <w:rPr>
          <w:rFonts w:ascii="Arial" w:hAnsi="Arial" w:cs="Arial"/>
          <w:color w:val="000000" w:themeColor="text1"/>
          <w:sz w:val="22"/>
          <w:szCs w:val="22"/>
          <w:lang w:val="es-ES_tradnl"/>
        </w:rPr>
        <w:t>.</w:t>
      </w:r>
    </w:p>
    <w:p w14:paraId="4DBD8FB3" w14:textId="52ECEE14" w:rsidR="00570470" w:rsidRDefault="00570470" w:rsidP="00393046">
      <w:pPr>
        <w:pStyle w:val="NormalWeb"/>
        <w:jc w:val="both"/>
        <w:rPr>
          <w:rFonts w:ascii="Arial" w:eastAsiaTheme="minorHAnsi" w:hAnsi="Arial" w:cs="Arial"/>
          <w:color w:val="000000" w:themeColor="text1"/>
          <w:sz w:val="22"/>
          <w:szCs w:val="22"/>
          <w:lang w:val="es-ES_tradnl" w:eastAsia="en-US"/>
          <w14:ligatures w14:val="standardContextual"/>
        </w:rPr>
      </w:pPr>
      <w:r w:rsidRPr="000F4A87">
        <w:rPr>
          <w:rFonts w:ascii="Arial" w:eastAsiaTheme="minorHAnsi" w:hAnsi="Arial" w:cs="Arial"/>
          <w:color w:val="000000" w:themeColor="text1"/>
          <w:sz w:val="22"/>
          <w:szCs w:val="22"/>
          <w:lang w:val="es-ES_tradnl" w:eastAsia="en-US"/>
          <w14:ligatures w14:val="standardContextual"/>
        </w:rPr>
        <w:t>Con esta iniciativa legislativa se establecen mecanismos concretos de apoyo a los consejeros y consejeras de juventud, tales como subsidios de transporte y alimentación, auxilio de conectividad, acceso ágil a información oficial, reconocimiento mediante el día nacional del consejero de juventud</w:t>
      </w:r>
      <w:r w:rsidR="007271BA" w:rsidRPr="000F4A87">
        <w:rPr>
          <w:rFonts w:ascii="Arial" w:eastAsiaTheme="minorHAnsi" w:hAnsi="Arial" w:cs="Arial"/>
          <w:color w:val="000000" w:themeColor="text1"/>
          <w:sz w:val="22"/>
          <w:szCs w:val="22"/>
          <w:lang w:val="es-ES_tradnl" w:eastAsia="en-US"/>
          <w14:ligatures w14:val="standardContextual"/>
        </w:rPr>
        <w:t>,</w:t>
      </w:r>
      <w:r w:rsidRPr="000F4A87">
        <w:rPr>
          <w:rFonts w:ascii="Arial" w:eastAsiaTheme="minorHAnsi" w:hAnsi="Arial" w:cs="Arial"/>
          <w:color w:val="000000" w:themeColor="text1"/>
          <w:sz w:val="22"/>
          <w:szCs w:val="22"/>
          <w:lang w:val="es-ES_tradnl" w:eastAsia="en-US"/>
          <w14:ligatures w14:val="standardContextual"/>
        </w:rPr>
        <w:t xml:space="preserve"> la exención de pagos en derechos de inscripción y grado en instituciones de educación superior públicas</w:t>
      </w:r>
      <w:r w:rsidR="007271BA" w:rsidRPr="000F4A87">
        <w:rPr>
          <w:rFonts w:ascii="Arial" w:eastAsiaTheme="minorHAnsi" w:hAnsi="Arial" w:cs="Arial"/>
          <w:color w:val="000000" w:themeColor="text1"/>
          <w:sz w:val="22"/>
          <w:szCs w:val="22"/>
          <w:lang w:val="es-ES_tradnl" w:eastAsia="en-US"/>
          <w14:ligatures w14:val="standardContextual"/>
        </w:rPr>
        <w:t xml:space="preserve"> </w:t>
      </w:r>
      <w:r w:rsidR="009D3CD4" w:rsidRPr="000F4A87">
        <w:rPr>
          <w:rFonts w:ascii="Arial" w:eastAsiaTheme="minorHAnsi" w:hAnsi="Arial" w:cs="Arial"/>
          <w:color w:val="000000" w:themeColor="text1"/>
          <w:sz w:val="22"/>
          <w:szCs w:val="22"/>
          <w:lang w:val="es-ES_tradnl" w:eastAsia="en-US"/>
          <w14:ligatures w14:val="standardContextual"/>
        </w:rPr>
        <w:t>e incentivos para promover la participación de los consejeros y consejeras de juventud de la oferta institucional</w:t>
      </w:r>
      <w:r w:rsidRPr="000F4A87">
        <w:rPr>
          <w:rFonts w:ascii="Arial" w:eastAsiaTheme="minorHAnsi" w:hAnsi="Arial" w:cs="Arial"/>
          <w:color w:val="000000" w:themeColor="text1"/>
          <w:sz w:val="22"/>
          <w:szCs w:val="22"/>
          <w:lang w:val="es-ES_tradnl" w:eastAsia="en-US"/>
          <w14:ligatures w14:val="standardContextual"/>
        </w:rPr>
        <w:t>. Estas medidas permitirán reducir las desigualdades económicas y geográficas que pueden impedir que muchos jóvenes asuman activamente sus responsabilidades en los consejos de juventud.</w:t>
      </w:r>
    </w:p>
    <w:p w14:paraId="4781295A" w14:textId="77777777" w:rsidR="00393046" w:rsidRDefault="00393046" w:rsidP="00393046">
      <w:pPr>
        <w:pStyle w:val="NormalWeb"/>
        <w:jc w:val="both"/>
        <w:rPr>
          <w:rFonts w:ascii="Arial" w:eastAsiaTheme="minorHAnsi" w:hAnsi="Arial" w:cs="Arial"/>
          <w:color w:val="000000" w:themeColor="text1"/>
          <w:sz w:val="22"/>
          <w:szCs w:val="22"/>
          <w:lang w:val="es-ES_tradnl" w:eastAsia="en-US"/>
          <w14:ligatures w14:val="standardContextual"/>
        </w:rPr>
      </w:pPr>
    </w:p>
    <w:p w14:paraId="732A882E" w14:textId="77777777" w:rsidR="00393046" w:rsidRPr="000F4A87" w:rsidRDefault="00393046" w:rsidP="00393046">
      <w:pPr>
        <w:pStyle w:val="NormalWeb"/>
        <w:jc w:val="both"/>
        <w:rPr>
          <w:rFonts w:ascii="Arial" w:eastAsiaTheme="minorHAnsi" w:hAnsi="Arial" w:cs="Arial"/>
          <w:color w:val="000000" w:themeColor="text1"/>
          <w:sz w:val="22"/>
          <w:szCs w:val="22"/>
          <w:lang w:val="es-ES_tradnl" w:eastAsia="en-US"/>
          <w14:ligatures w14:val="standardContextual"/>
        </w:rPr>
      </w:pPr>
    </w:p>
    <w:p w14:paraId="37E37DCF" w14:textId="77777777" w:rsidR="00570470" w:rsidRPr="000F4A87" w:rsidRDefault="0057047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p>
    <w:p w14:paraId="7CFB0F86" w14:textId="77777777" w:rsidR="008070E1" w:rsidRPr="000F4A87" w:rsidRDefault="008070E1" w:rsidP="00393046">
      <w:pPr>
        <w:pStyle w:val="Prrafodelista"/>
        <w:numPr>
          <w:ilvl w:val="0"/>
          <w:numId w:val="1"/>
        </w:numPr>
        <w:jc w:val="both"/>
        <w:rPr>
          <w:rFonts w:ascii="Arial" w:eastAsia="Arial" w:hAnsi="Arial" w:cs="Arial"/>
          <w:b/>
          <w:bCs/>
          <w:color w:val="000000" w:themeColor="text1"/>
          <w:sz w:val="22"/>
          <w:szCs w:val="22"/>
        </w:rPr>
      </w:pPr>
      <w:r w:rsidRPr="000F4A87">
        <w:rPr>
          <w:rFonts w:ascii="Arial" w:eastAsia="Arial" w:hAnsi="Arial" w:cs="Arial"/>
          <w:b/>
          <w:bCs/>
          <w:color w:val="000000" w:themeColor="text1"/>
          <w:sz w:val="22"/>
          <w:szCs w:val="22"/>
        </w:rPr>
        <w:t xml:space="preserve">Justificación </w:t>
      </w:r>
    </w:p>
    <w:p w14:paraId="160C9D4B" w14:textId="77777777" w:rsidR="008070E1" w:rsidRPr="000F4A87" w:rsidRDefault="008070E1"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p>
    <w:p w14:paraId="667953F5" w14:textId="78FFC5C1" w:rsidR="008070E1" w:rsidRPr="000F4A87" w:rsidRDefault="006015DF"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De acuerdo con informes de la Consejería Presidencial para la Juventud</w:t>
      </w:r>
      <w:r w:rsidRPr="000F4A87">
        <w:rPr>
          <w:rFonts w:ascii="Arial" w:hAnsi="Arial" w:cs="Arial"/>
          <w:color w:val="000000" w:themeColor="text1"/>
          <w:sz w:val="22"/>
          <w:szCs w:val="22"/>
          <w:vertAlign w:val="superscript"/>
        </w:rPr>
        <w:footnoteReference w:id="1"/>
      </w:r>
      <w:r w:rsidRPr="000F4A87">
        <w:rPr>
          <w:rFonts w:ascii="Arial" w:eastAsia="Arial" w:hAnsi="Arial" w:cs="Arial"/>
          <w:color w:val="000000" w:themeColor="text1"/>
          <w:sz w:val="22"/>
          <w:szCs w:val="22"/>
        </w:rPr>
        <w:t xml:space="preserve">, se dispone que </w:t>
      </w:r>
      <w:r w:rsidR="00CB5D23" w:rsidRPr="000F4A87">
        <w:rPr>
          <w:rFonts w:ascii="Arial" w:eastAsia="Arial" w:hAnsi="Arial" w:cs="Arial"/>
          <w:color w:val="000000" w:themeColor="text1"/>
          <w:sz w:val="22"/>
          <w:szCs w:val="22"/>
        </w:rPr>
        <w:t>de conformidad a las</w:t>
      </w:r>
      <w:r w:rsidR="00F63D93" w:rsidRPr="000F4A87">
        <w:rPr>
          <w:rFonts w:ascii="Arial" w:eastAsia="Arial" w:hAnsi="Arial" w:cs="Arial"/>
          <w:color w:val="000000" w:themeColor="text1"/>
          <w:sz w:val="22"/>
          <w:szCs w:val="22"/>
        </w:rPr>
        <w:t xml:space="preserve"> cifras de la Organización de las Naciones Unidas presentadas mediante el Informe Mundial de Juventud, la proporción de población juvenil entre los 15 y 28 años corresponde al 15,5% de la población mundial, valor que es equivalente a 1210 millones de personas, cifra que se estima crecerá para el año 2030 a un total de 1290 millones, representando el 15,1% de la población mundial. </w:t>
      </w:r>
    </w:p>
    <w:p w14:paraId="71AF49FF" w14:textId="77777777" w:rsidR="008E15FD" w:rsidRPr="000F4A87" w:rsidRDefault="008E15FD"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p>
    <w:p w14:paraId="05C7572C" w14:textId="2C035FD4" w:rsidR="006015DF" w:rsidRPr="000F4A87" w:rsidRDefault="006015DF"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Por su parte, para el caso de Colombia, según cifras obtenidas del Censo Nacional de Población y Vivienda (CNPV) de 2018, el 25,93% de la población colombiana integraba el rango etario de 15 a 29 años. En valores absolutos, la población juvenil ascendía a 11.367.009 de personas, donde 5.691.567 eran hombres y 5.675.442</w:t>
      </w:r>
      <w:r w:rsidR="00C96B6C" w:rsidRPr="000F4A87">
        <w:rPr>
          <w:rFonts w:ascii="Arial" w:eastAsia="Arial" w:hAnsi="Arial" w:cs="Arial"/>
          <w:color w:val="000000" w:themeColor="text1"/>
          <w:sz w:val="22"/>
          <w:szCs w:val="22"/>
        </w:rPr>
        <w:t xml:space="preserve"> </w:t>
      </w:r>
      <w:r w:rsidRPr="000F4A87">
        <w:rPr>
          <w:rFonts w:ascii="Arial" w:eastAsia="Arial" w:hAnsi="Arial" w:cs="Arial"/>
          <w:color w:val="000000" w:themeColor="text1"/>
          <w:sz w:val="22"/>
          <w:szCs w:val="22"/>
        </w:rPr>
        <w:t>mujeres, cifras que correspondían al 26,7% y 25,2% del total de hombres y mujeres del país, respectivamente (DANE, 2018).</w:t>
      </w:r>
    </w:p>
    <w:p w14:paraId="187C67AE" w14:textId="77777777" w:rsidR="006015DF" w:rsidRPr="000F4A87" w:rsidRDefault="006015DF"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p>
    <w:p w14:paraId="458488BF" w14:textId="59AA8C3D" w:rsidR="006015DF" w:rsidRPr="000F4A87" w:rsidRDefault="006015DF" w:rsidP="00393046">
      <w:pPr>
        <w:pStyle w:val="p1"/>
        <w:jc w:val="both"/>
        <w:rPr>
          <w:rFonts w:ascii="Arial" w:eastAsia="Arial" w:hAnsi="Arial" w:cs="Arial"/>
          <w:color w:val="000000" w:themeColor="text1"/>
          <w:kern w:val="2"/>
          <w:sz w:val="22"/>
          <w:szCs w:val="22"/>
          <w:lang w:val="es-ES" w:eastAsia="en-US"/>
          <w14:ligatures w14:val="standardContextual"/>
        </w:rPr>
      </w:pPr>
      <w:r w:rsidRPr="000F4A87">
        <w:rPr>
          <w:rFonts w:ascii="Arial" w:eastAsia="Arial" w:hAnsi="Arial" w:cs="Arial"/>
          <w:color w:val="000000" w:themeColor="text1"/>
          <w:kern w:val="2"/>
          <w:sz w:val="22"/>
          <w:szCs w:val="22"/>
          <w:lang w:val="es-ES" w:eastAsia="en-US"/>
          <w14:ligatures w14:val="standardContextual"/>
        </w:rPr>
        <w:t xml:space="preserve">Más recientemente el </w:t>
      </w:r>
      <w:r w:rsidR="0079212D" w:rsidRPr="000F4A87">
        <w:rPr>
          <w:rFonts w:ascii="Arial" w:eastAsia="Arial" w:hAnsi="Arial" w:cs="Arial"/>
          <w:color w:val="000000" w:themeColor="text1"/>
          <w:kern w:val="2"/>
          <w:sz w:val="22"/>
          <w:szCs w:val="22"/>
          <w:lang w:val="es-ES" w:eastAsia="en-US"/>
          <w14:ligatures w14:val="standardContextual"/>
        </w:rPr>
        <w:t>Gobierno Nacional informa que l</w:t>
      </w:r>
      <w:r w:rsidRPr="000F4A87">
        <w:rPr>
          <w:rFonts w:ascii="Arial" w:eastAsia="Arial" w:hAnsi="Arial" w:cs="Arial"/>
          <w:color w:val="000000" w:themeColor="text1"/>
          <w:kern w:val="2"/>
          <w:sz w:val="22"/>
          <w:szCs w:val="22"/>
          <w:lang w:val="es-ES" w:eastAsia="en-US"/>
          <w14:ligatures w14:val="standardContextual"/>
        </w:rPr>
        <w:t>a juventud colombiana, comprendida entre los 14 y 28 años,</w:t>
      </w:r>
      <w:r w:rsidR="0079212D" w:rsidRPr="000F4A87">
        <w:rPr>
          <w:rFonts w:ascii="Arial" w:eastAsia="Arial" w:hAnsi="Arial" w:cs="Arial"/>
          <w:color w:val="000000" w:themeColor="text1"/>
          <w:kern w:val="2"/>
          <w:sz w:val="22"/>
          <w:szCs w:val="22"/>
          <w:lang w:val="es-ES" w:eastAsia="en-US"/>
          <w14:ligatures w14:val="standardContextual"/>
        </w:rPr>
        <w:t xml:space="preserve"> </w:t>
      </w:r>
      <w:r w:rsidRPr="000F4A87">
        <w:rPr>
          <w:rFonts w:ascii="Arial" w:eastAsia="Arial" w:hAnsi="Arial" w:cs="Arial"/>
          <w:color w:val="000000" w:themeColor="text1"/>
          <w:kern w:val="2"/>
          <w:sz w:val="22"/>
          <w:szCs w:val="22"/>
          <w:lang w:val="es-ES" w:eastAsia="en-US"/>
          <w14:ligatures w14:val="standardContextual"/>
        </w:rPr>
        <w:t>representa el 26,1 % de la población total del país (11.519.020</w:t>
      </w:r>
      <w:r w:rsidR="0079212D" w:rsidRPr="000F4A87">
        <w:rPr>
          <w:rFonts w:ascii="Arial" w:eastAsia="Arial" w:hAnsi="Arial" w:cs="Arial"/>
          <w:color w:val="000000" w:themeColor="text1"/>
          <w:kern w:val="2"/>
          <w:sz w:val="22"/>
          <w:szCs w:val="22"/>
          <w:lang w:val="es-ES" w:eastAsia="en-US"/>
          <w14:ligatures w14:val="standardContextual"/>
        </w:rPr>
        <w:t xml:space="preserve"> </w:t>
      </w:r>
      <w:r w:rsidRPr="000F4A87">
        <w:rPr>
          <w:rFonts w:ascii="Arial" w:eastAsia="Arial" w:hAnsi="Arial" w:cs="Arial"/>
          <w:color w:val="000000" w:themeColor="text1"/>
          <w:kern w:val="2"/>
          <w:sz w:val="22"/>
          <w:szCs w:val="22"/>
          <w:lang w:val="es-ES" w:eastAsia="en-US"/>
          <w14:ligatures w14:val="standardContextual"/>
        </w:rPr>
        <w:t>personas), de los cuales el 49 % son</w:t>
      </w:r>
      <w:r w:rsidR="0079212D" w:rsidRPr="000F4A87">
        <w:rPr>
          <w:rFonts w:ascii="Arial" w:eastAsia="Arial" w:hAnsi="Arial" w:cs="Arial"/>
          <w:color w:val="000000" w:themeColor="text1"/>
          <w:kern w:val="2"/>
          <w:sz w:val="22"/>
          <w:szCs w:val="22"/>
          <w:lang w:val="es-ES" w:eastAsia="en-US"/>
          <w14:ligatures w14:val="standardContextual"/>
        </w:rPr>
        <w:t xml:space="preserve"> </w:t>
      </w:r>
      <w:r w:rsidRPr="000F4A87">
        <w:rPr>
          <w:rFonts w:ascii="Arial" w:eastAsia="Arial" w:hAnsi="Arial" w:cs="Arial"/>
          <w:color w:val="000000" w:themeColor="text1"/>
          <w:kern w:val="2"/>
          <w:sz w:val="22"/>
          <w:szCs w:val="22"/>
          <w:lang w:val="es-ES" w:eastAsia="en-US"/>
          <w14:ligatures w14:val="standardContextual"/>
        </w:rPr>
        <w:t>mujeres y el 51 % son hombres</w:t>
      </w:r>
      <w:r w:rsidR="0079212D" w:rsidRPr="000F4A87">
        <w:rPr>
          <w:rFonts w:ascii="Arial" w:eastAsia="Arial" w:hAnsi="Arial" w:cs="Arial"/>
          <w:color w:val="000000" w:themeColor="text1"/>
          <w:sz w:val="22"/>
          <w:szCs w:val="22"/>
          <w:vertAlign w:val="superscript"/>
        </w:rPr>
        <w:footnoteReference w:id="2"/>
      </w:r>
      <w:r w:rsidRPr="000F4A87">
        <w:rPr>
          <w:rFonts w:ascii="Arial" w:eastAsia="Arial" w:hAnsi="Arial" w:cs="Arial"/>
          <w:color w:val="000000" w:themeColor="text1"/>
          <w:kern w:val="2"/>
          <w:sz w:val="22"/>
          <w:szCs w:val="22"/>
          <w:lang w:val="es-ES" w:eastAsia="en-US"/>
          <w14:ligatures w14:val="standardContextual"/>
        </w:rPr>
        <w:t>.</w:t>
      </w:r>
    </w:p>
    <w:p w14:paraId="43814AD0" w14:textId="517B2C40" w:rsidR="0079212D" w:rsidRPr="000F4A87" w:rsidRDefault="0079212D" w:rsidP="00393046">
      <w:pPr>
        <w:pStyle w:val="p1"/>
        <w:jc w:val="both"/>
        <w:rPr>
          <w:rFonts w:ascii="Arial" w:eastAsia="Arial" w:hAnsi="Arial" w:cs="Arial"/>
          <w:color w:val="000000" w:themeColor="text1"/>
          <w:kern w:val="2"/>
          <w:sz w:val="22"/>
          <w:szCs w:val="22"/>
          <w:lang w:val="es-ES" w:eastAsia="en-US"/>
          <w14:ligatures w14:val="standardContextual"/>
        </w:rPr>
      </w:pPr>
    </w:p>
    <w:p w14:paraId="72CB0361" w14:textId="594DE599" w:rsidR="00E2327D" w:rsidRPr="000F4A87" w:rsidRDefault="006B4AB4"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Por su parte, en el CONPES 4040 se señala que e</w:t>
      </w:r>
      <w:r w:rsidR="00E2327D" w:rsidRPr="000F4A87">
        <w:rPr>
          <w:rFonts w:ascii="Arial" w:hAnsi="Arial" w:cs="Arial"/>
          <w:color w:val="000000" w:themeColor="text1"/>
          <w:sz w:val="22"/>
          <w:szCs w:val="22"/>
        </w:rPr>
        <w:t>n relación con la juventud rural, del total de jóvenes, el 25 % habita en estas zonas y representa el 24 % de su población, lo que equivale a 2,9 millones de personas; de estos el 15 % (441.932 personas) es juventud indígena y el 13 % (367.115 personas) juventud negra, afrocolombiana, raizal y palenquera (NARP), de acuerdo con el Censo Nacional de Población y Vivienda (CNPV) (Departamento Administrativo Nacional de Estadística, 2019). Así mismo, el Registro Nacional de Reincorporación indica que, de los 12.768 exintegrantes de las FARC-EP el 19,4 % tienen entre 18 y 28 años. Sobre la juventud en situación de pobreza, según cálculos del Departamento Nacional de Planeación (DNP), el 9,4 % se encuentra en pobreza monetaria extrema, 46,9 % en pobreza monetaria y el 18 % presenta pobreza multidimensional (Departamento Nacional de Planeación, 2021).</w:t>
      </w:r>
    </w:p>
    <w:p w14:paraId="5081040A" w14:textId="77777777" w:rsidR="00E2327D" w:rsidRPr="000F4A87" w:rsidRDefault="00E2327D" w:rsidP="00393046">
      <w:pPr>
        <w:pStyle w:val="p1"/>
        <w:jc w:val="both"/>
        <w:rPr>
          <w:rFonts w:ascii="Arial" w:eastAsia="Arial" w:hAnsi="Arial" w:cs="Arial"/>
          <w:color w:val="000000" w:themeColor="text1"/>
          <w:kern w:val="2"/>
          <w:sz w:val="22"/>
          <w:szCs w:val="22"/>
          <w:lang w:val="es-ES" w:eastAsia="en-US"/>
          <w14:ligatures w14:val="standardContextual"/>
        </w:rPr>
      </w:pPr>
    </w:p>
    <w:p w14:paraId="0D4BABE8" w14:textId="77777777" w:rsidR="006B4AB4" w:rsidRPr="000F4A87" w:rsidRDefault="006B4AB4" w:rsidP="00393046">
      <w:pPr>
        <w:pStyle w:val="p1"/>
        <w:jc w:val="both"/>
        <w:rPr>
          <w:rFonts w:ascii="Arial" w:eastAsia="Arial" w:hAnsi="Arial" w:cs="Arial"/>
          <w:color w:val="000000" w:themeColor="text1"/>
          <w:kern w:val="2"/>
          <w:sz w:val="22"/>
          <w:szCs w:val="22"/>
          <w:lang w:val="es-ES" w:eastAsia="en-US"/>
          <w14:ligatures w14:val="standardContextual"/>
        </w:rPr>
      </w:pPr>
      <w:r w:rsidRPr="000F4A87">
        <w:rPr>
          <w:rFonts w:ascii="Arial" w:eastAsia="Arial" w:hAnsi="Arial" w:cs="Arial"/>
          <w:color w:val="000000" w:themeColor="text1"/>
          <w:kern w:val="2"/>
          <w:sz w:val="22"/>
          <w:szCs w:val="22"/>
          <w:lang w:val="es-ES" w:eastAsia="en-US"/>
          <w14:ligatures w14:val="standardContextual"/>
        </w:rPr>
        <w:t>De todo este grupo poblacional el estado ha reconocido que la juventud en Colombia afronta desafíos y problemáticas de carácter multidimensional en su curso de vida que limitan su vinculación como agentes de desarrollo político, económico, social, ambiental y cultural en el país. Los jóvenes se desenvuelven principalmente en cinco entornos: hogar, educativo, laboral, comunitario y de espacio público y digital. En dichos entornos se identifican obstáculos que no favorecen efectivamente su desarrollo integral y por ende limitan sus potencialidades</w:t>
      </w:r>
      <w:r w:rsidRPr="000F4A87">
        <w:rPr>
          <w:rFonts w:ascii="Arial" w:eastAsia="Arial" w:hAnsi="Arial" w:cs="Arial"/>
          <w:color w:val="000000" w:themeColor="text1"/>
          <w:sz w:val="22"/>
          <w:szCs w:val="22"/>
          <w:vertAlign w:val="superscript"/>
        </w:rPr>
        <w:footnoteReference w:id="3"/>
      </w:r>
      <w:r w:rsidRPr="000F4A87">
        <w:rPr>
          <w:rFonts w:ascii="Arial" w:eastAsia="Arial" w:hAnsi="Arial" w:cs="Arial"/>
          <w:color w:val="000000" w:themeColor="text1"/>
          <w:kern w:val="2"/>
          <w:sz w:val="22"/>
          <w:szCs w:val="22"/>
          <w:lang w:val="es-ES" w:eastAsia="en-US"/>
          <w14:ligatures w14:val="standardContextual"/>
        </w:rPr>
        <w:t>. </w:t>
      </w:r>
    </w:p>
    <w:p w14:paraId="24F9F75E" w14:textId="087EE56D" w:rsidR="006015DF" w:rsidRPr="000F4A87" w:rsidRDefault="006015DF"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p>
    <w:p w14:paraId="25135C6F" w14:textId="6F66F369" w:rsidR="009300C6" w:rsidRPr="000F4A87" w:rsidRDefault="009300C6" w:rsidP="00393046">
      <w:pPr>
        <w:pStyle w:val="p1"/>
        <w:jc w:val="both"/>
        <w:rPr>
          <w:rFonts w:ascii="Arial" w:eastAsia="Arial" w:hAnsi="Arial" w:cs="Arial"/>
          <w:color w:val="000000" w:themeColor="text1"/>
          <w:kern w:val="2"/>
          <w:sz w:val="22"/>
          <w:szCs w:val="22"/>
          <w:lang w:val="es-ES" w:eastAsia="en-US"/>
          <w14:ligatures w14:val="standardContextual"/>
        </w:rPr>
      </w:pPr>
      <w:r w:rsidRPr="000F4A87">
        <w:rPr>
          <w:rFonts w:ascii="Arial" w:eastAsia="Arial" w:hAnsi="Arial" w:cs="Arial"/>
          <w:color w:val="000000" w:themeColor="text1"/>
          <w:kern w:val="2"/>
          <w:sz w:val="22"/>
          <w:szCs w:val="22"/>
          <w:lang w:val="es-ES" w:eastAsia="en-US"/>
          <w14:ligatures w14:val="standardContextual"/>
        </w:rPr>
        <w:t xml:space="preserve">En ese sentido, se describe que en Colombia existe una baja incidencia de los jóvenes en los asuntos públicos a través de las instancias de participación ciudadana. Al </w:t>
      </w:r>
      <w:r w:rsidRPr="000F4A87">
        <w:rPr>
          <w:rFonts w:ascii="Arial" w:eastAsia="Arial" w:hAnsi="Arial" w:cs="Arial"/>
          <w:color w:val="000000" w:themeColor="text1"/>
          <w:kern w:val="2"/>
          <w:sz w:val="22"/>
          <w:szCs w:val="22"/>
          <w:lang w:val="es-ES" w:eastAsia="en-US"/>
          <w14:ligatures w14:val="standardContextual"/>
        </w:rPr>
        <w:lastRenderedPageBreak/>
        <w:t xml:space="preserve">respecto se señala en el CONPES </w:t>
      </w:r>
      <w:r w:rsidR="00C96B6C" w:rsidRPr="000F4A87">
        <w:rPr>
          <w:rFonts w:ascii="Arial" w:eastAsia="Arial" w:hAnsi="Arial" w:cs="Arial"/>
          <w:color w:val="000000" w:themeColor="text1"/>
          <w:kern w:val="2"/>
          <w:sz w:val="22"/>
          <w:szCs w:val="22"/>
          <w:lang w:val="es-ES" w:eastAsia="en-US"/>
          <w14:ligatures w14:val="standardContextual"/>
        </w:rPr>
        <w:t>que,</w:t>
      </w:r>
      <w:r w:rsidRPr="000F4A87">
        <w:rPr>
          <w:rFonts w:ascii="Arial" w:eastAsia="Arial" w:hAnsi="Arial" w:cs="Arial"/>
          <w:color w:val="000000" w:themeColor="text1"/>
          <w:kern w:val="2"/>
          <w:sz w:val="22"/>
          <w:szCs w:val="22"/>
          <w:lang w:val="es-ES" w:eastAsia="en-US"/>
          <w14:ligatures w14:val="standardContextual"/>
        </w:rPr>
        <w:t xml:space="preserve"> pese a la existencia y variedad de las instancias de participación descritas, la ciudadanía y las juventudes no conocen de su existencia ni las identifican como</w:t>
      </w:r>
      <w:r w:rsidRPr="000F4A87">
        <w:rPr>
          <w:rFonts w:ascii="Arial" w:eastAsia="Arial" w:hAnsi="Arial" w:cs="Arial"/>
          <w:color w:val="000000" w:themeColor="text1"/>
          <w:sz w:val="22"/>
          <w:szCs w:val="22"/>
        </w:rPr>
        <w:t xml:space="preserve"> </w:t>
      </w:r>
      <w:r w:rsidRPr="000F4A87">
        <w:rPr>
          <w:rFonts w:ascii="Arial" w:eastAsia="Arial" w:hAnsi="Arial" w:cs="Arial"/>
          <w:color w:val="000000" w:themeColor="text1"/>
          <w:kern w:val="2"/>
          <w:sz w:val="22"/>
          <w:szCs w:val="22"/>
          <w:lang w:val="es-ES" w:eastAsia="en-US"/>
          <w14:ligatures w14:val="standardContextual"/>
        </w:rPr>
        <w:t>espacios para el ejercicio de su participación. Así lo demuestra la encuesta realizada por Fabio</w:t>
      </w:r>
      <w:r w:rsidRPr="000F4A87">
        <w:rPr>
          <w:rFonts w:ascii="Arial" w:eastAsia="Arial" w:hAnsi="Arial" w:cs="Arial"/>
          <w:color w:val="000000" w:themeColor="text1"/>
          <w:sz w:val="22"/>
          <w:szCs w:val="22"/>
        </w:rPr>
        <w:t xml:space="preserve"> </w:t>
      </w:r>
      <w:r w:rsidRPr="000F4A87">
        <w:rPr>
          <w:rFonts w:ascii="Arial" w:eastAsia="Arial" w:hAnsi="Arial" w:cs="Arial"/>
          <w:color w:val="000000" w:themeColor="text1"/>
          <w:kern w:val="2"/>
          <w:sz w:val="22"/>
          <w:szCs w:val="22"/>
          <w:lang w:val="es-ES" w:eastAsia="en-US"/>
          <w14:ligatures w14:val="standardContextual"/>
        </w:rPr>
        <w:t>Velásquez (2018) para la Fundación Foro Nacional por Colombia y, que indagó por el conocimiento que tienen los ciudadanos sobre estas instancias. Los resultados</w:t>
      </w:r>
      <w:r w:rsidRPr="000F4A87">
        <w:rPr>
          <w:rFonts w:ascii="Arial" w:eastAsia="Arial" w:hAnsi="Arial" w:cs="Arial"/>
          <w:color w:val="000000" w:themeColor="text1"/>
          <w:sz w:val="22"/>
          <w:szCs w:val="22"/>
        </w:rPr>
        <w:t xml:space="preserve"> </w:t>
      </w:r>
      <w:r w:rsidRPr="000F4A87">
        <w:rPr>
          <w:rFonts w:ascii="Arial" w:eastAsia="Arial" w:hAnsi="Arial" w:cs="Arial"/>
          <w:color w:val="000000" w:themeColor="text1"/>
          <w:kern w:val="2"/>
          <w:sz w:val="22"/>
          <w:szCs w:val="22"/>
          <w:lang w:val="es-ES" w:eastAsia="en-US"/>
          <w14:ligatures w14:val="standardContextual"/>
        </w:rPr>
        <w:t>arrojaron que</w:t>
      </w:r>
      <w:r w:rsidRPr="000F4A87">
        <w:rPr>
          <w:rFonts w:ascii="Arial" w:eastAsia="Arial" w:hAnsi="Arial" w:cs="Arial"/>
          <w:color w:val="000000" w:themeColor="text1"/>
          <w:sz w:val="22"/>
          <w:szCs w:val="22"/>
        </w:rPr>
        <w:t xml:space="preserve"> </w:t>
      </w:r>
      <w:r w:rsidRPr="000F4A87">
        <w:rPr>
          <w:rFonts w:ascii="Arial" w:eastAsia="Arial" w:hAnsi="Arial" w:cs="Arial"/>
          <w:color w:val="000000" w:themeColor="text1"/>
          <w:kern w:val="2"/>
          <w:sz w:val="22"/>
          <w:szCs w:val="22"/>
          <w:lang w:val="es-ES" w:eastAsia="en-US"/>
          <w14:ligatures w14:val="standardContextual"/>
        </w:rPr>
        <w:t>ninguna instancia es conocida por más del 20 % de los encuestados, sin embargo, es mayor</w:t>
      </w:r>
      <w:r w:rsidRPr="000F4A87">
        <w:rPr>
          <w:rFonts w:ascii="Arial" w:eastAsia="Arial" w:hAnsi="Arial" w:cs="Arial"/>
          <w:color w:val="000000" w:themeColor="text1"/>
          <w:sz w:val="22"/>
          <w:szCs w:val="22"/>
        </w:rPr>
        <w:t xml:space="preserve"> </w:t>
      </w:r>
      <w:r w:rsidRPr="000F4A87">
        <w:rPr>
          <w:rFonts w:ascii="Arial" w:eastAsia="Arial" w:hAnsi="Arial" w:cs="Arial"/>
          <w:color w:val="000000" w:themeColor="text1"/>
          <w:kern w:val="2"/>
          <w:sz w:val="22"/>
          <w:szCs w:val="22"/>
          <w:lang w:val="es-ES" w:eastAsia="en-US"/>
          <w14:ligatures w14:val="standardContextual"/>
        </w:rPr>
        <w:t>el porcentaje de conocimiento en el segmento poblacional joven comparado con los adultos</w:t>
      </w:r>
      <w:r w:rsidRPr="000F4A87">
        <w:rPr>
          <w:rFonts w:ascii="Arial" w:eastAsia="Arial" w:hAnsi="Arial" w:cs="Arial"/>
          <w:color w:val="000000" w:themeColor="text1"/>
          <w:sz w:val="22"/>
          <w:szCs w:val="22"/>
        </w:rPr>
        <w:t xml:space="preserve"> </w:t>
      </w:r>
      <w:r w:rsidRPr="000F4A87">
        <w:rPr>
          <w:rFonts w:ascii="Arial" w:eastAsia="Arial" w:hAnsi="Arial" w:cs="Arial"/>
          <w:color w:val="000000" w:themeColor="text1"/>
          <w:kern w:val="2"/>
          <w:sz w:val="22"/>
          <w:szCs w:val="22"/>
          <w:lang w:val="es-ES" w:eastAsia="en-US"/>
          <w14:ligatures w14:val="standardContextual"/>
        </w:rPr>
        <w:t xml:space="preserve">y los adultos mayores. </w:t>
      </w:r>
    </w:p>
    <w:p w14:paraId="4E9771C6" w14:textId="77777777" w:rsidR="009300C6" w:rsidRPr="000F4A87" w:rsidRDefault="009300C6" w:rsidP="00393046">
      <w:pPr>
        <w:pStyle w:val="p1"/>
        <w:jc w:val="both"/>
        <w:rPr>
          <w:rFonts w:ascii="Arial" w:eastAsia="Arial" w:hAnsi="Arial" w:cs="Arial"/>
          <w:color w:val="000000" w:themeColor="text1"/>
          <w:kern w:val="2"/>
          <w:sz w:val="22"/>
          <w:szCs w:val="22"/>
          <w:lang w:val="es-ES" w:eastAsia="en-US"/>
          <w14:ligatures w14:val="standardContextual"/>
        </w:rPr>
      </w:pPr>
    </w:p>
    <w:p w14:paraId="1F4D981A" w14:textId="705232CB" w:rsidR="0037458A" w:rsidRPr="000F4A87" w:rsidRDefault="009300C6"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En resumen, aunque mediante la Ley 1622 de 2013 modificada por la Ley 1885 de 2018</w:t>
      </w:r>
      <w:r w:rsidR="0037458A" w:rsidRPr="000F4A87">
        <w:rPr>
          <w:rFonts w:ascii="Arial" w:eastAsia="Arial" w:hAnsi="Arial" w:cs="Arial"/>
          <w:color w:val="000000" w:themeColor="text1"/>
          <w:sz w:val="22"/>
          <w:szCs w:val="22"/>
        </w:rPr>
        <w:t>,</w:t>
      </w:r>
      <w:r w:rsidRPr="000F4A87">
        <w:rPr>
          <w:rFonts w:ascii="Arial" w:eastAsia="Arial" w:hAnsi="Arial" w:cs="Arial"/>
          <w:color w:val="000000" w:themeColor="text1"/>
          <w:sz w:val="22"/>
          <w:szCs w:val="22"/>
        </w:rPr>
        <w:t xml:space="preserve"> se buscó darle may</w:t>
      </w:r>
      <w:r w:rsidR="0037458A" w:rsidRPr="000F4A87">
        <w:rPr>
          <w:rFonts w:ascii="Arial" w:eastAsia="Arial" w:hAnsi="Arial" w:cs="Arial"/>
          <w:color w:val="000000" w:themeColor="text1"/>
          <w:sz w:val="22"/>
          <w:szCs w:val="22"/>
        </w:rPr>
        <w:t>o</w:t>
      </w:r>
      <w:r w:rsidRPr="000F4A87">
        <w:rPr>
          <w:rFonts w:ascii="Arial" w:eastAsia="Arial" w:hAnsi="Arial" w:cs="Arial"/>
          <w:color w:val="000000" w:themeColor="text1"/>
          <w:sz w:val="22"/>
          <w:szCs w:val="22"/>
        </w:rPr>
        <w:t>res herramientas de participación a los</w:t>
      </w:r>
      <w:r w:rsidR="0037458A" w:rsidRPr="000F4A87">
        <w:rPr>
          <w:rFonts w:ascii="Arial" w:eastAsia="Arial" w:hAnsi="Arial" w:cs="Arial"/>
          <w:color w:val="000000" w:themeColor="text1"/>
          <w:sz w:val="22"/>
          <w:szCs w:val="22"/>
        </w:rPr>
        <w:t xml:space="preserve"> </w:t>
      </w:r>
      <w:r w:rsidRPr="000F4A87">
        <w:rPr>
          <w:rFonts w:ascii="Arial" w:eastAsia="Arial" w:hAnsi="Arial" w:cs="Arial"/>
          <w:color w:val="000000" w:themeColor="text1"/>
          <w:sz w:val="22"/>
          <w:szCs w:val="22"/>
        </w:rPr>
        <w:t>jóvenes,</w:t>
      </w:r>
      <w:r w:rsidR="0037458A" w:rsidRPr="000F4A87">
        <w:rPr>
          <w:rFonts w:ascii="Arial" w:eastAsia="Arial" w:hAnsi="Arial" w:cs="Arial"/>
          <w:color w:val="000000" w:themeColor="text1"/>
          <w:sz w:val="22"/>
          <w:szCs w:val="22"/>
        </w:rPr>
        <w:t xml:space="preserve"> instancias de interlocución</w:t>
      </w:r>
      <w:r w:rsidRPr="000F4A87">
        <w:rPr>
          <w:rFonts w:ascii="Arial" w:eastAsia="Arial" w:hAnsi="Arial" w:cs="Arial"/>
          <w:color w:val="000000" w:themeColor="text1"/>
          <w:sz w:val="22"/>
          <w:szCs w:val="22"/>
        </w:rPr>
        <w:t xml:space="preserve"> entre el gobierno y esta población para la definición de los asuntos públicos</w:t>
      </w:r>
      <w:r w:rsidR="0037458A" w:rsidRPr="000F4A87">
        <w:rPr>
          <w:rFonts w:ascii="Arial" w:eastAsia="Arial" w:hAnsi="Arial" w:cs="Arial"/>
          <w:color w:val="000000" w:themeColor="text1"/>
          <w:sz w:val="22"/>
          <w:szCs w:val="22"/>
        </w:rPr>
        <w:t xml:space="preserve">, entre otros; lo cierto es que a la fecha continúan existiendo dificultades en la implementación de las medias, generando inconvenientes a la hora de garantizar el ejercicio del derecho a la participación ciudadana y a la interacción entre la ciudadanía y el Estado. En razón a este panorama, mediante este proyecto de Ley se quiere brindar mayor protección económica para que los jóvenes que hacen parte del sistema nacional de juventudes puedan ejercer de manera digna y eficaz sus funciones. </w:t>
      </w:r>
    </w:p>
    <w:p w14:paraId="1BA8584B" w14:textId="77777777" w:rsidR="008E15FD" w:rsidRPr="000F4A87" w:rsidRDefault="008E15FD"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p>
    <w:p w14:paraId="74AD2458" w14:textId="1A3542C7" w:rsidR="0037458A" w:rsidRPr="000F4A87" w:rsidRDefault="0037458A"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 xml:space="preserve">Recordar que aunque el artículo 59 de Ley Estatutaria 1622 de 2013 obliga a las alcaldías y las gobernaciones a adoptar Programas Especiales de Apoyo a sus respectivos consejos de juventud, que contemplen entre otros aspectos, asesoría para su funcionamiento y consolidación como mecanismos de participación e interlocución del Sistema Nacional de las Juventudes y agentes dinamizadores de las Agendas Territoriales y Nacional de las Juventudes, así como estímulos de carácter educativo, cultural y recreativo, estableciendo en sus respectivos presupuestos los recursos suficientes para garantizar su funcionamiento permanente; lo cierto es que hoy la inmensa mayoría de entidades territoriales no cuentan con una reglamentación sobre estos puntos, por lo que esta iniciativa pretende llenar esa omisión en la que se ha incurrido en muchos territorios del país. </w:t>
      </w:r>
    </w:p>
    <w:p w14:paraId="597EF915" w14:textId="1AFCE00D" w:rsidR="008E15FD" w:rsidRPr="000F4A87" w:rsidRDefault="008E15FD"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lang w:val="es-ES_tradnl"/>
        </w:rPr>
      </w:pPr>
    </w:p>
    <w:p w14:paraId="7BD4CE6A" w14:textId="21BE0E48" w:rsidR="00121100" w:rsidRPr="000F4A87" w:rsidRDefault="0037458A"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lang w:val="es-ES_tradnl"/>
        </w:rPr>
      </w:pPr>
      <w:r w:rsidRPr="000F4A87">
        <w:rPr>
          <w:rFonts w:ascii="Arial" w:hAnsi="Arial" w:cs="Arial"/>
          <w:color w:val="000000" w:themeColor="text1"/>
          <w:sz w:val="22"/>
          <w:szCs w:val="22"/>
          <w:lang w:val="es-ES_tradnl"/>
        </w:rPr>
        <w:t>Con este proyecto de Ley se quiere avanzar en uno de los propósitos fijados en las bases del Plan Nacional de Desarrollo mediante el cual este gobierno se propuso implementar una e</w:t>
      </w:r>
      <w:r w:rsidR="00CD27F6" w:rsidRPr="000F4A87">
        <w:rPr>
          <w:rFonts w:ascii="Arial" w:hAnsi="Arial" w:cs="Arial"/>
          <w:color w:val="000000" w:themeColor="text1"/>
          <w:sz w:val="22"/>
          <w:szCs w:val="22"/>
          <w:lang w:val="es-ES_tradnl"/>
        </w:rPr>
        <w:t xml:space="preserve">strategia </w:t>
      </w:r>
      <w:r w:rsidRPr="000F4A87">
        <w:rPr>
          <w:rFonts w:ascii="Arial" w:hAnsi="Arial" w:cs="Arial"/>
          <w:color w:val="000000" w:themeColor="text1"/>
          <w:sz w:val="22"/>
          <w:szCs w:val="22"/>
          <w:lang w:val="es-ES_tradnl"/>
        </w:rPr>
        <w:t>n</w:t>
      </w:r>
      <w:r w:rsidR="00CD27F6" w:rsidRPr="000F4A87">
        <w:rPr>
          <w:rFonts w:ascii="Arial" w:hAnsi="Arial" w:cs="Arial"/>
          <w:color w:val="000000" w:themeColor="text1"/>
          <w:sz w:val="22"/>
          <w:szCs w:val="22"/>
          <w:lang w:val="es-ES_tradnl"/>
        </w:rPr>
        <w:t xml:space="preserve">acional de </w:t>
      </w:r>
      <w:r w:rsidRPr="000F4A87">
        <w:rPr>
          <w:rFonts w:ascii="Arial" w:hAnsi="Arial" w:cs="Arial"/>
          <w:color w:val="000000" w:themeColor="text1"/>
          <w:sz w:val="22"/>
          <w:szCs w:val="22"/>
          <w:lang w:val="es-ES_tradnl"/>
        </w:rPr>
        <w:t>a</w:t>
      </w:r>
      <w:r w:rsidR="00CD27F6" w:rsidRPr="000F4A87">
        <w:rPr>
          <w:rFonts w:ascii="Arial" w:hAnsi="Arial" w:cs="Arial"/>
          <w:color w:val="000000" w:themeColor="text1"/>
          <w:sz w:val="22"/>
          <w:szCs w:val="22"/>
          <w:lang w:val="es-ES_tradnl"/>
        </w:rPr>
        <w:t xml:space="preserve">poyos y </w:t>
      </w:r>
      <w:r w:rsidRPr="000F4A87">
        <w:rPr>
          <w:rFonts w:ascii="Arial" w:hAnsi="Arial" w:cs="Arial"/>
          <w:color w:val="000000" w:themeColor="text1"/>
          <w:sz w:val="22"/>
          <w:szCs w:val="22"/>
          <w:lang w:val="es-ES_tradnl"/>
        </w:rPr>
        <w:t>e</w:t>
      </w:r>
      <w:r w:rsidR="00CD27F6" w:rsidRPr="000F4A87">
        <w:rPr>
          <w:rFonts w:ascii="Arial" w:hAnsi="Arial" w:cs="Arial"/>
          <w:color w:val="000000" w:themeColor="text1"/>
          <w:sz w:val="22"/>
          <w:szCs w:val="22"/>
          <w:lang w:val="es-ES_tradnl"/>
        </w:rPr>
        <w:t>stímulos al Subsistema de Participación, en articulación con las entidades territoriales y departamentales</w:t>
      </w:r>
      <w:r w:rsidRPr="000F4A87">
        <w:rPr>
          <w:rFonts w:ascii="Arial" w:hAnsi="Arial" w:cs="Arial"/>
          <w:color w:val="000000" w:themeColor="text1"/>
          <w:sz w:val="22"/>
          <w:szCs w:val="22"/>
          <w:vertAlign w:val="superscript"/>
          <w:lang w:val="es-ES_tradnl"/>
        </w:rPr>
        <w:footnoteReference w:id="4"/>
      </w:r>
      <w:r w:rsidRPr="000F4A87">
        <w:rPr>
          <w:rFonts w:ascii="Arial" w:hAnsi="Arial" w:cs="Arial"/>
          <w:color w:val="000000" w:themeColor="text1"/>
          <w:sz w:val="22"/>
          <w:szCs w:val="22"/>
          <w:lang w:val="es-ES_tradnl"/>
        </w:rPr>
        <w:t xml:space="preserve">. </w:t>
      </w:r>
      <w:r w:rsidR="00553277" w:rsidRPr="000F4A87">
        <w:rPr>
          <w:rFonts w:ascii="Arial" w:hAnsi="Arial" w:cs="Arial"/>
          <w:color w:val="000000" w:themeColor="text1"/>
          <w:sz w:val="22"/>
          <w:szCs w:val="22"/>
          <w:lang w:val="es-ES_tradnl"/>
        </w:rPr>
        <w:t>Pero,</w:t>
      </w:r>
      <w:r w:rsidR="00121100" w:rsidRPr="000F4A87">
        <w:rPr>
          <w:rFonts w:ascii="Arial" w:hAnsi="Arial" w:cs="Arial"/>
          <w:color w:val="000000" w:themeColor="text1"/>
          <w:sz w:val="22"/>
          <w:szCs w:val="22"/>
          <w:lang w:val="es-ES_tradnl"/>
        </w:rPr>
        <w:t xml:space="preserve"> además esta iniciativa no </w:t>
      </w:r>
      <w:r w:rsidR="00553277" w:rsidRPr="000F4A87">
        <w:rPr>
          <w:rFonts w:ascii="Arial" w:hAnsi="Arial" w:cs="Arial"/>
          <w:color w:val="000000" w:themeColor="text1"/>
          <w:sz w:val="22"/>
          <w:szCs w:val="22"/>
          <w:lang w:val="es-ES_tradnl"/>
        </w:rPr>
        <w:t>está</w:t>
      </w:r>
      <w:r w:rsidR="00121100" w:rsidRPr="000F4A87">
        <w:rPr>
          <w:rFonts w:ascii="Arial" w:hAnsi="Arial" w:cs="Arial"/>
          <w:color w:val="000000" w:themeColor="text1"/>
          <w:sz w:val="22"/>
          <w:szCs w:val="22"/>
          <w:lang w:val="es-ES_tradnl"/>
        </w:rPr>
        <w:t xml:space="preserve"> cosa diferente al desarrollo de lo previsto en el Numeral 3 del articulo 2 de la Ley 1622 de 2013, donde se dispone que justamente una de las finalidades del estatuto es "garantizar la participación, concertación e incidencia de las y los jóvenes sobre decisiones que los afectan en los ámbitos social, económico, político, cultural y ambiental de la Nación</w:t>
      </w:r>
      <w:r w:rsidR="00121100" w:rsidRPr="000F4A87">
        <w:rPr>
          <w:rStyle w:val="Refdenotaalpie"/>
          <w:rFonts w:ascii="Arial" w:hAnsi="Arial" w:cs="Arial"/>
          <w:color w:val="000000" w:themeColor="text1"/>
          <w:sz w:val="22"/>
          <w:szCs w:val="22"/>
          <w:lang w:val="es-ES_tradnl"/>
        </w:rPr>
        <w:footnoteReference w:id="5"/>
      </w:r>
      <w:r w:rsidR="00121100" w:rsidRPr="000F4A87">
        <w:rPr>
          <w:rFonts w:ascii="Arial" w:hAnsi="Arial" w:cs="Arial"/>
          <w:color w:val="000000" w:themeColor="text1"/>
          <w:sz w:val="22"/>
          <w:szCs w:val="22"/>
          <w:lang w:val="es-ES_tradnl"/>
        </w:rPr>
        <w:t>.</w:t>
      </w:r>
    </w:p>
    <w:p w14:paraId="4364C70E" w14:textId="77777777" w:rsidR="00121100" w:rsidRPr="000F4A87" w:rsidRDefault="00121100"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lang w:val="es-ES_tradnl"/>
        </w:rPr>
      </w:pPr>
    </w:p>
    <w:p w14:paraId="454334A9" w14:textId="77777777" w:rsidR="00CB5D23" w:rsidRPr="000F4A87" w:rsidRDefault="00CB5D23"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lang w:val="es-ES_tradnl"/>
        </w:rPr>
      </w:pPr>
    </w:p>
    <w:p w14:paraId="6C1ACFDD" w14:textId="77777777" w:rsidR="00CB5D23" w:rsidRPr="000F4A87" w:rsidRDefault="00CB5D23"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lang w:val="es-ES_tradnl"/>
        </w:rPr>
      </w:pPr>
    </w:p>
    <w:p w14:paraId="143F6311" w14:textId="4900D054" w:rsidR="00C96B6C" w:rsidRPr="000F4A87" w:rsidRDefault="00C96B6C"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lang w:val="es-ES_tradnl"/>
        </w:rPr>
      </w:pPr>
      <w:r w:rsidRPr="000F4A87">
        <w:rPr>
          <w:rFonts w:ascii="Arial" w:hAnsi="Arial" w:cs="Arial"/>
          <w:b/>
          <w:bCs/>
          <w:color w:val="000000" w:themeColor="text1"/>
          <w:sz w:val="22"/>
          <w:szCs w:val="22"/>
          <w:lang w:val="es-ES_tradnl"/>
        </w:rPr>
        <w:lastRenderedPageBreak/>
        <w:t>Marco Normativo</w:t>
      </w:r>
      <w:r w:rsidR="004A642D" w:rsidRPr="000F4A87">
        <w:rPr>
          <w:rFonts w:ascii="Arial" w:hAnsi="Arial" w:cs="Arial"/>
          <w:b/>
          <w:bCs/>
          <w:color w:val="000000" w:themeColor="text1"/>
          <w:sz w:val="22"/>
          <w:szCs w:val="22"/>
          <w:lang w:val="es-ES_tradnl"/>
        </w:rPr>
        <w:t xml:space="preserve">: </w:t>
      </w:r>
    </w:p>
    <w:p w14:paraId="3E54745C" w14:textId="77777777" w:rsidR="005E44CE" w:rsidRPr="000F4A87" w:rsidRDefault="005E44CE"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rPr>
      </w:pPr>
    </w:p>
    <w:p w14:paraId="4D72E675" w14:textId="797A84C0" w:rsidR="004A642D" w:rsidRPr="000F4A87" w:rsidRDefault="004A642D" w:rsidP="00393046">
      <w:pPr>
        <w:pStyle w:val="Prrafodelista"/>
        <w:numPr>
          <w:ilvl w:val="0"/>
          <w:numId w:val="2"/>
        </w:numPr>
        <w:jc w:val="both"/>
        <w:rPr>
          <w:rFonts w:ascii="Arial" w:hAnsi="Arial" w:cs="Arial"/>
          <w:color w:val="000000" w:themeColor="text1"/>
          <w:sz w:val="22"/>
          <w:szCs w:val="22"/>
        </w:rPr>
      </w:pPr>
      <w:r w:rsidRPr="000F4A87">
        <w:rPr>
          <w:rFonts w:ascii="Arial" w:hAnsi="Arial" w:cs="Arial"/>
          <w:b/>
          <w:bCs/>
          <w:color w:val="000000" w:themeColor="text1"/>
          <w:sz w:val="22"/>
          <w:szCs w:val="22"/>
        </w:rPr>
        <w:t>Constitucional</w:t>
      </w:r>
    </w:p>
    <w:p w14:paraId="292046C4" w14:textId="77777777" w:rsidR="004A642D" w:rsidRPr="000F4A87" w:rsidRDefault="004A642D" w:rsidP="00393046">
      <w:pPr>
        <w:jc w:val="both"/>
        <w:rPr>
          <w:rFonts w:ascii="Arial" w:hAnsi="Arial" w:cs="Arial"/>
          <w:b/>
          <w:bCs/>
          <w:color w:val="000000" w:themeColor="text1"/>
          <w:sz w:val="22"/>
          <w:szCs w:val="22"/>
        </w:rPr>
      </w:pPr>
    </w:p>
    <w:p w14:paraId="7841F2CE" w14:textId="77777777" w:rsidR="002C0CB3" w:rsidRPr="000F4A87" w:rsidRDefault="002C0CB3" w:rsidP="00393046">
      <w:pPr>
        <w:pStyle w:val="NormalWeb"/>
        <w:spacing w:before="0" w:beforeAutospacing="0" w:after="0" w:afterAutospacing="0"/>
        <w:jc w:val="both"/>
        <w:rPr>
          <w:rFonts w:ascii="Arial" w:hAnsi="Arial" w:cs="Arial"/>
          <w:color w:val="000000" w:themeColor="text1"/>
          <w:sz w:val="22"/>
          <w:szCs w:val="22"/>
        </w:rPr>
      </w:pPr>
      <w:r w:rsidRPr="000F4A87">
        <w:rPr>
          <w:rStyle w:val="Textoennegrita"/>
          <w:rFonts w:ascii="Arial" w:eastAsiaTheme="majorEastAsia" w:hAnsi="Arial" w:cs="Arial"/>
          <w:color w:val="000000" w:themeColor="text1"/>
          <w:sz w:val="22"/>
          <w:szCs w:val="22"/>
        </w:rPr>
        <w:t>Artículo 2.</w:t>
      </w:r>
      <w:r w:rsidRPr="000F4A87">
        <w:rPr>
          <w:rStyle w:val="apple-converted-space"/>
          <w:rFonts w:ascii="Arial" w:eastAsiaTheme="majorEastAsia" w:hAnsi="Arial" w:cs="Arial"/>
          <w:color w:val="000000" w:themeColor="text1"/>
          <w:sz w:val="22"/>
          <w:szCs w:val="22"/>
        </w:rPr>
        <w:t> </w:t>
      </w:r>
      <w:r w:rsidRPr="000F4A87">
        <w:rPr>
          <w:rFonts w:ascii="Arial" w:hAnsi="Arial" w:cs="Arial"/>
          <w:color w:val="000000" w:themeColor="text1"/>
          <w:sz w:val="22"/>
          <w:szCs w:val="22"/>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150CB962" w14:textId="77777777" w:rsidR="002C0CB3" w:rsidRPr="000F4A87" w:rsidRDefault="002C0CB3" w:rsidP="00393046">
      <w:pPr>
        <w:pStyle w:val="NormalWeb"/>
        <w:spacing w:before="0" w:beforeAutospacing="0" w:after="0" w:afterAutospacing="0"/>
        <w:jc w:val="both"/>
        <w:rPr>
          <w:rFonts w:ascii="Arial" w:hAnsi="Arial" w:cs="Arial"/>
          <w:color w:val="000000" w:themeColor="text1"/>
          <w:sz w:val="22"/>
          <w:szCs w:val="22"/>
        </w:rPr>
      </w:pPr>
      <w:r w:rsidRPr="000F4A87">
        <w:rPr>
          <w:rFonts w:ascii="Arial" w:hAnsi="Arial" w:cs="Arial"/>
          <w:color w:val="000000" w:themeColor="text1"/>
          <w:sz w:val="22"/>
          <w:szCs w:val="22"/>
        </w:rPr>
        <w:t>  </w:t>
      </w:r>
    </w:p>
    <w:p w14:paraId="24309156" w14:textId="77777777" w:rsidR="002C0CB3" w:rsidRPr="000F4A87" w:rsidRDefault="002C0CB3" w:rsidP="00393046">
      <w:pPr>
        <w:pStyle w:val="NormalWeb"/>
        <w:spacing w:before="0" w:beforeAutospacing="0" w:after="0" w:afterAutospacing="0"/>
        <w:jc w:val="both"/>
        <w:rPr>
          <w:rFonts w:ascii="Arial" w:hAnsi="Arial" w:cs="Arial"/>
          <w:color w:val="000000" w:themeColor="text1"/>
          <w:sz w:val="22"/>
          <w:szCs w:val="22"/>
        </w:rPr>
      </w:pPr>
      <w:r w:rsidRPr="000F4A87">
        <w:rPr>
          <w:rFonts w:ascii="Arial" w:hAnsi="Arial" w:cs="Arial"/>
          <w:color w:val="000000" w:themeColor="text1"/>
          <w:sz w:val="22"/>
          <w:szCs w:val="22"/>
        </w:rPr>
        <w:t>Las autoridades de la República están instituidas para proteger a todas las personas residentes en Colombia, en su vida, honra, bienes, creencias, y demás derechos y libertades, y para asegurar el cumplimiento de los deberes sociales del Estado y de los particulares. </w:t>
      </w:r>
    </w:p>
    <w:p w14:paraId="0003831A" w14:textId="77777777" w:rsidR="002C0CB3" w:rsidRPr="000F4A87" w:rsidRDefault="002C0CB3" w:rsidP="00393046">
      <w:pPr>
        <w:jc w:val="both"/>
        <w:rPr>
          <w:rFonts w:ascii="Arial" w:hAnsi="Arial" w:cs="Arial"/>
          <w:b/>
          <w:bCs/>
          <w:color w:val="000000" w:themeColor="text1"/>
          <w:sz w:val="22"/>
          <w:szCs w:val="22"/>
        </w:rPr>
      </w:pPr>
    </w:p>
    <w:p w14:paraId="3EA73FF3" w14:textId="48D3CA45" w:rsidR="004A642D" w:rsidRPr="000F4A87" w:rsidRDefault="004A642D" w:rsidP="00393046">
      <w:pPr>
        <w:jc w:val="both"/>
        <w:rPr>
          <w:rFonts w:ascii="Arial" w:hAnsi="Arial" w:cs="Arial"/>
          <w:color w:val="000000" w:themeColor="text1"/>
          <w:sz w:val="22"/>
          <w:szCs w:val="22"/>
        </w:rPr>
      </w:pPr>
      <w:r w:rsidRPr="000F4A87">
        <w:rPr>
          <w:rFonts w:ascii="Arial" w:hAnsi="Arial" w:cs="Arial"/>
          <w:b/>
          <w:bCs/>
          <w:color w:val="000000" w:themeColor="text1"/>
          <w:sz w:val="22"/>
          <w:szCs w:val="22"/>
        </w:rPr>
        <w:t>Artículo 13.</w:t>
      </w:r>
      <w:r w:rsidRPr="000F4A87">
        <w:rPr>
          <w:rFonts w:ascii="Arial" w:hAnsi="Arial" w:cs="Arial"/>
          <w:color w:val="000000" w:themeColor="text1"/>
          <w:sz w:val="22"/>
          <w:szCs w:val="22"/>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14:paraId="1F4EC84C" w14:textId="77777777" w:rsidR="004A642D" w:rsidRPr="000F4A87" w:rsidRDefault="004A642D" w:rsidP="00393046">
      <w:pPr>
        <w:jc w:val="both"/>
        <w:rPr>
          <w:rFonts w:ascii="Arial" w:hAnsi="Arial" w:cs="Arial"/>
          <w:b/>
          <w:bCs/>
          <w:color w:val="000000" w:themeColor="text1"/>
          <w:sz w:val="22"/>
          <w:szCs w:val="22"/>
        </w:rPr>
      </w:pPr>
    </w:p>
    <w:p w14:paraId="76CE87FC" w14:textId="78795414" w:rsidR="004A642D" w:rsidRPr="000F4A87" w:rsidRDefault="004A642D" w:rsidP="00393046">
      <w:pPr>
        <w:jc w:val="both"/>
        <w:rPr>
          <w:rFonts w:ascii="Arial" w:hAnsi="Arial" w:cs="Arial"/>
          <w:color w:val="000000" w:themeColor="text1"/>
          <w:sz w:val="22"/>
          <w:szCs w:val="22"/>
        </w:rPr>
      </w:pPr>
      <w:r w:rsidRPr="000F4A87">
        <w:rPr>
          <w:rFonts w:ascii="Arial" w:hAnsi="Arial" w:cs="Arial"/>
          <w:b/>
          <w:bCs/>
          <w:color w:val="000000" w:themeColor="text1"/>
          <w:sz w:val="22"/>
          <w:szCs w:val="22"/>
        </w:rPr>
        <w:t xml:space="preserve">Artículo 40. </w:t>
      </w:r>
      <w:r w:rsidRPr="000F4A87">
        <w:rPr>
          <w:rFonts w:ascii="Arial" w:hAnsi="Arial" w:cs="Arial"/>
          <w:color w:val="000000" w:themeColor="text1"/>
          <w:sz w:val="22"/>
          <w:szCs w:val="22"/>
        </w:rPr>
        <w:t>Todo ciudadano tiene derecho a participar en la conformación, ejercicio y control del poder político. Para hacer efectivo este derecho puede:</w:t>
      </w:r>
    </w:p>
    <w:p w14:paraId="6C43B3EC" w14:textId="77777777" w:rsidR="004A642D" w:rsidRPr="000F4A87" w:rsidRDefault="004A642D"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1. Elegir y ser elegido.</w:t>
      </w:r>
    </w:p>
    <w:p w14:paraId="31806CB7" w14:textId="2AB3CFF5" w:rsidR="004A642D" w:rsidRPr="000F4A87" w:rsidRDefault="004A642D"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2. Tomar parte en elecciones, plebiscitos, referendos, consultas populares y otras formas de participación democrática.</w:t>
      </w:r>
    </w:p>
    <w:p w14:paraId="53341427" w14:textId="3E92D470" w:rsidR="004A642D" w:rsidRPr="000F4A87" w:rsidRDefault="004A642D"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3. Constituir partidos, movimientos y agrupaciones políticas sin limitación alguna; formar parte de ellos libremente y difundir sus ideas y programas.</w:t>
      </w:r>
    </w:p>
    <w:p w14:paraId="6CE53A20" w14:textId="0CEE8F8A" w:rsidR="004A642D" w:rsidRPr="000F4A87" w:rsidRDefault="004A642D"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4. Revocar el mandato de los elegidos en los casos y en la forma que establecen la Constitución y la ley.</w:t>
      </w:r>
    </w:p>
    <w:p w14:paraId="30F3CB79" w14:textId="77777777" w:rsidR="004A642D" w:rsidRPr="000F4A87" w:rsidRDefault="004A642D"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5. Tener iniciativa en las corporaciones públicas.</w:t>
      </w:r>
    </w:p>
    <w:p w14:paraId="13D19F60" w14:textId="77777777" w:rsidR="004A642D" w:rsidRPr="000F4A87" w:rsidRDefault="004A642D"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6. Interponer acciones públicas en defensa de la Constitución y de la ley.</w:t>
      </w:r>
    </w:p>
    <w:p w14:paraId="623E9772" w14:textId="7E2F300B" w:rsidR="004A642D" w:rsidRPr="000F4A87" w:rsidRDefault="004A642D"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7. Acceder al desempeño de funciones y cargos públicos, salvo los colombianos, por nacimiento o por adopción, que tengan doble nacionalidad. La ley reglamentará esta excepción y determinará los casos a los cuales ha de aplicarse.</w:t>
      </w:r>
    </w:p>
    <w:p w14:paraId="1F7F9C57" w14:textId="77777777" w:rsidR="002C0CB3" w:rsidRPr="000F4A87" w:rsidRDefault="002C0CB3" w:rsidP="00393046">
      <w:pPr>
        <w:jc w:val="both"/>
        <w:rPr>
          <w:rFonts w:ascii="Arial" w:hAnsi="Arial" w:cs="Arial"/>
          <w:color w:val="000000" w:themeColor="text1"/>
          <w:sz w:val="22"/>
          <w:szCs w:val="22"/>
        </w:rPr>
      </w:pPr>
    </w:p>
    <w:p w14:paraId="6A7155DE" w14:textId="17C5EF72" w:rsidR="004A642D" w:rsidRPr="000F4A87" w:rsidRDefault="004A642D"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 xml:space="preserve">Las autoridades garantizarán la adecuada y efectiva participación de la mujer en los niveles decisorios de la Administración </w:t>
      </w:r>
      <w:proofErr w:type="spellStart"/>
      <w:r w:rsidRPr="000F4A87">
        <w:rPr>
          <w:rFonts w:ascii="Arial" w:hAnsi="Arial" w:cs="Arial"/>
          <w:color w:val="000000" w:themeColor="text1"/>
          <w:sz w:val="22"/>
          <w:szCs w:val="22"/>
        </w:rPr>
        <w:t>Pública</w:t>
      </w:r>
      <w:proofErr w:type="spellEnd"/>
      <w:r w:rsidRPr="000F4A87">
        <w:rPr>
          <w:rFonts w:ascii="Arial" w:hAnsi="Arial" w:cs="Arial"/>
          <w:color w:val="000000" w:themeColor="text1"/>
          <w:sz w:val="22"/>
          <w:szCs w:val="22"/>
        </w:rPr>
        <w:t>.</w:t>
      </w:r>
    </w:p>
    <w:p w14:paraId="10E92D1D" w14:textId="77777777" w:rsidR="004A642D" w:rsidRPr="000F4A87" w:rsidRDefault="004A642D" w:rsidP="00393046">
      <w:pPr>
        <w:jc w:val="both"/>
        <w:rPr>
          <w:rFonts w:ascii="Arial" w:hAnsi="Arial" w:cs="Arial"/>
          <w:color w:val="000000" w:themeColor="text1"/>
          <w:sz w:val="22"/>
          <w:szCs w:val="22"/>
        </w:rPr>
      </w:pPr>
    </w:p>
    <w:p w14:paraId="4811B668" w14:textId="762F117B" w:rsidR="004A642D" w:rsidRPr="000F4A87" w:rsidRDefault="004A642D" w:rsidP="00393046">
      <w:pPr>
        <w:jc w:val="both"/>
        <w:rPr>
          <w:rFonts w:ascii="Arial" w:hAnsi="Arial" w:cs="Arial"/>
          <w:color w:val="000000" w:themeColor="text1"/>
          <w:sz w:val="22"/>
          <w:szCs w:val="22"/>
        </w:rPr>
      </w:pPr>
      <w:r w:rsidRPr="000F4A87">
        <w:rPr>
          <w:rFonts w:ascii="Arial" w:hAnsi="Arial" w:cs="Arial"/>
          <w:b/>
          <w:bCs/>
          <w:color w:val="000000" w:themeColor="text1"/>
          <w:sz w:val="22"/>
          <w:szCs w:val="22"/>
        </w:rPr>
        <w:t>Artículo 44.</w:t>
      </w:r>
      <w:r w:rsidRPr="000F4A87">
        <w:rPr>
          <w:rFonts w:ascii="Arial" w:hAnsi="Arial" w:cs="Arial"/>
          <w:color w:val="000000" w:themeColor="text1"/>
          <w:sz w:val="22"/>
          <w:szCs w:val="22"/>
        </w:rPr>
        <w:t xml:space="preserve"> Son derechos fundamentales de los niños: la vida, la integridad </w:t>
      </w:r>
      <w:proofErr w:type="spellStart"/>
      <w:r w:rsidRPr="000F4A87">
        <w:rPr>
          <w:rFonts w:ascii="Arial" w:hAnsi="Arial" w:cs="Arial"/>
          <w:color w:val="000000" w:themeColor="text1"/>
          <w:sz w:val="22"/>
          <w:szCs w:val="22"/>
        </w:rPr>
        <w:t>física</w:t>
      </w:r>
      <w:proofErr w:type="spellEnd"/>
      <w:r w:rsidRPr="000F4A87">
        <w:rPr>
          <w:rFonts w:ascii="Arial" w:hAnsi="Arial" w:cs="Arial"/>
          <w:color w:val="000000" w:themeColor="text1"/>
          <w:sz w:val="22"/>
          <w:szCs w:val="22"/>
        </w:rPr>
        <w:t xml:space="preserve">,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w:t>
      </w:r>
      <w:r w:rsidRPr="000F4A87">
        <w:rPr>
          <w:rFonts w:ascii="Arial" w:hAnsi="Arial" w:cs="Arial"/>
          <w:color w:val="000000" w:themeColor="text1"/>
          <w:sz w:val="22"/>
          <w:szCs w:val="22"/>
        </w:rPr>
        <w:lastRenderedPageBreak/>
        <w:t>o económica y trabajos riesgosos. Gozarán también de los demás derechos consagrados en la Constitución, en las leyes y en los tratados internacionales ratificados por Colombia.</w:t>
      </w:r>
    </w:p>
    <w:p w14:paraId="75B1AAC3" w14:textId="5309A5AE" w:rsidR="004A642D" w:rsidRPr="000F4A87" w:rsidRDefault="004A642D"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2B3D5079" w14:textId="77777777" w:rsidR="004A642D" w:rsidRPr="000F4A87" w:rsidRDefault="004A642D" w:rsidP="00393046">
      <w:pPr>
        <w:jc w:val="both"/>
        <w:rPr>
          <w:rFonts w:ascii="Arial" w:hAnsi="Arial" w:cs="Arial"/>
          <w:b/>
          <w:bCs/>
          <w:color w:val="000000" w:themeColor="text1"/>
          <w:sz w:val="22"/>
          <w:szCs w:val="22"/>
        </w:rPr>
      </w:pPr>
    </w:p>
    <w:p w14:paraId="28F2C51D" w14:textId="63749D1F" w:rsidR="004A642D" w:rsidRPr="000F4A87" w:rsidRDefault="004A642D" w:rsidP="00393046">
      <w:pPr>
        <w:jc w:val="both"/>
        <w:rPr>
          <w:rFonts w:ascii="Arial" w:hAnsi="Arial" w:cs="Arial"/>
          <w:color w:val="000000" w:themeColor="text1"/>
          <w:sz w:val="22"/>
          <w:szCs w:val="22"/>
        </w:rPr>
      </w:pPr>
      <w:r w:rsidRPr="000F4A87">
        <w:rPr>
          <w:rFonts w:ascii="Arial" w:hAnsi="Arial" w:cs="Arial"/>
          <w:b/>
          <w:bCs/>
          <w:color w:val="000000" w:themeColor="text1"/>
          <w:sz w:val="22"/>
          <w:szCs w:val="22"/>
        </w:rPr>
        <w:t>Artículo 45.</w:t>
      </w:r>
      <w:r w:rsidRPr="000F4A87">
        <w:rPr>
          <w:rFonts w:ascii="Arial" w:hAnsi="Arial" w:cs="Arial"/>
          <w:color w:val="000000" w:themeColor="text1"/>
          <w:sz w:val="22"/>
          <w:szCs w:val="22"/>
        </w:rPr>
        <w:t xml:space="preserve"> El adolescente tiene derecho a la protección y a la formación integral. El Estado y la sociedad garantizan la participación activa de los jóvenes en los organismos públicos y privados que tengan a cargo la protección, educación y progreso de la juventud.</w:t>
      </w:r>
    </w:p>
    <w:p w14:paraId="27E20042" w14:textId="77777777" w:rsidR="004A642D" w:rsidRPr="000F4A87" w:rsidRDefault="004A642D" w:rsidP="00393046">
      <w:pPr>
        <w:jc w:val="both"/>
        <w:rPr>
          <w:rFonts w:ascii="Arial" w:hAnsi="Arial" w:cs="Arial"/>
          <w:b/>
          <w:bCs/>
          <w:color w:val="000000" w:themeColor="text1"/>
          <w:sz w:val="22"/>
          <w:szCs w:val="22"/>
        </w:rPr>
      </w:pPr>
    </w:p>
    <w:p w14:paraId="236A0C96" w14:textId="5D8CBEC9" w:rsidR="004A642D" w:rsidRPr="000F4A87" w:rsidRDefault="004A642D" w:rsidP="00393046">
      <w:pPr>
        <w:jc w:val="both"/>
        <w:rPr>
          <w:rFonts w:ascii="Arial" w:hAnsi="Arial" w:cs="Arial"/>
          <w:color w:val="000000" w:themeColor="text1"/>
          <w:sz w:val="22"/>
          <w:szCs w:val="22"/>
        </w:rPr>
      </w:pPr>
      <w:r w:rsidRPr="000F4A87">
        <w:rPr>
          <w:rFonts w:ascii="Arial" w:hAnsi="Arial" w:cs="Arial"/>
          <w:b/>
          <w:bCs/>
          <w:color w:val="000000" w:themeColor="text1"/>
          <w:sz w:val="22"/>
          <w:szCs w:val="22"/>
        </w:rPr>
        <w:t>Artículo 93</w:t>
      </w:r>
      <w:r w:rsidRPr="000F4A87">
        <w:rPr>
          <w:rFonts w:ascii="Arial" w:hAnsi="Arial" w:cs="Arial"/>
          <w:color w:val="000000" w:themeColor="text1"/>
          <w:sz w:val="22"/>
          <w:szCs w:val="22"/>
        </w:rPr>
        <w:t>. 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 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w:t>
      </w:r>
    </w:p>
    <w:p w14:paraId="479F8027" w14:textId="77777777" w:rsidR="004A642D" w:rsidRPr="000F4A87" w:rsidRDefault="004A642D" w:rsidP="00393046">
      <w:pPr>
        <w:jc w:val="both"/>
        <w:rPr>
          <w:rFonts w:ascii="Arial" w:hAnsi="Arial" w:cs="Arial"/>
          <w:color w:val="000000" w:themeColor="text1"/>
          <w:sz w:val="22"/>
          <w:szCs w:val="22"/>
        </w:rPr>
      </w:pPr>
    </w:p>
    <w:p w14:paraId="0E9031D7" w14:textId="68A8DA3F" w:rsidR="004A642D" w:rsidRPr="000F4A87" w:rsidRDefault="004A642D" w:rsidP="00393046">
      <w:pPr>
        <w:jc w:val="both"/>
        <w:rPr>
          <w:rFonts w:ascii="Arial" w:hAnsi="Arial" w:cs="Arial"/>
          <w:color w:val="000000" w:themeColor="text1"/>
          <w:sz w:val="22"/>
          <w:szCs w:val="22"/>
        </w:rPr>
      </w:pPr>
    </w:p>
    <w:p w14:paraId="130043C7" w14:textId="6849DD37" w:rsidR="004A642D" w:rsidRPr="000F4A87" w:rsidRDefault="002C0CB3" w:rsidP="00393046">
      <w:pPr>
        <w:pStyle w:val="Prrafodelist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themeColor="text1"/>
          <w:sz w:val="22"/>
          <w:szCs w:val="22"/>
        </w:rPr>
      </w:pPr>
      <w:r w:rsidRPr="000F4A87">
        <w:rPr>
          <w:rFonts w:ascii="Arial" w:hAnsi="Arial" w:cs="Arial"/>
          <w:b/>
          <w:bCs/>
          <w:color w:val="000000" w:themeColor="text1"/>
          <w:sz w:val="22"/>
          <w:szCs w:val="22"/>
        </w:rPr>
        <w:t>Legal</w:t>
      </w:r>
    </w:p>
    <w:p w14:paraId="4C2C22EB" w14:textId="77777777" w:rsidR="002C0CB3" w:rsidRPr="000F4A87" w:rsidRDefault="002C0CB3" w:rsidP="00393046">
      <w:pPr>
        <w:jc w:val="both"/>
        <w:rPr>
          <w:rFonts w:ascii="Arial" w:hAnsi="Arial" w:cs="Arial"/>
          <w:b/>
          <w:bCs/>
          <w:color w:val="000000" w:themeColor="text1"/>
          <w:sz w:val="22"/>
          <w:szCs w:val="22"/>
        </w:rPr>
      </w:pPr>
    </w:p>
    <w:p w14:paraId="52DA4A10" w14:textId="1B582062" w:rsidR="002C0CB3" w:rsidRPr="000F4A87" w:rsidRDefault="002C0CB3"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Ley 2294 de 2023. “Plan Nacional de Desarrollo 2022-2026 “Colombia Potencia Mundial de la Vida”.</w:t>
      </w:r>
    </w:p>
    <w:p w14:paraId="5647554E" w14:textId="77777777" w:rsidR="002C0CB3" w:rsidRPr="000F4A87" w:rsidRDefault="002C0CB3" w:rsidP="00393046">
      <w:pPr>
        <w:jc w:val="both"/>
        <w:rPr>
          <w:rFonts w:ascii="Arial" w:hAnsi="Arial" w:cs="Arial"/>
          <w:color w:val="000000" w:themeColor="text1"/>
          <w:sz w:val="22"/>
          <w:szCs w:val="22"/>
        </w:rPr>
      </w:pPr>
    </w:p>
    <w:p w14:paraId="29C8F131" w14:textId="77777777" w:rsidR="002C0CB3" w:rsidRPr="000F4A87" w:rsidRDefault="002C0CB3"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Ley Estatutaria 1885 de 2018: “Por la cual se modifica la Ley Estatutaria 1622 de 2013 y se dictan otras disposiciones.”</w:t>
      </w:r>
    </w:p>
    <w:p w14:paraId="63630593" w14:textId="77777777" w:rsidR="002C0CB3" w:rsidRPr="000F4A87" w:rsidRDefault="002C0CB3" w:rsidP="00393046">
      <w:pPr>
        <w:jc w:val="both"/>
        <w:rPr>
          <w:rFonts w:ascii="Arial" w:hAnsi="Arial" w:cs="Arial"/>
          <w:color w:val="000000" w:themeColor="text1"/>
          <w:sz w:val="22"/>
          <w:szCs w:val="22"/>
        </w:rPr>
      </w:pPr>
    </w:p>
    <w:p w14:paraId="7BC3A8D0" w14:textId="1C301D97" w:rsidR="002C0CB3" w:rsidRPr="000F4A87" w:rsidRDefault="002C0CB3"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Ley 1757 de 2015: “Por la cual se dictan disposiciones en materia de promoción y protección del derecho a la participación democrática.”</w:t>
      </w:r>
    </w:p>
    <w:p w14:paraId="7FB955FF" w14:textId="77777777" w:rsidR="002C0CB3" w:rsidRPr="000F4A87" w:rsidRDefault="002C0CB3" w:rsidP="00393046">
      <w:pPr>
        <w:jc w:val="both"/>
        <w:rPr>
          <w:rFonts w:ascii="Arial" w:hAnsi="Arial" w:cs="Arial"/>
          <w:color w:val="000000" w:themeColor="text1"/>
          <w:sz w:val="22"/>
          <w:szCs w:val="22"/>
        </w:rPr>
      </w:pPr>
    </w:p>
    <w:p w14:paraId="5DE5AB37" w14:textId="0F149BBF" w:rsidR="002C0CB3" w:rsidRPr="000F4A87" w:rsidRDefault="002C0CB3"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Ley 1622 de 2013- Ley Estatutaria de Ciudadanía Juvenil: “Por medio de la cual se expide el estatuto de ciudadanía juvenil y se dictan otras disposiciones.”</w:t>
      </w:r>
    </w:p>
    <w:p w14:paraId="48826D8D" w14:textId="77777777" w:rsidR="002C0CB3" w:rsidRPr="000F4A87" w:rsidRDefault="002C0CB3" w:rsidP="00393046">
      <w:pPr>
        <w:jc w:val="both"/>
        <w:rPr>
          <w:rFonts w:ascii="Arial" w:hAnsi="Arial" w:cs="Arial"/>
          <w:color w:val="000000" w:themeColor="text1"/>
          <w:sz w:val="22"/>
          <w:szCs w:val="22"/>
        </w:rPr>
      </w:pPr>
    </w:p>
    <w:p w14:paraId="03F5DDB0" w14:textId="4B0A25FB" w:rsidR="002C0CB3" w:rsidRPr="000F4A87" w:rsidRDefault="002C0CB3"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Ley 1098 de 2006: “Por la cual se expide el Código de la Infancia y la Adolescencia.”</w:t>
      </w:r>
    </w:p>
    <w:p w14:paraId="0E954F76" w14:textId="77777777" w:rsidR="002C0CB3" w:rsidRPr="000F4A87" w:rsidRDefault="002C0CB3" w:rsidP="00393046">
      <w:pPr>
        <w:jc w:val="both"/>
        <w:rPr>
          <w:rFonts w:ascii="Arial" w:hAnsi="Arial" w:cs="Arial"/>
          <w:color w:val="000000" w:themeColor="text1"/>
          <w:sz w:val="22"/>
          <w:szCs w:val="22"/>
        </w:rPr>
      </w:pPr>
    </w:p>
    <w:p w14:paraId="6B69CE77" w14:textId="7C57B890" w:rsidR="005E44CE" w:rsidRDefault="005E44CE"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rPr>
      </w:pPr>
    </w:p>
    <w:p w14:paraId="4C505703" w14:textId="4126DABE" w:rsidR="005170B6" w:rsidRDefault="005170B6"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rPr>
      </w:pPr>
    </w:p>
    <w:p w14:paraId="0AA27DE6" w14:textId="16C48FFD" w:rsidR="005170B6" w:rsidRDefault="005170B6"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rPr>
      </w:pPr>
    </w:p>
    <w:p w14:paraId="0DD48F91" w14:textId="2E945910" w:rsidR="005170B6" w:rsidRDefault="005170B6"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rPr>
      </w:pPr>
    </w:p>
    <w:p w14:paraId="0C2974CF" w14:textId="77777777" w:rsidR="005170B6" w:rsidRPr="000F4A87" w:rsidRDefault="005170B6"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rPr>
      </w:pPr>
    </w:p>
    <w:p w14:paraId="5AA63729" w14:textId="6B826784" w:rsidR="00CD27F6" w:rsidRPr="000F4A87" w:rsidRDefault="00734E27" w:rsidP="00393046">
      <w:pPr>
        <w:pStyle w:val="Prrafodelist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b/>
          <w:bCs/>
          <w:color w:val="000000" w:themeColor="text1"/>
          <w:sz w:val="22"/>
          <w:szCs w:val="22"/>
        </w:rPr>
      </w:pPr>
      <w:r w:rsidRPr="000F4A87">
        <w:rPr>
          <w:rFonts w:ascii="Arial" w:eastAsia="Arial" w:hAnsi="Arial" w:cs="Arial"/>
          <w:b/>
          <w:bCs/>
          <w:color w:val="000000" w:themeColor="text1"/>
          <w:sz w:val="22"/>
          <w:szCs w:val="22"/>
        </w:rPr>
        <w:lastRenderedPageBreak/>
        <w:t>Jurisprudencial</w:t>
      </w:r>
    </w:p>
    <w:p w14:paraId="5753AE2A" w14:textId="77777777" w:rsidR="00734E27" w:rsidRPr="000F4A87" w:rsidRDefault="00734E27" w:rsidP="00393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Arial" w:hAnsi="Arial" w:cs="Arial"/>
          <w:color w:val="000000" w:themeColor="text1"/>
          <w:sz w:val="22"/>
          <w:szCs w:val="22"/>
        </w:rPr>
      </w:pPr>
    </w:p>
    <w:p w14:paraId="77269DB9" w14:textId="77777777" w:rsidR="00734E27" w:rsidRPr="000F4A87" w:rsidRDefault="00734E27" w:rsidP="00393046">
      <w:pPr>
        <w:spacing w:before="100" w:beforeAutospacing="1" w:after="100" w:afterAutospacing="1"/>
        <w:jc w:val="both"/>
        <w:rPr>
          <w:rFonts w:ascii="Arial" w:hAnsi="Arial" w:cs="Arial"/>
          <w:color w:val="000000" w:themeColor="text1"/>
          <w:sz w:val="22"/>
          <w:szCs w:val="22"/>
        </w:rPr>
      </w:pPr>
      <w:r w:rsidRPr="000F4A87">
        <w:rPr>
          <w:rFonts w:ascii="Arial" w:hAnsi="Arial" w:cs="Arial"/>
          <w:color w:val="000000" w:themeColor="text1"/>
          <w:sz w:val="22"/>
          <w:szCs w:val="22"/>
        </w:rPr>
        <w:t>La Corte Constitucional ha enfatizado que la democracia participativa es un eje fundamental de la Constitución de 1991. En la Sentencia C-065 de 2021, la Corte señaló que el concepto de democracia participativa implica la aplicación de los principios democráticos en diversas esferas, permitiendo que el pueblo, a través de sus representantes o directamente, participe en la creación del derecho y en la conformación de los órganos mediante los cuales actúa el poder público. </w:t>
      </w:r>
    </w:p>
    <w:p w14:paraId="37E578E4" w14:textId="77777777" w:rsidR="00734E27" w:rsidRPr="000F4A87" w:rsidRDefault="00734E27" w:rsidP="00393046">
      <w:pPr>
        <w:spacing w:before="100" w:beforeAutospacing="1" w:after="100" w:afterAutospacing="1"/>
        <w:jc w:val="both"/>
        <w:rPr>
          <w:rFonts w:ascii="Arial" w:hAnsi="Arial" w:cs="Arial"/>
          <w:color w:val="000000" w:themeColor="text1"/>
          <w:sz w:val="22"/>
          <w:szCs w:val="22"/>
        </w:rPr>
      </w:pPr>
      <w:r w:rsidRPr="000F4A87">
        <w:rPr>
          <w:rFonts w:ascii="Arial" w:hAnsi="Arial" w:cs="Arial"/>
          <w:color w:val="000000" w:themeColor="text1"/>
          <w:sz w:val="22"/>
          <w:szCs w:val="22"/>
        </w:rPr>
        <w:t>Además, la jurisprudencia constitucional ha destacado que el principio democrático es universal y expansivo, abarcando múltiples escenarios y procesos tanto públicos como privados, y nutriéndose de todo lo que vitalmente pueda interesar a la persona, la comunidad y el Estado. Este principio encauza el conflicto social a partir del respeto y la constante reivindicación de un mínimo de democracia política y social que debe ampliarse progresivamente.</w:t>
      </w:r>
    </w:p>
    <w:p w14:paraId="50317CA3" w14:textId="7B8BC5C8" w:rsidR="00734E27" w:rsidRPr="000F4A87" w:rsidRDefault="00734E27" w:rsidP="00393046">
      <w:pPr>
        <w:spacing w:before="100" w:beforeAutospacing="1" w:after="100" w:afterAutospacing="1"/>
        <w:jc w:val="both"/>
        <w:rPr>
          <w:rFonts w:ascii="Arial" w:hAnsi="Arial" w:cs="Arial"/>
          <w:color w:val="000000" w:themeColor="text1"/>
          <w:sz w:val="22"/>
          <w:szCs w:val="22"/>
        </w:rPr>
      </w:pPr>
      <w:r w:rsidRPr="000F4A87">
        <w:rPr>
          <w:rFonts w:ascii="Arial" w:hAnsi="Arial" w:cs="Arial"/>
          <w:color w:val="000000" w:themeColor="text1"/>
          <w:sz w:val="22"/>
          <w:szCs w:val="22"/>
        </w:rPr>
        <w:t>En este contexto, es imperativo que el Estado colombiano, a través de sus instituciones democráticas, implemente acciones y políticas que promuevan, fortalezcan y beneficien a los actores que participan en los espacios de participación ciudadana. Es fundamental incentivar la participación de nuevos actores y acelerar el diálogo democrático que emerge de las instancias de organización política y comunitaria, como los Consejos Municipales de Juventud.</w:t>
      </w:r>
    </w:p>
    <w:p w14:paraId="58485944" w14:textId="2E08A0E4" w:rsidR="00570470" w:rsidRPr="000F4A87" w:rsidRDefault="00570470" w:rsidP="00393046">
      <w:pPr>
        <w:pStyle w:val="NormalWeb"/>
        <w:numPr>
          <w:ilvl w:val="0"/>
          <w:numId w:val="1"/>
        </w:numPr>
        <w:shd w:val="clear" w:color="auto" w:fill="FFFFFF"/>
        <w:jc w:val="both"/>
        <w:rPr>
          <w:rFonts w:ascii="Arial" w:hAnsi="Arial" w:cs="Arial"/>
          <w:b/>
          <w:bCs/>
          <w:color w:val="000000" w:themeColor="text1"/>
          <w:sz w:val="22"/>
          <w:szCs w:val="22"/>
        </w:rPr>
      </w:pPr>
      <w:r w:rsidRPr="000F4A87">
        <w:rPr>
          <w:rFonts w:ascii="Arial" w:hAnsi="Arial" w:cs="Arial"/>
          <w:b/>
          <w:bCs/>
          <w:color w:val="000000" w:themeColor="text1"/>
          <w:sz w:val="22"/>
          <w:szCs w:val="22"/>
        </w:rPr>
        <w:t xml:space="preserve">Impacto Fiscal. </w:t>
      </w:r>
    </w:p>
    <w:p w14:paraId="6A95744C" w14:textId="50889BF6" w:rsidR="00570470" w:rsidRPr="000F4A87" w:rsidRDefault="00570470" w:rsidP="00393046">
      <w:pPr>
        <w:pStyle w:val="NormalWeb"/>
        <w:shd w:val="clear" w:color="auto" w:fill="FFFFFF"/>
        <w:jc w:val="both"/>
        <w:rPr>
          <w:rFonts w:ascii="Arial" w:hAnsi="Arial" w:cs="Arial"/>
          <w:color w:val="000000" w:themeColor="text1"/>
          <w:sz w:val="22"/>
          <w:szCs w:val="22"/>
        </w:rPr>
      </w:pPr>
      <w:r w:rsidRPr="000F4A87">
        <w:rPr>
          <w:rFonts w:ascii="Arial" w:hAnsi="Arial" w:cs="Arial"/>
          <w:color w:val="000000" w:themeColor="text1"/>
          <w:sz w:val="22"/>
          <w:szCs w:val="22"/>
        </w:rPr>
        <w:t xml:space="preserve">Partiendo del objeto de esta iniciativa de dignificar y compensar los gastos mínimos en los que incurren los </w:t>
      </w:r>
      <w:r w:rsidR="00CD27F6" w:rsidRPr="000F4A87">
        <w:rPr>
          <w:rFonts w:ascii="Arial" w:hAnsi="Arial" w:cs="Arial"/>
          <w:color w:val="000000" w:themeColor="text1"/>
          <w:sz w:val="22"/>
          <w:szCs w:val="22"/>
        </w:rPr>
        <w:t>consejeros de juventud,</w:t>
      </w:r>
      <w:r w:rsidRPr="000F4A87">
        <w:rPr>
          <w:rFonts w:ascii="Arial" w:hAnsi="Arial" w:cs="Arial"/>
          <w:color w:val="000000" w:themeColor="text1"/>
          <w:sz w:val="22"/>
          <w:szCs w:val="22"/>
        </w:rPr>
        <w:t xml:space="preserve"> como pueden ser la alimentación, el transporte entre otros, es cierto que puede tener un impacto fiscal que será variable según el número de </w:t>
      </w:r>
      <w:r w:rsidR="00CD27F6" w:rsidRPr="000F4A87">
        <w:rPr>
          <w:rFonts w:ascii="Arial" w:hAnsi="Arial" w:cs="Arial"/>
          <w:color w:val="000000" w:themeColor="text1"/>
          <w:sz w:val="22"/>
          <w:szCs w:val="22"/>
        </w:rPr>
        <w:t>consejeros</w:t>
      </w:r>
      <w:r w:rsidRPr="000F4A87">
        <w:rPr>
          <w:rFonts w:ascii="Arial" w:hAnsi="Arial" w:cs="Arial"/>
          <w:color w:val="000000" w:themeColor="text1"/>
          <w:sz w:val="22"/>
          <w:szCs w:val="22"/>
        </w:rPr>
        <w:t xml:space="preserve"> que opten </w:t>
      </w:r>
      <w:r w:rsidR="00CD27F6" w:rsidRPr="000F4A87">
        <w:rPr>
          <w:rFonts w:ascii="Arial" w:hAnsi="Arial" w:cs="Arial"/>
          <w:color w:val="000000" w:themeColor="text1"/>
          <w:sz w:val="22"/>
          <w:szCs w:val="22"/>
        </w:rPr>
        <w:t xml:space="preserve">acceder a los mismo y que acrediten el cumplimiento de funciones. </w:t>
      </w:r>
      <w:r w:rsidRPr="000F4A87">
        <w:rPr>
          <w:rFonts w:ascii="Arial" w:hAnsi="Arial" w:cs="Arial"/>
          <w:color w:val="000000" w:themeColor="text1"/>
          <w:sz w:val="22"/>
          <w:szCs w:val="22"/>
        </w:rPr>
        <w:t xml:space="preserve">De acuerdo con algunas cifras </w:t>
      </w:r>
      <w:r w:rsidR="00CD27F6" w:rsidRPr="000F4A87">
        <w:rPr>
          <w:rFonts w:ascii="Arial" w:hAnsi="Arial" w:cs="Arial"/>
          <w:color w:val="000000" w:themeColor="text1"/>
          <w:sz w:val="22"/>
          <w:szCs w:val="22"/>
        </w:rPr>
        <w:t>de la Consejería Presidencial para la Juventud, en el 2021 fueron elegidos 12.874 consejeros y consejeras de juventud</w:t>
      </w:r>
      <w:r w:rsidR="00CD27F6" w:rsidRPr="000F4A87">
        <w:rPr>
          <w:rStyle w:val="Refdenotaalpie"/>
          <w:rFonts w:ascii="Arial" w:hAnsi="Arial" w:cs="Arial"/>
          <w:color w:val="000000" w:themeColor="text1"/>
          <w:sz w:val="22"/>
          <w:szCs w:val="22"/>
        </w:rPr>
        <w:footnoteReference w:id="6"/>
      </w:r>
      <w:r w:rsidR="00CD27F6" w:rsidRPr="000F4A87">
        <w:rPr>
          <w:rFonts w:ascii="Arial" w:hAnsi="Arial" w:cs="Arial"/>
          <w:color w:val="000000" w:themeColor="text1"/>
          <w:sz w:val="22"/>
          <w:szCs w:val="22"/>
        </w:rPr>
        <w:t>, lo que significa que esta es la población potencialmente beneficiaria de los incentivos económicos y no económicos que se presentan en el proyecto de ley.</w:t>
      </w:r>
    </w:p>
    <w:p w14:paraId="3E978393" w14:textId="4BC4B153" w:rsidR="008477DA" w:rsidRPr="000F4A87" w:rsidRDefault="008477DA" w:rsidP="00393046">
      <w:pPr>
        <w:pStyle w:val="NormalWeb"/>
        <w:shd w:val="clear" w:color="auto" w:fill="FFFFFF"/>
        <w:jc w:val="both"/>
        <w:rPr>
          <w:rFonts w:ascii="Arial" w:hAnsi="Arial" w:cs="Arial"/>
          <w:color w:val="000000" w:themeColor="text1"/>
          <w:sz w:val="22"/>
          <w:szCs w:val="22"/>
        </w:rPr>
      </w:pPr>
      <w:r w:rsidRPr="000F4A87">
        <w:rPr>
          <w:rFonts w:ascii="Arial" w:hAnsi="Arial" w:cs="Arial"/>
          <w:color w:val="000000" w:themeColor="text1"/>
          <w:sz w:val="22"/>
          <w:szCs w:val="22"/>
        </w:rPr>
        <w:t xml:space="preserve">Con base en la cifra de potenciales beneficiarios y teniendo en cuenta los parámetros del subsidio de transporte y del subsidio de conectividad se puede llegar a una cifra aproximada de 120.952 millones de costo anual, suponiendo que todos los consejeros accedan a esos beneficios. Es pertinente señalar que, además de ser incierto el número real de beneficiarios, este costo no es asumido totalmente por la nación, sino que será distribuido y asumido por las entidades territoriales y privados en los términos previsto en la Ley 1622 de 2013. </w:t>
      </w:r>
    </w:p>
    <w:p w14:paraId="029B6559" w14:textId="22882CA9" w:rsidR="00570470" w:rsidRPr="000F4A87" w:rsidRDefault="008477DA" w:rsidP="00393046">
      <w:pPr>
        <w:pStyle w:val="NormalWeb"/>
        <w:shd w:val="clear" w:color="auto" w:fill="FFFFFF"/>
        <w:jc w:val="both"/>
        <w:rPr>
          <w:rFonts w:ascii="Arial" w:hAnsi="Arial" w:cs="Arial"/>
          <w:color w:val="000000" w:themeColor="text1"/>
          <w:sz w:val="22"/>
          <w:szCs w:val="22"/>
        </w:rPr>
      </w:pPr>
      <w:r w:rsidRPr="000F4A87">
        <w:rPr>
          <w:rFonts w:ascii="Arial" w:hAnsi="Arial" w:cs="Arial"/>
          <w:color w:val="000000" w:themeColor="text1"/>
          <w:sz w:val="22"/>
          <w:szCs w:val="22"/>
        </w:rPr>
        <w:t xml:space="preserve">En todo caso, </w:t>
      </w:r>
      <w:r w:rsidR="00570470" w:rsidRPr="000F4A87">
        <w:rPr>
          <w:rFonts w:ascii="Arial" w:hAnsi="Arial" w:cs="Arial"/>
          <w:color w:val="000000" w:themeColor="text1"/>
          <w:sz w:val="22"/>
          <w:szCs w:val="22"/>
        </w:rPr>
        <w:t xml:space="preserve">es </w:t>
      </w:r>
      <w:r w:rsidRPr="000F4A87">
        <w:rPr>
          <w:rFonts w:ascii="Arial" w:hAnsi="Arial" w:cs="Arial"/>
          <w:color w:val="000000" w:themeColor="text1"/>
          <w:sz w:val="22"/>
          <w:szCs w:val="22"/>
        </w:rPr>
        <w:t>necesario</w:t>
      </w:r>
      <w:r w:rsidR="00570470" w:rsidRPr="000F4A87">
        <w:rPr>
          <w:rFonts w:ascii="Arial" w:hAnsi="Arial" w:cs="Arial"/>
          <w:color w:val="000000" w:themeColor="text1"/>
          <w:sz w:val="22"/>
          <w:szCs w:val="22"/>
        </w:rPr>
        <w:t xml:space="preserve"> mencionar que frente a lo previsto en el artículo 7 de la Ley 819 de 2003, la Corte Constitucional en profusas sentencias de constitucionalidad (C-</w:t>
      </w:r>
      <w:r w:rsidR="00570470" w:rsidRPr="000F4A87">
        <w:rPr>
          <w:rFonts w:ascii="Arial" w:hAnsi="Arial" w:cs="Arial"/>
          <w:color w:val="000000" w:themeColor="text1"/>
          <w:sz w:val="22"/>
          <w:szCs w:val="22"/>
        </w:rPr>
        <w:lastRenderedPageBreak/>
        <w:t xml:space="preserve">859 de 2001, C-911 de 2007, C-502 de 2007, C-577/09 C-766 de 2010,  C-373/10 entre otras) ha sido enfática en señalar que: </w:t>
      </w:r>
    </w:p>
    <w:p w14:paraId="02D6FA6E" w14:textId="77777777" w:rsidR="005E44CE" w:rsidRPr="000F4A87" w:rsidRDefault="005E44CE" w:rsidP="00393046">
      <w:pPr>
        <w:pStyle w:val="NormalWeb"/>
        <w:shd w:val="clear" w:color="auto" w:fill="FFFFFF"/>
        <w:jc w:val="both"/>
        <w:rPr>
          <w:rFonts w:ascii="Arial" w:hAnsi="Arial" w:cs="Arial"/>
          <w:color w:val="000000" w:themeColor="text1"/>
          <w:sz w:val="22"/>
          <w:szCs w:val="22"/>
        </w:rPr>
      </w:pPr>
    </w:p>
    <w:p w14:paraId="1E8BC3BA" w14:textId="22D2D873" w:rsidR="00570470" w:rsidRPr="000F4A87" w:rsidRDefault="00570470" w:rsidP="00393046">
      <w:pPr>
        <w:ind w:left="720"/>
        <w:jc w:val="both"/>
        <w:rPr>
          <w:rFonts w:ascii="Arial" w:hAnsi="Arial" w:cs="Arial"/>
          <w:color w:val="000000" w:themeColor="text1"/>
          <w:sz w:val="22"/>
          <w:szCs w:val="22"/>
          <w:lang w:eastAsia="es-CO"/>
        </w:rPr>
      </w:pPr>
      <w:r w:rsidRPr="000F4A87">
        <w:rPr>
          <w:rFonts w:ascii="Arial" w:hAnsi="Arial" w:cs="Arial"/>
          <w:color w:val="000000" w:themeColor="text1"/>
          <w:sz w:val="22"/>
          <w:szCs w:val="22"/>
          <w:lang w:eastAsia="es-CO"/>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w:t>
      </w:r>
      <w:r w:rsidR="00C96B6C" w:rsidRPr="000F4A87">
        <w:rPr>
          <w:rFonts w:ascii="Arial" w:hAnsi="Arial" w:cs="Arial"/>
          <w:color w:val="000000" w:themeColor="text1"/>
          <w:sz w:val="22"/>
          <w:szCs w:val="22"/>
          <w:lang w:eastAsia="es-CO"/>
        </w:rPr>
        <w:t>excepción</w:t>
      </w:r>
      <w:r w:rsidRPr="000F4A87">
        <w:rPr>
          <w:rFonts w:ascii="Arial" w:hAnsi="Arial" w:cs="Arial"/>
          <w:color w:val="000000" w:themeColor="text1"/>
          <w:sz w:val="22"/>
          <w:szCs w:val="22"/>
          <w:lang w:eastAsia="es-CO"/>
        </w:rPr>
        <w:t xml:space="preserve"> reservó para el Ejecutivo la iniciativa legislativa en relación con algunos aspectos (artículo 154 Constitución Política)”</w:t>
      </w:r>
    </w:p>
    <w:p w14:paraId="72E0797B" w14:textId="77777777" w:rsidR="00570470" w:rsidRPr="000F4A87" w:rsidRDefault="00570470" w:rsidP="00393046">
      <w:pPr>
        <w:jc w:val="both"/>
        <w:rPr>
          <w:rFonts w:ascii="Arial" w:hAnsi="Arial" w:cs="Arial"/>
          <w:color w:val="000000" w:themeColor="text1"/>
          <w:sz w:val="22"/>
          <w:szCs w:val="22"/>
          <w:lang w:eastAsia="es-CO"/>
        </w:rPr>
      </w:pPr>
    </w:p>
    <w:p w14:paraId="28A15C65" w14:textId="77777777" w:rsidR="00570470" w:rsidRPr="000F4A87" w:rsidRDefault="00570470" w:rsidP="00393046">
      <w:pPr>
        <w:ind w:left="720"/>
        <w:jc w:val="both"/>
        <w:rPr>
          <w:rFonts w:ascii="Arial" w:hAnsi="Arial" w:cs="Arial"/>
          <w:color w:val="000000" w:themeColor="text1"/>
          <w:sz w:val="22"/>
          <w:szCs w:val="22"/>
          <w:lang w:eastAsia="es-CO"/>
        </w:rPr>
      </w:pPr>
      <w:r w:rsidRPr="000F4A87">
        <w:rPr>
          <w:rFonts w:ascii="Arial" w:hAnsi="Arial" w:cs="Arial"/>
          <w:color w:val="000000" w:themeColor="text1"/>
          <w:sz w:val="22"/>
          <w:szCs w:val="22"/>
          <w:lang w:eastAsia="es-CO"/>
        </w:rPr>
        <w:t xml:space="preserve"> “(…) </w:t>
      </w:r>
      <w:r w:rsidRPr="000F4A87">
        <w:rPr>
          <w:rFonts w:ascii="Arial" w:hAnsi="Arial" w:cs="Arial"/>
          <w:b/>
          <w:bCs/>
          <w:color w:val="000000" w:themeColor="text1"/>
          <w:sz w:val="22"/>
          <w:szCs w:val="22"/>
          <w:lang w:eastAsia="es-CO"/>
        </w:rPr>
        <w:t>El mencionado artículo 7° de la Ley 819 de 2003 se erige como una importante herramienta tanto para racionalizar el proceso legislativo como para promover la aplicación y el cumplimiento de las leyes, así como la implementación efectiva de las políticas públicas. Pero ello no significa que pueda interpretarse que este artículo constituye una barrera para que el Congreso ejerza su función legislativa o una carga de trámite que recaiga sobre el legislativo exclusivamente.</w:t>
      </w:r>
      <w:r w:rsidRPr="000F4A87">
        <w:rPr>
          <w:rFonts w:ascii="Arial" w:hAnsi="Arial" w:cs="Arial"/>
          <w:color w:val="000000" w:themeColor="text1"/>
          <w:sz w:val="22"/>
          <w:szCs w:val="22"/>
          <w:lang w:eastAsia="es-CO"/>
        </w:rPr>
        <w:t xml:space="preserve"> (…)” (subrayado fuera de texto) </w:t>
      </w:r>
    </w:p>
    <w:p w14:paraId="51625A25" w14:textId="77777777" w:rsidR="00570470" w:rsidRPr="000F4A87" w:rsidRDefault="00570470" w:rsidP="00393046">
      <w:pPr>
        <w:ind w:left="720"/>
        <w:jc w:val="both"/>
        <w:rPr>
          <w:rFonts w:ascii="Arial" w:hAnsi="Arial" w:cs="Arial"/>
          <w:color w:val="000000" w:themeColor="text1"/>
          <w:sz w:val="22"/>
          <w:szCs w:val="22"/>
          <w:lang w:eastAsia="es-CO"/>
        </w:rPr>
      </w:pPr>
    </w:p>
    <w:p w14:paraId="452913E9" w14:textId="77777777" w:rsidR="00570470" w:rsidRPr="000F4A87" w:rsidRDefault="00570470" w:rsidP="00393046">
      <w:pPr>
        <w:ind w:left="720"/>
        <w:jc w:val="both"/>
        <w:rPr>
          <w:rFonts w:ascii="Arial" w:hAnsi="Arial" w:cs="Arial"/>
          <w:color w:val="000000" w:themeColor="text1"/>
          <w:sz w:val="22"/>
          <w:szCs w:val="22"/>
          <w:lang w:eastAsia="es-CO"/>
        </w:rPr>
      </w:pPr>
      <w:r w:rsidRPr="000F4A87">
        <w:rPr>
          <w:rFonts w:ascii="Arial" w:hAnsi="Arial" w:cs="Arial"/>
          <w:color w:val="000000" w:themeColor="text1"/>
          <w:sz w:val="22"/>
          <w:szCs w:val="22"/>
          <w:lang w:eastAsia="es-CO"/>
        </w:rPr>
        <w:t>“La Corte considera que 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w:t>
      </w:r>
    </w:p>
    <w:p w14:paraId="1C4A3297" w14:textId="77777777" w:rsidR="005E44CE" w:rsidRPr="000F4A87" w:rsidRDefault="005E44CE" w:rsidP="00393046">
      <w:pPr>
        <w:ind w:left="720"/>
        <w:jc w:val="both"/>
        <w:rPr>
          <w:rFonts w:ascii="Arial" w:hAnsi="Arial" w:cs="Arial"/>
          <w:color w:val="000000" w:themeColor="text1"/>
          <w:sz w:val="22"/>
          <w:szCs w:val="22"/>
          <w:lang w:eastAsia="es-CO"/>
        </w:rPr>
      </w:pPr>
    </w:p>
    <w:p w14:paraId="53ED9CA6" w14:textId="77777777" w:rsidR="00570470" w:rsidRPr="000F4A87" w:rsidRDefault="00570470" w:rsidP="00393046">
      <w:pPr>
        <w:jc w:val="both"/>
        <w:rPr>
          <w:rFonts w:ascii="Arial" w:hAnsi="Arial" w:cs="Arial"/>
          <w:color w:val="000000" w:themeColor="text1"/>
          <w:sz w:val="22"/>
          <w:szCs w:val="22"/>
          <w:lang w:eastAsia="es-CO"/>
        </w:rPr>
      </w:pPr>
    </w:p>
    <w:p w14:paraId="42B76439" w14:textId="77777777" w:rsidR="005E44CE" w:rsidRPr="000F4A87" w:rsidRDefault="005E44CE" w:rsidP="00393046">
      <w:pPr>
        <w:jc w:val="both"/>
        <w:rPr>
          <w:rFonts w:ascii="Arial" w:hAnsi="Arial" w:cs="Arial"/>
          <w:color w:val="000000" w:themeColor="text1"/>
          <w:sz w:val="22"/>
          <w:szCs w:val="22"/>
          <w:lang w:eastAsia="es-CO"/>
        </w:rPr>
      </w:pPr>
    </w:p>
    <w:p w14:paraId="5D9F5F53" w14:textId="77777777" w:rsidR="00570470" w:rsidRPr="000F4A87" w:rsidRDefault="00570470" w:rsidP="00393046">
      <w:pPr>
        <w:jc w:val="both"/>
        <w:rPr>
          <w:rFonts w:ascii="Arial" w:hAnsi="Arial" w:cs="Arial"/>
          <w:color w:val="000000" w:themeColor="text1"/>
          <w:sz w:val="22"/>
          <w:szCs w:val="22"/>
          <w:lang w:eastAsia="es-CO"/>
        </w:rPr>
      </w:pPr>
      <w:r w:rsidRPr="000F4A87">
        <w:rPr>
          <w:rFonts w:ascii="Arial" w:hAnsi="Arial" w:cs="Arial"/>
          <w:color w:val="000000" w:themeColor="text1"/>
          <w:sz w:val="22"/>
          <w:szCs w:val="22"/>
          <w:lang w:eastAsia="es-CO"/>
        </w:rPr>
        <w:t>Lo que quiere decir que la Ley 819 de 2003, de ninguna manera puede interpretarse como una norma de sometimiento de las facultades legislativas al ejecutivo. Por el contrario, su propósito es el de permitir la concordancia y materialidad de las leyes conforme a las realidades fiscales y macroeconómicas del país. En ese sentido la iniciativa que se pone a consideración contiene un artículo que subsume esta regla, diluyendo el argumento de inviabilidad por impacto fiscal, que en todo caso se insiste no puede significar un veto hacia el legislador.</w:t>
      </w:r>
    </w:p>
    <w:p w14:paraId="4618D6E2" w14:textId="2D72F34E" w:rsidR="00570470" w:rsidRDefault="00570470" w:rsidP="00393046">
      <w:pPr>
        <w:jc w:val="both"/>
        <w:rPr>
          <w:rFonts w:ascii="Arial" w:eastAsia="Arial" w:hAnsi="Arial" w:cs="Arial"/>
          <w:b/>
          <w:bCs/>
          <w:color w:val="000000" w:themeColor="text1"/>
          <w:sz w:val="22"/>
          <w:szCs w:val="22"/>
        </w:rPr>
      </w:pPr>
    </w:p>
    <w:p w14:paraId="2DECC377" w14:textId="6F1374AF" w:rsidR="005170B6" w:rsidRDefault="005170B6" w:rsidP="00393046">
      <w:pPr>
        <w:jc w:val="both"/>
        <w:rPr>
          <w:rFonts w:ascii="Arial" w:eastAsia="Arial" w:hAnsi="Arial" w:cs="Arial"/>
          <w:b/>
          <w:bCs/>
          <w:color w:val="000000" w:themeColor="text1"/>
          <w:sz w:val="22"/>
          <w:szCs w:val="22"/>
        </w:rPr>
      </w:pPr>
    </w:p>
    <w:p w14:paraId="58705037" w14:textId="67C22485" w:rsidR="005170B6" w:rsidRDefault="005170B6" w:rsidP="00393046">
      <w:pPr>
        <w:jc w:val="both"/>
        <w:rPr>
          <w:rFonts w:ascii="Arial" w:eastAsia="Arial" w:hAnsi="Arial" w:cs="Arial"/>
          <w:b/>
          <w:bCs/>
          <w:color w:val="000000" w:themeColor="text1"/>
          <w:sz w:val="22"/>
          <w:szCs w:val="22"/>
        </w:rPr>
      </w:pPr>
    </w:p>
    <w:p w14:paraId="1DFFFAA7" w14:textId="003FA792" w:rsidR="005170B6" w:rsidRDefault="005170B6" w:rsidP="00393046">
      <w:pPr>
        <w:jc w:val="both"/>
        <w:rPr>
          <w:rFonts w:ascii="Arial" w:eastAsia="Arial" w:hAnsi="Arial" w:cs="Arial"/>
          <w:b/>
          <w:bCs/>
          <w:color w:val="000000" w:themeColor="text1"/>
          <w:sz w:val="22"/>
          <w:szCs w:val="22"/>
        </w:rPr>
      </w:pPr>
    </w:p>
    <w:p w14:paraId="250C49C8" w14:textId="77777777" w:rsidR="005170B6" w:rsidRPr="000F4A87" w:rsidRDefault="005170B6" w:rsidP="00393046">
      <w:pPr>
        <w:jc w:val="both"/>
        <w:rPr>
          <w:rFonts w:ascii="Arial" w:eastAsia="Arial" w:hAnsi="Arial" w:cs="Arial"/>
          <w:b/>
          <w:bCs/>
          <w:color w:val="000000" w:themeColor="text1"/>
          <w:sz w:val="22"/>
          <w:szCs w:val="22"/>
        </w:rPr>
      </w:pPr>
    </w:p>
    <w:p w14:paraId="41F86CE0" w14:textId="77777777" w:rsidR="00570470" w:rsidRPr="000F4A87" w:rsidRDefault="00570470" w:rsidP="00393046">
      <w:pPr>
        <w:pStyle w:val="Prrafodelista"/>
        <w:numPr>
          <w:ilvl w:val="0"/>
          <w:numId w:val="1"/>
        </w:numPr>
        <w:jc w:val="both"/>
        <w:rPr>
          <w:rFonts w:ascii="Arial" w:eastAsia="Arial" w:hAnsi="Arial" w:cs="Arial"/>
          <w:b/>
          <w:bCs/>
          <w:color w:val="000000" w:themeColor="text1"/>
          <w:sz w:val="22"/>
          <w:szCs w:val="22"/>
        </w:rPr>
      </w:pPr>
      <w:r w:rsidRPr="000F4A87">
        <w:rPr>
          <w:rFonts w:ascii="Arial" w:eastAsia="Arial" w:hAnsi="Arial" w:cs="Arial"/>
          <w:b/>
          <w:bCs/>
          <w:color w:val="000000" w:themeColor="text1"/>
          <w:sz w:val="22"/>
          <w:szCs w:val="22"/>
        </w:rPr>
        <w:lastRenderedPageBreak/>
        <w:t>Conflictos de interés</w:t>
      </w:r>
    </w:p>
    <w:p w14:paraId="72759FDE" w14:textId="5A1B1B81" w:rsidR="00570470" w:rsidRPr="000F4A87" w:rsidRDefault="00570470" w:rsidP="00393046">
      <w:pPr>
        <w:pStyle w:val="Ttulo1"/>
        <w:tabs>
          <w:tab w:val="left" w:pos="822"/>
          <w:tab w:val="left" w:pos="9214"/>
        </w:tabs>
        <w:jc w:val="both"/>
        <w:rPr>
          <w:rFonts w:ascii="Arial" w:hAnsi="Arial" w:cs="Arial"/>
          <w:b/>
          <w:color w:val="000000" w:themeColor="text1"/>
          <w:sz w:val="22"/>
          <w:szCs w:val="22"/>
        </w:rPr>
      </w:pPr>
      <w:r w:rsidRPr="000F4A87">
        <w:rPr>
          <w:rFonts w:ascii="Arial" w:hAnsi="Arial" w:cs="Arial"/>
          <w:color w:val="000000" w:themeColor="text1"/>
          <w:sz w:val="22"/>
          <w:szCs w:val="22"/>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w:t>
      </w:r>
      <w:r w:rsidR="009D3CD4" w:rsidRPr="000F4A87">
        <w:rPr>
          <w:rFonts w:ascii="Arial" w:hAnsi="Arial" w:cs="Arial"/>
          <w:color w:val="000000" w:themeColor="text1"/>
          <w:sz w:val="22"/>
          <w:szCs w:val="22"/>
        </w:rPr>
        <w:t>de acuerdo con el</w:t>
      </w:r>
      <w:r w:rsidRPr="000F4A87">
        <w:rPr>
          <w:rFonts w:ascii="Arial" w:hAnsi="Arial" w:cs="Arial"/>
          <w:color w:val="000000" w:themeColor="text1"/>
          <w:sz w:val="22"/>
          <w:szCs w:val="22"/>
        </w:rPr>
        <w:t xml:space="preserve"> artículo 286. Estos serán criterios guías para que los otros congresistas tomen una decisión en torno a si se encuentran en una causal de impedimento, no obstante, otras causales que el Congresista pueda encontrar”. </w:t>
      </w:r>
    </w:p>
    <w:p w14:paraId="2EBCE8C6" w14:textId="77777777" w:rsidR="00570470" w:rsidRPr="000F4A87" w:rsidRDefault="00570470" w:rsidP="00393046">
      <w:pPr>
        <w:pStyle w:val="Ttulo1"/>
        <w:tabs>
          <w:tab w:val="left" w:pos="822"/>
          <w:tab w:val="left" w:pos="9214"/>
        </w:tabs>
        <w:jc w:val="both"/>
        <w:rPr>
          <w:rFonts w:ascii="Arial" w:hAnsi="Arial" w:cs="Arial"/>
          <w:b/>
          <w:color w:val="000000" w:themeColor="text1"/>
          <w:sz w:val="22"/>
          <w:szCs w:val="22"/>
        </w:rPr>
      </w:pPr>
      <w:r w:rsidRPr="000F4A87">
        <w:rPr>
          <w:rFonts w:ascii="Arial" w:hAnsi="Arial" w:cs="Arial"/>
          <w:color w:val="000000" w:themeColor="text1"/>
          <w:sz w:val="22"/>
          <w:szCs w:val="22"/>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0F4A87">
        <w:rPr>
          <w:rFonts w:ascii="Arial" w:hAnsi="Arial" w:cs="Arial"/>
          <w:color w:val="000000" w:themeColor="text1"/>
          <w:sz w:val="22"/>
          <w:szCs w:val="22"/>
        </w:rPr>
        <w:t>congresional</w:t>
      </w:r>
      <w:proofErr w:type="spellEnd"/>
      <w:r w:rsidRPr="000F4A87">
        <w:rPr>
          <w:rFonts w:ascii="Arial" w:hAnsi="Arial" w:cs="Arial"/>
          <w:color w:val="000000" w:themeColor="text1"/>
          <w:sz w:val="22"/>
          <w:szCs w:val="22"/>
        </w:rPr>
        <w:t xml:space="preserve">, entre ellas la legislativa.  </w:t>
      </w:r>
    </w:p>
    <w:p w14:paraId="203AC3CE" w14:textId="77777777" w:rsidR="00570470" w:rsidRPr="000F4A87" w:rsidRDefault="00570470" w:rsidP="00393046">
      <w:pPr>
        <w:spacing w:before="280" w:after="280"/>
        <w:ind w:firstLine="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“Artículo 1º. El artículo </w:t>
      </w:r>
      <w:hyperlink r:id="rId14" w:anchor="286">
        <w:r w:rsidRPr="000F4A87">
          <w:rPr>
            <w:rFonts w:ascii="Arial" w:eastAsia="Arial" w:hAnsi="Arial" w:cs="Arial"/>
            <w:color w:val="000000" w:themeColor="text1"/>
            <w:sz w:val="22"/>
            <w:szCs w:val="22"/>
          </w:rPr>
          <w:t>286</w:t>
        </w:r>
      </w:hyperlink>
      <w:r w:rsidRPr="000F4A87">
        <w:rPr>
          <w:rFonts w:ascii="Arial" w:eastAsia="Arial" w:hAnsi="Arial" w:cs="Arial"/>
          <w:color w:val="000000" w:themeColor="text1"/>
          <w:sz w:val="22"/>
          <w:szCs w:val="22"/>
        </w:rPr>
        <w:t> de la Ley 5 de 1992 quedará así:</w:t>
      </w:r>
    </w:p>
    <w:p w14:paraId="09768171" w14:textId="77777777" w:rsidR="00570470" w:rsidRPr="000F4A87" w:rsidRDefault="00570470" w:rsidP="00393046">
      <w:pPr>
        <w:spacing w:before="280" w:after="280"/>
        <w:ind w:firstLine="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w:t>
      </w:r>
    </w:p>
    <w:p w14:paraId="22508A18" w14:textId="77777777" w:rsidR="00570470" w:rsidRPr="000F4A87" w:rsidRDefault="00570470" w:rsidP="00393046">
      <w:pPr>
        <w:spacing w:before="280" w:after="280"/>
        <w:ind w:left="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6CE7D7C" w14:textId="77777777" w:rsidR="00570470" w:rsidRPr="000F4A87" w:rsidRDefault="00570470" w:rsidP="00393046">
      <w:pPr>
        <w:spacing w:before="280" w:after="280"/>
        <w:ind w:left="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b) Beneficio actual: aquel que efectivamente se configura en las circunstancias presentes y existentes al momento en el que el congresista participa de la decisión.</w:t>
      </w:r>
    </w:p>
    <w:p w14:paraId="3AB0AB74" w14:textId="77777777" w:rsidR="00570470" w:rsidRPr="000F4A87" w:rsidRDefault="00570470" w:rsidP="00393046">
      <w:pPr>
        <w:spacing w:before="280" w:after="280"/>
        <w:ind w:left="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26AE5DD4" w14:textId="77777777" w:rsidR="00570470" w:rsidRPr="000F4A87" w:rsidRDefault="00570470" w:rsidP="00393046">
      <w:pPr>
        <w:spacing w:before="280" w:after="280"/>
        <w:ind w:left="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Para todos los efectos se entiende que no hay conflicto de interés en las siguientes circunstancias:</w:t>
      </w:r>
    </w:p>
    <w:p w14:paraId="0A525BF2" w14:textId="77777777" w:rsidR="00570470" w:rsidRPr="000F4A87" w:rsidRDefault="00570470" w:rsidP="00393046">
      <w:pPr>
        <w:spacing w:before="280" w:after="280"/>
        <w:ind w:left="720"/>
        <w:jc w:val="both"/>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a) Cuando el congresista participe, discuta, vote un proyecto de ley o de acto legislativo que otorgue beneficios o cargos de carácter general, es decir cuando el interés del congresista coincide o se fusione con los intereses de los electores.</w:t>
      </w:r>
    </w:p>
    <w:p w14:paraId="149E02CC" w14:textId="77777777" w:rsidR="00570470" w:rsidRPr="000F4A87" w:rsidRDefault="00570470" w:rsidP="00393046">
      <w:pPr>
        <w:spacing w:before="280" w:after="280"/>
        <w:ind w:left="708" w:firstLine="12"/>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b) Cuando el beneficio podría o no configurarse para el congresista en el futuro.</w:t>
      </w:r>
    </w:p>
    <w:p w14:paraId="0CDE0236" w14:textId="77777777" w:rsidR="00570470" w:rsidRPr="000F4A87" w:rsidRDefault="00570470" w:rsidP="00393046">
      <w:pPr>
        <w:spacing w:before="280" w:after="280"/>
        <w:ind w:left="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 xml:space="preserve">c) Cuando el congresista participe, discuta o vote artículos de proyectos de ley o acto legislativo de carácter particular, que establezcan sanciones o disminuyan beneficios, en el cual, el congresista tiene un interés particular, actual y directo. </w:t>
      </w:r>
      <w:r w:rsidRPr="000F4A87">
        <w:rPr>
          <w:rFonts w:ascii="Arial" w:eastAsia="Arial" w:hAnsi="Arial" w:cs="Arial"/>
          <w:color w:val="000000" w:themeColor="text1"/>
          <w:sz w:val="22"/>
          <w:szCs w:val="22"/>
        </w:rPr>
        <w:lastRenderedPageBreak/>
        <w:t>El voto negativo no constituirá conflicto de interés cuando mantiene la normatividad vigente.</w:t>
      </w:r>
    </w:p>
    <w:p w14:paraId="3C078AA3" w14:textId="77777777" w:rsidR="00570470" w:rsidRPr="000F4A87" w:rsidRDefault="00570470" w:rsidP="00393046">
      <w:pPr>
        <w:spacing w:before="280" w:after="280"/>
        <w:ind w:left="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85E71D3" w14:textId="77777777" w:rsidR="00570470" w:rsidRPr="000F4A87" w:rsidRDefault="00570470" w:rsidP="00393046">
      <w:pPr>
        <w:spacing w:before="280" w:after="280"/>
        <w:ind w:left="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A4160A1" w14:textId="77777777" w:rsidR="00570470" w:rsidRPr="000F4A87" w:rsidRDefault="00570470" w:rsidP="00393046">
      <w:pPr>
        <w:spacing w:before="280" w:after="280"/>
        <w:ind w:left="720"/>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 xml:space="preserve">f) Cuando el congresista participa en la elección de otros servidores públicos mediante el voto secreto. Se exceptúan los casos en que se presenten inhabilidades referidas al parentesco con los candidatos (...)”. (Subrayado y negrilla fuera de texto). </w:t>
      </w:r>
    </w:p>
    <w:p w14:paraId="7FC73D14" w14:textId="77777777" w:rsidR="005E44CE" w:rsidRPr="000F4A87" w:rsidRDefault="005E44CE" w:rsidP="00393046">
      <w:pPr>
        <w:jc w:val="both"/>
        <w:rPr>
          <w:rFonts w:ascii="Arial" w:eastAsia="Arial" w:hAnsi="Arial" w:cs="Arial"/>
          <w:color w:val="000000" w:themeColor="text1"/>
          <w:sz w:val="22"/>
          <w:szCs w:val="22"/>
        </w:rPr>
      </w:pPr>
    </w:p>
    <w:p w14:paraId="2924C413" w14:textId="108CACA0" w:rsidR="00570470" w:rsidRPr="000F4A87" w:rsidRDefault="00570470"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De lo anterior, y de manera meramente orientativa, se considera que para la discusión y aprobación de este Proyecto de Ley pueden tener posible conflicto de interés quienes actualmente tengan familiares en los parentescos que dispone la Ley que se</w:t>
      </w:r>
      <w:r w:rsidR="005B1960" w:rsidRPr="000F4A87">
        <w:rPr>
          <w:rFonts w:ascii="Arial" w:eastAsia="Arial" w:hAnsi="Arial" w:cs="Arial"/>
          <w:color w:val="000000" w:themeColor="text1"/>
          <w:sz w:val="22"/>
          <w:szCs w:val="22"/>
        </w:rPr>
        <w:t>an consejeros de juventud</w:t>
      </w:r>
      <w:r w:rsidRPr="000F4A87">
        <w:rPr>
          <w:rFonts w:ascii="Arial" w:eastAsia="Arial" w:hAnsi="Arial" w:cs="Arial"/>
          <w:color w:val="000000" w:themeColor="text1"/>
          <w:sz w:val="22"/>
          <w:szCs w:val="22"/>
        </w:rPr>
        <w:t>, de lo contrario se considera que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Salvo la hipótesis mencionada,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0282E09A" w14:textId="77777777" w:rsidR="00570470" w:rsidRPr="000F4A87" w:rsidRDefault="00570470" w:rsidP="00393046">
      <w:pPr>
        <w:jc w:val="both"/>
        <w:rPr>
          <w:rFonts w:ascii="Arial" w:eastAsia="Arial" w:hAnsi="Arial" w:cs="Arial"/>
          <w:color w:val="000000" w:themeColor="text1"/>
          <w:sz w:val="22"/>
          <w:szCs w:val="22"/>
        </w:rPr>
      </w:pPr>
    </w:p>
    <w:p w14:paraId="71EF234C" w14:textId="77777777" w:rsidR="00570470" w:rsidRPr="000F4A87" w:rsidRDefault="00570470"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Por las razones planteadas, pongo a consideración del Congreso de la República este proyecto de ley.</w:t>
      </w:r>
    </w:p>
    <w:p w14:paraId="7E2A1305" w14:textId="77777777" w:rsidR="00570470" w:rsidRPr="000F4A87" w:rsidRDefault="00570470" w:rsidP="00393046">
      <w:pPr>
        <w:jc w:val="both"/>
        <w:rPr>
          <w:rFonts w:ascii="Arial" w:eastAsia="Arial" w:hAnsi="Arial" w:cs="Arial"/>
          <w:color w:val="000000" w:themeColor="text1"/>
          <w:sz w:val="22"/>
          <w:szCs w:val="22"/>
        </w:rPr>
      </w:pPr>
    </w:p>
    <w:p w14:paraId="2F2893B0" w14:textId="77777777" w:rsidR="00570470" w:rsidRPr="000F4A87" w:rsidRDefault="00570470"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Cordialmente,</w:t>
      </w:r>
    </w:p>
    <w:p w14:paraId="42B69DEE" w14:textId="63774AE8" w:rsidR="00570470" w:rsidRDefault="00570470" w:rsidP="00393046">
      <w:pPr>
        <w:jc w:val="both"/>
        <w:rPr>
          <w:rFonts w:ascii="Arial" w:eastAsia="Arial" w:hAnsi="Arial" w:cs="Arial"/>
          <w:color w:val="000000" w:themeColor="text1"/>
          <w:sz w:val="22"/>
          <w:szCs w:val="22"/>
        </w:rPr>
      </w:pPr>
    </w:p>
    <w:p w14:paraId="728198EB" w14:textId="70D46C20" w:rsidR="005170B6" w:rsidRDefault="005170B6" w:rsidP="00393046">
      <w:pPr>
        <w:jc w:val="both"/>
        <w:rPr>
          <w:rFonts w:ascii="Arial" w:eastAsia="Arial" w:hAnsi="Arial" w:cs="Arial"/>
          <w:color w:val="000000" w:themeColor="text1"/>
          <w:sz w:val="22"/>
          <w:szCs w:val="22"/>
        </w:rPr>
      </w:pPr>
    </w:p>
    <w:p w14:paraId="323A21E8" w14:textId="77777777" w:rsidR="005170B6" w:rsidRPr="000F4A87" w:rsidRDefault="005170B6" w:rsidP="00393046">
      <w:pPr>
        <w:jc w:val="both"/>
        <w:rPr>
          <w:rFonts w:ascii="Arial" w:eastAsia="Arial" w:hAnsi="Arial" w:cs="Arial"/>
          <w:color w:val="000000" w:themeColor="text1"/>
          <w:sz w:val="22"/>
          <w:szCs w:val="22"/>
        </w:rPr>
      </w:pPr>
    </w:p>
    <w:p w14:paraId="72D588E0" w14:textId="77777777" w:rsidR="00570470" w:rsidRPr="000F4A87" w:rsidRDefault="00570470" w:rsidP="00393046">
      <w:pPr>
        <w:jc w:val="both"/>
        <w:rPr>
          <w:rFonts w:ascii="Arial" w:eastAsia="Arial" w:hAnsi="Arial" w:cs="Arial"/>
          <w:color w:val="000000" w:themeColor="text1"/>
          <w:sz w:val="22"/>
          <w:szCs w:val="22"/>
        </w:rPr>
      </w:pPr>
    </w:p>
    <w:p w14:paraId="04F0FC47" w14:textId="3E453672" w:rsidR="00570470" w:rsidRPr="000F4A87" w:rsidRDefault="00570470" w:rsidP="00393046">
      <w:pPr>
        <w:jc w:val="both"/>
        <w:rPr>
          <w:rFonts w:ascii="Arial" w:eastAsia="Arial" w:hAnsi="Arial" w:cs="Arial"/>
          <w:b/>
          <w:color w:val="000000" w:themeColor="text1"/>
          <w:sz w:val="22"/>
          <w:szCs w:val="22"/>
        </w:rPr>
      </w:pPr>
      <w:r w:rsidRPr="000F4A87">
        <w:rPr>
          <w:rFonts w:ascii="Arial" w:eastAsia="Arial" w:hAnsi="Arial" w:cs="Arial"/>
          <w:b/>
          <w:color w:val="000000" w:themeColor="text1"/>
          <w:sz w:val="22"/>
          <w:szCs w:val="22"/>
        </w:rPr>
        <w:t>H</w:t>
      </w:r>
      <w:r w:rsidR="00337C73" w:rsidRPr="000F4A87">
        <w:rPr>
          <w:rFonts w:ascii="Arial" w:eastAsia="Arial" w:hAnsi="Arial" w:cs="Arial"/>
          <w:b/>
          <w:color w:val="000000" w:themeColor="text1"/>
          <w:sz w:val="22"/>
          <w:szCs w:val="22"/>
        </w:rPr>
        <w:t>É</w:t>
      </w:r>
      <w:r w:rsidRPr="000F4A87">
        <w:rPr>
          <w:rFonts w:ascii="Arial" w:eastAsia="Arial" w:hAnsi="Arial" w:cs="Arial"/>
          <w:b/>
          <w:color w:val="000000" w:themeColor="text1"/>
          <w:sz w:val="22"/>
          <w:szCs w:val="22"/>
        </w:rPr>
        <w:t xml:space="preserve">CTOR DAVID CHAPARRO </w:t>
      </w:r>
    </w:p>
    <w:p w14:paraId="2C0AEFDC" w14:textId="77777777" w:rsidR="00570470" w:rsidRPr="000F4A87" w:rsidRDefault="00570470"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 xml:space="preserve">Representante a la Cámara </w:t>
      </w:r>
    </w:p>
    <w:p w14:paraId="3AA08A03" w14:textId="77777777" w:rsidR="00570470" w:rsidRPr="000F4A87" w:rsidRDefault="00570470" w:rsidP="00393046">
      <w:pPr>
        <w:jc w:val="both"/>
        <w:rPr>
          <w:rFonts w:ascii="Arial" w:eastAsia="Arial" w:hAnsi="Arial" w:cs="Arial"/>
          <w:color w:val="000000" w:themeColor="text1"/>
          <w:sz w:val="22"/>
          <w:szCs w:val="22"/>
        </w:rPr>
      </w:pPr>
      <w:r w:rsidRPr="000F4A87">
        <w:rPr>
          <w:rFonts w:ascii="Arial" w:eastAsia="Arial" w:hAnsi="Arial" w:cs="Arial"/>
          <w:color w:val="000000" w:themeColor="text1"/>
          <w:sz w:val="22"/>
          <w:szCs w:val="22"/>
        </w:rPr>
        <w:t>Partido Liberal</w:t>
      </w:r>
    </w:p>
    <w:p w14:paraId="63BD14B8" w14:textId="7E9E1BD2" w:rsidR="00253C08" w:rsidRPr="000F4A87" w:rsidRDefault="00253C08" w:rsidP="00393046">
      <w:pPr>
        <w:jc w:val="both"/>
        <w:rPr>
          <w:rFonts w:ascii="Arial" w:hAnsi="Arial" w:cs="Arial"/>
          <w:b/>
          <w:bCs/>
          <w:color w:val="000000" w:themeColor="text1"/>
          <w:sz w:val="22"/>
          <w:szCs w:val="22"/>
        </w:rPr>
      </w:pPr>
    </w:p>
    <w:p w14:paraId="6311C530" w14:textId="77777777" w:rsidR="00F63D93" w:rsidRPr="000F4A87" w:rsidRDefault="00F63D93" w:rsidP="00393046">
      <w:pPr>
        <w:jc w:val="both"/>
        <w:rPr>
          <w:rFonts w:ascii="Arial" w:hAnsi="Arial" w:cs="Arial"/>
          <w:b/>
          <w:bCs/>
          <w:color w:val="000000" w:themeColor="text1"/>
          <w:sz w:val="22"/>
          <w:szCs w:val="22"/>
        </w:rPr>
      </w:pPr>
    </w:p>
    <w:p w14:paraId="31CFA3F9" w14:textId="77777777" w:rsidR="005E44CE" w:rsidRPr="000F4A87" w:rsidRDefault="005E44CE" w:rsidP="00393046">
      <w:pPr>
        <w:jc w:val="both"/>
        <w:rPr>
          <w:rFonts w:ascii="Arial" w:hAnsi="Arial" w:cs="Arial"/>
          <w:b/>
          <w:bCs/>
          <w:color w:val="000000" w:themeColor="text1"/>
          <w:sz w:val="22"/>
          <w:szCs w:val="22"/>
        </w:rPr>
      </w:pPr>
    </w:p>
    <w:p w14:paraId="6F98988F" w14:textId="77777777" w:rsidR="005E44CE" w:rsidRPr="000F4A87" w:rsidRDefault="005E44CE" w:rsidP="00393046">
      <w:pPr>
        <w:jc w:val="both"/>
        <w:rPr>
          <w:rFonts w:ascii="Arial" w:hAnsi="Arial" w:cs="Arial"/>
          <w:b/>
          <w:bCs/>
          <w:color w:val="000000" w:themeColor="text1"/>
          <w:sz w:val="22"/>
          <w:szCs w:val="22"/>
        </w:rPr>
      </w:pPr>
    </w:p>
    <w:p w14:paraId="11397730" w14:textId="77777777" w:rsidR="005E44CE" w:rsidRPr="000F4A87" w:rsidRDefault="005E44CE" w:rsidP="00393046">
      <w:pPr>
        <w:jc w:val="both"/>
        <w:rPr>
          <w:rFonts w:ascii="Arial" w:hAnsi="Arial" w:cs="Arial"/>
          <w:b/>
          <w:bCs/>
          <w:color w:val="000000" w:themeColor="text1"/>
          <w:sz w:val="22"/>
          <w:szCs w:val="22"/>
        </w:rPr>
      </w:pPr>
    </w:p>
    <w:p w14:paraId="13AF60E9" w14:textId="0C9E0857" w:rsidR="005E44CE" w:rsidRPr="000F4A87" w:rsidRDefault="005E44CE" w:rsidP="00393046">
      <w:pPr>
        <w:jc w:val="both"/>
        <w:rPr>
          <w:rFonts w:ascii="Arial" w:hAnsi="Arial" w:cs="Arial"/>
          <w:b/>
          <w:bCs/>
          <w:color w:val="000000" w:themeColor="text1"/>
          <w:sz w:val="22"/>
          <w:szCs w:val="22"/>
        </w:rPr>
      </w:pPr>
      <w:r w:rsidRPr="000F4A87">
        <w:rPr>
          <w:rFonts w:ascii="Arial" w:hAnsi="Arial" w:cs="Arial"/>
          <w:b/>
          <w:bCs/>
          <w:color w:val="000000" w:themeColor="text1"/>
          <w:sz w:val="22"/>
          <w:szCs w:val="22"/>
        </w:rPr>
        <w:t xml:space="preserve">Fuentes de Consulta: </w:t>
      </w:r>
    </w:p>
    <w:p w14:paraId="52EC61D6" w14:textId="77777777" w:rsidR="00F63D93" w:rsidRPr="000F4A87" w:rsidRDefault="00F63D93" w:rsidP="00393046">
      <w:pPr>
        <w:jc w:val="both"/>
        <w:rPr>
          <w:rFonts w:ascii="Arial" w:hAnsi="Arial" w:cs="Arial"/>
          <w:color w:val="000000" w:themeColor="text1"/>
          <w:sz w:val="22"/>
          <w:szCs w:val="22"/>
        </w:rPr>
      </w:pPr>
    </w:p>
    <w:p w14:paraId="2454E4C0" w14:textId="525D219F" w:rsidR="00F63D93" w:rsidRPr="000F4A87" w:rsidRDefault="00E2152F" w:rsidP="00393046">
      <w:pPr>
        <w:jc w:val="both"/>
        <w:rPr>
          <w:rFonts w:ascii="Arial" w:hAnsi="Arial" w:cs="Arial"/>
          <w:color w:val="000000" w:themeColor="text1"/>
          <w:sz w:val="22"/>
          <w:szCs w:val="22"/>
        </w:rPr>
      </w:pPr>
      <w:hyperlink r:id="rId15" w:history="1">
        <w:r w:rsidR="00B7559D" w:rsidRPr="000F4A87">
          <w:rPr>
            <w:rStyle w:val="Hipervnculo"/>
            <w:rFonts w:ascii="Arial" w:hAnsi="Arial" w:cs="Arial"/>
            <w:color w:val="000000" w:themeColor="text1"/>
            <w:sz w:val="22"/>
            <w:szCs w:val="22"/>
            <w:u w:val="none"/>
          </w:rPr>
          <w:t>https://www.undp.org/es/colombia/speeches/primeras-elecciones-consejos-de-juventud-en-municipios-y-ciudades-de-colombia</w:t>
        </w:r>
      </w:hyperlink>
    </w:p>
    <w:p w14:paraId="2BF9AE67" w14:textId="77777777" w:rsidR="00B7559D" w:rsidRPr="000F4A87" w:rsidRDefault="00B7559D" w:rsidP="00393046">
      <w:pPr>
        <w:jc w:val="both"/>
        <w:rPr>
          <w:rFonts w:ascii="Arial" w:hAnsi="Arial" w:cs="Arial"/>
          <w:color w:val="000000" w:themeColor="text1"/>
          <w:sz w:val="22"/>
          <w:szCs w:val="22"/>
        </w:rPr>
      </w:pPr>
    </w:p>
    <w:p w14:paraId="78131FE9" w14:textId="164F283C" w:rsidR="00B7559D" w:rsidRPr="000F4A87" w:rsidRDefault="00E2152F" w:rsidP="00393046">
      <w:pPr>
        <w:jc w:val="both"/>
        <w:rPr>
          <w:rFonts w:ascii="Arial" w:hAnsi="Arial" w:cs="Arial"/>
          <w:color w:val="000000" w:themeColor="text1"/>
          <w:sz w:val="22"/>
          <w:szCs w:val="22"/>
        </w:rPr>
      </w:pPr>
      <w:hyperlink r:id="rId16" w:history="1">
        <w:r w:rsidR="00B7559D" w:rsidRPr="000F4A87">
          <w:rPr>
            <w:rStyle w:val="Hipervnculo"/>
            <w:rFonts w:ascii="Arial" w:hAnsi="Arial" w:cs="Arial"/>
            <w:color w:val="000000" w:themeColor="text1"/>
            <w:sz w:val="22"/>
            <w:szCs w:val="22"/>
            <w:u w:val="none"/>
          </w:rPr>
          <w:t>https://www.dnp.gov.co/LaEntidad_/subdireccion-general-prospectiva-desarrollo-nacional/direccion-desarrollo-social/Paginas/sistema-nacional-de-politicas-publicas-de-juventud.aspx</w:t>
        </w:r>
      </w:hyperlink>
    </w:p>
    <w:p w14:paraId="212C40B5" w14:textId="77777777" w:rsidR="00B7559D" w:rsidRPr="000F4A87" w:rsidRDefault="00B7559D" w:rsidP="00393046">
      <w:pPr>
        <w:jc w:val="both"/>
        <w:rPr>
          <w:rFonts w:ascii="Arial" w:hAnsi="Arial" w:cs="Arial"/>
          <w:color w:val="000000" w:themeColor="text1"/>
          <w:sz w:val="22"/>
          <w:szCs w:val="22"/>
        </w:rPr>
      </w:pPr>
    </w:p>
    <w:p w14:paraId="763DABFD" w14:textId="49C03C45" w:rsidR="00B7559D" w:rsidRPr="000F4A87" w:rsidRDefault="00E2152F" w:rsidP="00393046">
      <w:pPr>
        <w:jc w:val="both"/>
        <w:rPr>
          <w:rFonts w:ascii="Arial" w:hAnsi="Arial" w:cs="Arial"/>
          <w:color w:val="000000" w:themeColor="text1"/>
          <w:sz w:val="22"/>
          <w:szCs w:val="22"/>
        </w:rPr>
      </w:pPr>
      <w:hyperlink r:id="rId17" w:history="1">
        <w:r w:rsidR="00B7559D" w:rsidRPr="000F4A87">
          <w:rPr>
            <w:rStyle w:val="Hipervnculo"/>
            <w:rFonts w:ascii="Arial" w:hAnsi="Arial" w:cs="Arial"/>
            <w:color w:val="000000" w:themeColor="text1"/>
            <w:sz w:val="22"/>
            <w:szCs w:val="22"/>
            <w:u w:val="none"/>
          </w:rPr>
          <w:t>https://colaboracion.dnp.gov.co/CDT/portalDNP/PND-2023/2023-03-17-bases-plan-nacional-desarrollo-web.pdf</w:t>
        </w:r>
      </w:hyperlink>
    </w:p>
    <w:p w14:paraId="6E630C0A" w14:textId="77777777" w:rsidR="00A65690" w:rsidRPr="000F4A87" w:rsidRDefault="00E2152F" w:rsidP="00393046">
      <w:pPr>
        <w:jc w:val="both"/>
        <w:rPr>
          <w:rFonts w:ascii="Arial" w:hAnsi="Arial" w:cs="Arial"/>
          <w:color w:val="000000" w:themeColor="text1"/>
          <w:sz w:val="22"/>
          <w:szCs w:val="22"/>
        </w:rPr>
      </w:pPr>
      <w:hyperlink r:id="rId18" w:history="1">
        <w:r w:rsidR="00A65690" w:rsidRPr="000F4A87">
          <w:rPr>
            <w:rStyle w:val="Hipervnculo"/>
            <w:rFonts w:ascii="Arial" w:hAnsi="Arial" w:cs="Arial"/>
            <w:color w:val="000000" w:themeColor="text1"/>
            <w:sz w:val="22"/>
            <w:szCs w:val="22"/>
            <w:u w:val="none"/>
          </w:rPr>
          <w:t>https://concejodebogota.gov.co/concejo/site/docs/20220103/asocfile/20220103094031/edici__n_3360_pa_268_269_pd_de_2022.pdf</w:t>
        </w:r>
      </w:hyperlink>
    </w:p>
    <w:p w14:paraId="3D7DAB99" w14:textId="77777777" w:rsidR="00A65690" w:rsidRPr="000F4A87" w:rsidRDefault="00A65690" w:rsidP="00393046">
      <w:pPr>
        <w:jc w:val="both"/>
        <w:rPr>
          <w:rFonts w:ascii="Arial" w:hAnsi="Arial" w:cs="Arial"/>
          <w:color w:val="000000" w:themeColor="text1"/>
          <w:sz w:val="22"/>
          <w:szCs w:val="22"/>
        </w:rPr>
      </w:pPr>
    </w:p>
    <w:p w14:paraId="192CF46F" w14:textId="77777777" w:rsidR="00A65690" w:rsidRPr="000F4A87" w:rsidRDefault="00E2152F" w:rsidP="00393046">
      <w:pPr>
        <w:jc w:val="both"/>
        <w:rPr>
          <w:rFonts w:ascii="Arial" w:hAnsi="Arial" w:cs="Arial"/>
          <w:color w:val="000000" w:themeColor="text1"/>
          <w:sz w:val="22"/>
          <w:szCs w:val="22"/>
        </w:rPr>
      </w:pPr>
      <w:hyperlink r:id="rId19" w:history="1">
        <w:r w:rsidR="00A65690" w:rsidRPr="000F4A87">
          <w:rPr>
            <w:rStyle w:val="Hipervnculo"/>
            <w:rFonts w:ascii="Arial" w:hAnsi="Arial" w:cs="Arial"/>
            <w:color w:val="000000" w:themeColor="text1"/>
            <w:sz w:val="22"/>
            <w:szCs w:val="22"/>
            <w:u w:val="none"/>
          </w:rPr>
          <w:t>https://www.consejodeestado.gov.co/wp-content/uploads/2020/12/ConsJuv.pdf</w:t>
        </w:r>
      </w:hyperlink>
    </w:p>
    <w:p w14:paraId="54368D39" w14:textId="77777777" w:rsidR="00A65690" w:rsidRPr="000F4A87" w:rsidRDefault="00A65690" w:rsidP="00393046">
      <w:pPr>
        <w:jc w:val="both"/>
        <w:rPr>
          <w:rFonts w:ascii="Arial" w:hAnsi="Arial" w:cs="Arial"/>
          <w:color w:val="000000" w:themeColor="text1"/>
          <w:sz w:val="22"/>
          <w:szCs w:val="22"/>
        </w:rPr>
      </w:pPr>
    </w:p>
    <w:p w14:paraId="4BD4B1A0" w14:textId="77777777" w:rsidR="00A65690" w:rsidRPr="000F4A87" w:rsidRDefault="00E2152F" w:rsidP="00393046">
      <w:pPr>
        <w:jc w:val="both"/>
        <w:rPr>
          <w:rFonts w:ascii="Arial" w:hAnsi="Arial" w:cs="Arial"/>
          <w:color w:val="000000" w:themeColor="text1"/>
          <w:sz w:val="22"/>
          <w:szCs w:val="22"/>
        </w:rPr>
      </w:pPr>
      <w:hyperlink r:id="rId20" w:history="1">
        <w:r w:rsidR="00A65690" w:rsidRPr="000F4A87">
          <w:rPr>
            <w:rStyle w:val="Hipervnculo"/>
            <w:rFonts w:ascii="Arial" w:hAnsi="Arial" w:cs="Arial"/>
            <w:color w:val="000000" w:themeColor="text1"/>
            <w:sz w:val="22"/>
            <w:szCs w:val="22"/>
            <w:u w:val="none"/>
          </w:rPr>
          <w:t>https://www.laceja-antioquia.gov.co/publicaciones/768/por-primera-vez-los-consejeros-municipales-de-juventud-recibiran-estimulos-economicos/</w:t>
        </w:r>
      </w:hyperlink>
    </w:p>
    <w:p w14:paraId="113F767F" w14:textId="77777777" w:rsidR="00A65690" w:rsidRPr="000F4A87" w:rsidRDefault="00A65690" w:rsidP="00393046">
      <w:pPr>
        <w:jc w:val="both"/>
        <w:rPr>
          <w:rFonts w:ascii="Arial" w:hAnsi="Arial" w:cs="Arial"/>
          <w:color w:val="000000" w:themeColor="text1"/>
          <w:sz w:val="22"/>
          <w:szCs w:val="22"/>
        </w:rPr>
      </w:pPr>
    </w:p>
    <w:p w14:paraId="4AB1A5AD" w14:textId="77777777" w:rsidR="00A65690" w:rsidRPr="000F4A87" w:rsidRDefault="00A65690" w:rsidP="00393046">
      <w:pPr>
        <w:jc w:val="both"/>
        <w:rPr>
          <w:rFonts w:ascii="Arial" w:hAnsi="Arial" w:cs="Arial"/>
          <w:color w:val="000000" w:themeColor="text1"/>
          <w:sz w:val="22"/>
          <w:szCs w:val="22"/>
        </w:rPr>
      </w:pPr>
      <w:r w:rsidRPr="000F4A87">
        <w:rPr>
          <w:rFonts w:ascii="Arial" w:hAnsi="Arial" w:cs="Arial"/>
          <w:color w:val="000000" w:themeColor="text1"/>
          <w:sz w:val="22"/>
          <w:szCs w:val="22"/>
        </w:rPr>
        <w:t>https://ww2.ufps.edu.co/public/archivos/evento/9e228dcebf9eb7edbb78337f2d3184fa.pdf</w:t>
      </w:r>
    </w:p>
    <w:p w14:paraId="1C2DB8E3" w14:textId="77777777" w:rsidR="00A65690" w:rsidRPr="000F4A87" w:rsidRDefault="00A65690" w:rsidP="00393046">
      <w:pPr>
        <w:jc w:val="both"/>
        <w:rPr>
          <w:rFonts w:ascii="Arial" w:hAnsi="Arial" w:cs="Arial"/>
          <w:color w:val="000000" w:themeColor="text1"/>
          <w:sz w:val="22"/>
          <w:szCs w:val="22"/>
        </w:rPr>
      </w:pPr>
    </w:p>
    <w:p w14:paraId="211AAA8B" w14:textId="77777777" w:rsidR="00A65690" w:rsidRPr="000F4A87" w:rsidRDefault="00E2152F" w:rsidP="00393046">
      <w:pPr>
        <w:jc w:val="both"/>
        <w:rPr>
          <w:rFonts w:ascii="Arial" w:hAnsi="Arial" w:cs="Arial"/>
          <w:color w:val="000000" w:themeColor="text1"/>
          <w:sz w:val="22"/>
          <w:szCs w:val="22"/>
        </w:rPr>
      </w:pPr>
      <w:hyperlink r:id="rId21" w:history="1">
        <w:r w:rsidR="00A65690" w:rsidRPr="000F4A87">
          <w:rPr>
            <w:rStyle w:val="Hipervnculo"/>
            <w:rFonts w:ascii="Arial" w:hAnsi="Arial" w:cs="Arial"/>
            <w:color w:val="000000" w:themeColor="text1"/>
            <w:sz w:val="22"/>
            <w:szCs w:val="22"/>
            <w:u w:val="none"/>
          </w:rPr>
          <w:t>https://www.alcaldiabogota.gov.co/sisjur/normas/Norma1.jsp?i=120599&amp;dt=S</w:t>
        </w:r>
      </w:hyperlink>
    </w:p>
    <w:p w14:paraId="170D5451" w14:textId="77777777" w:rsidR="00A65690" w:rsidRPr="000F4A87" w:rsidRDefault="00A65690" w:rsidP="00393046">
      <w:pPr>
        <w:jc w:val="both"/>
        <w:rPr>
          <w:rFonts w:ascii="Arial" w:hAnsi="Arial" w:cs="Arial"/>
          <w:color w:val="000000" w:themeColor="text1"/>
          <w:sz w:val="22"/>
          <w:szCs w:val="22"/>
        </w:rPr>
      </w:pPr>
    </w:p>
    <w:p w14:paraId="75685547" w14:textId="77777777" w:rsidR="00A65690" w:rsidRPr="000F4A87" w:rsidRDefault="00E2152F" w:rsidP="00393046">
      <w:pPr>
        <w:jc w:val="both"/>
        <w:rPr>
          <w:rFonts w:ascii="Arial" w:hAnsi="Arial" w:cs="Arial"/>
          <w:color w:val="000000" w:themeColor="text1"/>
          <w:sz w:val="22"/>
          <w:szCs w:val="22"/>
        </w:rPr>
      </w:pPr>
      <w:hyperlink r:id="rId22" w:history="1">
        <w:r w:rsidR="00A65690" w:rsidRPr="000F4A87">
          <w:rPr>
            <w:rStyle w:val="Hipervnculo"/>
            <w:rFonts w:ascii="Arial" w:hAnsi="Arial" w:cs="Arial"/>
            <w:color w:val="000000" w:themeColor="text1"/>
            <w:sz w:val="22"/>
            <w:szCs w:val="22"/>
            <w:u w:val="none"/>
          </w:rPr>
          <w:t>https://colombiajoven.gov.co/participa/consejosdejuventud1</w:t>
        </w:r>
      </w:hyperlink>
    </w:p>
    <w:p w14:paraId="3E9C8B4A" w14:textId="77777777" w:rsidR="00A65690" w:rsidRPr="000F4A87" w:rsidRDefault="00A65690" w:rsidP="00393046">
      <w:pPr>
        <w:jc w:val="both"/>
        <w:rPr>
          <w:rFonts w:ascii="Arial" w:hAnsi="Arial" w:cs="Arial"/>
          <w:color w:val="000000" w:themeColor="text1"/>
          <w:sz w:val="22"/>
          <w:szCs w:val="22"/>
        </w:rPr>
      </w:pPr>
    </w:p>
    <w:p w14:paraId="16987186" w14:textId="77777777" w:rsidR="00A65690" w:rsidRPr="000F4A87" w:rsidRDefault="00E2152F" w:rsidP="00393046">
      <w:pPr>
        <w:jc w:val="both"/>
        <w:rPr>
          <w:rFonts w:ascii="Arial" w:hAnsi="Arial" w:cs="Arial"/>
          <w:color w:val="000000" w:themeColor="text1"/>
          <w:sz w:val="22"/>
          <w:szCs w:val="22"/>
        </w:rPr>
      </w:pPr>
      <w:hyperlink r:id="rId23" w:history="1">
        <w:r w:rsidR="00A65690" w:rsidRPr="000F4A87">
          <w:rPr>
            <w:rStyle w:val="Hipervnculo"/>
            <w:rFonts w:ascii="Arial" w:hAnsi="Arial" w:cs="Arial"/>
            <w:color w:val="000000" w:themeColor="text1"/>
            <w:sz w:val="22"/>
            <w:szCs w:val="22"/>
            <w:u w:val="none"/>
          </w:rPr>
          <w:t>https://www.alcaldiabogota.gov.co/sisjur/normas/Norma1.jsp?i=120599&amp;dt=S</w:t>
        </w:r>
      </w:hyperlink>
    </w:p>
    <w:p w14:paraId="40072D56" w14:textId="77777777" w:rsidR="00A65690" w:rsidRPr="000F4A87" w:rsidRDefault="00A65690" w:rsidP="00393046">
      <w:pPr>
        <w:jc w:val="both"/>
        <w:rPr>
          <w:rFonts w:ascii="Arial" w:hAnsi="Arial" w:cs="Arial"/>
          <w:color w:val="000000" w:themeColor="text1"/>
          <w:sz w:val="22"/>
          <w:szCs w:val="22"/>
        </w:rPr>
      </w:pPr>
    </w:p>
    <w:p w14:paraId="4A29DE3B" w14:textId="77777777" w:rsidR="00B7559D" w:rsidRPr="000F4A87" w:rsidRDefault="00B7559D" w:rsidP="00393046">
      <w:pPr>
        <w:jc w:val="both"/>
        <w:rPr>
          <w:rFonts w:ascii="Arial" w:hAnsi="Arial" w:cs="Arial"/>
          <w:color w:val="000000" w:themeColor="text1"/>
          <w:sz w:val="22"/>
          <w:szCs w:val="22"/>
        </w:rPr>
      </w:pPr>
    </w:p>
    <w:p w14:paraId="7CF9D64F" w14:textId="04940B6E" w:rsidR="00B7559D" w:rsidRPr="000F4A87" w:rsidRDefault="00E2152F" w:rsidP="00393046">
      <w:pPr>
        <w:jc w:val="both"/>
        <w:rPr>
          <w:rFonts w:ascii="Arial" w:hAnsi="Arial" w:cs="Arial"/>
          <w:color w:val="000000" w:themeColor="text1"/>
          <w:sz w:val="22"/>
          <w:szCs w:val="22"/>
        </w:rPr>
      </w:pPr>
      <w:hyperlink r:id="rId24" w:history="1">
        <w:r w:rsidR="005E44CE" w:rsidRPr="000F4A87">
          <w:rPr>
            <w:rStyle w:val="Hipervnculo"/>
            <w:rFonts w:ascii="Arial" w:hAnsi="Arial" w:cs="Arial"/>
            <w:color w:val="000000" w:themeColor="text1"/>
            <w:sz w:val="22"/>
            <w:szCs w:val="22"/>
            <w:u w:val="none"/>
          </w:rPr>
          <w:t>https://www.consejodeestado.gov.co/documentos/boletines/237/11001-03-06-000-2020-00188-00.pdf</w:t>
        </w:r>
      </w:hyperlink>
    </w:p>
    <w:p w14:paraId="59D326FA" w14:textId="77777777" w:rsidR="005E44CE" w:rsidRPr="000F4A87" w:rsidRDefault="005E44CE" w:rsidP="00393046">
      <w:pPr>
        <w:jc w:val="both"/>
        <w:rPr>
          <w:rFonts w:ascii="Arial" w:hAnsi="Arial" w:cs="Arial"/>
          <w:color w:val="000000" w:themeColor="text1"/>
          <w:sz w:val="22"/>
          <w:szCs w:val="22"/>
        </w:rPr>
      </w:pPr>
    </w:p>
    <w:p w14:paraId="34E9D0E1" w14:textId="71CEA052" w:rsidR="005E44CE" w:rsidRPr="000F4A87" w:rsidRDefault="00E2152F" w:rsidP="00393046">
      <w:pPr>
        <w:jc w:val="both"/>
        <w:rPr>
          <w:rFonts w:ascii="Arial" w:hAnsi="Arial" w:cs="Arial"/>
          <w:color w:val="000000" w:themeColor="text1"/>
          <w:sz w:val="22"/>
          <w:szCs w:val="22"/>
        </w:rPr>
      </w:pPr>
      <w:hyperlink r:id="rId25" w:history="1">
        <w:r w:rsidR="005E44CE" w:rsidRPr="000F4A87">
          <w:rPr>
            <w:rStyle w:val="Hipervnculo"/>
            <w:rFonts w:ascii="Arial" w:hAnsi="Arial" w:cs="Arial"/>
            <w:color w:val="000000" w:themeColor="text1"/>
            <w:sz w:val="22"/>
            <w:szCs w:val="22"/>
            <w:u w:val="none"/>
          </w:rPr>
          <w:t>https://www.corteconstitucional.gov.co/relatoria/2001/T-637-01.htm</w:t>
        </w:r>
      </w:hyperlink>
    </w:p>
    <w:p w14:paraId="2633F684" w14:textId="77777777" w:rsidR="005E44CE" w:rsidRPr="000F4A87" w:rsidRDefault="005E44CE" w:rsidP="00393046">
      <w:pPr>
        <w:jc w:val="both"/>
        <w:rPr>
          <w:rFonts w:ascii="Arial" w:hAnsi="Arial" w:cs="Arial"/>
          <w:color w:val="000000" w:themeColor="text1"/>
          <w:sz w:val="22"/>
          <w:szCs w:val="22"/>
        </w:rPr>
      </w:pPr>
    </w:p>
    <w:p w14:paraId="0DD793F9" w14:textId="5C0A9F02" w:rsidR="005E44CE" w:rsidRPr="000F4A87" w:rsidRDefault="00E2152F" w:rsidP="00393046">
      <w:pPr>
        <w:jc w:val="both"/>
        <w:rPr>
          <w:rFonts w:ascii="Arial" w:hAnsi="Arial" w:cs="Arial"/>
          <w:color w:val="000000" w:themeColor="text1"/>
          <w:sz w:val="22"/>
          <w:szCs w:val="22"/>
        </w:rPr>
      </w:pPr>
      <w:hyperlink r:id="rId26" w:history="1">
        <w:r w:rsidR="005E44CE" w:rsidRPr="000F4A87">
          <w:rPr>
            <w:rStyle w:val="Hipervnculo"/>
            <w:rFonts w:ascii="Arial" w:hAnsi="Arial" w:cs="Arial"/>
            <w:color w:val="000000" w:themeColor="text1"/>
            <w:sz w:val="22"/>
            <w:szCs w:val="22"/>
            <w:u w:val="none"/>
          </w:rPr>
          <w:t>https://www.corteconstitucional.gov.co/relatoria/2022/T-150-22.htm</w:t>
        </w:r>
      </w:hyperlink>
    </w:p>
    <w:p w14:paraId="4A440E1A" w14:textId="77777777" w:rsidR="005E44CE" w:rsidRPr="000F4A87" w:rsidRDefault="005E44CE" w:rsidP="00393046">
      <w:pPr>
        <w:jc w:val="both"/>
        <w:rPr>
          <w:rFonts w:ascii="Arial" w:hAnsi="Arial" w:cs="Arial"/>
          <w:color w:val="000000" w:themeColor="text1"/>
          <w:sz w:val="22"/>
          <w:szCs w:val="22"/>
        </w:rPr>
      </w:pPr>
    </w:p>
    <w:p w14:paraId="1F95F67F" w14:textId="62EAFC8F" w:rsidR="005E44CE" w:rsidRPr="000F4A87" w:rsidRDefault="00E2152F" w:rsidP="00393046">
      <w:pPr>
        <w:jc w:val="both"/>
        <w:rPr>
          <w:rFonts w:ascii="Arial" w:hAnsi="Arial" w:cs="Arial"/>
          <w:color w:val="000000" w:themeColor="text1"/>
          <w:sz w:val="22"/>
          <w:szCs w:val="22"/>
        </w:rPr>
      </w:pPr>
      <w:hyperlink r:id="rId27" w:history="1">
        <w:r w:rsidR="005E44CE" w:rsidRPr="000F4A87">
          <w:rPr>
            <w:rStyle w:val="Hipervnculo"/>
            <w:rFonts w:ascii="Arial" w:hAnsi="Arial" w:cs="Arial"/>
            <w:color w:val="000000" w:themeColor="text1"/>
            <w:sz w:val="22"/>
            <w:szCs w:val="22"/>
            <w:u w:val="none"/>
          </w:rPr>
          <w:t>https://www.corteconstitucional.gov.co/relatoria/2017/c-484-17.htm</w:t>
        </w:r>
      </w:hyperlink>
    </w:p>
    <w:p w14:paraId="00D3A430" w14:textId="77777777" w:rsidR="005E44CE" w:rsidRPr="000F4A87" w:rsidRDefault="005E44CE" w:rsidP="00393046">
      <w:pPr>
        <w:jc w:val="both"/>
        <w:rPr>
          <w:rFonts w:ascii="Arial" w:hAnsi="Arial" w:cs="Arial"/>
          <w:color w:val="000000" w:themeColor="text1"/>
          <w:sz w:val="22"/>
          <w:szCs w:val="22"/>
        </w:rPr>
      </w:pPr>
    </w:p>
    <w:p w14:paraId="33897E56" w14:textId="254F00B2" w:rsidR="005E44CE" w:rsidRPr="000F4A87" w:rsidRDefault="00E2152F" w:rsidP="00393046">
      <w:pPr>
        <w:jc w:val="both"/>
        <w:rPr>
          <w:rFonts w:ascii="Arial" w:hAnsi="Arial" w:cs="Arial"/>
          <w:color w:val="000000" w:themeColor="text1"/>
          <w:sz w:val="22"/>
          <w:szCs w:val="22"/>
        </w:rPr>
      </w:pPr>
      <w:hyperlink r:id="rId28" w:history="1">
        <w:r w:rsidR="005E44CE" w:rsidRPr="000F4A87">
          <w:rPr>
            <w:rStyle w:val="Hipervnculo"/>
            <w:rFonts w:ascii="Arial" w:hAnsi="Arial" w:cs="Arial"/>
            <w:color w:val="000000" w:themeColor="text1"/>
            <w:sz w:val="22"/>
            <w:szCs w:val="22"/>
            <w:u w:val="none"/>
          </w:rPr>
          <w:t>https://www.corteconstitucional.gov.co/relatoria/2021/c-065-21.htm</w:t>
        </w:r>
      </w:hyperlink>
    </w:p>
    <w:p w14:paraId="3B6EA870" w14:textId="6841B0DB" w:rsidR="005E44CE" w:rsidRPr="000F4A87" w:rsidRDefault="00E2152F" w:rsidP="00393046">
      <w:pPr>
        <w:jc w:val="both"/>
        <w:rPr>
          <w:rFonts w:ascii="Arial" w:hAnsi="Arial" w:cs="Arial"/>
          <w:color w:val="000000" w:themeColor="text1"/>
          <w:sz w:val="22"/>
          <w:szCs w:val="22"/>
        </w:rPr>
      </w:pPr>
      <w:hyperlink r:id="rId29" w:history="1">
        <w:r w:rsidR="005E44CE" w:rsidRPr="000F4A87">
          <w:rPr>
            <w:rStyle w:val="Hipervnculo"/>
            <w:rFonts w:ascii="Arial" w:hAnsi="Arial" w:cs="Arial"/>
            <w:color w:val="000000" w:themeColor="text1"/>
            <w:sz w:val="22"/>
            <w:szCs w:val="22"/>
            <w:u w:val="none"/>
          </w:rPr>
          <w:t>https://revistas.uexternado.edu.co/index.php/derest/article/view/7426/11412</w:t>
        </w:r>
      </w:hyperlink>
    </w:p>
    <w:p w14:paraId="10D99770" w14:textId="77777777" w:rsidR="005E44CE" w:rsidRPr="000F4A87" w:rsidRDefault="005E44CE" w:rsidP="00393046">
      <w:pPr>
        <w:jc w:val="both"/>
        <w:rPr>
          <w:rFonts w:ascii="Arial" w:hAnsi="Arial" w:cs="Arial"/>
          <w:color w:val="000000" w:themeColor="text1"/>
          <w:sz w:val="22"/>
          <w:szCs w:val="22"/>
        </w:rPr>
      </w:pPr>
    </w:p>
    <w:p w14:paraId="5D9AEECC" w14:textId="5634061F" w:rsidR="005E44CE" w:rsidRPr="000F4A87" w:rsidRDefault="00E2152F" w:rsidP="00393046">
      <w:pPr>
        <w:jc w:val="both"/>
        <w:rPr>
          <w:rFonts w:ascii="Arial" w:hAnsi="Arial" w:cs="Arial"/>
          <w:color w:val="000000" w:themeColor="text1"/>
          <w:sz w:val="22"/>
          <w:szCs w:val="22"/>
        </w:rPr>
      </w:pPr>
      <w:hyperlink r:id="rId30" w:history="1">
        <w:r w:rsidR="005E44CE" w:rsidRPr="000F4A87">
          <w:rPr>
            <w:rStyle w:val="Hipervnculo"/>
            <w:rFonts w:ascii="Arial" w:hAnsi="Arial" w:cs="Arial"/>
            <w:color w:val="000000" w:themeColor="text1"/>
            <w:sz w:val="22"/>
            <w:szCs w:val="22"/>
            <w:u w:val="none"/>
          </w:rPr>
          <w:t>https://concejodebogota.gov.co/concejo/site/docs/20220103/asocfile/20220103094031/edici__n_3360_pa_268_269_pd_de_2022.pdf</w:t>
        </w:r>
      </w:hyperlink>
    </w:p>
    <w:p w14:paraId="73734E03" w14:textId="77777777" w:rsidR="005E44CE" w:rsidRPr="000F4A87" w:rsidRDefault="005E44CE" w:rsidP="00393046">
      <w:pPr>
        <w:jc w:val="both"/>
        <w:rPr>
          <w:rFonts w:ascii="Arial" w:hAnsi="Arial" w:cs="Arial"/>
          <w:color w:val="000000" w:themeColor="text1"/>
          <w:sz w:val="22"/>
          <w:szCs w:val="22"/>
        </w:rPr>
      </w:pPr>
    </w:p>
    <w:sectPr w:rsidR="005E44CE" w:rsidRPr="000F4A87" w:rsidSect="00A07E93">
      <w:headerReference w:type="default" r:id="rId31"/>
      <w:pgSz w:w="12240" w:h="15840"/>
      <w:pgMar w:top="1809" w:right="20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0662" w14:textId="77777777" w:rsidR="00E2152F" w:rsidRDefault="00E2152F" w:rsidP="00DB02FF">
      <w:r>
        <w:separator/>
      </w:r>
    </w:p>
  </w:endnote>
  <w:endnote w:type="continuationSeparator" w:id="0">
    <w:p w14:paraId="35D3AED9" w14:textId="77777777" w:rsidR="00E2152F" w:rsidRDefault="00E2152F" w:rsidP="00D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Time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F9DB" w14:textId="77777777" w:rsidR="00E2152F" w:rsidRDefault="00E2152F" w:rsidP="00DB02FF">
      <w:r>
        <w:separator/>
      </w:r>
    </w:p>
  </w:footnote>
  <w:footnote w:type="continuationSeparator" w:id="0">
    <w:p w14:paraId="4C52AC4C" w14:textId="77777777" w:rsidR="00E2152F" w:rsidRDefault="00E2152F" w:rsidP="00DB02FF">
      <w:r>
        <w:continuationSeparator/>
      </w:r>
    </w:p>
  </w:footnote>
  <w:footnote w:id="1">
    <w:p w14:paraId="79CB51AD" w14:textId="77777777" w:rsidR="006015DF" w:rsidRPr="00C96B6C" w:rsidRDefault="006015DF" w:rsidP="006B4AB4">
      <w:pPr>
        <w:pStyle w:val="Textonotapie"/>
        <w:jc w:val="both"/>
        <w:rPr>
          <w:rFonts w:ascii="Arial" w:hAnsi="Arial" w:cs="Arial"/>
          <w:color w:val="000000" w:themeColor="text1"/>
        </w:rPr>
      </w:pPr>
      <w:r w:rsidRPr="00C96B6C">
        <w:rPr>
          <w:rStyle w:val="Refdenotaalpie"/>
          <w:rFonts w:ascii="Arial" w:hAnsi="Arial" w:cs="Arial"/>
          <w:color w:val="000000" w:themeColor="text1"/>
        </w:rPr>
        <w:footnoteRef/>
      </w:r>
      <w:r w:rsidRPr="00C96B6C">
        <w:rPr>
          <w:rFonts w:ascii="Arial" w:hAnsi="Arial" w:cs="Arial"/>
          <w:color w:val="000000" w:themeColor="text1"/>
        </w:rPr>
        <w:t xml:space="preserve"> Ver: https://drive.google.com/file/d/1Dwjg9qXduZTMcQpT3gLARniCxLVIWLtI/view</w:t>
      </w:r>
    </w:p>
  </w:footnote>
  <w:footnote w:id="2">
    <w:p w14:paraId="7ED2E310" w14:textId="638AD947" w:rsidR="0079212D" w:rsidRPr="00C96B6C" w:rsidRDefault="0079212D" w:rsidP="006B4AB4">
      <w:pPr>
        <w:pStyle w:val="Textonotapie"/>
        <w:jc w:val="both"/>
        <w:rPr>
          <w:rFonts w:ascii="Arial" w:hAnsi="Arial" w:cs="Arial"/>
          <w:color w:val="000000" w:themeColor="text1"/>
        </w:rPr>
      </w:pPr>
      <w:r w:rsidRPr="00C96B6C">
        <w:rPr>
          <w:rStyle w:val="Refdenotaalpie"/>
          <w:rFonts w:ascii="Arial" w:hAnsi="Arial" w:cs="Arial"/>
          <w:color w:val="000000" w:themeColor="text1"/>
        </w:rPr>
        <w:footnoteRef/>
      </w:r>
      <w:r w:rsidRPr="00C96B6C">
        <w:rPr>
          <w:rFonts w:ascii="Arial" w:hAnsi="Arial" w:cs="Arial"/>
          <w:color w:val="000000" w:themeColor="text1"/>
        </w:rPr>
        <w:t xml:space="preserve"> Ver: https://colaboracion.dnp.gov.co/CDT/Desarrollo%20Territorial/SisPTOrientaciones/Orientaciones%20-%20Juventudes.pdf</w:t>
      </w:r>
    </w:p>
  </w:footnote>
  <w:footnote w:id="3">
    <w:p w14:paraId="2B0EA0CD" w14:textId="61F55637" w:rsidR="006B4AB4" w:rsidRPr="00C96B6C" w:rsidRDefault="006B4AB4" w:rsidP="006B4AB4">
      <w:pPr>
        <w:pStyle w:val="Textonotapie"/>
        <w:jc w:val="both"/>
        <w:rPr>
          <w:rFonts w:ascii="Arial" w:hAnsi="Arial" w:cs="Arial"/>
          <w:color w:val="000000" w:themeColor="text1"/>
        </w:rPr>
      </w:pPr>
      <w:r w:rsidRPr="00C96B6C">
        <w:rPr>
          <w:rStyle w:val="Refdenotaalpie"/>
          <w:rFonts w:ascii="Arial" w:hAnsi="Arial" w:cs="Arial"/>
          <w:color w:val="000000" w:themeColor="text1"/>
        </w:rPr>
        <w:footnoteRef/>
      </w:r>
      <w:r w:rsidRPr="00C96B6C">
        <w:rPr>
          <w:rFonts w:ascii="Arial" w:hAnsi="Arial" w:cs="Arial"/>
          <w:color w:val="000000" w:themeColor="text1"/>
        </w:rPr>
        <w:t xml:space="preserve"> Ver CONPES 4040 de 2021. Enlace:  https://colaboracion.dnp.gov.co/CDT/Conpes/Económicos/4040.pdf</w:t>
      </w:r>
    </w:p>
  </w:footnote>
  <w:footnote w:id="4">
    <w:p w14:paraId="250A01CE" w14:textId="19A1508E" w:rsidR="0037458A" w:rsidRPr="00C96B6C" w:rsidRDefault="0037458A">
      <w:pPr>
        <w:pStyle w:val="Textonotapie"/>
        <w:rPr>
          <w:rFonts w:ascii="Arial" w:hAnsi="Arial" w:cs="Arial"/>
          <w:color w:val="000000" w:themeColor="text1"/>
        </w:rPr>
      </w:pPr>
      <w:r w:rsidRPr="00C96B6C">
        <w:rPr>
          <w:rStyle w:val="Refdenotaalpie"/>
          <w:rFonts w:ascii="Arial" w:hAnsi="Arial" w:cs="Arial"/>
          <w:color w:val="000000" w:themeColor="text1"/>
        </w:rPr>
        <w:footnoteRef/>
      </w:r>
      <w:r w:rsidRPr="00C96B6C">
        <w:rPr>
          <w:rFonts w:ascii="Arial" w:hAnsi="Arial" w:cs="Arial"/>
          <w:color w:val="000000" w:themeColor="text1"/>
        </w:rPr>
        <w:t>Ver:  https://colaboracion.dnp.gov.co/CDT/portalDNP/PND-2023/2023-03-17-bases-plan-nacional-desarrollo-web.pdf</w:t>
      </w:r>
    </w:p>
  </w:footnote>
  <w:footnote w:id="5">
    <w:p w14:paraId="2B5FF22D" w14:textId="4D6E14E7" w:rsidR="00121100" w:rsidRPr="00C96B6C" w:rsidRDefault="00121100">
      <w:pPr>
        <w:pStyle w:val="Textonotapie"/>
        <w:rPr>
          <w:rFonts w:ascii="Arial" w:hAnsi="Arial" w:cs="Arial"/>
          <w:color w:val="000000" w:themeColor="text1"/>
        </w:rPr>
      </w:pPr>
      <w:r w:rsidRPr="00C96B6C">
        <w:rPr>
          <w:rStyle w:val="Refdenotaalpie"/>
          <w:rFonts w:ascii="Arial" w:hAnsi="Arial" w:cs="Arial"/>
          <w:color w:val="000000" w:themeColor="text1"/>
        </w:rPr>
        <w:footnoteRef/>
      </w:r>
      <w:r w:rsidRPr="00C96B6C">
        <w:rPr>
          <w:rFonts w:ascii="Arial" w:hAnsi="Arial" w:cs="Arial"/>
          <w:color w:val="000000" w:themeColor="text1"/>
        </w:rPr>
        <w:t xml:space="preserve"> Ver: </w:t>
      </w:r>
      <w:hyperlink r:id="rId1" w:history="1">
        <w:r w:rsidRPr="00C96B6C">
          <w:rPr>
            <w:rStyle w:val="Hipervnculo"/>
            <w:rFonts w:ascii="Arial" w:hAnsi="Arial" w:cs="Arial"/>
            <w:color w:val="000000" w:themeColor="text1"/>
            <w:u w:val="none"/>
          </w:rPr>
          <w:t>https://colombiajoven.gov.co/Elecciones/PublishingImages/consejosdejuventud/Mecanismos%20jurídicos%20CMJS.pdf</w:t>
        </w:r>
      </w:hyperlink>
    </w:p>
    <w:p w14:paraId="3635C32C" w14:textId="77777777" w:rsidR="00121100" w:rsidRPr="00C96B6C" w:rsidRDefault="00121100">
      <w:pPr>
        <w:pStyle w:val="Textonotapie"/>
        <w:rPr>
          <w:rFonts w:ascii="Arial" w:hAnsi="Arial" w:cs="Arial"/>
          <w:color w:val="000000" w:themeColor="text1"/>
        </w:rPr>
      </w:pPr>
    </w:p>
  </w:footnote>
  <w:footnote w:id="6">
    <w:p w14:paraId="4F04C9EA" w14:textId="293B818C" w:rsidR="00CD27F6" w:rsidRPr="00C96B6C" w:rsidRDefault="00CD27F6" w:rsidP="006B4AB4">
      <w:pPr>
        <w:pStyle w:val="Textonotapie"/>
        <w:jc w:val="both"/>
        <w:rPr>
          <w:rFonts w:ascii="Arial" w:hAnsi="Arial" w:cs="Arial"/>
          <w:color w:val="000000" w:themeColor="text1"/>
        </w:rPr>
      </w:pPr>
      <w:r w:rsidRPr="00C96B6C">
        <w:rPr>
          <w:rStyle w:val="Refdenotaalpie"/>
          <w:rFonts w:ascii="Arial" w:hAnsi="Arial" w:cs="Arial"/>
          <w:color w:val="000000" w:themeColor="text1"/>
        </w:rPr>
        <w:footnoteRef/>
      </w:r>
      <w:r w:rsidRPr="00C96B6C">
        <w:rPr>
          <w:rFonts w:ascii="Arial" w:hAnsi="Arial" w:cs="Arial"/>
          <w:color w:val="000000" w:themeColor="text1"/>
        </w:rPr>
        <w:t xml:space="preserve"> Ver. </w:t>
      </w:r>
      <w:hyperlink r:id="rId2" w:history="1">
        <w:r w:rsidRPr="00C96B6C">
          <w:rPr>
            <w:rStyle w:val="Hipervnculo"/>
            <w:rFonts w:ascii="Arial" w:hAnsi="Arial" w:cs="Arial"/>
            <w:color w:val="000000" w:themeColor="text1"/>
            <w:u w:val="none"/>
          </w:rPr>
          <w:t>https://colombiajoven.gov.co/consejosdejuventud</w:t>
        </w:r>
      </w:hyperlink>
      <w:r w:rsidRPr="00C96B6C">
        <w:rPr>
          <w:rFonts w:ascii="Arial" w:hAnsi="Arial" w:cs="Arial"/>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ED81" w14:textId="73EC0A54" w:rsidR="00DB02FF" w:rsidRDefault="00DB02FF">
    <w:pPr>
      <w:pStyle w:val="Encabezado"/>
    </w:pPr>
    <w:r>
      <w:rPr>
        <w:noProof/>
      </w:rPr>
      <w:drawing>
        <wp:anchor distT="0" distB="0" distL="0" distR="0" simplePos="0" relativeHeight="251659264" behindDoc="1" locked="0" layoutInCell="1" hidden="0" allowOverlap="1" wp14:anchorId="415524CA" wp14:editId="6812A77B">
          <wp:simplePos x="0" y="0"/>
          <wp:positionH relativeFrom="column">
            <wp:posOffset>1552228</wp:posOffset>
          </wp:positionH>
          <wp:positionV relativeFrom="paragraph">
            <wp:posOffset>-172490</wp:posOffset>
          </wp:positionV>
          <wp:extent cx="2410691" cy="678873"/>
          <wp:effectExtent l="0" t="0" r="2540" b="0"/>
          <wp:wrapNone/>
          <wp:docPr id="2" name="image1.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1.png" descr="http://tatacabello.com/wp-content/uploads/2015/06/logo-congreso.png"/>
                  <pic:cNvPicPr preferRelativeResize="0"/>
                </pic:nvPicPr>
                <pic:blipFill>
                  <a:blip r:embed="rId1"/>
                  <a:srcRect/>
                  <a:stretch>
                    <a:fillRect/>
                  </a:stretch>
                </pic:blipFill>
                <pic:spPr>
                  <a:xfrm>
                    <a:off x="0" y="0"/>
                    <a:ext cx="2422859" cy="6823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7678"/>
    <w:multiLevelType w:val="multilevel"/>
    <w:tmpl w:val="4AF4CE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6B05BAF"/>
    <w:multiLevelType w:val="hybridMultilevel"/>
    <w:tmpl w:val="E05CB5E0"/>
    <w:lvl w:ilvl="0" w:tplc="3EC68E92">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1B16A2F"/>
    <w:multiLevelType w:val="multilevel"/>
    <w:tmpl w:val="C0CCF28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E0"/>
    <w:rsid w:val="000340E3"/>
    <w:rsid w:val="00045A0F"/>
    <w:rsid w:val="0005390C"/>
    <w:rsid w:val="00063F6A"/>
    <w:rsid w:val="000A40CD"/>
    <w:rsid w:val="000A6FE3"/>
    <w:rsid w:val="000F4A87"/>
    <w:rsid w:val="00121100"/>
    <w:rsid w:val="001823A8"/>
    <w:rsid w:val="00184E5A"/>
    <w:rsid w:val="001B54F4"/>
    <w:rsid w:val="001E018E"/>
    <w:rsid w:val="00230B69"/>
    <w:rsid w:val="00237BC0"/>
    <w:rsid w:val="00253C08"/>
    <w:rsid w:val="00273945"/>
    <w:rsid w:val="002C0CB3"/>
    <w:rsid w:val="002E741D"/>
    <w:rsid w:val="00337C73"/>
    <w:rsid w:val="0037458A"/>
    <w:rsid w:val="00393046"/>
    <w:rsid w:val="003D4151"/>
    <w:rsid w:val="00414A32"/>
    <w:rsid w:val="00434EE8"/>
    <w:rsid w:val="00474D48"/>
    <w:rsid w:val="00482410"/>
    <w:rsid w:val="004A642D"/>
    <w:rsid w:val="004A7462"/>
    <w:rsid w:val="004D4E2B"/>
    <w:rsid w:val="004D7A9E"/>
    <w:rsid w:val="004F2550"/>
    <w:rsid w:val="004F5681"/>
    <w:rsid w:val="005170B6"/>
    <w:rsid w:val="0051749C"/>
    <w:rsid w:val="00553277"/>
    <w:rsid w:val="00570470"/>
    <w:rsid w:val="00597E8B"/>
    <w:rsid w:val="005B1960"/>
    <w:rsid w:val="005E44CE"/>
    <w:rsid w:val="006015DF"/>
    <w:rsid w:val="00644010"/>
    <w:rsid w:val="006B4AB4"/>
    <w:rsid w:val="007271BA"/>
    <w:rsid w:val="00734E27"/>
    <w:rsid w:val="007374D5"/>
    <w:rsid w:val="00742DEC"/>
    <w:rsid w:val="0079212D"/>
    <w:rsid w:val="007975BC"/>
    <w:rsid w:val="007C15E6"/>
    <w:rsid w:val="007E7B52"/>
    <w:rsid w:val="00800293"/>
    <w:rsid w:val="008070E1"/>
    <w:rsid w:val="008477DA"/>
    <w:rsid w:val="00852A91"/>
    <w:rsid w:val="00860719"/>
    <w:rsid w:val="00871BD6"/>
    <w:rsid w:val="008E15FD"/>
    <w:rsid w:val="009300C6"/>
    <w:rsid w:val="00933653"/>
    <w:rsid w:val="00951656"/>
    <w:rsid w:val="009547E0"/>
    <w:rsid w:val="009675C0"/>
    <w:rsid w:val="009867F3"/>
    <w:rsid w:val="00991B11"/>
    <w:rsid w:val="009D3CD4"/>
    <w:rsid w:val="009D5F44"/>
    <w:rsid w:val="00A07E93"/>
    <w:rsid w:val="00A149B3"/>
    <w:rsid w:val="00A20502"/>
    <w:rsid w:val="00A65690"/>
    <w:rsid w:val="00AA01B6"/>
    <w:rsid w:val="00B11F8C"/>
    <w:rsid w:val="00B209D6"/>
    <w:rsid w:val="00B7559D"/>
    <w:rsid w:val="00BB35DA"/>
    <w:rsid w:val="00C873AD"/>
    <w:rsid w:val="00C96B6C"/>
    <w:rsid w:val="00CA2107"/>
    <w:rsid w:val="00CB5D23"/>
    <w:rsid w:val="00CD27F6"/>
    <w:rsid w:val="00D24609"/>
    <w:rsid w:val="00DB02FF"/>
    <w:rsid w:val="00DD052D"/>
    <w:rsid w:val="00E00A95"/>
    <w:rsid w:val="00E2152F"/>
    <w:rsid w:val="00E2327D"/>
    <w:rsid w:val="00E2706C"/>
    <w:rsid w:val="00E400C2"/>
    <w:rsid w:val="00E46AD8"/>
    <w:rsid w:val="00E53604"/>
    <w:rsid w:val="00E7768A"/>
    <w:rsid w:val="00E84B98"/>
    <w:rsid w:val="00ED08BD"/>
    <w:rsid w:val="00F21627"/>
    <w:rsid w:val="00F3339E"/>
    <w:rsid w:val="00F63D93"/>
    <w:rsid w:val="00F7642D"/>
    <w:rsid w:val="00F8056D"/>
    <w:rsid w:val="00FC4E7C"/>
    <w:rsid w:val="00FE4D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076A"/>
  <w15:chartTrackingRefBased/>
  <w15:docId w15:val="{C3C7C3D9-3960-D04D-B74A-4D296191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81"/>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954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4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47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47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547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547E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47E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47E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47E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47E0"/>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9547E0"/>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9547E0"/>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9547E0"/>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9547E0"/>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9547E0"/>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9547E0"/>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9547E0"/>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9547E0"/>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9547E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47E0"/>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9547E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47E0"/>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9547E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547E0"/>
    <w:rPr>
      <w:i/>
      <w:iCs/>
      <w:color w:val="404040" w:themeColor="text1" w:themeTint="BF"/>
      <w:lang w:val="es-ES"/>
    </w:rPr>
  </w:style>
  <w:style w:type="paragraph" w:styleId="Prrafodelista">
    <w:name w:val="List Paragraph"/>
    <w:basedOn w:val="Normal"/>
    <w:uiPriority w:val="34"/>
    <w:qFormat/>
    <w:rsid w:val="009547E0"/>
    <w:pPr>
      <w:ind w:left="720"/>
      <w:contextualSpacing/>
    </w:pPr>
  </w:style>
  <w:style w:type="character" w:styleId="nfasisintenso">
    <w:name w:val="Intense Emphasis"/>
    <w:basedOn w:val="Fuentedeprrafopredeter"/>
    <w:uiPriority w:val="21"/>
    <w:qFormat/>
    <w:rsid w:val="009547E0"/>
    <w:rPr>
      <w:i/>
      <w:iCs/>
      <w:color w:val="0F4761" w:themeColor="accent1" w:themeShade="BF"/>
    </w:rPr>
  </w:style>
  <w:style w:type="paragraph" w:styleId="Citadestacada">
    <w:name w:val="Intense Quote"/>
    <w:basedOn w:val="Normal"/>
    <w:next w:val="Normal"/>
    <w:link w:val="CitadestacadaCar"/>
    <w:uiPriority w:val="30"/>
    <w:qFormat/>
    <w:rsid w:val="00954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47E0"/>
    <w:rPr>
      <w:i/>
      <w:iCs/>
      <w:color w:val="0F4761" w:themeColor="accent1" w:themeShade="BF"/>
      <w:lang w:val="es-ES"/>
    </w:rPr>
  </w:style>
  <w:style w:type="character" w:styleId="Referenciaintensa">
    <w:name w:val="Intense Reference"/>
    <w:basedOn w:val="Fuentedeprrafopredeter"/>
    <w:uiPriority w:val="32"/>
    <w:qFormat/>
    <w:rsid w:val="009547E0"/>
    <w:rPr>
      <w:b/>
      <w:bCs/>
      <w:smallCaps/>
      <w:color w:val="0F4761" w:themeColor="accent1" w:themeShade="BF"/>
      <w:spacing w:val="5"/>
    </w:rPr>
  </w:style>
  <w:style w:type="paragraph" w:styleId="Encabezado">
    <w:name w:val="header"/>
    <w:basedOn w:val="Normal"/>
    <w:link w:val="EncabezadoCar"/>
    <w:uiPriority w:val="99"/>
    <w:unhideWhenUsed/>
    <w:rsid w:val="00DB02FF"/>
    <w:pPr>
      <w:tabs>
        <w:tab w:val="center" w:pos="4252"/>
        <w:tab w:val="right" w:pos="8504"/>
      </w:tabs>
    </w:pPr>
  </w:style>
  <w:style w:type="character" w:customStyle="1" w:styleId="EncabezadoCar">
    <w:name w:val="Encabezado Car"/>
    <w:basedOn w:val="Fuentedeprrafopredeter"/>
    <w:link w:val="Encabezado"/>
    <w:uiPriority w:val="99"/>
    <w:rsid w:val="00DB02FF"/>
    <w:rPr>
      <w:lang w:val="es-ES"/>
    </w:rPr>
  </w:style>
  <w:style w:type="paragraph" w:styleId="Piedepgina">
    <w:name w:val="footer"/>
    <w:basedOn w:val="Normal"/>
    <w:link w:val="PiedepginaCar"/>
    <w:uiPriority w:val="99"/>
    <w:unhideWhenUsed/>
    <w:rsid w:val="00DB02FF"/>
    <w:pPr>
      <w:tabs>
        <w:tab w:val="center" w:pos="4252"/>
        <w:tab w:val="right" w:pos="8504"/>
      </w:tabs>
    </w:pPr>
  </w:style>
  <w:style w:type="character" w:customStyle="1" w:styleId="PiedepginaCar">
    <w:name w:val="Pie de página Car"/>
    <w:basedOn w:val="Fuentedeprrafopredeter"/>
    <w:link w:val="Piedepgina"/>
    <w:uiPriority w:val="99"/>
    <w:rsid w:val="00DB02FF"/>
    <w:rPr>
      <w:lang w:val="es-ES"/>
    </w:rPr>
  </w:style>
  <w:style w:type="character" w:styleId="Textoennegrita">
    <w:name w:val="Strong"/>
    <w:basedOn w:val="Fuentedeprrafopredeter"/>
    <w:uiPriority w:val="22"/>
    <w:qFormat/>
    <w:rsid w:val="00B11F8C"/>
    <w:rPr>
      <w:b/>
      <w:bCs/>
    </w:rPr>
  </w:style>
  <w:style w:type="character" w:customStyle="1" w:styleId="apple-converted-space">
    <w:name w:val="apple-converted-space"/>
    <w:basedOn w:val="Fuentedeprrafopredeter"/>
    <w:rsid w:val="00E400C2"/>
  </w:style>
  <w:style w:type="character" w:styleId="nfasis">
    <w:name w:val="Emphasis"/>
    <w:basedOn w:val="Fuentedeprrafopredeter"/>
    <w:uiPriority w:val="20"/>
    <w:qFormat/>
    <w:rsid w:val="00063F6A"/>
    <w:rPr>
      <w:i/>
      <w:iCs/>
    </w:rPr>
  </w:style>
  <w:style w:type="paragraph" w:styleId="NormalWeb">
    <w:name w:val="Normal (Web)"/>
    <w:basedOn w:val="Normal"/>
    <w:uiPriority w:val="99"/>
    <w:unhideWhenUsed/>
    <w:rsid w:val="00570470"/>
    <w:pPr>
      <w:spacing w:before="100" w:beforeAutospacing="1" w:after="100" w:afterAutospacing="1"/>
    </w:pPr>
  </w:style>
  <w:style w:type="paragraph" w:styleId="Textonotapie">
    <w:name w:val="footnote text"/>
    <w:basedOn w:val="Normal"/>
    <w:link w:val="TextonotapieCar"/>
    <w:uiPriority w:val="99"/>
    <w:semiHidden/>
    <w:unhideWhenUsed/>
    <w:rsid w:val="00CD27F6"/>
    <w:rPr>
      <w:sz w:val="20"/>
      <w:szCs w:val="20"/>
    </w:rPr>
  </w:style>
  <w:style w:type="character" w:customStyle="1" w:styleId="TextonotapieCar">
    <w:name w:val="Texto nota pie Car"/>
    <w:basedOn w:val="Fuentedeprrafopredeter"/>
    <w:link w:val="Textonotapie"/>
    <w:uiPriority w:val="99"/>
    <w:semiHidden/>
    <w:rsid w:val="00CD27F6"/>
    <w:rPr>
      <w:sz w:val="20"/>
      <w:szCs w:val="20"/>
      <w:lang w:val="es-ES"/>
    </w:rPr>
  </w:style>
  <w:style w:type="character" w:styleId="Refdenotaalpie">
    <w:name w:val="footnote reference"/>
    <w:basedOn w:val="Fuentedeprrafopredeter"/>
    <w:uiPriority w:val="99"/>
    <w:semiHidden/>
    <w:unhideWhenUsed/>
    <w:rsid w:val="00CD27F6"/>
    <w:rPr>
      <w:vertAlign w:val="superscript"/>
    </w:rPr>
  </w:style>
  <w:style w:type="character" w:styleId="Hipervnculo">
    <w:name w:val="Hyperlink"/>
    <w:basedOn w:val="Fuentedeprrafopredeter"/>
    <w:uiPriority w:val="99"/>
    <w:unhideWhenUsed/>
    <w:rsid w:val="00CD27F6"/>
    <w:rPr>
      <w:color w:val="467886" w:themeColor="hyperlink"/>
      <w:u w:val="single"/>
    </w:rPr>
  </w:style>
  <w:style w:type="character" w:styleId="Mencinsinresolver">
    <w:name w:val="Unresolved Mention"/>
    <w:basedOn w:val="Fuentedeprrafopredeter"/>
    <w:uiPriority w:val="99"/>
    <w:semiHidden/>
    <w:unhideWhenUsed/>
    <w:rsid w:val="00CD27F6"/>
    <w:rPr>
      <w:color w:val="605E5C"/>
      <w:shd w:val="clear" w:color="auto" w:fill="E1DFDD"/>
    </w:rPr>
  </w:style>
  <w:style w:type="paragraph" w:customStyle="1" w:styleId="p1">
    <w:name w:val="p1"/>
    <w:basedOn w:val="Normal"/>
    <w:rsid w:val="006015DF"/>
    <w:rPr>
      <w:rFonts w:ascii="Helvetica" w:hAnsi="Helvetica"/>
      <w:color w:val="505050"/>
      <w:sz w:val="35"/>
      <w:szCs w:val="35"/>
    </w:rPr>
  </w:style>
  <w:style w:type="character" w:customStyle="1" w:styleId="s1">
    <w:name w:val="s1"/>
    <w:basedOn w:val="Fuentedeprrafopredeter"/>
    <w:rsid w:val="00E2327D"/>
    <w:rPr>
      <w:rFonts w:ascii="Helvetica" w:hAnsi="Helvetica" w:hint="default"/>
      <w:sz w:val="10"/>
      <w:szCs w:val="10"/>
    </w:rPr>
  </w:style>
  <w:style w:type="paragraph" w:customStyle="1" w:styleId="p2">
    <w:name w:val="p2"/>
    <w:basedOn w:val="Normal"/>
    <w:rsid w:val="00121100"/>
    <w:rPr>
      <w:rFonts w:ascii="Times" w:hAnsi="Times"/>
      <w:color w:val="000000"/>
      <w:sz w:val="18"/>
      <w:szCs w:val="18"/>
    </w:rPr>
  </w:style>
  <w:style w:type="paragraph" w:customStyle="1" w:styleId="p3">
    <w:name w:val="p3"/>
    <w:basedOn w:val="Normal"/>
    <w:rsid w:val="00121100"/>
    <w:rPr>
      <w:rFonts w:ascii="Times" w:hAnsi="Times"/>
      <w:color w:val="000000"/>
      <w:sz w:val="17"/>
      <w:szCs w:val="17"/>
    </w:rPr>
  </w:style>
  <w:style w:type="character" w:customStyle="1" w:styleId="truncate">
    <w:name w:val="truncate"/>
    <w:basedOn w:val="Fuentedeprrafopredeter"/>
    <w:rsid w:val="00734E27"/>
  </w:style>
  <w:style w:type="character" w:styleId="Hipervnculovisitado">
    <w:name w:val="FollowedHyperlink"/>
    <w:basedOn w:val="Fuentedeprrafopredeter"/>
    <w:uiPriority w:val="99"/>
    <w:semiHidden/>
    <w:unhideWhenUsed/>
    <w:rsid w:val="00A656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1949">
      <w:bodyDiv w:val="1"/>
      <w:marLeft w:val="0"/>
      <w:marRight w:val="0"/>
      <w:marTop w:val="0"/>
      <w:marBottom w:val="0"/>
      <w:divBdr>
        <w:top w:val="none" w:sz="0" w:space="0" w:color="auto"/>
        <w:left w:val="none" w:sz="0" w:space="0" w:color="auto"/>
        <w:bottom w:val="none" w:sz="0" w:space="0" w:color="auto"/>
        <w:right w:val="none" w:sz="0" w:space="0" w:color="auto"/>
      </w:divBdr>
    </w:div>
    <w:div w:id="161969111">
      <w:bodyDiv w:val="1"/>
      <w:marLeft w:val="0"/>
      <w:marRight w:val="0"/>
      <w:marTop w:val="0"/>
      <w:marBottom w:val="0"/>
      <w:divBdr>
        <w:top w:val="none" w:sz="0" w:space="0" w:color="auto"/>
        <w:left w:val="none" w:sz="0" w:space="0" w:color="auto"/>
        <w:bottom w:val="none" w:sz="0" w:space="0" w:color="auto"/>
        <w:right w:val="none" w:sz="0" w:space="0" w:color="auto"/>
      </w:divBdr>
    </w:div>
    <w:div w:id="166754620">
      <w:bodyDiv w:val="1"/>
      <w:marLeft w:val="0"/>
      <w:marRight w:val="0"/>
      <w:marTop w:val="0"/>
      <w:marBottom w:val="0"/>
      <w:divBdr>
        <w:top w:val="none" w:sz="0" w:space="0" w:color="auto"/>
        <w:left w:val="none" w:sz="0" w:space="0" w:color="auto"/>
        <w:bottom w:val="none" w:sz="0" w:space="0" w:color="auto"/>
        <w:right w:val="none" w:sz="0" w:space="0" w:color="auto"/>
      </w:divBdr>
    </w:div>
    <w:div w:id="388386132">
      <w:bodyDiv w:val="1"/>
      <w:marLeft w:val="0"/>
      <w:marRight w:val="0"/>
      <w:marTop w:val="0"/>
      <w:marBottom w:val="0"/>
      <w:divBdr>
        <w:top w:val="none" w:sz="0" w:space="0" w:color="auto"/>
        <w:left w:val="none" w:sz="0" w:space="0" w:color="auto"/>
        <w:bottom w:val="none" w:sz="0" w:space="0" w:color="auto"/>
        <w:right w:val="none" w:sz="0" w:space="0" w:color="auto"/>
      </w:divBdr>
    </w:div>
    <w:div w:id="618295371">
      <w:bodyDiv w:val="1"/>
      <w:marLeft w:val="0"/>
      <w:marRight w:val="0"/>
      <w:marTop w:val="0"/>
      <w:marBottom w:val="0"/>
      <w:divBdr>
        <w:top w:val="none" w:sz="0" w:space="0" w:color="auto"/>
        <w:left w:val="none" w:sz="0" w:space="0" w:color="auto"/>
        <w:bottom w:val="none" w:sz="0" w:space="0" w:color="auto"/>
        <w:right w:val="none" w:sz="0" w:space="0" w:color="auto"/>
      </w:divBdr>
    </w:div>
    <w:div w:id="620258532">
      <w:bodyDiv w:val="1"/>
      <w:marLeft w:val="0"/>
      <w:marRight w:val="0"/>
      <w:marTop w:val="0"/>
      <w:marBottom w:val="0"/>
      <w:divBdr>
        <w:top w:val="none" w:sz="0" w:space="0" w:color="auto"/>
        <w:left w:val="none" w:sz="0" w:space="0" w:color="auto"/>
        <w:bottom w:val="none" w:sz="0" w:space="0" w:color="auto"/>
        <w:right w:val="none" w:sz="0" w:space="0" w:color="auto"/>
      </w:divBdr>
    </w:div>
    <w:div w:id="715399587">
      <w:bodyDiv w:val="1"/>
      <w:marLeft w:val="0"/>
      <w:marRight w:val="0"/>
      <w:marTop w:val="0"/>
      <w:marBottom w:val="0"/>
      <w:divBdr>
        <w:top w:val="none" w:sz="0" w:space="0" w:color="auto"/>
        <w:left w:val="none" w:sz="0" w:space="0" w:color="auto"/>
        <w:bottom w:val="none" w:sz="0" w:space="0" w:color="auto"/>
        <w:right w:val="none" w:sz="0" w:space="0" w:color="auto"/>
      </w:divBdr>
    </w:div>
    <w:div w:id="753818105">
      <w:bodyDiv w:val="1"/>
      <w:marLeft w:val="0"/>
      <w:marRight w:val="0"/>
      <w:marTop w:val="0"/>
      <w:marBottom w:val="0"/>
      <w:divBdr>
        <w:top w:val="none" w:sz="0" w:space="0" w:color="auto"/>
        <w:left w:val="none" w:sz="0" w:space="0" w:color="auto"/>
        <w:bottom w:val="none" w:sz="0" w:space="0" w:color="auto"/>
        <w:right w:val="none" w:sz="0" w:space="0" w:color="auto"/>
      </w:divBdr>
    </w:div>
    <w:div w:id="830753387">
      <w:bodyDiv w:val="1"/>
      <w:marLeft w:val="0"/>
      <w:marRight w:val="0"/>
      <w:marTop w:val="0"/>
      <w:marBottom w:val="0"/>
      <w:divBdr>
        <w:top w:val="none" w:sz="0" w:space="0" w:color="auto"/>
        <w:left w:val="none" w:sz="0" w:space="0" w:color="auto"/>
        <w:bottom w:val="none" w:sz="0" w:space="0" w:color="auto"/>
        <w:right w:val="none" w:sz="0" w:space="0" w:color="auto"/>
      </w:divBdr>
    </w:div>
    <w:div w:id="856771221">
      <w:bodyDiv w:val="1"/>
      <w:marLeft w:val="0"/>
      <w:marRight w:val="0"/>
      <w:marTop w:val="0"/>
      <w:marBottom w:val="0"/>
      <w:divBdr>
        <w:top w:val="none" w:sz="0" w:space="0" w:color="auto"/>
        <w:left w:val="none" w:sz="0" w:space="0" w:color="auto"/>
        <w:bottom w:val="none" w:sz="0" w:space="0" w:color="auto"/>
        <w:right w:val="none" w:sz="0" w:space="0" w:color="auto"/>
      </w:divBdr>
    </w:div>
    <w:div w:id="894002448">
      <w:bodyDiv w:val="1"/>
      <w:marLeft w:val="0"/>
      <w:marRight w:val="0"/>
      <w:marTop w:val="0"/>
      <w:marBottom w:val="0"/>
      <w:divBdr>
        <w:top w:val="none" w:sz="0" w:space="0" w:color="auto"/>
        <w:left w:val="none" w:sz="0" w:space="0" w:color="auto"/>
        <w:bottom w:val="none" w:sz="0" w:space="0" w:color="auto"/>
        <w:right w:val="none" w:sz="0" w:space="0" w:color="auto"/>
      </w:divBdr>
    </w:div>
    <w:div w:id="1039738774">
      <w:bodyDiv w:val="1"/>
      <w:marLeft w:val="0"/>
      <w:marRight w:val="0"/>
      <w:marTop w:val="0"/>
      <w:marBottom w:val="0"/>
      <w:divBdr>
        <w:top w:val="none" w:sz="0" w:space="0" w:color="auto"/>
        <w:left w:val="none" w:sz="0" w:space="0" w:color="auto"/>
        <w:bottom w:val="none" w:sz="0" w:space="0" w:color="auto"/>
        <w:right w:val="none" w:sz="0" w:space="0" w:color="auto"/>
      </w:divBdr>
      <w:divsChild>
        <w:div w:id="1450508767">
          <w:marLeft w:val="0"/>
          <w:marRight w:val="0"/>
          <w:marTop w:val="0"/>
          <w:marBottom w:val="0"/>
          <w:divBdr>
            <w:top w:val="none" w:sz="0" w:space="0" w:color="auto"/>
            <w:left w:val="none" w:sz="0" w:space="0" w:color="auto"/>
            <w:bottom w:val="none" w:sz="0" w:space="0" w:color="auto"/>
            <w:right w:val="none" w:sz="0" w:space="0" w:color="auto"/>
          </w:divBdr>
        </w:div>
      </w:divsChild>
    </w:div>
    <w:div w:id="1145970820">
      <w:bodyDiv w:val="1"/>
      <w:marLeft w:val="0"/>
      <w:marRight w:val="0"/>
      <w:marTop w:val="0"/>
      <w:marBottom w:val="0"/>
      <w:divBdr>
        <w:top w:val="none" w:sz="0" w:space="0" w:color="auto"/>
        <w:left w:val="none" w:sz="0" w:space="0" w:color="auto"/>
        <w:bottom w:val="none" w:sz="0" w:space="0" w:color="auto"/>
        <w:right w:val="none" w:sz="0" w:space="0" w:color="auto"/>
      </w:divBdr>
    </w:div>
    <w:div w:id="1163935106">
      <w:bodyDiv w:val="1"/>
      <w:marLeft w:val="0"/>
      <w:marRight w:val="0"/>
      <w:marTop w:val="0"/>
      <w:marBottom w:val="0"/>
      <w:divBdr>
        <w:top w:val="none" w:sz="0" w:space="0" w:color="auto"/>
        <w:left w:val="none" w:sz="0" w:space="0" w:color="auto"/>
        <w:bottom w:val="none" w:sz="0" w:space="0" w:color="auto"/>
        <w:right w:val="none" w:sz="0" w:space="0" w:color="auto"/>
      </w:divBdr>
    </w:div>
    <w:div w:id="1167356108">
      <w:bodyDiv w:val="1"/>
      <w:marLeft w:val="0"/>
      <w:marRight w:val="0"/>
      <w:marTop w:val="0"/>
      <w:marBottom w:val="0"/>
      <w:divBdr>
        <w:top w:val="none" w:sz="0" w:space="0" w:color="auto"/>
        <w:left w:val="none" w:sz="0" w:space="0" w:color="auto"/>
        <w:bottom w:val="none" w:sz="0" w:space="0" w:color="auto"/>
        <w:right w:val="none" w:sz="0" w:space="0" w:color="auto"/>
      </w:divBdr>
    </w:div>
    <w:div w:id="1413773991">
      <w:bodyDiv w:val="1"/>
      <w:marLeft w:val="0"/>
      <w:marRight w:val="0"/>
      <w:marTop w:val="0"/>
      <w:marBottom w:val="0"/>
      <w:divBdr>
        <w:top w:val="none" w:sz="0" w:space="0" w:color="auto"/>
        <w:left w:val="none" w:sz="0" w:space="0" w:color="auto"/>
        <w:bottom w:val="none" w:sz="0" w:space="0" w:color="auto"/>
        <w:right w:val="none" w:sz="0" w:space="0" w:color="auto"/>
      </w:divBdr>
    </w:div>
    <w:div w:id="1432123796">
      <w:bodyDiv w:val="1"/>
      <w:marLeft w:val="0"/>
      <w:marRight w:val="0"/>
      <w:marTop w:val="0"/>
      <w:marBottom w:val="0"/>
      <w:divBdr>
        <w:top w:val="none" w:sz="0" w:space="0" w:color="auto"/>
        <w:left w:val="none" w:sz="0" w:space="0" w:color="auto"/>
        <w:bottom w:val="none" w:sz="0" w:space="0" w:color="auto"/>
        <w:right w:val="none" w:sz="0" w:space="0" w:color="auto"/>
      </w:divBdr>
    </w:div>
    <w:div w:id="1514223547">
      <w:bodyDiv w:val="1"/>
      <w:marLeft w:val="0"/>
      <w:marRight w:val="0"/>
      <w:marTop w:val="0"/>
      <w:marBottom w:val="0"/>
      <w:divBdr>
        <w:top w:val="none" w:sz="0" w:space="0" w:color="auto"/>
        <w:left w:val="none" w:sz="0" w:space="0" w:color="auto"/>
        <w:bottom w:val="none" w:sz="0" w:space="0" w:color="auto"/>
        <w:right w:val="none" w:sz="0" w:space="0" w:color="auto"/>
      </w:divBdr>
      <w:divsChild>
        <w:div w:id="608507444">
          <w:marLeft w:val="0"/>
          <w:marRight w:val="0"/>
          <w:marTop w:val="0"/>
          <w:marBottom w:val="0"/>
          <w:divBdr>
            <w:top w:val="none" w:sz="0" w:space="0" w:color="auto"/>
            <w:left w:val="none" w:sz="0" w:space="0" w:color="auto"/>
            <w:bottom w:val="none" w:sz="0" w:space="0" w:color="auto"/>
            <w:right w:val="none" w:sz="0" w:space="0" w:color="auto"/>
          </w:divBdr>
        </w:div>
        <w:div w:id="1527015809">
          <w:marLeft w:val="0"/>
          <w:marRight w:val="0"/>
          <w:marTop w:val="0"/>
          <w:marBottom w:val="0"/>
          <w:divBdr>
            <w:top w:val="none" w:sz="0" w:space="0" w:color="auto"/>
            <w:left w:val="none" w:sz="0" w:space="0" w:color="auto"/>
            <w:bottom w:val="none" w:sz="0" w:space="0" w:color="auto"/>
            <w:right w:val="none" w:sz="0" w:space="0" w:color="auto"/>
          </w:divBdr>
        </w:div>
        <w:div w:id="706444808">
          <w:marLeft w:val="0"/>
          <w:marRight w:val="0"/>
          <w:marTop w:val="0"/>
          <w:marBottom w:val="0"/>
          <w:divBdr>
            <w:top w:val="none" w:sz="0" w:space="0" w:color="auto"/>
            <w:left w:val="none" w:sz="0" w:space="0" w:color="auto"/>
            <w:bottom w:val="none" w:sz="0" w:space="0" w:color="auto"/>
            <w:right w:val="none" w:sz="0" w:space="0" w:color="auto"/>
          </w:divBdr>
        </w:div>
        <w:div w:id="743914824">
          <w:marLeft w:val="0"/>
          <w:marRight w:val="0"/>
          <w:marTop w:val="0"/>
          <w:marBottom w:val="0"/>
          <w:divBdr>
            <w:top w:val="none" w:sz="0" w:space="0" w:color="auto"/>
            <w:left w:val="none" w:sz="0" w:space="0" w:color="auto"/>
            <w:bottom w:val="none" w:sz="0" w:space="0" w:color="auto"/>
            <w:right w:val="none" w:sz="0" w:space="0" w:color="auto"/>
          </w:divBdr>
        </w:div>
        <w:div w:id="182089820">
          <w:marLeft w:val="0"/>
          <w:marRight w:val="0"/>
          <w:marTop w:val="0"/>
          <w:marBottom w:val="0"/>
          <w:divBdr>
            <w:top w:val="none" w:sz="0" w:space="0" w:color="auto"/>
            <w:left w:val="none" w:sz="0" w:space="0" w:color="auto"/>
            <w:bottom w:val="none" w:sz="0" w:space="0" w:color="auto"/>
            <w:right w:val="none" w:sz="0" w:space="0" w:color="auto"/>
          </w:divBdr>
        </w:div>
        <w:div w:id="515388460">
          <w:marLeft w:val="0"/>
          <w:marRight w:val="0"/>
          <w:marTop w:val="0"/>
          <w:marBottom w:val="0"/>
          <w:divBdr>
            <w:top w:val="none" w:sz="0" w:space="0" w:color="auto"/>
            <w:left w:val="none" w:sz="0" w:space="0" w:color="auto"/>
            <w:bottom w:val="none" w:sz="0" w:space="0" w:color="auto"/>
            <w:right w:val="none" w:sz="0" w:space="0" w:color="auto"/>
          </w:divBdr>
        </w:div>
        <w:div w:id="54864341">
          <w:marLeft w:val="0"/>
          <w:marRight w:val="0"/>
          <w:marTop w:val="0"/>
          <w:marBottom w:val="0"/>
          <w:divBdr>
            <w:top w:val="none" w:sz="0" w:space="0" w:color="auto"/>
            <w:left w:val="none" w:sz="0" w:space="0" w:color="auto"/>
            <w:bottom w:val="none" w:sz="0" w:space="0" w:color="auto"/>
            <w:right w:val="none" w:sz="0" w:space="0" w:color="auto"/>
          </w:divBdr>
        </w:div>
      </w:divsChild>
    </w:div>
    <w:div w:id="1557424240">
      <w:bodyDiv w:val="1"/>
      <w:marLeft w:val="0"/>
      <w:marRight w:val="0"/>
      <w:marTop w:val="0"/>
      <w:marBottom w:val="0"/>
      <w:divBdr>
        <w:top w:val="none" w:sz="0" w:space="0" w:color="auto"/>
        <w:left w:val="none" w:sz="0" w:space="0" w:color="auto"/>
        <w:bottom w:val="none" w:sz="0" w:space="0" w:color="auto"/>
        <w:right w:val="none" w:sz="0" w:space="0" w:color="auto"/>
      </w:divBdr>
    </w:div>
    <w:div w:id="1609893247">
      <w:bodyDiv w:val="1"/>
      <w:marLeft w:val="0"/>
      <w:marRight w:val="0"/>
      <w:marTop w:val="0"/>
      <w:marBottom w:val="0"/>
      <w:divBdr>
        <w:top w:val="none" w:sz="0" w:space="0" w:color="auto"/>
        <w:left w:val="none" w:sz="0" w:space="0" w:color="auto"/>
        <w:bottom w:val="none" w:sz="0" w:space="0" w:color="auto"/>
        <w:right w:val="none" w:sz="0" w:space="0" w:color="auto"/>
      </w:divBdr>
    </w:div>
    <w:div w:id="1628899915">
      <w:bodyDiv w:val="1"/>
      <w:marLeft w:val="0"/>
      <w:marRight w:val="0"/>
      <w:marTop w:val="0"/>
      <w:marBottom w:val="0"/>
      <w:divBdr>
        <w:top w:val="none" w:sz="0" w:space="0" w:color="auto"/>
        <w:left w:val="none" w:sz="0" w:space="0" w:color="auto"/>
        <w:bottom w:val="none" w:sz="0" w:space="0" w:color="auto"/>
        <w:right w:val="none" w:sz="0" w:space="0" w:color="auto"/>
      </w:divBdr>
    </w:div>
    <w:div w:id="1631790401">
      <w:bodyDiv w:val="1"/>
      <w:marLeft w:val="0"/>
      <w:marRight w:val="0"/>
      <w:marTop w:val="0"/>
      <w:marBottom w:val="0"/>
      <w:divBdr>
        <w:top w:val="none" w:sz="0" w:space="0" w:color="auto"/>
        <w:left w:val="none" w:sz="0" w:space="0" w:color="auto"/>
        <w:bottom w:val="none" w:sz="0" w:space="0" w:color="auto"/>
        <w:right w:val="none" w:sz="0" w:space="0" w:color="auto"/>
      </w:divBdr>
    </w:div>
    <w:div w:id="1637376433">
      <w:bodyDiv w:val="1"/>
      <w:marLeft w:val="0"/>
      <w:marRight w:val="0"/>
      <w:marTop w:val="0"/>
      <w:marBottom w:val="0"/>
      <w:divBdr>
        <w:top w:val="none" w:sz="0" w:space="0" w:color="auto"/>
        <w:left w:val="none" w:sz="0" w:space="0" w:color="auto"/>
        <w:bottom w:val="none" w:sz="0" w:space="0" w:color="auto"/>
        <w:right w:val="none" w:sz="0" w:space="0" w:color="auto"/>
      </w:divBdr>
    </w:div>
    <w:div w:id="1648626868">
      <w:bodyDiv w:val="1"/>
      <w:marLeft w:val="0"/>
      <w:marRight w:val="0"/>
      <w:marTop w:val="0"/>
      <w:marBottom w:val="0"/>
      <w:divBdr>
        <w:top w:val="none" w:sz="0" w:space="0" w:color="auto"/>
        <w:left w:val="none" w:sz="0" w:space="0" w:color="auto"/>
        <w:bottom w:val="none" w:sz="0" w:space="0" w:color="auto"/>
        <w:right w:val="none" w:sz="0" w:space="0" w:color="auto"/>
      </w:divBdr>
    </w:div>
    <w:div w:id="1790395517">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51672699">
      <w:bodyDiv w:val="1"/>
      <w:marLeft w:val="0"/>
      <w:marRight w:val="0"/>
      <w:marTop w:val="0"/>
      <w:marBottom w:val="0"/>
      <w:divBdr>
        <w:top w:val="none" w:sz="0" w:space="0" w:color="auto"/>
        <w:left w:val="none" w:sz="0" w:space="0" w:color="auto"/>
        <w:bottom w:val="none" w:sz="0" w:space="0" w:color="auto"/>
        <w:right w:val="none" w:sz="0" w:space="0" w:color="auto"/>
      </w:divBdr>
    </w:div>
    <w:div w:id="1851677597">
      <w:bodyDiv w:val="1"/>
      <w:marLeft w:val="0"/>
      <w:marRight w:val="0"/>
      <w:marTop w:val="0"/>
      <w:marBottom w:val="0"/>
      <w:divBdr>
        <w:top w:val="none" w:sz="0" w:space="0" w:color="auto"/>
        <w:left w:val="none" w:sz="0" w:space="0" w:color="auto"/>
        <w:bottom w:val="none" w:sz="0" w:space="0" w:color="auto"/>
        <w:right w:val="none" w:sz="0" w:space="0" w:color="auto"/>
      </w:divBdr>
    </w:div>
    <w:div w:id="2009020676">
      <w:bodyDiv w:val="1"/>
      <w:marLeft w:val="0"/>
      <w:marRight w:val="0"/>
      <w:marTop w:val="0"/>
      <w:marBottom w:val="0"/>
      <w:divBdr>
        <w:top w:val="none" w:sz="0" w:space="0" w:color="auto"/>
        <w:left w:val="none" w:sz="0" w:space="0" w:color="auto"/>
        <w:bottom w:val="none" w:sz="0" w:space="0" w:color="auto"/>
        <w:right w:val="none" w:sz="0" w:space="0" w:color="auto"/>
      </w:divBdr>
    </w:div>
    <w:div w:id="2088183058">
      <w:bodyDiv w:val="1"/>
      <w:marLeft w:val="0"/>
      <w:marRight w:val="0"/>
      <w:marTop w:val="0"/>
      <w:marBottom w:val="0"/>
      <w:divBdr>
        <w:top w:val="none" w:sz="0" w:space="0" w:color="auto"/>
        <w:left w:val="none" w:sz="0" w:space="0" w:color="auto"/>
        <w:bottom w:val="none" w:sz="0" w:space="0" w:color="auto"/>
        <w:right w:val="none" w:sz="0" w:space="0" w:color="auto"/>
      </w:divBdr>
    </w:div>
    <w:div w:id="20981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luis-alberto-alban-urbano" TargetMode="External"/><Relationship Id="rId18" Type="http://schemas.openxmlformats.org/officeDocument/2006/relationships/hyperlink" Target="https://concejodebogota.gov.co/concejo/site/docs/20220103/asocfile/20220103094031/edici__n_3360_pa_268_269_pd_de_2022.pdf" TargetMode="External"/><Relationship Id="rId26" Type="http://schemas.openxmlformats.org/officeDocument/2006/relationships/hyperlink" Target="https://www.corteconstitucional.gov.co/relatoria/2022/T-150-22.htm" TargetMode="External"/><Relationship Id="rId3" Type="http://schemas.openxmlformats.org/officeDocument/2006/relationships/styles" Target="styles.xml"/><Relationship Id="rId21" Type="http://schemas.openxmlformats.org/officeDocument/2006/relationships/hyperlink" Target="https://www.alcaldiabogota.gov.co/sisjur/normas/Norma1.jsp?i=120599&amp;dt=S" TargetMode="External"/><Relationship Id="rId7" Type="http://schemas.openxmlformats.org/officeDocument/2006/relationships/endnotes" Target="endnotes.xml"/><Relationship Id="rId12" Type="http://schemas.openxmlformats.org/officeDocument/2006/relationships/hyperlink" Target="https://www.camara.gov.co/representantes/karen-astrith-manrique-olarte" TargetMode="External"/><Relationship Id="rId17" Type="http://schemas.openxmlformats.org/officeDocument/2006/relationships/hyperlink" Target="https://colaboracion.dnp.gov.co/CDT/portalDNP/PND-2023/2023-03-17-bases-plan-nacional-desarrollo-web.pdf" TargetMode="External"/><Relationship Id="rId25" Type="http://schemas.openxmlformats.org/officeDocument/2006/relationships/hyperlink" Target="https://www.corteconstitucional.gov.co/relatoria/2001/T-637-01.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np.gov.co/LaEntidad_/subdireccion-general-prospectiva-desarrollo-nacional/direccion-desarrollo-social/Paginas/sistema-nacional-de-politicas-publicas-de-juventud.aspx" TargetMode="External"/><Relationship Id="rId20" Type="http://schemas.openxmlformats.org/officeDocument/2006/relationships/hyperlink" Target="https://www.laceja-antioquia.gov.co/publicaciones/768/por-primera-vez-los-consejeros-municipales-de-juventud-recibiran-estimulos-economicos/" TargetMode="External"/><Relationship Id="rId29" Type="http://schemas.openxmlformats.org/officeDocument/2006/relationships/hyperlink" Target="https://revistas.uexternado.edu.co/index.php/derest/article/view/7426/11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miguel-abraham-polo-polo" TargetMode="External"/><Relationship Id="rId24" Type="http://schemas.openxmlformats.org/officeDocument/2006/relationships/hyperlink" Target="https://www.consejodeestado.gov.co/documentos/boletines/237/11001-03-06-000-2020-00188-00.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dp.org/es/colombia/speeches/primeras-elecciones-consejos-de-juventud-en-municipios-y-ciudades-de-colombia" TargetMode="External"/><Relationship Id="rId23" Type="http://schemas.openxmlformats.org/officeDocument/2006/relationships/hyperlink" Target="https://www.alcaldiabogota.gov.co/sisjur/normas/Norma1.jsp?i=120599&amp;dt=S" TargetMode="External"/><Relationship Id="rId28" Type="http://schemas.openxmlformats.org/officeDocument/2006/relationships/hyperlink" Target="https://www.corteconstitucional.gov.co/relatoria/2021/c-065-21.htm" TargetMode="External"/><Relationship Id="rId10" Type="http://schemas.openxmlformats.org/officeDocument/2006/relationships/hyperlink" Target="https://www.camara.gov.co/representantes/oscar-rodrigo-campo-hurtado" TargetMode="External"/><Relationship Id="rId19" Type="http://schemas.openxmlformats.org/officeDocument/2006/relationships/hyperlink" Target="https://www.consejodeestado.gov.co/wp-content/uploads/2020/12/ConsJuv.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representantes/jennifer-dalley-pedraza-sandoval" TargetMode="External"/><Relationship Id="rId14" Type="http://schemas.openxmlformats.org/officeDocument/2006/relationships/hyperlink" Target="http://www.secretariasenado.gov.co/senado/basedoc/ley_0005_1992_pr007.html" TargetMode="External"/><Relationship Id="rId22" Type="http://schemas.openxmlformats.org/officeDocument/2006/relationships/hyperlink" Target="https://colombiajoven.gov.co/participa/consejosdejuventud1" TargetMode="External"/><Relationship Id="rId27" Type="http://schemas.openxmlformats.org/officeDocument/2006/relationships/hyperlink" Target="https://www.corteconstitucional.gov.co/relatoria/2017/c-484-17.htm" TargetMode="External"/><Relationship Id="rId30" Type="http://schemas.openxmlformats.org/officeDocument/2006/relationships/hyperlink" Target="https://concejodebogota.gov.co/concejo/site/docs/20220103/asocfile/20220103094031/edici__n_3360_pa_268_269_pd_de_2022.pdf" TargetMode="External"/><Relationship Id="rId8" Type="http://schemas.openxmlformats.org/officeDocument/2006/relationships/hyperlink" Target="https://www.camara.gov.co/representantes/luis-eduardo-diaz-mate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lombiajoven.gov.co/consejosdejuventud" TargetMode="External"/><Relationship Id="rId1" Type="http://schemas.openxmlformats.org/officeDocument/2006/relationships/hyperlink" Target="https://colombiajoven.gov.co/Elecciones/PublishingImages/consejosdejuventud/Mecanismos%20jur&#237;dicos%20CMJ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E6872-717F-954F-B416-E6C6F2BC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6418</Words>
  <Characters>35302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Galindo Pineda</dc:creator>
  <cp:keywords/>
  <dc:description/>
  <cp:lastModifiedBy>Gina Bibiana Forero Duque</cp:lastModifiedBy>
  <cp:revision>3</cp:revision>
  <dcterms:created xsi:type="dcterms:W3CDTF">2025-07-30T16:00:00Z</dcterms:created>
  <dcterms:modified xsi:type="dcterms:W3CDTF">2025-07-30T16:06:00Z</dcterms:modified>
</cp:coreProperties>
</file>