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773C" w14:textId="31B18EAC"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bookmarkStart w:id="0" w:name="_Hlk204681720"/>
      <w:bookmarkEnd w:id="0"/>
      <w:r w:rsidRPr="003F6F1D">
        <w:rPr>
          <w:rFonts w:ascii="Arial" w:eastAsia="Arial" w:hAnsi="Arial" w:cs="Arial"/>
          <w:color w:val="000000"/>
          <w:sz w:val="24"/>
          <w:szCs w:val="24"/>
          <w:lang w:val="es-CO" w:eastAsia="es-CO"/>
        </w:rPr>
        <w:t xml:space="preserve">Bogotá D.C., </w:t>
      </w:r>
      <w:r w:rsidRPr="009320CE">
        <w:rPr>
          <w:rFonts w:ascii="Arial" w:eastAsia="Arial" w:hAnsi="Arial" w:cs="Arial"/>
          <w:color w:val="000000"/>
          <w:sz w:val="24"/>
          <w:szCs w:val="24"/>
          <w:lang w:val="es-CO" w:eastAsia="es-CO"/>
        </w:rPr>
        <w:t>30 julio de 2025</w:t>
      </w:r>
    </w:p>
    <w:p w14:paraId="3D2800E1"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42B68789"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F7A7DC4" w14:textId="03BB1E4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9320CE">
        <w:rPr>
          <w:rFonts w:ascii="Arial" w:eastAsia="Arial" w:hAnsi="Arial" w:cs="Arial"/>
          <w:color w:val="000000"/>
          <w:sz w:val="24"/>
          <w:szCs w:val="24"/>
          <w:lang w:val="es-CO" w:eastAsia="es-CO"/>
        </w:rPr>
        <w:t>Doctor</w:t>
      </w:r>
    </w:p>
    <w:p w14:paraId="4937B0BA"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b/>
          <w:color w:val="000000"/>
          <w:sz w:val="24"/>
          <w:szCs w:val="24"/>
          <w:lang w:val="en-US" w:eastAsia="es-CO"/>
        </w:rPr>
      </w:pPr>
      <w:r w:rsidRPr="003F6F1D">
        <w:rPr>
          <w:rFonts w:ascii="Arial" w:eastAsia="Arial" w:hAnsi="Arial" w:cs="Arial"/>
          <w:b/>
          <w:color w:val="000000"/>
          <w:sz w:val="24"/>
          <w:szCs w:val="24"/>
          <w:lang w:val="en-US" w:eastAsia="es-CO"/>
        </w:rPr>
        <w:t xml:space="preserve">Jaime Luis </w:t>
      </w:r>
      <w:proofErr w:type="spellStart"/>
      <w:r w:rsidRPr="003F6F1D">
        <w:rPr>
          <w:rFonts w:ascii="Arial" w:eastAsia="Arial" w:hAnsi="Arial" w:cs="Arial"/>
          <w:b/>
          <w:color w:val="000000"/>
          <w:sz w:val="24"/>
          <w:szCs w:val="24"/>
          <w:lang w:val="en-US" w:eastAsia="es-CO"/>
        </w:rPr>
        <w:t>Lacouture</w:t>
      </w:r>
      <w:proofErr w:type="spellEnd"/>
      <w:r w:rsidRPr="003F6F1D">
        <w:rPr>
          <w:rFonts w:ascii="Arial" w:eastAsia="Arial" w:hAnsi="Arial" w:cs="Arial"/>
          <w:b/>
          <w:color w:val="000000"/>
          <w:sz w:val="24"/>
          <w:szCs w:val="24"/>
          <w:lang w:val="en-US" w:eastAsia="es-CO"/>
        </w:rPr>
        <w:t xml:space="preserve"> </w:t>
      </w:r>
      <w:proofErr w:type="spellStart"/>
      <w:r w:rsidRPr="003F6F1D">
        <w:rPr>
          <w:rFonts w:ascii="Arial" w:eastAsia="Arial" w:hAnsi="Arial" w:cs="Arial"/>
          <w:b/>
          <w:color w:val="000000"/>
          <w:sz w:val="24"/>
          <w:szCs w:val="24"/>
          <w:lang w:val="en-US" w:eastAsia="es-CO"/>
        </w:rPr>
        <w:t>Peñaloza</w:t>
      </w:r>
      <w:proofErr w:type="spellEnd"/>
    </w:p>
    <w:p w14:paraId="7883B864"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Secretario General</w:t>
      </w:r>
    </w:p>
    <w:p w14:paraId="7045D8F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Cámara de Representantes</w:t>
      </w:r>
    </w:p>
    <w:p w14:paraId="42A0CF99"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2E48FB0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40D2D1DF"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b/>
          <w:color w:val="000000"/>
          <w:sz w:val="24"/>
          <w:szCs w:val="24"/>
          <w:lang w:val="es-CO" w:eastAsia="es-CO"/>
        </w:rPr>
        <w:t>Asunto:</w:t>
      </w:r>
      <w:r w:rsidRPr="003F6F1D">
        <w:rPr>
          <w:rFonts w:ascii="Arial" w:eastAsia="Arial" w:hAnsi="Arial" w:cs="Arial"/>
          <w:color w:val="000000"/>
          <w:sz w:val="24"/>
          <w:szCs w:val="24"/>
          <w:lang w:val="es-CO" w:eastAsia="es-CO"/>
        </w:rPr>
        <w:t xml:space="preserve"> Radicación proyecto de ley </w:t>
      </w:r>
      <w:r w:rsidRPr="003F6F1D">
        <w:rPr>
          <w:rFonts w:ascii="Arial" w:eastAsia="Arial" w:hAnsi="Arial" w:cs="Arial"/>
          <w:i/>
          <w:color w:val="000000"/>
          <w:sz w:val="24"/>
          <w:szCs w:val="24"/>
          <w:lang w:val="es-CO" w:eastAsia="es-CO"/>
        </w:rPr>
        <w:t>“Por medio de la cual se declara el pesebre en vivo de Usiacurí como Patrimonio Cultural Inmaterial de la Nación y se dictan otras disposiciones”.</w:t>
      </w:r>
    </w:p>
    <w:p w14:paraId="72CA36CB"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52A50155"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F30EFD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Cordial Saludo,</w:t>
      </w:r>
    </w:p>
    <w:p w14:paraId="336D323E"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F2D3E0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De manera respetuosa, los congresistas abajo firmantes radicamos ante usted la presente iniciativa de Proyecto de Ley </w:t>
      </w:r>
      <w:r w:rsidRPr="003F6F1D">
        <w:rPr>
          <w:rFonts w:ascii="Arial" w:eastAsia="Arial" w:hAnsi="Arial" w:cs="Arial"/>
          <w:i/>
          <w:color w:val="000000"/>
          <w:sz w:val="24"/>
          <w:szCs w:val="24"/>
          <w:lang w:val="es-CO" w:eastAsia="es-CO"/>
        </w:rPr>
        <w:t>“Por medio de la cual se declara El pesebre en vivo de Usiacurí como Patrimonio Cultural Inmaterial de la Nación y se dictan otras disposiciones”.</w:t>
      </w:r>
    </w:p>
    <w:p w14:paraId="05B173A7"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03AE90BC"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Lo anterior con el fin de iniciar el trámite correspondiente y en cumplimiento con las exigencias dictadas por la Ley y la Constitución.</w:t>
      </w:r>
    </w:p>
    <w:p w14:paraId="5AF31F3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3C014D2F"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De los Honorables Congresistas,</w:t>
      </w:r>
    </w:p>
    <w:p w14:paraId="18FAD380"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9909DA7"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Atentamente, </w:t>
      </w:r>
    </w:p>
    <w:p w14:paraId="65E0D4FC"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p>
    <w:tbl>
      <w:tblPr>
        <w:tblStyle w:val="Tablaconcuadrcula1"/>
        <w:tblW w:w="0" w:type="auto"/>
        <w:tblLook w:val="04A0" w:firstRow="1" w:lastRow="0" w:firstColumn="1" w:lastColumn="0" w:noHBand="0" w:noVBand="1"/>
      </w:tblPr>
      <w:tblGrid>
        <w:gridCol w:w="4414"/>
        <w:gridCol w:w="4414"/>
      </w:tblGrid>
      <w:tr w:rsidR="003F6F1D" w:rsidRPr="003F6F1D" w14:paraId="7750F11D" w14:textId="77777777" w:rsidTr="00C27F4D">
        <w:tc>
          <w:tcPr>
            <w:tcW w:w="4414" w:type="dxa"/>
          </w:tcPr>
          <w:p w14:paraId="7D57B085" w14:textId="77777777" w:rsidR="003F6F1D" w:rsidRPr="003F6F1D" w:rsidRDefault="003F6F1D" w:rsidP="009320CE">
            <w:pPr>
              <w:pBdr>
                <w:top w:val="nil"/>
                <w:left w:val="nil"/>
                <w:bottom w:val="nil"/>
                <w:right w:val="nil"/>
                <w:between w:val="nil"/>
              </w:pBdr>
              <w:jc w:val="both"/>
              <w:rPr>
                <w:rFonts w:ascii="Arial" w:eastAsia="Arial" w:hAnsi="Arial" w:cs="Arial"/>
                <w:color w:val="000000"/>
                <w:sz w:val="24"/>
                <w:szCs w:val="24"/>
              </w:rPr>
            </w:pPr>
          </w:p>
          <w:p w14:paraId="306DDD91" w14:textId="77777777" w:rsidR="00C623DB" w:rsidRDefault="003F6F1D" w:rsidP="009320CE">
            <w:pPr>
              <w:pBdr>
                <w:top w:val="nil"/>
                <w:left w:val="nil"/>
                <w:bottom w:val="nil"/>
                <w:right w:val="nil"/>
                <w:between w:val="nil"/>
              </w:pBdr>
              <w:jc w:val="both"/>
              <w:rPr>
                <w:rFonts w:ascii="Arial" w:eastAsia="Arial" w:hAnsi="Arial" w:cs="Arial"/>
                <w:color w:val="000000"/>
                <w:sz w:val="24"/>
                <w:szCs w:val="24"/>
              </w:rPr>
            </w:pPr>
            <w:r w:rsidRPr="003F6F1D">
              <w:rPr>
                <w:rFonts w:ascii="Arial" w:eastAsia="Arial" w:hAnsi="Arial" w:cs="Arial"/>
                <w:color w:val="000000"/>
                <w:sz w:val="24"/>
                <w:szCs w:val="24"/>
              </w:rPr>
              <w:t xml:space="preserve">        </w:t>
            </w:r>
          </w:p>
          <w:p w14:paraId="1EFF9806" w14:textId="57450EB4" w:rsidR="00C623DB" w:rsidRDefault="00C623DB" w:rsidP="009320CE">
            <w:pPr>
              <w:pBdr>
                <w:top w:val="nil"/>
                <w:left w:val="nil"/>
                <w:bottom w:val="nil"/>
                <w:right w:val="nil"/>
                <w:between w:val="nil"/>
              </w:pBdr>
              <w:jc w:val="both"/>
              <w:rPr>
                <w:rFonts w:ascii="Arial" w:eastAsia="Arial" w:hAnsi="Arial" w:cs="Arial"/>
                <w:color w:val="000000"/>
                <w:sz w:val="24"/>
                <w:szCs w:val="24"/>
              </w:rPr>
            </w:pPr>
          </w:p>
          <w:p w14:paraId="5C2C6056" w14:textId="77777777" w:rsidR="00C623DB" w:rsidRDefault="00C623DB" w:rsidP="009320CE">
            <w:pPr>
              <w:pBdr>
                <w:top w:val="nil"/>
                <w:left w:val="nil"/>
                <w:bottom w:val="nil"/>
                <w:right w:val="nil"/>
                <w:between w:val="nil"/>
              </w:pBdr>
              <w:jc w:val="both"/>
              <w:rPr>
                <w:rFonts w:ascii="Arial" w:eastAsia="Arial" w:hAnsi="Arial" w:cs="Arial"/>
                <w:color w:val="000000"/>
                <w:sz w:val="24"/>
                <w:szCs w:val="24"/>
              </w:rPr>
            </w:pPr>
          </w:p>
          <w:p w14:paraId="281BCA84" w14:textId="7294F342" w:rsidR="003F6F1D" w:rsidRPr="003F6F1D" w:rsidRDefault="003F6F1D" w:rsidP="00C623DB">
            <w:pPr>
              <w:pBdr>
                <w:top w:val="nil"/>
                <w:left w:val="nil"/>
                <w:bottom w:val="nil"/>
                <w:right w:val="nil"/>
                <w:between w:val="nil"/>
              </w:pBdr>
              <w:jc w:val="center"/>
              <w:rPr>
                <w:rFonts w:ascii="Arial" w:eastAsia="Arial" w:hAnsi="Arial" w:cs="Arial"/>
                <w:b/>
                <w:bCs/>
                <w:color w:val="000000"/>
                <w:sz w:val="24"/>
                <w:szCs w:val="24"/>
              </w:rPr>
            </w:pPr>
            <w:r w:rsidRPr="003F6F1D">
              <w:rPr>
                <w:rFonts w:ascii="Arial" w:eastAsia="Arial" w:hAnsi="Arial" w:cs="Arial"/>
                <w:b/>
                <w:bCs/>
                <w:color w:val="000000"/>
                <w:sz w:val="24"/>
                <w:szCs w:val="24"/>
              </w:rPr>
              <w:t>Betsy</w:t>
            </w:r>
            <w:r w:rsidR="00C623DB" w:rsidRPr="00C623DB">
              <w:rPr>
                <w:rFonts w:ascii="Arial" w:eastAsia="Arial" w:hAnsi="Arial" w:cs="Arial"/>
                <w:b/>
                <w:bCs/>
                <w:color w:val="000000"/>
                <w:sz w:val="24"/>
                <w:szCs w:val="24"/>
              </w:rPr>
              <w:t xml:space="preserve"> Judith</w:t>
            </w:r>
            <w:r w:rsidRPr="003F6F1D">
              <w:rPr>
                <w:rFonts w:ascii="Arial" w:eastAsia="Arial" w:hAnsi="Arial" w:cs="Arial"/>
                <w:b/>
                <w:bCs/>
                <w:color w:val="000000"/>
                <w:sz w:val="24"/>
                <w:szCs w:val="24"/>
              </w:rPr>
              <w:t xml:space="preserve"> Pérez Arango</w:t>
            </w:r>
          </w:p>
          <w:p w14:paraId="4D34E885" w14:textId="77777777" w:rsidR="003F6F1D" w:rsidRPr="003F6F1D" w:rsidRDefault="003F6F1D" w:rsidP="00C623DB">
            <w:pPr>
              <w:pBdr>
                <w:top w:val="nil"/>
                <w:left w:val="nil"/>
                <w:bottom w:val="nil"/>
                <w:right w:val="nil"/>
                <w:between w:val="nil"/>
              </w:pBdr>
              <w:jc w:val="center"/>
              <w:rPr>
                <w:rFonts w:ascii="Arial" w:eastAsia="Arial" w:hAnsi="Arial" w:cs="Arial"/>
                <w:bCs/>
                <w:color w:val="000000"/>
                <w:sz w:val="24"/>
                <w:szCs w:val="24"/>
              </w:rPr>
            </w:pPr>
            <w:r w:rsidRPr="003F6F1D">
              <w:rPr>
                <w:rFonts w:ascii="Arial" w:eastAsia="Arial" w:hAnsi="Arial" w:cs="Arial"/>
                <w:bCs/>
                <w:color w:val="000000"/>
                <w:sz w:val="24"/>
                <w:szCs w:val="24"/>
              </w:rPr>
              <w:t>Representante a la Cámara</w:t>
            </w:r>
          </w:p>
          <w:p w14:paraId="01C9037F" w14:textId="77777777" w:rsidR="003F6F1D" w:rsidRPr="003F6F1D" w:rsidRDefault="003F6F1D" w:rsidP="00C623DB">
            <w:pPr>
              <w:pBdr>
                <w:top w:val="nil"/>
                <w:left w:val="nil"/>
                <w:bottom w:val="nil"/>
                <w:right w:val="nil"/>
                <w:between w:val="nil"/>
              </w:pBdr>
              <w:jc w:val="center"/>
              <w:rPr>
                <w:rFonts w:ascii="Arial" w:eastAsia="Arial" w:hAnsi="Arial" w:cs="Arial"/>
                <w:bCs/>
                <w:color w:val="000000"/>
                <w:sz w:val="24"/>
                <w:szCs w:val="24"/>
              </w:rPr>
            </w:pPr>
            <w:r w:rsidRPr="003F6F1D">
              <w:rPr>
                <w:rFonts w:ascii="Arial" w:eastAsia="Arial" w:hAnsi="Arial" w:cs="Arial"/>
                <w:bCs/>
                <w:color w:val="000000"/>
                <w:sz w:val="24"/>
                <w:szCs w:val="24"/>
              </w:rPr>
              <w:t>Departamento del Atlántico</w:t>
            </w:r>
          </w:p>
          <w:p w14:paraId="1797D610" w14:textId="77777777" w:rsidR="003F6F1D" w:rsidRPr="003F6F1D" w:rsidRDefault="003F6F1D" w:rsidP="009320CE">
            <w:pPr>
              <w:jc w:val="both"/>
              <w:rPr>
                <w:rFonts w:ascii="Arial" w:eastAsia="Arial" w:hAnsi="Arial" w:cs="Arial"/>
                <w:b/>
                <w:color w:val="000000"/>
                <w:sz w:val="24"/>
                <w:szCs w:val="24"/>
              </w:rPr>
            </w:pPr>
          </w:p>
        </w:tc>
        <w:tc>
          <w:tcPr>
            <w:tcW w:w="4414" w:type="dxa"/>
          </w:tcPr>
          <w:p w14:paraId="0A343D84" w14:textId="77777777" w:rsidR="003F6F1D" w:rsidRDefault="003F6F1D" w:rsidP="009320CE">
            <w:pPr>
              <w:jc w:val="both"/>
              <w:rPr>
                <w:rFonts w:ascii="Arial" w:eastAsia="Arial" w:hAnsi="Arial" w:cs="Arial"/>
                <w:b/>
                <w:color w:val="000000"/>
                <w:sz w:val="24"/>
                <w:szCs w:val="24"/>
              </w:rPr>
            </w:pPr>
          </w:p>
          <w:p w14:paraId="5FBFFB8E" w14:textId="77777777" w:rsidR="00C623DB" w:rsidRDefault="00C623DB" w:rsidP="009320CE">
            <w:pPr>
              <w:jc w:val="both"/>
              <w:rPr>
                <w:rFonts w:ascii="Arial" w:eastAsia="Arial" w:hAnsi="Arial" w:cs="Arial"/>
                <w:b/>
                <w:color w:val="000000"/>
                <w:sz w:val="24"/>
                <w:szCs w:val="24"/>
              </w:rPr>
            </w:pPr>
          </w:p>
          <w:p w14:paraId="361B1B48" w14:textId="77777777" w:rsidR="00C623DB" w:rsidRDefault="00C623DB" w:rsidP="009320CE">
            <w:pPr>
              <w:jc w:val="both"/>
              <w:rPr>
                <w:rFonts w:ascii="Arial" w:eastAsia="Arial" w:hAnsi="Arial" w:cs="Arial"/>
                <w:b/>
                <w:color w:val="000000"/>
                <w:sz w:val="24"/>
                <w:szCs w:val="24"/>
              </w:rPr>
            </w:pPr>
          </w:p>
          <w:p w14:paraId="14473F72" w14:textId="77777777" w:rsidR="00C623DB" w:rsidRDefault="00C623DB" w:rsidP="009320CE">
            <w:pPr>
              <w:jc w:val="both"/>
              <w:rPr>
                <w:rFonts w:ascii="Arial" w:eastAsia="Arial" w:hAnsi="Arial" w:cs="Arial"/>
                <w:b/>
                <w:color w:val="000000"/>
                <w:sz w:val="24"/>
                <w:szCs w:val="24"/>
              </w:rPr>
            </w:pPr>
          </w:p>
          <w:p w14:paraId="6FE7B3BC" w14:textId="77777777" w:rsidR="00C623DB" w:rsidRDefault="00C623DB" w:rsidP="00C623DB">
            <w:pPr>
              <w:jc w:val="center"/>
              <w:rPr>
                <w:rFonts w:ascii="Arial" w:eastAsia="Arial" w:hAnsi="Arial" w:cs="Arial"/>
                <w:b/>
                <w:color w:val="000000"/>
                <w:sz w:val="24"/>
                <w:szCs w:val="24"/>
              </w:rPr>
            </w:pPr>
            <w:proofErr w:type="spellStart"/>
            <w:r>
              <w:rPr>
                <w:rFonts w:ascii="Arial" w:eastAsia="Arial" w:hAnsi="Arial" w:cs="Arial"/>
                <w:b/>
                <w:color w:val="000000"/>
                <w:sz w:val="24"/>
                <w:szCs w:val="24"/>
              </w:rPr>
              <w:t>Gersel</w:t>
            </w:r>
            <w:proofErr w:type="spellEnd"/>
            <w:r>
              <w:rPr>
                <w:rFonts w:ascii="Arial" w:eastAsia="Arial" w:hAnsi="Arial" w:cs="Arial"/>
                <w:b/>
                <w:color w:val="000000"/>
                <w:sz w:val="24"/>
                <w:szCs w:val="24"/>
              </w:rPr>
              <w:t xml:space="preserve"> Luis Pérez Altamiranda</w:t>
            </w:r>
          </w:p>
          <w:p w14:paraId="4BCB1339" w14:textId="77777777" w:rsidR="00C623DB" w:rsidRPr="00C623DB" w:rsidRDefault="00C623DB" w:rsidP="00C623DB">
            <w:pPr>
              <w:jc w:val="center"/>
              <w:rPr>
                <w:rFonts w:ascii="Arial" w:eastAsia="Arial" w:hAnsi="Arial" w:cs="Arial"/>
                <w:bCs/>
                <w:color w:val="000000"/>
                <w:sz w:val="24"/>
                <w:szCs w:val="24"/>
              </w:rPr>
            </w:pPr>
            <w:r w:rsidRPr="00C623DB">
              <w:rPr>
                <w:rFonts w:ascii="Arial" w:eastAsia="Arial" w:hAnsi="Arial" w:cs="Arial"/>
                <w:bCs/>
                <w:color w:val="000000"/>
                <w:sz w:val="24"/>
                <w:szCs w:val="24"/>
              </w:rPr>
              <w:t>Representante a la Cámara</w:t>
            </w:r>
          </w:p>
          <w:p w14:paraId="36FBDCC3" w14:textId="6C03012A" w:rsidR="00C623DB" w:rsidRPr="003F6F1D" w:rsidRDefault="00C623DB" w:rsidP="00C623DB">
            <w:pPr>
              <w:jc w:val="center"/>
              <w:rPr>
                <w:rFonts w:ascii="Arial" w:eastAsia="Arial" w:hAnsi="Arial" w:cs="Arial"/>
                <w:b/>
                <w:color w:val="000000"/>
                <w:sz w:val="24"/>
                <w:szCs w:val="24"/>
              </w:rPr>
            </w:pPr>
            <w:r w:rsidRPr="00C623DB">
              <w:rPr>
                <w:rFonts w:ascii="Arial" w:eastAsia="Arial" w:hAnsi="Arial" w:cs="Arial"/>
                <w:bCs/>
                <w:color w:val="000000"/>
                <w:sz w:val="24"/>
                <w:szCs w:val="24"/>
              </w:rPr>
              <w:t>Departamento del Atlántico</w:t>
            </w:r>
          </w:p>
        </w:tc>
      </w:tr>
      <w:tr w:rsidR="003F6F1D" w:rsidRPr="003F6F1D" w14:paraId="74098EE3" w14:textId="77777777" w:rsidTr="007930E5">
        <w:trPr>
          <w:trHeight w:val="70"/>
        </w:trPr>
        <w:tc>
          <w:tcPr>
            <w:tcW w:w="4414" w:type="dxa"/>
          </w:tcPr>
          <w:p w14:paraId="0E83C7D1" w14:textId="77777777" w:rsidR="007930E5" w:rsidRDefault="007930E5" w:rsidP="007930E5">
            <w:pPr>
              <w:rPr>
                <w:rFonts w:ascii="Arial" w:eastAsia="Arial" w:hAnsi="Arial" w:cs="Arial"/>
                <w:b/>
                <w:color w:val="000000"/>
                <w:sz w:val="24"/>
                <w:szCs w:val="24"/>
              </w:rPr>
            </w:pPr>
          </w:p>
          <w:p w14:paraId="2D76575B" w14:textId="77777777" w:rsidR="007930E5" w:rsidRDefault="007930E5" w:rsidP="007930E5">
            <w:pPr>
              <w:jc w:val="center"/>
              <w:rPr>
                <w:rFonts w:ascii="Arial" w:eastAsia="Arial" w:hAnsi="Arial" w:cs="Arial"/>
                <w:b/>
                <w:color w:val="000000"/>
                <w:sz w:val="24"/>
                <w:szCs w:val="24"/>
              </w:rPr>
            </w:pPr>
          </w:p>
          <w:p w14:paraId="57770D48" w14:textId="0D456B76" w:rsidR="007930E5" w:rsidRDefault="007930E5" w:rsidP="007930E5">
            <w:pPr>
              <w:rPr>
                <w:rFonts w:ascii="Arial" w:eastAsia="Arial" w:hAnsi="Arial" w:cs="Arial"/>
                <w:b/>
                <w:color w:val="000000"/>
                <w:sz w:val="24"/>
                <w:szCs w:val="24"/>
              </w:rPr>
            </w:pPr>
          </w:p>
          <w:p w14:paraId="566F5AF2" w14:textId="77777777" w:rsidR="007930E5" w:rsidRDefault="007930E5" w:rsidP="007930E5">
            <w:pPr>
              <w:rPr>
                <w:rFonts w:ascii="Arial" w:eastAsia="Arial" w:hAnsi="Arial" w:cs="Arial"/>
                <w:b/>
                <w:color w:val="000000"/>
                <w:sz w:val="24"/>
                <w:szCs w:val="24"/>
              </w:rPr>
            </w:pPr>
          </w:p>
          <w:p w14:paraId="5B3D40B9" w14:textId="1B42381C" w:rsidR="003F6F1D" w:rsidRDefault="007930E5" w:rsidP="007930E5">
            <w:pPr>
              <w:jc w:val="center"/>
              <w:rPr>
                <w:rFonts w:ascii="Arial" w:eastAsia="Arial" w:hAnsi="Arial" w:cs="Arial"/>
                <w:b/>
                <w:color w:val="000000"/>
                <w:sz w:val="24"/>
                <w:szCs w:val="24"/>
              </w:rPr>
            </w:pPr>
            <w:r>
              <w:rPr>
                <w:rFonts w:ascii="Arial" w:eastAsia="Arial" w:hAnsi="Arial" w:cs="Arial"/>
                <w:b/>
                <w:color w:val="000000"/>
                <w:sz w:val="24"/>
                <w:szCs w:val="24"/>
              </w:rPr>
              <w:t>Modesto Enrique Aguilera Vides</w:t>
            </w:r>
          </w:p>
          <w:p w14:paraId="3CC2AEAA" w14:textId="1D47ED79" w:rsidR="007930E5" w:rsidRPr="007930E5" w:rsidRDefault="007930E5" w:rsidP="007930E5">
            <w:pPr>
              <w:jc w:val="center"/>
              <w:rPr>
                <w:rFonts w:ascii="Arial" w:eastAsia="Arial" w:hAnsi="Arial" w:cs="Arial"/>
                <w:bCs/>
                <w:color w:val="000000"/>
                <w:sz w:val="24"/>
                <w:szCs w:val="24"/>
              </w:rPr>
            </w:pPr>
            <w:r w:rsidRPr="007930E5">
              <w:rPr>
                <w:rFonts w:ascii="Arial" w:eastAsia="Arial" w:hAnsi="Arial" w:cs="Arial"/>
                <w:bCs/>
                <w:color w:val="000000"/>
                <w:sz w:val="24"/>
                <w:szCs w:val="24"/>
              </w:rPr>
              <w:t>Representante a la Cámara</w:t>
            </w:r>
          </w:p>
          <w:p w14:paraId="141E9AE0" w14:textId="7749A8FC" w:rsidR="003F6F1D" w:rsidRPr="003F6F1D" w:rsidRDefault="007930E5" w:rsidP="007930E5">
            <w:pPr>
              <w:jc w:val="center"/>
              <w:rPr>
                <w:rFonts w:ascii="Arial" w:eastAsia="Arial" w:hAnsi="Arial" w:cs="Arial"/>
                <w:bCs/>
                <w:color w:val="000000"/>
                <w:sz w:val="24"/>
                <w:szCs w:val="24"/>
              </w:rPr>
            </w:pPr>
            <w:r w:rsidRPr="007930E5">
              <w:rPr>
                <w:rFonts w:ascii="Arial" w:eastAsia="Arial" w:hAnsi="Arial" w:cs="Arial"/>
                <w:bCs/>
                <w:color w:val="000000"/>
                <w:sz w:val="24"/>
                <w:szCs w:val="24"/>
              </w:rPr>
              <w:t>Departamento del Atlántico</w:t>
            </w:r>
          </w:p>
          <w:p w14:paraId="75284981" w14:textId="77777777" w:rsidR="003F6F1D" w:rsidRPr="003F6F1D" w:rsidRDefault="003F6F1D" w:rsidP="009320CE">
            <w:pPr>
              <w:jc w:val="both"/>
              <w:rPr>
                <w:rFonts w:ascii="Arial" w:eastAsia="Arial" w:hAnsi="Arial" w:cs="Arial"/>
                <w:b/>
                <w:color w:val="000000"/>
                <w:sz w:val="24"/>
                <w:szCs w:val="24"/>
              </w:rPr>
            </w:pPr>
          </w:p>
        </w:tc>
        <w:tc>
          <w:tcPr>
            <w:tcW w:w="4414" w:type="dxa"/>
          </w:tcPr>
          <w:p w14:paraId="090F9929" w14:textId="77777777" w:rsidR="003F6F1D" w:rsidRDefault="003F6F1D" w:rsidP="009320CE">
            <w:pPr>
              <w:jc w:val="both"/>
              <w:rPr>
                <w:rFonts w:ascii="Arial" w:eastAsia="Arial" w:hAnsi="Arial" w:cs="Arial"/>
                <w:b/>
                <w:color w:val="000000"/>
                <w:sz w:val="24"/>
                <w:szCs w:val="24"/>
              </w:rPr>
            </w:pPr>
          </w:p>
          <w:p w14:paraId="38E28FF7" w14:textId="77777777" w:rsidR="007930E5" w:rsidRDefault="007930E5" w:rsidP="007930E5">
            <w:pPr>
              <w:rPr>
                <w:rFonts w:ascii="Arial" w:eastAsia="Arial" w:hAnsi="Arial" w:cs="Arial"/>
                <w:b/>
                <w:color w:val="000000"/>
                <w:sz w:val="24"/>
                <w:szCs w:val="24"/>
              </w:rPr>
            </w:pPr>
          </w:p>
          <w:p w14:paraId="4B1B33CE" w14:textId="6D9F4212" w:rsidR="007930E5" w:rsidRDefault="007930E5" w:rsidP="007930E5">
            <w:pPr>
              <w:rPr>
                <w:rFonts w:ascii="Arial" w:eastAsia="Arial" w:hAnsi="Arial" w:cs="Arial"/>
                <w:b/>
                <w:color w:val="000000"/>
                <w:sz w:val="24"/>
                <w:szCs w:val="24"/>
              </w:rPr>
            </w:pPr>
          </w:p>
          <w:p w14:paraId="11B69D62" w14:textId="77777777" w:rsidR="007930E5" w:rsidRDefault="007930E5" w:rsidP="007930E5">
            <w:pPr>
              <w:jc w:val="center"/>
              <w:rPr>
                <w:rFonts w:ascii="Arial" w:eastAsia="Arial" w:hAnsi="Arial" w:cs="Arial"/>
                <w:b/>
                <w:color w:val="000000"/>
                <w:sz w:val="24"/>
                <w:szCs w:val="24"/>
              </w:rPr>
            </w:pPr>
          </w:p>
          <w:p w14:paraId="61E2700E" w14:textId="72C093BB" w:rsidR="007930E5" w:rsidRDefault="007930E5" w:rsidP="007930E5">
            <w:pPr>
              <w:jc w:val="center"/>
              <w:rPr>
                <w:rFonts w:ascii="Arial" w:eastAsia="Arial" w:hAnsi="Arial" w:cs="Arial"/>
                <w:b/>
                <w:color w:val="000000"/>
                <w:sz w:val="24"/>
                <w:szCs w:val="24"/>
              </w:rPr>
            </w:pPr>
            <w:r>
              <w:rPr>
                <w:rFonts w:ascii="Arial" w:eastAsia="Arial" w:hAnsi="Arial" w:cs="Arial"/>
                <w:b/>
                <w:color w:val="000000"/>
                <w:sz w:val="24"/>
                <w:szCs w:val="24"/>
              </w:rPr>
              <w:t xml:space="preserve">Armando Antonio </w:t>
            </w:r>
            <w:proofErr w:type="spellStart"/>
            <w:r>
              <w:rPr>
                <w:rFonts w:ascii="Arial" w:eastAsia="Arial" w:hAnsi="Arial" w:cs="Arial"/>
                <w:b/>
                <w:color w:val="000000"/>
                <w:sz w:val="24"/>
                <w:szCs w:val="24"/>
              </w:rPr>
              <w:t>Zabaraín</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D’Arce</w:t>
            </w:r>
            <w:proofErr w:type="spellEnd"/>
          </w:p>
          <w:p w14:paraId="458ED89C" w14:textId="77777777" w:rsidR="007930E5" w:rsidRPr="007930E5" w:rsidRDefault="007930E5" w:rsidP="007930E5">
            <w:pPr>
              <w:jc w:val="center"/>
              <w:rPr>
                <w:rFonts w:ascii="Arial" w:eastAsia="Arial" w:hAnsi="Arial" w:cs="Arial"/>
                <w:bCs/>
                <w:color w:val="000000"/>
                <w:sz w:val="24"/>
                <w:szCs w:val="24"/>
              </w:rPr>
            </w:pPr>
            <w:r w:rsidRPr="007930E5">
              <w:rPr>
                <w:rFonts w:ascii="Arial" w:eastAsia="Arial" w:hAnsi="Arial" w:cs="Arial"/>
                <w:bCs/>
                <w:color w:val="000000"/>
                <w:sz w:val="24"/>
                <w:szCs w:val="24"/>
              </w:rPr>
              <w:t>Representante a la Cámara</w:t>
            </w:r>
          </w:p>
          <w:p w14:paraId="2598DAAB" w14:textId="75A4C596" w:rsidR="007930E5" w:rsidRPr="003F6F1D" w:rsidRDefault="007930E5" w:rsidP="007930E5">
            <w:pPr>
              <w:jc w:val="center"/>
              <w:rPr>
                <w:rFonts w:ascii="Arial" w:eastAsia="Arial" w:hAnsi="Arial" w:cs="Arial"/>
                <w:b/>
                <w:color w:val="000000"/>
                <w:sz w:val="24"/>
                <w:szCs w:val="24"/>
              </w:rPr>
            </w:pPr>
            <w:r w:rsidRPr="007930E5">
              <w:rPr>
                <w:rFonts w:ascii="Arial" w:eastAsia="Arial" w:hAnsi="Arial" w:cs="Arial"/>
                <w:bCs/>
                <w:color w:val="000000"/>
                <w:sz w:val="24"/>
                <w:szCs w:val="24"/>
              </w:rPr>
              <w:t>Departamento del Atlántico</w:t>
            </w:r>
          </w:p>
        </w:tc>
      </w:tr>
      <w:tr w:rsidR="00C623DB" w:rsidRPr="003F6F1D" w14:paraId="0A531388" w14:textId="77777777" w:rsidTr="00C27F4D">
        <w:tc>
          <w:tcPr>
            <w:tcW w:w="4414" w:type="dxa"/>
          </w:tcPr>
          <w:p w14:paraId="34A4FFF9" w14:textId="77777777" w:rsidR="00C623DB" w:rsidRDefault="00C623DB" w:rsidP="009320CE">
            <w:pPr>
              <w:jc w:val="both"/>
              <w:rPr>
                <w:rFonts w:ascii="Arial" w:eastAsia="Arial" w:hAnsi="Arial" w:cs="Arial"/>
                <w:b/>
                <w:color w:val="000000"/>
                <w:sz w:val="24"/>
                <w:szCs w:val="24"/>
              </w:rPr>
            </w:pPr>
          </w:p>
          <w:p w14:paraId="2E8F56C4" w14:textId="77D181BF" w:rsidR="007930E5" w:rsidRDefault="007930E5" w:rsidP="009320CE">
            <w:pPr>
              <w:jc w:val="both"/>
              <w:rPr>
                <w:rFonts w:ascii="Arial" w:eastAsia="Arial" w:hAnsi="Arial" w:cs="Arial"/>
                <w:b/>
                <w:color w:val="000000"/>
                <w:sz w:val="24"/>
                <w:szCs w:val="24"/>
              </w:rPr>
            </w:pPr>
          </w:p>
          <w:p w14:paraId="3B6B6536" w14:textId="77777777" w:rsidR="007930E5" w:rsidRDefault="007930E5" w:rsidP="009320CE">
            <w:pPr>
              <w:jc w:val="both"/>
              <w:rPr>
                <w:rFonts w:ascii="Arial" w:eastAsia="Arial" w:hAnsi="Arial" w:cs="Arial"/>
                <w:b/>
                <w:color w:val="000000"/>
                <w:sz w:val="24"/>
                <w:szCs w:val="24"/>
              </w:rPr>
            </w:pPr>
          </w:p>
          <w:p w14:paraId="108E94DA" w14:textId="77777777" w:rsidR="007930E5" w:rsidRDefault="007930E5" w:rsidP="009320CE">
            <w:pPr>
              <w:jc w:val="both"/>
              <w:rPr>
                <w:rFonts w:ascii="Arial" w:eastAsia="Arial" w:hAnsi="Arial" w:cs="Arial"/>
                <w:b/>
                <w:color w:val="000000"/>
                <w:sz w:val="24"/>
                <w:szCs w:val="24"/>
              </w:rPr>
            </w:pPr>
          </w:p>
          <w:p w14:paraId="23064BC9" w14:textId="77777777" w:rsidR="007930E5" w:rsidRDefault="007930E5" w:rsidP="007930E5">
            <w:pPr>
              <w:jc w:val="center"/>
              <w:rPr>
                <w:rFonts w:ascii="Arial" w:eastAsia="Arial" w:hAnsi="Arial" w:cs="Arial"/>
                <w:b/>
                <w:color w:val="000000"/>
                <w:sz w:val="24"/>
                <w:szCs w:val="24"/>
              </w:rPr>
            </w:pPr>
            <w:proofErr w:type="spellStart"/>
            <w:r>
              <w:rPr>
                <w:rFonts w:ascii="Arial" w:eastAsia="Arial" w:hAnsi="Arial" w:cs="Arial"/>
                <w:b/>
                <w:color w:val="000000"/>
                <w:sz w:val="24"/>
                <w:szCs w:val="24"/>
              </w:rPr>
              <w:t>Dolcey</w:t>
            </w:r>
            <w:proofErr w:type="spellEnd"/>
            <w:r>
              <w:rPr>
                <w:rFonts w:ascii="Arial" w:eastAsia="Arial" w:hAnsi="Arial" w:cs="Arial"/>
                <w:b/>
                <w:color w:val="000000"/>
                <w:sz w:val="24"/>
                <w:szCs w:val="24"/>
              </w:rPr>
              <w:t xml:space="preserve"> Oscar Torres Romero</w:t>
            </w:r>
          </w:p>
          <w:p w14:paraId="5E9C2077" w14:textId="77777777" w:rsidR="007930E5" w:rsidRPr="007930E5" w:rsidRDefault="007930E5" w:rsidP="007930E5">
            <w:pPr>
              <w:jc w:val="center"/>
              <w:rPr>
                <w:rFonts w:ascii="Arial" w:eastAsia="Arial" w:hAnsi="Arial" w:cs="Arial"/>
                <w:bCs/>
                <w:color w:val="000000"/>
                <w:sz w:val="24"/>
                <w:szCs w:val="24"/>
              </w:rPr>
            </w:pPr>
            <w:r w:rsidRPr="007930E5">
              <w:rPr>
                <w:rFonts w:ascii="Arial" w:eastAsia="Arial" w:hAnsi="Arial" w:cs="Arial"/>
                <w:bCs/>
                <w:color w:val="000000"/>
                <w:sz w:val="24"/>
                <w:szCs w:val="24"/>
              </w:rPr>
              <w:t>Representante a la Cámara</w:t>
            </w:r>
          </w:p>
          <w:p w14:paraId="539E697A" w14:textId="1E06A7B7" w:rsidR="007930E5" w:rsidRPr="003F6F1D" w:rsidRDefault="007930E5" w:rsidP="007930E5">
            <w:pPr>
              <w:jc w:val="center"/>
              <w:rPr>
                <w:rFonts w:ascii="Arial" w:eastAsia="Arial" w:hAnsi="Arial" w:cs="Arial"/>
                <w:b/>
                <w:color w:val="000000"/>
                <w:sz w:val="24"/>
                <w:szCs w:val="24"/>
              </w:rPr>
            </w:pPr>
            <w:r w:rsidRPr="007930E5">
              <w:rPr>
                <w:rFonts w:ascii="Arial" w:eastAsia="Arial" w:hAnsi="Arial" w:cs="Arial"/>
                <w:bCs/>
                <w:color w:val="000000"/>
                <w:sz w:val="24"/>
                <w:szCs w:val="24"/>
              </w:rPr>
              <w:t>Departamento del Atlántico</w:t>
            </w:r>
          </w:p>
        </w:tc>
        <w:tc>
          <w:tcPr>
            <w:tcW w:w="4414" w:type="dxa"/>
          </w:tcPr>
          <w:p w14:paraId="063004A8" w14:textId="2216A6F4" w:rsidR="00C623DB" w:rsidRDefault="00C623DB" w:rsidP="009320CE">
            <w:pPr>
              <w:jc w:val="both"/>
              <w:rPr>
                <w:rFonts w:ascii="Arial" w:eastAsia="Arial" w:hAnsi="Arial" w:cs="Arial"/>
                <w:b/>
                <w:color w:val="000000"/>
                <w:sz w:val="24"/>
                <w:szCs w:val="24"/>
              </w:rPr>
            </w:pPr>
          </w:p>
          <w:p w14:paraId="5A0FAC6A" w14:textId="77777777" w:rsidR="007930E5" w:rsidRDefault="007930E5" w:rsidP="009320CE">
            <w:pPr>
              <w:jc w:val="both"/>
              <w:rPr>
                <w:rFonts w:ascii="Arial" w:eastAsia="Arial" w:hAnsi="Arial" w:cs="Arial"/>
                <w:b/>
                <w:color w:val="000000"/>
                <w:sz w:val="24"/>
                <w:szCs w:val="24"/>
              </w:rPr>
            </w:pPr>
          </w:p>
          <w:p w14:paraId="67727F25" w14:textId="77777777" w:rsidR="007930E5" w:rsidRDefault="007930E5" w:rsidP="009320CE">
            <w:pPr>
              <w:jc w:val="both"/>
              <w:rPr>
                <w:rFonts w:ascii="Arial" w:eastAsia="Arial" w:hAnsi="Arial" w:cs="Arial"/>
                <w:b/>
                <w:color w:val="000000"/>
                <w:sz w:val="24"/>
                <w:szCs w:val="24"/>
              </w:rPr>
            </w:pPr>
          </w:p>
          <w:p w14:paraId="641FC45E" w14:textId="77777777" w:rsidR="007930E5" w:rsidRDefault="007930E5" w:rsidP="009320CE">
            <w:pPr>
              <w:jc w:val="both"/>
              <w:rPr>
                <w:rFonts w:ascii="Arial" w:eastAsia="Arial" w:hAnsi="Arial" w:cs="Arial"/>
                <w:b/>
                <w:color w:val="000000"/>
                <w:sz w:val="24"/>
                <w:szCs w:val="24"/>
              </w:rPr>
            </w:pPr>
          </w:p>
          <w:p w14:paraId="7A279539" w14:textId="77777777" w:rsidR="007930E5" w:rsidRDefault="007930E5" w:rsidP="007930E5">
            <w:pPr>
              <w:jc w:val="center"/>
              <w:rPr>
                <w:rFonts w:ascii="Arial" w:eastAsia="Arial" w:hAnsi="Arial" w:cs="Arial"/>
                <w:b/>
                <w:color w:val="000000"/>
                <w:sz w:val="24"/>
                <w:szCs w:val="24"/>
              </w:rPr>
            </w:pPr>
            <w:proofErr w:type="spellStart"/>
            <w:r>
              <w:rPr>
                <w:rFonts w:ascii="Arial" w:eastAsia="Arial" w:hAnsi="Arial" w:cs="Arial"/>
                <w:b/>
                <w:color w:val="000000"/>
                <w:sz w:val="24"/>
                <w:szCs w:val="24"/>
              </w:rPr>
              <w:t>Jezmi</w:t>
            </w:r>
            <w:proofErr w:type="spellEnd"/>
            <w:r>
              <w:rPr>
                <w:rFonts w:ascii="Arial" w:eastAsia="Arial" w:hAnsi="Arial" w:cs="Arial"/>
                <w:b/>
                <w:color w:val="000000"/>
                <w:sz w:val="24"/>
                <w:szCs w:val="24"/>
              </w:rPr>
              <w:t xml:space="preserve"> Lizeth Barraza </w:t>
            </w:r>
            <w:proofErr w:type="spellStart"/>
            <w:r>
              <w:rPr>
                <w:rFonts w:ascii="Arial" w:eastAsia="Arial" w:hAnsi="Arial" w:cs="Arial"/>
                <w:b/>
                <w:color w:val="000000"/>
                <w:sz w:val="24"/>
                <w:szCs w:val="24"/>
              </w:rPr>
              <w:t>Arraut</w:t>
            </w:r>
            <w:proofErr w:type="spellEnd"/>
          </w:p>
          <w:p w14:paraId="72302B9F" w14:textId="2E4A5AA3" w:rsidR="007930E5" w:rsidRPr="007930E5" w:rsidRDefault="007930E5" w:rsidP="007930E5">
            <w:pPr>
              <w:jc w:val="center"/>
              <w:rPr>
                <w:rFonts w:ascii="Arial" w:eastAsia="Arial" w:hAnsi="Arial" w:cs="Arial"/>
                <w:bCs/>
                <w:color w:val="000000"/>
                <w:sz w:val="24"/>
                <w:szCs w:val="24"/>
              </w:rPr>
            </w:pPr>
            <w:r w:rsidRPr="007930E5">
              <w:rPr>
                <w:rFonts w:ascii="Arial" w:eastAsia="Arial" w:hAnsi="Arial" w:cs="Arial"/>
                <w:bCs/>
                <w:color w:val="000000"/>
                <w:sz w:val="24"/>
                <w:szCs w:val="24"/>
              </w:rPr>
              <w:t>Representante a la Cámara</w:t>
            </w:r>
          </w:p>
          <w:p w14:paraId="49AFC97C" w14:textId="77777777" w:rsidR="007930E5" w:rsidRDefault="007930E5" w:rsidP="007930E5">
            <w:pPr>
              <w:jc w:val="center"/>
              <w:rPr>
                <w:rFonts w:ascii="Arial" w:eastAsia="Arial" w:hAnsi="Arial" w:cs="Arial"/>
                <w:bCs/>
                <w:color w:val="000000"/>
                <w:sz w:val="24"/>
                <w:szCs w:val="24"/>
              </w:rPr>
            </w:pPr>
            <w:r w:rsidRPr="007930E5">
              <w:rPr>
                <w:rFonts w:ascii="Arial" w:eastAsia="Arial" w:hAnsi="Arial" w:cs="Arial"/>
                <w:bCs/>
                <w:color w:val="000000"/>
                <w:sz w:val="24"/>
                <w:szCs w:val="24"/>
              </w:rPr>
              <w:t>Departamento del Atlántico</w:t>
            </w:r>
          </w:p>
          <w:p w14:paraId="7F4161D5" w14:textId="4C007C5D" w:rsidR="007930E5" w:rsidRPr="003F6F1D" w:rsidRDefault="007930E5" w:rsidP="007930E5">
            <w:pPr>
              <w:jc w:val="center"/>
              <w:rPr>
                <w:rFonts w:ascii="Arial" w:eastAsia="Arial" w:hAnsi="Arial" w:cs="Arial"/>
                <w:b/>
                <w:color w:val="000000"/>
                <w:sz w:val="24"/>
                <w:szCs w:val="24"/>
              </w:rPr>
            </w:pPr>
          </w:p>
        </w:tc>
      </w:tr>
    </w:tbl>
    <w:p w14:paraId="542EBDBB" w14:textId="6B0DD31A" w:rsidR="00B7347D" w:rsidRPr="009320CE" w:rsidRDefault="00B7347D" w:rsidP="009320CE">
      <w:pPr>
        <w:pStyle w:val="Sinespaciado"/>
        <w:jc w:val="both"/>
        <w:rPr>
          <w:rFonts w:ascii="Arial" w:hAnsi="Arial" w:cs="Arial"/>
          <w:sz w:val="24"/>
          <w:szCs w:val="24"/>
        </w:rPr>
      </w:pPr>
    </w:p>
    <w:p w14:paraId="0C687067" w14:textId="7EBF00D0" w:rsidR="003F6F1D" w:rsidRPr="009320CE" w:rsidRDefault="003F6F1D" w:rsidP="009320CE">
      <w:pPr>
        <w:pStyle w:val="Sinespaciado"/>
        <w:jc w:val="both"/>
        <w:rPr>
          <w:rFonts w:ascii="Arial" w:hAnsi="Arial" w:cs="Arial"/>
          <w:sz w:val="24"/>
          <w:szCs w:val="24"/>
        </w:rPr>
      </w:pPr>
    </w:p>
    <w:p w14:paraId="34BB11D5" w14:textId="57DB9C0D" w:rsidR="003F6F1D" w:rsidRPr="003F6F1D" w:rsidRDefault="003F6F1D" w:rsidP="009320CE">
      <w:pPr>
        <w:pBdr>
          <w:top w:val="nil"/>
          <w:left w:val="nil"/>
          <w:bottom w:val="nil"/>
          <w:right w:val="nil"/>
          <w:between w:val="nil"/>
        </w:pBdr>
        <w:spacing w:after="0" w:line="240" w:lineRule="auto"/>
        <w:jc w:val="center"/>
        <w:rPr>
          <w:rFonts w:ascii="Arial" w:eastAsia="Arial" w:hAnsi="Arial" w:cs="Arial"/>
          <w:b/>
          <w:color w:val="000000"/>
          <w:sz w:val="24"/>
          <w:szCs w:val="24"/>
          <w:lang w:val="es-CO" w:eastAsia="es-CO"/>
        </w:rPr>
      </w:pPr>
      <w:r w:rsidRPr="003F6F1D">
        <w:rPr>
          <w:rFonts w:ascii="Arial" w:eastAsia="Arial" w:hAnsi="Arial" w:cs="Arial"/>
          <w:b/>
          <w:color w:val="000000"/>
          <w:sz w:val="24"/>
          <w:szCs w:val="24"/>
          <w:lang w:val="es-CO" w:eastAsia="es-CO"/>
        </w:rPr>
        <w:t xml:space="preserve">Proyecto de Ley </w:t>
      </w:r>
      <w:r w:rsidR="007930E5">
        <w:rPr>
          <w:rFonts w:ascii="Arial" w:eastAsia="Arial" w:hAnsi="Arial" w:cs="Arial"/>
          <w:b/>
          <w:color w:val="000000"/>
          <w:sz w:val="24"/>
          <w:szCs w:val="24"/>
          <w:lang w:val="es-CO" w:eastAsia="es-CO"/>
        </w:rPr>
        <w:t>__</w:t>
      </w:r>
      <w:r w:rsidRPr="003F6F1D">
        <w:rPr>
          <w:rFonts w:ascii="Arial" w:eastAsia="Arial" w:hAnsi="Arial" w:cs="Arial"/>
          <w:b/>
          <w:color w:val="000000"/>
          <w:sz w:val="24"/>
          <w:szCs w:val="24"/>
          <w:lang w:val="es-CO" w:eastAsia="es-CO"/>
        </w:rPr>
        <w:t>___ de 2025 Cámara de Representantes</w:t>
      </w:r>
    </w:p>
    <w:p w14:paraId="07A7D693"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lang w:val="es-CO" w:eastAsia="es-CO"/>
        </w:rPr>
      </w:pPr>
    </w:p>
    <w:p w14:paraId="4CDF6FBD"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i/>
          <w:color w:val="000000"/>
          <w:sz w:val="24"/>
          <w:szCs w:val="24"/>
          <w:lang w:val="es-CO" w:eastAsia="es-CO"/>
        </w:rPr>
      </w:pPr>
      <w:r w:rsidRPr="003F6F1D">
        <w:rPr>
          <w:rFonts w:ascii="Arial" w:eastAsia="Arial" w:hAnsi="Arial" w:cs="Arial"/>
          <w:i/>
          <w:color w:val="000000"/>
          <w:sz w:val="24"/>
          <w:szCs w:val="24"/>
          <w:lang w:val="es-CO" w:eastAsia="es-CO"/>
        </w:rPr>
        <w:t>“Por medio de la cual se declara El pesebre en vivo de Usiacurí</w:t>
      </w:r>
    </w:p>
    <w:p w14:paraId="32CE7130"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i/>
          <w:color w:val="000000"/>
          <w:sz w:val="24"/>
          <w:szCs w:val="24"/>
          <w:lang w:val="es-CO" w:eastAsia="es-CO"/>
        </w:rPr>
      </w:pPr>
      <w:r w:rsidRPr="003F6F1D">
        <w:rPr>
          <w:rFonts w:ascii="Arial" w:eastAsia="Arial" w:hAnsi="Arial" w:cs="Arial"/>
          <w:i/>
          <w:color w:val="000000"/>
          <w:sz w:val="24"/>
          <w:szCs w:val="24"/>
          <w:lang w:val="es-CO" w:eastAsia="es-CO"/>
        </w:rPr>
        <w:t>como Patrimonio Cultural Inmaterial de la Nación y se dictan otras disposiciones."</w:t>
      </w:r>
    </w:p>
    <w:p w14:paraId="34D91BE0"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lang w:val="es-CO" w:eastAsia="es-CO"/>
        </w:rPr>
      </w:pPr>
    </w:p>
    <w:p w14:paraId="080F2743"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lang w:val="es-CO" w:eastAsia="es-CO"/>
        </w:rPr>
      </w:pPr>
    </w:p>
    <w:p w14:paraId="4861E25F"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El Congreso de la República de Colombia</w:t>
      </w:r>
    </w:p>
    <w:p w14:paraId="6E3636B8"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lang w:val="es-CO" w:eastAsia="es-CO"/>
        </w:rPr>
      </w:pPr>
    </w:p>
    <w:p w14:paraId="30DE1360" w14:textId="77777777" w:rsidR="003F6F1D" w:rsidRPr="003F6F1D"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DECRETA:</w:t>
      </w:r>
    </w:p>
    <w:p w14:paraId="529A1E52"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D89FE7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31F3EA6E"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b/>
          <w:color w:val="000000"/>
          <w:sz w:val="24"/>
          <w:szCs w:val="24"/>
          <w:lang w:val="es-CO" w:eastAsia="es-CO"/>
        </w:rPr>
        <w:t>Artículo 1</w:t>
      </w:r>
      <w:r w:rsidRPr="003F6F1D">
        <w:rPr>
          <w:rFonts w:ascii="Arial" w:eastAsia="Arial" w:hAnsi="Arial" w:cs="Arial"/>
          <w:color w:val="000000"/>
          <w:sz w:val="24"/>
          <w:szCs w:val="24"/>
          <w:lang w:val="es-CO" w:eastAsia="es-CO"/>
        </w:rPr>
        <w:t xml:space="preserve">. Declárese Patrimonio Cultural Inmaterial de la Nación </w:t>
      </w:r>
    </w:p>
    <w:p w14:paraId="757557A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El Pesebre en vivo de Usiacurí - Atlántico.</w:t>
      </w:r>
    </w:p>
    <w:p w14:paraId="31B06568"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572F020C"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b/>
          <w:color w:val="000000"/>
          <w:sz w:val="24"/>
          <w:szCs w:val="24"/>
          <w:lang w:val="es-CO" w:eastAsia="es-CO"/>
        </w:rPr>
        <w:t>Artículo 2.</w:t>
      </w:r>
      <w:r w:rsidRPr="003F6F1D">
        <w:rPr>
          <w:rFonts w:ascii="Arial" w:eastAsia="Arial" w:hAnsi="Arial" w:cs="Arial"/>
          <w:color w:val="000000"/>
          <w:sz w:val="24"/>
          <w:szCs w:val="24"/>
          <w:lang w:val="es-CO" w:eastAsia="es-CO"/>
        </w:rPr>
        <w:t xml:space="preserve"> Definiciones. Para los efectos de esta ley, se entiende por:</w:t>
      </w:r>
    </w:p>
    <w:p w14:paraId="416E7A3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   </w:t>
      </w:r>
      <w:r w:rsidRPr="003F6F1D">
        <w:rPr>
          <w:rFonts w:ascii="Arial" w:eastAsia="Arial" w:hAnsi="Arial" w:cs="Arial"/>
          <w:b/>
          <w:color w:val="000000"/>
          <w:sz w:val="24"/>
          <w:szCs w:val="24"/>
          <w:lang w:val="es-CO" w:eastAsia="es-CO"/>
        </w:rPr>
        <w:t>- Pesebre en vivo de Usiacurí:</w:t>
      </w:r>
      <w:r w:rsidRPr="003F6F1D">
        <w:rPr>
          <w:rFonts w:ascii="Arial" w:eastAsia="Arial" w:hAnsi="Arial" w:cs="Arial"/>
          <w:color w:val="000000"/>
          <w:sz w:val="24"/>
          <w:szCs w:val="24"/>
          <w:lang w:val="es-CO" w:eastAsia="es-CO"/>
        </w:rPr>
        <w:t xml:space="preserve"> Una de las manifestaciones culturales más emblemáticas del Departamento del Atlántico.</w:t>
      </w:r>
    </w:p>
    <w:p w14:paraId="4652C95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  </w:t>
      </w:r>
      <w:r w:rsidRPr="003F6F1D">
        <w:rPr>
          <w:rFonts w:ascii="Arial" w:eastAsia="Arial" w:hAnsi="Arial" w:cs="Arial"/>
          <w:b/>
          <w:color w:val="000000"/>
          <w:sz w:val="24"/>
          <w:szCs w:val="24"/>
          <w:lang w:val="es-CO" w:eastAsia="es-CO"/>
        </w:rPr>
        <w:t xml:space="preserve"> - Patrimonio Cultural: </w:t>
      </w:r>
      <w:r w:rsidRPr="003F6F1D">
        <w:rPr>
          <w:rFonts w:ascii="Arial" w:eastAsia="Arial" w:hAnsi="Arial" w:cs="Arial"/>
          <w:color w:val="000000"/>
          <w:sz w:val="24"/>
          <w:szCs w:val="24"/>
          <w:lang w:val="es-CO" w:eastAsia="es-CO"/>
        </w:rPr>
        <w:t>Conjunto de bienes, manifestaciones y expresiones que una comunidad, grupo o nación hereda del pasado, valora en el presente y desea transmitir a las futuras generaciones por su importancia histórica, artística. Estética, simbólica o social.</w:t>
      </w:r>
    </w:p>
    <w:p w14:paraId="710243F9"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EF6AAF4" w14:textId="77777777" w:rsidR="003F6F1D" w:rsidRPr="003F6F1D" w:rsidRDefault="003F6F1D" w:rsidP="009320CE">
      <w:pPr>
        <w:spacing w:after="160" w:line="259" w:lineRule="auto"/>
        <w:jc w:val="both"/>
        <w:rPr>
          <w:rFonts w:ascii="Arial" w:eastAsia="Arial" w:hAnsi="Arial" w:cs="Arial"/>
          <w:sz w:val="24"/>
          <w:szCs w:val="24"/>
          <w:lang w:val="es-CO" w:eastAsia="es-CO"/>
        </w:rPr>
      </w:pPr>
      <w:r w:rsidRPr="003F6F1D">
        <w:rPr>
          <w:rFonts w:ascii="Arial" w:eastAsia="Arial" w:hAnsi="Arial" w:cs="Arial"/>
          <w:b/>
          <w:sz w:val="24"/>
          <w:szCs w:val="24"/>
          <w:lang w:val="es-CO" w:eastAsia="es-CO"/>
        </w:rPr>
        <w:t>Artículo 3</w:t>
      </w:r>
      <w:r w:rsidRPr="003F6F1D">
        <w:rPr>
          <w:rFonts w:ascii="Arial" w:eastAsia="Arial" w:hAnsi="Arial" w:cs="Arial"/>
          <w:sz w:val="24"/>
          <w:szCs w:val="24"/>
          <w:lang w:val="es-CO" w:eastAsia="es-CO"/>
        </w:rPr>
        <w:t xml:space="preserve">. El Gobierno Nacional a través del Ministerio de las Culturas, las Artes y los Saberes, apoyará la promoción, difusión, fomento, conservación, protección, financiación y desarrollo de los valores culturales generados alrededor de las expresiones culturales y artísticas  del Pesebre en vivo de Usiacurí - Atlántico y asesorarán su postulación a la Lista Representativa de Patrimonio Cultural Inmaterial en los ámbitos correspondientes así como fomentar la implementación del Plan Especial de Salvaguardia adoptado en el ámbito departamental, en cumplimiento de lo establecido en la Ley 1185 de 2008, el Decreto 1080 de 2015, Decreto 2358 de 2019. </w:t>
      </w:r>
    </w:p>
    <w:p w14:paraId="58094A7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77A08B2"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b/>
          <w:color w:val="000000"/>
          <w:sz w:val="24"/>
          <w:szCs w:val="24"/>
          <w:lang w:val="es-CO" w:eastAsia="es-CO"/>
        </w:rPr>
        <w:lastRenderedPageBreak/>
        <w:t>Artículo 4.</w:t>
      </w:r>
      <w:r w:rsidRPr="003F6F1D">
        <w:rPr>
          <w:rFonts w:ascii="Arial" w:eastAsia="Arial" w:hAnsi="Arial" w:cs="Arial"/>
          <w:color w:val="000000"/>
          <w:sz w:val="24"/>
          <w:szCs w:val="24"/>
          <w:lang w:val="es-CO" w:eastAsia="es-CO"/>
        </w:rPr>
        <w:t xml:space="preserve"> Autorícese al Gobierno Nacional para que incluya en el Presupuesto General de la Nación las partidas presupuestales conforme a los artículos 288, 334, 341, 345, 356 y 357 de la Constitución Política y de las competencias establecidas en la Ley 715 de 2001, para el cumplimiento de las disposiciones consagradas en la presente ley. </w:t>
      </w:r>
    </w:p>
    <w:p w14:paraId="1FAC9C9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82E7159" w14:textId="394635D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b/>
          <w:color w:val="000000"/>
          <w:sz w:val="24"/>
          <w:szCs w:val="24"/>
          <w:lang w:val="es-CO" w:eastAsia="es-CO"/>
        </w:rPr>
        <w:t>Artículo 5.</w:t>
      </w:r>
      <w:r w:rsidRPr="003F6F1D">
        <w:rPr>
          <w:rFonts w:ascii="Arial" w:eastAsia="Arial" w:hAnsi="Arial" w:cs="Arial"/>
          <w:color w:val="000000"/>
          <w:sz w:val="24"/>
          <w:szCs w:val="24"/>
          <w:lang w:val="es-CO" w:eastAsia="es-CO"/>
        </w:rPr>
        <w:t xml:space="preserve"> Las autorizaciones concedidas al Gobierno Nacional en virtud de esta ley se incorporarán de conformidad con lo establecido en el artículo 4°, de la siguiente manera: en primer lugar, se realizarán utilizando la reasignación de los recursos actualmente disponibles en cada órgano ejecutor, sin que esto implique un aumento en el presupuesto. En segundo lugar, se procederá de acuerdo con las disponibilidades que se generen en cada vigencia fiscal.</w:t>
      </w:r>
    </w:p>
    <w:p w14:paraId="28BF68A2"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521DC7B9"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b/>
          <w:color w:val="000000"/>
          <w:sz w:val="24"/>
          <w:szCs w:val="24"/>
          <w:lang w:val="es-CO" w:eastAsia="es-CO"/>
        </w:rPr>
        <w:t>Artículo 6.</w:t>
      </w:r>
      <w:r w:rsidRPr="003F6F1D">
        <w:rPr>
          <w:rFonts w:ascii="Arial" w:eastAsia="Arial" w:hAnsi="Arial" w:cs="Arial"/>
          <w:color w:val="000000"/>
          <w:sz w:val="24"/>
          <w:szCs w:val="24"/>
          <w:lang w:val="es-CO" w:eastAsia="es-CO"/>
        </w:rPr>
        <w:t xml:space="preserve"> La presente ley rige a partir de su promulgación.</w:t>
      </w:r>
    </w:p>
    <w:p w14:paraId="13E48960" w14:textId="02B55E5A" w:rsidR="003F6F1D" w:rsidRDefault="003F6F1D" w:rsidP="009320CE">
      <w:pPr>
        <w:pStyle w:val="Sinespaciado"/>
        <w:jc w:val="both"/>
        <w:rPr>
          <w:rFonts w:ascii="Arial" w:hAnsi="Arial" w:cs="Arial"/>
          <w:sz w:val="24"/>
          <w:szCs w:val="24"/>
          <w:lang w:val="es-CO"/>
        </w:rPr>
      </w:pPr>
    </w:p>
    <w:p w14:paraId="02F1616A" w14:textId="0132D444" w:rsidR="009320CE" w:rsidRDefault="009320CE" w:rsidP="009320CE">
      <w:pPr>
        <w:pStyle w:val="Sinespaciado"/>
        <w:jc w:val="both"/>
        <w:rPr>
          <w:rFonts w:ascii="Arial" w:hAnsi="Arial" w:cs="Arial"/>
          <w:sz w:val="24"/>
          <w:szCs w:val="24"/>
          <w:lang w:val="es-CO"/>
        </w:rPr>
      </w:pPr>
    </w:p>
    <w:p w14:paraId="1605D405" w14:textId="78A3932D" w:rsidR="009320CE" w:rsidRDefault="009320CE" w:rsidP="009320CE">
      <w:pPr>
        <w:pStyle w:val="Sinespaciado"/>
        <w:jc w:val="both"/>
        <w:rPr>
          <w:rFonts w:ascii="Arial" w:hAnsi="Arial" w:cs="Arial"/>
          <w:sz w:val="24"/>
          <w:szCs w:val="24"/>
          <w:lang w:val="es-CO"/>
        </w:rPr>
      </w:pPr>
    </w:p>
    <w:p w14:paraId="36522F4B" w14:textId="09ED1329" w:rsidR="009320CE" w:rsidRDefault="009320CE" w:rsidP="009320CE">
      <w:pPr>
        <w:pStyle w:val="Sinespaciado"/>
        <w:jc w:val="both"/>
        <w:rPr>
          <w:rFonts w:ascii="Arial" w:hAnsi="Arial" w:cs="Arial"/>
          <w:sz w:val="24"/>
          <w:szCs w:val="24"/>
          <w:lang w:val="es-CO"/>
        </w:rPr>
      </w:pPr>
    </w:p>
    <w:p w14:paraId="6704C73C" w14:textId="3D5C439B" w:rsidR="009320CE" w:rsidRDefault="009320CE" w:rsidP="009320CE">
      <w:pPr>
        <w:pStyle w:val="Sinespaciado"/>
        <w:jc w:val="both"/>
        <w:rPr>
          <w:rFonts w:ascii="Arial" w:hAnsi="Arial" w:cs="Arial"/>
          <w:sz w:val="24"/>
          <w:szCs w:val="24"/>
          <w:lang w:val="es-CO"/>
        </w:rPr>
      </w:pPr>
    </w:p>
    <w:p w14:paraId="179A5FFC" w14:textId="186115C0" w:rsidR="009320CE" w:rsidRDefault="009320CE" w:rsidP="009320CE">
      <w:pPr>
        <w:pStyle w:val="Sinespaciado"/>
        <w:jc w:val="both"/>
        <w:rPr>
          <w:rFonts w:ascii="Arial" w:hAnsi="Arial" w:cs="Arial"/>
          <w:sz w:val="24"/>
          <w:szCs w:val="24"/>
          <w:lang w:val="es-CO"/>
        </w:rPr>
      </w:pPr>
    </w:p>
    <w:p w14:paraId="5F8C1A00" w14:textId="1CCE5522" w:rsidR="009320CE" w:rsidRDefault="009320CE" w:rsidP="009320CE">
      <w:pPr>
        <w:pStyle w:val="Sinespaciado"/>
        <w:jc w:val="both"/>
        <w:rPr>
          <w:rFonts w:ascii="Arial" w:hAnsi="Arial" w:cs="Arial"/>
          <w:sz w:val="24"/>
          <w:szCs w:val="24"/>
          <w:lang w:val="es-CO"/>
        </w:rPr>
      </w:pPr>
    </w:p>
    <w:p w14:paraId="32A4B8BE" w14:textId="74501E1F" w:rsidR="009320CE" w:rsidRDefault="009320CE" w:rsidP="009320CE">
      <w:pPr>
        <w:pStyle w:val="Sinespaciado"/>
        <w:jc w:val="both"/>
        <w:rPr>
          <w:rFonts w:ascii="Arial" w:hAnsi="Arial" w:cs="Arial"/>
          <w:sz w:val="24"/>
          <w:szCs w:val="24"/>
          <w:lang w:val="es-CO"/>
        </w:rPr>
      </w:pPr>
    </w:p>
    <w:p w14:paraId="40A087F1" w14:textId="698C0BFA" w:rsidR="009320CE" w:rsidRDefault="009320CE" w:rsidP="009320CE">
      <w:pPr>
        <w:pStyle w:val="Sinespaciado"/>
        <w:jc w:val="both"/>
        <w:rPr>
          <w:rFonts w:ascii="Arial" w:hAnsi="Arial" w:cs="Arial"/>
          <w:sz w:val="24"/>
          <w:szCs w:val="24"/>
          <w:lang w:val="es-CO"/>
        </w:rPr>
      </w:pPr>
    </w:p>
    <w:p w14:paraId="3CB47772" w14:textId="72573364" w:rsidR="009320CE" w:rsidRDefault="009320CE" w:rsidP="009320CE">
      <w:pPr>
        <w:pStyle w:val="Sinespaciado"/>
        <w:jc w:val="both"/>
        <w:rPr>
          <w:rFonts w:ascii="Arial" w:hAnsi="Arial" w:cs="Arial"/>
          <w:sz w:val="24"/>
          <w:szCs w:val="24"/>
          <w:lang w:val="es-CO"/>
        </w:rPr>
      </w:pPr>
    </w:p>
    <w:p w14:paraId="165B8183" w14:textId="4F842D92" w:rsidR="009320CE" w:rsidRDefault="009320CE" w:rsidP="009320CE">
      <w:pPr>
        <w:pStyle w:val="Sinespaciado"/>
        <w:jc w:val="both"/>
        <w:rPr>
          <w:rFonts w:ascii="Arial" w:hAnsi="Arial" w:cs="Arial"/>
          <w:sz w:val="24"/>
          <w:szCs w:val="24"/>
          <w:lang w:val="es-CO"/>
        </w:rPr>
      </w:pPr>
    </w:p>
    <w:p w14:paraId="1CD50F9C" w14:textId="34C497C8" w:rsidR="009320CE" w:rsidRDefault="009320CE" w:rsidP="009320CE">
      <w:pPr>
        <w:pStyle w:val="Sinespaciado"/>
        <w:jc w:val="both"/>
        <w:rPr>
          <w:rFonts w:ascii="Arial" w:hAnsi="Arial" w:cs="Arial"/>
          <w:sz w:val="24"/>
          <w:szCs w:val="24"/>
          <w:lang w:val="es-CO"/>
        </w:rPr>
      </w:pPr>
    </w:p>
    <w:p w14:paraId="74FFB1C3" w14:textId="10538B71" w:rsidR="009320CE" w:rsidRDefault="009320CE" w:rsidP="009320CE">
      <w:pPr>
        <w:pStyle w:val="Sinespaciado"/>
        <w:jc w:val="both"/>
        <w:rPr>
          <w:rFonts w:ascii="Arial" w:hAnsi="Arial" w:cs="Arial"/>
          <w:sz w:val="24"/>
          <w:szCs w:val="24"/>
          <w:lang w:val="es-CO"/>
        </w:rPr>
      </w:pPr>
    </w:p>
    <w:p w14:paraId="70191C6E" w14:textId="0E649283" w:rsidR="009320CE" w:rsidRDefault="009320CE" w:rsidP="009320CE">
      <w:pPr>
        <w:pStyle w:val="Sinespaciado"/>
        <w:jc w:val="both"/>
        <w:rPr>
          <w:rFonts w:ascii="Arial" w:hAnsi="Arial" w:cs="Arial"/>
          <w:sz w:val="24"/>
          <w:szCs w:val="24"/>
          <w:lang w:val="es-CO"/>
        </w:rPr>
      </w:pPr>
    </w:p>
    <w:p w14:paraId="43556A74" w14:textId="3EE1CD31" w:rsidR="009320CE" w:rsidRDefault="009320CE" w:rsidP="009320CE">
      <w:pPr>
        <w:pStyle w:val="Sinespaciado"/>
        <w:jc w:val="both"/>
        <w:rPr>
          <w:rFonts w:ascii="Arial" w:hAnsi="Arial" w:cs="Arial"/>
          <w:sz w:val="24"/>
          <w:szCs w:val="24"/>
          <w:lang w:val="es-CO"/>
        </w:rPr>
      </w:pPr>
    </w:p>
    <w:p w14:paraId="77899D99" w14:textId="756FFDC0" w:rsidR="009320CE" w:rsidRDefault="009320CE" w:rsidP="009320CE">
      <w:pPr>
        <w:pStyle w:val="Sinespaciado"/>
        <w:jc w:val="both"/>
        <w:rPr>
          <w:rFonts w:ascii="Arial" w:hAnsi="Arial" w:cs="Arial"/>
          <w:sz w:val="24"/>
          <w:szCs w:val="24"/>
          <w:lang w:val="es-CO"/>
        </w:rPr>
      </w:pPr>
    </w:p>
    <w:p w14:paraId="6466A2AA" w14:textId="507B2D99" w:rsidR="009320CE" w:rsidRDefault="009320CE" w:rsidP="009320CE">
      <w:pPr>
        <w:pStyle w:val="Sinespaciado"/>
        <w:jc w:val="both"/>
        <w:rPr>
          <w:rFonts w:ascii="Arial" w:hAnsi="Arial" w:cs="Arial"/>
          <w:sz w:val="24"/>
          <w:szCs w:val="24"/>
          <w:lang w:val="es-CO"/>
        </w:rPr>
      </w:pPr>
    </w:p>
    <w:p w14:paraId="20911842" w14:textId="795C4F00" w:rsidR="009320CE" w:rsidRDefault="009320CE" w:rsidP="009320CE">
      <w:pPr>
        <w:pStyle w:val="Sinespaciado"/>
        <w:jc w:val="both"/>
        <w:rPr>
          <w:rFonts w:ascii="Arial" w:hAnsi="Arial" w:cs="Arial"/>
          <w:sz w:val="24"/>
          <w:szCs w:val="24"/>
          <w:lang w:val="es-CO"/>
        </w:rPr>
      </w:pPr>
    </w:p>
    <w:p w14:paraId="654FA796" w14:textId="3BDD179C" w:rsidR="009320CE" w:rsidRDefault="009320CE" w:rsidP="009320CE">
      <w:pPr>
        <w:pStyle w:val="Sinespaciado"/>
        <w:jc w:val="both"/>
        <w:rPr>
          <w:rFonts w:ascii="Arial" w:hAnsi="Arial" w:cs="Arial"/>
          <w:sz w:val="24"/>
          <w:szCs w:val="24"/>
          <w:lang w:val="es-CO"/>
        </w:rPr>
      </w:pPr>
    </w:p>
    <w:p w14:paraId="2BDF87A7" w14:textId="3963CC30" w:rsidR="009320CE" w:rsidRDefault="009320CE" w:rsidP="009320CE">
      <w:pPr>
        <w:pStyle w:val="Sinespaciado"/>
        <w:jc w:val="both"/>
        <w:rPr>
          <w:rFonts w:ascii="Arial" w:hAnsi="Arial" w:cs="Arial"/>
          <w:sz w:val="24"/>
          <w:szCs w:val="24"/>
          <w:lang w:val="es-CO"/>
        </w:rPr>
      </w:pPr>
    </w:p>
    <w:p w14:paraId="449D21F5" w14:textId="5B2C89A5" w:rsidR="009320CE" w:rsidRDefault="009320CE" w:rsidP="009320CE">
      <w:pPr>
        <w:pStyle w:val="Sinespaciado"/>
        <w:jc w:val="both"/>
        <w:rPr>
          <w:rFonts w:ascii="Arial" w:hAnsi="Arial" w:cs="Arial"/>
          <w:sz w:val="24"/>
          <w:szCs w:val="24"/>
          <w:lang w:val="es-CO"/>
        </w:rPr>
      </w:pPr>
    </w:p>
    <w:p w14:paraId="56A97062" w14:textId="3D493997" w:rsidR="009320CE" w:rsidRDefault="009320CE" w:rsidP="009320CE">
      <w:pPr>
        <w:pStyle w:val="Sinespaciado"/>
        <w:jc w:val="both"/>
        <w:rPr>
          <w:rFonts w:ascii="Arial" w:hAnsi="Arial" w:cs="Arial"/>
          <w:sz w:val="24"/>
          <w:szCs w:val="24"/>
          <w:lang w:val="es-CO"/>
        </w:rPr>
      </w:pPr>
    </w:p>
    <w:p w14:paraId="3D333577" w14:textId="7096E760" w:rsidR="009320CE" w:rsidRDefault="009320CE" w:rsidP="009320CE">
      <w:pPr>
        <w:pStyle w:val="Sinespaciado"/>
        <w:jc w:val="both"/>
        <w:rPr>
          <w:rFonts w:ascii="Arial" w:hAnsi="Arial" w:cs="Arial"/>
          <w:sz w:val="24"/>
          <w:szCs w:val="24"/>
          <w:lang w:val="es-CO"/>
        </w:rPr>
      </w:pPr>
    </w:p>
    <w:p w14:paraId="68374336" w14:textId="2B1A59D7" w:rsidR="009320CE" w:rsidRDefault="009320CE" w:rsidP="009320CE">
      <w:pPr>
        <w:pStyle w:val="Sinespaciado"/>
        <w:jc w:val="both"/>
        <w:rPr>
          <w:rFonts w:ascii="Arial" w:hAnsi="Arial" w:cs="Arial"/>
          <w:sz w:val="24"/>
          <w:szCs w:val="24"/>
          <w:lang w:val="es-CO"/>
        </w:rPr>
      </w:pPr>
    </w:p>
    <w:p w14:paraId="2CF5642C" w14:textId="5D10C85F" w:rsidR="009320CE" w:rsidRDefault="009320CE" w:rsidP="009320CE">
      <w:pPr>
        <w:pStyle w:val="Sinespaciado"/>
        <w:jc w:val="both"/>
        <w:rPr>
          <w:rFonts w:ascii="Arial" w:hAnsi="Arial" w:cs="Arial"/>
          <w:sz w:val="24"/>
          <w:szCs w:val="24"/>
          <w:lang w:val="es-CO"/>
        </w:rPr>
      </w:pPr>
    </w:p>
    <w:p w14:paraId="67E3BCED" w14:textId="26D3B6D4" w:rsidR="009320CE" w:rsidRDefault="009320CE" w:rsidP="009320CE">
      <w:pPr>
        <w:pStyle w:val="Sinespaciado"/>
        <w:jc w:val="both"/>
        <w:rPr>
          <w:rFonts w:ascii="Arial" w:hAnsi="Arial" w:cs="Arial"/>
          <w:sz w:val="24"/>
          <w:szCs w:val="24"/>
          <w:lang w:val="es-CO"/>
        </w:rPr>
      </w:pPr>
    </w:p>
    <w:p w14:paraId="2319979E" w14:textId="27DA4F82" w:rsidR="009320CE" w:rsidRDefault="009320CE" w:rsidP="009320CE">
      <w:pPr>
        <w:pStyle w:val="Sinespaciado"/>
        <w:jc w:val="both"/>
        <w:rPr>
          <w:rFonts w:ascii="Arial" w:hAnsi="Arial" w:cs="Arial"/>
          <w:sz w:val="24"/>
          <w:szCs w:val="24"/>
          <w:lang w:val="es-CO"/>
        </w:rPr>
      </w:pPr>
    </w:p>
    <w:p w14:paraId="7D28F029" w14:textId="26924F1B" w:rsidR="009320CE" w:rsidRDefault="009320CE" w:rsidP="009320CE">
      <w:pPr>
        <w:pStyle w:val="Sinespaciado"/>
        <w:jc w:val="both"/>
        <w:rPr>
          <w:rFonts w:ascii="Arial" w:hAnsi="Arial" w:cs="Arial"/>
          <w:sz w:val="24"/>
          <w:szCs w:val="24"/>
          <w:lang w:val="es-CO"/>
        </w:rPr>
      </w:pPr>
    </w:p>
    <w:p w14:paraId="68D300D0" w14:textId="77777777" w:rsidR="009320CE" w:rsidRPr="009320CE" w:rsidRDefault="009320CE" w:rsidP="009320CE">
      <w:pPr>
        <w:pStyle w:val="Sinespaciado"/>
        <w:jc w:val="both"/>
        <w:rPr>
          <w:rFonts w:ascii="Arial" w:hAnsi="Arial" w:cs="Arial"/>
          <w:sz w:val="24"/>
          <w:szCs w:val="24"/>
          <w:lang w:val="es-CO"/>
        </w:rPr>
      </w:pPr>
    </w:p>
    <w:p w14:paraId="485C0C41" w14:textId="0E4EF913" w:rsidR="003F6F1D" w:rsidRPr="009320CE" w:rsidRDefault="003F6F1D" w:rsidP="009320CE">
      <w:pPr>
        <w:pStyle w:val="Sinespaciado"/>
        <w:jc w:val="both"/>
        <w:rPr>
          <w:rFonts w:ascii="Arial" w:hAnsi="Arial" w:cs="Arial"/>
          <w:sz w:val="24"/>
          <w:szCs w:val="24"/>
          <w:lang w:val="es-CO"/>
        </w:rPr>
      </w:pPr>
    </w:p>
    <w:p w14:paraId="5BE21C12" w14:textId="4AE96B21" w:rsidR="003F6F1D" w:rsidRPr="009320CE" w:rsidRDefault="003F6F1D"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3F6F1D">
        <w:rPr>
          <w:rFonts w:ascii="Arial" w:eastAsia="Arial" w:hAnsi="Arial" w:cs="Arial"/>
          <w:b/>
          <w:color w:val="000000"/>
          <w:sz w:val="24"/>
          <w:szCs w:val="24"/>
          <w:lang w:val="es-CO" w:eastAsia="es-CO"/>
        </w:rPr>
        <w:lastRenderedPageBreak/>
        <w:t>EXPOSICIÓN DE MOTIVOS</w:t>
      </w:r>
    </w:p>
    <w:p w14:paraId="77BF9D0A" w14:textId="0CF8707D" w:rsidR="003F6F1D" w:rsidRPr="009320CE" w:rsidRDefault="003F6F1D"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p>
    <w:p w14:paraId="4FEEC099"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p>
    <w:p w14:paraId="155F8241" w14:textId="77777777" w:rsidR="003F6F1D" w:rsidRPr="003F6F1D" w:rsidRDefault="003F6F1D" w:rsidP="009320CE">
      <w:pPr>
        <w:numPr>
          <w:ilvl w:val="0"/>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3F6F1D">
        <w:rPr>
          <w:rFonts w:ascii="Arial" w:eastAsia="Arial" w:hAnsi="Arial" w:cs="Arial"/>
          <w:b/>
          <w:color w:val="000000"/>
          <w:sz w:val="24"/>
          <w:szCs w:val="24"/>
          <w:lang w:val="es-CO" w:eastAsia="es-CO"/>
        </w:rPr>
        <w:t xml:space="preserve">INTRODUCCIÓN </w:t>
      </w:r>
    </w:p>
    <w:p w14:paraId="0C14B4D5"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16A1238" w14:textId="4217C38A" w:rsidR="003F6F1D" w:rsidRPr="003F6F1D" w:rsidRDefault="003F6F1D" w:rsidP="009320CE">
      <w:pPr>
        <w:spacing w:after="160" w:line="259" w:lineRule="auto"/>
        <w:jc w:val="both"/>
        <w:rPr>
          <w:rFonts w:ascii="Arial" w:eastAsia="Aptos" w:hAnsi="Arial" w:cs="Arial"/>
          <w:sz w:val="24"/>
          <w:szCs w:val="24"/>
          <w:lang w:val="es-CO" w:eastAsia="es-CO"/>
        </w:rPr>
      </w:pPr>
      <w:r w:rsidRPr="003F6F1D">
        <w:rPr>
          <w:rFonts w:ascii="Arial" w:eastAsia="Arial" w:hAnsi="Arial" w:cs="Arial"/>
          <w:sz w:val="24"/>
          <w:szCs w:val="24"/>
          <w:lang w:val="es-CO" w:eastAsia="es-CO"/>
        </w:rPr>
        <w:t xml:space="preserve">Usiacurí es un municipio ubicado hacia el centro del departamento del Atlántico, </w:t>
      </w:r>
      <w:r w:rsidRPr="003F6F1D">
        <w:rPr>
          <w:rFonts w:ascii="Arial" w:eastAsia="Aptos" w:hAnsi="Arial" w:cs="Arial"/>
          <w:sz w:val="24"/>
          <w:szCs w:val="24"/>
          <w:lang w:val="es-CO" w:eastAsia="es-CO"/>
        </w:rPr>
        <w:t>limita por</w:t>
      </w:r>
      <w:r w:rsidRPr="003F6F1D">
        <w:rPr>
          <w:rFonts w:ascii="Arial" w:eastAsia="Aptos" w:hAnsi="Arial" w:cs="Arial"/>
          <w:spacing w:val="-5"/>
          <w:sz w:val="24"/>
          <w:szCs w:val="24"/>
          <w:lang w:val="es-CO" w:eastAsia="es-CO"/>
        </w:rPr>
        <w:t xml:space="preserve"> </w:t>
      </w:r>
      <w:r w:rsidRPr="003F6F1D">
        <w:rPr>
          <w:rFonts w:ascii="Arial" w:eastAsia="Aptos" w:hAnsi="Arial" w:cs="Arial"/>
          <w:sz w:val="24"/>
          <w:szCs w:val="24"/>
          <w:lang w:val="es-CO" w:eastAsia="es-CO"/>
        </w:rPr>
        <w:t>el</w:t>
      </w:r>
      <w:r w:rsidRPr="003F6F1D">
        <w:rPr>
          <w:rFonts w:ascii="Arial" w:eastAsia="Aptos" w:hAnsi="Arial" w:cs="Arial"/>
          <w:spacing w:val="-10"/>
          <w:sz w:val="24"/>
          <w:szCs w:val="24"/>
          <w:lang w:val="es-CO" w:eastAsia="es-CO"/>
        </w:rPr>
        <w:t xml:space="preserve"> </w:t>
      </w:r>
      <w:r w:rsidRPr="003F6F1D">
        <w:rPr>
          <w:rFonts w:ascii="Arial" w:eastAsia="Aptos" w:hAnsi="Arial" w:cs="Arial"/>
          <w:sz w:val="24"/>
          <w:szCs w:val="24"/>
          <w:lang w:val="es-CO" w:eastAsia="es-CO"/>
        </w:rPr>
        <w:t>norte</w:t>
      </w:r>
      <w:r w:rsidRPr="003F6F1D">
        <w:rPr>
          <w:rFonts w:ascii="Arial" w:eastAsia="Aptos" w:hAnsi="Arial" w:cs="Arial"/>
          <w:spacing w:val="-9"/>
          <w:sz w:val="24"/>
          <w:szCs w:val="24"/>
          <w:lang w:val="es-CO" w:eastAsia="es-CO"/>
        </w:rPr>
        <w:t xml:space="preserve"> </w:t>
      </w:r>
      <w:r w:rsidRPr="003F6F1D">
        <w:rPr>
          <w:rFonts w:ascii="Arial" w:eastAsia="Aptos" w:hAnsi="Arial" w:cs="Arial"/>
          <w:sz w:val="24"/>
          <w:szCs w:val="24"/>
          <w:lang w:val="es-CO" w:eastAsia="es-CO"/>
        </w:rPr>
        <w:t>con</w:t>
      </w:r>
      <w:r w:rsidRPr="003F6F1D">
        <w:rPr>
          <w:rFonts w:ascii="Arial" w:eastAsia="Aptos" w:hAnsi="Arial" w:cs="Arial"/>
          <w:spacing w:val="-9"/>
          <w:sz w:val="24"/>
          <w:szCs w:val="24"/>
          <w:lang w:val="es-CO" w:eastAsia="es-CO"/>
        </w:rPr>
        <w:t xml:space="preserve"> </w:t>
      </w:r>
      <w:r w:rsidRPr="003F6F1D">
        <w:rPr>
          <w:rFonts w:ascii="Arial" w:eastAsia="Aptos" w:hAnsi="Arial" w:cs="Arial"/>
          <w:sz w:val="24"/>
          <w:szCs w:val="24"/>
          <w:lang w:val="es-CO" w:eastAsia="es-CO"/>
        </w:rPr>
        <w:t>el</w:t>
      </w:r>
      <w:r w:rsidRPr="003F6F1D">
        <w:rPr>
          <w:rFonts w:ascii="Arial" w:eastAsia="Aptos" w:hAnsi="Arial" w:cs="Arial"/>
          <w:spacing w:val="-10"/>
          <w:sz w:val="24"/>
          <w:szCs w:val="24"/>
          <w:lang w:val="es-CO" w:eastAsia="es-CO"/>
        </w:rPr>
        <w:t xml:space="preserve"> </w:t>
      </w:r>
      <w:r w:rsidRPr="003F6F1D">
        <w:rPr>
          <w:rFonts w:ascii="Arial" w:eastAsia="Aptos" w:hAnsi="Arial" w:cs="Arial"/>
          <w:sz w:val="24"/>
          <w:szCs w:val="24"/>
          <w:lang w:val="es-CO" w:eastAsia="es-CO"/>
        </w:rPr>
        <w:t>municipio</w:t>
      </w:r>
      <w:r w:rsidRPr="003F6F1D">
        <w:rPr>
          <w:rFonts w:ascii="Arial" w:eastAsia="Aptos" w:hAnsi="Arial" w:cs="Arial"/>
          <w:spacing w:val="-6"/>
          <w:sz w:val="24"/>
          <w:szCs w:val="24"/>
          <w:lang w:val="es-CO" w:eastAsia="es-CO"/>
        </w:rPr>
        <w:t xml:space="preserve"> </w:t>
      </w:r>
      <w:r w:rsidRPr="003F6F1D">
        <w:rPr>
          <w:rFonts w:ascii="Arial" w:eastAsia="Aptos" w:hAnsi="Arial" w:cs="Arial"/>
          <w:sz w:val="24"/>
          <w:szCs w:val="24"/>
          <w:lang w:val="es-CO" w:eastAsia="es-CO"/>
        </w:rPr>
        <w:t>de</w:t>
      </w:r>
      <w:r w:rsidRPr="003F6F1D">
        <w:rPr>
          <w:rFonts w:ascii="Arial" w:eastAsia="Aptos" w:hAnsi="Arial" w:cs="Arial"/>
          <w:spacing w:val="-7"/>
          <w:sz w:val="24"/>
          <w:szCs w:val="24"/>
          <w:lang w:val="es-CO" w:eastAsia="es-CO"/>
        </w:rPr>
        <w:t xml:space="preserve"> </w:t>
      </w:r>
      <w:r w:rsidRPr="003F6F1D">
        <w:rPr>
          <w:rFonts w:ascii="Arial" w:eastAsia="Aptos" w:hAnsi="Arial" w:cs="Arial"/>
          <w:sz w:val="24"/>
          <w:szCs w:val="24"/>
          <w:lang w:val="es-CO" w:eastAsia="es-CO"/>
        </w:rPr>
        <w:t>Juan</w:t>
      </w:r>
      <w:r w:rsidRPr="003F6F1D">
        <w:rPr>
          <w:rFonts w:ascii="Arial" w:eastAsia="Aptos" w:hAnsi="Arial" w:cs="Arial"/>
          <w:spacing w:val="-6"/>
          <w:sz w:val="24"/>
          <w:szCs w:val="24"/>
          <w:lang w:val="es-CO" w:eastAsia="es-CO"/>
        </w:rPr>
        <w:t xml:space="preserve"> </w:t>
      </w:r>
      <w:r w:rsidRPr="003F6F1D">
        <w:rPr>
          <w:rFonts w:ascii="Arial" w:eastAsia="Aptos" w:hAnsi="Arial" w:cs="Arial"/>
          <w:sz w:val="24"/>
          <w:szCs w:val="24"/>
          <w:lang w:val="es-CO" w:eastAsia="es-CO"/>
        </w:rPr>
        <w:t>de</w:t>
      </w:r>
      <w:r w:rsidRPr="003F6F1D">
        <w:rPr>
          <w:rFonts w:ascii="Arial" w:eastAsia="Aptos" w:hAnsi="Arial" w:cs="Arial"/>
          <w:spacing w:val="-9"/>
          <w:sz w:val="24"/>
          <w:szCs w:val="24"/>
          <w:lang w:val="es-CO" w:eastAsia="es-CO"/>
        </w:rPr>
        <w:t xml:space="preserve"> </w:t>
      </w:r>
      <w:r w:rsidRPr="003F6F1D">
        <w:rPr>
          <w:rFonts w:ascii="Arial" w:eastAsia="Aptos" w:hAnsi="Arial" w:cs="Arial"/>
          <w:sz w:val="24"/>
          <w:szCs w:val="24"/>
          <w:lang w:val="es-CO" w:eastAsia="es-CO"/>
        </w:rPr>
        <w:t>Acosta,</w:t>
      </w:r>
      <w:r w:rsidRPr="003F6F1D">
        <w:rPr>
          <w:rFonts w:ascii="Arial" w:eastAsia="Aptos" w:hAnsi="Arial" w:cs="Arial"/>
          <w:spacing w:val="-8"/>
          <w:sz w:val="24"/>
          <w:szCs w:val="24"/>
          <w:lang w:val="es-CO" w:eastAsia="es-CO"/>
        </w:rPr>
        <w:t xml:space="preserve"> </w:t>
      </w:r>
      <w:r w:rsidRPr="003F6F1D">
        <w:rPr>
          <w:rFonts w:ascii="Arial" w:eastAsia="Aptos" w:hAnsi="Arial" w:cs="Arial"/>
          <w:sz w:val="24"/>
          <w:szCs w:val="24"/>
          <w:lang w:val="es-CO" w:eastAsia="es-CO"/>
        </w:rPr>
        <w:t>al</w:t>
      </w:r>
      <w:r w:rsidRPr="003F6F1D">
        <w:rPr>
          <w:rFonts w:ascii="Arial" w:eastAsia="Aptos" w:hAnsi="Arial" w:cs="Arial"/>
          <w:spacing w:val="-10"/>
          <w:sz w:val="24"/>
          <w:szCs w:val="24"/>
          <w:lang w:val="es-CO" w:eastAsia="es-CO"/>
        </w:rPr>
        <w:t xml:space="preserve"> </w:t>
      </w:r>
      <w:r w:rsidRPr="003F6F1D">
        <w:rPr>
          <w:rFonts w:ascii="Arial" w:eastAsia="Aptos" w:hAnsi="Arial" w:cs="Arial"/>
          <w:sz w:val="24"/>
          <w:szCs w:val="24"/>
          <w:lang w:val="es-CO" w:eastAsia="es-CO"/>
        </w:rPr>
        <w:t>sur</w:t>
      </w:r>
      <w:r w:rsidRPr="003F6F1D">
        <w:rPr>
          <w:rFonts w:ascii="Arial" w:eastAsia="Aptos" w:hAnsi="Arial" w:cs="Arial"/>
          <w:spacing w:val="-8"/>
          <w:sz w:val="24"/>
          <w:szCs w:val="24"/>
          <w:lang w:val="es-CO" w:eastAsia="es-CO"/>
        </w:rPr>
        <w:t xml:space="preserve"> </w:t>
      </w:r>
      <w:r w:rsidRPr="003F6F1D">
        <w:rPr>
          <w:rFonts w:ascii="Arial" w:eastAsia="Aptos" w:hAnsi="Arial" w:cs="Arial"/>
          <w:sz w:val="24"/>
          <w:szCs w:val="24"/>
          <w:lang w:val="es-CO" w:eastAsia="es-CO"/>
        </w:rPr>
        <w:t>con</w:t>
      </w:r>
      <w:r w:rsidRPr="003F6F1D">
        <w:rPr>
          <w:rFonts w:ascii="Arial" w:eastAsia="Aptos" w:hAnsi="Arial" w:cs="Arial"/>
          <w:spacing w:val="-9"/>
          <w:sz w:val="24"/>
          <w:szCs w:val="24"/>
          <w:lang w:val="es-CO" w:eastAsia="es-CO"/>
        </w:rPr>
        <w:t xml:space="preserve"> </w:t>
      </w:r>
      <w:r w:rsidRPr="003F6F1D">
        <w:rPr>
          <w:rFonts w:ascii="Arial" w:eastAsia="Aptos" w:hAnsi="Arial" w:cs="Arial"/>
          <w:sz w:val="24"/>
          <w:szCs w:val="24"/>
          <w:lang w:val="es-CO" w:eastAsia="es-CO"/>
        </w:rPr>
        <w:t>Sabanalarga,</w:t>
      </w:r>
      <w:r w:rsidRPr="003F6F1D">
        <w:rPr>
          <w:rFonts w:ascii="Arial" w:eastAsia="Aptos" w:hAnsi="Arial" w:cs="Arial"/>
          <w:spacing w:val="-7"/>
          <w:sz w:val="24"/>
          <w:szCs w:val="24"/>
          <w:lang w:val="es-CO" w:eastAsia="es-CO"/>
        </w:rPr>
        <w:t xml:space="preserve"> </w:t>
      </w:r>
      <w:r w:rsidRPr="003F6F1D">
        <w:rPr>
          <w:rFonts w:ascii="Arial" w:eastAsia="Aptos" w:hAnsi="Arial" w:cs="Arial"/>
          <w:sz w:val="24"/>
          <w:szCs w:val="24"/>
          <w:lang w:val="es-CO" w:eastAsia="es-CO"/>
        </w:rPr>
        <w:t>este</w:t>
      </w:r>
      <w:r w:rsidRPr="003F6F1D">
        <w:rPr>
          <w:rFonts w:ascii="Arial" w:eastAsia="Aptos" w:hAnsi="Arial" w:cs="Arial"/>
          <w:spacing w:val="-9"/>
          <w:sz w:val="24"/>
          <w:szCs w:val="24"/>
          <w:lang w:val="es-CO" w:eastAsia="es-CO"/>
        </w:rPr>
        <w:t xml:space="preserve"> </w:t>
      </w:r>
      <w:r w:rsidRPr="003F6F1D">
        <w:rPr>
          <w:rFonts w:ascii="Arial" w:eastAsia="Aptos" w:hAnsi="Arial" w:cs="Arial"/>
          <w:sz w:val="24"/>
          <w:szCs w:val="24"/>
          <w:lang w:val="es-CO" w:eastAsia="es-CO"/>
        </w:rPr>
        <w:t>con</w:t>
      </w:r>
      <w:r w:rsidRPr="003F6F1D">
        <w:rPr>
          <w:rFonts w:ascii="Arial" w:eastAsia="Aptos" w:hAnsi="Arial" w:cs="Arial"/>
          <w:spacing w:val="-7"/>
          <w:sz w:val="24"/>
          <w:szCs w:val="24"/>
          <w:lang w:val="es-CO" w:eastAsia="es-CO"/>
        </w:rPr>
        <w:t xml:space="preserve"> </w:t>
      </w:r>
      <w:r w:rsidRPr="003F6F1D">
        <w:rPr>
          <w:rFonts w:ascii="Arial" w:eastAsia="Aptos" w:hAnsi="Arial" w:cs="Arial"/>
          <w:sz w:val="24"/>
          <w:szCs w:val="24"/>
          <w:lang w:val="es-CO" w:eastAsia="es-CO"/>
        </w:rPr>
        <w:t>Baranoa, oeste</w:t>
      </w:r>
      <w:r w:rsidRPr="003F6F1D">
        <w:rPr>
          <w:rFonts w:ascii="Arial" w:eastAsia="Aptos" w:hAnsi="Arial" w:cs="Arial"/>
          <w:spacing w:val="-6"/>
          <w:sz w:val="24"/>
          <w:szCs w:val="24"/>
          <w:lang w:val="es-CO" w:eastAsia="es-CO"/>
        </w:rPr>
        <w:t xml:space="preserve"> </w:t>
      </w:r>
      <w:r w:rsidRPr="003F6F1D">
        <w:rPr>
          <w:rFonts w:ascii="Arial" w:eastAsia="Aptos" w:hAnsi="Arial" w:cs="Arial"/>
          <w:sz w:val="24"/>
          <w:szCs w:val="24"/>
          <w:lang w:val="es-CO" w:eastAsia="es-CO"/>
        </w:rPr>
        <w:t>con</w:t>
      </w:r>
      <w:r w:rsidRPr="003F6F1D">
        <w:rPr>
          <w:rFonts w:ascii="Arial" w:eastAsia="Aptos" w:hAnsi="Arial" w:cs="Arial"/>
          <w:spacing w:val="-7"/>
          <w:sz w:val="24"/>
          <w:szCs w:val="24"/>
          <w:lang w:val="es-CO" w:eastAsia="es-CO"/>
        </w:rPr>
        <w:t xml:space="preserve"> </w:t>
      </w:r>
      <w:r w:rsidRPr="003F6F1D">
        <w:rPr>
          <w:rFonts w:ascii="Arial" w:eastAsia="Aptos" w:hAnsi="Arial" w:cs="Arial"/>
          <w:sz w:val="24"/>
          <w:szCs w:val="24"/>
          <w:lang w:val="es-CO" w:eastAsia="es-CO"/>
        </w:rPr>
        <w:t>Piojó.</w:t>
      </w:r>
      <w:r w:rsidRPr="003F6F1D">
        <w:rPr>
          <w:rFonts w:ascii="Arial" w:eastAsia="Aptos" w:hAnsi="Arial" w:cs="Arial"/>
          <w:spacing w:val="-5"/>
          <w:sz w:val="24"/>
          <w:szCs w:val="24"/>
          <w:lang w:val="es-CO" w:eastAsia="es-CO"/>
        </w:rPr>
        <w:t xml:space="preserve"> </w:t>
      </w:r>
    </w:p>
    <w:p w14:paraId="2D49A2B8" w14:textId="24B55934" w:rsidR="003F6F1D" w:rsidRPr="003F6F1D" w:rsidRDefault="003F6F1D" w:rsidP="009320CE">
      <w:pPr>
        <w:spacing w:after="0" w:line="240" w:lineRule="auto"/>
        <w:jc w:val="both"/>
        <w:rPr>
          <w:rFonts w:ascii="Arial" w:eastAsia="Aptos" w:hAnsi="Arial" w:cs="Arial"/>
          <w:sz w:val="24"/>
          <w:szCs w:val="24"/>
          <w:lang w:val="es-CO" w:eastAsia="es-CO"/>
        </w:rPr>
      </w:pPr>
      <w:r w:rsidRPr="003F6F1D">
        <w:rPr>
          <w:rFonts w:ascii="Arial" w:eastAsia="Aptos" w:hAnsi="Arial" w:cs="Arial"/>
          <w:noProof/>
          <w:sz w:val="24"/>
          <w:szCs w:val="24"/>
          <w:lang w:val="es-CO" w:eastAsia="es-CO"/>
        </w:rPr>
        <w:drawing>
          <wp:anchor distT="0" distB="0" distL="114300" distR="114300" simplePos="0" relativeHeight="251659264" behindDoc="1" locked="0" layoutInCell="1" hidden="0" allowOverlap="1" wp14:anchorId="55F24FC6" wp14:editId="5C2BF216">
            <wp:simplePos x="0" y="0"/>
            <wp:positionH relativeFrom="margin">
              <wp:align>left</wp:align>
            </wp:positionH>
            <wp:positionV relativeFrom="paragraph">
              <wp:posOffset>13335</wp:posOffset>
            </wp:positionV>
            <wp:extent cx="2381250" cy="3400425"/>
            <wp:effectExtent l="0" t="0" r="0" b="9525"/>
            <wp:wrapTight wrapText="bothSides">
              <wp:wrapPolygon edited="0">
                <wp:start x="0" y="0"/>
                <wp:lineTo x="0" y="21539"/>
                <wp:lineTo x="21427" y="21539"/>
                <wp:lineTo x="21427" y="0"/>
                <wp:lineTo x="0" y="0"/>
              </wp:wrapPolygon>
            </wp:wrapTight>
            <wp:docPr id="1181710350" name="image5.png"/>
            <wp:cNvGraphicFramePr/>
            <a:graphic xmlns:a="http://schemas.openxmlformats.org/drawingml/2006/main">
              <a:graphicData uri="http://schemas.openxmlformats.org/drawingml/2006/picture">
                <pic:pic xmlns:pic="http://schemas.openxmlformats.org/drawingml/2006/picture">
                  <pic:nvPicPr>
                    <pic:cNvPr id="0" name="image5.png" descr="Mapa&#10;&#10;Descripción generada automáticamente"/>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381250" cy="3400425"/>
                    </a:xfrm>
                    <a:prstGeom prst="rect">
                      <a:avLst/>
                    </a:prstGeom>
                    <a:ln/>
                  </pic:spPr>
                </pic:pic>
              </a:graphicData>
            </a:graphic>
          </wp:anchor>
        </w:drawing>
      </w:r>
      <w:r w:rsidRPr="003F6F1D">
        <w:rPr>
          <w:rFonts w:ascii="Arial" w:eastAsia="Aptos" w:hAnsi="Arial" w:cs="Arial"/>
          <w:sz w:val="24"/>
          <w:szCs w:val="24"/>
          <w:lang w:val="es-CO" w:eastAsia="es-CO"/>
        </w:rPr>
        <w:t>En el año de 1560</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 xml:space="preserve">fue dado a encomienda a Alonso de </w:t>
      </w:r>
      <w:proofErr w:type="spellStart"/>
      <w:r w:rsidRPr="003F6F1D">
        <w:rPr>
          <w:rFonts w:ascii="Arial" w:eastAsia="Aptos" w:hAnsi="Arial" w:cs="Arial"/>
          <w:sz w:val="24"/>
          <w:szCs w:val="24"/>
          <w:lang w:val="es-CO" w:eastAsia="es-CO"/>
        </w:rPr>
        <w:t>Montalvar</w:t>
      </w:r>
      <w:proofErr w:type="spellEnd"/>
      <w:r w:rsidRPr="003F6F1D">
        <w:rPr>
          <w:rFonts w:ascii="Arial" w:eastAsia="Aptos" w:hAnsi="Arial" w:cs="Arial"/>
          <w:sz w:val="24"/>
          <w:szCs w:val="24"/>
          <w:lang w:val="es-CO" w:eastAsia="es-CO"/>
        </w:rPr>
        <w:t xml:space="preserve"> y</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luego a Nicolás de las Heras de</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Pantoja</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y</w:t>
      </w:r>
      <w:r w:rsidRPr="003F6F1D">
        <w:rPr>
          <w:rFonts w:ascii="Arial" w:eastAsia="Aptos" w:hAnsi="Arial" w:cs="Arial"/>
          <w:spacing w:val="-2"/>
          <w:sz w:val="24"/>
          <w:szCs w:val="24"/>
          <w:lang w:val="es-CO" w:eastAsia="es-CO"/>
        </w:rPr>
        <w:t xml:space="preserve"> </w:t>
      </w:r>
      <w:r w:rsidRPr="003F6F1D">
        <w:rPr>
          <w:rFonts w:ascii="Arial" w:eastAsia="Aptos" w:hAnsi="Arial" w:cs="Arial"/>
          <w:sz w:val="24"/>
          <w:szCs w:val="24"/>
          <w:lang w:val="es-CO" w:eastAsia="es-CO"/>
        </w:rPr>
        <w:t>posteriormente</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en</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1566</w:t>
      </w:r>
      <w:r w:rsidRPr="003F6F1D">
        <w:rPr>
          <w:rFonts w:ascii="Arial" w:eastAsia="Aptos" w:hAnsi="Arial" w:cs="Arial"/>
          <w:spacing w:val="-3"/>
          <w:sz w:val="24"/>
          <w:szCs w:val="24"/>
          <w:lang w:val="es-CO" w:eastAsia="es-CO"/>
        </w:rPr>
        <w:t xml:space="preserve"> </w:t>
      </w:r>
      <w:r w:rsidRPr="003F6F1D">
        <w:rPr>
          <w:rFonts w:ascii="Arial" w:eastAsia="Aptos" w:hAnsi="Arial" w:cs="Arial"/>
          <w:sz w:val="24"/>
          <w:szCs w:val="24"/>
          <w:lang w:val="es-CO" w:eastAsia="es-CO"/>
        </w:rPr>
        <w:t>la</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orden</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de</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los</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Dominicos</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la</w:t>
      </w:r>
      <w:r w:rsidRPr="003F6F1D">
        <w:rPr>
          <w:rFonts w:ascii="Arial" w:eastAsia="Aptos" w:hAnsi="Arial" w:cs="Arial"/>
          <w:spacing w:val="-3"/>
          <w:sz w:val="24"/>
          <w:szCs w:val="24"/>
          <w:lang w:val="es-CO" w:eastAsia="es-CO"/>
        </w:rPr>
        <w:t xml:space="preserve"> </w:t>
      </w:r>
      <w:r w:rsidRPr="003F6F1D">
        <w:rPr>
          <w:rFonts w:ascii="Arial" w:eastAsia="Aptos" w:hAnsi="Arial" w:cs="Arial"/>
          <w:sz w:val="24"/>
          <w:szCs w:val="24"/>
          <w:lang w:val="es-CO" w:eastAsia="es-CO"/>
        </w:rPr>
        <w:t>erigió</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en</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doctrina bajo el patronato de Domingo Guzmán. Fue creado corregimiento en 1745 por Don Pedro de Heredia, en el año de 1776 aparece como media granada y media Usiacurí. En 1777 aparece como Santo Domingo de Usiacurí. En 1806 era corregimiento dependiente de Santo</w:t>
      </w:r>
      <w:r w:rsidRPr="003F6F1D">
        <w:rPr>
          <w:rFonts w:ascii="Arial" w:eastAsia="Aptos" w:hAnsi="Arial" w:cs="Arial"/>
          <w:spacing w:val="-2"/>
          <w:sz w:val="24"/>
          <w:szCs w:val="24"/>
          <w:lang w:val="es-CO" w:eastAsia="es-CO"/>
        </w:rPr>
        <w:t xml:space="preserve"> </w:t>
      </w:r>
      <w:r w:rsidRPr="003F6F1D">
        <w:rPr>
          <w:rFonts w:ascii="Arial" w:eastAsia="Aptos" w:hAnsi="Arial" w:cs="Arial"/>
          <w:sz w:val="24"/>
          <w:szCs w:val="24"/>
          <w:lang w:val="es-CO" w:eastAsia="es-CO"/>
        </w:rPr>
        <w:t>Tomás</w:t>
      </w:r>
      <w:r w:rsidRPr="003F6F1D">
        <w:rPr>
          <w:rFonts w:ascii="Arial" w:eastAsia="Aptos" w:hAnsi="Arial" w:cs="Arial"/>
          <w:spacing w:val="-2"/>
          <w:sz w:val="24"/>
          <w:szCs w:val="24"/>
          <w:lang w:val="es-CO" w:eastAsia="es-CO"/>
        </w:rPr>
        <w:t xml:space="preserve"> </w:t>
      </w:r>
      <w:r w:rsidRPr="003F6F1D">
        <w:rPr>
          <w:rFonts w:ascii="Arial" w:eastAsia="Aptos" w:hAnsi="Arial" w:cs="Arial"/>
          <w:sz w:val="24"/>
          <w:szCs w:val="24"/>
          <w:lang w:val="es-CO" w:eastAsia="es-CO"/>
        </w:rPr>
        <w:t>y</w:t>
      </w:r>
      <w:r w:rsidRPr="003F6F1D">
        <w:rPr>
          <w:rFonts w:ascii="Arial" w:eastAsia="Aptos" w:hAnsi="Arial" w:cs="Arial"/>
          <w:spacing w:val="-4"/>
          <w:sz w:val="24"/>
          <w:szCs w:val="24"/>
          <w:lang w:val="es-CO" w:eastAsia="es-CO"/>
        </w:rPr>
        <w:t xml:space="preserve"> </w:t>
      </w:r>
      <w:r w:rsidRPr="003F6F1D">
        <w:rPr>
          <w:rFonts w:ascii="Arial" w:eastAsia="Aptos" w:hAnsi="Arial" w:cs="Arial"/>
          <w:sz w:val="24"/>
          <w:szCs w:val="24"/>
          <w:lang w:val="es-CO" w:eastAsia="es-CO"/>
        </w:rPr>
        <w:t>pueblo del</w:t>
      </w:r>
      <w:r w:rsidRPr="003F6F1D">
        <w:rPr>
          <w:rFonts w:ascii="Arial" w:eastAsia="Aptos" w:hAnsi="Arial" w:cs="Arial"/>
          <w:spacing w:val="-1"/>
          <w:sz w:val="24"/>
          <w:szCs w:val="24"/>
          <w:lang w:val="es-CO" w:eastAsia="es-CO"/>
        </w:rPr>
        <w:t xml:space="preserve"> </w:t>
      </w:r>
      <w:r w:rsidRPr="003F6F1D">
        <w:rPr>
          <w:rFonts w:ascii="Arial" w:eastAsia="Aptos" w:hAnsi="Arial" w:cs="Arial"/>
          <w:sz w:val="24"/>
          <w:szCs w:val="24"/>
          <w:lang w:val="es-CO" w:eastAsia="es-CO"/>
        </w:rPr>
        <w:t>partido</w:t>
      </w:r>
      <w:r w:rsidRPr="003F6F1D">
        <w:rPr>
          <w:rFonts w:ascii="Arial" w:eastAsia="Aptos" w:hAnsi="Arial" w:cs="Arial"/>
          <w:spacing w:val="-2"/>
          <w:sz w:val="24"/>
          <w:szCs w:val="24"/>
          <w:lang w:val="es-CO" w:eastAsia="es-CO"/>
        </w:rPr>
        <w:t xml:space="preserve"> </w:t>
      </w:r>
      <w:r w:rsidRPr="003F6F1D">
        <w:rPr>
          <w:rFonts w:ascii="Arial" w:eastAsia="Aptos" w:hAnsi="Arial" w:cs="Arial"/>
          <w:sz w:val="24"/>
          <w:szCs w:val="24"/>
          <w:lang w:val="es-CO" w:eastAsia="es-CO"/>
        </w:rPr>
        <w:t>Tierradentro,</w:t>
      </w:r>
      <w:r w:rsidRPr="003F6F1D">
        <w:rPr>
          <w:rFonts w:ascii="Arial" w:eastAsia="Aptos" w:hAnsi="Arial" w:cs="Arial"/>
          <w:spacing w:val="-3"/>
          <w:sz w:val="24"/>
          <w:szCs w:val="24"/>
          <w:lang w:val="es-CO" w:eastAsia="es-CO"/>
        </w:rPr>
        <w:t xml:space="preserve"> </w:t>
      </w:r>
      <w:r w:rsidRPr="003F6F1D">
        <w:rPr>
          <w:rFonts w:ascii="Arial" w:eastAsia="Aptos" w:hAnsi="Arial" w:cs="Arial"/>
          <w:sz w:val="24"/>
          <w:szCs w:val="24"/>
          <w:lang w:val="es-CO" w:eastAsia="es-CO"/>
        </w:rPr>
        <w:t>fue erigido</w:t>
      </w:r>
      <w:r w:rsidRPr="003F6F1D">
        <w:rPr>
          <w:rFonts w:ascii="Arial" w:eastAsia="Aptos" w:hAnsi="Arial" w:cs="Arial"/>
          <w:spacing w:val="-4"/>
          <w:sz w:val="24"/>
          <w:szCs w:val="24"/>
          <w:lang w:val="es-CO" w:eastAsia="es-CO"/>
        </w:rPr>
        <w:t xml:space="preserve"> </w:t>
      </w:r>
      <w:r w:rsidRPr="003F6F1D">
        <w:rPr>
          <w:rFonts w:ascii="Arial" w:eastAsia="Aptos" w:hAnsi="Arial" w:cs="Arial"/>
          <w:sz w:val="24"/>
          <w:szCs w:val="24"/>
          <w:lang w:val="es-CO" w:eastAsia="es-CO"/>
        </w:rPr>
        <w:t>municipio por</w:t>
      </w:r>
      <w:r w:rsidRPr="003F6F1D">
        <w:rPr>
          <w:rFonts w:ascii="Arial" w:eastAsia="Aptos" w:hAnsi="Arial" w:cs="Arial"/>
          <w:spacing w:val="-3"/>
          <w:sz w:val="24"/>
          <w:szCs w:val="24"/>
          <w:lang w:val="es-CO" w:eastAsia="es-CO"/>
        </w:rPr>
        <w:t xml:space="preserve"> </w:t>
      </w:r>
      <w:r w:rsidRPr="003F6F1D">
        <w:rPr>
          <w:rFonts w:ascii="Arial" w:eastAsia="Aptos" w:hAnsi="Arial" w:cs="Arial"/>
          <w:sz w:val="24"/>
          <w:szCs w:val="24"/>
          <w:lang w:val="es-CO" w:eastAsia="es-CO"/>
        </w:rPr>
        <w:t xml:space="preserve">Ordenanza </w:t>
      </w:r>
      <w:proofErr w:type="spellStart"/>
      <w:r w:rsidRPr="003F6F1D">
        <w:rPr>
          <w:rFonts w:ascii="Arial" w:eastAsia="Aptos" w:hAnsi="Arial" w:cs="Arial"/>
          <w:sz w:val="24"/>
          <w:szCs w:val="24"/>
          <w:lang w:val="es-CO" w:eastAsia="es-CO"/>
        </w:rPr>
        <w:t>Nº</w:t>
      </w:r>
      <w:proofErr w:type="spellEnd"/>
      <w:r w:rsidRPr="003F6F1D">
        <w:rPr>
          <w:rFonts w:ascii="Arial" w:eastAsia="Aptos" w:hAnsi="Arial" w:cs="Arial"/>
          <w:sz w:val="24"/>
          <w:szCs w:val="24"/>
          <w:lang w:val="es-CO" w:eastAsia="es-CO"/>
        </w:rPr>
        <w:t xml:space="preserve"> 11 del 23 de octubre de 1856. En el año 1910 cuando se crea el Departamento del Atlántico entra a formar parte de los 22 Municipios.</w:t>
      </w:r>
    </w:p>
    <w:p w14:paraId="7CF44568" w14:textId="77777777" w:rsidR="003F6F1D" w:rsidRPr="003F6F1D" w:rsidRDefault="003F6F1D" w:rsidP="009320CE">
      <w:pPr>
        <w:spacing w:after="0" w:line="240" w:lineRule="auto"/>
        <w:jc w:val="both"/>
        <w:rPr>
          <w:rFonts w:ascii="Arial" w:eastAsia="Aptos" w:hAnsi="Arial" w:cs="Arial"/>
          <w:sz w:val="24"/>
          <w:szCs w:val="24"/>
          <w:lang w:val="es-CO" w:eastAsia="es-CO"/>
        </w:rPr>
      </w:pPr>
    </w:p>
    <w:p w14:paraId="42179B72" w14:textId="77777777" w:rsidR="003F6F1D" w:rsidRPr="003F6F1D" w:rsidRDefault="003F6F1D" w:rsidP="009320CE">
      <w:pPr>
        <w:spacing w:after="0" w:line="240" w:lineRule="auto"/>
        <w:jc w:val="both"/>
        <w:rPr>
          <w:rFonts w:ascii="Arial" w:eastAsia="Aptos" w:hAnsi="Arial" w:cs="Arial"/>
          <w:color w:val="202122"/>
          <w:sz w:val="24"/>
          <w:szCs w:val="24"/>
          <w:shd w:val="clear" w:color="auto" w:fill="FFFFFF"/>
          <w:lang w:val="es-CO" w:eastAsia="es-CO"/>
        </w:rPr>
      </w:pPr>
      <w:r w:rsidRPr="003F6F1D">
        <w:rPr>
          <w:rFonts w:ascii="Arial" w:eastAsia="Aptos" w:hAnsi="Arial" w:cs="Arial"/>
          <w:color w:val="202122"/>
          <w:sz w:val="24"/>
          <w:szCs w:val="24"/>
          <w:shd w:val="clear" w:color="auto" w:fill="FFFFFF"/>
          <w:lang w:val="es-CO" w:eastAsia="es-CO"/>
        </w:rPr>
        <w:t>La topografía del municipio de Usiacurí se caracteriza por ser ligeramente quebrado, con piso térmico cálido y clima estepario tropical. La vegetación corresponde a bosque seco tropical. La temperatura media es 28 °C. Dista 38 km de Barranquilla</w:t>
      </w:r>
    </w:p>
    <w:p w14:paraId="1EB33736" w14:textId="77777777" w:rsidR="003F6F1D" w:rsidRPr="003F6F1D" w:rsidRDefault="003F6F1D" w:rsidP="009320CE">
      <w:pPr>
        <w:spacing w:after="0" w:line="240" w:lineRule="auto"/>
        <w:jc w:val="both"/>
        <w:rPr>
          <w:rFonts w:ascii="Arial" w:eastAsia="Aptos" w:hAnsi="Arial" w:cs="Arial"/>
          <w:color w:val="202122"/>
          <w:sz w:val="24"/>
          <w:szCs w:val="24"/>
          <w:shd w:val="clear" w:color="auto" w:fill="FFFFFF"/>
          <w:lang w:val="es-CO" w:eastAsia="es-CO"/>
        </w:rPr>
      </w:pPr>
    </w:p>
    <w:p w14:paraId="7F2A892F" w14:textId="35317EDA" w:rsidR="003F6F1D" w:rsidRPr="009320CE" w:rsidRDefault="003F6F1D" w:rsidP="009320CE">
      <w:pPr>
        <w:spacing w:after="0" w:line="240" w:lineRule="auto"/>
        <w:jc w:val="both"/>
        <w:rPr>
          <w:rFonts w:ascii="Arial" w:eastAsia="Aptos" w:hAnsi="Arial" w:cs="Arial"/>
          <w:color w:val="202122"/>
          <w:sz w:val="24"/>
          <w:szCs w:val="24"/>
          <w:shd w:val="clear" w:color="auto" w:fill="FFFFFF"/>
          <w:lang w:val="es-CO" w:eastAsia="es-CO"/>
        </w:rPr>
      </w:pPr>
      <w:r w:rsidRPr="003F6F1D">
        <w:rPr>
          <w:rFonts w:ascii="Arial" w:eastAsia="Aptos" w:hAnsi="Arial" w:cs="Arial"/>
          <w:color w:val="202122"/>
          <w:sz w:val="24"/>
          <w:szCs w:val="24"/>
          <w:shd w:val="clear" w:color="auto" w:fill="FFFFFF"/>
          <w:lang w:val="es-CO" w:eastAsia="es-CO"/>
        </w:rPr>
        <w:t>El municipio ocupa un territorio de montañas bajas ricas en calizas y yesos. En su subsuelo se encuentran fuentes de aguas azufradas que en el siglo </w:t>
      </w:r>
      <w:r w:rsidRPr="003F6F1D">
        <w:rPr>
          <w:rFonts w:ascii="Arial" w:eastAsia="Aptos" w:hAnsi="Arial" w:cs="Arial"/>
          <w:smallCaps/>
          <w:color w:val="202122"/>
          <w:sz w:val="24"/>
          <w:szCs w:val="24"/>
          <w:shd w:val="clear" w:color="auto" w:fill="FFFFFF"/>
          <w:lang w:val="es-CO" w:eastAsia="es-CO"/>
        </w:rPr>
        <w:t>XX</w:t>
      </w:r>
      <w:r w:rsidRPr="003F6F1D">
        <w:rPr>
          <w:rFonts w:ascii="Arial" w:eastAsia="Aptos" w:hAnsi="Arial" w:cs="Arial"/>
          <w:color w:val="202122"/>
          <w:sz w:val="24"/>
          <w:szCs w:val="24"/>
          <w:shd w:val="clear" w:color="auto" w:fill="FFFFFF"/>
          <w:lang w:val="es-CO" w:eastAsia="es-CO"/>
        </w:rPr>
        <w:t> fueron explotadas turísticamente por mantener propiedades mineromedicinales que hicieron a Usiacurí famoso en todo el territorio nacional. Hoy las fuentes están secas, quedando algunas en sus alrededores. Cuatro de ellas fueron restauradas en 2023.</w:t>
      </w:r>
    </w:p>
    <w:p w14:paraId="46DC3F92" w14:textId="77777777" w:rsidR="003F6F1D" w:rsidRPr="003F6F1D" w:rsidRDefault="003F6F1D" w:rsidP="009320CE">
      <w:pPr>
        <w:spacing w:after="0" w:line="240" w:lineRule="auto"/>
        <w:jc w:val="both"/>
        <w:rPr>
          <w:rFonts w:ascii="Arial" w:eastAsia="Aptos" w:hAnsi="Arial" w:cs="Arial"/>
          <w:color w:val="202122"/>
          <w:sz w:val="24"/>
          <w:szCs w:val="24"/>
          <w:shd w:val="clear" w:color="auto" w:fill="FFFFFF"/>
          <w:lang w:val="es-CO" w:eastAsia="es-CO"/>
        </w:rPr>
      </w:pPr>
    </w:p>
    <w:p w14:paraId="1DDDC7D0" w14:textId="77777777" w:rsidR="003F6F1D" w:rsidRPr="003F6F1D" w:rsidRDefault="003F6F1D" w:rsidP="009320CE">
      <w:pPr>
        <w:spacing w:after="0" w:line="240" w:lineRule="auto"/>
        <w:jc w:val="both"/>
        <w:rPr>
          <w:rFonts w:ascii="Arial" w:eastAsia="Aptos" w:hAnsi="Arial" w:cs="Arial"/>
          <w:sz w:val="24"/>
          <w:szCs w:val="24"/>
          <w:lang w:val="es-CO" w:eastAsia="es-CO"/>
        </w:rPr>
      </w:pPr>
      <w:r w:rsidRPr="003F6F1D">
        <w:rPr>
          <w:rFonts w:ascii="Arial" w:eastAsia="Aptos" w:hAnsi="Arial" w:cs="Arial"/>
          <w:color w:val="202122"/>
          <w:sz w:val="24"/>
          <w:szCs w:val="24"/>
          <w:shd w:val="clear" w:color="auto" w:fill="FFFFFF"/>
          <w:lang w:val="es-CO" w:eastAsia="es-CO"/>
        </w:rPr>
        <w:t>Gran parte de su economía es la artesanía y el turismo. Las artesanías están representadas en tejidos de palma de iraca, trabajadas por gran parte de la población. Los turistas adquieren sombreros, carteras, paneras, cestos, portarretratos, individuales, adornos variados, entre otros. Otras fuentes de ingresos son la agricultura y el comercio de tiendas.</w:t>
      </w:r>
    </w:p>
    <w:p w14:paraId="26AB81B8" w14:textId="77777777" w:rsidR="003F6F1D" w:rsidRPr="003F6F1D" w:rsidRDefault="003F6F1D" w:rsidP="009320CE">
      <w:pPr>
        <w:spacing w:after="0" w:line="240" w:lineRule="auto"/>
        <w:jc w:val="both"/>
        <w:rPr>
          <w:rFonts w:ascii="Arial" w:eastAsia="Arial" w:hAnsi="Arial" w:cs="Arial"/>
          <w:sz w:val="24"/>
          <w:szCs w:val="24"/>
          <w:vertAlign w:val="superscript"/>
          <w:lang w:val="es-CO" w:eastAsia="es-CO"/>
        </w:rPr>
      </w:pPr>
    </w:p>
    <w:p w14:paraId="1C9C31DC" w14:textId="0AFF558B" w:rsidR="003F6F1D" w:rsidRPr="003F6F1D" w:rsidRDefault="003F6F1D" w:rsidP="009320CE">
      <w:pPr>
        <w:spacing w:after="0" w:line="240"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lastRenderedPageBreak/>
        <w:t xml:space="preserve">En temas culturales Usiacurí se caracteriza por diferentes eventos artísticos y culturales, mostrando ser un municipio que conserva y manifiesta a través del arte su riqueza cultura. El legado que dejó el poeta colombiano Julio Flórez Roa fortalece aún más los atractivos que hacen de Usiacurí uno de los municipios del </w:t>
      </w:r>
      <w:r w:rsidR="009320CE">
        <w:rPr>
          <w:rFonts w:ascii="Arial" w:eastAsia="Arial" w:hAnsi="Arial" w:cs="Arial"/>
          <w:sz w:val="24"/>
          <w:szCs w:val="24"/>
          <w:lang w:val="es-CO" w:eastAsia="es-CO"/>
        </w:rPr>
        <w:t>D</w:t>
      </w:r>
      <w:r w:rsidRPr="003F6F1D">
        <w:rPr>
          <w:rFonts w:ascii="Arial" w:eastAsia="Arial" w:hAnsi="Arial" w:cs="Arial"/>
          <w:sz w:val="24"/>
          <w:szCs w:val="24"/>
          <w:lang w:val="es-CO" w:eastAsia="es-CO"/>
        </w:rPr>
        <w:t xml:space="preserve">epartamento del Atlántico más ricos en cultura. La casa museo Julio Flórez, uno de los principales sitios turísticos del municipio, pertenece a la categoría de Patrimonio cultural del departamento y Monumento nacional. </w:t>
      </w:r>
    </w:p>
    <w:p w14:paraId="2F31795F" w14:textId="77777777" w:rsidR="003F6F1D" w:rsidRPr="003F6F1D" w:rsidRDefault="003F6F1D" w:rsidP="009320CE">
      <w:pPr>
        <w:spacing w:after="0" w:line="240" w:lineRule="auto"/>
        <w:jc w:val="both"/>
        <w:rPr>
          <w:rFonts w:ascii="Arial" w:eastAsia="Arial" w:hAnsi="Arial" w:cs="Arial"/>
          <w:sz w:val="24"/>
          <w:szCs w:val="24"/>
          <w:lang w:val="es-CO" w:eastAsia="es-CO"/>
        </w:rPr>
      </w:pPr>
    </w:p>
    <w:p w14:paraId="180A110C" w14:textId="77777777" w:rsidR="003F6F1D" w:rsidRPr="003F6F1D" w:rsidRDefault="003F6F1D" w:rsidP="009320CE">
      <w:pPr>
        <w:spacing w:after="160" w:line="259"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Su identidad cultural se manifiesta en eventos destacados como pesebre en vivo, viacrucis en vivo, conmemoración del nacimiento y fallecimiento del poeta Julio Flórez, fiestas en honor a la virgen del tránsito, carnavales, fiestas patrias, cumpleaños del municipio entre otras. En esta ocasión haremos referencia al pesebre en vivo que se realiza el día 23 de diciembre previo al nacimiento del niño Dios. Esta celebración es apoyada por el Municipio y la Gobernación del Atlántico, donde se hace una magnifica puesta en escena que reúne a propios y visitantes en la plaza principal del municipio para deleitarse con el evento.</w:t>
      </w:r>
    </w:p>
    <w:p w14:paraId="553CC38A" w14:textId="77777777" w:rsidR="003F6F1D" w:rsidRPr="003F6F1D" w:rsidRDefault="003F6F1D" w:rsidP="009320CE">
      <w:pPr>
        <w:spacing w:after="160" w:line="259"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La cultura es un pilar fundamental para el desarrollo integral de un municipio. Representa la identidad colectiva de sus habitantes, preserva sus tradiciones, lenguas, valores y expresiones artísticas, y fortalece el sentido de pertenencia y cohesión social. Además, fomentar la participación ciudadana, impulsa la educación y promueve el respeto por la diversidad.</w:t>
      </w:r>
    </w:p>
    <w:p w14:paraId="1726583B" w14:textId="77777777" w:rsidR="003F6F1D" w:rsidRPr="003F6F1D" w:rsidRDefault="003F6F1D" w:rsidP="009320CE">
      <w:pPr>
        <w:spacing w:after="160" w:line="259"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La asesoría en temas de cultura municipal está de la mano del consejo municipal de cultura, el cual está integrado por 16 representantes de todos los sectores culturales. Se cuenta con una biblioteca municipal en funcionamiento bajo la modalidad de comodato otorgado a la caja de compensación familiar COMFAMILIAR Atlántico, quien además de encargarse de la operación, realiza la dotación de la misma. La gobernación adquirió el primer hotel que funcionó en el municipio en los tiempos de las aguas mineromedicinales y lo restauró convirtiéndolo en la casa de la cultura municipal, sitio de encuentro, capacitaciones y formación cultural de todos los habitantes.</w:t>
      </w:r>
    </w:p>
    <w:p w14:paraId="06B6111E" w14:textId="72F83F13" w:rsidR="003F6F1D" w:rsidRPr="009320CE" w:rsidRDefault="003F6F1D" w:rsidP="009320CE">
      <w:pPr>
        <w:spacing w:after="160" w:line="259"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 xml:space="preserve">Cabe destacar que Usiacurí es un municipio reconocido por sus riqueza cultural y natural. Es famoso por sus artesanías en palma de iraca, su arquitectura pintoresca y su entorno natural, que incluye la reserva de </w:t>
      </w:r>
      <w:proofErr w:type="spellStart"/>
      <w:r w:rsidRPr="003F6F1D">
        <w:rPr>
          <w:rFonts w:ascii="Arial" w:eastAsia="Arial" w:hAnsi="Arial" w:cs="Arial"/>
          <w:sz w:val="24"/>
          <w:szCs w:val="24"/>
          <w:lang w:val="es-CO" w:eastAsia="es-CO"/>
        </w:rPr>
        <w:t>Luriza</w:t>
      </w:r>
      <w:proofErr w:type="spellEnd"/>
      <w:r w:rsidRPr="003F6F1D">
        <w:rPr>
          <w:rFonts w:ascii="Arial" w:eastAsia="Arial" w:hAnsi="Arial" w:cs="Arial"/>
          <w:sz w:val="24"/>
          <w:szCs w:val="24"/>
          <w:lang w:val="es-CO" w:eastAsia="es-CO"/>
        </w:rPr>
        <w:t>, un bosque seco tropical declarado área protegida. Además, el municipio ha sido reconocido como destino turístico sostenible, promoviendo el ecoturismo y la conservación del medio ambiente. Al municipio de Usiacurí se le reconoce en todo el ámbito nacional como</w:t>
      </w:r>
      <w:r w:rsidRPr="009320CE">
        <w:rPr>
          <w:rFonts w:ascii="Arial" w:eastAsia="Arial" w:hAnsi="Arial" w:cs="Arial"/>
          <w:sz w:val="24"/>
          <w:szCs w:val="24"/>
          <w:lang w:val="es-CO" w:eastAsia="es-CO"/>
        </w:rPr>
        <w:t xml:space="preserve"> </w:t>
      </w:r>
      <w:r w:rsidRPr="003F6F1D">
        <w:rPr>
          <w:rFonts w:ascii="Arial" w:eastAsia="Arial" w:hAnsi="Arial" w:cs="Arial"/>
          <w:sz w:val="24"/>
          <w:szCs w:val="24"/>
          <w:lang w:val="es-CO" w:eastAsia="es-CO"/>
        </w:rPr>
        <w:t xml:space="preserve">el pesebre del atlántico, ya que si observa desde cualquier ángulo podrás ver que tiene un gran parecido con el pueblito al que millones de cristianos elaboran con los diferentes materiales para festejar el nacimiento del niño Jesús, puesto que se </w:t>
      </w:r>
      <w:r w:rsidRPr="003F6F1D">
        <w:rPr>
          <w:rFonts w:ascii="Arial" w:eastAsia="Arial" w:hAnsi="Arial" w:cs="Arial"/>
          <w:sz w:val="24"/>
          <w:szCs w:val="24"/>
          <w:lang w:val="es-CO" w:eastAsia="es-CO"/>
        </w:rPr>
        <w:lastRenderedPageBreak/>
        <w:t xml:space="preserve">encuentra montado sobre una irregular topografía de lomas, donde sus habitantes han construido sus viviendas. </w:t>
      </w:r>
    </w:p>
    <w:p w14:paraId="390099A1" w14:textId="77777777" w:rsidR="003F6F1D" w:rsidRPr="003F6F1D" w:rsidRDefault="003F6F1D"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6712855C" w14:textId="77777777" w:rsidR="003F6F1D" w:rsidRPr="003F6F1D" w:rsidRDefault="003F6F1D" w:rsidP="009320CE">
      <w:pPr>
        <w:numPr>
          <w:ilvl w:val="0"/>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3F6F1D">
        <w:rPr>
          <w:rFonts w:ascii="Arial" w:eastAsia="Arial" w:hAnsi="Arial" w:cs="Arial"/>
          <w:b/>
          <w:color w:val="000000"/>
          <w:sz w:val="24"/>
          <w:szCs w:val="24"/>
          <w:lang w:val="es-CO" w:eastAsia="es-CO"/>
        </w:rPr>
        <w:t>OBJETO</w:t>
      </w:r>
    </w:p>
    <w:p w14:paraId="4C930C6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B813603" w14:textId="7F3D6EC8" w:rsidR="003F6F1D" w:rsidRPr="009320CE" w:rsidRDefault="003F6F1D" w:rsidP="009320CE">
      <w:pPr>
        <w:pBdr>
          <w:top w:val="nil"/>
          <w:left w:val="nil"/>
          <w:bottom w:val="nil"/>
          <w:right w:val="nil"/>
          <w:between w:val="nil"/>
        </w:pBdr>
        <w:spacing w:after="160" w:line="240" w:lineRule="auto"/>
        <w:ind w:right="49"/>
        <w:jc w:val="both"/>
        <w:rPr>
          <w:rFonts w:ascii="Arial" w:eastAsia="Arial" w:hAnsi="Arial" w:cs="Arial"/>
          <w:sz w:val="24"/>
          <w:szCs w:val="24"/>
          <w:lang w:val="es-CO" w:eastAsia="es-CO"/>
        </w:rPr>
      </w:pPr>
      <w:r w:rsidRPr="003F6F1D">
        <w:rPr>
          <w:rFonts w:ascii="Arial" w:eastAsia="Arial" w:hAnsi="Arial" w:cs="Arial"/>
          <w:sz w:val="24"/>
          <w:szCs w:val="24"/>
          <w:lang w:val="es-CO" w:eastAsia="es-CO"/>
        </w:rPr>
        <w:t xml:space="preserve">El presente proyecto de ley tiene como objetivo declarar el Pesebre en Vivo de Usiacurí- Atlántico, como Patrimonio Cultural inmaterial de la Nación, con el propósito de preservar esta manifestación cultural para las futuras generaciones. </w:t>
      </w:r>
    </w:p>
    <w:p w14:paraId="16DF6AAB"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0DB8E69" w14:textId="65B20DAB" w:rsidR="003F6F1D" w:rsidRPr="009320CE" w:rsidRDefault="003F6F1D" w:rsidP="009320CE">
      <w:pPr>
        <w:pStyle w:val="Prrafodelista"/>
        <w:numPr>
          <w:ilvl w:val="0"/>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9320CE">
        <w:rPr>
          <w:rFonts w:ascii="Arial" w:eastAsia="Arial" w:hAnsi="Arial" w:cs="Arial"/>
          <w:b/>
          <w:color w:val="000000"/>
          <w:sz w:val="24"/>
          <w:szCs w:val="24"/>
          <w:lang w:val="es-CO" w:eastAsia="es-CO"/>
        </w:rPr>
        <w:t xml:space="preserve">RESEÑA </w:t>
      </w:r>
      <w:r w:rsidRPr="009320CE">
        <w:rPr>
          <w:rFonts w:ascii="Arial" w:eastAsia="Arial" w:hAnsi="Arial" w:cs="Arial"/>
          <w:b/>
          <w:sz w:val="24"/>
          <w:szCs w:val="24"/>
          <w:lang w:val="es-CO" w:eastAsia="es-CO"/>
        </w:rPr>
        <w:t>HISTÓRICA</w:t>
      </w:r>
    </w:p>
    <w:p w14:paraId="61F3326D" w14:textId="77777777" w:rsidR="003F6F1D" w:rsidRPr="003F6F1D" w:rsidRDefault="003F6F1D"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49E26919"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De acuerdo con la fundación taller de artes Tomas Urueta, en el año 1994, el ministro Laico para las comunicaciones de la Arquidiócesis de Barranquilla, invitó a la Parroquia Santo Domingo de Guzmán de Usiacurí a participar en un evento concurso de pesebres auspiciado por la primera dama de la Nación y la del Departamento del Atlántico, Pilar Carbonell de Polo para tal efecto se le ocurrió al maestro Tomas Urueta la idea de montar un pesebre en Vivo ya que la topografía del municipio ofrecía escenarios naturales. De inmediato comenzó el montaje de un espectáculo masivo y parateatral y a la vez rendirle un tributo de recuerdo a la raza indígena MOKANA, la cual tuvo asiento en el municipio. De hecho, pensaron que los personajes de la virgen, San José. El niño Dios, los reyes magos, pastores y Ángeles debían tener los rasgos físicos de los primitivos pobladores. También se retomaron las nanas o canciones de cunas, ya que en ese momento se estaban extinguiendo por las generaciones del momento, dichas canciones eran interpretadas por el personal del adulto mayor. </w:t>
      </w:r>
    </w:p>
    <w:p w14:paraId="0DE6B455"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br/>
        <w:t>como una característica destacada del pesebre en vivo es su escenario natural, la representación se lleva a cabo en las escaleras y zonas verdes de la iglesia municipal Santo Domingo de Guzmán, transformando el espacio en un Belén Viviente. Son más de 70 artistas locales los que participan en la puesta en escena, desde niños hasta adultos mayores, interpretando personajes como María, José, los pastores, los reyes magos y demás personajes.</w:t>
      </w:r>
    </w:p>
    <w:p w14:paraId="23C38F21" w14:textId="77777777" w:rsidR="003F6F1D" w:rsidRPr="009320CE"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6A0E8F5" w14:textId="1E3B0169"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El pesebre en vivo de Usiacurí no solo es una representación del nacimiento de Jesús, sino también una celebración de la unidad, la fe y la cultura del Atlántico. Es una experiencia que invita a locales y visitantes a sumergirse en una de las tradiciones más queridas de la región.</w:t>
      </w:r>
    </w:p>
    <w:p w14:paraId="4615F52A"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536B3741"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5333A123"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7EB9A47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32E7408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6CA31FAE"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49034F98" w14:textId="71108803" w:rsidR="003F6F1D" w:rsidRPr="009320CE" w:rsidRDefault="003F6F1D" w:rsidP="009320CE">
      <w:pPr>
        <w:pBdr>
          <w:top w:val="nil"/>
          <w:left w:val="nil"/>
          <w:bottom w:val="nil"/>
          <w:right w:val="nil"/>
          <w:between w:val="nil"/>
        </w:pBdr>
        <w:spacing w:after="0" w:line="240" w:lineRule="auto"/>
        <w:jc w:val="center"/>
        <w:rPr>
          <w:rFonts w:ascii="Arial" w:eastAsia="Arial" w:hAnsi="Arial" w:cs="Arial"/>
          <w:color w:val="000000"/>
          <w:sz w:val="24"/>
          <w:szCs w:val="24"/>
          <w:highlight w:val="yellow"/>
          <w:lang w:val="es-CO" w:eastAsia="es-CO"/>
        </w:rPr>
      </w:pPr>
      <w:r w:rsidRPr="003F6F1D">
        <w:rPr>
          <w:rFonts w:ascii="Arial" w:eastAsia="Arial" w:hAnsi="Arial" w:cs="Arial"/>
          <w:noProof/>
          <w:color w:val="000000"/>
          <w:sz w:val="24"/>
          <w:szCs w:val="24"/>
          <w:lang w:val="es-CO" w:eastAsia="es-CO"/>
        </w:rPr>
        <w:lastRenderedPageBreak/>
        <w:drawing>
          <wp:inline distT="0" distB="0" distL="0" distR="0" wp14:anchorId="1E96DD40" wp14:editId="34C1C8B9">
            <wp:extent cx="4162425" cy="2767885"/>
            <wp:effectExtent l="0" t="0" r="0" b="0"/>
            <wp:docPr id="1" name="Imagen 1" descr="C:\Users\Oficina\Desktop\pesebre en vivo la liber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cina\Desktop\pesebre en vivo la libert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4493" cy="2775910"/>
                    </a:xfrm>
                    <a:prstGeom prst="rect">
                      <a:avLst/>
                    </a:prstGeom>
                    <a:noFill/>
                    <a:ln>
                      <a:noFill/>
                    </a:ln>
                  </pic:spPr>
                </pic:pic>
              </a:graphicData>
            </a:graphic>
          </wp:inline>
        </w:drawing>
      </w:r>
    </w:p>
    <w:p w14:paraId="223ECEC8" w14:textId="77777777" w:rsidR="00F44C64" w:rsidRPr="003F6F1D"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0E54B470" w14:textId="41606A74"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9320CE">
        <w:rPr>
          <w:rFonts w:ascii="Arial" w:eastAsia="Arial" w:hAnsi="Arial" w:cs="Arial"/>
          <w:color w:val="0000FF"/>
          <w:sz w:val="24"/>
          <w:szCs w:val="24"/>
          <w:u w:val="single"/>
          <w:lang w:val="es-CO" w:eastAsia="es-CO"/>
        </w:rPr>
        <w:fldChar w:fldCharType="begin"/>
      </w:r>
      <w:r w:rsidRPr="009320CE">
        <w:rPr>
          <w:rFonts w:ascii="Arial" w:eastAsia="Arial" w:hAnsi="Arial" w:cs="Arial"/>
          <w:color w:val="0000FF"/>
          <w:sz w:val="24"/>
          <w:szCs w:val="24"/>
          <w:u w:val="single"/>
          <w:lang w:val="es-CO" w:eastAsia="es-CO"/>
        </w:rPr>
        <w:instrText xml:space="preserve"> HYPERLINK "</w:instrText>
      </w:r>
      <w:r w:rsidRPr="003F6F1D">
        <w:rPr>
          <w:rFonts w:ascii="Arial" w:eastAsia="Arial" w:hAnsi="Arial" w:cs="Arial"/>
          <w:color w:val="0000FF"/>
          <w:sz w:val="24"/>
          <w:szCs w:val="24"/>
          <w:u w:val="single"/>
          <w:lang w:val="es-CO" w:eastAsia="es-CO"/>
        </w:rPr>
        <w:instrText>https://diariolalibertad.com/sitio/2022/12/23/este-viernes-el-pesebre-en-vivo-de-usiacuri-rinde-homenaje-a-la-memoria-de-su-creador-tomas-urueta-de-la-hoz/</w:instrText>
      </w:r>
      <w:r w:rsidRPr="009320CE">
        <w:rPr>
          <w:rFonts w:ascii="Arial" w:eastAsia="Arial" w:hAnsi="Arial" w:cs="Arial"/>
          <w:color w:val="0000FF"/>
          <w:sz w:val="24"/>
          <w:szCs w:val="24"/>
          <w:u w:val="single"/>
          <w:lang w:val="es-CO" w:eastAsia="es-CO"/>
        </w:rPr>
        <w:instrText xml:space="preserve">" </w:instrText>
      </w:r>
      <w:r w:rsidRPr="009320CE">
        <w:rPr>
          <w:rFonts w:ascii="Arial" w:eastAsia="Arial" w:hAnsi="Arial" w:cs="Arial"/>
          <w:color w:val="0000FF"/>
          <w:sz w:val="24"/>
          <w:szCs w:val="24"/>
          <w:u w:val="single"/>
          <w:lang w:val="es-CO" w:eastAsia="es-CO"/>
        </w:rPr>
        <w:fldChar w:fldCharType="separate"/>
      </w:r>
      <w:r w:rsidRPr="003F6F1D">
        <w:rPr>
          <w:rStyle w:val="Hipervnculo"/>
          <w:rFonts w:ascii="Arial" w:eastAsia="Arial" w:hAnsi="Arial" w:cs="Arial"/>
          <w:sz w:val="24"/>
          <w:szCs w:val="24"/>
          <w:lang w:val="es-CO" w:eastAsia="es-CO"/>
        </w:rPr>
        <w:t>https://diariolalibertad.com/sitio/2022/12/23/este-viernes-el-pesebre-en-vivo-de-usiacuri-rinde-homenaje-a-la-memoria-de-su-creador-tomas-urueta-de-la-hoz</w:t>
      </w:r>
      <w:r w:rsidRPr="003F6F1D">
        <w:rPr>
          <w:rStyle w:val="Hipervnculo"/>
          <w:rFonts w:ascii="Arial" w:eastAsia="Arial" w:hAnsi="Arial" w:cs="Arial"/>
          <w:sz w:val="24"/>
          <w:szCs w:val="24"/>
          <w:lang w:val="es-CO" w:eastAsia="es-CO"/>
        </w:rPr>
        <w:t>/</w:t>
      </w:r>
      <w:r w:rsidRPr="009320CE">
        <w:rPr>
          <w:rFonts w:ascii="Arial" w:eastAsia="Arial" w:hAnsi="Arial" w:cs="Arial"/>
          <w:color w:val="0000FF"/>
          <w:sz w:val="24"/>
          <w:szCs w:val="24"/>
          <w:u w:val="single"/>
          <w:lang w:val="es-CO" w:eastAsia="es-CO"/>
        </w:rPr>
        <w:fldChar w:fldCharType="end"/>
      </w:r>
    </w:p>
    <w:p w14:paraId="127611A6" w14:textId="61F80B74"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2D8365B" w14:textId="03DC427A"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hAnsi="Arial" w:cs="Arial"/>
          <w:sz w:val="24"/>
          <w:szCs w:val="24"/>
          <w:lang w:val="es-CO" w:eastAsia="es-CO"/>
        </w:rPr>
        <w:drawing>
          <wp:anchor distT="0" distB="0" distL="114300" distR="114300" simplePos="0" relativeHeight="251660288" behindDoc="1" locked="0" layoutInCell="1" allowOverlap="1" wp14:anchorId="3ECB8F1C" wp14:editId="33EEF3ED">
            <wp:simplePos x="0" y="0"/>
            <wp:positionH relativeFrom="margin">
              <wp:align>center</wp:align>
            </wp:positionH>
            <wp:positionV relativeFrom="paragraph">
              <wp:posOffset>15875</wp:posOffset>
            </wp:positionV>
            <wp:extent cx="3924300" cy="3035300"/>
            <wp:effectExtent l="0" t="0" r="0" b="0"/>
            <wp:wrapNone/>
            <wp:docPr id="5" name="Imagen 5" descr="C:\Users\Oficina\AppData\Local\Temp\Rar$DIa7152.5216.rartemp\PESEB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cina\AppData\Local\Temp\Rar$DIa7152.5216.rartemp\PESEBRE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300" cy="3035300"/>
                    </a:xfrm>
                    <a:prstGeom prst="rect">
                      <a:avLst/>
                    </a:prstGeom>
                    <a:noFill/>
                    <a:ln>
                      <a:noFill/>
                    </a:ln>
                  </pic:spPr>
                </pic:pic>
              </a:graphicData>
            </a:graphic>
          </wp:anchor>
        </w:drawing>
      </w:r>
    </w:p>
    <w:p w14:paraId="67B71CA6"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4CDFFDD"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789C3D5" w14:textId="31858A91"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2FD13E66"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6C5CA6B"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2CC4FE99" w14:textId="178E2158"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5F05B7D6"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037AE1F5"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2557E07E"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D986A08" w14:textId="7B526776"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4345CA18"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BE486ED"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2BA930A"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2ECC67EF"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3D9F4058"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345E1015"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5051C63E"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29AD24D" w14:textId="179BD54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0"/>
          <w:szCs w:val="20"/>
          <w:lang w:val="es-CO" w:eastAsia="es-CO"/>
        </w:rPr>
      </w:pPr>
      <w:bookmarkStart w:id="1" w:name="_Hlk204682847"/>
      <w:r w:rsidRPr="003F6F1D">
        <w:rPr>
          <w:rFonts w:ascii="Arial" w:eastAsia="Arial" w:hAnsi="Arial" w:cs="Arial"/>
          <w:color w:val="000000"/>
          <w:sz w:val="20"/>
          <w:szCs w:val="20"/>
          <w:lang w:val="es-CO" w:eastAsia="es-CO"/>
        </w:rPr>
        <w:t>Archivo fotográfico de la fundación Taller de Arte Tomas Urueta.</w:t>
      </w:r>
    </w:p>
    <w:bookmarkEnd w:id="1"/>
    <w:p w14:paraId="6882B4DA" w14:textId="3DA70828"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79610A13" w14:textId="5A6438B0"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1ACC76E9" w14:textId="604C6DC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30FA93CD"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1804DA12" w14:textId="31EDB5B8" w:rsidR="003F6F1D" w:rsidRPr="003F6F1D"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noProof/>
          <w:sz w:val="24"/>
          <w:szCs w:val="24"/>
          <w:lang w:val="es-CO" w:eastAsia="es-CO"/>
        </w:rPr>
        <w:lastRenderedPageBreak/>
        <w:drawing>
          <wp:anchor distT="0" distB="0" distL="114300" distR="114300" simplePos="0" relativeHeight="251662336" behindDoc="1" locked="0" layoutInCell="1" allowOverlap="1" wp14:anchorId="076124B2" wp14:editId="558EECE6">
            <wp:simplePos x="0" y="0"/>
            <wp:positionH relativeFrom="margin">
              <wp:align>center</wp:align>
            </wp:positionH>
            <wp:positionV relativeFrom="paragraph">
              <wp:posOffset>108585</wp:posOffset>
            </wp:positionV>
            <wp:extent cx="4298896" cy="2619375"/>
            <wp:effectExtent l="0" t="0" r="6985" b="0"/>
            <wp:wrapNone/>
            <wp:docPr id="6" name="Imagen 6" descr="C:\Users\Oficina\AppData\Local\Temp\Rar$DIa7152.18105.rartemp\PESEB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cina\AppData\Local\Temp\Rar$DIa7152.18105.rartemp\PESEBRE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8896"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B2A50"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4CFF9FB7"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44B6381C"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3D283977"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40CD58BA"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29F6FF24" w14:textId="2EA538C4"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3435C60B" w14:textId="77777777" w:rsidR="00F44C64" w:rsidRPr="009320CE" w:rsidRDefault="00F44C64" w:rsidP="009320CE">
      <w:pPr>
        <w:spacing w:before="100" w:beforeAutospacing="1" w:after="100" w:afterAutospacing="1" w:line="240" w:lineRule="auto"/>
        <w:jc w:val="both"/>
        <w:rPr>
          <w:rFonts w:ascii="Arial" w:eastAsia="Times New Roman" w:hAnsi="Arial" w:cs="Arial"/>
          <w:sz w:val="20"/>
          <w:szCs w:val="20"/>
          <w:lang w:val="es-CO" w:eastAsia="es-ES_tradnl"/>
        </w:rPr>
      </w:pPr>
    </w:p>
    <w:p w14:paraId="0D2E99AB" w14:textId="001DD38C" w:rsidR="003F6F1D" w:rsidRPr="003F6F1D" w:rsidRDefault="003F6F1D" w:rsidP="009320CE">
      <w:pPr>
        <w:spacing w:before="100" w:beforeAutospacing="1" w:after="100" w:afterAutospacing="1" w:line="240" w:lineRule="auto"/>
        <w:jc w:val="both"/>
        <w:rPr>
          <w:rFonts w:ascii="Arial" w:eastAsia="Times New Roman" w:hAnsi="Arial" w:cs="Arial"/>
          <w:sz w:val="20"/>
          <w:szCs w:val="20"/>
          <w:lang w:val="es-CO" w:eastAsia="es-ES_tradnl"/>
        </w:rPr>
      </w:pPr>
      <w:r w:rsidRPr="003F6F1D">
        <w:rPr>
          <w:rFonts w:ascii="Arial" w:eastAsia="Times New Roman" w:hAnsi="Arial" w:cs="Arial"/>
          <w:sz w:val="20"/>
          <w:szCs w:val="20"/>
          <w:lang w:val="es-CO" w:eastAsia="es-ES_tradnl"/>
        </w:rPr>
        <w:t>Archivo fotográfico de la fundación taller de arte Tomas Urueta.</w:t>
      </w:r>
    </w:p>
    <w:p w14:paraId="4FC9E047" w14:textId="6669FF83" w:rsidR="003F6F1D" w:rsidRPr="003F6F1D"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noProof/>
          <w:sz w:val="24"/>
          <w:szCs w:val="24"/>
          <w:lang w:val="es-CO" w:eastAsia="es-CO"/>
        </w:rPr>
        <w:drawing>
          <wp:anchor distT="0" distB="0" distL="114300" distR="114300" simplePos="0" relativeHeight="251661312" behindDoc="1" locked="0" layoutInCell="1" allowOverlap="1" wp14:anchorId="2445F2A9" wp14:editId="13DD3DC2">
            <wp:simplePos x="0" y="0"/>
            <wp:positionH relativeFrom="margin">
              <wp:align>center</wp:align>
            </wp:positionH>
            <wp:positionV relativeFrom="paragraph">
              <wp:posOffset>91440</wp:posOffset>
            </wp:positionV>
            <wp:extent cx="4972050" cy="3325710"/>
            <wp:effectExtent l="0" t="0" r="0" b="8255"/>
            <wp:wrapNone/>
            <wp:docPr id="7" name="Imagen 7" descr="C:\Users\Oficina\AppData\Local\Temp\Rar$DIa7152.29620.rartemp\PESEB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cina\AppData\Local\Temp\Rar$DIa7152.29620.rartemp\PESEBRE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332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DF59D" w14:textId="7356148A"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noProof/>
          <w:sz w:val="24"/>
          <w:szCs w:val="24"/>
          <w:lang w:val="es-CO" w:eastAsia="es-CO"/>
        </w:rPr>
        <mc:AlternateContent>
          <mc:Choice Requires="wps">
            <w:drawing>
              <wp:inline distT="0" distB="0" distL="0" distR="0" wp14:anchorId="4C404C9C" wp14:editId="4B2D36D7">
                <wp:extent cx="304800" cy="304800"/>
                <wp:effectExtent l="0" t="0" r="0" b="0"/>
                <wp:docPr id="10" name="AutoShape 10" descr="C:\Users\Oficina\AppData\Local\Temp\Rar$DIa7152.41038.rartemp\RECONOCIMIENTO ARZOBISP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FD8F9"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A9TRE5AgAAKgQAAA4AAAAAAAAAAAAAAAAA&#10;LgIAAGRycy9lMm9Eb2MueG1sUEsBAi0AFAAGAAgAAAAhAEyg6SzYAAAAAwEAAA8AAAAAAAAAAAAA&#10;AAAAkwQAAGRycy9kb3ducmV2LnhtbFBLBQYAAAAABAAEAPMAAACYBQAAAAA=&#10;" filled="f" stroked="f">
                <o:lock v:ext="edit" aspectratio="t"/>
                <w10:anchorlock/>
              </v:rect>
            </w:pict>
          </mc:Fallback>
        </mc:AlternateContent>
      </w:r>
    </w:p>
    <w:p w14:paraId="42B43824" w14:textId="67A60561"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16DA8816" w14:textId="7A8F4C2B"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58A360A6" w14:textId="77777777"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45BD3943"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532593EB"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518B7C1E"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06D04CC5" w14:textId="77777777" w:rsidR="00F44C64" w:rsidRPr="009320CE"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2C13D6A8" w14:textId="5444A2B3" w:rsidR="00F44C64" w:rsidRDefault="00F44C64"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48CBF8C3" w14:textId="77777777" w:rsidR="009320CE" w:rsidRPr="009320CE" w:rsidRDefault="009320CE" w:rsidP="009320CE">
      <w:pPr>
        <w:spacing w:before="100" w:beforeAutospacing="1" w:after="100" w:afterAutospacing="1" w:line="240" w:lineRule="auto"/>
        <w:jc w:val="both"/>
        <w:rPr>
          <w:rFonts w:ascii="Arial" w:eastAsia="Times New Roman" w:hAnsi="Arial" w:cs="Arial"/>
          <w:sz w:val="20"/>
          <w:szCs w:val="20"/>
          <w:lang w:val="es-CO" w:eastAsia="es-ES_tradnl"/>
        </w:rPr>
      </w:pPr>
      <w:r w:rsidRPr="009320CE">
        <w:rPr>
          <w:rFonts w:ascii="Arial" w:eastAsia="Times New Roman" w:hAnsi="Arial" w:cs="Arial"/>
          <w:sz w:val="20"/>
          <w:szCs w:val="20"/>
          <w:lang w:val="es-CO" w:eastAsia="es-ES_tradnl"/>
        </w:rPr>
        <w:t>Archivo fotográfico de la fundación Taller de Arte Tomas Urueta.</w:t>
      </w:r>
    </w:p>
    <w:p w14:paraId="68228464" w14:textId="77777777" w:rsidR="009320CE" w:rsidRPr="009320CE" w:rsidRDefault="009320CE"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4C339C19" w14:textId="77777777" w:rsidR="009320CE" w:rsidRPr="009320CE" w:rsidRDefault="009320CE" w:rsidP="009320CE">
      <w:pPr>
        <w:spacing w:before="100" w:beforeAutospacing="1" w:after="100" w:afterAutospacing="1" w:line="240" w:lineRule="auto"/>
        <w:jc w:val="both"/>
        <w:rPr>
          <w:rFonts w:ascii="Arial" w:eastAsia="Times New Roman" w:hAnsi="Arial" w:cs="Arial"/>
          <w:sz w:val="24"/>
          <w:szCs w:val="24"/>
          <w:lang w:val="es-CO" w:eastAsia="es-ES_tradnl"/>
        </w:rPr>
      </w:pPr>
    </w:p>
    <w:p w14:paraId="0EBFA40A" w14:textId="101EABD9"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lastRenderedPageBreak/>
        <w:t xml:space="preserve">El pesebre en vivo de Usiacurí es un legado del maestro Tomás Urueta, quien fue un gestor cultural, actor, artesano y pedagogo </w:t>
      </w:r>
      <w:proofErr w:type="spellStart"/>
      <w:r w:rsidRPr="003F6F1D">
        <w:rPr>
          <w:rFonts w:ascii="Arial" w:eastAsia="Times New Roman" w:hAnsi="Arial" w:cs="Arial"/>
          <w:sz w:val="24"/>
          <w:szCs w:val="24"/>
          <w:lang w:val="es-CO" w:eastAsia="es-ES_tradnl"/>
        </w:rPr>
        <w:t>Usiacureño</w:t>
      </w:r>
      <w:proofErr w:type="spellEnd"/>
      <w:r w:rsidRPr="003F6F1D">
        <w:rPr>
          <w:rFonts w:ascii="Arial" w:eastAsia="Times New Roman" w:hAnsi="Arial" w:cs="Arial"/>
          <w:sz w:val="24"/>
          <w:szCs w:val="24"/>
          <w:lang w:val="es-CO" w:eastAsia="es-ES_tradnl"/>
        </w:rPr>
        <w:t xml:space="preserve"> que dedicó su vida a la preservación y promoción de las tradiciones locales. Su visión y esfuerzo han dejado una huella imborrable en la comunidad, convirtiendo el pesebre en vivo en una tradición que trasciende generaciones. El maestro Tomás Urueta le ha dado una finalidad social y pedagógica a la existencia del pesebre en vivo, ya que a través de unos amigos colaboran con algunos niños que participan en el espectáculo, hijos de campesinos o madres solteras, en la adquisición de textos y útiles escolares. </w:t>
      </w:r>
    </w:p>
    <w:p w14:paraId="6904BE0A" w14:textId="77777777"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t>Cabe resaltar que el pesebre ha tomado gran importancia y reconocimiento en el departamento y el país que se presenta en diferentes municipios del departamento como en la ciudad de barranquilla donde los hacen partícipes de las tradicionales novenas de navidad, también canales y emisoras nacionales los han hecho participes de sus programas como invitados especiales. Fuera del municipio de Usiacurí, el espectáculo se puede presentar en cualquier espacio abierto: atrio de una iglesia, plaza pública con tarima.</w:t>
      </w:r>
    </w:p>
    <w:p w14:paraId="75FB7E7D" w14:textId="77777777"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t xml:space="preserve">La organización, montaje y presentación del pesebre en vivo está en manos de la Fundación taller de artes Tomas Urueta “FUNTAUR” en cabeza de Patricia Iglesias sobrina del fallecido maestro Tomas Urueta gestor del maravilloso espectáculo. La fundación inicia la convocatoria de las personas que quieran participar desde el mes de septiembre. </w:t>
      </w:r>
    </w:p>
    <w:p w14:paraId="4C308116" w14:textId="77777777" w:rsidR="003F6F1D" w:rsidRPr="003F6F1D" w:rsidRDefault="003F6F1D" w:rsidP="009320CE">
      <w:pPr>
        <w:numPr>
          <w:ilvl w:val="0"/>
          <w:numId w:val="17"/>
        </w:numPr>
        <w:spacing w:before="100" w:beforeAutospacing="1" w:after="100" w:afterAutospacing="1" w:line="240" w:lineRule="auto"/>
        <w:jc w:val="both"/>
        <w:rPr>
          <w:rFonts w:ascii="Arial" w:eastAsia="Times New Roman" w:hAnsi="Arial" w:cs="Arial"/>
          <w:b/>
          <w:sz w:val="24"/>
          <w:szCs w:val="24"/>
          <w:lang w:val="es-CO" w:eastAsia="es-ES_tradnl"/>
        </w:rPr>
      </w:pPr>
      <w:r w:rsidRPr="003F6F1D">
        <w:rPr>
          <w:rFonts w:ascii="Arial" w:eastAsia="Times New Roman" w:hAnsi="Arial" w:cs="Arial"/>
          <w:b/>
          <w:sz w:val="24"/>
          <w:szCs w:val="24"/>
          <w:lang w:val="es-CO" w:eastAsia="es-ES_tradnl"/>
        </w:rPr>
        <w:t>RECONOCIMIENTOS Y DECLARATORIAS</w:t>
      </w:r>
    </w:p>
    <w:p w14:paraId="7BD5169C" w14:textId="77777777"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t>Es importante resaltar que el Pesebre en vivo desde sus inicios hasta ahora ha recibido reconocimientos en todo el territorio Atlanticense, es el caso de la exaltación que realizó la Arquidiócesis de Barranquilla el 16 de diciembre de 2000 entregándola en la apertura de las novenas de navidad en la Unidad Pastoral del Corazón Inmaculado de María, donde se exalta al Pesebre en Vivo de Usiacurí por su exquisitez artística y su serio compromiso en la difusión de las tradiciones cristianas de la navidad.</w:t>
      </w:r>
    </w:p>
    <w:p w14:paraId="63D42708" w14:textId="2996EA89"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t xml:space="preserve">El día 7 de diciembre de 2014 la gobernación del Atlántico en cabeza del señor gobernador José Antonio </w:t>
      </w:r>
      <w:proofErr w:type="spellStart"/>
      <w:r w:rsidRPr="003F6F1D">
        <w:rPr>
          <w:rFonts w:ascii="Arial" w:eastAsia="Times New Roman" w:hAnsi="Arial" w:cs="Arial"/>
          <w:sz w:val="24"/>
          <w:szCs w:val="24"/>
          <w:lang w:val="es-CO" w:eastAsia="es-ES_tradnl"/>
        </w:rPr>
        <w:t>Segebre</w:t>
      </w:r>
      <w:proofErr w:type="spellEnd"/>
      <w:r w:rsidRPr="003F6F1D">
        <w:rPr>
          <w:rFonts w:ascii="Arial" w:eastAsia="Times New Roman" w:hAnsi="Arial" w:cs="Arial"/>
          <w:sz w:val="24"/>
          <w:szCs w:val="24"/>
          <w:lang w:val="es-CO" w:eastAsia="es-ES_tradnl"/>
        </w:rPr>
        <w:t xml:space="preserve"> expide el decreto </w:t>
      </w:r>
      <w:proofErr w:type="spellStart"/>
      <w:r w:rsidRPr="003F6F1D">
        <w:rPr>
          <w:rFonts w:ascii="Arial" w:eastAsia="Times New Roman" w:hAnsi="Arial" w:cs="Arial"/>
          <w:sz w:val="24"/>
          <w:szCs w:val="24"/>
          <w:lang w:val="es-CO" w:eastAsia="es-ES_tradnl"/>
        </w:rPr>
        <w:t>Nº</w:t>
      </w:r>
      <w:proofErr w:type="spellEnd"/>
      <w:r w:rsidRPr="003F6F1D">
        <w:rPr>
          <w:rFonts w:ascii="Arial" w:eastAsia="Times New Roman" w:hAnsi="Arial" w:cs="Arial"/>
          <w:sz w:val="24"/>
          <w:szCs w:val="24"/>
          <w:lang w:val="es-CO" w:eastAsia="es-ES_tradnl"/>
        </w:rPr>
        <w:t xml:space="preserve"> 000369 de 2014 por medio del cual se hace una exaltación de la labor del maestro TOMAS URUETA DE LA HOZ en sus 80 años de edad, de los cuales gran parte han sido dedicados a la elaboración de artesanías, a la formación artística de los habitantes del departamento del Atlántico y 20 años a la organización ininterrumpida del” Pesebre en Vivo” de Usiacurí. El maestro Tomás también recibió la condecoración “Orden de Caballero” conferida por el congreso de la república, la Orden de Barlovento” conferida por la asamblea Departamental del Atlántico y la condecoración “Puerta de Oro de Colombia” de la gobernación del Atlántico.</w:t>
      </w:r>
    </w:p>
    <w:p w14:paraId="5CEA3EC9" w14:textId="77777777"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lastRenderedPageBreak/>
        <w:t xml:space="preserve">El Pesebre en Vivo de Usiacurí cuenta con la declaratoria como patrimonio municipal a través del Acuerdo Municipal </w:t>
      </w:r>
      <w:proofErr w:type="spellStart"/>
      <w:r w:rsidRPr="003F6F1D">
        <w:rPr>
          <w:rFonts w:ascii="Arial" w:eastAsia="Times New Roman" w:hAnsi="Arial" w:cs="Arial"/>
          <w:sz w:val="24"/>
          <w:szCs w:val="24"/>
          <w:lang w:val="es-CO" w:eastAsia="es-ES_tradnl"/>
        </w:rPr>
        <w:t>Nª</w:t>
      </w:r>
      <w:proofErr w:type="spellEnd"/>
      <w:r w:rsidRPr="003F6F1D">
        <w:rPr>
          <w:rFonts w:ascii="Arial" w:eastAsia="Times New Roman" w:hAnsi="Arial" w:cs="Arial"/>
          <w:sz w:val="24"/>
          <w:szCs w:val="24"/>
          <w:lang w:val="es-CO" w:eastAsia="es-ES_tradnl"/>
        </w:rPr>
        <w:t xml:space="preserve"> 07 de noviembre 28 de 2014 “por medio del cual se declara patrimonio cultural inmaterial municipal la obra parateatral Pesebre en Vivo de Usiacurí”.</w:t>
      </w:r>
    </w:p>
    <w:p w14:paraId="21779FE7" w14:textId="77777777" w:rsidR="003F6F1D" w:rsidRPr="003F6F1D" w:rsidRDefault="003F6F1D" w:rsidP="009320CE">
      <w:pPr>
        <w:spacing w:before="100" w:beforeAutospacing="1" w:after="100" w:afterAutospacing="1" w:line="240" w:lineRule="auto"/>
        <w:jc w:val="both"/>
        <w:rPr>
          <w:rFonts w:ascii="Arial" w:eastAsia="Times New Roman" w:hAnsi="Arial" w:cs="Arial"/>
          <w:sz w:val="24"/>
          <w:szCs w:val="24"/>
          <w:lang w:val="es-CO" w:eastAsia="es-ES_tradnl"/>
        </w:rPr>
      </w:pPr>
      <w:r w:rsidRPr="003F6F1D">
        <w:rPr>
          <w:rFonts w:ascii="Arial" w:eastAsia="Times New Roman" w:hAnsi="Arial" w:cs="Arial"/>
          <w:sz w:val="24"/>
          <w:szCs w:val="24"/>
          <w:lang w:val="es-CO" w:eastAsia="es-ES_tradnl"/>
        </w:rPr>
        <w:t xml:space="preserve">Adicional a la declaratoria municipal el Pesebre en Vivo de Usiacurí cuenta con la declaratoria departamental, esto mediante decreto número 000597 por medio del cual declara unos bienes de interés cultural en el departamento del Atlántico el día 08 de julio de 2013. </w:t>
      </w:r>
    </w:p>
    <w:p w14:paraId="053E3691" w14:textId="77777777" w:rsidR="003F6F1D" w:rsidRPr="003F6F1D" w:rsidRDefault="003F6F1D" w:rsidP="009320CE">
      <w:pPr>
        <w:spacing w:before="100" w:beforeAutospacing="1" w:after="100" w:afterAutospacing="1" w:line="240" w:lineRule="auto"/>
        <w:jc w:val="center"/>
        <w:rPr>
          <w:rFonts w:ascii="Arial" w:eastAsia="Times New Roman" w:hAnsi="Arial" w:cs="Arial"/>
          <w:sz w:val="24"/>
          <w:szCs w:val="24"/>
          <w:lang w:val="es-CO" w:eastAsia="es-ES_tradnl"/>
        </w:rPr>
      </w:pPr>
      <w:r w:rsidRPr="003F6F1D">
        <w:rPr>
          <w:rFonts w:ascii="Arial" w:eastAsia="Times New Roman" w:hAnsi="Arial" w:cs="Arial"/>
          <w:noProof/>
          <w:sz w:val="24"/>
          <w:szCs w:val="24"/>
          <w:lang w:val="es-CO" w:eastAsia="es-CO"/>
        </w:rPr>
        <w:drawing>
          <wp:inline distT="0" distB="0" distL="0" distR="0" wp14:anchorId="647CDA3D" wp14:editId="0CEB462F">
            <wp:extent cx="4838700" cy="5483329"/>
            <wp:effectExtent l="0" t="0" r="0" b="3175"/>
            <wp:docPr id="9" name="Imagen 9" descr="C:\Users\Oficina\AppData\Local\Temp\Rar$DIa11324.46998.rartemp\RECONOCIMIENTO ARZOBIS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cina\AppData\Local\Temp\Rar$DIa11324.46998.rartemp\RECONOCIMIENTO ARZOBISP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573" cy="5485451"/>
                    </a:xfrm>
                    <a:prstGeom prst="rect">
                      <a:avLst/>
                    </a:prstGeom>
                    <a:noFill/>
                    <a:ln>
                      <a:noFill/>
                    </a:ln>
                  </pic:spPr>
                </pic:pic>
              </a:graphicData>
            </a:graphic>
          </wp:inline>
        </w:drawing>
      </w:r>
    </w:p>
    <w:p w14:paraId="67D7386A" w14:textId="3560B3B1" w:rsidR="003F6F1D" w:rsidRPr="003F6F1D" w:rsidRDefault="003F6F1D" w:rsidP="009320CE">
      <w:pPr>
        <w:spacing w:before="100" w:beforeAutospacing="1" w:after="100" w:afterAutospacing="1" w:line="240" w:lineRule="auto"/>
        <w:jc w:val="both"/>
        <w:rPr>
          <w:rFonts w:ascii="Arial" w:eastAsia="Times New Roman" w:hAnsi="Arial" w:cs="Arial"/>
          <w:sz w:val="20"/>
          <w:szCs w:val="20"/>
          <w:lang w:val="es-CO" w:eastAsia="es-ES_tradnl"/>
        </w:rPr>
      </w:pPr>
      <w:r w:rsidRPr="003F6F1D">
        <w:rPr>
          <w:rFonts w:ascii="Arial" w:eastAsia="Times New Roman" w:hAnsi="Arial" w:cs="Arial"/>
          <w:sz w:val="20"/>
          <w:szCs w:val="20"/>
          <w:lang w:val="es-CO" w:eastAsia="es-ES_tradnl"/>
        </w:rPr>
        <w:t>Reconocimiento por parte de la arquidiócesis de Barranquilla al pesebre en vivo de Usiacurí.</w:t>
      </w:r>
    </w:p>
    <w:p w14:paraId="469C2FD8" w14:textId="32BF1BCE" w:rsidR="003F6F1D" w:rsidRPr="009320CE"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lastRenderedPageBreak/>
        <w:t>Con más de 30 años de historia, El Pesebre en Vivo ha evolucionado para convertirse en una de las principales manifestaciones culturales del Atlántico. Este evento reúne a miles de espectadores locales y turistas, que se dan cita cada 23 de diciembre en la plaza municipal de Usiacurí a disfrutar de la escenificación.</w:t>
      </w:r>
    </w:p>
    <w:p w14:paraId="689A8115" w14:textId="0A56EBE8" w:rsidR="00F44C64" w:rsidRPr="009320CE"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45F4FEB" w14:textId="5D997A72" w:rsidR="00F44C64" w:rsidRPr="009320CE" w:rsidRDefault="00F44C64" w:rsidP="009320CE">
      <w:pPr>
        <w:pStyle w:val="Prrafodelista"/>
        <w:numPr>
          <w:ilvl w:val="0"/>
          <w:numId w:val="17"/>
        </w:numPr>
        <w:pBdr>
          <w:top w:val="nil"/>
          <w:left w:val="nil"/>
          <w:bottom w:val="nil"/>
          <w:right w:val="nil"/>
          <w:between w:val="nil"/>
        </w:pBdr>
        <w:spacing w:before="240" w:after="240" w:line="240" w:lineRule="auto"/>
        <w:jc w:val="both"/>
        <w:rPr>
          <w:rFonts w:ascii="Arial" w:eastAsia="Arial" w:hAnsi="Arial" w:cs="Arial"/>
          <w:b/>
          <w:sz w:val="24"/>
          <w:szCs w:val="24"/>
          <w:lang w:val="es-CO" w:eastAsia="es-CO"/>
        </w:rPr>
      </w:pPr>
      <w:r w:rsidRPr="009320CE">
        <w:rPr>
          <w:rFonts w:ascii="Arial" w:eastAsia="Arial" w:hAnsi="Arial" w:cs="Arial"/>
          <w:b/>
          <w:sz w:val="24"/>
          <w:szCs w:val="24"/>
          <w:lang w:val="es-CO" w:eastAsia="es-CO"/>
        </w:rPr>
        <w:t>REGISTRO FOTOGRAFICO</w:t>
      </w:r>
    </w:p>
    <w:p w14:paraId="0789E615" w14:textId="77777777" w:rsidR="00F44C64" w:rsidRPr="00F44C64" w:rsidRDefault="00F44C64" w:rsidP="009320CE">
      <w:pPr>
        <w:pBdr>
          <w:top w:val="nil"/>
          <w:left w:val="nil"/>
          <w:bottom w:val="nil"/>
          <w:right w:val="nil"/>
          <w:between w:val="nil"/>
        </w:pBdr>
        <w:spacing w:after="0" w:line="240" w:lineRule="auto"/>
        <w:jc w:val="both"/>
        <w:rPr>
          <w:rFonts w:ascii="Arial" w:eastAsia="Arial" w:hAnsi="Arial" w:cs="Arial"/>
          <w:b/>
          <w:sz w:val="24"/>
          <w:szCs w:val="24"/>
          <w:lang w:val="es-CO" w:eastAsia="es-CO"/>
        </w:rPr>
      </w:pPr>
      <w:r w:rsidRPr="00F44C64">
        <w:rPr>
          <w:rFonts w:ascii="Arial" w:eastAsia="Arial" w:hAnsi="Arial" w:cs="Arial"/>
          <w:b/>
          <w:noProof/>
          <w:sz w:val="24"/>
          <w:szCs w:val="24"/>
          <w:lang w:val="es-CO" w:eastAsia="es-CO"/>
        </w:rPr>
        <w:drawing>
          <wp:inline distT="0" distB="0" distL="0" distR="0" wp14:anchorId="791DE3AA" wp14:editId="6A522736">
            <wp:extent cx="5973885" cy="3981450"/>
            <wp:effectExtent l="0" t="0" r="8255" b="0"/>
            <wp:docPr id="4" name="Imagen 4" descr="C:\Users\Oficina\Desktop\Iglesia de Usiacu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cina\Desktop\Iglesia de Usiacur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6229" cy="3989677"/>
                    </a:xfrm>
                    <a:prstGeom prst="rect">
                      <a:avLst/>
                    </a:prstGeom>
                    <a:noFill/>
                    <a:ln>
                      <a:noFill/>
                    </a:ln>
                  </pic:spPr>
                </pic:pic>
              </a:graphicData>
            </a:graphic>
          </wp:inline>
        </w:drawing>
      </w:r>
    </w:p>
    <w:p w14:paraId="4B5D9D0D"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0"/>
          <w:szCs w:val="20"/>
          <w:lang w:val="es-CO" w:eastAsia="es-CO"/>
        </w:rPr>
      </w:pPr>
    </w:p>
    <w:p w14:paraId="504C62E8" w14:textId="6CB73448"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0"/>
          <w:szCs w:val="20"/>
          <w:lang w:val="es-CO" w:eastAsia="es-CO"/>
        </w:rPr>
      </w:pPr>
      <w:r w:rsidRPr="00F44C64">
        <w:rPr>
          <w:rFonts w:ascii="Arial" w:eastAsia="Arial" w:hAnsi="Arial" w:cs="Arial"/>
          <w:sz w:val="20"/>
          <w:szCs w:val="20"/>
          <w:lang w:val="es-CO" w:eastAsia="es-CO"/>
        </w:rPr>
        <w:t>Iglesia Santo Domingo de Guzmán</w:t>
      </w:r>
    </w:p>
    <w:p w14:paraId="1D7B4FBA" w14:textId="77777777"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1EAE4633" w14:textId="77777777"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r w:rsidRPr="00F44C64">
        <w:rPr>
          <w:rFonts w:ascii="Arial" w:eastAsia="Arial" w:hAnsi="Arial" w:cs="Arial"/>
          <w:noProof/>
          <w:sz w:val="24"/>
          <w:szCs w:val="24"/>
          <w:lang w:val="es-CO" w:eastAsia="es-CO"/>
        </w:rPr>
        <w:lastRenderedPageBreak/>
        <w:drawing>
          <wp:inline distT="0" distB="0" distL="0" distR="0" wp14:anchorId="34919AB8" wp14:editId="50E94C2D">
            <wp:extent cx="5612130" cy="3157919"/>
            <wp:effectExtent l="0" t="0" r="7620" b="4445"/>
            <wp:docPr id="11" name="Imagen 11" descr="C:\Users\Oficina\Desktop\Usiacur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cina\Desktop\Usiacurí.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7919"/>
                    </a:xfrm>
                    <a:prstGeom prst="rect">
                      <a:avLst/>
                    </a:prstGeom>
                    <a:noFill/>
                    <a:ln>
                      <a:noFill/>
                    </a:ln>
                  </pic:spPr>
                </pic:pic>
              </a:graphicData>
            </a:graphic>
          </wp:inline>
        </w:drawing>
      </w:r>
    </w:p>
    <w:p w14:paraId="2DEDF3E0"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1EC7CBC6" w14:textId="4B66483C"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0"/>
          <w:szCs w:val="20"/>
          <w:lang w:val="es-CO" w:eastAsia="es-CO"/>
        </w:rPr>
      </w:pPr>
      <w:r w:rsidRPr="00F44C64">
        <w:rPr>
          <w:rFonts w:ascii="Arial" w:eastAsia="Arial" w:hAnsi="Arial" w:cs="Arial"/>
          <w:sz w:val="20"/>
          <w:szCs w:val="20"/>
          <w:lang w:val="es-CO" w:eastAsia="es-CO"/>
        </w:rPr>
        <w:t>Usiacurí, Pesebre del Atlántico</w:t>
      </w:r>
    </w:p>
    <w:p w14:paraId="5BBF1529" w14:textId="4C9B9C10"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08BEE74F" w14:textId="1EBC7ED8"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405AE056" w14:textId="7F93815D"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r w:rsidRPr="00F44C64">
        <w:rPr>
          <w:rFonts w:ascii="Arial" w:eastAsia="Arial" w:hAnsi="Arial" w:cs="Arial"/>
          <w:noProof/>
          <w:sz w:val="24"/>
          <w:szCs w:val="24"/>
          <w:lang w:val="es-CO" w:eastAsia="es-CO"/>
        </w:rPr>
        <w:drawing>
          <wp:anchor distT="0" distB="0" distL="114300" distR="114300" simplePos="0" relativeHeight="251663360" behindDoc="1" locked="0" layoutInCell="1" allowOverlap="1" wp14:anchorId="211C3131" wp14:editId="088C0639">
            <wp:simplePos x="0" y="0"/>
            <wp:positionH relativeFrom="margin">
              <wp:align>right</wp:align>
            </wp:positionH>
            <wp:positionV relativeFrom="paragraph">
              <wp:posOffset>8255</wp:posOffset>
            </wp:positionV>
            <wp:extent cx="5611320" cy="3114675"/>
            <wp:effectExtent l="0" t="0" r="8890" b="0"/>
            <wp:wrapNone/>
            <wp:docPr id="12" name="Imagen 12" descr="C:\Users\Oficina\Desktop\Tec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cina\Desktop\Tech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350" cy="3116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217A4" w14:textId="028691C9"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45021277" w14:textId="7B8B4774"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29412062" w14:textId="680022FD"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5F934F9F" w14:textId="31627F06"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2AAFD11D" w14:textId="35F60766"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3A86A0EF" w14:textId="721E2350"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693A9796" w14:textId="07D655FF"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44ADDED2" w14:textId="7C0865D4"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773738E2" w14:textId="1C8E407F"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184D0E7F" w14:textId="5F31E71E"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187C4098" w14:textId="77777777"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71E13C13" w14:textId="741A9CAA"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68CA9A3D" w14:textId="582BE364"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15D27284"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5AC48E43"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3011D296"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14480B35"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27CBAADA"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sz w:val="24"/>
          <w:szCs w:val="24"/>
          <w:lang w:val="es-CO" w:eastAsia="es-CO"/>
        </w:rPr>
      </w:pPr>
    </w:p>
    <w:p w14:paraId="3F8C0162" w14:textId="7ED761B0"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0"/>
          <w:szCs w:val="20"/>
          <w:lang w:val="es-CO" w:eastAsia="es-CO"/>
        </w:rPr>
      </w:pPr>
      <w:r w:rsidRPr="00F44C64">
        <w:rPr>
          <w:rFonts w:ascii="Arial" w:eastAsia="Arial" w:hAnsi="Arial" w:cs="Arial"/>
          <w:sz w:val="20"/>
          <w:szCs w:val="20"/>
          <w:lang w:val="es-CO" w:eastAsia="es-CO"/>
        </w:rPr>
        <w:t>Usiacurí, mural a cielo abierto.</w:t>
      </w:r>
    </w:p>
    <w:p w14:paraId="43A4DEA0" w14:textId="7378E368" w:rsidR="00F44C64" w:rsidRPr="003F6F1D"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45EB565" w14:textId="10618DBB"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0986EE97" w14:textId="187BDE6A"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63104DE4" w14:textId="03890550"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3A9D8D9A" w14:textId="494E27FC"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5660BC9F" w14:textId="583103F1"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61FECB56" w14:textId="0DEEBC66"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r w:rsidRPr="00F44C64">
        <w:rPr>
          <w:rFonts w:ascii="Arial" w:eastAsia="Arial" w:hAnsi="Arial" w:cs="Arial"/>
          <w:noProof/>
          <w:sz w:val="24"/>
          <w:szCs w:val="24"/>
          <w:lang w:val="es-CO" w:eastAsia="es-CO"/>
        </w:rPr>
        <w:drawing>
          <wp:anchor distT="0" distB="0" distL="114300" distR="114300" simplePos="0" relativeHeight="251664384" behindDoc="1" locked="0" layoutInCell="1" allowOverlap="1" wp14:anchorId="4C506AEF" wp14:editId="31204976">
            <wp:simplePos x="0" y="0"/>
            <wp:positionH relativeFrom="margin">
              <wp:align>right</wp:align>
            </wp:positionH>
            <wp:positionV relativeFrom="paragraph">
              <wp:posOffset>-29845</wp:posOffset>
            </wp:positionV>
            <wp:extent cx="5448300" cy="3491230"/>
            <wp:effectExtent l="0" t="0" r="0" b="0"/>
            <wp:wrapNone/>
            <wp:docPr id="13" name="Imagen 13" descr="C:\Users\Oficina\Desktop\El_mural_más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cina\Desktop\El_mural_más_gran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E5E84"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p>
    <w:p w14:paraId="2C6DA784"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p>
    <w:p w14:paraId="38EAEBFC"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p>
    <w:p w14:paraId="74AFD448"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p>
    <w:p w14:paraId="1191F086"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p>
    <w:p w14:paraId="6DF8021F"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noProof/>
          <w:sz w:val="24"/>
          <w:szCs w:val="24"/>
          <w:lang w:val="es-CO" w:eastAsia="es-CO"/>
        </w:rPr>
      </w:pPr>
    </w:p>
    <w:p w14:paraId="6B7108C5" w14:textId="61B593AA"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0B33A7AB" w14:textId="57B4043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30129B8E" w14:textId="54E66DCD"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270F3BCC" w14:textId="0E75D149"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58EA9EA2" w14:textId="1502F0A8"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2CD71CCC" w14:textId="537887B0"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51FA5303" w14:textId="0B4F7F65"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03D70F5A" w14:textId="6C749203"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4F125E45" w14:textId="77777777"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625CF030" w14:textId="22774D7C"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55E4650A" w14:textId="3605060D"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79C5FD42" w14:textId="3B91B354"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5F997C26" w14:textId="1E3CA775" w:rsidR="00F44C64" w:rsidRPr="009320CE"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43D652AB" w14:textId="77777777" w:rsidR="00F44C64" w:rsidRPr="009320CE" w:rsidRDefault="00F44C64"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p>
    <w:p w14:paraId="6AC5278B" w14:textId="353D867A" w:rsidR="00F44C64" w:rsidRPr="00F44C64" w:rsidRDefault="00F44C64" w:rsidP="009320CE">
      <w:pPr>
        <w:pBdr>
          <w:top w:val="nil"/>
          <w:left w:val="nil"/>
          <w:bottom w:val="nil"/>
          <w:right w:val="nil"/>
          <w:between w:val="nil"/>
        </w:pBdr>
        <w:spacing w:after="0" w:line="240" w:lineRule="auto"/>
        <w:jc w:val="both"/>
        <w:rPr>
          <w:rFonts w:ascii="Arial" w:eastAsia="Arial" w:hAnsi="Arial" w:cs="Arial"/>
          <w:sz w:val="20"/>
          <w:szCs w:val="20"/>
          <w:lang w:val="es-CO" w:eastAsia="es-CO"/>
        </w:rPr>
      </w:pPr>
      <w:r w:rsidRPr="009320CE">
        <w:rPr>
          <w:rFonts w:ascii="Arial" w:eastAsia="Arial" w:hAnsi="Arial" w:cs="Arial"/>
          <w:sz w:val="24"/>
          <w:szCs w:val="24"/>
          <w:lang w:val="es-CO" w:eastAsia="es-CO"/>
        </w:rPr>
        <w:t xml:space="preserve">    </w:t>
      </w:r>
      <w:r w:rsidRPr="00F44C64">
        <w:rPr>
          <w:rFonts w:ascii="Arial" w:eastAsia="Arial" w:hAnsi="Arial" w:cs="Arial"/>
          <w:sz w:val="20"/>
          <w:szCs w:val="20"/>
          <w:lang w:val="es-CO" w:eastAsia="es-CO"/>
        </w:rPr>
        <w:t>Usiacurí, mural a cielo abierto.</w:t>
      </w:r>
    </w:p>
    <w:p w14:paraId="5F0669AB" w14:textId="1384FAD3" w:rsidR="00F44C64" w:rsidRPr="009320CE" w:rsidRDefault="00F44C64"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p>
    <w:p w14:paraId="7C3A084B" w14:textId="77777777" w:rsidR="00F44C64" w:rsidRPr="003F6F1D" w:rsidRDefault="00F44C64" w:rsidP="009320CE">
      <w:pPr>
        <w:pBdr>
          <w:top w:val="nil"/>
          <w:left w:val="nil"/>
          <w:bottom w:val="nil"/>
          <w:right w:val="nil"/>
          <w:between w:val="nil"/>
        </w:pBdr>
        <w:spacing w:after="0" w:line="240" w:lineRule="auto"/>
        <w:ind w:left="1080"/>
        <w:jc w:val="both"/>
        <w:rPr>
          <w:rFonts w:ascii="Arial" w:eastAsia="Arial" w:hAnsi="Arial" w:cs="Arial"/>
          <w:b/>
          <w:color w:val="000000"/>
          <w:sz w:val="24"/>
          <w:szCs w:val="24"/>
          <w:lang w:val="es-CO" w:eastAsia="es-CO"/>
        </w:rPr>
      </w:pPr>
    </w:p>
    <w:p w14:paraId="03BF09A1" w14:textId="3D00AC0F" w:rsidR="003F6F1D" w:rsidRPr="009320CE" w:rsidRDefault="00F44C64" w:rsidP="009320CE">
      <w:pPr>
        <w:pStyle w:val="Prrafodelista"/>
        <w:numPr>
          <w:ilvl w:val="0"/>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9320CE">
        <w:rPr>
          <w:rFonts w:ascii="Arial" w:eastAsia="Arial" w:hAnsi="Arial" w:cs="Arial"/>
          <w:b/>
          <w:color w:val="000000"/>
          <w:sz w:val="24"/>
          <w:szCs w:val="24"/>
          <w:lang w:val="es-CO" w:eastAsia="es-CO"/>
        </w:rPr>
        <w:t>IMPORTANCIA DEL PATRIMONIO CULTURAL</w:t>
      </w:r>
    </w:p>
    <w:p w14:paraId="52E123C1"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22257AC8" w14:textId="77777777" w:rsidR="003F6F1D" w:rsidRPr="003F6F1D" w:rsidRDefault="003F6F1D" w:rsidP="009320CE">
      <w:pPr>
        <w:spacing w:after="160" w:line="259"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El patrimonio cultural de una nación es determinante para preservar la identidad y la memoria colectiva de sus ciudadanos. Resaltamos que patrimonio se divide en dos grandes tipos: Patrimonio Cultural Material, que son bienes creados por el ser humano: donde podemos destacar monumentos: (iglesias, castillos, estatuas) Edificios históricos (casas coloniales, museos) y objetos (pinturas, esculturas, vestigios arqueológicos). Por otro lado, está el Patrimonio Cultural Inmaterial, que son manifestaciones intangibles de la cultura, como: Tradiciones orales (cuentos, leyendas), Festividades (carnavales, celebraciones religiosas), Conocimiento tradicionales (técnicas artesanales, medicina ancestral) y artes del espectáculo (danza, música, teatro).</w:t>
      </w:r>
    </w:p>
    <w:p w14:paraId="12E41211" w14:textId="77777777" w:rsidR="003F6F1D" w:rsidRPr="003F6F1D" w:rsidRDefault="003F6F1D" w:rsidP="009320CE">
      <w:pPr>
        <w:spacing w:after="0" w:line="240" w:lineRule="auto"/>
        <w:ind w:right="49"/>
        <w:jc w:val="both"/>
        <w:rPr>
          <w:rFonts w:ascii="Arial" w:eastAsia="Arial" w:hAnsi="Arial" w:cs="Arial"/>
          <w:sz w:val="24"/>
          <w:szCs w:val="24"/>
          <w:lang w:val="es-CO" w:eastAsia="es-CO"/>
        </w:rPr>
      </w:pPr>
      <w:r w:rsidRPr="003F6F1D">
        <w:rPr>
          <w:rFonts w:ascii="Arial" w:eastAsia="Arial" w:hAnsi="Arial" w:cs="Arial"/>
          <w:sz w:val="24"/>
          <w:szCs w:val="24"/>
          <w:lang w:val="es-CO" w:eastAsia="es-CO"/>
        </w:rPr>
        <w:t xml:space="preserve">Según </w:t>
      </w:r>
      <w:r w:rsidRPr="003F6F1D">
        <w:rPr>
          <w:rFonts w:ascii="Arial" w:eastAsia="Arial" w:hAnsi="Arial" w:cs="Arial"/>
          <w:color w:val="000000"/>
          <w:sz w:val="24"/>
          <w:szCs w:val="24"/>
          <w:highlight w:val="white"/>
          <w:lang w:val="es-CO" w:eastAsia="es-CO"/>
        </w:rPr>
        <w:t xml:space="preserve">el Ministerio de las Culturas, las Artes y los Saberes, el patrimonio cultural es la expresión creativa de la existencia de un pueblo a lo largo del tiempo, abarcado el pasado cercano y el presente. Refleja las tradiciones, las creencias y </w:t>
      </w:r>
      <w:r w:rsidRPr="003F6F1D">
        <w:rPr>
          <w:rFonts w:ascii="Arial" w:eastAsia="Arial" w:hAnsi="Arial" w:cs="Arial"/>
          <w:color w:val="000000"/>
          <w:sz w:val="24"/>
          <w:szCs w:val="24"/>
          <w:highlight w:val="white"/>
          <w:lang w:val="es-CO" w:eastAsia="es-CO"/>
        </w:rPr>
        <w:lastRenderedPageBreak/>
        <w:t>los logros de un país y su gente. La palabra patrimonio significa algo que ha sido heredado, debe, de hecho, considerarse como el legado que recibimos de nuestros ancestros y que debe pasar a las futuras generaciones.</w:t>
      </w:r>
      <w:r w:rsidRPr="003F6F1D">
        <w:rPr>
          <w:rFonts w:ascii="Arial" w:eastAsia="Arial" w:hAnsi="Arial" w:cs="Arial"/>
          <w:color w:val="000000"/>
          <w:sz w:val="24"/>
          <w:szCs w:val="24"/>
          <w:lang w:val="es-CO" w:eastAsia="es-CO"/>
        </w:rPr>
        <w:t xml:space="preserve"> No cabe duda que el Pesebre en Vivo de Usiacurí es un patrimonio cultural inmaterial porque es una tradición artística y comunitaria que representa valores religiosos y culturales compartido por generaciones.</w:t>
      </w:r>
    </w:p>
    <w:p w14:paraId="5295CD9F" w14:textId="77777777" w:rsidR="003F6F1D" w:rsidRPr="003F6F1D" w:rsidRDefault="003F6F1D" w:rsidP="009320CE">
      <w:pPr>
        <w:spacing w:after="0" w:line="240" w:lineRule="auto"/>
        <w:ind w:right="49"/>
        <w:jc w:val="both"/>
        <w:rPr>
          <w:rFonts w:ascii="Arial" w:eastAsia="Arial" w:hAnsi="Arial" w:cs="Arial"/>
          <w:color w:val="000000"/>
          <w:sz w:val="24"/>
          <w:szCs w:val="24"/>
          <w:highlight w:val="white"/>
          <w:lang w:val="es-CO" w:eastAsia="es-CO"/>
        </w:rPr>
      </w:pPr>
    </w:p>
    <w:p w14:paraId="57FE367C" w14:textId="77777777" w:rsidR="003F6F1D" w:rsidRPr="003F6F1D" w:rsidRDefault="003F6F1D" w:rsidP="009320CE">
      <w:pPr>
        <w:spacing w:after="0" w:line="240" w:lineRule="auto"/>
        <w:ind w:right="49"/>
        <w:jc w:val="both"/>
        <w:rPr>
          <w:rFonts w:ascii="Arial" w:eastAsia="Arial" w:hAnsi="Arial" w:cs="Arial"/>
          <w:sz w:val="24"/>
          <w:szCs w:val="24"/>
          <w:lang w:val="es-CO" w:eastAsia="es-CO"/>
        </w:rPr>
      </w:pPr>
      <w:r w:rsidRPr="003F6F1D">
        <w:rPr>
          <w:rFonts w:ascii="Arial" w:eastAsia="Arial" w:hAnsi="Arial" w:cs="Arial"/>
          <w:color w:val="000000"/>
          <w:sz w:val="24"/>
          <w:szCs w:val="24"/>
          <w:highlight w:val="white"/>
          <w:lang w:val="es-CO" w:eastAsia="es-CO"/>
        </w:rPr>
        <w:t>En ese sentido, la protección y promoción del patrimonio cultural son deberes fundamentales del Estado Colombiano, tal como se encuentra establecido en los preceptos constitucionales; Al respecto la Corte Constitucional, mediante sentencia C - 441-16, aclara que, debido a la imposibilidad de definir un concepto único de cultura, la protección abarca una variedad de objetos, lugares y prácticas valiosas para su importancia para la ciencia, el arte, la historia y la identidad cultural.</w:t>
      </w:r>
    </w:p>
    <w:p w14:paraId="4E7D1833" w14:textId="77777777" w:rsidR="003F6F1D" w:rsidRPr="003F6F1D" w:rsidRDefault="003F6F1D" w:rsidP="009320CE">
      <w:pPr>
        <w:spacing w:after="0" w:line="240" w:lineRule="auto"/>
        <w:ind w:right="49"/>
        <w:jc w:val="both"/>
        <w:rPr>
          <w:rFonts w:ascii="Arial" w:eastAsia="Arial" w:hAnsi="Arial" w:cs="Arial"/>
          <w:sz w:val="24"/>
          <w:szCs w:val="24"/>
          <w:lang w:val="es-CO" w:eastAsia="es-CO"/>
        </w:rPr>
      </w:pPr>
    </w:p>
    <w:p w14:paraId="53AB10C0" w14:textId="10135FDF" w:rsidR="003F6F1D" w:rsidRPr="003F6F1D" w:rsidRDefault="003F6F1D" w:rsidP="009320CE">
      <w:pPr>
        <w:spacing w:after="0" w:line="240" w:lineRule="auto"/>
        <w:ind w:right="49"/>
        <w:jc w:val="both"/>
        <w:rPr>
          <w:rFonts w:ascii="Arial" w:eastAsia="Arial" w:hAnsi="Arial" w:cs="Arial"/>
          <w:sz w:val="24"/>
          <w:szCs w:val="24"/>
          <w:lang w:val="es-CO" w:eastAsia="es-CO"/>
        </w:rPr>
      </w:pPr>
      <w:r w:rsidRPr="003F6F1D">
        <w:rPr>
          <w:rFonts w:ascii="Arial" w:eastAsia="Arial" w:hAnsi="Arial" w:cs="Arial"/>
          <w:color w:val="000000"/>
          <w:sz w:val="24"/>
          <w:szCs w:val="24"/>
          <w:highlight w:val="white"/>
          <w:lang w:val="es-CO" w:eastAsia="es-CO"/>
        </w:rPr>
        <w:t>La sentencia mencionada, evidencia la necesidad de implementar acciones precisas para la protección del patrimonio cultural, como la declaración del Pesebre en vivo - como Patrimonio Cultural Inmaterial de la Nación. La declaración garantizará el apoyo necesario para la conservación y promoción de esta invaluable manifestación cultural del Caribe Colombiano, cumpliendo con los mandatos constitucionales y los compromisos internacionales de Colombia.</w:t>
      </w:r>
    </w:p>
    <w:p w14:paraId="3519FD46"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41163A33" w14:textId="77777777" w:rsidR="003F6F1D" w:rsidRPr="003F6F1D" w:rsidRDefault="003F6F1D" w:rsidP="009320CE">
      <w:pPr>
        <w:numPr>
          <w:ilvl w:val="0"/>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3F6F1D">
        <w:rPr>
          <w:rFonts w:ascii="Arial" w:eastAsia="Arial" w:hAnsi="Arial" w:cs="Arial"/>
          <w:b/>
          <w:color w:val="000000"/>
          <w:sz w:val="24"/>
          <w:szCs w:val="24"/>
          <w:lang w:val="es-CO" w:eastAsia="es-CO"/>
        </w:rPr>
        <w:t>JUSTIFICACIÓN</w:t>
      </w:r>
    </w:p>
    <w:p w14:paraId="0CC39338"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41B2F576" w14:textId="4EBB7C4B"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El pesebre en Vivo de Usiacurí, celebrado anualmente, es una manifestación cultural que refleja la riqueza y diversidad de la cultura caribeña colombiana. Este evento, parte integral de la celebración de la época más linda Navidad en el</w:t>
      </w:r>
      <w:r w:rsidRPr="009320CE">
        <w:rPr>
          <w:rFonts w:ascii="Arial" w:eastAsia="Arial" w:hAnsi="Arial" w:cs="Arial"/>
          <w:color w:val="000000"/>
          <w:sz w:val="24"/>
          <w:szCs w:val="24"/>
          <w:lang w:val="es-CO" w:eastAsia="es-CO"/>
        </w:rPr>
        <w:t xml:space="preserve"> D</w:t>
      </w:r>
      <w:r w:rsidRPr="003F6F1D">
        <w:rPr>
          <w:rFonts w:ascii="Arial" w:eastAsia="Arial" w:hAnsi="Arial" w:cs="Arial"/>
          <w:color w:val="000000"/>
          <w:sz w:val="24"/>
          <w:szCs w:val="24"/>
          <w:lang w:val="es-CO" w:eastAsia="es-CO"/>
        </w:rPr>
        <w:t xml:space="preserve">epartamento del </w:t>
      </w:r>
      <w:r w:rsidRPr="009320CE">
        <w:rPr>
          <w:rFonts w:ascii="Arial" w:eastAsia="Arial" w:hAnsi="Arial" w:cs="Arial"/>
          <w:color w:val="000000"/>
          <w:sz w:val="24"/>
          <w:szCs w:val="24"/>
          <w:lang w:val="es-CO" w:eastAsia="es-CO"/>
        </w:rPr>
        <w:t>A</w:t>
      </w:r>
      <w:r w:rsidRPr="003F6F1D">
        <w:rPr>
          <w:rFonts w:ascii="Arial" w:eastAsia="Arial" w:hAnsi="Arial" w:cs="Arial"/>
          <w:color w:val="000000"/>
          <w:sz w:val="24"/>
          <w:szCs w:val="24"/>
          <w:lang w:val="es-CO" w:eastAsia="es-CO"/>
        </w:rPr>
        <w:t>tlántico, se ha consolidado como un espacio de integración y expresión cultural para las comunidades de la región.</w:t>
      </w:r>
    </w:p>
    <w:p w14:paraId="097F927A"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highlight w:val="yellow"/>
          <w:lang w:val="es-CO" w:eastAsia="es-CO"/>
        </w:rPr>
      </w:pPr>
    </w:p>
    <w:p w14:paraId="7E23074B" w14:textId="6A13F253" w:rsidR="003F6F1D" w:rsidRPr="009320CE"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El Pesebre en Vivo de Usiacurí – Atlántico- no solo es una celebración festiva, sino que también desempeña un papel crucial en la cohesión social, fortaleciendo el sentido de pertenencia y orgullo entre los habitantes del municipio. Este evento es un vehículo para la transmisión de valores, tradiciones y saberes ancestrales que enriquecen la cultura nacional.</w:t>
      </w:r>
    </w:p>
    <w:p w14:paraId="4B068BEB" w14:textId="77777777" w:rsidR="009320CE" w:rsidRPr="003F6F1D" w:rsidRDefault="009320CE"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2F229B28" w14:textId="7F9E1ED2" w:rsidR="003F6F1D" w:rsidRPr="009320CE" w:rsidRDefault="003F6F1D" w:rsidP="009320CE">
      <w:pPr>
        <w:pStyle w:val="Sinespaciado"/>
        <w:jc w:val="both"/>
        <w:rPr>
          <w:rFonts w:ascii="Arial" w:hAnsi="Arial" w:cs="Arial"/>
          <w:sz w:val="24"/>
          <w:szCs w:val="24"/>
          <w:lang w:val="es-CO"/>
        </w:rPr>
      </w:pPr>
    </w:p>
    <w:p w14:paraId="675CC2C2" w14:textId="77777777" w:rsidR="003F6F1D" w:rsidRPr="003F6F1D" w:rsidRDefault="003F6F1D" w:rsidP="009320CE">
      <w:pPr>
        <w:numPr>
          <w:ilvl w:val="0"/>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3F6F1D">
        <w:rPr>
          <w:rFonts w:ascii="Arial" w:eastAsia="Arial" w:hAnsi="Arial" w:cs="Arial"/>
          <w:b/>
          <w:color w:val="000000"/>
          <w:sz w:val="24"/>
          <w:szCs w:val="24"/>
          <w:lang w:val="es-CO" w:eastAsia="es-CO"/>
        </w:rPr>
        <w:t xml:space="preserve">MARCO </w:t>
      </w:r>
      <w:r w:rsidRPr="003F6F1D">
        <w:rPr>
          <w:rFonts w:ascii="Arial" w:eastAsia="Arial" w:hAnsi="Arial" w:cs="Arial"/>
          <w:b/>
          <w:sz w:val="24"/>
          <w:szCs w:val="24"/>
          <w:lang w:val="es-CO" w:eastAsia="es-CO"/>
        </w:rPr>
        <w:t>JURÍDICO</w:t>
      </w:r>
    </w:p>
    <w:p w14:paraId="6CA87081"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4F0F183" w14:textId="2EF3B1D0" w:rsidR="003F6F1D" w:rsidRPr="009320CE" w:rsidRDefault="003F6F1D" w:rsidP="009320CE">
      <w:pPr>
        <w:pStyle w:val="Prrafodelista"/>
        <w:numPr>
          <w:ilvl w:val="1"/>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9320CE">
        <w:rPr>
          <w:rFonts w:ascii="Arial" w:eastAsia="Arial" w:hAnsi="Arial" w:cs="Arial"/>
          <w:b/>
          <w:color w:val="000000"/>
          <w:sz w:val="24"/>
          <w:szCs w:val="24"/>
          <w:lang w:val="es-CO" w:eastAsia="es-CO"/>
        </w:rPr>
        <w:t>Constitucionales.</w:t>
      </w:r>
    </w:p>
    <w:p w14:paraId="7A6DF0C0"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66B9DE7F"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Según el artículo 8 de la Constitución Política, es deber del Estado proteger las riquezas culturales y naturales de la nación.</w:t>
      </w:r>
    </w:p>
    <w:p w14:paraId="0399ABF2"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3966156B"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lastRenderedPageBreak/>
        <w:t>En el artículo 70 Constitucional se establece que el Estado tiene la responsabilidad de garantizar el acceso equitativo a la cultura, promoviendo la diversidad cultural y fortaleciendo la identidad nacional a través de la educación y el desarrollo cultural y científico.</w:t>
      </w:r>
    </w:p>
    <w:p w14:paraId="1C506DAF"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p>
    <w:p w14:paraId="548C94CF"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El artículo 71 señala que dentro de los planes de desarrollo económico y social se incluirá el fomento de las ciencias y la cultura, por medio de incentivos creados por el gobierno a personas e instituciones que ejerzan estas actividades. </w:t>
      </w:r>
    </w:p>
    <w:p w14:paraId="3035B8EB"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1803E28B"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 xml:space="preserve">Mediante el artículo 72, el patrimonio cultural de la Nación está bajo la protección del Estado y se dispuso que el patrimonio arqueológico y otros bienes culturales que conforman la identidad nacional, pertenecen a la Nación y son inalienables, inembargables e imprescriptibles. </w:t>
      </w:r>
    </w:p>
    <w:p w14:paraId="6816B9CC"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4AE2B601" w14:textId="31540A67" w:rsidR="003F6F1D" w:rsidRPr="009320CE"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highlight w:val="white"/>
          <w:lang w:val="es-CO" w:eastAsia="es-CO"/>
        </w:rPr>
        <w:t xml:space="preserve">Además, el artículo 150 de la norma Superior señala que </w:t>
      </w:r>
      <w:r w:rsidRPr="003F6F1D">
        <w:rPr>
          <w:rFonts w:ascii="Arial" w:eastAsia="Arial" w:hAnsi="Arial" w:cs="Arial"/>
          <w:color w:val="000000"/>
          <w:sz w:val="24"/>
          <w:szCs w:val="24"/>
          <w:lang w:val="es-CO" w:eastAsia="es-CO"/>
        </w:rPr>
        <w:t>el Congreso tiene la competencia exclusiva para legislar. A través de esta facultad, el Congreso ejerce las siguientes funciones:</w:t>
      </w:r>
    </w:p>
    <w:p w14:paraId="001FED22" w14:textId="77777777" w:rsidR="00F44C64" w:rsidRPr="003F6F1D" w:rsidRDefault="00F44C64"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766D179B"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lang w:val="es-CO" w:eastAsia="es-CO"/>
        </w:rPr>
        <w:t>Interpretar, reformar y derogar las leyes.</w:t>
      </w:r>
    </w:p>
    <w:p w14:paraId="522F8DF1"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p>
    <w:p w14:paraId="0565417A" w14:textId="77777777" w:rsidR="003F6F1D" w:rsidRPr="003F6F1D" w:rsidRDefault="003F6F1D" w:rsidP="009320CE">
      <w:pPr>
        <w:pBdr>
          <w:top w:val="nil"/>
          <w:left w:val="nil"/>
          <w:bottom w:val="nil"/>
          <w:right w:val="nil"/>
          <w:between w:val="nil"/>
        </w:pBdr>
        <w:spacing w:after="0" w:line="240" w:lineRule="auto"/>
        <w:jc w:val="both"/>
        <w:rPr>
          <w:rFonts w:ascii="Arial" w:eastAsia="Arial" w:hAnsi="Arial" w:cs="Arial"/>
          <w:color w:val="000000"/>
          <w:sz w:val="24"/>
          <w:szCs w:val="24"/>
          <w:lang w:val="es-CO" w:eastAsia="es-CO"/>
        </w:rPr>
      </w:pPr>
      <w:r w:rsidRPr="003F6F1D">
        <w:rPr>
          <w:rFonts w:ascii="Arial" w:eastAsia="Arial" w:hAnsi="Arial" w:cs="Arial"/>
          <w:color w:val="000000"/>
          <w:sz w:val="24"/>
          <w:szCs w:val="24"/>
          <w:highlight w:val="white"/>
          <w:lang w:val="es-CO" w:eastAsia="es-CO"/>
        </w:rPr>
        <w:t>De igual manera, el artículo 154 dispone que las leyes pueden</w:t>
      </w:r>
      <w:r w:rsidRPr="003F6F1D">
        <w:rPr>
          <w:rFonts w:ascii="Arial" w:eastAsia="Arial" w:hAnsi="Arial" w:cs="Arial"/>
          <w:color w:val="000000"/>
          <w:sz w:val="24"/>
          <w:szCs w:val="24"/>
          <w:lang w:val="es-CO" w:eastAsia="es-CO"/>
        </w:rPr>
        <w:t xml:space="preserve"> originarse en cualquiera de las Cámaras, a solicitud de sus respectivos miembros, del Gobierno Nacional, de las entidades mencionadas en el artículo 156, o por iniciativa popular en los casos previstos en la Constitución. </w:t>
      </w:r>
    </w:p>
    <w:p w14:paraId="188DA084" w14:textId="77777777" w:rsidR="003F6F1D" w:rsidRPr="003F6F1D" w:rsidRDefault="003F6F1D" w:rsidP="009320CE">
      <w:pPr>
        <w:pBdr>
          <w:top w:val="nil"/>
          <w:left w:val="nil"/>
          <w:bottom w:val="nil"/>
          <w:right w:val="nil"/>
          <w:between w:val="nil"/>
        </w:pBdr>
        <w:spacing w:after="160" w:line="240" w:lineRule="auto"/>
        <w:jc w:val="both"/>
        <w:rPr>
          <w:rFonts w:ascii="Arial" w:eastAsia="Arial" w:hAnsi="Arial" w:cs="Arial"/>
          <w:b/>
          <w:sz w:val="24"/>
          <w:szCs w:val="24"/>
          <w:lang w:val="es-CO" w:eastAsia="es-CO"/>
        </w:rPr>
      </w:pPr>
    </w:p>
    <w:p w14:paraId="0C53AE77" w14:textId="3303D01B" w:rsidR="003F6F1D" w:rsidRPr="009320CE" w:rsidRDefault="003F6F1D" w:rsidP="009320CE">
      <w:pPr>
        <w:pStyle w:val="Prrafodelista"/>
        <w:numPr>
          <w:ilvl w:val="1"/>
          <w:numId w:val="17"/>
        </w:numPr>
        <w:pBdr>
          <w:top w:val="nil"/>
          <w:left w:val="nil"/>
          <w:bottom w:val="nil"/>
          <w:right w:val="nil"/>
          <w:between w:val="nil"/>
        </w:pBdr>
        <w:spacing w:after="0" w:line="240" w:lineRule="auto"/>
        <w:jc w:val="both"/>
        <w:rPr>
          <w:rFonts w:ascii="Arial" w:eastAsia="Arial" w:hAnsi="Arial" w:cs="Arial"/>
          <w:b/>
          <w:color w:val="000000"/>
          <w:sz w:val="24"/>
          <w:szCs w:val="24"/>
          <w:lang w:val="es-CO" w:eastAsia="es-CO"/>
        </w:rPr>
      </w:pPr>
      <w:r w:rsidRPr="009320CE">
        <w:rPr>
          <w:rFonts w:ascii="Arial" w:eastAsia="Arial" w:hAnsi="Arial" w:cs="Arial"/>
          <w:b/>
          <w:color w:val="000000"/>
          <w:sz w:val="24"/>
          <w:szCs w:val="24"/>
          <w:lang w:val="es-CO" w:eastAsia="es-CO"/>
        </w:rPr>
        <w:t>Legales</w:t>
      </w:r>
    </w:p>
    <w:p w14:paraId="0158BBCA" w14:textId="77777777" w:rsidR="003F6F1D" w:rsidRPr="003F6F1D" w:rsidRDefault="003F6F1D" w:rsidP="009320CE">
      <w:pPr>
        <w:spacing w:after="160" w:line="259" w:lineRule="auto"/>
        <w:jc w:val="both"/>
        <w:rPr>
          <w:rFonts w:ascii="Arial" w:eastAsia="Arial" w:hAnsi="Arial" w:cs="Arial"/>
          <w:sz w:val="24"/>
          <w:szCs w:val="24"/>
          <w:lang w:val="es-CO" w:eastAsia="es-CO"/>
        </w:rPr>
      </w:pPr>
    </w:p>
    <w:p w14:paraId="4428DC78" w14:textId="77777777" w:rsidR="003F6F1D" w:rsidRPr="003F6F1D" w:rsidRDefault="003F6F1D" w:rsidP="009320CE">
      <w:pPr>
        <w:pBdr>
          <w:top w:val="nil"/>
          <w:left w:val="nil"/>
          <w:bottom w:val="nil"/>
          <w:right w:val="nil"/>
          <w:between w:val="nil"/>
        </w:pBdr>
        <w:spacing w:before="240" w:after="160" w:line="240"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 xml:space="preserve">Ley 397 de 1997: Por la cual se desarrollan los artículos </w:t>
      </w:r>
      <w:hyperlink r:id="rId18" w:anchor="70">
        <w:r w:rsidRPr="003F6F1D">
          <w:rPr>
            <w:rFonts w:ascii="Arial" w:eastAsia="Arial" w:hAnsi="Arial" w:cs="Arial"/>
            <w:sz w:val="24"/>
            <w:szCs w:val="24"/>
            <w:lang w:val="es-CO" w:eastAsia="es-CO"/>
          </w:rPr>
          <w:t>70</w:t>
        </w:r>
      </w:hyperlink>
      <w:r w:rsidRPr="003F6F1D">
        <w:rPr>
          <w:rFonts w:ascii="Arial" w:eastAsia="Arial" w:hAnsi="Arial" w:cs="Arial"/>
          <w:sz w:val="24"/>
          <w:szCs w:val="24"/>
          <w:lang w:val="es-CO" w:eastAsia="es-CO"/>
        </w:rPr>
        <w:t xml:space="preserve">, </w:t>
      </w:r>
      <w:hyperlink r:id="rId19" w:anchor="71">
        <w:r w:rsidRPr="003F6F1D">
          <w:rPr>
            <w:rFonts w:ascii="Arial" w:eastAsia="Arial" w:hAnsi="Arial" w:cs="Arial"/>
            <w:sz w:val="24"/>
            <w:szCs w:val="24"/>
            <w:lang w:val="es-CO" w:eastAsia="es-CO"/>
          </w:rPr>
          <w:t>71</w:t>
        </w:r>
      </w:hyperlink>
      <w:r w:rsidRPr="003F6F1D">
        <w:rPr>
          <w:rFonts w:ascii="Arial" w:eastAsia="Arial" w:hAnsi="Arial" w:cs="Arial"/>
          <w:sz w:val="24"/>
          <w:szCs w:val="24"/>
          <w:lang w:val="es-CO" w:eastAsia="es-CO"/>
        </w:rPr>
        <w:t xml:space="preserve"> y </w:t>
      </w:r>
      <w:hyperlink r:id="rId20" w:anchor="72">
        <w:r w:rsidRPr="003F6F1D">
          <w:rPr>
            <w:rFonts w:ascii="Arial" w:eastAsia="Arial" w:hAnsi="Arial" w:cs="Arial"/>
            <w:sz w:val="24"/>
            <w:szCs w:val="24"/>
            <w:lang w:val="es-CO" w:eastAsia="es-CO"/>
          </w:rPr>
          <w:t>72</w:t>
        </w:r>
      </w:hyperlink>
      <w:r w:rsidRPr="003F6F1D">
        <w:rPr>
          <w:rFonts w:ascii="Arial" w:eastAsia="Arial" w:hAnsi="Arial" w:cs="Arial"/>
          <w:sz w:val="24"/>
          <w:szCs w:val="24"/>
          <w:lang w:val="es-CO" w:eastAsia="es-CO"/>
        </w:rPr>
        <w:t xml:space="preserve"> y demás artículos concordantes de la Constitución Política y se dictan normas sobre patrimonio cultural, fomentos y estímulos a la cultura, se crea el Ministerio de la Cultura y se trasladan algunas dependencias.</w:t>
      </w:r>
    </w:p>
    <w:p w14:paraId="6E9EC840" w14:textId="77777777" w:rsidR="003F6F1D" w:rsidRPr="003F6F1D" w:rsidRDefault="003F6F1D" w:rsidP="009320CE">
      <w:pPr>
        <w:pBdr>
          <w:top w:val="nil"/>
          <w:left w:val="nil"/>
          <w:bottom w:val="nil"/>
          <w:right w:val="nil"/>
          <w:between w:val="nil"/>
        </w:pBdr>
        <w:spacing w:before="240" w:after="160" w:line="240" w:lineRule="auto"/>
        <w:jc w:val="both"/>
        <w:rPr>
          <w:rFonts w:ascii="Arial" w:eastAsia="Arial" w:hAnsi="Arial" w:cs="Arial"/>
          <w:sz w:val="24"/>
          <w:szCs w:val="24"/>
          <w:lang w:val="es-CO" w:eastAsia="es-CO"/>
        </w:rPr>
      </w:pPr>
      <w:r w:rsidRPr="003F6F1D">
        <w:rPr>
          <w:rFonts w:ascii="Arial" w:eastAsia="Arial" w:hAnsi="Arial" w:cs="Arial"/>
          <w:sz w:val="24"/>
          <w:szCs w:val="24"/>
          <w:lang w:val="es-CO" w:eastAsia="es-CO"/>
        </w:rPr>
        <w:t xml:space="preserve">Ley 1185 de 2008: </w:t>
      </w:r>
      <w:r w:rsidRPr="003F6F1D">
        <w:rPr>
          <w:rFonts w:ascii="Arial" w:eastAsia="Arial" w:hAnsi="Arial" w:cs="Arial"/>
          <w:sz w:val="24"/>
          <w:szCs w:val="24"/>
          <w:highlight w:val="white"/>
          <w:lang w:val="es-CO" w:eastAsia="es-CO"/>
        </w:rPr>
        <w:t xml:space="preserve">por la cual se modifica y adiciona la Ley </w:t>
      </w:r>
      <w:hyperlink r:id="rId21" w:anchor="0">
        <w:r w:rsidRPr="003F6F1D">
          <w:rPr>
            <w:rFonts w:ascii="Arial" w:eastAsia="Arial" w:hAnsi="Arial" w:cs="Arial"/>
            <w:sz w:val="24"/>
            <w:szCs w:val="24"/>
            <w:highlight w:val="white"/>
            <w:lang w:val="es-CO" w:eastAsia="es-CO"/>
          </w:rPr>
          <w:t>397</w:t>
        </w:r>
      </w:hyperlink>
      <w:r w:rsidRPr="003F6F1D">
        <w:rPr>
          <w:rFonts w:ascii="Arial" w:eastAsia="Arial" w:hAnsi="Arial" w:cs="Arial"/>
          <w:sz w:val="24"/>
          <w:szCs w:val="24"/>
          <w:highlight w:val="white"/>
          <w:lang w:val="es-CO" w:eastAsia="es-CO"/>
        </w:rPr>
        <w:t xml:space="preserve"> de 1997 –Ley General de Cultura– y se dictan otras disposiciones.</w:t>
      </w:r>
    </w:p>
    <w:p w14:paraId="70116BAD" w14:textId="34AF8A7E" w:rsidR="003F6F1D" w:rsidRPr="009320CE" w:rsidRDefault="003F6F1D" w:rsidP="009320CE">
      <w:pPr>
        <w:pStyle w:val="Sinespaciado"/>
        <w:jc w:val="both"/>
        <w:rPr>
          <w:rFonts w:ascii="Arial" w:hAnsi="Arial" w:cs="Arial"/>
          <w:sz w:val="24"/>
          <w:szCs w:val="24"/>
          <w:lang w:val="es-CO"/>
        </w:rPr>
      </w:pPr>
    </w:p>
    <w:p w14:paraId="4D60D9F1" w14:textId="0E31D983" w:rsidR="009320CE" w:rsidRPr="009320CE" w:rsidRDefault="009320CE" w:rsidP="009320CE">
      <w:pPr>
        <w:pStyle w:val="Sinespaciado"/>
        <w:numPr>
          <w:ilvl w:val="0"/>
          <w:numId w:val="17"/>
        </w:numPr>
        <w:jc w:val="both"/>
        <w:rPr>
          <w:rFonts w:ascii="Arial" w:hAnsi="Arial" w:cs="Arial"/>
          <w:b/>
          <w:bCs/>
          <w:sz w:val="24"/>
          <w:szCs w:val="24"/>
          <w:lang w:val="es-CO"/>
        </w:rPr>
      </w:pPr>
      <w:r w:rsidRPr="009320CE">
        <w:rPr>
          <w:rFonts w:ascii="Arial" w:hAnsi="Arial" w:cs="Arial"/>
          <w:b/>
          <w:bCs/>
          <w:sz w:val="24"/>
          <w:szCs w:val="24"/>
          <w:lang w:val="es-CO"/>
        </w:rPr>
        <w:t>CONFLICTO DE INTERESES</w:t>
      </w:r>
    </w:p>
    <w:p w14:paraId="4D6C9F0A" w14:textId="77777777" w:rsidR="009320CE" w:rsidRPr="009320CE" w:rsidRDefault="009320CE" w:rsidP="009320CE">
      <w:pPr>
        <w:pStyle w:val="Sinespaciado"/>
        <w:jc w:val="both"/>
        <w:rPr>
          <w:rFonts w:ascii="Arial" w:hAnsi="Arial" w:cs="Arial"/>
          <w:sz w:val="24"/>
          <w:szCs w:val="24"/>
          <w:lang w:val="es-CO"/>
        </w:rPr>
      </w:pPr>
    </w:p>
    <w:p w14:paraId="18FAF664" w14:textId="77777777" w:rsidR="00F44C64" w:rsidRPr="009320CE" w:rsidRDefault="00F44C64" w:rsidP="009320CE">
      <w:pPr>
        <w:pBdr>
          <w:top w:val="nil"/>
          <w:left w:val="nil"/>
          <w:bottom w:val="nil"/>
          <w:right w:val="nil"/>
          <w:between w:val="nil"/>
        </w:pBdr>
        <w:shd w:val="clear" w:color="auto" w:fill="FFFFFF"/>
        <w:spacing w:line="240" w:lineRule="auto"/>
        <w:ind w:left="284"/>
        <w:jc w:val="both"/>
        <w:rPr>
          <w:rFonts w:ascii="Arial" w:eastAsia="Arial" w:hAnsi="Arial" w:cs="Arial"/>
          <w:i/>
          <w:sz w:val="24"/>
          <w:szCs w:val="24"/>
        </w:rPr>
      </w:pPr>
      <w:r w:rsidRPr="009320CE">
        <w:rPr>
          <w:rFonts w:ascii="Arial" w:eastAsia="Arial" w:hAnsi="Arial" w:cs="Arial"/>
          <w:sz w:val="24"/>
          <w:szCs w:val="24"/>
        </w:rPr>
        <w:t>De acuerdo con lo señalado en el artículo 1 de la ley 2003 de 2019, por medio del cual se modifica el artículo 286, de la ley 5 de 1992: “</w:t>
      </w:r>
      <w:r w:rsidRPr="009320CE">
        <w:rPr>
          <w:rFonts w:ascii="Arial" w:eastAsia="Arial" w:hAnsi="Arial" w:cs="Arial"/>
          <w:i/>
          <w:sz w:val="24"/>
          <w:szCs w:val="24"/>
        </w:rPr>
        <w:t>Régimen de conflicto de interés de los congresistas. Todos los congresistas deberán declarar los conflictos de intereses que pudieran surgir en ejercicio de sus funciones.</w:t>
      </w:r>
    </w:p>
    <w:p w14:paraId="6ECB1AB0" w14:textId="77777777" w:rsidR="00F44C64" w:rsidRPr="009320CE" w:rsidRDefault="00F44C64" w:rsidP="009320CE">
      <w:pPr>
        <w:pBdr>
          <w:top w:val="nil"/>
          <w:left w:val="nil"/>
          <w:bottom w:val="nil"/>
          <w:right w:val="nil"/>
          <w:between w:val="nil"/>
        </w:pBdr>
        <w:shd w:val="clear" w:color="auto" w:fill="FFFFFF"/>
        <w:spacing w:line="240" w:lineRule="auto"/>
        <w:ind w:left="284"/>
        <w:jc w:val="both"/>
        <w:rPr>
          <w:rFonts w:ascii="Arial" w:eastAsia="Arial" w:hAnsi="Arial" w:cs="Arial"/>
          <w:sz w:val="24"/>
          <w:szCs w:val="24"/>
        </w:rPr>
      </w:pPr>
      <w:r w:rsidRPr="009320CE">
        <w:rPr>
          <w:rFonts w:ascii="Arial" w:eastAsia="Arial" w:hAnsi="Arial" w:cs="Arial"/>
          <w:i/>
          <w:sz w:val="24"/>
          <w:szCs w:val="24"/>
        </w:rPr>
        <w:lastRenderedPageBreak/>
        <w:t>Se entiende como conflicto de interés una situación donde la discusión o votación de un proyecto de ley o acto legislativo o artículo, pueda resultar en un beneficio particular, actual y directo a favor del congresista.</w:t>
      </w:r>
    </w:p>
    <w:p w14:paraId="00CBD345" w14:textId="77777777" w:rsidR="00F44C64" w:rsidRPr="009320CE" w:rsidRDefault="00F44C64" w:rsidP="009320CE">
      <w:pPr>
        <w:numPr>
          <w:ilvl w:val="2"/>
          <w:numId w:val="21"/>
        </w:numPr>
        <w:pBdr>
          <w:top w:val="nil"/>
          <w:left w:val="nil"/>
          <w:bottom w:val="nil"/>
          <w:right w:val="nil"/>
          <w:between w:val="nil"/>
        </w:pBdr>
        <w:shd w:val="clear" w:color="auto" w:fill="FFFFFF"/>
        <w:spacing w:after="0" w:line="240" w:lineRule="auto"/>
        <w:ind w:left="284"/>
        <w:jc w:val="both"/>
        <w:rPr>
          <w:rFonts w:ascii="Arial" w:eastAsia="Arial" w:hAnsi="Arial" w:cs="Arial"/>
          <w:i/>
          <w:sz w:val="24"/>
          <w:szCs w:val="24"/>
        </w:rPr>
      </w:pPr>
      <w:r w:rsidRPr="009320CE">
        <w:rPr>
          <w:rFonts w:ascii="Arial" w:eastAsia="Arial" w:hAnsi="Arial" w:cs="Arial"/>
          <w:i/>
          <w:sz w:val="24"/>
          <w:szCs w:val="24"/>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6749EF6" w14:textId="77777777" w:rsidR="00F44C64" w:rsidRPr="009320CE" w:rsidRDefault="00F44C64" w:rsidP="009320CE">
      <w:pPr>
        <w:numPr>
          <w:ilvl w:val="2"/>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Beneficio actual: aquel que efectivamente se configura en las circunstancias presentes y existentes al momento en el que el congresista participa de la decisión</w:t>
      </w:r>
    </w:p>
    <w:p w14:paraId="080608A2" w14:textId="514B098E" w:rsidR="00F44C64" w:rsidRPr="009320CE" w:rsidRDefault="00F44C64" w:rsidP="009320CE">
      <w:pPr>
        <w:numPr>
          <w:ilvl w:val="2"/>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Beneficio directo: aquel que se produzca de forma específica respecto del congresista, de su cónyuge, compañero o compañera permanente, o parientes dentro del segundo grado de consanguinidad, segundo de afinidad o primero civil. </w:t>
      </w:r>
    </w:p>
    <w:p w14:paraId="6A85D536"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i/>
          <w:sz w:val="24"/>
          <w:szCs w:val="24"/>
        </w:rPr>
      </w:pPr>
      <w:r w:rsidRPr="009320CE">
        <w:rPr>
          <w:rFonts w:ascii="Arial" w:eastAsia="Arial" w:hAnsi="Arial" w:cs="Arial"/>
          <w:i/>
          <w:sz w:val="24"/>
          <w:szCs w:val="24"/>
        </w:rPr>
        <w:t>Para todos los efectos se entiende que no hay conflicto de interés en las siguientes circunstancias:</w:t>
      </w:r>
    </w:p>
    <w:p w14:paraId="2B5178D2"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Cuando el congresista participe, discuta, vote un proyecto de Ley o de acto legislativo que otorgue beneficios o cargos de carácter general, es decir cuando el interés del congresista coincide o se fusione con los intereses de los electores.</w:t>
      </w:r>
    </w:p>
    <w:p w14:paraId="6F94E1F5"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 xml:space="preserve">Cuando el beneficio podría o no configurarse para el congresista en el futuro. </w:t>
      </w:r>
    </w:p>
    <w:p w14:paraId="3DAD73C2"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423EA7C7"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8B75003"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2B857150"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Cuando el congresista participa en la elección de otros servidores públicos mediante el voto secreto. Se exceptúan los casos en que se presenten inhabilidades referidas al parentesco con los candidatos.</w:t>
      </w:r>
    </w:p>
    <w:p w14:paraId="3958C508"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PARÁGRAFO 1. Entiéndase por conflicto de interés moral aquel que presentan los congresistas cuando por razones de conciencia se quieran apartar de la discusión y votación del proyecto.</w:t>
      </w:r>
    </w:p>
    <w:p w14:paraId="1D8B9BE0" w14:textId="77777777"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lastRenderedPageBreak/>
        <w:t>PARÁGRAFO 2. Cuando se trate de funciones judiciales, disciplinarias o fiscales de los congresistas, sobre conflicto de interés se aplicará la norma especial que rige ese tipo de investigación.</w:t>
      </w:r>
    </w:p>
    <w:p w14:paraId="231DB343" w14:textId="1F30B1BE" w:rsidR="00F44C64" w:rsidRPr="009320CE" w:rsidRDefault="00F44C64" w:rsidP="009320CE">
      <w:pPr>
        <w:numPr>
          <w:ilvl w:val="0"/>
          <w:numId w:val="21"/>
        </w:numPr>
        <w:pBdr>
          <w:top w:val="nil"/>
          <w:left w:val="nil"/>
          <w:bottom w:val="nil"/>
          <w:right w:val="nil"/>
          <w:between w:val="nil"/>
        </w:pBdr>
        <w:shd w:val="clear" w:color="auto" w:fill="FFFFFF"/>
        <w:spacing w:after="0" w:line="240" w:lineRule="auto"/>
        <w:ind w:left="284"/>
        <w:jc w:val="both"/>
        <w:rPr>
          <w:rFonts w:ascii="Arial" w:eastAsia="Arial" w:hAnsi="Arial" w:cs="Arial"/>
          <w:sz w:val="24"/>
          <w:szCs w:val="24"/>
        </w:rPr>
      </w:pPr>
      <w:r w:rsidRPr="009320CE">
        <w:rPr>
          <w:rFonts w:ascii="Arial" w:eastAsia="Arial" w:hAnsi="Arial" w:cs="Arial"/>
          <w:i/>
          <w:sz w:val="24"/>
          <w:szCs w:val="24"/>
        </w:rPr>
        <w:t>PARÁGRAFO 3. Igualmente se aplicará el régimen de conflicto de intereses para todos y cada uno de los actores que presenten, discutan o participen de cualquier iniciativa legislativa, conforme al artículo 140 de la Ley 5 de 1992.”</w:t>
      </w:r>
    </w:p>
    <w:p w14:paraId="4572E868"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En ese sentido, se considerarán en conflicto de interés aquellos congresistas que tengan un interés actual, directo y particular en la iniciativa legislativa en debate, y cuyas disposiciones y resultados les otorguen beneficios personales. Dado que este proyecto de acto legislativo es de carácter general y abstracto, consideramos que no existe conflicto de interés para ningún miembro del Congreso.</w:t>
      </w:r>
    </w:p>
    <w:p w14:paraId="644ABA2A"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Sobre este asunto ha señalado el Consejo de Estado (2019): </w:t>
      </w:r>
    </w:p>
    <w:p w14:paraId="21D4DC0A"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i/>
          <w:iCs/>
          <w:sz w:val="24"/>
          <w:szCs w:val="24"/>
        </w:rPr>
      </w:pPr>
      <w:r w:rsidRPr="009320CE">
        <w:rPr>
          <w:rFonts w:ascii="Arial" w:eastAsia="Arial" w:hAnsi="Arial" w:cs="Arial"/>
          <w:i/>
          <w:iCs/>
          <w:sz w:val="24"/>
          <w:szCs w:val="24"/>
        </w:rPr>
        <w:t xml:space="preserve">“No cualquier interés configura la causal de desinvestidura en comento, pues se sabe que sólo lo será aquél del que se pueda predicar que es directo, esto es, que per se </w:t>
      </w:r>
      <w:proofErr w:type="spellStart"/>
      <w:r w:rsidRPr="009320CE">
        <w:rPr>
          <w:rFonts w:ascii="Arial" w:eastAsia="Arial" w:hAnsi="Arial" w:cs="Arial"/>
          <w:i/>
          <w:iCs/>
          <w:sz w:val="24"/>
          <w:szCs w:val="24"/>
        </w:rPr>
        <w:t>el</w:t>
      </w:r>
      <w:proofErr w:type="spellEnd"/>
      <w:r w:rsidRPr="009320CE">
        <w:rPr>
          <w:rFonts w:ascii="Arial" w:eastAsia="Arial" w:hAnsi="Arial" w:cs="Arial"/>
          <w:i/>
          <w:iCs/>
          <w:sz w:val="24"/>
          <w:szCs w:val="24"/>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7E0A2BFE"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Asimismo, es menester destacar lo estipulado por la Ley 5 de 1992 en su artículo 286, el cual fue modificado por el artículo 1 de la Ley 2003 de 2019:</w:t>
      </w:r>
    </w:p>
    <w:p w14:paraId="6746B099" w14:textId="43445B54"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i/>
          <w:iCs/>
          <w:sz w:val="24"/>
          <w:szCs w:val="24"/>
        </w:rPr>
      </w:pPr>
      <w:r w:rsidRPr="009320CE">
        <w:rPr>
          <w:rFonts w:ascii="Arial" w:eastAsia="Arial" w:hAnsi="Arial" w:cs="Arial"/>
          <w:i/>
          <w:iCs/>
          <w:sz w:val="24"/>
          <w:szCs w:val="24"/>
        </w:rPr>
        <w:t>“Se entiende como conflicto de interés una situación donde la discusión o votación de un proyecto de ley o acto legislativo o artículo, pueda resultar en un beneficio particular, actual y directo a favor del congresista.</w:t>
      </w:r>
      <w:r w:rsidR="009320CE" w:rsidRPr="009320CE">
        <w:rPr>
          <w:rFonts w:ascii="Arial" w:eastAsia="Arial" w:hAnsi="Arial" w:cs="Arial"/>
          <w:i/>
          <w:iCs/>
          <w:sz w:val="24"/>
          <w:szCs w:val="24"/>
        </w:rPr>
        <w:t>”</w:t>
      </w:r>
    </w:p>
    <w:p w14:paraId="1DF1CB34"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00D59C3"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b) Beneficio actual: aquel que efectivamente se configura en las circunstancias presentes y existentes al momento en el que el congresista participa de la decisión.</w:t>
      </w:r>
    </w:p>
    <w:p w14:paraId="7B397FCD"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 xml:space="preserve">c) Beneficio directo: aquel que se produzca de forma específica respecto del congresista, de su cónyuge, compañero o compañera permanente, o parientes </w:t>
      </w:r>
      <w:r w:rsidRPr="009320CE">
        <w:rPr>
          <w:rFonts w:ascii="Arial" w:eastAsia="Arial" w:hAnsi="Arial" w:cs="Arial"/>
          <w:sz w:val="24"/>
          <w:szCs w:val="24"/>
        </w:rPr>
        <w:lastRenderedPageBreak/>
        <w:t>dentro del segundo grado de consanguinidad, segundo de afinidad o primero civil.”</w:t>
      </w:r>
    </w:p>
    <w:p w14:paraId="67E8E63D" w14:textId="77777777" w:rsidR="00F44C64" w:rsidRPr="009320CE" w:rsidRDefault="00F44C64" w:rsidP="009320CE">
      <w:pPr>
        <w:pBdr>
          <w:top w:val="nil"/>
          <w:left w:val="nil"/>
          <w:bottom w:val="nil"/>
          <w:right w:val="nil"/>
          <w:between w:val="nil"/>
        </w:pBdr>
        <w:spacing w:before="240" w:after="240" w:line="240" w:lineRule="auto"/>
        <w:ind w:left="284"/>
        <w:jc w:val="both"/>
        <w:rPr>
          <w:rFonts w:ascii="Arial" w:eastAsia="Arial" w:hAnsi="Arial" w:cs="Arial"/>
          <w:sz w:val="24"/>
          <w:szCs w:val="24"/>
        </w:rPr>
      </w:pPr>
      <w:r w:rsidRPr="009320CE">
        <w:rPr>
          <w:rFonts w:ascii="Arial" w:eastAsia="Arial" w:hAnsi="Arial" w:cs="Arial"/>
          <w:sz w:val="24"/>
          <w:szCs w:val="24"/>
        </w:rPr>
        <w:t>Sin embargo, es importante recordar que la descripción de los posibles conflictos de interés relacionados con el trámite del presente proyecto de ley, de conformidad a la dispuesto en el artículo 291 de la ley 5 de 1992 modificado por la ley 2003 de 2019, no exime al Congresista de identificar otras causales adicionales.</w:t>
      </w:r>
    </w:p>
    <w:p w14:paraId="54CDA7DD" w14:textId="42F5AD08" w:rsidR="00F44C64" w:rsidRPr="009320CE" w:rsidRDefault="00F44C64" w:rsidP="009320CE">
      <w:pPr>
        <w:pStyle w:val="Sinespaciado"/>
        <w:jc w:val="both"/>
        <w:rPr>
          <w:rFonts w:ascii="Arial" w:hAnsi="Arial" w:cs="Arial"/>
          <w:sz w:val="24"/>
          <w:szCs w:val="24"/>
          <w:lang w:val="es-CO"/>
        </w:rPr>
      </w:pPr>
    </w:p>
    <w:p w14:paraId="5F7B6178" w14:textId="77777777" w:rsidR="009320CE" w:rsidRPr="009320CE" w:rsidRDefault="009320CE" w:rsidP="009320CE">
      <w:pPr>
        <w:numPr>
          <w:ilvl w:val="0"/>
          <w:numId w:val="22"/>
        </w:numPr>
        <w:pBdr>
          <w:top w:val="nil"/>
          <w:left w:val="nil"/>
          <w:bottom w:val="nil"/>
          <w:right w:val="nil"/>
          <w:between w:val="nil"/>
        </w:pBdr>
        <w:spacing w:after="0" w:line="259" w:lineRule="auto"/>
        <w:contextualSpacing/>
        <w:jc w:val="both"/>
        <w:rPr>
          <w:rFonts w:ascii="Arial" w:eastAsia="Arial" w:hAnsi="Arial" w:cs="Arial"/>
          <w:b/>
          <w:color w:val="000000"/>
          <w:sz w:val="24"/>
          <w:szCs w:val="24"/>
          <w:lang w:val="es-CO" w:eastAsia="es-CO"/>
        </w:rPr>
      </w:pPr>
      <w:r w:rsidRPr="009320CE">
        <w:rPr>
          <w:rFonts w:ascii="Arial" w:eastAsia="Arial" w:hAnsi="Arial" w:cs="Arial"/>
          <w:b/>
          <w:color w:val="000000"/>
          <w:sz w:val="24"/>
          <w:szCs w:val="24"/>
          <w:lang w:val="es-CO" w:eastAsia="es-CO"/>
        </w:rPr>
        <w:t>REFERENCIAS</w:t>
      </w:r>
    </w:p>
    <w:p w14:paraId="1B570F97"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p>
    <w:p w14:paraId="75FDC2E8"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r w:rsidRPr="009320CE">
        <w:rPr>
          <w:rFonts w:ascii="Arial" w:eastAsia="Arial" w:hAnsi="Arial" w:cs="Arial"/>
          <w:color w:val="000000"/>
          <w:sz w:val="24"/>
          <w:szCs w:val="24"/>
          <w:lang w:val="es-CO" w:eastAsia="es-CO"/>
        </w:rPr>
        <w:t xml:space="preserve">Diario el Heraldo (2022, diciembre 22). El </w:t>
      </w:r>
      <w:r w:rsidRPr="009320CE">
        <w:rPr>
          <w:rFonts w:ascii="Arial" w:eastAsia="Arial" w:hAnsi="Arial" w:cs="Arial"/>
          <w:color w:val="000000"/>
          <w:sz w:val="24"/>
          <w:szCs w:val="24"/>
          <w:lang w:val="es-CO" w:eastAsia="es-CO"/>
        </w:rPr>
        <w:br/>
        <w:t>Pesebre en vivo de Usiacurí rinde homenaje a su creador Tomás Urueta.</w:t>
      </w:r>
    </w:p>
    <w:p w14:paraId="232B412F"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hyperlink r:id="rId22" w:history="1">
        <w:r w:rsidRPr="009320CE">
          <w:rPr>
            <w:rFonts w:ascii="Arial" w:eastAsia="Arial" w:hAnsi="Arial" w:cs="Arial"/>
            <w:b/>
            <w:color w:val="0000FF"/>
            <w:sz w:val="24"/>
            <w:szCs w:val="24"/>
            <w:u w:val="single"/>
            <w:lang w:val="es-CO" w:eastAsia="es-CO"/>
          </w:rPr>
          <w:t>https://www.elheraldo.co/cultura/2022/12/22/el-pesebre-en-vivo-de-usiacuri-rinde-homenaje-a-su-creador-tomas-urueta/</w:t>
        </w:r>
      </w:hyperlink>
    </w:p>
    <w:p w14:paraId="4D706823"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p>
    <w:p w14:paraId="6C57EC2A"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r w:rsidRPr="009320CE">
        <w:rPr>
          <w:rFonts w:ascii="Arial" w:eastAsia="Arial" w:hAnsi="Arial" w:cs="Arial"/>
          <w:color w:val="000000"/>
          <w:sz w:val="24"/>
          <w:szCs w:val="24"/>
          <w:lang w:val="es-CO" w:eastAsia="es-CO"/>
        </w:rPr>
        <w:t>El pesebre en vivo visitó el Heraldo en sus 17 años.</w:t>
      </w:r>
    </w:p>
    <w:p w14:paraId="040C0537"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hyperlink r:id="rId23" w:history="1">
        <w:r w:rsidRPr="009320CE">
          <w:rPr>
            <w:rFonts w:ascii="Arial" w:eastAsia="Arial" w:hAnsi="Arial" w:cs="Arial"/>
            <w:b/>
            <w:color w:val="0000FF"/>
            <w:sz w:val="24"/>
            <w:szCs w:val="24"/>
            <w:u w:val="single"/>
            <w:lang w:val="es-CO" w:eastAsia="es-CO"/>
          </w:rPr>
          <w:t>https://www.youtube.com/watch?v=9DSszbA8jXE</w:t>
        </w:r>
      </w:hyperlink>
    </w:p>
    <w:p w14:paraId="5C30CF7E"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p>
    <w:p w14:paraId="5794FDAC"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proofErr w:type="spellStart"/>
      <w:r w:rsidRPr="009320CE">
        <w:rPr>
          <w:rFonts w:ascii="Arial" w:eastAsia="Arial" w:hAnsi="Arial" w:cs="Arial"/>
          <w:color w:val="000000"/>
          <w:sz w:val="24"/>
          <w:szCs w:val="24"/>
          <w:lang w:val="es-CO" w:eastAsia="es-CO"/>
        </w:rPr>
        <w:t>Soundcloud</w:t>
      </w:r>
      <w:proofErr w:type="spellEnd"/>
      <w:r w:rsidRPr="009320CE">
        <w:rPr>
          <w:rFonts w:ascii="Arial" w:eastAsia="Arial" w:hAnsi="Arial" w:cs="Arial"/>
          <w:color w:val="000000"/>
          <w:sz w:val="24"/>
          <w:szCs w:val="24"/>
          <w:lang w:val="es-CO" w:eastAsia="es-CO"/>
        </w:rPr>
        <w:t xml:space="preserve">. </w:t>
      </w:r>
      <w:proofErr w:type="gramStart"/>
      <w:r w:rsidRPr="009320CE">
        <w:rPr>
          <w:rFonts w:ascii="Arial" w:eastAsia="Arial" w:hAnsi="Arial" w:cs="Arial"/>
          <w:color w:val="000000"/>
          <w:sz w:val="24"/>
          <w:szCs w:val="24"/>
          <w:lang w:val="es-CO" w:eastAsia="es-CO"/>
        </w:rPr>
        <w:t>Uninorte.(</w:t>
      </w:r>
      <w:proofErr w:type="gramEnd"/>
      <w:r w:rsidRPr="009320CE">
        <w:rPr>
          <w:rFonts w:ascii="Arial" w:eastAsia="Arial" w:hAnsi="Arial" w:cs="Arial"/>
          <w:color w:val="000000"/>
          <w:sz w:val="24"/>
          <w:szCs w:val="24"/>
          <w:lang w:val="es-CO" w:eastAsia="es-CO"/>
        </w:rPr>
        <w:t>2021, noviembre 3). El pesebre en vivo de Usiacurí se alza como una joya de la tradición.</w:t>
      </w:r>
    </w:p>
    <w:p w14:paraId="09D494B7"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hyperlink r:id="rId24" w:history="1">
        <w:r w:rsidRPr="009320CE">
          <w:rPr>
            <w:rFonts w:ascii="Arial" w:eastAsia="Arial" w:hAnsi="Arial" w:cs="Arial"/>
            <w:b/>
            <w:color w:val="0000FF"/>
            <w:sz w:val="24"/>
            <w:szCs w:val="24"/>
            <w:u w:val="single"/>
            <w:lang w:val="es-CO" w:eastAsia="es-CO"/>
          </w:rPr>
          <w:t>https://soundcloud.com/uninortefm/el-pesebre-vivo-de-usiacuri-se-alza-como-una-joya-de-la-tradicion</w:t>
        </w:r>
      </w:hyperlink>
      <w:r w:rsidRPr="009320CE">
        <w:rPr>
          <w:rFonts w:ascii="Arial" w:eastAsia="Arial" w:hAnsi="Arial" w:cs="Arial"/>
          <w:b/>
          <w:color w:val="000000"/>
          <w:sz w:val="24"/>
          <w:szCs w:val="24"/>
          <w:lang w:val="es-CO" w:eastAsia="es-CO"/>
        </w:rPr>
        <w:t>.</w:t>
      </w:r>
    </w:p>
    <w:p w14:paraId="3B59F32B"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p>
    <w:p w14:paraId="04D2856D"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r w:rsidRPr="009320CE">
        <w:rPr>
          <w:rFonts w:ascii="Arial" w:eastAsia="Arial" w:hAnsi="Arial" w:cs="Arial"/>
          <w:color w:val="000000"/>
          <w:sz w:val="24"/>
          <w:szCs w:val="24"/>
          <w:lang w:val="es-CO" w:eastAsia="es-CO"/>
        </w:rPr>
        <w:t xml:space="preserve">Blog </w:t>
      </w:r>
      <w:proofErr w:type="spellStart"/>
      <w:r w:rsidRPr="009320CE">
        <w:rPr>
          <w:rFonts w:ascii="Arial" w:eastAsia="Arial" w:hAnsi="Arial" w:cs="Arial"/>
          <w:color w:val="000000"/>
          <w:sz w:val="24"/>
          <w:szCs w:val="24"/>
          <w:lang w:val="es-CO" w:eastAsia="es-CO"/>
        </w:rPr>
        <w:t>iracrafts</w:t>
      </w:r>
      <w:proofErr w:type="spellEnd"/>
      <w:r w:rsidRPr="009320CE">
        <w:rPr>
          <w:rFonts w:ascii="Arial" w:eastAsia="Arial" w:hAnsi="Arial" w:cs="Arial"/>
          <w:color w:val="000000"/>
          <w:sz w:val="24"/>
          <w:szCs w:val="24"/>
          <w:lang w:val="es-CO" w:eastAsia="es-CO"/>
        </w:rPr>
        <w:t xml:space="preserve"> (2017, octubre 03) Usiacurí el pesebre del Atlántico.</w:t>
      </w:r>
    </w:p>
    <w:p w14:paraId="1B55610B"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hyperlink r:id="rId25" w:anchor=":~:text=Usiacur%C3%AD%20es%20conocido%20con%20el,se%20encuentra%20montado%20sobre%20una" w:history="1">
        <w:r w:rsidRPr="009320CE">
          <w:rPr>
            <w:rFonts w:ascii="Arial" w:eastAsia="Arial" w:hAnsi="Arial" w:cs="Arial"/>
            <w:b/>
            <w:color w:val="0000FF"/>
            <w:sz w:val="24"/>
            <w:szCs w:val="24"/>
            <w:u w:val="single"/>
            <w:lang w:val="es-CO" w:eastAsia="es-CO"/>
          </w:rPr>
          <w:t>https://iracrafts.site123.me/blog/usiacur%C3%8D-el-pesebre-del-%C3%81tlantico#:~:text=Usiacur%C3%AD%20es%20conocido%20con%20el,se%20encuentra%20montado%20sobre%20una</w:t>
        </w:r>
      </w:hyperlink>
    </w:p>
    <w:p w14:paraId="3578B08C"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p>
    <w:p w14:paraId="7219C49F"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r w:rsidRPr="009320CE">
        <w:rPr>
          <w:rFonts w:ascii="Arial" w:eastAsia="Arial" w:hAnsi="Arial" w:cs="Arial"/>
          <w:color w:val="000000"/>
          <w:sz w:val="24"/>
          <w:szCs w:val="24"/>
          <w:lang w:val="es-CO" w:eastAsia="es-CO"/>
        </w:rPr>
        <w:t>Gobernación del Atlántico (2021, noviembre 02) exaltación al maestro Tomás Urueta,</w:t>
      </w:r>
    </w:p>
    <w:p w14:paraId="4B3A9004" w14:textId="4ACA65CF"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hyperlink r:id="rId26" w:history="1">
        <w:r w:rsidRPr="009320CE">
          <w:rPr>
            <w:rFonts w:ascii="Arial" w:eastAsia="Arial" w:hAnsi="Arial" w:cs="Arial"/>
            <w:b/>
            <w:color w:val="0000FF"/>
            <w:sz w:val="24"/>
            <w:szCs w:val="24"/>
            <w:u w:val="single"/>
            <w:lang w:val="es-CO" w:eastAsia="es-CO"/>
          </w:rPr>
          <w:t>https://www.atlantico.gov.co/index.php/noticias/prensa-cultura/18134-gobernacion-del-atlantico-exalta-al-maestro-tomas-urueta-y-garantiza-la-preservacion-del-pesebre-vivo-de-usiacuri?font-size=smaller</w:t>
        </w:r>
      </w:hyperlink>
      <w:r w:rsidRPr="009320CE">
        <w:rPr>
          <w:rFonts w:ascii="Arial" w:eastAsia="Arial" w:hAnsi="Arial" w:cs="Arial"/>
          <w:b/>
          <w:color w:val="000000"/>
          <w:sz w:val="24"/>
          <w:szCs w:val="24"/>
          <w:lang w:val="es-CO" w:eastAsia="es-CO"/>
        </w:rPr>
        <w:t>.</w:t>
      </w:r>
    </w:p>
    <w:p w14:paraId="20B3C4F1"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p>
    <w:p w14:paraId="2B972313"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color w:val="000000"/>
          <w:sz w:val="24"/>
          <w:szCs w:val="24"/>
          <w:lang w:val="es-CO" w:eastAsia="es-CO"/>
        </w:rPr>
      </w:pPr>
      <w:r w:rsidRPr="009320CE">
        <w:rPr>
          <w:rFonts w:ascii="Arial" w:eastAsia="Arial" w:hAnsi="Arial" w:cs="Arial"/>
          <w:color w:val="000000"/>
          <w:sz w:val="24"/>
          <w:szCs w:val="24"/>
          <w:lang w:val="es-CO" w:eastAsia="es-CO"/>
        </w:rPr>
        <w:t>Diario la libertad (2021, diciembre 23) Usiacurí vuelve a vivir la magia de la navidad con su pesebre en vivo.</w:t>
      </w:r>
    </w:p>
    <w:p w14:paraId="60295B5A"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hyperlink r:id="rId27" w:history="1">
        <w:r w:rsidRPr="009320CE">
          <w:rPr>
            <w:rFonts w:ascii="Arial" w:eastAsia="Arial" w:hAnsi="Arial" w:cs="Arial"/>
            <w:b/>
            <w:color w:val="0000FF"/>
            <w:sz w:val="24"/>
            <w:szCs w:val="24"/>
            <w:u w:val="single"/>
            <w:lang w:val="es-CO" w:eastAsia="es-CO"/>
          </w:rPr>
          <w:t>https://diariolalibertad.com/sitio/2021/12/23/usiacuri-vuelve-a-vivir-la-magia-de-la-navidad-con-su-pesebre-en-vivo/</w:t>
        </w:r>
      </w:hyperlink>
    </w:p>
    <w:p w14:paraId="2DA28887" w14:textId="77777777" w:rsidR="009320CE" w:rsidRPr="009320CE" w:rsidRDefault="009320CE" w:rsidP="009320CE">
      <w:pPr>
        <w:pBdr>
          <w:top w:val="nil"/>
          <w:left w:val="nil"/>
          <w:bottom w:val="nil"/>
          <w:right w:val="nil"/>
          <w:between w:val="nil"/>
        </w:pBdr>
        <w:spacing w:after="0" w:line="259" w:lineRule="auto"/>
        <w:jc w:val="both"/>
        <w:rPr>
          <w:rFonts w:ascii="Arial" w:eastAsia="Arial" w:hAnsi="Arial" w:cs="Arial"/>
          <w:b/>
          <w:color w:val="000000"/>
          <w:sz w:val="24"/>
          <w:szCs w:val="24"/>
          <w:lang w:val="es-CO" w:eastAsia="es-CO"/>
        </w:rPr>
      </w:pPr>
    </w:p>
    <w:p w14:paraId="4F5C6E0C" w14:textId="77777777" w:rsidR="009320CE" w:rsidRP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lastRenderedPageBreak/>
        <w:t xml:space="preserve">Corte Constitucional de Colombia. (2016). Sentencia C-441/16. Recuperado de </w:t>
      </w:r>
      <w:hyperlink r:id="rId28" w:history="1">
        <w:r w:rsidRPr="009320CE">
          <w:rPr>
            <w:rFonts w:ascii="Arial" w:eastAsia="Arial" w:hAnsi="Arial" w:cs="Arial"/>
            <w:color w:val="0000FF"/>
            <w:sz w:val="24"/>
            <w:szCs w:val="24"/>
            <w:u w:val="single"/>
            <w:lang w:val="es-CO" w:eastAsia="es-CO"/>
          </w:rPr>
          <w:t>https://www.corteconstitucional.gov.co/RELATORIA/2016/C-</w:t>
        </w:r>
        <w:r w:rsidRPr="009320CE">
          <w:rPr>
            <w:rFonts w:ascii="Arial" w:eastAsia="Aptos" w:hAnsi="Arial" w:cs="Arial"/>
            <w:color w:val="0000FF"/>
            <w:sz w:val="24"/>
            <w:szCs w:val="24"/>
            <w:u w:val="single"/>
            <w:lang w:val="es-CO" w:eastAsia="es-CO"/>
          </w:rPr>
          <w:t>441</w:t>
        </w:r>
        <w:r w:rsidRPr="009320CE">
          <w:rPr>
            <w:rFonts w:ascii="Arial" w:eastAsia="Arial" w:hAnsi="Arial" w:cs="Arial"/>
            <w:color w:val="0000FF"/>
            <w:sz w:val="24"/>
            <w:szCs w:val="24"/>
            <w:u w:val="single"/>
            <w:lang w:val="es-CO" w:eastAsia="es-CO"/>
          </w:rPr>
          <w:t>-16.htm</w:t>
        </w:r>
      </w:hyperlink>
      <w:r w:rsidRPr="009320CE">
        <w:rPr>
          <w:rFonts w:ascii="Arial" w:eastAsia="Arial" w:hAnsi="Arial" w:cs="Arial"/>
          <w:sz w:val="24"/>
          <w:szCs w:val="24"/>
          <w:lang w:val="es-CO" w:eastAsia="es-CO"/>
        </w:rPr>
        <w:t xml:space="preserve"> </w:t>
      </w:r>
    </w:p>
    <w:p w14:paraId="27F69562" w14:textId="77777777" w:rsidR="009320CE" w:rsidRP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t xml:space="preserve">Corte Constitucional de Colombia. (2016). Sentencia C-441/16. Recuperado de </w:t>
      </w:r>
      <w:hyperlink r:id="rId29">
        <w:r w:rsidRPr="009320CE">
          <w:rPr>
            <w:rFonts w:ascii="Arial" w:eastAsia="Arial" w:hAnsi="Arial" w:cs="Arial"/>
            <w:color w:val="0000FF"/>
            <w:sz w:val="24"/>
            <w:szCs w:val="24"/>
            <w:u w:val="single"/>
            <w:lang w:val="es-CO" w:eastAsia="es-CO"/>
          </w:rPr>
          <w:t>https://www.</w:t>
        </w:r>
        <w:r w:rsidRPr="009320CE">
          <w:rPr>
            <w:rFonts w:ascii="Arial" w:eastAsia="Aptos" w:hAnsi="Arial" w:cs="Arial"/>
            <w:sz w:val="24"/>
            <w:szCs w:val="24"/>
            <w:lang w:val="es-CO" w:eastAsia="es-CO"/>
          </w:rPr>
          <w:t>corteconstitucional</w:t>
        </w:r>
        <w:r w:rsidRPr="009320CE">
          <w:rPr>
            <w:rFonts w:ascii="Arial" w:eastAsia="Arial" w:hAnsi="Arial" w:cs="Arial"/>
            <w:color w:val="0000FF"/>
            <w:sz w:val="24"/>
            <w:szCs w:val="24"/>
            <w:u w:val="single"/>
            <w:lang w:val="es-CO" w:eastAsia="es-CO"/>
          </w:rPr>
          <w:t>.gov.co/RELATORIA/2016/C-441-16.htm</w:t>
        </w:r>
      </w:hyperlink>
      <w:r w:rsidRPr="009320CE">
        <w:rPr>
          <w:rFonts w:ascii="Arial" w:eastAsia="Arial" w:hAnsi="Arial" w:cs="Arial"/>
          <w:sz w:val="24"/>
          <w:szCs w:val="24"/>
          <w:lang w:val="es-CO" w:eastAsia="es-CO"/>
        </w:rPr>
        <w:t xml:space="preserve"> </w:t>
      </w:r>
    </w:p>
    <w:p w14:paraId="39CD8DF8" w14:textId="77777777" w:rsidR="009320CE" w:rsidRP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t>Diario la libertad (2024, octubre 28) Usiacurí celebró su 168 aniversario y su consolidación como tesoro cultural y turístico del atlántico.</w:t>
      </w:r>
    </w:p>
    <w:p w14:paraId="1DCC33DE" w14:textId="77777777" w:rsidR="009320CE" w:rsidRPr="009320CE" w:rsidRDefault="009320CE" w:rsidP="009320CE">
      <w:pPr>
        <w:spacing w:after="160" w:line="259" w:lineRule="auto"/>
        <w:jc w:val="both"/>
        <w:rPr>
          <w:rFonts w:ascii="Arial" w:eastAsia="Arial" w:hAnsi="Arial" w:cs="Arial"/>
          <w:sz w:val="24"/>
          <w:szCs w:val="24"/>
          <w:lang w:val="es-CO" w:eastAsia="es-CO"/>
        </w:rPr>
      </w:pPr>
      <w:hyperlink r:id="rId30" w:history="1">
        <w:r w:rsidRPr="009320CE">
          <w:rPr>
            <w:rFonts w:ascii="Arial" w:eastAsia="Arial" w:hAnsi="Arial" w:cs="Arial"/>
            <w:color w:val="0000FF"/>
            <w:sz w:val="24"/>
            <w:szCs w:val="24"/>
            <w:u w:val="single"/>
            <w:lang w:val="es-CO" w:eastAsia="es-CO"/>
          </w:rPr>
          <w:t>https://diariolalibertad.com/sitio/2024/10/28/usiacuri-celebro-su-168-aniversario-y-su-consolidacion-como-tesoro-cultural-y-turistico-del-atlantico/</w:t>
        </w:r>
      </w:hyperlink>
    </w:p>
    <w:p w14:paraId="3DEE9E25" w14:textId="77777777" w:rsidR="009320CE" w:rsidRP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t xml:space="preserve">Ministerio de Cultura de Colombia. (s.f.). Nuestro Patrimonio Cultural al Alcance de Todos. Recuperado de </w:t>
      </w:r>
      <w:hyperlink r:id="rId31">
        <w:r w:rsidRPr="009320CE">
          <w:rPr>
            <w:rFonts w:ascii="Arial" w:eastAsia="Arial" w:hAnsi="Arial" w:cs="Arial"/>
            <w:color w:val="0000FF"/>
            <w:sz w:val="24"/>
            <w:szCs w:val="24"/>
            <w:u w:val="single"/>
            <w:lang w:val="es-CO" w:eastAsia="es-CO"/>
          </w:rPr>
          <w:t>https://www.mincultura.gov.co/areas/patrimonio/mes-del-patrimonio/patrimonio-cultural-al-alcance-de-todos/Paginas/Nuestro-Patrimonio-Cultural-al-alcance-de-todos.aspx</w:t>
        </w:r>
      </w:hyperlink>
      <w:r w:rsidRPr="009320CE">
        <w:rPr>
          <w:rFonts w:ascii="Arial" w:eastAsia="Arial" w:hAnsi="Arial" w:cs="Arial"/>
          <w:sz w:val="24"/>
          <w:szCs w:val="24"/>
          <w:lang w:val="es-CO" w:eastAsia="es-CO"/>
        </w:rPr>
        <w:t xml:space="preserve">  </w:t>
      </w:r>
    </w:p>
    <w:p w14:paraId="0635CAC3" w14:textId="77777777" w:rsidR="009320CE" w:rsidRP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t>Gobernación del Atlántico (2014, diciembre 26) Exaltan aporte cultural del Maestro Tomás Urueta.</w:t>
      </w:r>
    </w:p>
    <w:p w14:paraId="58B03BBB" w14:textId="77777777" w:rsidR="009320CE" w:rsidRPr="009320CE" w:rsidRDefault="009320CE" w:rsidP="009320CE">
      <w:pPr>
        <w:spacing w:after="160" w:line="259" w:lineRule="auto"/>
        <w:jc w:val="both"/>
        <w:rPr>
          <w:rFonts w:ascii="Arial" w:eastAsia="Arial" w:hAnsi="Arial" w:cs="Arial"/>
          <w:sz w:val="24"/>
          <w:szCs w:val="24"/>
          <w:lang w:val="es-CO" w:eastAsia="es-CO"/>
        </w:rPr>
      </w:pPr>
      <w:hyperlink r:id="rId32" w:history="1">
        <w:r w:rsidRPr="009320CE">
          <w:rPr>
            <w:rFonts w:ascii="Arial" w:eastAsia="Arial" w:hAnsi="Arial" w:cs="Arial"/>
            <w:color w:val="0000FF"/>
            <w:sz w:val="24"/>
            <w:szCs w:val="24"/>
            <w:u w:val="single"/>
            <w:lang w:val="es-CO" w:eastAsia="es-CO"/>
          </w:rPr>
          <w:t>https://www.atlantico.gov.co/index.php/noticias/prensa-cultura/4641-exaltan-aporte-cultural-del-maestro-tomas-urueta</w:t>
        </w:r>
      </w:hyperlink>
      <w:r w:rsidRPr="009320CE">
        <w:rPr>
          <w:rFonts w:ascii="Arial" w:eastAsia="Arial" w:hAnsi="Arial" w:cs="Arial"/>
          <w:sz w:val="24"/>
          <w:szCs w:val="24"/>
          <w:lang w:val="es-CO" w:eastAsia="es-CO"/>
        </w:rPr>
        <w:t>.</w:t>
      </w:r>
    </w:p>
    <w:p w14:paraId="376E28DE" w14:textId="2082DBBC" w:rsidR="009320CE" w:rsidRP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t>Wikipedia. (</w:t>
      </w:r>
      <w:proofErr w:type="spellStart"/>
      <w:r w:rsidRPr="009320CE">
        <w:rPr>
          <w:rFonts w:ascii="Arial" w:eastAsia="Arial" w:hAnsi="Arial" w:cs="Arial"/>
          <w:sz w:val="24"/>
          <w:szCs w:val="24"/>
          <w:lang w:val="es-CO" w:eastAsia="es-CO"/>
        </w:rPr>
        <w:t>n.d</w:t>
      </w:r>
      <w:proofErr w:type="spellEnd"/>
      <w:r w:rsidRPr="009320CE">
        <w:rPr>
          <w:rFonts w:ascii="Arial" w:eastAsia="Arial" w:hAnsi="Arial" w:cs="Arial"/>
          <w:sz w:val="24"/>
          <w:szCs w:val="24"/>
          <w:lang w:val="es-CO" w:eastAsia="es-CO"/>
        </w:rPr>
        <w:t xml:space="preserve">.). [Mapa político Usiacurí- Atlántico]. En Wikipedia, la enciclopedia libre. Recuperado el 22 de julio de 2024, de </w:t>
      </w:r>
      <w:hyperlink r:id="rId33" w:history="1">
        <w:r w:rsidRPr="009320CE">
          <w:rPr>
            <w:rFonts w:ascii="Arial" w:eastAsia="Arial" w:hAnsi="Arial" w:cs="Arial"/>
            <w:color w:val="0000FF"/>
            <w:sz w:val="24"/>
            <w:szCs w:val="24"/>
            <w:u w:val="single"/>
            <w:lang w:val="es-CO" w:eastAsia="es-CO"/>
          </w:rPr>
          <w:t>https://es.wikipedia.org/wiki/Archivo:Colombia_-_Atl%C3%A1ntico_-_Usiacur%C3%AD.svg</w:t>
        </w:r>
      </w:hyperlink>
    </w:p>
    <w:p w14:paraId="1822A6DD" w14:textId="57347896" w:rsidR="009320CE" w:rsidRDefault="009320CE" w:rsidP="009320CE">
      <w:pPr>
        <w:spacing w:after="160" w:line="259" w:lineRule="auto"/>
        <w:jc w:val="both"/>
        <w:rPr>
          <w:rFonts w:ascii="Arial" w:eastAsia="Arial" w:hAnsi="Arial" w:cs="Arial"/>
          <w:sz w:val="24"/>
          <w:szCs w:val="24"/>
          <w:lang w:val="es-CO" w:eastAsia="es-CO"/>
        </w:rPr>
      </w:pPr>
      <w:r w:rsidRPr="009320CE">
        <w:rPr>
          <w:rFonts w:ascii="Arial" w:eastAsia="Arial" w:hAnsi="Arial" w:cs="Arial"/>
          <w:sz w:val="24"/>
          <w:szCs w:val="24"/>
          <w:lang w:val="es-CO" w:eastAsia="es-CO"/>
        </w:rPr>
        <w:t xml:space="preserve">Atentamente, </w:t>
      </w:r>
    </w:p>
    <w:p w14:paraId="130302AA" w14:textId="77777777" w:rsidR="00C623DB" w:rsidRPr="009320CE" w:rsidRDefault="00C623DB" w:rsidP="009320CE">
      <w:pPr>
        <w:spacing w:after="160" w:line="259" w:lineRule="auto"/>
        <w:jc w:val="both"/>
        <w:rPr>
          <w:rFonts w:ascii="Arial" w:eastAsia="Arial" w:hAnsi="Arial" w:cs="Arial"/>
          <w:sz w:val="24"/>
          <w:szCs w:val="24"/>
          <w:lang w:val="es-CO" w:eastAsia="es-CO"/>
        </w:rPr>
      </w:pPr>
    </w:p>
    <w:tbl>
      <w:tblPr>
        <w:tblStyle w:val="Tablaconcuadrcula2"/>
        <w:tblW w:w="0" w:type="auto"/>
        <w:tblLook w:val="04A0" w:firstRow="1" w:lastRow="0" w:firstColumn="1" w:lastColumn="0" w:noHBand="0" w:noVBand="1"/>
      </w:tblPr>
      <w:tblGrid>
        <w:gridCol w:w="4414"/>
        <w:gridCol w:w="4414"/>
      </w:tblGrid>
      <w:tr w:rsidR="009320CE" w:rsidRPr="009320CE" w14:paraId="1F765970" w14:textId="77777777" w:rsidTr="00C623DB">
        <w:trPr>
          <w:trHeight w:val="2023"/>
        </w:trPr>
        <w:tc>
          <w:tcPr>
            <w:tcW w:w="4414" w:type="dxa"/>
          </w:tcPr>
          <w:p w14:paraId="3429DE54" w14:textId="1EFE7D5C" w:rsidR="00C623DB" w:rsidRDefault="00C623DB" w:rsidP="00C623DB">
            <w:pPr>
              <w:pBdr>
                <w:top w:val="nil"/>
                <w:left w:val="nil"/>
                <w:bottom w:val="nil"/>
                <w:right w:val="nil"/>
                <w:between w:val="nil"/>
              </w:pBdr>
              <w:rPr>
                <w:rFonts w:ascii="Arial" w:eastAsia="Arial" w:hAnsi="Arial" w:cs="Arial"/>
                <w:b/>
                <w:color w:val="000000"/>
                <w:sz w:val="24"/>
                <w:szCs w:val="24"/>
              </w:rPr>
            </w:pPr>
          </w:p>
          <w:p w14:paraId="241BF5B6" w14:textId="77777777" w:rsidR="007930E5" w:rsidRDefault="007930E5" w:rsidP="00C623DB">
            <w:pPr>
              <w:pBdr>
                <w:top w:val="nil"/>
                <w:left w:val="nil"/>
                <w:bottom w:val="nil"/>
                <w:right w:val="nil"/>
                <w:between w:val="nil"/>
              </w:pBdr>
              <w:rPr>
                <w:rFonts w:ascii="Arial" w:eastAsia="Arial" w:hAnsi="Arial" w:cs="Arial"/>
                <w:b/>
                <w:color w:val="000000"/>
                <w:sz w:val="24"/>
                <w:szCs w:val="24"/>
              </w:rPr>
            </w:pPr>
          </w:p>
          <w:p w14:paraId="4973F255" w14:textId="63993157" w:rsidR="00C623DB" w:rsidRDefault="00C623DB" w:rsidP="009320CE">
            <w:pPr>
              <w:pBdr>
                <w:top w:val="nil"/>
                <w:left w:val="nil"/>
                <w:bottom w:val="nil"/>
                <w:right w:val="nil"/>
                <w:between w:val="nil"/>
              </w:pBdr>
              <w:jc w:val="center"/>
              <w:rPr>
                <w:rFonts w:ascii="Arial" w:eastAsia="Arial" w:hAnsi="Arial" w:cs="Arial"/>
                <w:b/>
                <w:color w:val="000000"/>
                <w:sz w:val="24"/>
                <w:szCs w:val="24"/>
              </w:rPr>
            </w:pPr>
          </w:p>
          <w:p w14:paraId="17105E86" w14:textId="77777777" w:rsidR="00C623DB" w:rsidRDefault="00C623DB" w:rsidP="007930E5">
            <w:pPr>
              <w:pBdr>
                <w:top w:val="nil"/>
                <w:left w:val="nil"/>
                <w:bottom w:val="nil"/>
                <w:right w:val="nil"/>
                <w:between w:val="nil"/>
              </w:pBdr>
              <w:rPr>
                <w:rFonts w:ascii="Arial" w:eastAsia="Arial" w:hAnsi="Arial" w:cs="Arial"/>
                <w:b/>
                <w:color w:val="000000"/>
                <w:sz w:val="24"/>
                <w:szCs w:val="24"/>
              </w:rPr>
            </w:pPr>
          </w:p>
          <w:p w14:paraId="2D969F79" w14:textId="0A526C46" w:rsidR="009320CE" w:rsidRPr="009320CE" w:rsidRDefault="009320CE" w:rsidP="009320CE">
            <w:pPr>
              <w:pBdr>
                <w:top w:val="nil"/>
                <w:left w:val="nil"/>
                <w:bottom w:val="nil"/>
                <w:right w:val="nil"/>
                <w:between w:val="nil"/>
              </w:pBdr>
              <w:jc w:val="center"/>
              <w:rPr>
                <w:rFonts w:ascii="Arial" w:eastAsia="Arial" w:hAnsi="Arial" w:cs="Arial"/>
                <w:b/>
                <w:color w:val="000000"/>
                <w:sz w:val="24"/>
                <w:szCs w:val="24"/>
              </w:rPr>
            </w:pPr>
            <w:r w:rsidRPr="009320CE">
              <w:rPr>
                <w:rFonts w:ascii="Arial" w:eastAsia="Arial" w:hAnsi="Arial" w:cs="Arial"/>
                <w:b/>
                <w:color w:val="000000"/>
                <w:sz w:val="24"/>
                <w:szCs w:val="24"/>
              </w:rPr>
              <w:t xml:space="preserve">Betsy </w:t>
            </w:r>
            <w:r>
              <w:rPr>
                <w:rFonts w:ascii="Arial" w:eastAsia="Arial" w:hAnsi="Arial" w:cs="Arial"/>
                <w:b/>
                <w:color w:val="000000"/>
                <w:sz w:val="24"/>
                <w:szCs w:val="24"/>
              </w:rPr>
              <w:t xml:space="preserve">Judith </w:t>
            </w:r>
            <w:r w:rsidRPr="009320CE">
              <w:rPr>
                <w:rFonts w:ascii="Arial" w:eastAsia="Arial" w:hAnsi="Arial" w:cs="Arial"/>
                <w:b/>
                <w:color w:val="000000"/>
                <w:sz w:val="24"/>
                <w:szCs w:val="24"/>
              </w:rPr>
              <w:t>Pérez Arango</w:t>
            </w:r>
          </w:p>
          <w:p w14:paraId="0670B50F" w14:textId="77777777" w:rsidR="009320CE" w:rsidRPr="009320CE" w:rsidRDefault="009320CE" w:rsidP="009320CE">
            <w:pPr>
              <w:pBdr>
                <w:top w:val="nil"/>
                <w:left w:val="nil"/>
                <w:bottom w:val="nil"/>
                <w:right w:val="nil"/>
                <w:between w:val="nil"/>
              </w:pBdr>
              <w:jc w:val="center"/>
              <w:rPr>
                <w:rFonts w:ascii="Arial" w:eastAsia="Arial" w:hAnsi="Arial" w:cs="Arial"/>
                <w:color w:val="000000"/>
                <w:sz w:val="24"/>
                <w:szCs w:val="24"/>
              </w:rPr>
            </w:pPr>
            <w:r w:rsidRPr="009320CE">
              <w:rPr>
                <w:rFonts w:ascii="Arial" w:eastAsia="Arial" w:hAnsi="Arial" w:cs="Arial"/>
                <w:color w:val="000000"/>
                <w:sz w:val="24"/>
                <w:szCs w:val="24"/>
              </w:rPr>
              <w:t>Representante a la Cámara</w:t>
            </w:r>
          </w:p>
          <w:p w14:paraId="57674E4B" w14:textId="3D4DE6BB" w:rsidR="00C623DB" w:rsidRPr="009320CE" w:rsidRDefault="009320CE" w:rsidP="00C623DB">
            <w:pPr>
              <w:pBdr>
                <w:top w:val="nil"/>
                <w:left w:val="nil"/>
                <w:bottom w:val="nil"/>
                <w:right w:val="nil"/>
                <w:between w:val="nil"/>
              </w:pBdr>
              <w:jc w:val="center"/>
              <w:rPr>
                <w:rFonts w:ascii="Arial" w:eastAsia="Arial" w:hAnsi="Arial" w:cs="Arial"/>
                <w:color w:val="000000"/>
                <w:sz w:val="24"/>
                <w:szCs w:val="24"/>
              </w:rPr>
            </w:pPr>
            <w:r w:rsidRPr="009320CE">
              <w:rPr>
                <w:rFonts w:ascii="Arial" w:eastAsia="Arial" w:hAnsi="Arial" w:cs="Arial"/>
                <w:color w:val="000000"/>
                <w:sz w:val="24"/>
                <w:szCs w:val="24"/>
              </w:rPr>
              <w:t>Departamento del Atlántico</w:t>
            </w:r>
          </w:p>
        </w:tc>
        <w:tc>
          <w:tcPr>
            <w:tcW w:w="4414" w:type="dxa"/>
          </w:tcPr>
          <w:p w14:paraId="415E2273" w14:textId="535C6606" w:rsidR="00C623DB" w:rsidRDefault="00C623DB" w:rsidP="009320CE">
            <w:pPr>
              <w:rPr>
                <w:rFonts w:ascii="Arial" w:eastAsia="Arial" w:hAnsi="Arial" w:cs="Arial"/>
                <w:b/>
                <w:color w:val="000000"/>
                <w:sz w:val="24"/>
                <w:szCs w:val="24"/>
              </w:rPr>
            </w:pPr>
          </w:p>
          <w:p w14:paraId="15FA4708" w14:textId="77777777" w:rsidR="00C623DB" w:rsidRDefault="00C623DB" w:rsidP="00C623DB">
            <w:pPr>
              <w:rPr>
                <w:rFonts w:ascii="Arial" w:eastAsia="Arial" w:hAnsi="Arial" w:cs="Arial"/>
                <w:b/>
                <w:bCs/>
                <w:sz w:val="24"/>
                <w:szCs w:val="24"/>
              </w:rPr>
            </w:pPr>
          </w:p>
          <w:p w14:paraId="29DC0859" w14:textId="5FADFEF0" w:rsidR="00C623DB" w:rsidRDefault="00C623DB" w:rsidP="007930E5">
            <w:pPr>
              <w:rPr>
                <w:rFonts w:ascii="Arial" w:eastAsia="Arial" w:hAnsi="Arial" w:cs="Arial"/>
                <w:b/>
                <w:bCs/>
                <w:sz w:val="24"/>
                <w:szCs w:val="24"/>
              </w:rPr>
            </w:pPr>
          </w:p>
          <w:p w14:paraId="5AA71D79" w14:textId="77777777" w:rsidR="00C623DB" w:rsidRDefault="00C623DB" w:rsidP="007930E5">
            <w:pPr>
              <w:rPr>
                <w:rFonts w:ascii="Arial" w:eastAsia="Arial" w:hAnsi="Arial" w:cs="Arial"/>
                <w:b/>
                <w:bCs/>
                <w:sz w:val="24"/>
                <w:szCs w:val="24"/>
              </w:rPr>
            </w:pPr>
          </w:p>
          <w:p w14:paraId="3C9FAF18" w14:textId="268F1862" w:rsidR="009320CE" w:rsidRDefault="009320CE" w:rsidP="009320CE">
            <w:pPr>
              <w:jc w:val="center"/>
              <w:rPr>
                <w:rFonts w:ascii="Arial" w:eastAsia="Arial" w:hAnsi="Arial" w:cs="Arial"/>
                <w:b/>
                <w:bCs/>
                <w:sz w:val="24"/>
                <w:szCs w:val="24"/>
              </w:rPr>
            </w:pPr>
            <w:proofErr w:type="spellStart"/>
            <w:r>
              <w:rPr>
                <w:rFonts w:ascii="Arial" w:eastAsia="Arial" w:hAnsi="Arial" w:cs="Arial"/>
                <w:b/>
                <w:bCs/>
                <w:sz w:val="24"/>
                <w:szCs w:val="24"/>
              </w:rPr>
              <w:t>Gersel</w:t>
            </w:r>
            <w:proofErr w:type="spellEnd"/>
            <w:r>
              <w:rPr>
                <w:rFonts w:ascii="Arial" w:eastAsia="Arial" w:hAnsi="Arial" w:cs="Arial"/>
                <w:b/>
                <w:bCs/>
                <w:sz w:val="24"/>
                <w:szCs w:val="24"/>
              </w:rPr>
              <w:t xml:space="preserve"> Luis Pérez Altamiranda</w:t>
            </w:r>
          </w:p>
          <w:p w14:paraId="28985FB8" w14:textId="77777777" w:rsidR="009320CE" w:rsidRDefault="009320CE" w:rsidP="009320CE">
            <w:pPr>
              <w:jc w:val="center"/>
              <w:rPr>
                <w:rFonts w:ascii="Arial" w:eastAsia="Arial" w:hAnsi="Arial" w:cs="Arial"/>
                <w:sz w:val="24"/>
                <w:szCs w:val="24"/>
              </w:rPr>
            </w:pPr>
            <w:r>
              <w:rPr>
                <w:rFonts w:ascii="Arial" w:eastAsia="Arial" w:hAnsi="Arial" w:cs="Arial"/>
                <w:sz w:val="24"/>
                <w:szCs w:val="24"/>
              </w:rPr>
              <w:t>Representante a la Cámara</w:t>
            </w:r>
          </w:p>
          <w:p w14:paraId="31337E05" w14:textId="02A0BBE0" w:rsidR="00C623DB" w:rsidRPr="009320CE" w:rsidRDefault="009320CE" w:rsidP="00C623DB">
            <w:pPr>
              <w:jc w:val="center"/>
              <w:rPr>
                <w:rFonts w:ascii="Arial" w:eastAsia="Arial" w:hAnsi="Arial" w:cs="Arial"/>
                <w:sz w:val="24"/>
                <w:szCs w:val="24"/>
              </w:rPr>
            </w:pPr>
            <w:r>
              <w:rPr>
                <w:rFonts w:ascii="Arial" w:eastAsia="Arial" w:hAnsi="Arial" w:cs="Arial"/>
                <w:sz w:val="24"/>
                <w:szCs w:val="24"/>
              </w:rPr>
              <w:t>De</w:t>
            </w:r>
            <w:r w:rsidR="00C623DB">
              <w:rPr>
                <w:rFonts w:ascii="Arial" w:eastAsia="Arial" w:hAnsi="Arial" w:cs="Arial"/>
                <w:sz w:val="24"/>
                <w:szCs w:val="24"/>
              </w:rPr>
              <w:t>p</w:t>
            </w:r>
            <w:r>
              <w:rPr>
                <w:rFonts w:ascii="Arial" w:eastAsia="Arial" w:hAnsi="Arial" w:cs="Arial"/>
                <w:sz w:val="24"/>
                <w:szCs w:val="24"/>
              </w:rPr>
              <w:t>artamento del Atlántico</w:t>
            </w:r>
          </w:p>
        </w:tc>
      </w:tr>
      <w:tr w:rsidR="00C623DB" w:rsidRPr="009320CE" w14:paraId="70207D51" w14:textId="77777777" w:rsidTr="00C623DB">
        <w:trPr>
          <w:trHeight w:val="2251"/>
        </w:trPr>
        <w:tc>
          <w:tcPr>
            <w:tcW w:w="4414" w:type="dxa"/>
          </w:tcPr>
          <w:p w14:paraId="614A2463" w14:textId="77777777" w:rsidR="00C623DB" w:rsidRDefault="00C623DB" w:rsidP="00C623DB">
            <w:pPr>
              <w:pBdr>
                <w:top w:val="nil"/>
                <w:left w:val="nil"/>
                <w:bottom w:val="nil"/>
                <w:right w:val="nil"/>
                <w:between w:val="nil"/>
              </w:pBdr>
              <w:jc w:val="center"/>
              <w:rPr>
                <w:rFonts w:ascii="Arial" w:eastAsia="Arial" w:hAnsi="Arial" w:cs="Arial"/>
                <w:b/>
                <w:color w:val="000000"/>
                <w:sz w:val="24"/>
                <w:szCs w:val="24"/>
                <w:lang w:val="es-ES"/>
              </w:rPr>
            </w:pPr>
          </w:p>
          <w:p w14:paraId="0DA234A1" w14:textId="7B8B339A" w:rsidR="00C623DB" w:rsidRDefault="00C623DB" w:rsidP="00C623DB">
            <w:pPr>
              <w:pBdr>
                <w:top w:val="nil"/>
                <w:left w:val="nil"/>
                <w:bottom w:val="nil"/>
                <w:right w:val="nil"/>
                <w:between w:val="nil"/>
              </w:pBdr>
              <w:jc w:val="center"/>
              <w:rPr>
                <w:rFonts w:ascii="Arial" w:eastAsia="Arial" w:hAnsi="Arial" w:cs="Arial"/>
                <w:b/>
                <w:color w:val="000000"/>
                <w:sz w:val="24"/>
                <w:szCs w:val="24"/>
                <w:lang w:val="es-ES"/>
              </w:rPr>
            </w:pPr>
          </w:p>
          <w:p w14:paraId="2647833F" w14:textId="77777777" w:rsidR="00C623DB" w:rsidRDefault="00C623DB" w:rsidP="00C623DB">
            <w:pPr>
              <w:pBdr>
                <w:top w:val="nil"/>
                <w:left w:val="nil"/>
                <w:bottom w:val="nil"/>
                <w:right w:val="nil"/>
                <w:between w:val="nil"/>
              </w:pBdr>
              <w:jc w:val="center"/>
              <w:rPr>
                <w:rFonts w:ascii="Arial" w:eastAsia="Arial" w:hAnsi="Arial" w:cs="Arial"/>
                <w:b/>
                <w:color w:val="000000"/>
                <w:sz w:val="24"/>
                <w:szCs w:val="24"/>
                <w:lang w:val="es-ES"/>
              </w:rPr>
            </w:pPr>
          </w:p>
          <w:p w14:paraId="3163BC3B" w14:textId="77777777" w:rsidR="00C623DB" w:rsidRDefault="00C623DB" w:rsidP="00C623DB">
            <w:pPr>
              <w:pBdr>
                <w:top w:val="nil"/>
                <w:left w:val="nil"/>
                <w:bottom w:val="nil"/>
                <w:right w:val="nil"/>
                <w:between w:val="nil"/>
              </w:pBdr>
              <w:jc w:val="center"/>
              <w:rPr>
                <w:rFonts w:ascii="Arial" w:eastAsia="Arial" w:hAnsi="Arial" w:cs="Arial"/>
                <w:b/>
                <w:color w:val="000000"/>
                <w:sz w:val="24"/>
                <w:szCs w:val="24"/>
                <w:lang w:val="es-ES"/>
              </w:rPr>
            </w:pPr>
          </w:p>
          <w:p w14:paraId="52ECAB0E" w14:textId="77777777" w:rsidR="00C623DB" w:rsidRDefault="00C623DB" w:rsidP="00C623DB">
            <w:pPr>
              <w:pBdr>
                <w:top w:val="nil"/>
                <w:left w:val="nil"/>
                <w:bottom w:val="nil"/>
                <w:right w:val="nil"/>
                <w:between w:val="nil"/>
              </w:pBdr>
              <w:jc w:val="center"/>
              <w:rPr>
                <w:rFonts w:ascii="Arial" w:eastAsia="Arial" w:hAnsi="Arial" w:cs="Arial"/>
                <w:b/>
                <w:color w:val="000000"/>
                <w:sz w:val="24"/>
                <w:szCs w:val="24"/>
                <w:lang w:val="es-ES"/>
              </w:rPr>
            </w:pPr>
          </w:p>
          <w:p w14:paraId="336E015A" w14:textId="5A38DFC0" w:rsidR="00C623DB" w:rsidRPr="00C623DB" w:rsidRDefault="00C623DB" w:rsidP="00C623DB">
            <w:pPr>
              <w:pBdr>
                <w:top w:val="nil"/>
                <w:left w:val="nil"/>
                <w:bottom w:val="nil"/>
                <w:right w:val="nil"/>
                <w:between w:val="nil"/>
              </w:pBdr>
              <w:jc w:val="center"/>
              <w:rPr>
                <w:rFonts w:ascii="Arial" w:eastAsia="Arial" w:hAnsi="Arial" w:cs="Arial"/>
                <w:b/>
                <w:color w:val="000000"/>
                <w:sz w:val="24"/>
                <w:szCs w:val="24"/>
                <w:lang w:val="es-ES"/>
              </w:rPr>
            </w:pPr>
            <w:r w:rsidRPr="00C623DB">
              <w:rPr>
                <w:rFonts w:ascii="Arial" w:eastAsia="Arial" w:hAnsi="Arial" w:cs="Arial"/>
                <w:b/>
                <w:color w:val="000000"/>
                <w:sz w:val="24"/>
                <w:szCs w:val="24"/>
                <w:lang w:val="es-ES"/>
              </w:rPr>
              <w:t>Modesto Enrique Aguilera Vides</w:t>
            </w:r>
          </w:p>
          <w:p w14:paraId="1E3697D0" w14:textId="77777777" w:rsidR="00C623DB" w:rsidRPr="00C623DB" w:rsidRDefault="00C623DB" w:rsidP="00C623DB">
            <w:pPr>
              <w:pBdr>
                <w:top w:val="nil"/>
                <w:left w:val="nil"/>
                <w:bottom w:val="nil"/>
                <w:right w:val="nil"/>
                <w:between w:val="nil"/>
              </w:pBdr>
              <w:jc w:val="center"/>
              <w:rPr>
                <w:rFonts w:ascii="Arial" w:eastAsia="Arial" w:hAnsi="Arial" w:cs="Arial"/>
                <w:bCs/>
                <w:color w:val="000000"/>
                <w:sz w:val="24"/>
                <w:szCs w:val="24"/>
                <w:lang w:val="es-ES"/>
              </w:rPr>
            </w:pPr>
            <w:r w:rsidRPr="00C623DB">
              <w:rPr>
                <w:rFonts w:ascii="Arial" w:eastAsia="Arial" w:hAnsi="Arial" w:cs="Arial"/>
                <w:bCs/>
                <w:color w:val="000000"/>
                <w:sz w:val="24"/>
                <w:szCs w:val="24"/>
                <w:lang w:val="es-ES"/>
              </w:rPr>
              <w:t>Representante a la Cámara</w:t>
            </w:r>
          </w:p>
          <w:p w14:paraId="2F6AD04B" w14:textId="77777777" w:rsidR="00C623DB" w:rsidRPr="00C623DB" w:rsidRDefault="00C623DB" w:rsidP="00C623DB">
            <w:pPr>
              <w:pBdr>
                <w:top w:val="nil"/>
                <w:left w:val="nil"/>
                <w:bottom w:val="nil"/>
                <w:right w:val="nil"/>
                <w:between w:val="nil"/>
              </w:pBdr>
              <w:jc w:val="center"/>
              <w:rPr>
                <w:rFonts w:ascii="Arial" w:eastAsia="Arial" w:hAnsi="Arial" w:cs="Arial"/>
                <w:bCs/>
                <w:color w:val="000000"/>
                <w:sz w:val="24"/>
                <w:szCs w:val="24"/>
              </w:rPr>
            </w:pPr>
            <w:r w:rsidRPr="00C623DB">
              <w:rPr>
                <w:rFonts w:ascii="Arial" w:eastAsia="Arial" w:hAnsi="Arial" w:cs="Arial"/>
                <w:bCs/>
                <w:color w:val="000000"/>
                <w:sz w:val="24"/>
                <w:szCs w:val="24"/>
                <w:lang w:val="es-ES"/>
              </w:rPr>
              <w:t>Departamento del Atlántico</w:t>
            </w:r>
          </w:p>
          <w:p w14:paraId="78A32E19" w14:textId="77777777" w:rsidR="00C623DB" w:rsidRPr="009320CE" w:rsidRDefault="00C623DB" w:rsidP="00C623DB">
            <w:pPr>
              <w:pBdr>
                <w:top w:val="nil"/>
                <w:left w:val="nil"/>
                <w:bottom w:val="nil"/>
                <w:right w:val="nil"/>
                <w:between w:val="nil"/>
              </w:pBdr>
              <w:jc w:val="center"/>
              <w:rPr>
                <w:rFonts w:ascii="Arial" w:eastAsia="Arial" w:hAnsi="Arial" w:cs="Arial"/>
                <w:color w:val="000000"/>
                <w:sz w:val="24"/>
                <w:szCs w:val="24"/>
              </w:rPr>
            </w:pPr>
          </w:p>
        </w:tc>
        <w:tc>
          <w:tcPr>
            <w:tcW w:w="4414" w:type="dxa"/>
          </w:tcPr>
          <w:p w14:paraId="29A56A72" w14:textId="77777777" w:rsidR="00C623DB" w:rsidRDefault="00C623DB" w:rsidP="009320CE">
            <w:pPr>
              <w:jc w:val="both"/>
              <w:rPr>
                <w:rFonts w:ascii="Arial" w:eastAsia="Arial" w:hAnsi="Arial" w:cs="Arial"/>
                <w:b/>
                <w:color w:val="000000"/>
                <w:sz w:val="24"/>
                <w:szCs w:val="24"/>
              </w:rPr>
            </w:pPr>
          </w:p>
          <w:p w14:paraId="4E8CDC8B" w14:textId="35F4A40E" w:rsidR="00C623DB" w:rsidRDefault="00C623DB" w:rsidP="009320CE">
            <w:pPr>
              <w:jc w:val="both"/>
              <w:rPr>
                <w:rFonts w:ascii="Arial" w:eastAsia="Arial" w:hAnsi="Arial" w:cs="Arial"/>
                <w:b/>
                <w:color w:val="000000"/>
                <w:sz w:val="24"/>
                <w:szCs w:val="24"/>
              </w:rPr>
            </w:pPr>
          </w:p>
          <w:p w14:paraId="0546788C" w14:textId="77777777" w:rsidR="00C623DB" w:rsidRDefault="00C623DB" w:rsidP="009320CE">
            <w:pPr>
              <w:jc w:val="both"/>
              <w:rPr>
                <w:rFonts w:ascii="Arial" w:eastAsia="Arial" w:hAnsi="Arial" w:cs="Arial"/>
                <w:b/>
                <w:color w:val="000000"/>
                <w:sz w:val="24"/>
                <w:szCs w:val="24"/>
              </w:rPr>
            </w:pPr>
          </w:p>
          <w:p w14:paraId="46599977" w14:textId="77777777" w:rsidR="00C623DB" w:rsidRDefault="00C623DB" w:rsidP="009320CE">
            <w:pPr>
              <w:jc w:val="both"/>
              <w:rPr>
                <w:rFonts w:ascii="Arial" w:eastAsia="Arial" w:hAnsi="Arial" w:cs="Arial"/>
                <w:b/>
                <w:color w:val="000000"/>
                <w:sz w:val="24"/>
                <w:szCs w:val="24"/>
              </w:rPr>
            </w:pPr>
          </w:p>
          <w:p w14:paraId="0B6F045F" w14:textId="77777777" w:rsidR="00C623DB" w:rsidRDefault="00C623DB" w:rsidP="009320CE">
            <w:pPr>
              <w:jc w:val="both"/>
              <w:rPr>
                <w:rFonts w:ascii="Arial" w:eastAsia="Arial" w:hAnsi="Arial" w:cs="Arial"/>
                <w:b/>
                <w:color w:val="000000"/>
                <w:sz w:val="24"/>
                <w:szCs w:val="24"/>
              </w:rPr>
            </w:pPr>
          </w:p>
          <w:p w14:paraId="3D076749" w14:textId="77777777" w:rsidR="00C623DB" w:rsidRPr="00C623DB" w:rsidRDefault="00C623DB" w:rsidP="00C623DB">
            <w:pPr>
              <w:jc w:val="center"/>
              <w:rPr>
                <w:rFonts w:ascii="Arial" w:eastAsia="Arial" w:hAnsi="Arial" w:cs="Arial"/>
                <w:b/>
                <w:bCs/>
                <w:color w:val="000000"/>
                <w:sz w:val="24"/>
                <w:szCs w:val="24"/>
                <w:lang w:val="es-ES"/>
              </w:rPr>
            </w:pPr>
            <w:r w:rsidRPr="00C623DB">
              <w:rPr>
                <w:rFonts w:ascii="Arial" w:eastAsia="Arial" w:hAnsi="Arial" w:cs="Arial"/>
                <w:b/>
                <w:bCs/>
                <w:color w:val="000000"/>
                <w:sz w:val="24"/>
                <w:szCs w:val="24"/>
                <w:lang w:val="es-ES"/>
              </w:rPr>
              <w:t xml:space="preserve">Armando Antonio </w:t>
            </w:r>
            <w:proofErr w:type="spellStart"/>
            <w:r w:rsidRPr="00C623DB">
              <w:rPr>
                <w:rFonts w:ascii="Arial" w:eastAsia="Arial" w:hAnsi="Arial" w:cs="Arial"/>
                <w:b/>
                <w:bCs/>
                <w:color w:val="000000"/>
                <w:sz w:val="24"/>
                <w:szCs w:val="24"/>
                <w:lang w:val="es-ES"/>
              </w:rPr>
              <w:t>Zabaraín</w:t>
            </w:r>
            <w:proofErr w:type="spellEnd"/>
            <w:r w:rsidRPr="00C623DB">
              <w:rPr>
                <w:rFonts w:ascii="Arial" w:eastAsia="Arial" w:hAnsi="Arial" w:cs="Arial"/>
                <w:b/>
                <w:bCs/>
                <w:color w:val="000000"/>
                <w:sz w:val="24"/>
                <w:szCs w:val="24"/>
                <w:lang w:val="es-ES"/>
              </w:rPr>
              <w:t xml:space="preserve"> </w:t>
            </w:r>
            <w:proofErr w:type="spellStart"/>
            <w:r w:rsidRPr="00C623DB">
              <w:rPr>
                <w:rFonts w:ascii="Arial" w:eastAsia="Arial" w:hAnsi="Arial" w:cs="Arial"/>
                <w:b/>
                <w:bCs/>
                <w:color w:val="000000"/>
                <w:sz w:val="24"/>
                <w:szCs w:val="24"/>
                <w:lang w:val="es-ES"/>
              </w:rPr>
              <w:t>D’Arce</w:t>
            </w:r>
            <w:proofErr w:type="spellEnd"/>
          </w:p>
          <w:p w14:paraId="60122CE4" w14:textId="77777777" w:rsidR="00C623DB" w:rsidRPr="00C623DB" w:rsidRDefault="00C623DB" w:rsidP="00C623DB">
            <w:pPr>
              <w:jc w:val="center"/>
              <w:rPr>
                <w:rFonts w:ascii="Arial" w:eastAsia="Arial" w:hAnsi="Arial" w:cs="Arial"/>
                <w:bCs/>
                <w:color w:val="000000"/>
                <w:sz w:val="24"/>
                <w:szCs w:val="24"/>
                <w:lang w:val="es-ES"/>
              </w:rPr>
            </w:pPr>
            <w:r w:rsidRPr="00C623DB">
              <w:rPr>
                <w:rFonts w:ascii="Arial" w:eastAsia="Arial" w:hAnsi="Arial" w:cs="Arial"/>
                <w:bCs/>
                <w:color w:val="000000"/>
                <w:sz w:val="24"/>
                <w:szCs w:val="24"/>
                <w:lang w:val="es-ES"/>
              </w:rPr>
              <w:t>Representante a la Cámara</w:t>
            </w:r>
          </w:p>
          <w:p w14:paraId="272C78BC" w14:textId="34510AB5" w:rsidR="00C623DB" w:rsidRDefault="00C623DB" w:rsidP="00C623DB">
            <w:pPr>
              <w:jc w:val="center"/>
              <w:rPr>
                <w:rFonts w:ascii="Arial" w:eastAsia="Arial" w:hAnsi="Arial" w:cs="Arial"/>
                <w:b/>
                <w:color w:val="000000"/>
                <w:sz w:val="24"/>
                <w:szCs w:val="24"/>
              </w:rPr>
            </w:pPr>
            <w:r w:rsidRPr="00C623DB">
              <w:rPr>
                <w:rFonts w:ascii="Arial" w:eastAsia="Arial" w:hAnsi="Arial" w:cs="Arial"/>
                <w:bCs/>
                <w:color w:val="000000"/>
                <w:sz w:val="24"/>
                <w:szCs w:val="24"/>
                <w:lang w:val="es-ES"/>
              </w:rPr>
              <w:t>Departamento del Atlántico</w:t>
            </w:r>
          </w:p>
        </w:tc>
      </w:tr>
      <w:tr w:rsidR="009320CE" w:rsidRPr="009320CE" w14:paraId="45AF8173" w14:textId="77777777" w:rsidTr="00C623DB">
        <w:trPr>
          <w:trHeight w:val="2031"/>
        </w:trPr>
        <w:tc>
          <w:tcPr>
            <w:tcW w:w="4414" w:type="dxa"/>
          </w:tcPr>
          <w:p w14:paraId="1A51EC71" w14:textId="77777777" w:rsidR="009320CE" w:rsidRPr="009320CE" w:rsidRDefault="009320CE" w:rsidP="009320CE">
            <w:pPr>
              <w:jc w:val="both"/>
              <w:rPr>
                <w:rFonts w:ascii="Arial" w:eastAsia="Arial" w:hAnsi="Arial" w:cs="Arial"/>
                <w:b/>
                <w:color w:val="000000"/>
                <w:sz w:val="24"/>
                <w:szCs w:val="24"/>
              </w:rPr>
            </w:pPr>
          </w:p>
          <w:p w14:paraId="13F2590E" w14:textId="7939006A" w:rsidR="009320CE" w:rsidRPr="009320CE" w:rsidRDefault="00C623DB" w:rsidP="009320CE">
            <w:pPr>
              <w:jc w:val="both"/>
              <w:rPr>
                <w:rFonts w:ascii="Arial" w:eastAsia="Arial" w:hAnsi="Arial" w:cs="Arial"/>
                <w:b/>
                <w:color w:val="000000"/>
                <w:sz w:val="24"/>
                <w:szCs w:val="24"/>
              </w:rPr>
            </w:pPr>
            <w:r>
              <w:rPr>
                <w:rFonts w:ascii="Arial" w:eastAsia="Arial" w:hAnsi="Arial" w:cs="Arial"/>
                <w:b/>
                <w:color w:val="000000"/>
                <w:sz w:val="24"/>
                <w:szCs w:val="24"/>
              </w:rPr>
              <w:t xml:space="preserve"> </w:t>
            </w:r>
          </w:p>
          <w:p w14:paraId="1FBED44F" w14:textId="77777777" w:rsidR="00C623DB" w:rsidRPr="009320CE" w:rsidRDefault="00C623DB" w:rsidP="009320CE">
            <w:pPr>
              <w:jc w:val="both"/>
              <w:rPr>
                <w:rFonts w:ascii="Arial" w:eastAsia="Arial" w:hAnsi="Arial" w:cs="Arial"/>
                <w:b/>
                <w:color w:val="000000"/>
                <w:sz w:val="24"/>
                <w:szCs w:val="24"/>
              </w:rPr>
            </w:pPr>
          </w:p>
          <w:p w14:paraId="1F3A324E" w14:textId="77777777" w:rsidR="009320CE" w:rsidRPr="009320CE" w:rsidRDefault="009320CE" w:rsidP="009320CE">
            <w:pPr>
              <w:jc w:val="both"/>
              <w:rPr>
                <w:rFonts w:ascii="Arial" w:eastAsia="Arial" w:hAnsi="Arial" w:cs="Arial"/>
                <w:b/>
                <w:color w:val="000000"/>
                <w:sz w:val="24"/>
                <w:szCs w:val="24"/>
              </w:rPr>
            </w:pPr>
          </w:p>
          <w:p w14:paraId="16A892D6" w14:textId="4EABF1B6" w:rsidR="009320CE" w:rsidRDefault="00C623DB" w:rsidP="00C623DB">
            <w:pPr>
              <w:jc w:val="center"/>
              <w:rPr>
                <w:rFonts w:ascii="Arial" w:eastAsia="Arial" w:hAnsi="Arial" w:cs="Arial"/>
                <w:b/>
                <w:color w:val="000000"/>
                <w:sz w:val="24"/>
                <w:szCs w:val="24"/>
              </w:rPr>
            </w:pPr>
            <w:proofErr w:type="spellStart"/>
            <w:r>
              <w:rPr>
                <w:rFonts w:ascii="Arial" w:eastAsia="Arial" w:hAnsi="Arial" w:cs="Arial"/>
                <w:b/>
                <w:color w:val="000000"/>
                <w:sz w:val="24"/>
                <w:szCs w:val="24"/>
              </w:rPr>
              <w:t>Dolcey</w:t>
            </w:r>
            <w:proofErr w:type="spellEnd"/>
            <w:r>
              <w:rPr>
                <w:rFonts w:ascii="Arial" w:eastAsia="Arial" w:hAnsi="Arial" w:cs="Arial"/>
                <w:b/>
                <w:color w:val="000000"/>
                <w:sz w:val="24"/>
                <w:szCs w:val="24"/>
              </w:rPr>
              <w:t xml:space="preserve"> Oscar Torres Romero</w:t>
            </w:r>
          </w:p>
          <w:p w14:paraId="3564C456" w14:textId="11DC7997" w:rsidR="00C623DB" w:rsidRPr="00C623DB" w:rsidRDefault="00C623DB" w:rsidP="00C623DB">
            <w:pPr>
              <w:jc w:val="center"/>
              <w:rPr>
                <w:rFonts w:ascii="Arial" w:eastAsia="Arial" w:hAnsi="Arial" w:cs="Arial"/>
                <w:bCs/>
                <w:color w:val="000000"/>
                <w:sz w:val="24"/>
                <w:szCs w:val="24"/>
              </w:rPr>
            </w:pPr>
            <w:r w:rsidRPr="00C623DB">
              <w:rPr>
                <w:rFonts w:ascii="Arial" w:eastAsia="Arial" w:hAnsi="Arial" w:cs="Arial"/>
                <w:bCs/>
                <w:color w:val="000000"/>
                <w:sz w:val="24"/>
                <w:szCs w:val="24"/>
              </w:rPr>
              <w:t>Representante a la Cámara</w:t>
            </w:r>
          </w:p>
          <w:p w14:paraId="523143F0" w14:textId="36F88329" w:rsidR="00C623DB" w:rsidRPr="009320CE" w:rsidRDefault="00C623DB" w:rsidP="00C623DB">
            <w:pPr>
              <w:jc w:val="center"/>
              <w:rPr>
                <w:rFonts w:ascii="Arial" w:eastAsia="Arial" w:hAnsi="Arial" w:cs="Arial"/>
                <w:bCs/>
                <w:color w:val="000000"/>
                <w:sz w:val="24"/>
                <w:szCs w:val="24"/>
              </w:rPr>
            </w:pPr>
            <w:r w:rsidRPr="00C623DB">
              <w:rPr>
                <w:rFonts w:ascii="Arial" w:eastAsia="Arial" w:hAnsi="Arial" w:cs="Arial"/>
                <w:bCs/>
                <w:color w:val="000000"/>
                <w:sz w:val="24"/>
                <w:szCs w:val="24"/>
              </w:rPr>
              <w:t>Departamento del Atlántico</w:t>
            </w:r>
          </w:p>
          <w:p w14:paraId="75AB7E3F" w14:textId="77777777" w:rsidR="009320CE" w:rsidRPr="009320CE" w:rsidRDefault="009320CE" w:rsidP="009320CE">
            <w:pPr>
              <w:jc w:val="both"/>
              <w:rPr>
                <w:rFonts w:ascii="Arial" w:eastAsia="Arial" w:hAnsi="Arial" w:cs="Arial"/>
                <w:b/>
                <w:color w:val="000000"/>
                <w:sz w:val="24"/>
                <w:szCs w:val="24"/>
              </w:rPr>
            </w:pPr>
          </w:p>
        </w:tc>
        <w:tc>
          <w:tcPr>
            <w:tcW w:w="4414" w:type="dxa"/>
          </w:tcPr>
          <w:p w14:paraId="1C394880" w14:textId="77777777" w:rsidR="00C623DB" w:rsidRDefault="00C623DB" w:rsidP="009320CE">
            <w:pPr>
              <w:jc w:val="both"/>
              <w:rPr>
                <w:rFonts w:ascii="Arial" w:eastAsia="Arial" w:hAnsi="Arial" w:cs="Arial"/>
                <w:b/>
                <w:color w:val="000000"/>
                <w:sz w:val="24"/>
                <w:szCs w:val="24"/>
              </w:rPr>
            </w:pPr>
          </w:p>
          <w:p w14:paraId="5DAA5DD8" w14:textId="77777777" w:rsidR="00C623DB" w:rsidRDefault="00C623DB" w:rsidP="009320CE">
            <w:pPr>
              <w:jc w:val="both"/>
              <w:rPr>
                <w:rFonts w:ascii="Arial" w:eastAsia="Arial" w:hAnsi="Arial" w:cs="Arial"/>
                <w:b/>
                <w:color w:val="000000"/>
                <w:sz w:val="24"/>
                <w:szCs w:val="24"/>
              </w:rPr>
            </w:pPr>
          </w:p>
          <w:p w14:paraId="6533A604" w14:textId="77777777" w:rsidR="00C623DB" w:rsidRDefault="00C623DB" w:rsidP="009320CE">
            <w:pPr>
              <w:jc w:val="both"/>
              <w:rPr>
                <w:rFonts w:ascii="Arial" w:eastAsia="Arial" w:hAnsi="Arial" w:cs="Arial"/>
                <w:b/>
                <w:color w:val="000000"/>
                <w:sz w:val="24"/>
                <w:szCs w:val="24"/>
              </w:rPr>
            </w:pPr>
          </w:p>
          <w:p w14:paraId="0223E429" w14:textId="77777777" w:rsidR="00C623DB" w:rsidRDefault="00C623DB" w:rsidP="00C623DB">
            <w:pPr>
              <w:jc w:val="center"/>
              <w:rPr>
                <w:rFonts w:ascii="Arial" w:eastAsia="Arial" w:hAnsi="Arial" w:cs="Arial"/>
                <w:b/>
                <w:color w:val="000000"/>
                <w:sz w:val="24"/>
                <w:szCs w:val="24"/>
              </w:rPr>
            </w:pPr>
          </w:p>
          <w:p w14:paraId="150E26D4" w14:textId="1AD1EAA8" w:rsidR="00C623DB" w:rsidRDefault="00C623DB" w:rsidP="00C623DB">
            <w:pPr>
              <w:jc w:val="center"/>
              <w:rPr>
                <w:rFonts w:ascii="Arial" w:eastAsia="Arial" w:hAnsi="Arial" w:cs="Arial"/>
                <w:b/>
                <w:color w:val="000000"/>
                <w:sz w:val="24"/>
                <w:szCs w:val="24"/>
              </w:rPr>
            </w:pPr>
            <w:proofErr w:type="spellStart"/>
            <w:r>
              <w:rPr>
                <w:rFonts w:ascii="Arial" w:eastAsia="Arial" w:hAnsi="Arial" w:cs="Arial"/>
                <w:b/>
                <w:color w:val="000000"/>
                <w:sz w:val="24"/>
                <w:szCs w:val="24"/>
              </w:rPr>
              <w:t>Jezmi</w:t>
            </w:r>
            <w:proofErr w:type="spellEnd"/>
            <w:r>
              <w:rPr>
                <w:rFonts w:ascii="Arial" w:eastAsia="Arial" w:hAnsi="Arial" w:cs="Arial"/>
                <w:b/>
                <w:color w:val="000000"/>
                <w:sz w:val="24"/>
                <w:szCs w:val="24"/>
              </w:rPr>
              <w:t xml:space="preserve"> Liseth Barraza </w:t>
            </w:r>
            <w:proofErr w:type="spellStart"/>
            <w:r>
              <w:rPr>
                <w:rFonts w:ascii="Arial" w:eastAsia="Arial" w:hAnsi="Arial" w:cs="Arial"/>
                <w:b/>
                <w:color w:val="000000"/>
                <w:sz w:val="24"/>
                <w:szCs w:val="24"/>
              </w:rPr>
              <w:t>Arraut</w:t>
            </w:r>
            <w:proofErr w:type="spellEnd"/>
          </w:p>
          <w:p w14:paraId="45A8AB68" w14:textId="77777777" w:rsidR="00C623DB" w:rsidRPr="00C623DB" w:rsidRDefault="00C623DB" w:rsidP="00C623DB">
            <w:pPr>
              <w:jc w:val="center"/>
              <w:rPr>
                <w:rFonts w:ascii="Arial" w:eastAsia="Arial" w:hAnsi="Arial" w:cs="Arial"/>
                <w:bCs/>
                <w:color w:val="000000"/>
                <w:sz w:val="24"/>
                <w:szCs w:val="24"/>
              </w:rPr>
            </w:pPr>
            <w:r w:rsidRPr="00C623DB">
              <w:rPr>
                <w:rFonts w:ascii="Arial" w:eastAsia="Arial" w:hAnsi="Arial" w:cs="Arial"/>
                <w:bCs/>
                <w:color w:val="000000"/>
                <w:sz w:val="24"/>
                <w:szCs w:val="24"/>
              </w:rPr>
              <w:t>Representante a la Cámara</w:t>
            </w:r>
          </w:p>
          <w:p w14:paraId="4F17233C" w14:textId="05FE4620" w:rsidR="00C623DB" w:rsidRPr="009320CE" w:rsidRDefault="00C623DB" w:rsidP="00C623DB">
            <w:pPr>
              <w:jc w:val="center"/>
              <w:rPr>
                <w:rFonts w:ascii="Arial" w:eastAsia="Arial" w:hAnsi="Arial" w:cs="Arial"/>
                <w:b/>
                <w:color w:val="000000"/>
                <w:sz w:val="24"/>
                <w:szCs w:val="24"/>
              </w:rPr>
            </w:pPr>
            <w:r w:rsidRPr="00C623DB">
              <w:rPr>
                <w:rFonts w:ascii="Arial" w:eastAsia="Arial" w:hAnsi="Arial" w:cs="Arial"/>
                <w:bCs/>
                <w:color w:val="000000"/>
                <w:sz w:val="24"/>
                <w:szCs w:val="24"/>
              </w:rPr>
              <w:t>Departamento del Atlántico</w:t>
            </w:r>
          </w:p>
        </w:tc>
      </w:tr>
    </w:tbl>
    <w:p w14:paraId="57C17F42" w14:textId="77777777" w:rsidR="00F44C64" w:rsidRPr="009320CE" w:rsidRDefault="00F44C64" w:rsidP="009320CE">
      <w:pPr>
        <w:pStyle w:val="Sinespaciado"/>
        <w:jc w:val="both"/>
        <w:rPr>
          <w:rFonts w:ascii="Arial" w:hAnsi="Arial" w:cs="Arial"/>
          <w:sz w:val="24"/>
          <w:szCs w:val="24"/>
          <w:lang w:val="es-CO"/>
        </w:rPr>
      </w:pPr>
    </w:p>
    <w:sectPr w:rsidR="00F44C64" w:rsidRPr="009320CE" w:rsidSect="00766436">
      <w:headerReference w:type="default" r:id="rId34"/>
      <w:footerReference w:type="default" r:id="rId3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6C22" w14:textId="77777777" w:rsidR="00C8612F" w:rsidRDefault="00C8612F" w:rsidP="002362F8">
      <w:pPr>
        <w:spacing w:after="0" w:line="240" w:lineRule="auto"/>
      </w:pPr>
      <w:r>
        <w:separator/>
      </w:r>
    </w:p>
  </w:endnote>
  <w:endnote w:type="continuationSeparator" w:id="0">
    <w:p w14:paraId="13A59C0F" w14:textId="77777777" w:rsidR="00C8612F" w:rsidRDefault="00C8612F" w:rsidP="00236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F0A9" w14:textId="77777777" w:rsidR="002150DA" w:rsidRDefault="002150DA" w:rsidP="002150DA">
    <w:pPr>
      <w:pStyle w:val="Piedepgina"/>
      <w:jc w:val="center"/>
    </w:pPr>
    <w:r>
      <w:t>Carrera 7 No. 8 – 68 Oficina 419-420 Edificio Nuevo del Congreso</w:t>
    </w:r>
  </w:p>
  <w:p w14:paraId="2C2F6EEC" w14:textId="77777777" w:rsidR="0050180D" w:rsidRDefault="0050180D" w:rsidP="002150DA">
    <w:pPr>
      <w:pStyle w:val="Piedepgina"/>
      <w:jc w:val="center"/>
    </w:pPr>
    <w:r>
      <w:t>Teléfono (601) 3904050 Ext. 3455 -3456</w:t>
    </w:r>
  </w:p>
  <w:p w14:paraId="32BF10F4" w14:textId="77777777" w:rsidR="002150DA" w:rsidRPr="003F6F1D" w:rsidRDefault="002150DA" w:rsidP="006415DF">
    <w:pPr>
      <w:pStyle w:val="Piedepgina"/>
      <w:jc w:val="center"/>
      <w:rPr>
        <w:color w:val="467886"/>
        <w:u w:val="single"/>
      </w:rPr>
    </w:pPr>
    <w:r>
      <w:t xml:space="preserve">Correo electrónico: </w:t>
    </w:r>
    <w:hyperlink r:id="rId1" w:history="1">
      <w:r w:rsidR="0050180D" w:rsidRPr="005B1A5D">
        <w:rPr>
          <w:rStyle w:val="Hipervnculo"/>
        </w:rPr>
        <w:t xml:space="preserve">betsy.perez@camara.gov.co </w:t>
      </w:r>
    </w:hyperlink>
    <w:r w:rsidR="00B81F04">
      <w:rPr>
        <w:rStyle w:val="Hipervnculo"/>
        <w:u w:val="none"/>
      </w:rPr>
      <w:t>–</w:t>
    </w:r>
    <w:r w:rsidR="006415DF">
      <w:rPr>
        <w:rStyle w:val="Hipervnculo"/>
        <w:u w:val="none"/>
      </w:rPr>
      <w:t xml:space="preserve"> </w:t>
    </w:r>
    <w:r w:rsidR="00B81F04">
      <w:rPr>
        <w:rStyle w:val="Hipervnculo"/>
        <w:u w:val="none"/>
      </w:rPr>
      <w:t xml:space="preserve"> </w:t>
    </w:r>
    <w:hyperlink r:id="rId2" w:history="1">
      <w:r w:rsidR="00B81F04" w:rsidRPr="0098569F">
        <w:rPr>
          <w:rStyle w:val="Hipervnculo"/>
        </w:rPr>
        <w:t>utl.betsy-perez@camara.gov.co</w:t>
      </w:r>
    </w:hyperlink>
    <w:r w:rsidR="00B81F04">
      <w:rPr>
        <w:rStyle w:val="Hipervnculo"/>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F858A" w14:textId="77777777" w:rsidR="00C8612F" w:rsidRDefault="00C8612F" w:rsidP="002362F8">
      <w:pPr>
        <w:spacing w:after="0" w:line="240" w:lineRule="auto"/>
      </w:pPr>
      <w:r>
        <w:separator/>
      </w:r>
    </w:p>
  </w:footnote>
  <w:footnote w:type="continuationSeparator" w:id="0">
    <w:p w14:paraId="0E31E5B7" w14:textId="77777777" w:rsidR="00C8612F" w:rsidRDefault="00C8612F" w:rsidP="00236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D5AF" w14:textId="77777777" w:rsidR="002362F8" w:rsidRPr="002362F8" w:rsidRDefault="0063375E" w:rsidP="0063375E">
    <w:pPr>
      <w:pStyle w:val="Encabezado"/>
      <w:rPr>
        <w:rFonts w:ascii="Arial" w:hAnsi="Arial" w:cs="Arial"/>
        <w:b/>
        <w:i/>
        <w:sz w:val="24"/>
        <w:szCs w:val="24"/>
      </w:rPr>
    </w:pPr>
    <w:r>
      <w:rPr>
        <w:noProof/>
        <w:lang w:val="en-US"/>
      </w:rPr>
      <w:drawing>
        <wp:anchor distT="0" distB="0" distL="114300" distR="114300" simplePos="0" relativeHeight="251658240" behindDoc="1" locked="0" layoutInCell="1" allowOverlap="1" wp14:anchorId="37CD4A04" wp14:editId="599D49C1">
          <wp:simplePos x="0" y="0"/>
          <wp:positionH relativeFrom="column">
            <wp:posOffset>-431165</wp:posOffset>
          </wp:positionH>
          <wp:positionV relativeFrom="paragraph">
            <wp:posOffset>-78105</wp:posOffset>
          </wp:positionV>
          <wp:extent cx="2539996" cy="752475"/>
          <wp:effectExtent l="0" t="0" r="0" b="0"/>
          <wp:wrapNone/>
          <wp:docPr id="2" name="Imagen 2" descr="INVITACIÓN AUDIENCIA COMISIÓN SEXTA SOBRE PNDE – REDT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ITACIÓN AUDIENCIA COMISIÓN SEXTA SOBRE PNDE – REDTT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9996"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0DA">
      <w:rPr>
        <w:rFonts w:ascii="Arial" w:hAnsi="Arial" w:cs="Arial"/>
        <w:b/>
        <w:i/>
        <w:sz w:val="24"/>
        <w:szCs w:val="24"/>
      </w:rPr>
      <w:tab/>
    </w:r>
    <w:r w:rsidR="002150DA">
      <w:rPr>
        <w:rFonts w:ascii="Arial" w:hAnsi="Arial" w:cs="Arial"/>
        <w:b/>
        <w:i/>
        <w:sz w:val="24"/>
        <w:szCs w:val="24"/>
      </w:rPr>
      <w:tab/>
    </w:r>
    <w:r w:rsidR="002362F8" w:rsidRPr="002362F8">
      <w:rPr>
        <w:rFonts w:ascii="Arial" w:hAnsi="Arial" w:cs="Arial"/>
        <w:b/>
        <w:i/>
        <w:sz w:val="24"/>
        <w:szCs w:val="24"/>
      </w:rPr>
      <w:t>BETSY J. PEREZ ARANGO</w:t>
    </w:r>
  </w:p>
  <w:p w14:paraId="5918795B" w14:textId="77777777" w:rsidR="002362F8" w:rsidRDefault="0063375E" w:rsidP="0063375E">
    <w:pPr>
      <w:pStyle w:val="Encabezado"/>
      <w:jc w:val="right"/>
      <w:rPr>
        <w:rFonts w:ascii="Arial" w:hAnsi="Arial" w:cs="Arial"/>
        <w:b/>
        <w:sz w:val="18"/>
        <w:szCs w:val="18"/>
      </w:rPr>
    </w:pPr>
    <w:r>
      <w:rPr>
        <w:rFonts w:ascii="Arial" w:hAnsi="Arial" w:cs="Arial"/>
        <w:b/>
      </w:rPr>
      <w:tab/>
    </w:r>
    <w:r>
      <w:rPr>
        <w:rFonts w:ascii="Arial" w:hAnsi="Arial" w:cs="Arial"/>
        <w:b/>
      </w:rPr>
      <w:tab/>
    </w:r>
    <w:r w:rsidR="002362F8" w:rsidRPr="002150DA">
      <w:rPr>
        <w:rFonts w:ascii="Arial" w:hAnsi="Arial" w:cs="Arial"/>
        <w:b/>
        <w:sz w:val="18"/>
        <w:szCs w:val="18"/>
      </w:rPr>
      <w:t>Representante a la Cámara - Dpto. del Atlántico</w:t>
    </w:r>
  </w:p>
  <w:p w14:paraId="1AF48FA6" w14:textId="77777777" w:rsidR="002150DA" w:rsidRPr="002150DA" w:rsidRDefault="002150DA" w:rsidP="0063375E">
    <w:pPr>
      <w:pStyle w:val="Encabezado"/>
      <w:jc w:val="right"/>
      <w:rPr>
        <w:rFonts w:ascii="Arial" w:hAnsi="Arial" w:cs="Arial"/>
        <w:b/>
        <w:sz w:val="18"/>
        <w:szCs w:val="18"/>
      </w:rPr>
    </w:pPr>
  </w:p>
  <w:p w14:paraId="333782E3" w14:textId="77777777" w:rsidR="002362F8" w:rsidRDefault="002362F8">
    <w:pPr>
      <w:pStyle w:val="Encabezado"/>
      <w:rPr>
        <w:sz w:val="18"/>
        <w:szCs w:val="18"/>
      </w:rPr>
    </w:pPr>
  </w:p>
  <w:p w14:paraId="73A4FF0D" w14:textId="77777777" w:rsidR="00BE2B2B" w:rsidRDefault="00BE2B2B">
    <w:pPr>
      <w:pStyle w:val="Encabezado"/>
      <w:rPr>
        <w:sz w:val="18"/>
        <w:szCs w:val="18"/>
      </w:rPr>
    </w:pPr>
  </w:p>
  <w:p w14:paraId="1BD98598" w14:textId="77777777" w:rsidR="00BE2B2B" w:rsidRPr="002150DA" w:rsidRDefault="00BE2B2B">
    <w:pPr>
      <w:pStyle w:val="Encabezado"/>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C4D"/>
    <w:multiLevelType w:val="multilevel"/>
    <w:tmpl w:val="1E3AE1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5E268D"/>
    <w:multiLevelType w:val="hybridMultilevel"/>
    <w:tmpl w:val="6B229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E11EA8"/>
    <w:multiLevelType w:val="hybridMultilevel"/>
    <w:tmpl w:val="887A49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646BCE"/>
    <w:multiLevelType w:val="hybridMultilevel"/>
    <w:tmpl w:val="2C485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CC551F"/>
    <w:multiLevelType w:val="hybridMultilevel"/>
    <w:tmpl w:val="BB9E4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0305EA"/>
    <w:multiLevelType w:val="multilevel"/>
    <w:tmpl w:val="011841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677FAA"/>
    <w:multiLevelType w:val="hybridMultilevel"/>
    <w:tmpl w:val="F9360EF6"/>
    <w:lvl w:ilvl="0" w:tplc="CAD83F0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700CBE"/>
    <w:multiLevelType w:val="hybridMultilevel"/>
    <w:tmpl w:val="2A929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C47722"/>
    <w:multiLevelType w:val="multilevel"/>
    <w:tmpl w:val="6CBE19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093920"/>
    <w:multiLevelType w:val="multilevel"/>
    <w:tmpl w:val="F64C58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C32CA5"/>
    <w:multiLevelType w:val="multilevel"/>
    <w:tmpl w:val="FF8C41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807DD9"/>
    <w:multiLevelType w:val="multilevel"/>
    <w:tmpl w:val="6C8CA9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C96B98"/>
    <w:multiLevelType w:val="hybridMultilevel"/>
    <w:tmpl w:val="F5A6A364"/>
    <w:lvl w:ilvl="0" w:tplc="F56E1EAC">
      <w:start w:val="10"/>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FC6E8A"/>
    <w:multiLevelType w:val="multilevel"/>
    <w:tmpl w:val="F64C58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477247"/>
    <w:multiLevelType w:val="hybridMultilevel"/>
    <w:tmpl w:val="A8289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472532"/>
    <w:multiLevelType w:val="hybridMultilevel"/>
    <w:tmpl w:val="2BF6D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5D0D3B"/>
    <w:multiLevelType w:val="multilevel"/>
    <w:tmpl w:val="6FAE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83619C"/>
    <w:multiLevelType w:val="multilevel"/>
    <w:tmpl w:val="EA263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3B2651"/>
    <w:multiLevelType w:val="hybridMultilevel"/>
    <w:tmpl w:val="54E66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38F0768"/>
    <w:multiLevelType w:val="hybridMultilevel"/>
    <w:tmpl w:val="86943DFC"/>
    <w:lvl w:ilvl="0" w:tplc="C5000F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3AC52E7"/>
    <w:multiLevelType w:val="multilevel"/>
    <w:tmpl w:val="F64C58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6E31DD"/>
    <w:multiLevelType w:val="hybridMultilevel"/>
    <w:tmpl w:val="14E02782"/>
    <w:lvl w:ilvl="0" w:tplc="80F834B2">
      <w:numFmt w:val="bullet"/>
      <w:lvlText w:val="-"/>
      <w:lvlJc w:val="left"/>
      <w:pPr>
        <w:ind w:left="990" w:hanging="360"/>
      </w:pPr>
      <w:rPr>
        <w:rFonts w:ascii="Arial" w:eastAsiaTheme="minorHAnsi" w:hAnsi="Arial" w:cs="Arial" w:hint="default"/>
      </w:rPr>
    </w:lvl>
    <w:lvl w:ilvl="1" w:tplc="240A0003" w:tentative="1">
      <w:start w:val="1"/>
      <w:numFmt w:val="bullet"/>
      <w:lvlText w:val="o"/>
      <w:lvlJc w:val="left"/>
      <w:pPr>
        <w:ind w:left="1710" w:hanging="360"/>
      </w:pPr>
      <w:rPr>
        <w:rFonts w:ascii="Courier New" w:hAnsi="Courier New" w:cs="Courier New" w:hint="default"/>
      </w:rPr>
    </w:lvl>
    <w:lvl w:ilvl="2" w:tplc="240A0005" w:tentative="1">
      <w:start w:val="1"/>
      <w:numFmt w:val="bullet"/>
      <w:lvlText w:val=""/>
      <w:lvlJc w:val="left"/>
      <w:pPr>
        <w:ind w:left="2430" w:hanging="360"/>
      </w:pPr>
      <w:rPr>
        <w:rFonts w:ascii="Wingdings" w:hAnsi="Wingdings" w:hint="default"/>
      </w:rPr>
    </w:lvl>
    <w:lvl w:ilvl="3" w:tplc="240A0001" w:tentative="1">
      <w:start w:val="1"/>
      <w:numFmt w:val="bullet"/>
      <w:lvlText w:val=""/>
      <w:lvlJc w:val="left"/>
      <w:pPr>
        <w:ind w:left="3150" w:hanging="360"/>
      </w:pPr>
      <w:rPr>
        <w:rFonts w:ascii="Symbol" w:hAnsi="Symbol" w:hint="default"/>
      </w:rPr>
    </w:lvl>
    <w:lvl w:ilvl="4" w:tplc="240A0003" w:tentative="1">
      <w:start w:val="1"/>
      <w:numFmt w:val="bullet"/>
      <w:lvlText w:val="o"/>
      <w:lvlJc w:val="left"/>
      <w:pPr>
        <w:ind w:left="3870" w:hanging="360"/>
      </w:pPr>
      <w:rPr>
        <w:rFonts w:ascii="Courier New" w:hAnsi="Courier New" w:cs="Courier New" w:hint="default"/>
      </w:rPr>
    </w:lvl>
    <w:lvl w:ilvl="5" w:tplc="240A0005" w:tentative="1">
      <w:start w:val="1"/>
      <w:numFmt w:val="bullet"/>
      <w:lvlText w:val=""/>
      <w:lvlJc w:val="left"/>
      <w:pPr>
        <w:ind w:left="4590" w:hanging="360"/>
      </w:pPr>
      <w:rPr>
        <w:rFonts w:ascii="Wingdings" w:hAnsi="Wingdings" w:hint="default"/>
      </w:rPr>
    </w:lvl>
    <w:lvl w:ilvl="6" w:tplc="240A0001" w:tentative="1">
      <w:start w:val="1"/>
      <w:numFmt w:val="bullet"/>
      <w:lvlText w:val=""/>
      <w:lvlJc w:val="left"/>
      <w:pPr>
        <w:ind w:left="5310" w:hanging="360"/>
      </w:pPr>
      <w:rPr>
        <w:rFonts w:ascii="Symbol" w:hAnsi="Symbol" w:hint="default"/>
      </w:rPr>
    </w:lvl>
    <w:lvl w:ilvl="7" w:tplc="240A0003" w:tentative="1">
      <w:start w:val="1"/>
      <w:numFmt w:val="bullet"/>
      <w:lvlText w:val="o"/>
      <w:lvlJc w:val="left"/>
      <w:pPr>
        <w:ind w:left="6030" w:hanging="360"/>
      </w:pPr>
      <w:rPr>
        <w:rFonts w:ascii="Courier New" w:hAnsi="Courier New" w:cs="Courier New" w:hint="default"/>
      </w:rPr>
    </w:lvl>
    <w:lvl w:ilvl="8" w:tplc="240A0005" w:tentative="1">
      <w:start w:val="1"/>
      <w:numFmt w:val="bullet"/>
      <w:lvlText w:val=""/>
      <w:lvlJc w:val="left"/>
      <w:pPr>
        <w:ind w:left="6750" w:hanging="360"/>
      </w:pPr>
      <w:rPr>
        <w:rFonts w:ascii="Wingdings" w:hAnsi="Wingdings" w:hint="default"/>
      </w:rPr>
    </w:lvl>
  </w:abstractNum>
  <w:num w:numId="1">
    <w:abstractNumId w:val="16"/>
  </w:num>
  <w:num w:numId="2">
    <w:abstractNumId w:val="17"/>
  </w:num>
  <w:num w:numId="3">
    <w:abstractNumId w:val="8"/>
  </w:num>
  <w:num w:numId="4">
    <w:abstractNumId w:val="0"/>
  </w:num>
  <w:num w:numId="5">
    <w:abstractNumId w:val="10"/>
  </w:num>
  <w:num w:numId="6">
    <w:abstractNumId w:val="14"/>
  </w:num>
  <w:num w:numId="7">
    <w:abstractNumId w:val="4"/>
  </w:num>
  <w:num w:numId="8">
    <w:abstractNumId w:val="7"/>
  </w:num>
  <w:num w:numId="9">
    <w:abstractNumId w:val="3"/>
  </w:num>
  <w:num w:numId="10">
    <w:abstractNumId w:val="18"/>
  </w:num>
  <w:num w:numId="11">
    <w:abstractNumId w:val="15"/>
  </w:num>
  <w:num w:numId="12">
    <w:abstractNumId w:val="1"/>
  </w:num>
  <w:num w:numId="13">
    <w:abstractNumId w:val="2"/>
  </w:num>
  <w:num w:numId="14">
    <w:abstractNumId w:val="19"/>
  </w:num>
  <w:num w:numId="15">
    <w:abstractNumId w:val="6"/>
  </w:num>
  <w:num w:numId="16">
    <w:abstractNumId w:val="21"/>
  </w:num>
  <w:num w:numId="17">
    <w:abstractNumId w:val="13"/>
  </w:num>
  <w:num w:numId="18">
    <w:abstractNumId w:val="11"/>
  </w:num>
  <w:num w:numId="19">
    <w:abstractNumId w:val="9"/>
  </w:num>
  <w:num w:numId="20">
    <w:abstractNumId w:val="2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436"/>
    <w:rsid w:val="000319C8"/>
    <w:rsid w:val="00046906"/>
    <w:rsid w:val="00061B5B"/>
    <w:rsid w:val="00072205"/>
    <w:rsid w:val="00075A6C"/>
    <w:rsid w:val="000953FE"/>
    <w:rsid w:val="000B5499"/>
    <w:rsid w:val="00134565"/>
    <w:rsid w:val="00150306"/>
    <w:rsid w:val="00167683"/>
    <w:rsid w:val="001A3DF2"/>
    <w:rsid w:val="001B6B93"/>
    <w:rsid w:val="001C1FFF"/>
    <w:rsid w:val="002150DA"/>
    <w:rsid w:val="00231696"/>
    <w:rsid w:val="002362F8"/>
    <w:rsid w:val="00297764"/>
    <w:rsid w:val="002B3517"/>
    <w:rsid w:val="002B62A0"/>
    <w:rsid w:val="002C1B8A"/>
    <w:rsid w:val="002D7C6B"/>
    <w:rsid w:val="00313623"/>
    <w:rsid w:val="00347B2C"/>
    <w:rsid w:val="003863AC"/>
    <w:rsid w:val="003E6EA5"/>
    <w:rsid w:val="003F3E32"/>
    <w:rsid w:val="003F6F1D"/>
    <w:rsid w:val="004136F3"/>
    <w:rsid w:val="00442FBB"/>
    <w:rsid w:val="00450056"/>
    <w:rsid w:val="00462022"/>
    <w:rsid w:val="0046765F"/>
    <w:rsid w:val="00477820"/>
    <w:rsid w:val="004B345B"/>
    <w:rsid w:val="0050180D"/>
    <w:rsid w:val="00526EE5"/>
    <w:rsid w:val="005502DE"/>
    <w:rsid w:val="00561F4E"/>
    <w:rsid w:val="005B4179"/>
    <w:rsid w:val="005D4B9D"/>
    <w:rsid w:val="005E32C0"/>
    <w:rsid w:val="005F4DAA"/>
    <w:rsid w:val="00614310"/>
    <w:rsid w:val="0063375E"/>
    <w:rsid w:val="00635574"/>
    <w:rsid w:val="006415DF"/>
    <w:rsid w:val="006518F5"/>
    <w:rsid w:val="00662D2E"/>
    <w:rsid w:val="00665FBC"/>
    <w:rsid w:val="006B69FF"/>
    <w:rsid w:val="006F3DB6"/>
    <w:rsid w:val="006F79E2"/>
    <w:rsid w:val="00707536"/>
    <w:rsid w:val="00766436"/>
    <w:rsid w:val="007930E5"/>
    <w:rsid w:val="007C7E4C"/>
    <w:rsid w:val="007E1191"/>
    <w:rsid w:val="00811CAF"/>
    <w:rsid w:val="008230D1"/>
    <w:rsid w:val="00856E86"/>
    <w:rsid w:val="00874AA0"/>
    <w:rsid w:val="008A5605"/>
    <w:rsid w:val="008B485E"/>
    <w:rsid w:val="008D0E46"/>
    <w:rsid w:val="00931677"/>
    <w:rsid w:val="009320CE"/>
    <w:rsid w:val="00973532"/>
    <w:rsid w:val="009745BD"/>
    <w:rsid w:val="009B0D77"/>
    <w:rsid w:val="009B3317"/>
    <w:rsid w:val="00A1660E"/>
    <w:rsid w:val="00A52BF8"/>
    <w:rsid w:val="00A556A6"/>
    <w:rsid w:val="00A61D48"/>
    <w:rsid w:val="00A7361E"/>
    <w:rsid w:val="00AE7DDE"/>
    <w:rsid w:val="00B14418"/>
    <w:rsid w:val="00B474E0"/>
    <w:rsid w:val="00B7347D"/>
    <w:rsid w:val="00B76DB2"/>
    <w:rsid w:val="00B81F04"/>
    <w:rsid w:val="00BD0D07"/>
    <w:rsid w:val="00BD1541"/>
    <w:rsid w:val="00BE2B2B"/>
    <w:rsid w:val="00C14C23"/>
    <w:rsid w:val="00C61336"/>
    <w:rsid w:val="00C623DB"/>
    <w:rsid w:val="00C74C3B"/>
    <w:rsid w:val="00C8612F"/>
    <w:rsid w:val="00D01876"/>
    <w:rsid w:val="00D02A6A"/>
    <w:rsid w:val="00D15147"/>
    <w:rsid w:val="00D50ECD"/>
    <w:rsid w:val="00DB44A2"/>
    <w:rsid w:val="00DD49CF"/>
    <w:rsid w:val="00DF78DE"/>
    <w:rsid w:val="00E15299"/>
    <w:rsid w:val="00E477C8"/>
    <w:rsid w:val="00E47E07"/>
    <w:rsid w:val="00E94238"/>
    <w:rsid w:val="00EA223F"/>
    <w:rsid w:val="00F14F96"/>
    <w:rsid w:val="00F44C64"/>
    <w:rsid w:val="00F7632F"/>
    <w:rsid w:val="00F979CD"/>
    <w:rsid w:val="00FC5562"/>
    <w:rsid w:val="00FE1DE0"/>
    <w:rsid w:val="00FE7DFD"/>
    <w:rsid w:val="00FF79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E309A"/>
  <w15:docId w15:val="{FE72011A-9887-4309-B71D-52998EB2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0CE"/>
  </w:style>
  <w:style w:type="paragraph" w:styleId="Ttulo3">
    <w:name w:val="heading 3"/>
    <w:basedOn w:val="Normal"/>
    <w:link w:val="Ttulo3Car"/>
    <w:uiPriority w:val="9"/>
    <w:qFormat/>
    <w:rsid w:val="005B4179"/>
    <w:pPr>
      <w:spacing w:before="100" w:beforeAutospacing="1" w:after="100" w:afterAutospacing="1" w:line="240" w:lineRule="auto"/>
      <w:outlineLvl w:val="2"/>
    </w:pPr>
    <w:rPr>
      <w:rFonts w:ascii="Times New Roman" w:eastAsia="Times New Roman" w:hAnsi="Times New Roman" w:cs="Times New Roman"/>
      <w:b/>
      <w:bCs/>
      <w:sz w:val="27"/>
      <w:szCs w:val="27"/>
      <w:lang w:val="es-CO" w:eastAsia="es-CO"/>
    </w:rPr>
  </w:style>
  <w:style w:type="paragraph" w:styleId="Ttulo5">
    <w:name w:val="heading 5"/>
    <w:basedOn w:val="Normal"/>
    <w:link w:val="Ttulo5Car"/>
    <w:uiPriority w:val="9"/>
    <w:qFormat/>
    <w:rsid w:val="005B4179"/>
    <w:pPr>
      <w:spacing w:before="100" w:beforeAutospacing="1" w:after="100" w:afterAutospacing="1" w:line="240" w:lineRule="auto"/>
      <w:outlineLvl w:val="4"/>
    </w:pPr>
    <w:rPr>
      <w:rFonts w:ascii="Times New Roman" w:eastAsia="Times New Roman" w:hAnsi="Times New Roman" w:cs="Times New Roman"/>
      <w:b/>
      <w:bCs/>
      <w:sz w:val="20"/>
      <w:szCs w:val="20"/>
      <w:lang w:val="es-CO"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66436"/>
    <w:pPr>
      <w:spacing w:after="0" w:line="240" w:lineRule="auto"/>
    </w:pPr>
  </w:style>
  <w:style w:type="character" w:styleId="Hipervnculo">
    <w:name w:val="Hyperlink"/>
    <w:basedOn w:val="Fuentedeprrafopredeter"/>
    <w:uiPriority w:val="99"/>
    <w:unhideWhenUsed/>
    <w:rsid w:val="00766436"/>
    <w:rPr>
      <w:color w:val="0000FF" w:themeColor="hyperlink"/>
      <w:u w:val="single"/>
    </w:rPr>
  </w:style>
  <w:style w:type="paragraph" w:styleId="NormalWeb">
    <w:name w:val="Normal (Web)"/>
    <w:basedOn w:val="Normal"/>
    <w:uiPriority w:val="99"/>
    <w:semiHidden/>
    <w:unhideWhenUsed/>
    <w:rsid w:val="0076643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66436"/>
    <w:rPr>
      <w:b/>
      <w:bCs/>
    </w:rPr>
  </w:style>
  <w:style w:type="character" w:styleId="nfasis">
    <w:name w:val="Emphasis"/>
    <w:basedOn w:val="Fuentedeprrafopredeter"/>
    <w:uiPriority w:val="20"/>
    <w:qFormat/>
    <w:rsid w:val="00766436"/>
    <w:rPr>
      <w:i/>
      <w:iCs/>
    </w:rPr>
  </w:style>
  <w:style w:type="paragraph" w:styleId="Prrafodelista">
    <w:name w:val="List Paragraph"/>
    <w:basedOn w:val="Normal"/>
    <w:uiPriority w:val="34"/>
    <w:qFormat/>
    <w:rsid w:val="008D0E46"/>
    <w:pPr>
      <w:ind w:left="720"/>
      <w:contextualSpacing/>
    </w:pPr>
  </w:style>
  <w:style w:type="paragraph" w:styleId="Textodeglobo">
    <w:name w:val="Balloon Text"/>
    <w:basedOn w:val="Normal"/>
    <w:link w:val="TextodegloboCar"/>
    <w:uiPriority w:val="99"/>
    <w:semiHidden/>
    <w:unhideWhenUsed/>
    <w:rsid w:val="008D0E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E46"/>
    <w:rPr>
      <w:rFonts w:ascii="Tahoma" w:hAnsi="Tahoma" w:cs="Tahoma"/>
      <w:sz w:val="16"/>
      <w:szCs w:val="16"/>
    </w:rPr>
  </w:style>
  <w:style w:type="paragraph" w:styleId="Encabezado">
    <w:name w:val="header"/>
    <w:basedOn w:val="Normal"/>
    <w:link w:val="EncabezadoCar"/>
    <w:uiPriority w:val="99"/>
    <w:unhideWhenUsed/>
    <w:rsid w:val="002362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62F8"/>
  </w:style>
  <w:style w:type="paragraph" w:styleId="Piedepgina">
    <w:name w:val="footer"/>
    <w:basedOn w:val="Normal"/>
    <w:link w:val="PiedepginaCar"/>
    <w:uiPriority w:val="99"/>
    <w:unhideWhenUsed/>
    <w:rsid w:val="002362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62F8"/>
  </w:style>
  <w:style w:type="table" w:styleId="Tablaconcuadrcula">
    <w:name w:val="Table Grid"/>
    <w:basedOn w:val="Tablanormal"/>
    <w:uiPriority w:val="59"/>
    <w:rsid w:val="002C1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2C1B8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rsid w:val="002C1B8A"/>
    <w:rPr>
      <w:rFonts w:ascii="Times New Roman" w:eastAsia="Times New Roman" w:hAnsi="Times New Roman" w:cs="Times New Roman"/>
      <w:sz w:val="24"/>
      <w:szCs w:val="24"/>
      <w:lang w:val="es-CO" w:eastAsia="es-ES"/>
    </w:rPr>
  </w:style>
  <w:style w:type="character" w:customStyle="1" w:styleId="namereplist">
    <w:name w:val="namereplist"/>
    <w:basedOn w:val="Fuentedeprrafopredeter"/>
    <w:rsid w:val="000B5499"/>
  </w:style>
  <w:style w:type="character" w:customStyle="1" w:styleId="funcionario-comision">
    <w:name w:val="funcionario-comision"/>
    <w:basedOn w:val="Fuentedeprrafopredeter"/>
    <w:rsid w:val="000B5499"/>
  </w:style>
  <w:style w:type="paragraph" w:styleId="Textonotapie">
    <w:name w:val="footnote text"/>
    <w:basedOn w:val="Normal"/>
    <w:link w:val="TextonotapieCar"/>
    <w:uiPriority w:val="99"/>
    <w:semiHidden/>
    <w:unhideWhenUsed/>
    <w:rsid w:val="000319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319C8"/>
    <w:rPr>
      <w:sz w:val="20"/>
      <w:szCs w:val="20"/>
    </w:rPr>
  </w:style>
  <w:style w:type="character" w:styleId="Refdenotaalpie">
    <w:name w:val="footnote reference"/>
    <w:basedOn w:val="Fuentedeprrafopredeter"/>
    <w:uiPriority w:val="99"/>
    <w:semiHidden/>
    <w:unhideWhenUsed/>
    <w:rsid w:val="000319C8"/>
    <w:rPr>
      <w:vertAlign w:val="superscript"/>
    </w:rPr>
  </w:style>
  <w:style w:type="character" w:customStyle="1" w:styleId="SinespaciadoCar">
    <w:name w:val="Sin espaciado Car"/>
    <w:link w:val="Sinespaciado"/>
    <w:uiPriority w:val="1"/>
    <w:locked/>
    <w:rsid w:val="007C7E4C"/>
  </w:style>
  <w:style w:type="character" w:customStyle="1" w:styleId="Ttulo3Car">
    <w:name w:val="Título 3 Car"/>
    <w:basedOn w:val="Fuentedeprrafopredeter"/>
    <w:link w:val="Ttulo3"/>
    <w:uiPriority w:val="9"/>
    <w:rsid w:val="005B4179"/>
    <w:rPr>
      <w:rFonts w:ascii="Times New Roman" w:eastAsia="Times New Roman" w:hAnsi="Times New Roman" w:cs="Times New Roman"/>
      <w:b/>
      <w:bCs/>
      <w:sz w:val="27"/>
      <w:szCs w:val="27"/>
      <w:lang w:val="es-CO" w:eastAsia="es-CO"/>
    </w:rPr>
  </w:style>
  <w:style w:type="character" w:customStyle="1" w:styleId="Ttulo5Car">
    <w:name w:val="Título 5 Car"/>
    <w:basedOn w:val="Fuentedeprrafopredeter"/>
    <w:link w:val="Ttulo5"/>
    <w:uiPriority w:val="9"/>
    <w:rsid w:val="005B4179"/>
    <w:rPr>
      <w:rFonts w:ascii="Times New Roman" w:eastAsia="Times New Roman" w:hAnsi="Times New Roman" w:cs="Times New Roman"/>
      <w:b/>
      <w:bCs/>
      <w:sz w:val="20"/>
      <w:szCs w:val="20"/>
      <w:lang w:val="es-CO" w:eastAsia="es-CO"/>
    </w:rPr>
  </w:style>
  <w:style w:type="character" w:styleId="Hipervnculovisitado">
    <w:name w:val="FollowedHyperlink"/>
    <w:basedOn w:val="Fuentedeprrafopredeter"/>
    <w:uiPriority w:val="99"/>
    <w:semiHidden/>
    <w:unhideWhenUsed/>
    <w:rsid w:val="00D02A6A"/>
    <w:rPr>
      <w:color w:val="800080" w:themeColor="followedHyperlink"/>
      <w:u w:val="single"/>
    </w:rPr>
  </w:style>
  <w:style w:type="table" w:customStyle="1" w:styleId="Tablaconcuadrcula1">
    <w:name w:val="Tabla con cuadrícula1"/>
    <w:basedOn w:val="Tablanormal"/>
    <w:next w:val="Tablaconcuadrcula"/>
    <w:uiPriority w:val="39"/>
    <w:rsid w:val="003F6F1D"/>
    <w:pPr>
      <w:spacing w:after="0" w:line="240" w:lineRule="auto"/>
    </w:pPr>
    <w:rPr>
      <w:rFonts w:ascii="Aptos" w:eastAsia="Aptos" w:hAnsi="Aptos" w:cs="Aptos"/>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F6F1D"/>
    <w:rPr>
      <w:color w:val="605E5C"/>
      <w:shd w:val="clear" w:color="auto" w:fill="E1DFDD"/>
    </w:rPr>
  </w:style>
  <w:style w:type="table" w:customStyle="1" w:styleId="Tablaconcuadrcula2">
    <w:name w:val="Tabla con cuadrícula2"/>
    <w:basedOn w:val="Tablanormal"/>
    <w:next w:val="Tablaconcuadrcula"/>
    <w:uiPriority w:val="39"/>
    <w:rsid w:val="009320CE"/>
    <w:pPr>
      <w:spacing w:after="0" w:line="240" w:lineRule="auto"/>
    </w:pPr>
    <w:rPr>
      <w:rFonts w:ascii="Aptos" w:eastAsia="Aptos" w:hAnsi="Aptos" w:cs="Aptos"/>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2096">
      <w:bodyDiv w:val="1"/>
      <w:marLeft w:val="0"/>
      <w:marRight w:val="0"/>
      <w:marTop w:val="0"/>
      <w:marBottom w:val="0"/>
      <w:divBdr>
        <w:top w:val="none" w:sz="0" w:space="0" w:color="auto"/>
        <w:left w:val="none" w:sz="0" w:space="0" w:color="auto"/>
        <w:bottom w:val="none" w:sz="0" w:space="0" w:color="auto"/>
        <w:right w:val="none" w:sz="0" w:space="0" w:color="auto"/>
      </w:divBdr>
    </w:div>
    <w:div w:id="490752063">
      <w:bodyDiv w:val="1"/>
      <w:marLeft w:val="0"/>
      <w:marRight w:val="0"/>
      <w:marTop w:val="0"/>
      <w:marBottom w:val="0"/>
      <w:divBdr>
        <w:top w:val="none" w:sz="0" w:space="0" w:color="auto"/>
        <w:left w:val="none" w:sz="0" w:space="0" w:color="auto"/>
        <w:bottom w:val="none" w:sz="0" w:space="0" w:color="auto"/>
        <w:right w:val="none" w:sz="0" w:space="0" w:color="auto"/>
      </w:divBdr>
    </w:div>
    <w:div w:id="704213564">
      <w:bodyDiv w:val="1"/>
      <w:marLeft w:val="0"/>
      <w:marRight w:val="0"/>
      <w:marTop w:val="0"/>
      <w:marBottom w:val="0"/>
      <w:divBdr>
        <w:top w:val="none" w:sz="0" w:space="0" w:color="auto"/>
        <w:left w:val="none" w:sz="0" w:space="0" w:color="auto"/>
        <w:bottom w:val="none" w:sz="0" w:space="0" w:color="auto"/>
        <w:right w:val="none" w:sz="0" w:space="0" w:color="auto"/>
      </w:divBdr>
    </w:div>
    <w:div w:id="956447704">
      <w:bodyDiv w:val="1"/>
      <w:marLeft w:val="0"/>
      <w:marRight w:val="0"/>
      <w:marTop w:val="0"/>
      <w:marBottom w:val="0"/>
      <w:divBdr>
        <w:top w:val="none" w:sz="0" w:space="0" w:color="auto"/>
        <w:left w:val="none" w:sz="0" w:space="0" w:color="auto"/>
        <w:bottom w:val="none" w:sz="0" w:space="0" w:color="auto"/>
        <w:right w:val="none" w:sz="0" w:space="0" w:color="auto"/>
      </w:divBdr>
    </w:div>
    <w:div w:id="1163861839">
      <w:bodyDiv w:val="1"/>
      <w:marLeft w:val="0"/>
      <w:marRight w:val="0"/>
      <w:marTop w:val="0"/>
      <w:marBottom w:val="0"/>
      <w:divBdr>
        <w:top w:val="none" w:sz="0" w:space="0" w:color="auto"/>
        <w:left w:val="none" w:sz="0" w:space="0" w:color="auto"/>
        <w:bottom w:val="none" w:sz="0" w:space="0" w:color="auto"/>
        <w:right w:val="none" w:sz="0" w:space="0" w:color="auto"/>
      </w:divBdr>
    </w:div>
    <w:div w:id="1404791911">
      <w:bodyDiv w:val="1"/>
      <w:marLeft w:val="0"/>
      <w:marRight w:val="0"/>
      <w:marTop w:val="0"/>
      <w:marBottom w:val="0"/>
      <w:divBdr>
        <w:top w:val="none" w:sz="0" w:space="0" w:color="auto"/>
        <w:left w:val="none" w:sz="0" w:space="0" w:color="auto"/>
        <w:bottom w:val="none" w:sz="0" w:space="0" w:color="auto"/>
        <w:right w:val="none" w:sz="0" w:space="0" w:color="auto"/>
      </w:divBdr>
    </w:div>
    <w:div w:id="1881353681">
      <w:bodyDiv w:val="1"/>
      <w:marLeft w:val="0"/>
      <w:marRight w:val="0"/>
      <w:marTop w:val="0"/>
      <w:marBottom w:val="0"/>
      <w:divBdr>
        <w:top w:val="none" w:sz="0" w:space="0" w:color="auto"/>
        <w:left w:val="none" w:sz="0" w:space="0" w:color="auto"/>
        <w:bottom w:val="none" w:sz="0" w:space="0" w:color="auto"/>
        <w:right w:val="none" w:sz="0" w:space="0" w:color="auto"/>
      </w:divBdr>
    </w:div>
    <w:div w:id="19505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secretariasenado.gov.co/senado/basedoc/constitucion_politica_1991_pr002.html" TargetMode="External"/><Relationship Id="rId26" Type="http://schemas.openxmlformats.org/officeDocument/2006/relationships/hyperlink" Target="https://www.atlantico.gov.co/index.php/noticias/prensa-cultura/18134-gobernacion-del-atlantico-exalta-al-maestro-tomas-urueta-y-garantiza-la-preservacion-del-pesebre-vivo-de-usiacuri?font-size=smaller" TargetMode="External"/><Relationship Id="rId21" Type="http://schemas.openxmlformats.org/officeDocument/2006/relationships/hyperlink" Target="https://www.funcionpublica.gov.co/eva/gestornormativo/norma.php?i=337"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racrafts.site123.me/blog/usiacur%C3%8D-el-pesebre-del-%C3%81tlantico" TargetMode="External"/><Relationship Id="rId33" Type="http://schemas.openxmlformats.org/officeDocument/2006/relationships/hyperlink" Target="https://es.wikipedia.org/wiki/Archivo:Colombia_-_Atl%C3%A1ntico_-_Usiacur%C3%AD.sv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secretariasenado.gov.co/senado/basedoc/constitucion_politica_1991_pr002.html" TargetMode="External"/><Relationship Id="rId29" Type="http://schemas.openxmlformats.org/officeDocument/2006/relationships/hyperlink" Target="https://www.corteconstitucional.gov.co/RELATORIA/2016/C-441-1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oundcloud.com/uninortefm/el-pesebre-vivo-de-usiacuri-se-alza-como-una-joya-de-la-tradicion" TargetMode="External"/><Relationship Id="rId32" Type="http://schemas.openxmlformats.org/officeDocument/2006/relationships/hyperlink" Target="https://www.atlantico.gov.co/index.php/noticias/prensa-cultura/4641-exaltan-aporte-cultural-del-maestro-tomas-uruet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9DSszbA8jXE" TargetMode="External"/><Relationship Id="rId28" Type="http://schemas.openxmlformats.org/officeDocument/2006/relationships/hyperlink" Target="https://www.corteconstitucional.gov.co/RELATORIA/2016/C-441-16.ht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secretariasenado.gov.co/senado/basedoc/constitucion_politica_1991_pr002.html" TargetMode="External"/><Relationship Id="rId31" Type="http://schemas.openxmlformats.org/officeDocument/2006/relationships/hyperlink" Target="https://www.mincultura.gov.co/areas/patrimonio/mes-del-patrimonio/patrimonio-cultural-al-alcance-de-todos/Paginas/Nuestro-Patrimonio-Cultural-al-alcance-de-todos.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elheraldo.co/cultura/2022/12/22/el-pesebre-en-vivo-de-usiacuri-rinde-homenaje-a-su-creador-tomas-urueta/" TargetMode="External"/><Relationship Id="rId27" Type="http://schemas.openxmlformats.org/officeDocument/2006/relationships/hyperlink" Target="https://diariolalibertad.com/sitio/2021/12/23/usiacuri-vuelve-a-vivir-la-magia-de-la-navidad-con-su-pesebre-en-vivo/" TargetMode="External"/><Relationship Id="rId30" Type="http://schemas.openxmlformats.org/officeDocument/2006/relationships/hyperlink" Target="https://diariolalibertad.com/sitio/2024/10/28/usiacuri-celebro-su-168-aniversario-y-su-consolidacion-como-tesoro-cultural-y-turistico-del-atlantico/"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utl.betsy-perez@camara.gov.co" TargetMode="External"/><Relationship Id="rId1" Type="http://schemas.openxmlformats.org/officeDocument/2006/relationships/hyperlink" Target="mailto:betsy.perez@camara.gov.co%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C7A2-411F-4655-862D-082B28DE7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4872</Words>
  <Characters>26796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 Ivan Perez Jimenez</dc:creator>
  <cp:lastModifiedBy>Demetrio Jesus Ruiz Medina</cp:lastModifiedBy>
  <cp:revision>2</cp:revision>
  <cp:lastPrinted>2025-07-29T17:26:00Z</cp:lastPrinted>
  <dcterms:created xsi:type="dcterms:W3CDTF">2025-07-29T17:27:00Z</dcterms:created>
  <dcterms:modified xsi:type="dcterms:W3CDTF">2025-07-29T17:27:00Z</dcterms:modified>
</cp:coreProperties>
</file>