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F308" w14:textId="6BD4BBDE" w:rsidR="00A669D7" w:rsidRPr="009908F8" w:rsidRDefault="00A669D7" w:rsidP="009908F8">
      <w:pPr>
        <w:pBdr>
          <w:top w:val="nil"/>
          <w:left w:val="nil"/>
          <w:bottom w:val="nil"/>
          <w:right w:val="nil"/>
          <w:between w:val="nil"/>
        </w:pBdr>
        <w:jc w:val="both"/>
        <w:rPr>
          <w:rFonts w:ascii="Century Gothic" w:eastAsia="Century Gothic" w:hAnsi="Century Gothic" w:cs="Century Gothic"/>
        </w:rPr>
      </w:pPr>
      <w:r w:rsidRPr="009908F8">
        <w:rPr>
          <w:rFonts w:ascii="Century Gothic" w:eastAsia="Century Gothic" w:hAnsi="Century Gothic" w:cs="Century Gothic"/>
          <w:color w:val="000000"/>
        </w:rPr>
        <w:t>SMRC</w:t>
      </w:r>
      <w:r w:rsidRPr="009908F8">
        <w:rPr>
          <w:rFonts w:ascii="Century Gothic" w:eastAsia="Century Gothic" w:hAnsi="Century Gothic" w:cs="Century Gothic"/>
        </w:rPr>
        <w:t>-0</w:t>
      </w:r>
      <w:r w:rsidR="009908F8">
        <w:rPr>
          <w:rFonts w:ascii="Century Gothic" w:eastAsia="Century Gothic" w:hAnsi="Century Gothic" w:cs="Century Gothic"/>
        </w:rPr>
        <w:t>50-</w:t>
      </w:r>
      <w:r w:rsidRPr="009908F8">
        <w:rPr>
          <w:rFonts w:ascii="Century Gothic" w:eastAsia="Century Gothic" w:hAnsi="Century Gothic" w:cs="Century Gothic"/>
        </w:rPr>
        <w:t>2025</w:t>
      </w:r>
    </w:p>
    <w:p w14:paraId="74C26B1F" w14:textId="15B14960" w:rsidR="00A669D7" w:rsidRPr="009908F8" w:rsidRDefault="00A669D7" w:rsidP="009908F8">
      <w:pPr>
        <w:pBdr>
          <w:top w:val="nil"/>
          <w:left w:val="nil"/>
          <w:bottom w:val="nil"/>
          <w:right w:val="nil"/>
          <w:between w:val="nil"/>
        </w:pBdr>
        <w:jc w:val="both"/>
        <w:rPr>
          <w:rFonts w:ascii="Century Gothic" w:eastAsia="Century Gothic" w:hAnsi="Century Gothic" w:cs="Century Gothic"/>
          <w:color w:val="000000"/>
        </w:rPr>
      </w:pPr>
      <w:r w:rsidRPr="009908F8">
        <w:rPr>
          <w:rFonts w:ascii="Century Gothic" w:eastAsia="Century Gothic" w:hAnsi="Century Gothic" w:cs="Century Gothic"/>
          <w:color w:val="000000"/>
        </w:rPr>
        <w:t xml:space="preserve">Bogotá D.C., Julio </w:t>
      </w:r>
      <w:r w:rsidR="009908F8">
        <w:rPr>
          <w:rFonts w:ascii="Century Gothic" w:eastAsia="Century Gothic" w:hAnsi="Century Gothic" w:cs="Century Gothic"/>
          <w:color w:val="000000"/>
        </w:rPr>
        <w:t>22</w:t>
      </w:r>
      <w:r w:rsidRPr="009908F8">
        <w:rPr>
          <w:rFonts w:ascii="Century Gothic" w:eastAsia="Century Gothic" w:hAnsi="Century Gothic" w:cs="Century Gothic"/>
          <w:color w:val="000000"/>
        </w:rPr>
        <w:t xml:space="preserve"> de 2025</w:t>
      </w:r>
    </w:p>
    <w:p w14:paraId="61946FB5" w14:textId="77777777" w:rsidR="00A669D7" w:rsidRPr="009908F8" w:rsidRDefault="00A669D7" w:rsidP="009908F8">
      <w:pPr>
        <w:jc w:val="both"/>
        <w:rPr>
          <w:rFonts w:ascii="Century Gothic" w:eastAsia="Century Gothic" w:hAnsi="Century Gothic" w:cs="Century Gothic"/>
        </w:rPr>
      </w:pPr>
    </w:p>
    <w:p w14:paraId="168E5EE1" w14:textId="77777777" w:rsidR="00A669D7" w:rsidRPr="009908F8" w:rsidRDefault="00A669D7" w:rsidP="009908F8">
      <w:pPr>
        <w:pBdr>
          <w:top w:val="nil"/>
          <w:left w:val="nil"/>
          <w:bottom w:val="nil"/>
          <w:right w:val="nil"/>
          <w:between w:val="nil"/>
        </w:pBdr>
        <w:spacing w:after="0"/>
        <w:jc w:val="both"/>
        <w:rPr>
          <w:rFonts w:ascii="Century Gothic" w:eastAsia="Century Gothic" w:hAnsi="Century Gothic" w:cs="Century Gothic"/>
          <w:color w:val="000000"/>
        </w:rPr>
      </w:pPr>
      <w:r w:rsidRPr="009908F8">
        <w:rPr>
          <w:rFonts w:ascii="Century Gothic" w:eastAsia="Century Gothic" w:hAnsi="Century Gothic" w:cs="Century Gothic"/>
          <w:color w:val="000000"/>
        </w:rPr>
        <w:t>Doctor</w:t>
      </w:r>
    </w:p>
    <w:p w14:paraId="6EDA9555" w14:textId="77777777" w:rsidR="00A669D7" w:rsidRPr="009908F8" w:rsidRDefault="00A669D7" w:rsidP="009908F8">
      <w:pPr>
        <w:pBdr>
          <w:top w:val="nil"/>
          <w:left w:val="nil"/>
          <w:bottom w:val="nil"/>
          <w:right w:val="nil"/>
          <w:between w:val="nil"/>
        </w:pBdr>
        <w:spacing w:after="0"/>
        <w:jc w:val="both"/>
        <w:rPr>
          <w:rFonts w:ascii="Century Gothic" w:eastAsia="Century Gothic" w:hAnsi="Century Gothic" w:cs="Century Gothic"/>
          <w:b/>
          <w:color w:val="000000"/>
        </w:rPr>
      </w:pPr>
      <w:r w:rsidRPr="009908F8">
        <w:rPr>
          <w:rFonts w:ascii="Century Gothic" w:eastAsia="Century Gothic" w:hAnsi="Century Gothic" w:cs="Century Gothic"/>
          <w:b/>
          <w:color w:val="000000"/>
        </w:rPr>
        <w:t xml:space="preserve">JAIME LUIS LACOUTURE PEÑALOZA </w:t>
      </w:r>
    </w:p>
    <w:p w14:paraId="529FD58A" w14:textId="77777777" w:rsidR="00A669D7" w:rsidRPr="009908F8" w:rsidRDefault="00A669D7" w:rsidP="009908F8">
      <w:pPr>
        <w:pBdr>
          <w:top w:val="nil"/>
          <w:left w:val="nil"/>
          <w:bottom w:val="nil"/>
          <w:right w:val="nil"/>
          <w:between w:val="nil"/>
        </w:pBdr>
        <w:spacing w:after="0"/>
        <w:jc w:val="both"/>
        <w:rPr>
          <w:rFonts w:ascii="Century Gothic" w:eastAsia="Century Gothic" w:hAnsi="Century Gothic" w:cs="Century Gothic"/>
          <w:color w:val="000000"/>
        </w:rPr>
      </w:pPr>
      <w:r w:rsidRPr="009908F8">
        <w:rPr>
          <w:rFonts w:ascii="Century Gothic" w:eastAsia="Century Gothic" w:hAnsi="Century Gothic" w:cs="Century Gothic"/>
          <w:color w:val="000000"/>
        </w:rPr>
        <w:t xml:space="preserve">Secretario General </w:t>
      </w:r>
    </w:p>
    <w:p w14:paraId="58CFEC1E" w14:textId="77777777" w:rsidR="00A669D7" w:rsidRPr="009908F8" w:rsidRDefault="00A669D7" w:rsidP="009908F8">
      <w:pPr>
        <w:pBdr>
          <w:top w:val="nil"/>
          <w:left w:val="nil"/>
          <w:bottom w:val="nil"/>
          <w:right w:val="nil"/>
          <w:between w:val="nil"/>
        </w:pBdr>
        <w:spacing w:after="0"/>
        <w:jc w:val="both"/>
        <w:rPr>
          <w:rFonts w:ascii="Century Gothic" w:eastAsia="Century Gothic" w:hAnsi="Century Gothic" w:cs="Century Gothic"/>
          <w:color w:val="000000"/>
        </w:rPr>
      </w:pPr>
      <w:r w:rsidRPr="009908F8">
        <w:rPr>
          <w:rFonts w:ascii="Century Gothic" w:eastAsia="Century Gothic" w:hAnsi="Century Gothic" w:cs="Century Gothic"/>
          <w:b/>
          <w:color w:val="000000"/>
        </w:rPr>
        <w:t>CÁMARA DE REPRESENTANTES</w:t>
      </w:r>
    </w:p>
    <w:p w14:paraId="3BA224B3" w14:textId="77777777" w:rsidR="00A669D7" w:rsidRPr="009908F8" w:rsidRDefault="00A669D7" w:rsidP="009908F8">
      <w:pPr>
        <w:pBdr>
          <w:top w:val="nil"/>
          <w:left w:val="nil"/>
          <w:bottom w:val="nil"/>
          <w:right w:val="nil"/>
          <w:between w:val="nil"/>
        </w:pBdr>
        <w:spacing w:after="0"/>
        <w:jc w:val="both"/>
        <w:rPr>
          <w:rFonts w:ascii="Century Gothic" w:eastAsia="Century Gothic" w:hAnsi="Century Gothic" w:cs="Century Gothic"/>
          <w:color w:val="000000"/>
        </w:rPr>
      </w:pPr>
      <w:r w:rsidRPr="009908F8">
        <w:rPr>
          <w:rFonts w:ascii="Century Gothic" w:eastAsia="Century Gothic" w:hAnsi="Century Gothic" w:cs="Century Gothic"/>
          <w:color w:val="000000"/>
        </w:rPr>
        <w:t>E. S. D.</w:t>
      </w:r>
    </w:p>
    <w:p w14:paraId="3BFF78FB" w14:textId="30690D35" w:rsidR="00A669D7" w:rsidRPr="009908F8" w:rsidRDefault="00A669D7" w:rsidP="009908F8">
      <w:pPr>
        <w:pBdr>
          <w:top w:val="nil"/>
          <w:left w:val="nil"/>
          <w:bottom w:val="nil"/>
          <w:right w:val="nil"/>
          <w:between w:val="nil"/>
        </w:pBdr>
        <w:jc w:val="both"/>
        <w:rPr>
          <w:rFonts w:ascii="Century Gothic" w:eastAsia="Century Gothic" w:hAnsi="Century Gothic" w:cs="Century Gothic"/>
          <w:color w:val="000000"/>
        </w:rPr>
      </w:pPr>
      <w:r w:rsidRPr="009908F8">
        <w:rPr>
          <w:rFonts w:ascii="Century Gothic" w:eastAsia="Century Gothic" w:hAnsi="Century Gothic" w:cs="Century Gothic"/>
          <w:color w:val="000000"/>
        </w:rPr>
        <w:t xml:space="preserve"> </w:t>
      </w:r>
    </w:p>
    <w:p w14:paraId="52D1067B" w14:textId="47C0A2BA" w:rsidR="00A669D7" w:rsidRPr="009908F8" w:rsidRDefault="00A669D7" w:rsidP="009908F8">
      <w:pPr>
        <w:pBdr>
          <w:top w:val="nil"/>
          <w:left w:val="nil"/>
          <w:bottom w:val="nil"/>
          <w:right w:val="nil"/>
          <w:between w:val="nil"/>
        </w:pBdr>
        <w:spacing w:line="288" w:lineRule="auto"/>
        <w:ind w:left="708"/>
        <w:jc w:val="both"/>
        <w:rPr>
          <w:rFonts w:ascii="Century Gothic" w:eastAsia="Century Gothic" w:hAnsi="Century Gothic" w:cs="Century Gothic"/>
          <w:b/>
          <w:color w:val="000000"/>
        </w:rPr>
      </w:pPr>
      <w:r w:rsidRPr="009908F8">
        <w:rPr>
          <w:rFonts w:ascii="Century Gothic" w:eastAsia="Century Gothic" w:hAnsi="Century Gothic" w:cs="Century Gothic"/>
          <w:color w:val="000000"/>
        </w:rPr>
        <w:t>Ref.: Radicación Proyecto de ley No___ de 2025</w:t>
      </w:r>
      <w:r w:rsidR="009908F8">
        <w:rPr>
          <w:rFonts w:ascii="Century Gothic" w:eastAsia="Century Gothic" w:hAnsi="Century Gothic" w:cs="Century Gothic"/>
          <w:color w:val="000000"/>
        </w:rPr>
        <w:t xml:space="preserve"> CAMARA</w:t>
      </w:r>
      <w:r w:rsidRPr="009908F8">
        <w:rPr>
          <w:rFonts w:ascii="Century Gothic" w:eastAsia="Century Gothic" w:hAnsi="Century Gothic" w:cs="Century Gothic"/>
          <w:color w:val="000000"/>
        </w:rPr>
        <w:t xml:space="preserve"> </w:t>
      </w:r>
      <w:r w:rsidRPr="009908F8">
        <w:rPr>
          <w:rFonts w:ascii="Century Gothic" w:eastAsia="Century Gothic" w:hAnsi="Century Gothic" w:cs="Century Gothic"/>
          <w:b/>
        </w:rPr>
        <w:t xml:space="preserve">“POR MEDIO DEL CUAL </w:t>
      </w:r>
      <w:r w:rsidR="000D4799" w:rsidRPr="009908F8">
        <w:rPr>
          <w:rFonts w:ascii="Century Gothic" w:eastAsia="Century Gothic" w:hAnsi="Century Gothic" w:cs="Century Gothic"/>
          <w:b/>
        </w:rPr>
        <w:t xml:space="preserve">LA NACION </w:t>
      </w:r>
      <w:r w:rsidRPr="009908F8">
        <w:rPr>
          <w:rFonts w:ascii="Century Gothic" w:eastAsia="Century Gothic" w:hAnsi="Century Gothic" w:cs="Century Gothic"/>
          <w:b/>
        </w:rPr>
        <w:t xml:space="preserve">SE ASOCIA A LA CELEBRACION DE LOS QUINIENTOS AÑOS (500) </w:t>
      </w:r>
      <w:r w:rsidR="000D4799" w:rsidRPr="009908F8">
        <w:rPr>
          <w:rFonts w:ascii="Century Gothic" w:eastAsia="Century Gothic" w:hAnsi="Century Gothic" w:cs="Century Gothic"/>
          <w:b/>
        </w:rPr>
        <w:t xml:space="preserve">DE FUNDACION </w:t>
      </w:r>
      <w:r w:rsidRPr="009908F8">
        <w:rPr>
          <w:rFonts w:ascii="Century Gothic" w:eastAsia="Century Gothic" w:hAnsi="Century Gothic" w:cs="Century Gothic"/>
          <w:b/>
        </w:rPr>
        <w:t>DEL MUNICIPIO DE PUEBLOVIEJO</w:t>
      </w:r>
      <w:r w:rsidR="000D4799" w:rsidRPr="009908F8">
        <w:rPr>
          <w:rFonts w:ascii="Century Gothic" w:eastAsia="Century Gothic" w:hAnsi="Century Gothic" w:cs="Century Gothic"/>
          <w:b/>
        </w:rPr>
        <w:t>,</w:t>
      </w:r>
      <w:r w:rsidRPr="009908F8">
        <w:rPr>
          <w:rFonts w:ascii="Century Gothic" w:eastAsia="Century Gothic" w:hAnsi="Century Gothic" w:cs="Century Gothic"/>
          <w:b/>
        </w:rPr>
        <w:t xml:space="preserve"> DEPARTAMENTO DEL MAGDALENA Y SE DICTAN OTRAS DISPOSICIONES”. </w:t>
      </w:r>
    </w:p>
    <w:p w14:paraId="477F7716" w14:textId="492C794E" w:rsidR="008F4BBE" w:rsidRPr="009908F8" w:rsidRDefault="008F4BBE" w:rsidP="009908F8">
      <w:pPr>
        <w:pBdr>
          <w:top w:val="nil"/>
          <w:left w:val="nil"/>
          <w:bottom w:val="nil"/>
          <w:right w:val="nil"/>
          <w:between w:val="nil"/>
        </w:pBdr>
        <w:spacing w:after="200" w:line="288" w:lineRule="auto"/>
        <w:jc w:val="both"/>
        <w:rPr>
          <w:rFonts w:ascii="Century Gothic" w:eastAsia="Century Gothic" w:hAnsi="Century Gothic" w:cs="Century Gothic"/>
          <w:color w:val="000000"/>
        </w:rPr>
      </w:pPr>
      <w:r w:rsidRPr="009908F8">
        <w:rPr>
          <w:rFonts w:ascii="Century Gothic" w:eastAsia="Century Gothic" w:hAnsi="Century Gothic" w:cs="Century Gothic"/>
          <w:color w:val="000000"/>
        </w:rPr>
        <w:t>Apreciado señor secretario,</w:t>
      </w:r>
    </w:p>
    <w:p w14:paraId="5E0FCAAF" w14:textId="60FBD0A5" w:rsidR="008F4BBE" w:rsidRPr="009908F8" w:rsidRDefault="008F4BBE" w:rsidP="009908F8">
      <w:pPr>
        <w:pBdr>
          <w:top w:val="nil"/>
          <w:left w:val="nil"/>
          <w:bottom w:val="nil"/>
          <w:right w:val="nil"/>
          <w:between w:val="nil"/>
        </w:pBdr>
        <w:jc w:val="both"/>
        <w:rPr>
          <w:rFonts w:ascii="Century Gothic" w:eastAsia="Century Gothic" w:hAnsi="Century Gothic" w:cs="Century Gothic"/>
          <w:color w:val="000000"/>
        </w:rPr>
      </w:pPr>
      <w:r w:rsidRPr="009908F8">
        <w:rPr>
          <w:rFonts w:ascii="Century Gothic" w:eastAsia="Century Gothic" w:hAnsi="Century Gothic" w:cs="Century Gothic"/>
          <w:color w:val="000000"/>
        </w:rPr>
        <w:t>En mi condición de Representante a la Cámara y en uso del derecho que consagra la Constitución Política en el artículo 150 y siguientes, la Ley 5º de 1992 en los artículos 139 y 140 y de la Ley 974 de 2005 artículo 13, me permito presentar a consideración de</w:t>
      </w:r>
      <w:r w:rsidR="00EB79ED">
        <w:rPr>
          <w:rFonts w:ascii="Century Gothic" w:eastAsia="Century Gothic" w:hAnsi="Century Gothic" w:cs="Century Gothic"/>
          <w:color w:val="000000"/>
        </w:rPr>
        <w:t xml:space="preserve"> </w:t>
      </w:r>
      <w:r w:rsidRPr="009908F8">
        <w:rPr>
          <w:rFonts w:ascii="Century Gothic" w:eastAsia="Century Gothic" w:hAnsi="Century Gothic" w:cs="Century Gothic"/>
          <w:color w:val="000000"/>
        </w:rPr>
        <w:t>l</w:t>
      </w:r>
      <w:r w:rsidR="00EB79ED">
        <w:rPr>
          <w:rFonts w:ascii="Century Gothic" w:eastAsia="Century Gothic" w:hAnsi="Century Gothic" w:cs="Century Gothic"/>
          <w:color w:val="000000"/>
        </w:rPr>
        <w:t>a</w:t>
      </w:r>
      <w:r w:rsidRPr="009908F8">
        <w:rPr>
          <w:rFonts w:ascii="Century Gothic" w:eastAsia="Century Gothic" w:hAnsi="Century Gothic" w:cs="Century Gothic"/>
          <w:color w:val="000000"/>
        </w:rPr>
        <w:t xml:space="preserve"> Honorable </w:t>
      </w:r>
      <w:r w:rsidR="00EB79ED">
        <w:rPr>
          <w:rFonts w:ascii="Century Gothic" w:eastAsia="Century Gothic" w:hAnsi="Century Gothic" w:cs="Century Gothic"/>
          <w:color w:val="000000"/>
        </w:rPr>
        <w:t>Cámara de Representantes</w:t>
      </w:r>
      <w:r w:rsidRPr="009908F8">
        <w:rPr>
          <w:rFonts w:ascii="Century Gothic" w:eastAsia="Century Gothic" w:hAnsi="Century Gothic" w:cs="Century Gothic"/>
          <w:color w:val="000000"/>
        </w:rPr>
        <w:t>, el Proyecto de Ley de la referencia y, en consecuencia, le solicito se sirva dar inicio al trámite legislativo correspondiente.</w:t>
      </w:r>
    </w:p>
    <w:p w14:paraId="487B2443" w14:textId="0C165CA5" w:rsidR="00773FEF" w:rsidRPr="00EB79ED" w:rsidRDefault="00773FEF" w:rsidP="009908F8">
      <w:pPr>
        <w:jc w:val="both"/>
        <w:rPr>
          <w:rFonts w:ascii="Century Gothic" w:hAnsi="Century Gothic" w:cs="Arial"/>
        </w:rPr>
      </w:pPr>
      <w:r w:rsidRPr="00EB79ED">
        <w:rPr>
          <w:rFonts w:ascii="Century Gothic" w:hAnsi="Century Gothic" w:cs="Arial"/>
        </w:rPr>
        <w:t xml:space="preserve">Adjunto para su trámite: </w:t>
      </w:r>
    </w:p>
    <w:p w14:paraId="35BF2B0C" w14:textId="77777777" w:rsidR="00773FEF" w:rsidRPr="00EB79ED" w:rsidRDefault="00773FEF" w:rsidP="009908F8">
      <w:pPr>
        <w:numPr>
          <w:ilvl w:val="0"/>
          <w:numId w:val="5"/>
        </w:numPr>
        <w:spacing w:line="256" w:lineRule="auto"/>
        <w:jc w:val="both"/>
        <w:rPr>
          <w:rFonts w:ascii="Century Gothic" w:hAnsi="Century Gothic"/>
        </w:rPr>
      </w:pPr>
      <w:r w:rsidRPr="00EB79ED">
        <w:rPr>
          <w:rFonts w:ascii="Century Gothic" w:hAnsi="Century Gothic"/>
        </w:rPr>
        <w:t>Dos (2) copias físicas firmadas del proyecto.</w:t>
      </w:r>
    </w:p>
    <w:p w14:paraId="01E32D4D" w14:textId="77777777" w:rsidR="00773FEF" w:rsidRPr="00EB79ED" w:rsidRDefault="00773FEF" w:rsidP="009908F8">
      <w:pPr>
        <w:numPr>
          <w:ilvl w:val="0"/>
          <w:numId w:val="5"/>
        </w:numPr>
        <w:spacing w:line="256" w:lineRule="auto"/>
        <w:jc w:val="both"/>
        <w:rPr>
          <w:rFonts w:ascii="Century Gothic" w:hAnsi="Century Gothic"/>
        </w:rPr>
      </w:pPr>
      <w:r w:rsidRPr="00EB79ED">
        <w:rPr>
          <w:rFonts w:ascii="Century Gothic" w:hAnsi="Century Gothic"/>
        </w:rPr>
        <w:t>Una (1) copia en formato Word con firma digital, remitida al correo electrónico: leyes@camara.gov.co</w:t>
      </w:r>
    </w:p>
    <w:p w14:paraId="03B2A1EF" w14:textId="63375A63" w:rsidR="00773FEF" w:rsidRDefault="00773FEF" w:rsidP="009908F8">
      <w:pPr>
        <w:jc w:val="both"/>
        <w:rPr>
          <w:rFonts w:ascii="Century Gothic" w:eastAsia="Century Gothic" w:hAnsi="Century Gothic" w:cs="Century Gothic"/>
          <w:b/>
        </w:rPr>
      </w:pPr>
    </w:p>
    <w:p w14:paraId="5D9377FB" w14:textId="77777777" w:rsidR="00676155" w:rsidRPr="009908F8" w:rsidRDefault="00676155" w:rsidP="009908F8">
      <w:pPr>
        <w:jc w:val="both"/>
        <w:rPr>
          <w:rFonts w:ascii="Century Gothic" w:eastAsia="Century Gothic" w:hAnsi="Century Gothic" w:cs="Century Gothic"/>
          <w:b/>
        </w:rPr>
      </w:pPr>
    </w:p>
    <w:p w14:paraId="76FAFBC1" w14:textId="18326075" w:rsidR="00773FEF" w:rsidRPr="009908F8" w:rsidRDefault="00F93773" w:rsidP="009908F8">
      <w:pPr>
        <w:jc w:val="both"/>
        <w:rPr>
          <w:rFonts w:ascii="Century Gothic" w:eastAsia="Century Gothic" w:hAnsi="Century Gothic" w:cs="Century Gothic"/>
          <w:b/>
        </w:rPr>
      </w:pPr>
      <w:r w:rsidRPr="00574E3E">
        <w:rPr>
          <w:rFonts w:ascii="Arial" w:hAnsi="Arial" w:cs="Arial"/>
          <w:noProof/>
          <w:sz w:val="28"/>
          <w:szCs w:val="28"/>
        </w:rPr>
        <w:drawing>
          <wp:anchor distT="0" distB="0" distL="114300" distR="114300" simplePos="0" relativeHeight="251665408" behindDoc="1" locked="0" layoutInCell="1" allowOverlap="1" wp14:anchorId="5FAB27BE" wp14:editId="4420898D">
            <wp:simplePos x="0" y="0"/>
            <wp:positionH relativeFrom="margin">
              <wp:posOffset>0</wp:posOffset>
            </wp:positionH>
            <wp:positionV relativeFrom="paragraph">
              <wp:posOffset>0</wp:posOffset>
            </wp:positionV>
            <wp:extent cx="1767205" cy="593725"/>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DRA SANDRA RAMIREZ.png"/>
                    <pic:cNvPicPr/>
                  </pic:nvPicPr>
                  <pic:blipFill>
                    <a:blip r:embed="rId7">
                      <a:extLst>
                        <a:ext uri="{28A0092B-C50C-407E-A947-70E740481C1C}">
                          <a14:useLocalDpi xmlns:a14="http://schemas.microsoft.com/office/drawing/2010/main" val="0"/>
                        </a:ext>
                      </a:extLst>
                    </a:blip>
                    <a:stretch>
                      <a:fillRect/>
                    </a:stretch>
                  </pic:blipFill>
                  <pic:spPr>
                    <a:xfrm>
                      <a:off x="0" y="0"/>
                      <a:ext cx="1767205" cy="593725"/>
                    </a:xfrm>
                    <a:prstGeom prst="rect">
                      <a:avLst/>
                    </a:prstGeom>
                  </pic:spPr>
                </pic:pic>
              </a:graphicData>
            </a:graphic>
            <wp14:sizeRelH relativeFrom="page">
              <wp14:pctWidth>0</wp14:pctWidth>
            </wp14:sizeRelH>
            <wp14:sizeRelV relativeFrom="page">
              <wp14:pctHeight>0</wp14:pctHeight>
            </wp14:sizeRelV>
          </wp:anchor>
        </w:drawing>
      </w:r>
    </w:p>
    <w:p w14:paraId="15990238" w14:textId="77777777" w:rsidR="00773FEF" w:rsidRPr="009908F8" w:rsidRDefault="00773FEF" w:rsidP="009908F8">
      <w:pPr>
        <w:jc w:val="both"/>
        <w:rPr>
          <w:rFonts w:ascii="Century Gothic" w:eastAsia="Century Gothic" w:hAnsi="Century Gothic" w:cs="Century Gothic"/>
          <w:b/>
        </w:rPr>
      </w:pPr>
      <w:r w:rsidRPr="009908F8">
        <w:rPr>
          <w:rFonts w:ascii="Century Gothic" w:eastAsia="Century Gothic" w:hAnsi="Century Gothic" w:cs="Century Gothic"/>
          <w:b/>
        </w:rPr>
        <w:t>_______________________________</w:t>
      </w:r>
      <w:r w:rsidRPr="009908F8">
        <w:rPr>
          <w:rFonts w:ascii="Century Gothic" w:eastAsia="Century Gothic" w:hAnsi="Century Gothic" w:cs="Century Gothic"/>
          <w:b/>
        </w:rPr>
        <w:tab/>
        <w:t xml:space="preserve">    </w:t>
      </w:r>
    </w:p>
    <w:p w14:paraId="29F6CF6C" w14:textId="77777777" w:rsidR="00773FEF" w:rsidRPr="009908F8" w:rsidRDefault="00773FEF" w:rsidP="009908F8">
      <w:pPr>
        <w:jc w:val="both"/>
        <w:rPr>
          <w:rFonts w:ascii="Century Gothic" w:eastAsia="Century Gothic" w:hAnsi="Century Gothic" w:cs="Century Gothic"/>
          <w:b/>
        </w:rPr>
      </w:pPr>
      <w:r w:rsidRPr="009908F8">
        <w:rPr>
          <w:rFonts w:ascii="Century Gothic" w:eastAsia="Century Gothic" w:hAnsi="Century Gothic" w:cs="Century Gothic"/>
          <w:b/>
        </w:rPr>
        <w:t>H.R. SANDRA MILENA RAMIREZ CAVIEDES</w:t>
      </w:r>
      <w:r w:rsidRPr="009908F8">
        <w:rPr>
          <w:rFonts w:ascii="Century Gothic" w:eastAsia="Century Gothic" w:hAnsi="Century Gothic" w:cs="Century Gothic"/>
          <w:b/>
        </w:rPr>
        <w:tab/>
        <w:t xml:space="preserve">    </w:t>
      </w:r>
    </w:p>
    <w:p w14:paraId="7C803B19" w14:textId="77777777" w:rsidR="00773FEF" w:rsidRPr="009908F8" w:rsidRDefault="00773FEF" w:rsidP="009908F8">
      <w:pPr>
        <w:jc w:val="both"/>
        <w:rPr>
          <w:rFonts w:ascii="Century Gothic" w:eastAsia="Century Gothic" w:hAnsi="Century Gothic" w:cs="Century Gothic"/>
          <w:b/>
        </w:rPr>
      </w:pPr>
    </w:p>
    <w:p w14:paraId="5E681841" w14:textId="77777777" w:rsidR="00773FEF" w:rsidRPr="009908F8" w:rsidRDefault="00773FEF" w:rsidP="009908F8">
      <w:pPr>
        <w:jc w:val="both"/>
        <w:rPr>
          <w:rFonts w:ascii="Century Gothic" w:eastAsia="Century Gothic" w:hAnsi="Century Gothic" w:cs="Century Gothic"/>
          <w:b/>
        </w:rPr>
      </w:pPr>
    </w:p>
    <w:p w14:paraId="0742C571" w14:textId="77777777" w:rsidR="00BF2FAC" w:rsidRDefault="00BF2FAC" w:rsidP="009908F8">
      <w:pPr>
        <w:spacing w:after="0"/>
        <w:jc w:val="center"/>
        <w:rPr>
          <w:rFonts w:ascii="Century Gothic" w:hAnsi="Century Gothic"/>
          <w:b/>
          <w:bCs/>
        </w:rPr>
      </w:pPr>
    </w:p>
    <w:p w14:paraId="5424FB58" w14:textId="77777777" w:rsidR="00BF2FAC" w:rsidRDefault="00BF2FAC" w:rsidP="009908F8">
      <w:pPr>
        <w:spacing w:after="0"/>
        <w:jc w:val="center"/>
        <w:rPr>
          <w:rFonts w:ascii="Century Gothic" w:hAnsi="Century Gothic"/>
          <w:b/>
          <w:bCs/>
        </w:rPr>
      </w:pPr>
    </w:p>
    <w:p w14:paraId="70285F02" w14:textId="77777777" w:rsidR="00F93773" w:rsidRDefault="00F93773" w:rsidP="009908F8">
      <w:pPr>
        <w:spacing w:after="0"/>
        <w:jc w:val="center"/>
        <w:rPr>
          <w:rFonts w:ascii="Century Gothic" w:hAnsi="Century Gothic"/>
          <w:b/>
          <w:bCs/>
        </w:rPr>
      </w:pPr>
    </w:p>
    <w:p w14:paraId="15A382FB" w14:textId="770E06D0" w:rsidR="00773FEF" w:rsidRPr="00EB79ED" w:rsidRDefault="00773FEF" w:rsidP="009908F8">
      <w:pPr>
        <w:spacing w:after="0"/>
        <w:jc w:val="center"/>
        <w:rPr>
          <w:rFonts w:ascii="Century Gothic" w:hAnsi="Century Gothic"/>
          <w:b/>
          <w:bCs/>
        </w:rPr>
      </w:pPr>
      <w:r w:rsidRPr="00EB79ED">
        <w:rPr>
          <w:rFonts w:ascii="Century Gothic" w:hAnsi="Century Gothic"/>
          <w:b/>
          <w:bCs/>
        </w:rPr>
        <w:t xml:space="preserve">PROYECTO DE LEY No. </w:t>
      </w:r>
      <w:r w:rsidR="00BE6337">
        <w:rPr>
          <w:rFonts w:ascii="Century Gothic" w:hAnsi="Century Gothic"/>
          <w:b/>
          <w:bCs/>
        </w:rPr>
        <w:t>_____</w:t>
      </w:r>
      <w:r w:rsidRPr="00EB79ED">
        <w:rPr>
          <w:rFonts w:ascii="Century Gothic" w:hAnsi="Century Gothic"/>
          <w:b/>
          <w:bCs/>
        </w:rPr>
        <w:t>DE 2025 CAMARA</w:t>
      </w:r>
    </w:p>
    <w:p w14:paraId="30FDA49E" w14:textId="77777777" w:rsidR="00773FEF" w:rsidRPr="00EB79ED" w:rsidRDefault="00773FEF" w:rsidP="009908F8">
      <w:pPr>
        <w:spacing w:after="0"/>
        <w:jc w:val="both"/>
        <w:rPr>
          <w:rFonts w:ascii="Century Gothic" w:hAnsi="Century Gothic"/>
          <w:b/>
          <w:bCs/>
        </w:rPr>
      </w:pPr>
    </w:p>
    <w:p w14:paraId="6FC70512" w14:textId="28DE332F" w:rsidR="00773FEF" w:rsidRPr="00EB79ED" w:rsidRDefault="00773FEF" w:rsidP="009908F8">
      <w:pPr>
        <w:pBdr>
          <w:top w:val="nil"/>
          <w:left w:val="nil"/>
          <w:bottom w:val="nil"/>
          <w:right w:val="nil"/>
          <w:between w:val="nil"/>
        </w:pBdr>
        <w:spacing w:line="288" w:lineRule="auto"/>
        <w:ind w:left="708"/>
        <w:jc w:val="both"/>
        <w:rPr>
          <w:rFonts w:ascii="Century Gothic" w:eastAsia="Century Gothic" w:hAnsi="Century Gothic" w:cs="Century Gothic"/>
          <w:b/>
          <w:color w:val="000000"/>
        </w:rPr>
      </w:pPr>
      <w:r w:rsidRPr="00EB79ED">
        <w:rPr>
          <w:rFonts w:ascii="Century Gothic" w:eastAsia="Century Gothic" w:hAnsi="Century Gothic" w:cs="Century Gothic"/>
          <w:b/>
        </w:rPr>
        <w:t>“P</w:t>
      </w:r>
      <w:r w:rsidR="000D4799" w:rsidRPr="00EB79ED">
        <w:rPr>
          <w:rFonts w:ascii="Century Gothic" w:eastAsia="Century Gothic" w:hAnsi="Century Gothic" w:cs="Century Gothic"/>
          <w:b/>
        </w:rPr>
        <w:t xml:space="preserve">or medio del cual la Nación se asocia a la celebración de los quinientos años (500) de fundación del Municipio de Puebloviejo, Departamento del Magdalena, y se dictan otras disposiciones”. </w:t>
      </w:r>
    </w:p>
    <w:p w14:paraId="6ED87506" w14:textId="77777777" w:rsidR="000D4799" w:rsidRPr="00EB79ED" w:rsidRDefault="000D4799" w:rsidP="009908F8">
      <w:pPr>
        <w:jc w:val="both"/>
        <w:rPr>
          <w:rFonts w:ascii="Century Gothic" w:hAnsi="Century Gothic"/>
          <w:b/>
          <w:bCs/>
          <w:sz w:val="16"/>
          <w:szCs w:val="16"/>
        </w:rPr>
      </w:pPr>
    </w:p>
    <w:p w14:paraId="014B585A" w14:textId="705B04EA" w:rsidR="00773FEF" w:rsidRPr="00EB79ED" w:rsidRDefault="000D4799" w:rsidP="009908F8">
      <w:pPr>
        <w:jc w:val="both"/>
        <w:rPr>
          <w:rFonts w:ascii="Century Gothic" w:hAnsi="Century Gothic"/>
          <w:b/>
          <w:bCs/>
        </w:rPr>
      </w:pPr>
      <w:r w:rsidRPr="00EB79ED">
        <w:rPr>
          <w:rFonts w:ascii="Century Gothic" w:hAnsi="Century Gothic"/>
          <w:b/>
          <w:bCs/>
        </w:rPr>
        <w:t>EL CONGRESO DE LA REPUBLICA DE COLOMBIA</w:t>
      </w:r>
    </w:p>
    <w:p w14:paraId="7EB7E862" w14:textId="77777777" w:rsidR="000D4799" w:rsidRPr="00EB79ED" w:rsidRDefault="000D4799" w:rsidP="009908F8">
      <w:pPr>
        <w:jc w:val="both"/>
        <w:rPr>
          <w:rFonts w:ascii="Century Gothic" w:hAnsi="Century Gothic"/>
          <w:b/>
          <w:bCs/>
          <w:sz w:val="16"/>
          <w:szCs w:val="16"/>
        </w:rPr>
      </w:pPr>
    </w:p>
    <w:p w14:paraId="278E2CB9" w14:textId="3DD7111A" w:rsidR="00FE596E" w:rsidRPr="00EB79ED" w:rsidRDefault="00FE596E" w:rsidP="009908F8">
      <w:pPr>
        <w:jc w:val="both"/>
        <w:rPr>
          <w:rFonts w:ascii="Century Gothic" w:hAnsi="Century Gothic"/>
          <w:b/>
          <w:bCs/>
        </w:rPr>
      </w:pPr>
      <w:r w:rsidRPr="00EB79ED">
        <w:rPr>
          <w:rFonts w:ascii="Century Gothic" w:hAnsi="Century Gothic"/>
          <w:b/>
          <w:bCs/>
        </w:rPr>
        <w:t>Artículo 1°. Objeto.</w:t>
      </w:r>
    </w:p>
    <w:p w14:paraId="1456792C" w14:textId="51EFD2C6" w:rsidR="00FE596E" w:rsidRPr="00EB79ED" w:rsidRDefault="00FE596E" w:rsidP="009908F8">
      <w:pPr>
        <w:jc w:val="both"/>
        <w:rPr>
          <w:rFonts w:ascii="Century Gothic" w:hAnsi="Century Gothic"/>
        </w:rPr>
      </w:pPr>
      <w:r w:rsidRPr="00EB79ED">
        <w:rPr>
          <w:rFonts w:ascii="Century Gothic" w:hAnsi="Century Gothic"/>
        </w:rPr>
        <w:t>La presente ley tiene por objeto que se asocie, rinda homenaje y promueva actos conmemorativos con ocasión de los quinientos (500) años de fundación del municipio de Puebloviejo, departamento del Magdalena, en reconocimiento a su importancia histórica, cultural, ambiental, turística y económica para la región Caribe y el país.</w:t>
      </w:r>
    </w:p>
    <w:p w14:paraId="547336CB" w14:textId="4642B408" w:rsidR="00FE596E" w:rsidRPr="00EB79ED" w:rsidRDefault="00FE596E" w:rsidP="009908F8">
      <w:pPr>
        <w:jc w:val="both"/>
        <w:rPr>
          <w:rFonts w:ascii="Century Gothic" w:hAnsi="Century Gothic"/>
          <w:sz w:val="16"/>
          <w:szCs w:val="16"/>
        </w:rPr>
      </w:pPr>
    </w:p>
    <w:p w14:paraId="6309F138" w14:textId="77777777" w:rsidR="00FE596E" w:rsidRPr="00EB79ED" w:rsidRDefault="00FE596E" w:rsidP="009908F8">
      <w:pPr>
        <w:jc w:val="both"/>
        <w:rPr>
          <w:rFonts w:ascii="Century Gothic" w:hAnsi="Century Gothic"/>
          <w:b/>
          <w:bCs/>
        </w:rPr>
      </w:pPr>
      <w:r w:rsidRPr="00EB79ED">
        <w:rPr>
          <w:rFonts w:ascii="Century Gothic" w:hAnsi="Century Gothic"/>
          <w:b/>
          <w:bCs/>
        </w:rPr>
        <w:t>Artículo 2°. Reconocimiento institucional.</w:t>
      </w:r>
    </w:p>
    <w:p w14:paraId="0F77EBA1" w14:textId="522A1113" w:rsidR="00FE596E" w:rsidRPr="00EB79ED" w:rsidRDefault="00FE596E" w:rsidP="009908F8">
      <w:pPr>
        <w:jc w:val="both"/>
        <w:rPr>
          <w:rFonts w:ascii="Century Gothic" w:hAnsi="Century Gothic"/>
        </w:rPr>
      </w:pPr>
      <w:r w:rsidRPr="00EB79ED">
        <w:rPr>
          <w:rFonts w:ascii="Century Gothic" w:hAnsi="Century Gothic"/>
        </w:rPr>
        <w:t xml:space="preserve">Reconózcase al municipio de Puebloviejo como uno de los asentamientos más antiguos del </w:t>
      </w:r>
      <w:r w:rsidR="00EB79ED">
        <w:rPr>
          <w:rFonts w:ascii="Century Gothic" w:hAnsi="Century Gothic"/>
        </w:rPr>
        <w:t xml:space="preserve">Departamento del Magdalena, </w:t>
      </w:r>
      <w:r w:rsidRPr="00EB79ED">
        <w:rPr>
          <w:rFonts w:ascii="Century Gothic" w:hAnsi="Century Gothic"/>
        </w:rPr>
        <w:t>por su valor patrimonial, su aporte al desarrollo nacional</w:t>
      </w:r>
      <w:r w:rsidR="003161A1" w:rsidRPr="00EB79ED">
        <w:rPr>
          <w:rFonts w:ascii="Century Gothic" w:hAnsi="Century Gothic"/>
        </w:rPr>
        <w:t xml:space="preserve">, cultural, turístico, </w:t>
      </w:r>
      <w:r w:rsidR="00A23564" w:rsidRPr="00EB79ED">
        <w:rPr>
          <w:rFonts w:ascii="Century Gothic" w:hAnsi="Century Gothic"/>
        </w:rPr>
        <w:t xml:space="preserve">ambiental, </w:t>
      </w:r>
      <w:r w:rsidR="003161A1" w:rsidRPr="00EB79ED">
        <w:rPr>
          <w:rFonts w:ascii="Century Gothic" w:hAnsi="Century Gothic"/>
        </w:rPr>
        <w:t>económico</w:t>
      </w:r>
      <w:r w:rsidRPr="00EB79ED">
        <w:rPr>
          <w:rFonts w:ascii="Century Gothic" w:hAnsi="Century Gothic"/>
        </w:rPr>
        <w:t xml:space="preserve"> y la resiliencia de sus habitantes frente a los desafíos históricos, ambientales y sociales.</w:t>
      </w:r>
    </w:p>
    <w:p w14:paraId="069743C0" w14:textId="0801814F" w:rsidR="00FE596E" w:rsidRPr="00EB79ED" w:rsidRDefault="00FE596E" w:rsidP="009908F8">
      <w:pPr>
        <w:jc w:val="both"/>
        <w:rPr>
          <w:rFonts w:ascii="Century Gothic" w:hAnsi="Century Gothic"/>
          <w:sz w:val="16"/>
          <w:szCs w:val="16"/>
        </w:rPr>
      </w:pPr>
    </w:p>
    <w:p w14:paraId="740EE26E" w14:textId="77777777" w:rsidR="00FE596E" w:rsidRPr="00EB79ED" w:rsidRDefault="00FE596E" w:rsidP="009908F8">
      <w:pPr>
        <w:jc w:val="both"/>
        <w:rPr>
          <w:rFonts w:ascii="Century Gothic" w:hAnsi="Century Gothic"/>
          <w:b/>
          <w:bCs/>
        </w:rPr>
      </w:pPr>
      <w:r w:rsidRPr="00EB79ED">
        <w:rPr>
          <w:rFonts w:ascii="Century Gothic" w:hAnsi="Century Gothic"/>
          <w:b/>
          <w:bCs/>
        </w:rPr>
        <w:t>Artículo 3°. Programas y actos conmemorativos.</w:t>
      </w:r>
    </w:p>
    <w:p w14:paraId="7A119350" w14:textId="36CFDFF6" w:rsidR="00FE596E" w:rsidRPr="00EB79ED" w:rsidRDefault="00FE596E" w:rsidP="009908F8">
      <w:pPr>
        <w:jc w:val="both"/>
        <w:rPr>
          <w:rFonts w:ascii="Century Gothic" w:hAnsi="Century Gothic"/>
        </w:rPr>
      </w:pPr>
      <w:r w:rsidRPr="00EB79ED">
        <w:rPr>
          <w:rFonts w:ascii="Century Gothic" w:hAnsi="Century Gothic"/>
        </w:rPr>
        <w:t>Autorícese al Gobierno Nacional, en coordinación con la Gobernación del Magdalena</w:t>
      </w:r>
      <w:r w:rsidR="004864DD" w:rsidRPr="00EB79ED">
        <w:rPr>
          <w:rFonts w:ascii="Century Gothic" w:hAnsi="Century Gothic"/>
        </w:rPr>
        <w:t xml:space="preserve"> y</w:t>
      </w:r>
      <w:r w:rsidRPr="00EB79ED">
        <w:rPr>
          <w:rFonts w:ascii="Century Gothic" w:hAnsi="Century Gothic"/>
        </w:rPr>
        <w:t xml:space="preserve"> la Alcaldía de Puebloviejo</w:t>
      </w:r>
      <w:r w:rsidR="004864DD" w:rsidRPr="00EB79ED">
        <w:rPr>
          <w:rFonts w:ascii="Century Gothic" w:hAnsi="Century Gothic"/>
        </w:rPr>
        <w:t xml:space="preserve">, </w:t>
      </w:r>
      <w:r w:rsidRPr="00EB79ED">
        <w:rPr>
          <w:rFonts w:ascii="Century Gothic" w:hAnsi="Century Gothic"/>
        </w:rPr>
        <w:t>para promover, organizar y financiar actos culturales, artísticos, académicos, deportivos y turísticos durante el año de la conmemoración, que exalten la historia y las tradiciones del municipio.</w:t>
      </w:r>
    </w:p>
    <w:p w14:paraId="0F4D5FEC" w14:textId="3CCA647A" w:rsidR="00FE596E" w:rsidRPr="00EB79ED" w:rsidRDefault="00FE596E" w:rsidP="009908F8">
      <w:pPr>
        <w:jc w:val="both"/>
        <w:rPr>
          <w:rFonts w:ascii="Century Gothic" w:hAnsi="Century Gothic"/>
        </w:rPr>
      </w:pPr>
    </w:p>
    <w:p w14:paraId="3E0ADB51" w14:textId="5AB08A3D" w:rsidR="007907E7" w:rsidRPr="00EB79ED" w:rsidRDefault="007907E7" w:rsidP="009908F8">
      <w:pPr>
        <w:jc w:val="both"/>
        <w:rPr>
          <w:rFonts w:ascii="Century Gothic" w:hAnsi="Century Gothic"/>
          <w:b/>
          <w:bCs/>
        </w:rPr>
      </w:pPr>
      <w:r w:rsidRPr="00EB79ED">
        <w:rPr>
          <w:rFonts w:ascii="Century Gothic" w:hAnsi="Century Gothic"/>
          <w:b/>
          <w:bCs/>
        </w:rPr>
        <w:t xml:space="preserve">ARTÍCULO </w:t>
      </w:r>
      <w:r w:rsidR="006139AC">
        <w:rPr>
          <w:rFonts w:ascii="Century Gothic" w:hAnsi="Century Gothic"/>
          <w:b/>
          <w:bCs/>
        </w:rPr>
        <w:t>4</w:t>
      </w:r>
      <w:r w:rsidRPr="00EB79ED">
        <w:rPr>
          <w:rFonts w:ascii="Century Gothic" w:hAnsi="Century Gothic"/>
          <w:b/>
          <w:bCs/>
        </w:rPr>
        <w:t>°. Inversiones estratégicas.</w:t>
      </w:r>
    </w:p>
    <w:p w14:paraId="36E4D1FB" w14:textId="77777777" w:rsidR="007907E7" w:rsidRPr="00EB79ED" w:rsidRDefault="007907E7" w:rsidP="009908F8">
      <w:pPr>
        <w:jc w:val="both"/>
        <w:rPr>
          <w:rFonts w:ascii="Century Gothic" w:hAnsi="Century Gothic"/>
          <w:b/>
          <w:bCs/>
          <w:sz w:val="16"/>
          <w:szCs w:val="16"/>
        </w:rPr>
      </w:pPr>
    </w:p>
    <w:p w14:paraId="418C7C4E" w14:textId="41B41FB3" w:rsidR="007907E7" w:rsidRDefault="007907E7" w:rsidP="009908F8">
      <w:pPr>
        <w:jc w:val="both"/>
        <w:rPr>
          <w:rFonts w:ascii="Century Gothic" w:hAnsi="Century Gothic"/>
        </w:rPr>
      </w:pPr>
      <w:r w:rsidRPr="00EB79ED">
        <w:rPr>
          <w:rFonts w:ascii="Century Gothic" w:hAnsi="Century Gothic"/>
        </w:rPr>
        <w:t>El Gobierno Nacional podrá incluir en el Presupuesto General de la Nación partidas destinadas a financiar proyectos de impacto social, cultural, ambiental, turístico y económico, tales como:</w:t>
      </w:r>
    </w:p>
    <w:p w14:paraId="3630F231" w14:textId="77777777" w:rsidR="006139AC" w:rsidRPr="00EB79ED" w:rsidRDefault="006139AC" w:rsidP="009908F8">
      <w:pPr>
        <w:jc w:val="both"/>
        <w:rPr>
          <w:rFonts w:ascii="Century Gothic" w:hAnsi="Century Gothic"/>
        </w:rPr>
      </w:pPr>
    </w:p>
    <w:p w14:paraId="03F37FC4" w14:textId="77777777" w:rsidR="007907E7" w:rsidRPr="00EB79ED" w:rsidRDefault="007907E7" w:rsidP="009908F8">
      <w:pPr>
        <w:jc w:val="both"/>
        <w:rPr>
          <w:rFonts w:ascii="Century Gothic" w:hAnsi="Century Gothic"/>
        </w:rPr>
      </w:pPr>
    </w:p>
    <w:p w14:paraId="1AC25BB5" w14:textId="2D44DE09" w:rsidR="007907E7" w:rsidRPr="00EB79ED" w:rsidRDefault="007907E7" w:rsidP="009908F8">
      <w:pPr>
        <w:pStyle w:val="Prrafodelista"/>
        <w:numPr>
          <w:ilvl w:val="0"/>
          <w:numId w:val="6"/>
        </w:numPr>
        <w:jc w:val="both"/>
        <w:rPr>
          <w:rFonts w:ascii="Century Gothic" w:hAnsi="Century Gothic"/>
        </w:rPr>
      </w:pPr>
      <w:r w:rsidRPr="00EB79ED">
        <w:rPr>
          <w:rFonts w:ascii="Century Gothic" w:hAnsi="Century Gothic"/>
        </w:rPr>
        <w:lastRenderedPageBreak/>
        <w:t>Construcción, adecuación y mantenimiento de infraestructuras culturales, turísticas y deportivas.</w:t>
      </w:r>
    </w:p>
    <w:p w14:paraId="3A1894C4" w14:textId="0EC80551" w:rsidR="007907E7" w:rsidRPr="00EB79ED" w:rsidRDefault="007907E7" w:rsidP="009908F8">
      <w:pPr>
        <w:pStyle w:val="Prrafodelista"/>
        <w:numPr>
          <w:ilvl w:val="0"/>
          <w:numId w:val="6"/>
        </w:numPr>
        <w:jc w:val="both"/>
        <w:rPr>
          <w:rFonts w:ascii="Century Gothic" w:hAnsi="Century Gothic"/>
        </w:rPr>
      </w:pPr>
      <w:r w:rsidRPr="00EB79ED">
        <w:rPr>
          <w:rFonts w:ascii="Century Gothic" w:hAnsi="Century Gothic"/>
        </w:rPr>
        <w:t>Recuperación, preservación y promoción del patrimonio histórico y cultural de Puebloviejo.</w:t>
      </w:r>
    </w:p>
    <w:p w14:paraId="2F71E7A7" w14:textId="77777777" w:rsidR="007907E7" w:rsidRPr="00EB79ED" w:rsidRDefault="007907E7" w:rsidP="009908F8">
      <w:pPr>
        <w:pStyle w:val="Prrafodelista"/>
        <w:numPr>
          <w:ilvl w:val="0"/>
          <w:numId w:val="6"/>
        </w:numPr>
        <w:jc w:val="both"/>
        <w:rPr>
          <w:rFonts w:ascii="Century Gothic" w:hAnsi="Century Gothic"/>
        </w:rPr>
      </w:pPr>
      <w:r w:rsidRPr="00EB79ED">
        <w:rPr>
          <w:rFonts w:ascii="Century Gothic" w:hAnsi="Century Gothic"/>
        </w:rPr>
        <w:t>Fortalecimiento de la pesca artesanal, la producción de sal marina y otros sectores productivos tradicionales.</w:t>
      </w:r>
    </w:p>
    <w:p w14:paraId="26AB08D4" w14:textId="77777777" w:rsidR="007907E7" w:rsidRPr="00EB79ED" w:rsidRDefault="007907E7" w:rsidP="009908F8">
      <w:pPr>
        <w:pStyle w:val="Prrafodelista"/>
        <w:numPr>
          <w:ilvl w:val="0"/>
          <w:numId w:val="6"/>
        </w:numPr>
        <w:jc w:val="both"/>
        <w:rPr>
          <w:rFonts w:ascii="Century Gothic" w:hAnsi="Century Gothic"/>
        </w:rPr>
      </w:pPr>
      <w:r w:rsidRPr="00EB79ED">
        <w:rPr>
          <w:rFonts w:ascii="Century Gothic" w:hAnsi="Century Gothic"/>
        </w:rPr>
        <w:t>Mejoramiento de la prestación de servicios públicos básicos en el municipio y sus centros poblados.</w:t>
      </w:r>
    </w:p>
    <w:p w14:paraId="458999EC" w14:textId="265ECC6A" w:rsidR="007907E7" w:rsidRPr="00EB79ED" w:rsidRDefault="007907E7" w:rsidP="009908F8">
      <w:pPr>
        <w:pStyle w:val="Prrafodelista"/>
        <w:numPr>
          <w:ilvl w:val="0"/>
          <w:numId w:val="6"/>
        </w:numPr>
        <w:jc w:val="both"/>
        <w:rPr>
          <w:rFonts w:ascii="Century Gothic" w:hAnsi="Century Gothic"/>
        </w:rPr>
      </w:pPr>
      <w:r w:rsidRPr="00EB79ED">
        <w:rPr>
          <w:rFonts w:ascii="Century Gothic" w:hAnsi="Century Gothic"/>
        </w:rPr>
        <w:t>Proyectos de turismo sostenible, ecoturismo y rutas patrimoniales en la Ciénaga Grande de Santa Marta y la Isla de Salamanca.</w:t>
      </w:r>
    </w:p>
    <w:p w14:paraId="4A6A6B18" w14:textId="77777777" w:rsidR="007907E7" w:rsidRPr="00EB79ED" w:rsidRDefault="007907E7" w:rsidP="009908F8">
      <w:pPr>
        <w:jc w:val="both"/>
        <w:rPr>
          <w:rFonts w:ascii="Century Gothic" w:hAnsi="Century Gothic"/>
          <w:b/>
          <w:bCs/>
          <w:sz w:val="16"/>
          <w:szCs w:val="16"/>
        </w:rPr>
      </w:pPr>
    </w:p>
    <w:p w14:paraId="7D8E4CCE" w14:textId="1CAD9644" w:rsidR="00FE596E" w:rsidRPr="00EB79ED" w:rsidRDefault="00FE596E" w:rsidP="009908F8">
      <w:pPr>
        <w:jc w:val="both"/>
        <w:rPr>
          <w:rFonts w:ascii="Century Gothic" w:hAnsi="Century Gothic"/>
          <w:b/>
          <w:bCs/>
        </w:rPr>
      </w:pPr>
      <w:r w:rsidRPr="00EB79ED">
        <w:rPr>
          <w:rFonts w:ascii="Century Gothic" w:hAnsi="Century Gothic"/>
          <w:b/>
          <w:bCs/>
        </w:rPr>
        <w:t>Artículo 5°. Divulgación de la memoria histórica.</w:t>
      </w:r>
    </w:p>
    <w:p w14:paraId="57256DDA" w14:textId="352B268B" w:rsidR="00FE596E" w:rsidRPr="00EB79ED" w:rsidRDefault="00FE596E" w:rsidP="009908F8">
      <w:pPr>
        <w:jc w:val="both"/>
        <w:rPr>
          <w:rFonts w:ascii="Century Gothic" w:hAnsi="Century Gothic"/>
        </w:rPr>
      </w:pPr>
      <w:r w:rsidRPr="00EB79ED">
        <w:rPr>
          <w:rFonts w:ascii="Century Gothic" w:hAnsi="Century Gothic"/>
        </w:rPr>
        <w:t>Facúltese al Ministerio de Cultura, al Instituto Colombiano de Antropología e Historia (ICANH), al Archivo General de la Nación y a entidades educativas, para promover investigaciones, publicaciones, exposiciones, productos audiovisuales y acciones pedagógicas que rescaten la memoria histórica y cultural de Puebloviejo, incluyendo los corregimientos de Tasajera, Palmira, Isla del Rosario, Nueva Frontera, San Juan de Palos Prieto</w:t>
      </w:r>
      <w:r w:rsidR="00CA349A" w:rsidRPr="00EB79ED">
        <w:rPr>
          <w:rFonts w:ascii="Century Gothic" w:hAnsi="Century Gothic"/>
        </w:rPr>
        <w:t>.</w:t>
      </w:r>
    </w:p>
    <w:p w14:paraId="6780BEC9" w14:textId="77777777" w:rsidR="00CA349A" w:rsidRPr="00EB79ED" w:rsidRDefault="00CA349A" w:rsidP="009908F8">
      <w:pPr>
        <w:jc w:val="both"/>
        <w:rPr>
          <w:rFonts w:ascii="Century Gothic" w:hAnsi="Century Gothic"/>
          <w:sz w:val="16"/>
          <w:szCs w:val="16"/>
        </w:rPr>
      </w:pPr>
    </w:p>
    <w:p w14:paraId="1C289CD8" w14:textId="77777777" w:rsidR="00FE596E" w:rsidRPr="00EB79ED" w:rsidRDefault="00FE596E" w:rsidP="009908F8">
      <w:pPr>
        <w:jc w:val="both"/>
        <w:rPr>
          <w:rFonts w:ascii="Century Gothic" w:hAnsi="Century Gothic"/>
          <w:b/>
          <w:bCs/>
        </w:rPr>
      </w:pPr>
      <w:r w:rsidRPr="00EB79ED">
        <w:rPr>
          <w:rFonts w:ascii="Century Gothic" w:hAnsi="Century Gothic"/>
          <w:b/>
          <w:bCs/>
        </w:rPr>
        <w:t>Artículo 6°. Autorización presupuestal.</w:t>
      </w:r>
    </w:p>
    <w:p w14:paraId="5D15B8FF" w14:textId="265EC905" w:rsidR="00FE596E" w:rsidRPr="00EB79ED" w:rsidRDefault="00FE596E" w:rsidP="009908F8">
      <w:pPr>
        <w:jc w:val="both"/>
        <w:rPr>
          <w:rFonts w:ascii="Century Gothic" w:hAnsi="Century Gothic"/>
        </w:rPr>
      </w:pPr>
      <w:r w:rsidRPr="00EB79ED">
        <w:rPr>
          <w:rFonts w:ascii="Century Gothic" w:hAnsi="Century Gothic"/>
        </w:rPr>
        <w:t>Las autorizaciones de gasto previstas en la presente ley se ejecutarán de acuerdo con las disponibilidades del Presupuesto General de la Nación, sin implicar un aumento automático del mismo, y conforme a las normas orgánicas en materia presupuestal.</w:t>
      </w:r>
    </w:p>
    <w:p w14:paraId="716D5B3E" w14:textId="77777777" w:rsidR="006139AC" w:rsidRDefault="006139AC" w:rsidP="009908F8">
      <w:pPr>
        <w:jc w:val="both"/>
        <w:rPr>
          <w:rFonts w:ascii="Century Gothic" w:hAnsi="Century Gothic"/>
          <w:b/>
          <w:bCs/>
        </w:rPr>
      </w:pPr>
    </w:p>
    <w:p w14:paraId="7C890D18" w14:textId="08103928" w:rsidR="00FE596E" w:rsidRPr="00EB79ED" w:rsidRDefault="00FE596E" w:rsidP="009908F8">
      <w:pPr>
        <w:jc w:val="both"/>
        <w:rPr>
          <w:rFonts w:ascii="Century Gothic" w:hAnsi="Century Gothic"/>
          <w:b/>
          <w:bCs/>
        </w:rPr>
      </w:pPr>
      <w:r w:rsidRPr="00EB79ED">
        <w:rPr>
          <w:rFonts w:ascii="Century Gothic" w:hAnsi="Century Gothic"/>
          <w:b/>
          <w:bCs/>
        </w:rPr>
        <w:t>Artículo 7°. Vigencia.</w:t>
      </w:r>
    </w:p>
    <w:p w14:paraId="30C853F2" w14:textId="6190C2A4" w:rsidR="00FE596E" w:rsidRDefault="00FE596E" w:rsidP="009908F8">
      <w:pPr>
        <w:jc w:val="both"/>
        <w:rPr>
          <w:rFonts w:ascii="Century Gothic" w:hAnsi="Century Gothic"/>
        </w:rPr>
      </w:pPr>
      <w:r w:rsidRPr="00EB79ED">
        <w:rPr>
          <w:rFonts w:ascii="Century Gothic" w:hAnsi="Century Gothic"/>
        </w:rPr>
        <w:t>La presente ley rige a partir de la fecha de su promulgación y deroga las disposiciones que le sean contrarias.</w:t>
      </w:r>
    </w:p>
    <w:p w14:paraId="0987F954" w14:textId="4074C6A2" w:rsidR="006139AC" w:rsidRDefault="006139AC" w:rsidP="009908F8">
      <w:pPr>
        <w:jc w:val="both"/>
        <w:rPr>
          <w:rFonts w:ascii="Century Gothic" w:hAnsi="Century Gothic"/>
        </w:rPr>
      </w:pPr>
    </w:p>
    <w:p w14:paraId="37F96DC9" w14:textId="76462426" w:rsidR="00676155" w:rsidRPr="00EB79ED" w:rsidRDefault="00F93773" w:rsidP="009908F8">
      <w:pPr>
        <w:jc w:val="both"/>
        <w:rPr>
          <w:rFonts w:ascii="Century Gothic" w:eastAsia="Century Gothic" w:hAnsi="Century Gothic" w:cs="Century Gothic"/>
          <w:b/>
        </w:rPr>
      </w:pPr>
      <w:r w:rsidRPr="00574E3E">
        <w:rPr>
          <w:rFonts w:ascii="Arial" w:hAnsi="Arial" w:cs="Arial"/>
          <w:noProof/>
          <w:sz w:val="28"/>
          <w:szCs w:val="28"/>
        </w:rPr>
        <w:drawing>
          <wp:anchor distT="0" distB="0" distL="114300" distR="114300" simplePos="0" relativeHeight="251663360" behindDoc="1" locked="0" layoutInCell="1" allowOverlap="1" wp14:anchorId="7BE5BD3D" wp14:editId="3799BBAE">
            <wp:simplePos x="0" y="0"/>
            <wp:positionH relativeFrom="margin">
              <wp:posOffset>0</wp:posOffset>
            </wp:positionH>
            <wp:positionV relativeFrom="paragraph">
              <wp:posOffset>-635</wp:posOffset>
            </wp:positionV>
            <wp:extent cx="1767205" cy="593725"/>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DRA SANDRA RAMIREZ.png"/>
                    <pic:cNvPicPr/>
                  </pic:nvPicPr>
                  <pic:blipFill>
                    <a:blip r:embed="rId7">
                      <a:extLst>
                        <a:ext uri="{28A0092B-C50C-407E-A947-70E740481C1C}">
                          <a14:useLocalDpi xmlns:a14="http://schemas.microsoft.com/office/drawing/2010/main" val="0"/>
                        </a:ext>
                      </a:extLst>
                    </a:blip>
                    <a:stretch>
                      <a:fillRect/>
                    </a:stretch>
                  </pic:blipFill>
                  <pic:spPr>
                    <a:xfrm>
                      <a:off x="0" y="0"/>
                      <a:ext cx="1767205" cy="593725"/>
                    </a:xfrm>
                    <a:prstGeom prst="rect">
                      <a:avLst/>
                    </a:prstGeom>
                  </pic:spPr>
                </pic:pic>
              </a:graphicData>
            </a:graphic>
            <wp14:sizeRelH relativeFrom="page">
              <wp14:pctWidth>0</wp14:pctWidth>
            </wp14:sizeRelH>
            <wp14:sizeRelV relativeFrom="page">
              <wp14:pctHeight>0</wp14:pctHeight>
            </wp14:sizeRelV>
          </wp:anchor>
        </w:drawing>
      </w:r>
    </w:p>
    <w:p w14:paraId="4137C23E" w14:textId="2A809ACA" w:rsidR="007907E7" w:rsidRPr="00EB79ED" w:rsidRDefault="007907E7" w:rsidP="009908F8">
      <w:pPr>
        <w:jc w:val="both"/>
        <w:rPr>
          <w:rFonts w:ascii="Century Gothic" w:eastAsia="Century Gothic" w:hAnsi="Century Gothic" w:cs="Century Gothic"/>
          <w:b/>
        </w:rPr>
      </w:pPr>
      <w:r w:rsidRPr="00EB79ED">
        <w:rPr>
          <w:rFonts w:ascii="Century Gothic" w:eastAsia="Century Gothic" w:hAnsi="Century Gothic" w:cs="Century Gothic"/>
          <w:b/>
        </w:rPr>
        <w:t>__________________________</w:t>
      </w:r>
      <w:r w:rsidRPr="00EB79ED">
        <w:rPr>
          <w:rFonts w:ascii="Century Gothic" w:eastAsia="Century Gothic" w:hAnsi="Century Gothic" w:cs="Century Gothic"/>
          <w:b/>
        </w:rPr>
        <w:tab/>
        <w:t xml:space="preserve">    </w:t>
      </w:r>
    </w:p>
    <w:p w14:paraId="13239320" w14:textId="77777777" w:rsidR="007907E7" w:rsidRPr="00EB79ED" w:rsidRDefault="007907E7" w:rsidP="009908F8">
      <w:pPr>
        <w:jc w:val="both"/>
        <w:rPr>
          <w:rFonts w:ascii="Century Gothic" w:eastAsia="Century Gothic" w:hAnsi="Century Gothic" w:cs="Century Gothic"/>
          <w:b/>
        </w:rPr>
      </w:pPr>
      <w:r w:rsidRPr="00EB79ED">
        <w:rPr>
          <w:rFonts w:ascii="Century Gothic" w:eastAsia="Century Gothic" w:hAnsi="Century Gothic" w:cs="Century Gothic"/>
          <w:b/>
        </w:rPr>
        <w:t>H.R. SANDRA MILENA RAMIREZ CAVIEDES</w:t>
      </w:r>
      <w:r w:rsidRPr="00EB79ED">
        <w:rPr>
          <w:rFonts w:ascii="Century Gothic" w:eastAsia="Century Gothic" w:hAnsi="Century Gothic" w:cs="Century Gothic"/>
          <w:b/>
        </w:rPr>
        <w:tab/>
        <w:t xml:space="preserve">    </w:t>
      </w:r>
    </w:p>
    <w:p w14:paraId="56CFFADB" w14:textId="45F1ED53" w:rsidR="007907E7" w:rsidRDefault="007907E7" w:rsidP="009908F8">
      <w:pPr>
        <w:jc w:val="both"/>
        <w:rPr>
          <w:rFonts w:ascii="Century Gothic" w:eastAsia="Century Gothic" w:hAnsi="Century Gothic" w:cs="Century Gothic"/>
          <w:b/>
        </w:rPr>
      </w:pPr>
    </w:p>
    <w:p w14:paraId="6D2A7559" w14:textId="77777777" w:rsidR="00C00B2E" w:rsidRPr="00EB79ED" w:rsidRDefault="00C00B2E" w:rsidP="009908F8">
      <w:pPr>
        <w:jc w:val="both"/>
        <w:rPr>
          <w:rFonts w:ascii="Century Gothic" w:eastAsia="Century Gothic" w:hAnsi="Century Gothic" w:cs="Century Gothic"/>
          <w:b/>
        </w:rPr>
      </w:pPr>
    </w:p>
    <w:p w14:paraId="762F3945" w14:textId="77777777" w:rsidR="00BF2FAC" w:rsidRDefault="00BF2FAC" w:rsidP="00EB79ED">
      <w:pPr>
        <w:jc w:val="center"/>
        <w:rPr>
          <w:rFonts w:ascii="Century Gothic" w:hAnsi="Century Gothic" w:cs="Arial"/>
          <w:b/>
        </w:rPr>
      </w:pPr>
    </w:p>
    <w:p w14:paraId="316A374C" w14:textId="29CB4553" w:rsidR="009E0C16" w:rsidRPr="00EB79ED" w:rsidRDefault="009E0C16" w:rsidP="00EB79ED">
      <w:pPr>
        <w:jc w:val="center"/>
        <w:rPr>
          <w:rFonts w:ascii="Century Gothic" w:hAnsi="Century Gothic" w:cs="Arial"/>
          <w:b/>
        </w:rPr>
      </w:pPr>
      <w:r w:rsidRPr="00EB79ED">
        <w:rPr>
          <w:rFonts w:ascii="Century Gothic" w:hAnsi="Century Gothic" w:cs="Arial"/>
          <w:b/>
        </w:rPr>
        <w:lastRenderedPageBreak/>
        <w:t>EXPOSICIÓN DE MOTIVOS</w:t>
      </w:r>
    </w:p>
    <w:p w14:paraId="52D82FC2" w14:textId="57CC767F" w:rsidR="009E0C16" w:rsidRPr="00EB79ED" w:rsidRDefault="009E0C16" w:rsidP="00EB79ED">
      <w:pPr>
        <w:spacing w:after="0" w:line="240" w:lineRule="auto"/>
        <w:jc w:val="center"/>
        <w:rPr>
          <w:rFonts w:ascii="Century Gothic" w:hAnsi="Century Gothic" w:cs="Arial"/>
          <w:b/>
        </w:rPr>
      </w:pPr>
      <w:r w:rsidRPr="00EB79ED">
        <w:rPr>
          <w:rFonts w:ascii="Century Gothic" w:hAnsi="Century Gothic" w:cs="Arial"/>
          <w:b/>
        </w:rPr>
        <w:t>PROYECTO DE LEY NO. ____ DE 2025 CAMARA</w:t>
      </w:r>
    </w:p>
    <w:p w14:paraId="4AACF473" w14:textId="77777777" w:rsidR="009E0C16" w:rsidRPr="00EB79ED" w:rsidRDefault="009E0C16" w:rsidP="009908F8">
      <w:pPr>
        <w:spacing w:after="0" w:line="240" w:lineRule="auto"/>
        <w:jc w:val="both"/>
        <w:rPr>
          <w:rFonts w:ascii="Century Gothic" w:hAnsi="Century Gothic" w:cs="Arial"/>
          <w:b/>
        </w:rPr>
      </w:pPr>
    </w:p>
    <w:p w14:paraId="0B98E25C" w14:textId="77777777" w:rsidR="009E0C16" w:rsidRPr="00EB79ED" w:rsidRDefault="009E0C16" w:rsidP="009908F8">
      <w:pPr>
        <w:pBdr>
          <w:top w:val="nil"/>
          <w:left w:val="nil"/>
          <w:bottom w:val="nil"/>
          <w:right w:val="nil"/>
          <w:between w:val="nil"/>
        </w:pBdr>
        <w:spacing w:line="288" w:lineRule="auto"/>
        <w:ind w:left="708"/>
        <w:jc w:val="both"/>
        <w:rPr>
          <w:rFonts w:ascii="Century Gothic" w:eastAsia="Century Gothic" w:hAnsi="Century Gothic" w:cs="Century Gothic"/>
          <w:b/>
          <w:color w:val="000000"/>
        </w:rPr>
      </w:pPr>
      <w:r w:rsidRPr="00EB79ED">
        <w:rPr>
          <w:rFonts w:ascii="Century Gothic" w:eastAsia="Century Gothic" w:hAnsi="Century Gothic" w:cs="Century Gothic"/>
          <w:b/>
        </w:rPr>
        <w:t xml:space="preserve">Por medio del cual la Nación se asocia a la celebración de los quinientos años (500) de fundación del Municipio de Puebloviejo, Departamento del Magdalena, y se dictan otras disposiciones”. </w:t>
      </w:r>
    </w:p>
    <w:p w14:paraId="5B7C0873" w14:textId="77777777" w:rsidR="00C00B2E" w:rsidRDefault="00C00B2E" w:rsidP="009908F8">
      <w:pPr>
        <w:jc w:val="both"/>
        <w:rPr>
          <w:rFonts w:ascii="Century Gothic" w:hAnsi="Century Gothic" w:cs="Arial"/>
        </w:rPr>
      </w:pPr>
    </w:p>
    <w:p w14:paraId="4CB4D653" w14:textId="10E4BC43" w:rsidR="009E0C16" w:rsidRDefault="009E0C16" w:rsidP="009908F8">
      <w:pPr>
        <w:jc w:val="both"/>
        <w:rPr>
          <w:rFonts w:ascii="Century Gothic" w:hAnsi="Century Gothic" w:cs="Arial"/>
        </w:rPr>
      </w:pPr>
      <w:r w:rsidRPr="00EB79ED">
        <w:rPr>
          <w:rFonts w:ascii="Century Gothic" w:hAnsi="Century Gothic" w:cs="Arial"/>
        </w:rPr>
        <w:t xml:space="preserve">La presente exposición de motivos está compuesta por 5 apartes principales: </w:t>
      </w:r>
    </w:p>
    <w:p w14:paraId="32172398" w14:textId="77777777" w:rsidR="00C00B2E" w:rsidRPr="00EB79ED" w:rsidRDefault="00C00B2E" w:rsidP="009908F8">
      <w:pPr>
        <w:jc w:val="both"/>
        <w:rPr>
          <w:rFonts w:ascii="Century Gothic" w:hAnsi="Century Gothic" w:cs="Arial"/>
        </w:rPr>
      </w:pPr>
    </w:p>
    <w:p w14:paraId="508F12C8" w14:textId="77777777" w:rsidR="009E0C16" w:rsidRPr="00EB79ED" w:rsidRDefault="009E0C16" w:rsidP="009908F8">
      <w:pPr>
        <w:pStyle w:val="Prrafodelista"/>
        <w:numPr>
          <w:ilvl w:val="0"/>
          <w:numId w:val="7"/>
        </w:numPr>
        <w:jc w:val="both"/>
        <w:rPr>
          <w:rFonts w:ascii="Century Gothic" w:hAnsi="Century Gothic" w:cs="Arial"/>
          <w:b/>
        </w:rPr>
      </w:pPr>
      <w:r w:rsidRPr="00EB79ED">
        <w:rPr>
          <w:rFonts w:ascii="Century Gothic" w:hAnsi="Century Gothic" w:cs="Arial"/>
          <w:b/>
        </w:rPr>
        <w:t xml:space="preserve">OBJETO </w:t>
      </w:r>
    </w:p>
    <w:p w14:paraId="1BD05A53" w14:textId="77777777" w:rsidR="009E0C16" w:rsidRPr="00EB79ED" w:rsidRDefault="009E0C16" w:rsidP="009908F8">
      <w:pPr>
        <w:pStyle w:val="Prrafodelista"/>
        <w:numPr>
          <w:ilvl w:val="0"/>
          <w:numId w:val="7"/>
        </w:numPr>
        <w:jc w:val="both"/>
        <w:rPr>
          <w:rFonts w:ascii="Century Gothic" w:hAnsi="Century Gothic" w:cs="Arial"/>
          <w:b/>
        </w:rPr>
      </w:pPr>
      <w:r w:rsidRPr="00EB79ED">
        <w:rPr>
          <w:rFonts w:ascii="Century Gothic" w:hAnsi="Century Gothic" w:cs="Arial"/>
          <w:b/>
        </w:rPr>
        <w:t xml:space="preserve">JUSTIFICACIÓN </w:t>
      </w:r>
    </w:p>
    <w:p w14:paraId="2325E990" w14:textId="77777777" w:rsidR="009E0C16" w:rsidRPr="00EB79ED" w:rsidRDefault="009E0C16" w:rsidP="009908F8">
      <w:pPr>
        <w:pStyle w:val="Prrafodelista"/>
        <w:numPr>
          <w:ilvl w:val="0"/>
          <w:numId w:val="7"/>
        </w:numPr>
        <w:jc w:val="both"/>
        <w:rPr>
          <w:rFonts w:ascii="Century Gothic" w:hAnsi="Century Gothic" w:cs="Arial"/>
          <w:b/>
        </w:rPr>
      </w:pPr>
      <w:r w:rsidRPr="00EB79ED">
        <w:rPr>
          <w:rFonts w:ascii="Century Gothic" w:hAnsi="Century Gothic" w:cs="Arial"/>
          <w:b/>
        </w:rPr>
        <w:t>CONSTITUCIONALIDAD Y LEGALIDAD</w:t>
      </w:r>
    </w:p>
    <w:p w14:paraId="007DF0C3" w14:textId="77777777" w:rsidR="009E0C16" w:rsidRPr="00EB79ED" w:rsidRDefault="009E0C16" w:rsidP="009908F8">
      <w:pPr>
        <w:pStyle w:val="Prrafodelista"/>
        <w:numPr>
          <w:ilvl w:val="0"/>
          <w:numId w:val="7"/>
        </w:numPr>
        <w:jc w:val="both"/>
        <w:rPr>
          <w:rFonts w:ascii="Century Gothic" w:hAnsi="Century Gothic" w:cs="Arial"/>
          <w:b/>
        </w:rPr>
      </w:pPr>
      <w:r w:rsidRPr="00EB79ED">
        <w:rPr>
          <w:rFonts w:ascii="Century Gothic" w:hAnsi="Century Gothic" w:cs="Arial"/>
          <w:b/>
        </w:rPr>
        <w:t>IMPACTO FISCAL</w:t>
      </w:r>
    </w:p>
    <w:p w14:paraId="7A8A2C32" w14:textId="341BF5DC" w:rsidR="009E0C16" w:rsidRPr="00EB79ED" w:rsidRDefault="00EB79ED" w:rsidP="009908F8">
      <w:pPr>
        <w:pStyle w:val="Prrafodelista"/>
        <w:numPr>
          <w:ilvl w:val="0"/>
          <w:numId w:val="7"/>
        </w:numPr>
        <w:jc w:val="both"/>
        <w:rPr>
          <w:rFonts w:ascii="Century Gothic" w:hAnsi="Century Gothic" w:cs="Arial"/>
          <w:b/>
        </w:rPr>
      </w:pPr>
      <w:r>
        <w:rPr>
          <w:rFonts w:ascii="Century Gothic" w:hAnsi="Century Gothic" w:cs="Arial"/>
          <w:b/>
        </w:rPr>
        <w:t xml:space="preserve">CONFLICTO DE INTERESES </w:t>
      </w:r>
    </w:p>
    <w:p w14:paraId="49C83017" w14:textId="77777777" w:rsidR="00C00B2E" w:rsidRDefault="00C00B2E" w:rsidP="009908F8">
      <w:pPr>
        <w:jc w:val="both"/>
        <w:rPr>
          <w:rFonts w:ascii="Century Gothic" w:hAnsi="Century Gothic"/>
          <w:b/>
          <w:bCs/>
        </w:rPr>
      </w:pPr>
    </w:p>
    <w:p w14:paraId="15347E78" w14:textId="405CF8F9" w:rsidR="00FE596E" w:rsidRPr="00EB79ED" w:rsidRDefault="00FE7F6B" w:rsidP="009908F8">
      <w:pPr>
        <w:jc w:val="both"/>
        <w:rPr>
          <w:rFonts w:ascii="Century Gothic" w:hAnsi="Century Gothic"/>
          <w:b/>
          <w:bCs/>
        </w:rPr>
      </w:pPr>
      <w:r>
        <w:rPr>
          <w:rFonts w:ascii="Century Gothic" w:hAnsi="Century Gothic"/>
          <w:b/>
          <w:bCs/>
        </w:rPr>
        <w:t>I</w:t>
      </w:r>
      <w:r w:rsidR="00FE596E" w:rsidRPr="00EB79ED">
        <w:rPr>
          <w:rFonts w:ascii="Century Gothic" w:hAnsi="Century Gothic"/>
          <w:b/>
          <w:bCs/>
        </w:rPr>
        <w:t>. O</w:t>
      </w:r>
      <w:r>
        <w:rPr>
          <w:rFonts w:ascii="Century Gothic" w:hAnsi="Century Gothic"/>
          <w:b/>
          <w:bCs/>
        </w:rPr>
        <w:t>BJETO</w:t>
      </w:r>
    </w:p>
    <w:p w14:paraId="19E47BBE" w14:textId="4161DA8A" w:rsidR="00FE596E" w:rsidRPr="00EB79ED" w:rsidRDefault="00FE596E" w:rsidP="009908F8">
      <w:pPr>
        <w:jc w:val="both"/>
        <w:rPr>
          <w:rFonts w:ascii="Century Gothic" w:hAnsi="Century Gothic"/>
        </w:rPr>
      </w:pPr>
      <w:r w:rsidRPr="00EB79ED">
        <w:rPr>
          <w:rFonts w:ascii="Century Gothic" w:hAnsi="Century Gothic"/>
        </w:rPr>
        <w:t xml:space="preserve">El presente proyecto de ley tiene por objeto que la Nación se asocie a la conmemoración de los quinientos (500) años de la fundación del municipio de Puebloviejo, </w:t>
      </w:r>
      <w:r w:rsidR="001F2BA0" w:rsidRPr="00EB79ED">
        <w:rPr>
          <w:rFonts w:ascii="Century Gothic" w:hAnsi="Century Gothic"/>
        </w:rPr>
        <w:t xml:space="preserve">Departamento del </w:t>
      </w:r>
      <w:r w:rsidRPr="00EB79ED">
        <w:rPr>
          <w:rFonts w:ascii="Century Gothic" w:hAnsi="Century Gothic"/>
        </w:rPr>
        <w:t xml:space="preserve">Magdalena, reconociendo su </w:t>
      </w:r>
      <w:r w:rsidR="001F2BA0" w:rsidRPr="00EB79ED">
        <w:rPr>
          <w:rFonts w:ascii="Century Gothic" w:hAnsi="Century Gothic"/>
        </w:rPr>
        <w:t xml:space="preserve">importancia </w:t>
      </w:r>
      <w:r w:rsidRPr="00EB79ED">
        <w:rPr>
          <w:rFonts w:ascii="Century Gothic" w:hAnsi="Century Gothic"/>
        </w:rPr>
        <w:t>históric</w:t>
      </w:r>
      <w:r w:rsidR="001F2BA0" w:rsidRPr="00EB79ED">
        <w:rPr>
          <w:rFonts w:ascii="Century Gothic" w:hAnsi="Century Gothic"/>
        </w:rPr>
        <w:t>a</w:t>
      </w:r>
      <w:r w:rsidRPr="00EB79ED">
        <w:rPr>
          <w:rFonts w:ascii="Century Gothic" w:hAnsi="Century Gothic"/>
        </w:rPr>
        <w:t xml:space="preserve">, </w:t>
      </w:r>
      <w:r w:rsidR="00723C1D" w:rsidRPr="00EB79ED">
        <w:rPr>
          <w:rFonts w:ascii="Century Gothic" w:hAnsi="Century Gothic"/>
        </w:rPr>
        <w:t xml:space="preserve">cultural, </w:t>
      </w:r>
      <w:r w:rsidRPr="00EB79ED">
        <w:rPr>
          <w:rFonts w:ascii="Century Gothic" w:hAnsi="Century Gothic"/>
        </w:rPr>
        <w:t>ambiental, turístic</w:t>
      </w:r>
      <w:r w:rsidR="00723C1D" w:rsidRPr="00EB79ED">
        <w:rPr>
          <w:rFonts w:ascii="Century Gothic" w:hAnsi="Century Gothic"/>
        </w:rPr>
        <w:t xml:space="preserve">a, </w:t>
      </w:r>
      <w:r w:rsidRPr="00EB79ED">
        <w:rPr>
          <w:rFonts w:ascii="Century Gothic" w:hAnsi="Century Gothic"/>
        </w:rPr>
        <w:t>económic</w:t>
      </w:r>
      <w:r w:rsidR="00723C1D" w:rsidRPr="00EB79ED">
        <w:rPr>
          <w:rFonts w:ascii="Century Gothic" w:hAnsi="Century Gothic"/>
        </w:rPr>
        <w:t>a</w:t>
      </w:r>
      <w:r w:rsidRPr="00EB79ED">
        <w:rPr>
          <w:rFonts w:ascii="Century Gothic" w:hAnsi="Century Gothic"/>
        </w:rPr>
        <w:t>, y respaldando su desarrollo integral.</w:t>
      </w:r>
      <w:r w:rsidR="00723C1D" w:rsidRPr="00EB79ED">
        <w:rPr>
          <w:rFonts w:ascii="Century Gothic" w:hAnsi="Century Gothic"/>
        </w:rPr>
        <w:t xml:space="preserve"> </w:t>
      </w:r>
    </w:p>
    <w:p w14:paraId="42B7D95C" w14:textId="77777777" w:rsidR="00C00B2E" w:rsidRDefault="00C00B2E" w:rsidP="009908F8">
      <w:pPr>
        <w:jc w:val="both"/>
        <w:rPr>
          <w:rFonts w:ascii="Century Gothic" w:hAnsi="Century Gothic"/>
          <w:b/>
          <w:bCs/>
        </w:rPr>
      </w:pPr>
    </w:p>
    <w:p w14:paraId="6D6BD9B3" w14:textId="3CBD3C1C" w:rsidR="00FE596E" w:rsidRPr="00EB79ED" w:rsidRDefault="00FE7F6B" w:rsidP="009908F8">
      <w:pPr>
        <w:jc w:val="both"/>
        <w:rPr>
          <w:rFonts w:ascii="Century Gothic" w:hAnsi="Century Gothic"/>
          <w:b/>
          <w:bCs/>
        </w:rPr>
      </w:pPr>
      <w:r>
        <w:rPr>
          <w:rFonts w:ascii="Century Gothic" w:hAnsi="Century Gothic"/>
          <w:b/>
          <w:bCs/>
        </w:rPr>
        <w:t>II</w:t>
      </w:r>
      <w:r w:rsidR="00FE596E" w:rsidRPr="00EB79ED">
        <w:rPr>
          <w:rFonts w:ascii="Century Gothic" w:hAnsi="Century Gothic"/>
          <w:b/>
          <w:bCs/>
        </w:rPr>
        <w:t xml:space="preserve">. </w:t>
      </w:r>
      <w:r>
        <w:rPr>
          <w:rFonts w:ascii="Century Gothic" w:hAnsi="Century Gothic"/>
          <w:b/>
          <w:bCs/>
        </w:rPr>
        <w:t>JUSTIFICACION</w:t>
      </w:r>
    </w:p>
    <w:p w14:paraId="3628FA0B" w14:textId="77777777" w:rsidR="0020415E" w:rsidRPr="00EB79ED" w:rsidRDefault="0091579D" w:rsidP="009908F8">
      <w:pPr>
        <w:jc w:val="both"/>
        <w:rPr>
          <w:rFonts w:ascii="Century Gothic" w:hAnsi="Century Gothic"/>
        </w:rPr>
      </w:pPr>
      <w:r w:rsidRPr="00EB79ED">
        <w:rPr>
          <w:rFonts w:ascii="Century Gothic" w:hAnsi="Century Gothic"/>
        </w:rPr>
        <w:t xml:space="preserve">El Municipio de </w:t>
      </w:r>
      <w:r w:rsidR="00FE596E" w:rsidRPr="00EB79ED">
        <w:rPr>
          <w:rFonts w:ascii="Century Gothic" w:hAnsi="Century Gothic"/>
        </w:rPr>
        <w:t>Puebloviejo</w:t>
      </w:r>
      <w:r w:rsidRPr="00EB79ED">
        <w:rPr>
          <w:rFonts w:ascii="Century Gothic" w:hAnsi="Century Gothic"/>
        </w:rPr>
        <w:t xml:space="preserve"> fue </w:t>
      </w:r>
      <w:r w:rsidR="00FE596E" w:rsidRPr="00EB79ED">
        <w:rPr>
          <w:rFonts w:ascii="Century Gothic" w:hAnsi="Century Gothic"/>
        </w:rPr>
        <w:t xml:space="preserve">fundado el 19 de marzo de 1526 por fray Tomás Ortiz, </w:t>
      </w:r>
      <w:r w:rsidR="001E46F3" w:rsidRPr="00EB79ED">
        <w:rPr>
          <w:rFonts w:ascii="Century Gothic" w:hAnsi="Century Gothic"/>
        </w:rPr>
        <w:t xml:space="preserve">con el nombre de Playas de San José de la Ciénaga, posteriormente es elevado a la categoría de Municipio y nombrado como Puebloviejo en 1929, siendo </w:t>
      </w:r>
      <w:r w:rsidR="00FE596E" w:rsidRPr="00EB79ED">
        <w:rPr>
          <w:rFonts w:ascii="Century Gothic" w:hAnsi="Century Gothic"/>
        </w:rPr>
        <w:t>uno de los asentamientos humanos más antiguos de Colombia y América.</w:t>
      </w:r>
      <w:r w:rsidR="0020415E" w:rsidRPr="00EB79ED">
        <w:rPr>
          <w:rFonts w:ascii="Century Gothic" w:hAnsi="Century Gothic"/>
        </w:rPr>
        <w:t xml:space="preserve"> </w:t>
      </w:r>
    </w:p>
    <w:p w14:paraId="4858E96B" w14:textId="7E163CD7" w:rsidR="0020415E" w:rsidRPr="00EB79ED" w:rsidRDefault="0020415E" w:rsidP="009908F8">
      <w:pPr>
        <w:jc w:val="both"/>
        <w:rPr>
          <w:rFonts w:ascii="Century Gothic" w:hAnsi="Century Gothic"/>
        </w:rPr>
      </w:pPr>
      <w:r w:rsidRPr="00EB79ED">
        <w:rPr>
          <w:rFonts w:ascii="Century Gothic" w:hAnsi="Century Gothic"/>
        </w:rPr>
        <w:t xml:space="preserve">Su ubicación estratégica entre el Mar Caribe y la Ciénaga Grande de Santa Marta, sobre la Isla de Salamanca, le ha dado un carácter Único, tanto por su riqueza ambiental como por su importancia cultural y económica. </w:t>
      </w:r>
    </w:p>
    <w:p w14:paraId="5D8B9246" w14:textId="4A2AF125" w:rsidR="00FE596E" w:rsidRPr="00EB79ED" w:rsidRDefault="0020415E" w:rsidP="009908F8">
      <w:pPr>
        <w:jc w:val="both"/>
        <w:rPr>
          <w:rFonts w:ascii="Century Gothic" w:hAnsi="Century Gothic"/>
        </w:rPr>
      </w:pPr>
      <w:r w:rsidRPr="00EB79ED">
        <w:rPr>
          <w:rFonts w:ascii="Century Gothic" w:hAnsi="Century Gothic"/>
        </w:rPr>
        <w:t>Su</w:t>
      </w:r>
      <w:r w:rsidR="00FE596E" w:rsidRPr="00EB79ED">
        <w:rPr>
          <w:rFonts w:ascii="Century Gothic" w:hAnsi="Century Gothic"/>
        </w:rPr>
        <w:t xml:space="preserve"> historia refleja procesos de resistencia, reconstrucción, y transformación social y ambiental.</w:t>
      </w:r>
    </w:p>
    <w:p w14:paraId="4308DC22" w14:textId="77777777" w:rsidR="00C00B2E" w:rsidRDefault="00C00B2E" w:rsidP="009908F8">
      <w:pPr>
        <w:jc w:val="both"/>
        <w:rPr>
          <w:rFonts w:ascii="Century Gothic" w:hAnsi="Century Gothic"/>
        </w:rPr>
      </w:pPr>
    </w:p>
    <w:p w14:paraId="4E777726" w14:textId="5F07A319" w:rsidR="00FE596E" w:rsidRDefault="00FE596E" w:rsidP="009908F8">
      <w:pPr>
        <w:jc w:val="both"/>
        <w:rPr>
          <w:rFonts w:ascii="Century Gothic" w:hAnsi="Century Gothic"/>
        </w:rPr>
      </w:pPr>
      <w:r w:rsidRPr="00EB79ED">
        <w:rPr>
          <w:rFonts w:ascii="Century Gothic" w:hAnsi="Century Gothic"/>
        </w:rPr>
        <w:t>Se ha destacado por:</w:t>
      </w:r>
    </w:p>
    <w:p w14:paraId="2DC8A22C" w14:textId="77777777" w:rsidR="0020415E" w:rsidRPr="00EB79ED" w:rsidRDefault="0020415E" w:rsidP="009908F8">
      <w:pPr>
        <w:pStyle w:val="Prrafodelista"/>
        <w:numPr>
          <w:ilvl w:val="0"/>
          <w:numId w:val="12"/>
        </w:numPr>
        <w:jc w:val="both"/>
        <w:rPr>
          <w:rFonts w:ascii="Century Gothic" w:hAnsi="Century Gothic"/>
        </w:rPr>
      </w:pPr>
      <w:r w:rsidRPr="00EB79ED">
        <w:rPr>
          <w:rFonts w:ascii="Century Gothic" w:hAnsi="Century Gothic"/>
        </w:rPr>
        <w:lastRenderedPageBreak/>
        <w:t>El paso de expediciones espa</w:t>
      </w:r>
      <w:r w:rsidRPr="00EB79ED">
        <w:rPr>
          <w:rFonts w:ascii="Century Gothic" w:hAnsi="Century Gothic" w:cs="Aptos"/>
        </w:rPr>
        <w:t>ñ</w:t>
      </w:r>
      <w:r w:rsidRPr="00EB79ED">
        <w:rPr>
          <w:rFonts w:ascii="Century Gothic" w:hAnsi="Century Gothic"/>
        </w:rPr>
        <w:t>olas y la catequizaci</w:t>
      </w:r>
      <w:r w:rsidRPr="00EB79ED">
        <w:rPr>
          <w:rFonts w:ascii="Century Gothic" w:hAnsi="Century Gothic" w:cs="Aptos"/>
        </w:rPr>
        <w:t>ó</w:t>
      </w:r>
      <w:r w:rsidRPr="00EB79ED">
        <w:rPr>
          <w:rFonts w:ascii="Century Gothic" w:hAnsi="Century Gothic"/>
        </w:rPr>
        <w:t>n por fray Juan B. Viana, dejando como patrono a San Jos</w:t>
      </w:r>
      <w:r w:rsidRPr="00EB79ED">
        <w:rPr>
          <w:rFonts w:ascii="Century Gothic" w:hAnsi="Century Gothic" w:cs="Aptos"/>
        </w:rPr>
        <w:t>é</w:t>
      </w:r>
      <w:r w:rsidRPr="00EB79ED">
        <w:rPr>
          <w:rFonts w:ascii="Century Gothic" w:hAnsi="Century Gothic"/>
        </w:rPr>
        <w:t>.</w:t>
      </w:r>
    </w:p>
    <w:p w14:paraId="05024F59" w14:textId="77777777" w:rsidR="0020415E" w:rsidRPr="00EB79ED" w:rsidRDefault="0020415E" w:rsidP="009908F8">
      <w:pPr>
        <w:pStyle w:val="Prrafodelista"/>
        <w:numPr>
          <w:ilvl w:val="0"/>
          <w:numId w:val="12"/>
        </w:numPr>
        <w:jc w:val="both"/>
        <w:rPr>
          <w:rFonts w:ascii="Century Gothic" w:hAnsi="Century Gothic"/>
        </w:rPr>
      </w:pPr>
      <w:r w:rsidRPr="00EB79ED">
        <w:rPr>
          <w:rFonts w:ascii="Century Gothic" w:hAnsi="Century Gothic"/>
        </w:rPr>
        <w:t>Escenario de una cruenta batalla por la independencia nacional en 1820.</w:t>
      </w:r>
    </w:p>
    <w:p w14:paraId="44AAC93F" w14:textId="77777777" w:rsidR="0020415E" w:rsidRPr="00EB79ED" w:rsidRDefault="0020415E" w:rsidP="009908F8">
      <w:pPr>
        <w:pStyle w:val="Prrafodelista"/>
        <w:numPr>
          <w:ilvl w:val="0"/>
          <w:numId w:val="12"/>
        </w:numPr>
        <w:jc w:val="both"/>
        <w:rPr>
          <w:rFonts w:ascii="Century Gothic" w:hAnsi="Century Gothic"/>
        </w:rPr>
      </w:pPr>
      <w:r w:rsidRPr="00EB79ED">
        <w:rPr>
          <w:rFonts w:ascii="Century Gothic" w:hAnsi="Century Gothic"/>
        </w:rPr>
        <w:t>Cuna del general Florentino Manjarr</w:t>
      </w:r>
      <w:r w:rsidRPr="00EB79ED">
        <w:rPr>
          <w:rFonts w:ascii="Century Gothic" w:hAnsi="Century Gothic" w:cs="Aptos"/>
        </w:rPr>
        <w:t>é</w:t>
      </w:r>
      <w:r w:rsidRPr="00EB79ED">
        <w:rPr>
          <w:rFonts w:ascii="Century Gothic" w:hAnsi="Century Gothic"/>
        </w:rPr>
        <w:t>s, protagonista de la Guerra de los Mil D</w:t>
      </w:r>
      <w:r w:rsidRPr="00EB79ED">
        <w:rPr>
          <w:rFonts w:ascii="Century Gothic" w:hAnsi="Century Gothic" w:cs="Aptos"/>
        </w:rPr>
        <w:t>í</w:t>
      </w:r>
      <w:r w:rsidRPr="00EB79ED">
        <w:rPr>
          <w:rFonts w:ascii="Century Gothic" w:hAnsi="Century Gothic"/>
        </w:rPr>
        <w:t>as.</w:t>
      </w:r>
    </w:p>
    <w:p w14:paraId="66F74D67" w14:textId="77777777" w:rsidR="0020415E" w:rsidRPr="00EB79ED" w:rsidRDefault="0020415E" w:rsidP="009908F8">
      <w:pPr>
        <w:pStyle w:val="Prrafodelista"/>
        <w:numPr>
          <w:ilvl w:val="0"/>
          <w:numId w:val="12"/>
        </w:numPr>
        <w:jc w:val="both"/>
        <w:rPr>
          <w:rFonts w:ascii="Century Gothic" w:hAnsi="Century Gothic"/>
        </w:rPr>
      </w:pPr>
      <w:r w:rsidRPr="00EB79ED">
        <w:rPr>
          <w:rFonts w:ascii="Century Gothic" w:hAnsi="Century Gothic"/>
        </w:rPr>
        <w:t xml:space="preserve"> Sucesivas reconstrucciones tras las arremetidas del mar Caribe.</w:t>
      </w:r>
    </w:p>
    <w:p w14:paraId="35668011" w14:textId="518908DC" w:rsidR="00BF1F2B" w:rsidRPr="00C00B2E" w:rsidRDefault="0020415E" w:rsidP="009908F8">
      <w:pPr>
        <w:jc w:val="both"/>
        <w:rPr>
          <w:rFonts w:ascii="Century Gothic" w:hAnsi="Century Gothic"/>
        </w:rPr>
      </w:pPr>
      <w:r w:rsidRPr="00C00B2E">
        <w:rPr>
          <w:rFonts w:ascii="Century Gothic" w:hAnsi="Century Gothic"/>
        </w:rPr>
        <w:t xml:space="preserve">Su economía descansa principalmente en la </w:t>
      </w:r>
      <w:r w:rsidRPr="00C00B2E">
        <w:rPr>
          <w:rFonts w:ascii="Century Gothic" w:hAnsi="Century Gothic"/>
          <w:b/>
          <w:bCs/>
        </w:rPr>
        <w:t>pesca artesanal</w:t>
      </w:r>
      <w:r w:rsidRPr="00C00B2E">
        <w:rPr>
          <w:rFonts w:ascii="Century Gothic" w:hAnsi="Century Gothic"/>
        </w:rPr>
        <w:t xml:space="preserve">, </w:t>
      </w:r>
      <w:r w:rsidR="007219D0" w:rsidRPr="00C00B2E">
        <w:rPr>
          <w:rFonts w:ascii="Century Gothic" w:hAnsi="Century Gothic"/>
        </w:rPr>
        <w:t xml:space="preserve">la </w:t>
      </w:r>
      <w:r w:rsidR="00BF1F2B" w:rsidRPr="00C00B2E">
        <w:rPr>
          <w:rFonts w:ascii="Century Gothic" w:hAnsi="Century Gothic"/>
        </w:rPr>
        <w:t>agr</w:t>
      </w:r>
      <w:r w:rsidR="007219D0" w:rsidRPr="00C00B2E">
        <w:rPr>
          <w:rFonts w:ascii="Century Gothic" w:hAnsi="Century Gothic"/>
        </w:rPr>
        <w:t xml:space="preserve">icultura </w:t>
      </w:r>
      <w:r w:rsidR="00BF1F2B" w:rsidRPr="00C00B2E">
        <w:rPr>
          <w:rFonts w:ascii="Century Gothic" w:hAnsi="Century Gothic"/>
        </w:rPr>
        <w:t xml:space="preserve">y </w:t>
      </w:r>
      <w:r w:rsidRPr="00C00B2E">
        <w:rPr>
          <w:rFonts w:ascii="Century Gothic" w:hAnsi="Century Gothic"/>
        </w:rPr>
        <w:t>la extracción de sal marina, actividades que dan sustento a miles de familias.</w:t>
      </w:r>
    </w:p>
    <w:p w14:paraId="69A5180B" w14:textId="4DE0E83D" w:rsidR="00BF1F2B" w:rsidRPr="00C00B2E" w:rsidRDefault="00BF1F2B" w:rsidP="009908F8">
      <w:pPr>
        <w:jc w:val="both"/>
        <w:rPr>
          <w:rFonts w:ascii="Century Gothic" w:hAnsi="Century Gothic"/>
        </w:rPr>
      </w:pPr>
      <w:r w:rsidRPr="00C00B2E">
        <w:rPr>
          <w:rFonts w:ascii="Century Gothic" w:hAnsi="Century Gothic"/>
        </w:rPr>
        <w:t>No obstante, enfrenta serios retos sociales y ambientales: la precariedad en servicios básicos en corregimientos, la contaminación de la Ciénaga Grande, el deterioro de infraestructura sanitaria y la necesidad de diversificación económica.</w:t>
      </w:r>
    </w:p>
    <w:p w14:paraId="3F51D20F" w14:textId="0D67400F" w:rsidR="005A589B" w:rsidRPr="00C00B2E" w:rsidRDefault="005A589B" w:rsidP="009908F8">
      <w:pPr>
        <w:jc w:val="both"/>
        <w:rPr>
          <w:rFonts w:ascii="Century Gothic" w:hAnsi="Century Gothic" w:cs="Arial"/>
        </w:rPr>
      </w:pPr>
      <w:r w:rsidRPr="00C00B2E">
        <w:rPr>
          <w:rFonts w:ascii="Century Gothic" w:hAnsi="Century Gothic" w:cs="Arial"/>
        </w:rPr>
        <w:t xml:space="preserve">El municipio de Puebloviejo Magdalena, cuenta con una población estimada de 34.212 habitantes para el año 2024 según las proyecciones de DANE; </w:t>
      </w:r>
      <w:r w:rsidR="0091579D" w:rsidRPr="00C00B2E">
        <w:rPr>
          <w:rFonts w:ascii="Century Gothic" w:hAnsi="Century Gothic" w:cs="Arial"/>
        </w:rPr>
        <w:t xml:space="preserve">conforme a </w:t>
      </w:r>
      <w:r w:rsidRPr="00C00B2E">
        <w:rPr>
          <w:rFonts w:ascii="Century Gothic" w:hAnsi="Century Gothic" w:cs="Arial"/>
        </w:rPr>
        <w:t xml:space="preserve">datos encontrados en el sistema SISBEN, la población municipal consta de un 50.4% de mujeres y 49.6% de hombres. </w:t>
      </w:r>
      <w:r w:rsidR="001E2237" w:rsidRPr="00C00B2E">
        <w:rPr>
          <w:rFonts w:ascii="Century Gothic" w:hAnsi="Century Gothic" w:cs="Arial"/>
        </w:rPr>
        <w:t>E</w:t>
      </w:r>
      <w:r w:rsidRPr="00C00B2E">
        <w:rPr>
          <w:rFonts w:ascii="Century Gothic" w:hAnsi="Century Gothic" w:cs="Arial"/>
        </w:rPr>
        <w:t>stá constituido como uno de los municipios más antiguos del departamento del Magdalena, en el municipio se cuenta con una significativa infraestructura urbana representada en un parador turístico en la ciénaga grande de Santa Marta.</w:t>
      </w:r>
    </w:p>
    <w:p w14:paraId="77A6812D" w14:textId="77777777" w:rsidR="005A589B" w:rsidRPr="00EB79ED" w:rsidRDefault="005A589B" w:rsidP="009908F8">
      <w:pPr>
        <w:spacing w:after="0" w:line="240" w:lineRule="auto"/>
        <w:jc w:val="both"/>
        <w:rPr>
          <w:rFonts w:ascii="Century Gothic" w:hAnsi="Century Gothic" w:cs="Arial"/>
          <w:b/>
        </w:rPr>
      </w:pPr>
      <w:r w:rsidRPr="00EB79ED">
        <w:rPr>
          <w:rFonts w:ascii="Century Gothic" w:hAnsi="Century Gothic" w:cs="Arial"/>
          <w:b/>
        </w:rPr>
        <w:t>Caracterización Socio - Económica de la Población</w:t>
      </w:r>
    </w:p>
    <w:p w14:paraId="0460B369" w14:textId="73AAF540" w:rsidR="007239A6" w:rsidRPr="007239A6" w:rsidRDefault="005A589B" w:rsidP="009908F8">
      <w:pPr>
        <w:pStyle w:val="NormalWeb"/>
        <w:jc w:val="both"/>
        <w:rPr>
          <w:rFonts w:ascii="Century Gothic" w:hAnsi="Century Gothic"/>
          <w:sz w:val="22"/>
          <w:szCs w:val="22"/>
          <w:lang w:val="es-CO" w:eastAsia="es-CO"/>
        </w:rPr>
      </w:pPr>
      <w:r w:rsidRPr="00EB79ED">
        <w:rPr>
          <w:rFonts w:ascii="Century Gothic" w:hAnsi="Century Gothic" w:cs="Arial"/>
          <w:sz w:val="22"/>
          <w:szCs w:val="22"/>
          <w:lang w:val="es-CO"/>
        </w:rPr>
        <w:t xml:space="preserve">Puebloviejo es un municipio categoría </w:t>
      </w:r>
      <w:r w:rsidR="007239A6" w:rsidRPr="00EB79ED">
        <w:rPr>
          <w:rFonts w:ascii="Century Gothic" w:hAnsi="Century Gothic" w:cs="Arial"/>
          <w:sz w:val="22"/>
          <w:szCs w:val="22"/>
          <w:lang w:val="es-CO"/>
        </w:rPr>
        <w:t>6</w:t>
      </w:r>
      <w:r w:rsidRPr="00EB79ED">
        <w:rPr>
          <w:rFonts w:ascii="Century Gothic" w:hAnsi="Century Gothic" w:cs="Arial"/>
          <w:sz w:val="22"/>
          <w:szCs w:val="22"/>
          <w:lang w:val="es-CO"/>
        </w:rPr>
        <w:t xml:space="preserve">, que cuenta con un </w:t>
      </w:r>
      <w:r w:rsidR="007219D0" w:rsidRPr="00EB79ED">
        <w:rPr>
          <w:rFonts w:ascii="Century Gothic" w:hAnsi="Century Gothic" w:cs="Arial"/>
          <w:b/>
          <w:bCs/>
          <w:sz w:val="22"/>
          <w:szCs w:val="22"/>
          <w:lang w:val="es-CO"/>
        </w:rPr>
        <w:t>Índice</w:t>
      </w:r>
      <w:r w:rsidRPr="00EB79ED">
        <w:rPr>
          <w:rFonts w:ascii="Century Gothic" w:hAnsi="Century Gothic" w:cs="Arial"/>
          <w:b/>
          <w:bCs/>
          <w:sz w:val="22"/>
          <w:szCs w:val="22"/>
          <w:lang w:val="es-CO"/>
        </w:rPr>
        <w:t xml:space="preserve"> de Pobreza Multidimensional</w:t>
      </w:r>
      <w:r w:rsidR="007239A6" w:rsidRPr="00EB79ED">
        <w:rPr>
          <w:rFonts w:ascii="Century Gothic" w:hAnsi="Century Gothic"/>
          <w:sz w:val="22"/>
          <w:szCs w:val="22"/>
          <w:lang w:val="es-CO" w:eastAsia="es-CO"/>
        </w:rPr>
        <w:t xml:space="preserve"> </w:t>
      </w:r>
      <w:r w:rsidR="00303809" w:rsidRPr="00EB79ED">
        <w:rPr>
          <w:rFonts w:ascii="Century Gothic" w:hAnsi="Century Gothic"/>
          <w:sz w:val="22"/>
          <w:szCs w:val="22"/>
          <w:lang w:val="es-CO" w:eastAsia="es-CO"/>
        </w:rPr>
        <w:t xml:space="preserve">estimado </w:t>
      </w:r>
      <w:r w:rsidR="007239A6" w:rsidRPr="00EB79ED">
        <w:rPr>
          <w:rFonts w:ascii="Century Gothic" w:hAnsi="Century Gothic"/>
          <w:sz w:val="22"/>
          <w:szCs w:val="22"/>
          <w:lang w:val="es-CO" w:eastAsia="es-CO"/>
        </w:rPr>
        <w:t xml:space="preserve">del </w:t>
      </w:r>
      <w:r w:rsidR="007239A6" w:rsidRPr="00EB79ED">
        <w:rPr>
          <w:rFonts w:ascii="Century Gothic" w:hAnsi="Century Gothic"/>
          <w:b/>
          <w:bCs/>
          <w:sz w:val="22"/>
          <w:szCs w:val="22"/>
          <w:lang w:val="es-CO" w:eastAsia="es-CO"/>
        </w:rPr>
        <w:t>58,0</w:t>
      </w:r>
      <w:r w:rsidR="007239A6" w:rsidRPr="00EB79ED">
        <w:rPr>
          <w:rFonts w:ascii="Arial" w:hAnsi="Arial" w:cs="Arial"/>
          <w:b/>
          <w:bCs/>
          <w:sz w:val="22"/>
          <w:szCs w:val="22"/>
          <w:lang w:val="es-CO" w:eastAsia="es-CO"/>
        </w:rPr>
        <w:t> </w:t>
      </w:r>
      <w:r w:rsidR="007239A6" w:rsidRPr="00EB79ED">
        <w:rPr>
          <w:rFonts w:ascii="Century Gothic" w:hAnsi="Century Gothic"/>
          <w:b/>
          <w:bCs/>
          <w:sz w:val="22"/>
          <w:szCs w:val="22"/>
          <w:lang w:val="es-CO" w:eastAsia="es-CO"/>
        </w:rPr>
        <w:t xml:space="preserve">% </w:t>
      </w:r>
      <w:r w:rsidR="00303809" w:rsidRPr="00EB79ED">
        <w:rPr>
          <w:rFonts w:ascii="Century Gothic" w:hAnsi="Century Gothic"/>
          <w:b/>
          <w:bCs/>
          <w:sz w:val="22"/>
          <w:szCs w:val="22"/>
          <w:lang w:val="es-CO" w:eastAsia="es-CO"/>
        </w:rPr>
        <w:t xml:space="preserve">- </w:t>
      </w:r>
      <w:r w:rsidR="007239A6" w:rsidRPr="00EB79ED">
        <w:rPr>
          <w:rFonts w:ascii="Century Gothic" w:hAnsi="Century Gothic"/>
          <w:sz w:val="22"/>
          <w:szCs w:val="22"/>
          <w:lang w:val="es-CO" w:eastAsia="es-CO"/>
        </w:rPr>
        <w:t xml:space="preserve">conforme a los datos disponibles del </w:t>
      </w:r>
      <w:r w:rsidR="007239A6" w:rsidRPr="00EB79ED">
        <w:rPr>
          <w:rFonts w:ascii="Century Gothic" w:hAnsi="Century Gothic"/>
          <w:b/>
          <w:bCs/>
          <w:sz w:val="22"/>
          <w:szCs w:val="22"/>
          <w:lang w:val="es-CO" w:eastAsia="es-CO"/>
        </w:rPr>
        <w:t>Censo Nacional de Población y Vivienda 2018</w:t>
      </w:r>
      <w:r w:rsidR="00303809" w:rsidRPr="00EB79ED">
        <w:rPr>
          <w:rFonts w:ascii="Century Gothic" w:hAnsi="Century Gothic"/>
          <w:b/>
          <w:bCs/>
          <w:sz w:val="22"/>
          <w:szCs w:val="22"/>
          <w:lang w:val="es-CO" w:eastAsia="es-CO"/>
        </w:rPr>
        <w:t xml:space="preserve">, </w:t>
      </w:r>
      <w:r w:rsidR="007239A6" w:rsidRPr="007239A6">
        <w:rPr>
          <w:rFonts w:ascii="Century Gothic" w:hAnsi="Century Gothic"/>
          <w:sz w:val="22"/>
          <w:szCs w:val="22"/>
          <w:lang w:val="es-CO" w:eastAsia="es-CO"/>
        </w:rPr>
        <w:t xml:space="preserve">utilizado a nivel municipal por el </w:t>
      </w:r>
      <w:r w:rsidR="00303809" w:rsidRPr="00EB79ED">
        <w:rPr>
          <w:rFonts w:ascii="Century Gothic" w:hAnsi="Century Gothic"/>
          <w:sz w:val="22"/>
          <w:szCs w:val="22"/>
          <w:lang w:val="es-CO" w:eastAsia="es-CO"/>
        </w:rPr>
        <w:t xml:space="preserve">DANE y refleja las </w:t>
      </w:r>
      <w:r w:rsidR="007239A6" w:rsidRPr="007239A6">
        <w:rPr>
          <w:rFonts w:ascii="Century Gothic" w:hAnsi="Century Gothic"/>
          <w:sz w:val="22"/>
          <w:szCs w:val="22"/>
          <w:lang w:val="es-CO" w:eastAsia="es-CO"/>
        </w:rPr>
        <w:t>carencias en educación, salud, condiciones de vivienda, servicios públicos, empleo y seguridad social</w:t>
      </w:r>
      <w:r w:rsidR="00303809" w:rsidRPr="00EB79ED">
        <w:rPr>
          <w:rFonts w:ascii="Century Gothic" w:hAnsi="Century Gothic"/>
          <w:sz w:val="22"/>
          <w:szCs w:val="22"/>
          <w:lang w:val="es-CO" w:eastAsia="es-CO"/>
        </w:rPr>
        <w:t xml:space="preserve">. </w:t>
      </w:r>
    </w:p>
    <w:p w14:paraId="50712E5C" w14:textId="6BC2DE70" w:rsidR="00976433" w:rsidRPr="00EB79ED" w:rsidRDefault="00303809" w:rsidP="009908F8">
      <w:pPr>
        <w:jc w:val="both"/>
        <w:rPr>
          <w:rFonts w:ascii="Century Gothic" w:hAnsi="Century Gothic" w:cs="Arial"/>
        </w:rPr>
      </w:pPr>
      <w:r w:rsidRPr="00EB79ED">
        <w:rPr>
          <w:rFonts w:ascii="Century Gothic" w:hAnsi="Century Gothic" w:cs="Arial"/>
        </w:rPr>
        <w:t>A su vez el</w:t>
      </w:r>
      <w:r w:rsidR="005A589B" w:rsidRPr="00EB79ED">
        <w:rPr>
          <w:rFonts w:ascii="Century Gothic" w:hAnsi="Century Gothic" w:cs="Arial"/>
        </w:rPr>
        <w:t xml:space="preserve"> 69.9% de sus habitantes se encuentran en el régimen subsidiado de salud, las necesidades básicas insatisfechas (NBI) en el municipio de Puebloviejo según el censo del DANE 2018 son:</w:t>
      </w:r>
    </w:p>
    <w:p w14:paraId="3EB4480B" w14:textId="2C4FA38C" w:rsidR="005A589B" w:rsidRPr="00EB79ED" w:rsidRDefault="005A589B" w:rsidP="009908F8">
      <w:pPr>
        <w:jc w:val="both"/>
        <w:rPr>
          <w:rFonts w:ascii="Century Gothic" w:hAnsi="Century Gothic" w:cs="Arial"/>
        </w:rPr>
      </w:pPr>
      <w:r w:rsidRPr="00EB79ED">
        <w:rPr>
          <w:rFonts w:ascii="Century Gothic" w:hAnsi="Century Gothic" w:cs="Arial"/>
          <w:noProof/>
        </w:rPr>
        <w:drawing>
          <wp:inline distT="0" distB="0" distL="0" distR="0" wp14:anchorId="66EE01B7" wp14:editId="2A196BF7">
            <wp:extent cx="3866515" cy="1447165"/>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6515" cy="1447165"/>
                    </a:xfrm>
                    <a:prstGeom prst="rect">
                      <a:avLst/>
                    </a:prstGeom>
                    <a:noFill/>
                    <a:ln>
                      <a:noFill/>
                    </a:ln>
                  </pic:spPr>
                </pic:pic>
              </a:graphicData>
            </a:graphic>
          </wp:inline>
        </w:drawing>
      </w:r>
    </w:p>
    <w:p w14:paraId="470F6579" w14:textId="77777777" w:rsidR="00C00B2E" w:rsidRDefault="00C00B2E" w:rsidP="009908F8">
      <w:pPr>
        <w:spacing w:before="100" w:beforeAutospacing="1" w:after="100" w:afterAutospacing="1" w:line="240" w:lineRule="auto"/>
        <w:jc w:val="both"/>
        <w:rPr>
          <w:rFonts w:ascii="Century Gothic" w:eastAsia="Times New Roman" w:hAnsi="Century Gothic" w:cs="Arial"/>
          <w:kern w:val="0"/>
          <w:lang w:eastAsia="es-CO"/>
          <w14:ligatures w14:val="none"/>
        </w:rPr>
      </w:pPr>
    </w:p>
    <w:p w14:paraId="44DEE2D8" w14:textId="553E033F" w:rsidR="00CA349A" w:rsidRPr="00CA349A" w:rsidRDefault="00CA349A" w:rsidP="009908F8">
      <w:pPr>
        <w:spacing w:before="100" w:beforeAutospacing="1" w:after="100" w:afterAutospacing="1" w:line="240" w:lineRule="auto"/>
        <w:jc w:val="both"/>
        <w:rPr>
          <w:rFonts w:ascii="Century Gothic" w:eastAsia="Times New Roman" w:hAnsi="Century Gothic" w:cs="Arial"/>
          <w:kern w:val="0"/>
          <w:lang w:eastAsia="es-CO"/>
          <w14:ligatures w14:val="none"/>
        </w:rPr>
      </w:pPr>
      <w:r w:rsidRPr="00CA349A">
        <w:rPr>
          <w:rFonts w:ascii="Century Gothic" w:eastAsia="Times New Roman" w:hAnsi="Century Gothic" w:cs="Arial"/>
          <w:kern w:val="0"/>
          <w:lang w:eastAsia="es-CO"/>
          <w14:ligatures w14:val="none"/>
        </w:rPr>
        <w:lastRenderedPageBreak/>
        <w:t>Dentro del municipio de Puebloviejo se encuentran los corregimientos de Tasajera, Palmira, Isla del Rosario, Bocas de Aracataca, Nueva Frontera y San Juan de Palos Prieto. En este último, la mayoría de la población se dedica a la agricultura.</w:t>
      </w:r>
    </w:p>
    <w:p w14:paraId="35B144F9" w14:textId="77777777" w:rsidR="00CA349A" w:rsidRPr="00CA349A" w:rsidRDefault="00CA349A" w:rsidP="009908F8">
      <w:pPr>
        <w:spacing w:before="100" w:beforeAutospacing="1" w:after="100" w:afterAutospacing="1" w:line="240" w:lineRule="auto"/>
        <w:jc w:val="both"/>
        <w:rPr>
          <w:rFonts w:ascii="Century Gothic" w:eastAsia="Times New Roman" w:hAnsi="Century Gothic" w:cs="Arial"/>
          <w:kern w:val="0"/>
          <w:lang w:eastAsia="es-CO"/>
          <w14:ligatures w14:val="none"/>
        </w:rPr>
      </w:pPr>
      <w:r w:rsidRPr="00CA349A">
        <w:rPr>
          <w:rFonts w:ascii="Century Gothic" w:eastAsia="Times New Roman" w:hAnsi="Century Gothic" w:cs="Arial"/>
          <w:kern w:val="0"/>
          <w:lang w:eastAsia="es-CO"/>
          <w14:ligatures w14:val="none"/>
        </w:rPr>
        <w:t>Aunque existen muchos habitantes autóctonos, una gran parte proviene de otras localidades o municipios cercanos, desplazados por la violencia y el conflicto armado. A pesar de las difíciles condiciones económicas que atraviesa actualmente este extraordinario municipio, estas personas han encontrado en Puebloviejo un nuevo hogar.</w:t>
      </w:r>
    </w:p>
    <w:p w14:paraId="004A8570" w14:textId="57804503" w:rsidR="005A589B" w:rsidRPr="00EB79ED" w:rsidRDefault="005A589B" w:rsidP="009908F8">
      <w:pPr>
        <w:jc w:val="both"/>
        <w:rPr>
          <w:rFonts w:ascii="Century Gothic" w:hAnsi="Century Gothic" w:cs="Arial"/>
          <w:b/>
        </w:rPr>
      </w:pPr>
      <w:r w:rsidRPr="00EB79ED">
        <w:rPr>
          <w:rFonts w:ascii="Century Gothic" w:hAnsi="Century Gothic" w:cs="Arial"/>
          <w:b/>
        </w:rPr>
        <w:t xml:space="preserve">Ubicación del Municipio y Límites Administrativos del Territorio </w:t>
      </w:r>
    </w:p>
    <w:p w14:paraId="45EDD45B" w14:textId="3979757E" w:rsidR="005A589B" w:rsidRPr="00EB79ED" w:rsidRDefault="005A589B" w:rsidP="009908F8">
      <w:pPr>
        <w:jc w:val="both"/>
        <w:rPr>
          <w:rFonts w:ascii="Century Gothic" w:hAnsi="Century Gothic" w:cs="Arial"/>
          <w:b/>
        </w:rPr>
      </w:pPr>
      <w:r w:rsidRPr="00EB79ED">
        <w:rPr>
          <w:rFonts w:ascii="Century Gothic" w:hAnsi="Century Gothic"/>
          <w:noProof/>
          <w:lang w:val="en-US"/>
        </w:rPr>
        <mc:AlternateContent>
          <mc:Choice Requires="wps">
            <w:drawing>
              <wp:anchor distT="0" distB="0" distL="114300" distR="114300" simplePos="0" relativeHeight="251659264" behindDoc="0" locked="0" layoutInCell="1" allowOverlap="1" wp14:anchorId="5EEDE16D" wp14:editId="47B302A6">
                <wp:simplePos x="0" y="0"/>
                <wp:positionH relativeFrom="column">
                  <wp:posOffset>2562225</wp:posOffset>
                </wp:positionH>
                <wp:positionV relativeFrom="paragraph">
                  <wp:posOffset>384175</wp:posOffset>
                </wp:positionV>
                <wp:extent cx="381000" cy="579120"/>
                <wp:effectExtent l="38100" t="19050" r="19050" b="49530"/>
                <wp:wrapNone/>
                <wp:docPr id="8" name="Conector recto de flecha 8"/>
                <wp:cNvGraphicFramePr/>
                <a:graphic xmlns:a="http://schemas.openxmlformats.org/drawingml/2006/main">
                  <a:graphicData uri="http://schemas.microsoft.com/office/word/2010/wordprocessingShape">
                    <wps:wsp>
                      <wps:cNvCnPr/>
                      <wps:spPr>
                        <a:xfrm flipH="1">
                          <a:off x="0" y="0"/>
                          <a:ext cx="381000" cy="579120"/>
                        </a:xfrm>
                        <a:prstGeom prst="straightConnector1">
                          <a:avLst/>
                        </a:prstGeom>
                        <a:ln w="381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313722" id="_x0000_t32" coordsize="21600,21600" o:spt="32" o:oned="t" path="m,l21600,21600e" filled="f">
                <v:path arrowok="t" fillok="f" o:connecttype="none"/>
                <o:lock v:ext="edit" shapetype="t"/>
              </v:shapetype>
              <v:shape id="Conector recto de flecha 8" o:spid="_x0000_s1026" type="#_x0000_t32" style="position:absolute;margin-left:201.75pt;margin-top:30.25pt;width:30pt;height:45.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" strokecolor="yellow" strokeweight="3pt">
                <v:stroke endarrow="block" joinstyle="miter"/>
              </v:shape>
            </w:pict>
          </mc:Fallback>
        </mc:AlternateContent>
      </w:r>
      <w:r w:rsidRPr="00EB79ED">
        <w:rPr>
          <w:rFonts w:ascii="Century Gothic" w:hAnsi="Century Gothic"/>
          <w:noProof/>
          <w:lang w:eastAsia="es-CO"/>
        </w:rPr>
        <w:drawing>
          <wp:inline distT="0" distB="0" distL="0" distR="0" wp14:anchorId="53C4C8A2" wp14:editId="562A5B4E">
            <wp:extent cx="5522595" cy="5522595"/>
            <wp:effectExtent l="0" t="0" r="1905" b="1905"/>
            <wp:docPr id="1" name="Imagen 1" descr="Magda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agdale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2595" cy="5522595"/>
                    </a:xfrm>
                    <a:prstGeom prst="rect">
                      <a:avLst/>
                    </a:prstGeom>
                    <a:noFill/>
                    <a:ln>
                      <a:noFill/>
                    </a:ln>
                  </pic:spPr>
                </pic:pic>
              </a:graphicData>
            </a:graphic>
          </wp:inline>
        </w:drawing>
      </w:r>
    </w:p>
    <w:p w14:paraId="4720F29B" w14:textId="77777777" w:rsidR="00FE01D5" w:rsidRDefault="00FE01D5" w:rsidP="009908F8">
      <w:pPr>
        <w:jc w:val="both"/>
        <w:rPr>
          <w:rFonts w:ascii="Century Gothic" w:hAnsi="Century Gothic" w:cs="Arial"/>
        </w:rPr>
      </w:pPr>
    </w:p>
    <w:p w14:paraId="4FF88984" w14:textId="5607F4A1" w:rsidR="005A589B" w:rsidRPr="00EB79ED" w:rsidRDefault="005A589B" w:rsidP="009908F8">
      <w:pPr>
        <w:jc w:val="both"/>
        <w:rPr>
          <w:rFonts w:ascii="Century Gothic" w:hAnsi="Century Gothic" w:cs="Arial"/>
        </w:rPr>
      </w:pPr>
      <w:r w:rsidRPr="00EB79ED">
        <w:rPr>
          <w:rFonts w:ascii="Century Gothic" w:hAnsi="Century Gothic" w:cs="Arial"/>
        </w:rPr>
        <w:lastRenderedPageBreak/>
        <w:t xml:space="preserve">El municipio de Puebloviejo se localiza en la zona costera </w:t>
      </w:r>
      <w:proofErr w:type="spellStart"/>
      <w:r w:rsidRPr="00EB79ED">
        <w:rPr>
          <w:rFonts w:ascii="Century Gothic" w:hAnsi="Century Gothic" w:cs="Arial"/>
        </w:rPr>
        <w:t>nor</w:t>
      </w:r>
      <w:proofErr w:type="spellEnd"/>
      <w:r w:rsidRPr="00EB79ED">
        <w:rPr>
          <w:rFonts w:ascii="Century Gothic" w:hAnsi="Century Gothic" w:cs="Arial"/>
        </w:rPr>
        <w:t xml:space="preserve">-occidental del departamento del Magdalena y hace parte del complejo lagunar estuarino más extenso de Colombia en la Ecorregión Ciénaga Grande de Santa Marta - CGSM1.  Limita al norte con el mar Caribe, al sur con el municipio de El Retén y Aracataca, al Este con los municipios de Ciénaga y Zona Bananera, y al oeste con </w:t>
      </w:r>
      <w:proofErr w:type="spellStart"/>
      <w:r w:rsidR="00CA349A" w:rsidRPr="00EB79ED">
        <w:rPr>
          <w:rFonts w:ascii="Century Gothic" w:hAnsi="Century Gothic" w:cs="Arial"/>
        </w:rPr>
        <w:t>Sitionuevo</w:t>
      </w:r>
      <w:proofErr w:type="spellEnd"/>
      <w:r w:rsidRPr="00EB79ED">
        <w:rPr>
          <w:rFonts w:ascii="Century Gothic" w:hAnsi="Century Gothic" w:cs="Arial"/>
        </w:rPr>
        <w:t xml:space="preserve"> </w:t>
      </w:r>
    </w:p>
    <w:p w14:paraId="0CC068BE" w14:textId="77777777" w:rsidR="005A589B" w:rsidRPr="00EB79ED" w:rsidRDefault="005A589B" w:rsidP="009908F8">
      <w:pPr>
        <w:pStyle w:val="Prrafodelista"/>
        <w:numPr>
          <w:ilvl w:val="0"/>
          <w:numId w:val="8"/>
        </w:numPr>
        <w:spacing w:after="0" w:line="256" w:lineRule="auto"/>
        <w:jc w:val="both"/>
        <w:rPr>
          <w:rFonts w:ascii="Century Gothic" w:hAnsi="Century Gothic" w:cs="Arial"/>
        </w:rPr>
      </w:pPr>
      <w:r w:rsidRPr="00EB79ED">
        <w:rPr>
          <w:rFonts w:ascii="Century Gothic" w:hAnsi="Century Gothic" w:cs="Arial"/>
        </w:rPr>
        <w:t xml:space="preserve">Superficie municipal: 967 Km2 (97.123 Ha).  </w:t>
      </w:r>
    </w:p>
    <w:p w14:paraId="4C7F080E" w14:textId="77777777" w:rsidR="005A589B" w:rsidRPr="00EB79ED" w:rsidRDefault="005A589B" w:rsidP="009908F8">
      <w:pPr>
        <w:pStyle w:val="Prrafodelista"/>
        <w:numPr>
          <w:ilvl w:val="0"/>
          <w:numId w:val="8"/>
        </w:numPr>
        <w:spacing w:after="0" w:line="256" w:lineRule="auto"/>
        <w:jc w:val="both"/>
        <w:rPr>
          <w:rFonts w:ascii="Century Gothic" w:hAnsi="Century Gothic" w:cs="Arial"/>
        </w:rPr>
      </w:pPr>
      <w:r w:rsidRPr="00EB79ED">
        <w:rPr>
          <w:rFonts w:ascii="Century Gothic" w:hAnsi="Century Gothic" w:cs="Arial"/>
        </w:rPr>
        <w:t xml:space="preserve">Población municipal total (2024): 34.212 (DANE, 2018). </w:t>
      </w:r>
    </w:p>
    <w:p w14:paraId="4064E26B" w14:textId="77777777" w:rsidR="005A589B" w:rsidRPr="00EB79ED" w:rsidRDefault="005A589B" w:rsidP="009908F8">
      <w:pPr>
        <w:pStyle w:val="Prrafodelista"/>
        <w:numPr>
          <w:ilvl w:val="0"/>
          <w:numId w:val="8"/>
        </w:numPr>
        <w:spacing w:after="0" w:line="256" w:lineRule="auto"/>
        <w:jc w:val="both"/>
        <w:rPr>
          <w:rFonts w:ascii="Century Gothic" w:hAnsi="Century Gothic" w:cs="Arial"/>
        </w:rPr>
      </w:pPr>
      <w:r w:rsidRPr="00EB79ED">
        <w:rPr>
          <w:rFonts w:ascii="Century Gothic" w:hAnsi="Century Gothic" w:cs="Arial"/>
        </w:rPr>
        <w:t>Población costera estimada (2024): 25.083 (DANE, 2018.</w:t>
      </w:r>
    </w:p>
    <w:p w14:paraId="794EFAD5" w14:textId="0060101A" w:rsidR="005A589B" w:rsidRDefault="005A589B" w:rsidP="009908F8">
      <w:pPr>
        <w:pStyle w:val="Prrafodelista"/>
        <w:numPr>
          <w:ilvl w:val="0"/>
          <w:numId w:val="8"/>
        </w:numPr>
        <w:spacing w:after="0" w:line="256" w:lineRule="auto"/>
        <w:jc w:val="both"/>
        <w:rPr>
          <w:rFonts w:ascii="Century Gothic" w:hAnsi="Century Gothic" w:cs="Arial"/>
        </w:rPr>
      </w:pPr>
      <w:r w:rsidRPr="00EB79ED">
        <w:rPr>
          <w:rFonts w:ascii="Century Gothic" w:hAnsi="Century Gothic" w:cs="Arial"/>
        </w:rPr>
        <w:t xml:space="preserve">Categoría municipal: 6 (Ley 617 de 2000) </w:t>
      </w:r>
    </w:p>
    <w:p w14:paraId="65F9C705" w14:textId="77777777" w:rsidR="005A589B" w:rsidRPr="00EB79ED" w:rsidRDefault="005A589B" w:rsidP="009908F8">
      <w:pPr>
        <w:pStyle w:val="Prrafodelista"/>
        <w:numPr>
          <w:ilvl w:val="0"/>
          <w:numId w:val="8"/>
        </w:numPr>
        <w:spacing w:after="0" w:line="256" w:lineRule="auto"/>
        <w:jc w:val="both"/>
        <w:rPr>
          <w:rFonts w:ascii="Century Gothic" w:hAnsi="Century Gothic" w:cs="Arial"/>
        </w:rPr>
      </w:pPr>
      <w:r w:rsidRPr="00EB79ED">
        <w:rPr>
          <w:rFonts w:ascii="Century Gothic" w:hAnsi="Century Gothic" w:cs="Arial"/>
        </w:rPr>
        <w:t>Actividades económicas principales: aprovechamiento de recursos del mar y la CGSM (Pesca y Piscicultura), turismo de naturaleza, agropecuario (sector rural).</w:t>
      </w:r>
    </w:p>
    <w:p w14:paraId="5EA94853" w14:textId="77777777" w:rsidR="00DD2DF0" w:rsidRPr="00DD2DF0" w:rsidRDefault="00DD2DF0" w:rsidP="009908F8">
      <w:pPr>
        <w:spacing w:before="100" w:beforeAutospacing="1" w:after="100" w:afterAutospacing="1" w:line="240" w:lineRule="auto"/>
        <w:jc w:val="both"/>
        <w:rPr>
          <w:rFonts w:ascii="Century Gothic" w:eastAsia="Times New Roman" w:hAnsi="Century Gothic" w:cs="Arial"/>
          <w:kern w:val="0"/>
          <w:lang w:eastAsia="es-CO"/>
          <w14:ligatures w14:val="none"/>
        </w:rPr>
      </w:pPr>
      <w:r w:rsidRPr="00DD2DF0">
        <w:rPr>
          <w:rFonts w:ascii="Century Gothic" w:eastAsia="Times New Roman" w:hAnsi="Century Gothic" w:cs="Arial"/>
          <w:kern w:val="0"/>
          <w:lang w:eastAsia="es-CO"/>
          <w14:ligatures w14:val="none"/>
        </w:rPr>
        <w:t>En el municipio de Puebloviejo se encuentra un sistema natural compuesto por la Ciénaga Grande de Santa Marta, declarada Patrimonio Histórico de la Humanidad por la UNESCO y Reserva de la Biosfera según el Convenio RAMSAR. Además, esta zona ha sido reconocida como sitio AICA (Área de Importancia Internacional para la Conservación de Aves).</w:t>
      </w:r>
    </w:p>
    <w:p w14:paraId="1F488121" w14:textId="77777777" w:rsidR="00DD2DF0" w:rsidRPr="00DD2DF0" w:rsidRDefault="00DD2DF0" w:rsidP="009908F8">
      <w:pPr>
        <w:spacing w:before="100" w:beforeAutospacing="1" w:after="100" w:afterAutospacing="1" w:line="240" w:lineRule="auto"/>
        <w:jc w:val="both"/>
        <w:rPr>
          <w:rFonts w:ascii="Century Gothic" w:eastAsia="Times New Roman" w:hAnsi="Century Gothic" w:cs="Arial"/>
          <w:kern w:val="0"/>
          <w:lang w:eastAsia="es-CO"/>
          <w14:ligatures w14:val="none"/>
        </w:rPr>
      </w:pPr>
      <w:r w:rsidRPr="00DD2DF0">
        <w:rPr>
          <w:rFonts w:ascii="Century Gothic" w:eastAsia="Times New Roman" w:hAnsi="Century Gothic" w:cs="Arial"/>
          <w:kern w:val="0"/>
          <w:lang w:eastAsia="es-CO"/>
          <w14:ligatures w14:val="none"/>
        </w:rPr>
        <w:t>Dentro de este mismo territorio se encuentran dos áreas protegidas: el Parque Nacional Isla de Salamanca y el Santuario de Flora y Fauna Ciénaga Grande de Santa Marta, lo que resalta su condición como un área de especial conservación.</w:t>
      </w:r>
    </w:p>
    <w:p w14:paraId="3B8E94D2" w14:textId="2FEC33D0" w:rsidR="00DD2DF0" w:rsidRPr="00DD2DF0" w:rsidRDefault="00DD2DF0" w:rsidP="009908F8">
      <w:pPr>
        <w:spacing w:before="100" w:beforeAutospacing="1" w:after="100" w:afterAutospacing="1" w:line="240" w:lineRule="auto"/>
        <w:jc w:val="both"/>
        <w:rPr>
          <w:rFonts w:ascii="Century Gothic" w:eastAsia="Times New Roman" w:hAnsi="Century Gothic" w:cs="Arial"/>
          <w:kern w:val="0"/>
          <w:lang w:eastAsia="es-CO"/>
          <w14:ligatures w14:val="none"/>
        </w:rPr>
      </w:pPr>
      <w:r w:rsidRPr="00DD2DF0">
        <w:rPr>
          <w:rFonts w:ascii="Century Gothic" w:eastAsia="Times New Roman" w:hAnsi="Century Gothic" w:cs="Arial"/>
          <w:kern w:val="0"/>
          <w:lang w:eastAsia="es-CO"/>
          <w14:ligatures w14:val="none"/>
        </w:rPr>
        <w:t xml:space="preserve">Por otro lado, las extensas reservas de manglares convierten a esta región en una fuente </w:t>
      </w:r>
      <w:proofErr w:type="spellStart"/>
      <w:r w:rsidRPr="00EB79ED">
        <w:rPr>
          <w:rFonts w:ascii="Century Gothic" w:eastAsia="Times New Roman" w:hAnsi="Century Gothic" w:cs="Arial"/>
          <w:kern w:val="0"/>
          <w:lang w:eastAsia="es-CO"/>
          <w14:ligatures w14:val="none"/>
        </w:rPr>
        <w:t>I</w:t>
      </w:r>
      <w:r w:rsidRPr="00DD2DF0">
        <w:rPr>
          <w:rFonts w:ascii="Century Gothic" w:eastAsia="Times New Roman" w:hAnsi="Century Gothic" w:cs="Arial"/>
          <w:kern w:val="0"/>
          <w:lang w:eastAsia="es-CO"/>
          <w14:ligatures w14:val="none"/>
        </w:rPr>
        <w:t>ctio</w:t>
      </w:r>
      <w:r w:rsidRPr="00EB79ED">
        <w:rPr>
          <w:rFonts w:ascii="Century Gothic" w:eastAsia="Times New Roman" w:hAnsi="Century Gothic" w:cs="Arial"/>
          <w:kern w:val="0"/>
          <w:lang w:eastAsia="es-CO"/>
          <w14:ligatures w14:val="none"/>
        </w:rPr>
        <w:t>-faunica</w:t>
      </w:r>
      <w:proofErr w:type="spellEnd"/>
      <w:r w:rsidRPr="00EB79ED">
        <w:rPr>
          <w:rFonts w:ascii="Century Gothic" w:eastAsia="Times New Roman" w:hAnsi="Century Gothic" w:cs="Arial"/>
          <w:kern w:val="0"/>
          <w:lang w:eastAsia="es-CO"/>
          <w14:ligatures w14:val="none"/>
        </w:rPr>
        <w:t xml:space="preserve"> </w:t>
      </w:r>
      <w:r w:rsidRPr="00DD2DF0">
        <w:rPr>
          <w:rFonts w:ascii="Century Gothic" w:eastAsia="Times New Roman" w:hAnsi="Century Gothic" w:cs="Arial"/>
          <w:kern w:val="0"/>
          <w:lang w:eastAsia="es-CO"/>
          <w14:ligatures w14:val="none"/>
        </w:rPr>
        <w:t>de gran importancia nacional.</w:t>
      </w:r>
    </w:p>
    <w:p w14:paraId="3BCF3AF3" w14:textId="77777777" w:rsidR="005A589B" w:rsidRPr="00EB79ED" w:rsidRDefault="005A589B" w:rsidP="009908F8">
      <w:pPr>
        <w:jc w:val="both"/>
        <w:rPr>
          <w:rFonts w:ascii="Century Gothic" w:hAnsi="Century Gothic" w:cs="Arial"/>
        </w:rPr>
      </w:pPr>
      <w:r w:rsidRPr="00EB79ED">
        <w:rPr>
          <w:rFonts w:ascii="Century Gothic" w:hAnsi="Century Gothic" w:cs="Arial"/>
        </w:rPr>
        <w:t>El Municipio de Puebloviejo está constituido como uno de los municipios más antiguo de nuestro departamento.</w:t>
      </w:r>
    </w:p>
    <w:p w14:paraId="1815590B" w14:textId="1B67488D" w:rsidR="005A589B" w:rsidRPr="00EB79ED" w:rsidRDefault="00C94CE0" w:rsidP="009908F8">
      <w:pPr>
        <w:spacing w:after="0" w:line="240" w:lineRule="auto"/>
        <w:jc w:val="both"/>
        <w:rPr>
          <w:rFonts w:ascii="Century Gothic" w:hAnsi="Century Gothic" w:cs="Arial"/>
        </w:rPr>
      </w:pPr>
      <w:r w:rsidRPr="00EB79ED">
        <w:rPr>
          <w:rFonts w:ascii="Century Gothic" w:hAnsi="Century Gothic" w:cs="Arial"/>
        </w:rPr>
        <w:t>C</w:t>
      </w:r>
      <w:r w:rsidR="005A589B" w:rsidRPr="00EB79ED">
        <w:rPr>
          <w:rFonts w:ascii="Century Gothic" w:hAnsi="Century Gothic" w:cs="Arial"/>
        </w:rPr>
        <w:t>uenta con una extensión territorial aproximadamente de 691 Km2, tiene como cabecera municipal a Puebloviejo, y los corregimientos de Tasajera, Palmira, Isla del Rosario, Bocas de Aracataca, Nueva Frontera</w:t>
      </w:r>
      <w:r w:rsidR="005A589B" w:rsidRPr="00EB79ED">
        <w:rPr>
          <w:rFonts w:ascii="Century Gothic" w:hAnsi="Century Gothic" w:cs="Arial"/>
          <w:color w:val="FF0000"/>
        </w:rPr>
        <w:t xml:space="preserve"> </w:t>
      </w:r>
      <w:r w:rsidR="005A589B" w:rsidRPr="00EB79ED">
        <w:rPr>
          <w:rFonts w:ascii="Century Gothic" w:hAnsi="Century Gothic" w:cs="Arial"/>
        </w:rPr>
        <w:t>y San Juan de Palos Prieto.</w:t>
      </w:r>
    </w:p>
    <w:p w14:paraId="50465517" w14:textId="471506B6" w:rsidR="00DD2DF0" w:rsidRDefault="00DD2DF0" w:rsidP="009908F8">
      <w:pPr>
        <w:spacing w:before="100" w:beforeAutospacing="1" w:after="100" w:afterAutospacing="1" w:line="240" w:lineRule="auto"/>
        <w:jc w:val="both"/>
        <w:rPr>
          <w:rFonts w:ascii="Century Gothic" w:eastAsia="Times New Roman" w:hAnsi="Century Gothic" w:cs="Arial"/>
          <w:kern w:val="0"/>
          <w:lang w:eastAsia="es-CO"/>
          <w14:ligatures w14:val="none"/>
        </w:rPr>
      </w:pPr>
      <w:r w:rsidRPr="00DD2DF0">
        <w:rPr>
          <w:rFonts w:ascii="Century Gothic" w:eastAsia="Times New Roman" w:hAnsi="Century Gothic" w:cs="Arial"/>
          <w:kern w:val="0"/>
          <w:lang w:eastAsia="es-CO"/>
          <w14:ligatures w14:val="none"/>
        </w:rPr>
        <w:t>El desarrollo social y económico del municipio ha estado históricamente marcado, desde principios de siglo, por las actividades pesqueras, agropecuarias y eco-turísticas, lo que durante mucho tiempo representó un importante auge para la región.</w:t>
      </w:r>
    </w:p>
    <w:p w14:paraId="353B221B" w14:textId="133FAEB2" w:rsidR="00DD2DF0" w:rsidRPr="00DD2DF0" w:rsidRDefault="00DD2DF0" w:rsidP="009908F8">
      <w:pPr>
        <w:spacing w:before="100" w:beforeAutospacing="1" w:after="100" w:afterAutospacing="1" w:line="240" w:lineRule="auto"/>
        <w:jc w:val="both"/>
        <w:rPr>
          <w:rFonts w:ascii="Century Gothic" w:eastAsia="Times New Roman" w:hAnsi="Century Gothic" w:cs="Arial"/>
          <w:kern w:val="0"/>
          <w:lang w:eastAsia="es-CO"/>
          <w14:ligatures w14:val="none"/>
        </w:rPr>
      </w:pPr>
      <w:r w:rsidRPr="00DD2DF0">
        <w:rPr>
          <w:rFonts w:ascii="Century Gothic" w:eastAsia="Times New Roman" w:hAnsi="Century Gothic" w:cs="Arial"/>
          <w:kern w:val="0"/>
          <w:lang w:eastAsia="es-CO"/>
          <w14:ligatures w14:val="none"/>
        </w:rPr>
        <w:t>Sin lugar a dudas, este crecimiento se vio favorecido por el constante tránsito de vehículos a través de la carretera troncal del Caribe, que conecta el departamento del Magdalena con el departamento del Atlántico y sus respectivas capitales.</w:t>
      </w:r>
    </w:p>
    <w:p w14:paraId="2B0FDD74" w14:textId="77777777" w:rsidR="00C00B2E" w:rsidRDefault="00C00B2E" w:rsidP="009908F8">
      <w:pPr>
        <w:jc w:val="both"/>
        <w:rPr>
          <w:rFonts w:ascii="Century Gothic" w:hAnsi="Century Gothic" w:cs="Arial"/>
          <w:b/>
        </w:rPr>
      </w:pPr>
    </w:p>
    <w:p w14:paraId="11954873" w14:textId="77777777" w:rsidR="00C00B2E" w:rsidRDefault="00C00B2E" w:rsidP="009908F8">
      <w:pPr>
        <w:jc w:val="both"/>
        <w:rPr>
          <w:rFonts w:ascii="Century Gothic" w:hAnsi="Century Gothic" w:cs="Arial"/>
          <w:b/>
        </w:rPr>
      </w:pPr>
    </w:p>
    <w:p w14:paraId="04A67E96" w14:textId="34B4A7C7" w:rsidR="005A589B" w:rsidRPr="00EB79ED" w:rsidRDefault="00FE01D5" w:rsidP="009908F8">
      <w:pPr>
        <w:jc w:val="both"/>
        <w:rPr>
          <w:rFonts w:ascii="Century Gothic" w:hAnsi="Century Gothic" w:cs="Arial"/>
          <w:b/>
        </w:rPr>
      </w:pPr>
      <w:r>
        <w:rPr>
          <w:rFonts w:ascii="Century Gothic" w:hAnsi="Century Gothic" w:cs="Arial"/>
          <w:b/>
        </w:rPr>
        <w:t>Historia</w:t>
      </w:r>
    </w:p>
    <w:p w14:paraId="0252E822" w14:textId="77777777" w:rsidR="005A589B" w:rsidRPr="00EB79ED" w:rsidRDefault="005A589B" w:rsidP="009908F8">
      <w:pPr>
        <w:jc w:val="both"/>
        <w:rPr>
          <w:rFonts w:ascii="Century Gothic" w:hAnsi="Century Gothic" w:cs="Arial"/>
        </w:rPr>
      </w:pPr>
      <w:r w:rsidRPr="00EB79ED">
        <w:rPr>
          <w:rFonts w:ascii="Century Gothic" w:hAnsi="Century Gothic" w:cs="Arial"/>
        </w:rPr>
        <w:t>Puebloviejo fue fundado el día 19 de marzo de 1526 por el fray Tomás Ortiz quien lo catequiza dejando como santo patronal a San José.</w:t>
      </w:r>
    </w:p>
    <w:p w14:paraId="41A01733" w14:textId="36DFE9D9" w:rsidR="005A589B" w:rsidRDefault="005A589B" w:rsidP="009908F8">
      <w:pPr>
        <w:jc w:val="both"/>
        <w:rPr>
          <w:rFonts w:ascii="Century Gothic" w:hAnsi="Century Gothic" w:cs="Arial"/>
        </w:rPr>
      </w:pPr>
      <w:r w:rsidRPr="00EB79ED">
        <w:rPr>
          <w:rFonts w:ascii="Century Gothic" w:hAnsi="Century Gothic" w:cs="Arial"/>
        </w:rPr>
        <w:t>El origen de su nombre data desde la fecha precisa de su fundación, Puebloviejo se llamó Playas de San José de la Ciénaga, el nombre del municipio fue cambiando debido de diferentes aspectos históricos ya que la primera población c</w:t>
      </w:r>
      <w:r w:rsidR="00FE01D5">
        <w:rPr>
          <w:rFonts w:ascii="Century Gothic" w:hAnsi="Century Gothic" w:cs="Arial"/>
        </w:rPr>
        <w:t>e</w:t>
      </w:r>
      <w:r w:rsidRPr="00EB79ED">
        <w:rPr>
          <w:rFonts w:ascii="Century Gothic" w:hAnsi="Century Gothic" w:cs="Arial"/>
        </w:rPr>
        <w:t xml:space="preserve">rca de la desembocadura del río Córdoba fue destruida por las arremetidas del mar. </w:t>
      </w:r>
    </w:p>
    <w:p w14:paraId="35A6D7DF" w14:textId="35A530B5" w:rsidR="005A589B" w:rsidRPr="00EB79ED" w:rsidRDefault="005A589B" w:rsidP="009908F8">
      <w:pPr>
        <w:jc w:val="both"/>
        <w:rPr>
          <w:rFonts w:ascii="Century Gothic" w:hAnsi="Century Gothic" w:cs="Arial"/>
        </w:rPr>
      </w:pPr>
      <w:r w:rsidRPr="00EB79ED">
        <w:rPr>
          <w:rFonts w:ascii="Century Gothic" w:hAnsi="Century Gothic" w:cs="Arial"/>
        </w:rPr>
        <w:t xml:space="preserve">Posterior a su destrucción se volvió a construir unos kilómetros más alejados del mar, siendo renombrada como Villas de San José de Puebloviejo, sin embargo, </w:t>
      </w:r>
      <w:r w:rsidR="00FE7F6B">
        <w:rPr>
          <w:rFonts w:ascii="Century Gothic" w:hAnsi="Century Gothic" w:cs="Arial"/>
        </w:rPr>
        <w:t xml:space="preserve">el </w:t>
      </w:r>
      <w:r w:rsidRPr="00EB79ED">
        <w:rPr>
          <w:rFonts w:ascii="Century Gothic" w:hAnsi="Century Gothic" w:cs="Arial"/>
        </w:rPr>
        <w:t>mencionado poblado igualmente sufrió en ocasión de las arremetidas del mar.</w:t>
      </w:r>
    </w:p>
    <w:p w14:paraId="5CB45669" w14:textId="77777777" w:rsidR="005A589B" w:rsidRPr="00EB79ED" w:rsidRDefault="005A589B" w:rsidP="009908F8">
      <w:pPr>
        <w:jc w:val="both"/>
        <w:rPr>
          <w:rFonts w:ascii="Century Gothic" w:hAnsi="Century Gothic" w:cs="Arial"/>
        </w:rPr>
      </w:pPr>
      <w:r w:rsidRPr="00EB79ED">
        <w:rPr>
          <w:rFonts w:ascii="Century Gothic" w:hAnsi="Century Gothic" w:cs="Arial"/>
        </w:rPr>
        <w:t>En 1820 Puebloviejo fue testigo y locación de una de los enfrentamientos militares entre realistas y patriotas, más importantes para la independencia de Colombia, debido a la línea de defensa construida desde Puebloviejo hasta el resguardo de San Juan Bautista de la Ciénaga, para la protección de Santa Marta.</w:t>
      </w:r>
    </w:p>
    <w:p w14:paraId="0D63D02A" w14:textId="77777777" w:rsidR="005A589B" w:rsidRPr="00EB79ED" w:rsidRDefault="005A589B" w:rsidP="009908F8">
      <w:pPr>
        <w:jc w:val="both"/>
        <w:rPr>
          <w:rFonts w:ascii="Century Gothic" w:hAnsi="Century Gothic" w:cs="Arial"/>
        </w:rPr>
      </w:pPr>
      <w:r w:rsidRPr="00EB79ED">
        <w:rPr>
          <w:rFonts w:ascii="Century Gothic" w:hAnsi="Century Gothic" w:cs="Arial"/>
        </w:rPr>
        <w:t>Alcanzo su categoría de municipio, por intermedio de ordenanza de 3 de mayo de 1929 que elevó a Puebloviejo a la categoría de Municipio que aún conserva.</w:t>
      </w:r>
    </w:p>
    <w:p w14:paraId="4935A2D0" w14:textId="77777777" w:rsidR="005A589B" w:rsidRPr="00EB79ED" w:rsidRDefault="005A589B" w:rsidP="009908F8">
      <w:pPr>
        <w:jc w:val="both"/>
        <w:rPr>
          <w:rFonts w:ascii="Century Gothic" w:hAnsi="Century Gothic" w:cs="Arial"/>
          <w:b/>
        </w:rPr>
      </w:pPr>
      <w:r w:rsidRPr="00EB79ED">
        <w:rPr>
          <w:rFonts w:ascii="Century Gothic" w:hAnsi="Century Gothic" w:cs="Arial"/>
          <w:b/>
        </w:rPr>
        <w:t xml:space="preserve">Turismo </w:t>
      </w:r>
    </w:p>
    <w:p w14:paraId="29B3F150" w14:textId="77777777" w:rsidR="005A589B" w:rsidRPr="00EB79ED" w:rsidRDefault="005A589B" w:rsidP="009908F8">
      <w:pPr>
        <w:jc w:val="both"/>
        <w:rPr>
          <w:rFonts w:ascii="Century Gothic" w:hAnsi="Century Gothic" w:cs="Arial"/>
        </w:rPr>
      </w:pPr>
      <w:r w:rsidRPr="00EB79ED">
        <w:rPr>
          <w:rFonts w:ascii="Century Gothic" w:hAnsi="Century Gothic" w:cs="Arial"/>
        </w:rPr>
        <w:t xml:space="preserve">El municipio de Puebloviejo Magdalena, se destaca por su rica historia y hermosos paisajes. </w:t>
      </w:r>
    </w:p>
    <w:p w14:paraId="773D452E" w14:textId="77777777" w:rsidR="005A589B" w:rsidRPr="00EB79ED" w:rsidRDefault="005A589B" w:rsidP="009908F8">
      <w:pPr>
        <w:jc w:val="both"/>
        <w:rPr>
          <w:rFonts w:ascii="Century Gothic" w:hAnsi="Century Gothic" w:cs="Arial"/>
        </w:rPr>
      </w:pPr>
      <w:r w:rsidRPr="00EB79ED">
        <w:rPr>
          <w:rFonts w:ascii="Century Gothic" w:hAnsi="Century Gothic" w:cs="Arial"/>
        </w:rPr>
        <w:t xml:space="preserve">Se celebra el Festival del Periquillo, Fiestas Patronales de San José y las Fiestas Patronales de San Pedro y San Pablo donde se refleja la fe y la alegría caribeña de los </w:t>
      </w:r>
      <w:proofErr w:type="spellStart"/>
      <w:r w:rsidRPr="00EB79ED">
        <w:rPr>
          <w:rFonts w:ascii="Century Gothic" w:hAnsi="Century Gothic" w:cs="Arial"/>
        </w:rPr>
        <w:t>Puebloviejeros</w:t>
      </w:r>
      <w:proofErr w:type="spellEnd"/>
      <w:r w:rsidRPr="00EB79ED">
        <w:rPr>
          <w:rFonts w:ascii="Century Gothic" w:hAnsi="Century Gothic" w:cs="Arial"/>
        </w:rPr>
        <w:t>, que son personas carismáticas y amables con sus coterráneos y con todo aquel que visita la población.</w:t>
      </w:r>
    </w:p>
    <w:p w14:paraId="375CF113" w14:textId="77777777" w:rsidR="005A589B" w:rsidRPr="00FE01D5" w:rsidRDefault="005A589B" w:rsidP="009908F8">
      <w:pPr>
        <w:spacing w:after="0" w:line="240" w:lineRule="auto"/>
        <w:jc w:val="both"/>
        <w:rPr>
          <w:rFonts w:ascii="Century Gothic" w:hAnsi="Century Gothic" w:cs="Arial"/>
          <w:color w:val="FF0000"/>
          <w:sz w:val="16"/>
          <w:szCs w:val="16"/>
        </w:rPr>
      </w:pPr>
    </w:p>
    <w:p w14:paraId="039933FB" w14:textId="77777777" w:rsidR="005A589B" w:rsidRPr="00EB79ED" w:rsidRDefault="005A589B" w:rsidP="009908F8">
      <w:pPr>
        <w:jc w:val="both"/>
        <w:rPr>
          <w:rFonts w:ascii="Century Gothic" w:hAnsi="Century Gothic" w:cs="Arial"/>
          <w:b/>
        </w:rPr>
      </w:pPr>
      <w:r w:rsidRPr="00EB79ED">
        <w:rPr>
          <w:rFonts w:ascii="Century Gothic" w:hAnsi="Century Gothic" w:cs="Arial"/>
          <w:b/>
        </w:rPr>
        <w:t>Puntos de Interés</w:t>
      </w:r>
    </w:p>
    <w:p w14:paraId="276BE200" w14:textId="77777777" w:rsidR="005A589B" w:rsidRPr="00EB79ED" w:rsidRDefault="005A589B" w:rsidP="009908F8">
      <w:pPr>
        <w:pStyle w:val="Prrafodelista"/>
        <w:numPr>
          <w:ilvl w:val="0"/>
          <w:numId w:val="9"/>
        </w:numPr>
        <w:spacing w:line="256" w:lineRule="auto"/>
        <w:jc w:val="both"/>
        <w:rPr>
          <w:rFonts w:ascii="Century Gothic" w:hAnsi="Century Gothic" w:cs="Arial"/>
        </w:rPr>
      </w:pPr>
      <w:r w:rsidRPr="00EB79ED">
        <w:rPr>
          <w:rFonts w:ascii="Century Gothic" w:hAnsi="Century Gothic" w:cs="Arial"/>
        </w:rPr>
        <w:t xml:space="preserve">Iglesia central de cabecera municipal </w:t>
      </w:r>
    </w:p>
    <w:p w14:paraId="70C9EE37" w14:textId="77777777" w:rsidR="005A589B" w:rsidRPr="00EB79ED" w:rsidRDefault="005A589B" w:rsidP="009908F8">
      <w:pPr>
        <w:pStyle w:val="Prrafodelista"/>
        <w:numPr>
          <w:ilvl w:val="0"/>
          <w:numId w:val="9"/>
        </w:numPr>
        <w:spacing w:line="256" w:lineRule="auto"/>
        <w:jc w:val="both"/>
        <w:rPr>
          <w:rFonts w:ascii="Century Gothic" w:hAnsi="Century Gothic" w:cs="Arial"/>
        </w:rPr>
      </w:pPr>
      <w:r w:rsidRPr="00EB79ED">
        <w:rPr>
          <w:rFonts w:ascii="Century Gothic" w:hAnsi="Century Gothic" w:cs="Arial"/>
        </w:rPr>
        <w:t xml:space="preserve">Encuentro entre la ciénaga y el mar </w:t>
      </w:r>
    </w:p>
    <w:p w14:paraId="0DC4BA7B" w14:textId="77777777" w:rsidR="005A589B" w:rsidRPr="00EB79ED" w:rsidRDefault="005A589B" w:rsidP="009908F8">
      <w:pPr>
        <w:pStyle w:val="Prrafodelista"/>
        <w:numPr>
          <w:ilvl w:val="0"/>
          <w:numId w:val="9"/>
        </w:numPr>
        <w:spacing w:line="256" w:lineRule="auto"/>
        <w:jc w:val="both"/>
        <w:rPr>
          <w:rFonts w:ascii="Century Gothic" w:hAnsi="Century Gothic" w:cs="Arial"/>
        </w:rPr>
      </w:pPr>
      <w:r w:rsidRPr="00EB79ED">
        <w:rPr>
          <w:rFonts w:ascii="Century Gothic" w:hAnsi="Century Gothic" w:cs="Arial"/>
        </w:rPr>
        <w:t xml:space="preserve">Parador turístico </w:t>
      </w:r>
    </w:p>
    <w:p w14:paraId="4F32B5F5" w14:textId="77777777" w:rsidR="005A589B" w:rsidRPr="00EB79ED" w:rsidRDefault="005A589B" w:rsidP="009908F8">
      <w:pPr>
        <w:pStyle w:val="Prrafodelista"/>
        <w:numPr>
          <w:ilvl w:val="0"/>
          <w:numId w:val="9"/>
        </w:numPr>
        <w:spacing w:line="256" w:lineRule="auto"/>
        <w:jc w:val="both"/>
        <w:rPr>
          <w:rFonts w:ascii="Century Gothic" w:hAnsi="Century Gothic" w:cs="Arial"/>
        </w:rPr>
      </w:pPr>
      <w:r w:rsidRPr="00EB79ED">
        <w:rPr>
          <w:rFonts w:ascii="Century Gothic" w:hAnsi="Century Gothic" w:cs="Arial"/>
        </w:rPr>
        <w:t xml:space="preserve">Avistamiento de aves </w:t>
      </w:r>
    </w:p>
    <w:p w14:paraId="677B5776" w14:textId="77777777" w:rsidR="005A589B" w:rsidRPr="00EB79ED" w:rsidRDefault="005A589B" w:rsidP="009908F8">
      <w:pPr>
        <w:pStyle w:val="Prrafodelista"/>
        <w:numPr>
          <w:ilvl w:val="0"/>
          <w:numId w:val="9"/>
        </w:numPr>
        <w:spacing w:line="256" w:lineRule="auto"/>
        <w:jc w:val="both"/>
        <w:rPr>
          <w:rFonts w:ascii="Century Gothic" w:hAnsi="Century Gothic" w:cs="Arial"/>
        </w:rPr>
      </w:pPr>
      <w:r w:rsidRPr="00EB79ED">
        <w:rPr>
          <w:rFonts w:ascii="Century Gothic" w:hAnsi="Century Gothic" w:cs="Arial"/>
        </w:rPr>
        <w:t xml:space="preserve">Playas del corregimiento de Isla del Rosario </w:t>
      </w:r>
    </w:p>
    <w:p w14:paraId="01D73372" w14:textId="77777777" w:rsidR="005A589B" w:rsidRPr="00EB79ED" w:rsidRDefault="005A589B" w:rsidP="009908F8">
      <w:pPr>
        <w:pStyle w:val="Prrafodelista"/>
        <w:numPr>
          <w:ilvl w:val="0"/>
          <w:numId w:val="9"/>
        </w:numPr>
        <w:spacing w:line="256" w:lineRule="auto"/>
        <w:jc w:val="both"/>
        <w:rPr>
          <w:rFonts w:ascii="Century Gothic" w:hAnsi="Century Gothic" w:cs="Arial"/>
        </w:rPr>
      </w:pPr>
      <w:r w:rsidRPr="00EB79ED">
        <w:rPr>
          <w:rFonts w:ascii="Century Gothic" w:hAnsi="Century Gothic" w:cs="Arial"/>
        </w:rPr>
        <w:t xml:space="preserve">Corregimiento palafito </w:t>
      </w:r>
    </w:p>
    <w:p w14:paraId="14082118" w14:textId="77777777" w:rsidR="00C00B2E" w:rsidRDefault="00C00B2E" w:rsidP="009908F8">
      <w:pPr>
        <w:jc w:val="both"/>
        <w:rPr>
          <w:rFonts w:ascii="Century Gothic" w:hAnsi="Century Gothic" w:cs="Arial"/>
          <w:b/>
        </w:rPr>
      </w:pPr>
    </w:p>
    <w:p w14:paraId="3811D1CA" w14:textId="77777777" w:rsidR="00C00B2E" w:rsidRDefault="00C00B2E" w:rsidP="009908F8">
      <w:pPr>
        <w:jc w:val="both"/>
        <w:rPr>
          <w:rFonts w:ascii="Century Gothic" w:hAnsi="Century Gothic" w:cs="Arial"/>
          <w:b/>
        </w:rPr>
      </w:pPr>
    </w:p>
    <w:p w14:paraId="7BEEA086" w14:textId="77777777" w:rsidR="00C00B2E" w:rsidRDefault="00C00B2E" w:rsidP="009908F8">
      <w:pPr>
        <w:jc w:val="both"/>
        <w:rPr>
          <w:rFonts w:ascii="Century Gothic" w:hAnsi="Century Gothic" w:cs="Arial"/>
          <w:b/>
        </w:rPr>
      </w:pPr>
    </w:p>
    <w:p w14:paraId="7F22797F" w14:textId="77777777" w:rsidR="00676155" w:rsidRDefault="00676155" w:rsidP="009908F8">
      <w:pPr>
        <w:jc w:val="both"/>
        <w:rPr>
          <w:rFonts w:ascii="Century Gothic" w:hAnsi="Century Gothic" w:cs="Arial"/>
          <w:b/>
        </w:rPr>
      </w:pPr>
    </w:p>
    <w:p w14:paraId="37DD4D45" w14:textId="7029655C" w:rsidR="005A589B" w:rsidRPr="00EB79ED" w:rsidRDefault="005A589B" w:rsidP="009908F8">
      <w:pPr>
        <w:jc w:val="both"/>
        <w:rPr>
          <w:rFonts w:ascii="Century Gothic" w:hAnsi="Century Gothic" w:cs="Arial"/>
          <w:b/>
        </w:rPr>
      </w:pPr>
      <w:r w:rsidRPr="00EB79ED">
        <w:rPr>
          <w:rFonts w:ascii="Century Gothic" w:hAnsi="Century Gothic" w:cs="Arial"/>
          <w:b/>
        </w:rPr>
        <w:t>Fiestas Patronales de San José</w:t>
      </w:r>
    </w:p>
    <w:p w14:paraId="120F37B9" w14:textId="77777777" w:rsidR="005A589B" w:rsidRPr="00EB79ED" w:rsidRDefault="005A589B" w:rsidP="009908F8">
      <w:pPr>
        <w:pStyle w:val="NormalWeb"/>
        <w:spacing w:before="0" w:beforeAutospacing="0" w:after="0" w:afterAutospacing="0"/>
        <w:jc w:val="both"/>
        <w:rPr>
          <w:rFonts w:ascii="Century Gothic" w:eastAsiaTheme="minorHAnsi" w:hAnsi="Century Gothic" w:cs="Arial"/>
          <w:sz w:val="22"/>
          <w:szCs w:val="22"/>
          <w:lang w:val="es-CO"/>
        </w:rPr>
      </w:pPr>
      <w:r w:rsidRPr="00EB79ED">
        <w:rPr>
          <w:rFonts w:ascii="Century Gothic" w:eastAsiaTheme="minorHAnsi" w:hAnsi="Century Gothic" w:cs="Arial"/>
          <w:sz w:val="22"/>
          <w:szCs w:val="22"/>
          <w:lang w:val="es-CO"/>
        </w:rPr>
        <w:t xml:space="preserve">Desde el momento de la fundación del municipio de Puebloviejo el </w:t>
      </w:r>
      <w:r w:rsidRPr="00EB79ED">
        <w:rPr>
          <w:rFonts w:ascii="Century Gothic" w:hAnsi="Century Gothic" w:cs="Arial"/>
          <w:sz w:val="22"/>
          <w:szCs w:val="22"/>
          <w:lang w:val="es-CO"/>
        </w:rPr>
        <w:t>19 de marzo de 1526 por el fray Tomás Ortiz con el nombre de Playas de San José de la Ciénaga, se instituyo como santo patrono a San José, desde ese momento se arraigó la devoción por mencionada figura religiosa.</w:t>
      </w:r>
    </w:p>
    <w:p w14:paraId="6CD96C40" w14:textId="77777777" w:rsidR="005A589B" w:rsidRPr="00EB79ED" w:rsidRDefault="005A589B" w:rsidP="009908F8">
      <w:pPr>
        <w:pStyle w:val="NormalWeb"/>
        <w:spacing w:before="0" w:beforeAutospacing="0" w:after="0" w:afterAutospacing="0"/>
        <w:jc w:val="both"/>
        <w:rPr>
          <w:rFonts w:ascii="Century Gothic" w:eastAsiaTheme="minorHAnsi" w:hAnsi="Century Gothic" w:cs="Arial"/>
          <w:sz w:val="22"/>
          <w:szCs w:val="22"/>
          <w:lang w:val="es-CO"/>
        </w:rPr>
      </w:pPr>
    </w:p>
    <w:p w14:paraId="5B6B63AE" w14:textId="77777777" w:rsidR="005A589B" w:rsidRPr="00EB79ED" w:rsidRDefault="005A589B" w:rsidP="009908F8">
      <w:pPr>
        <w:pStyle w:val="NormalWeb"/>
        <w:spacing w:before="0" w:beforeAutospacing="0" w:after="0" w:afterAutospacing="0"/>
        <w:jc w:val="both"/>
        <w:rPr>
          <w:rFonts w:ascii="Century Gothic" w:eastAsiaTheme="minorHAnsi" w:hAnsi="Century Gothic" w:cs="Arial"/>
          <w:sz w:val="22"/>
          <w:szCs w:val="22"/>
          <w:lang w:val="es-CO"/>
        </w:rPr>
      </w:pPr>
      <w:r w:rsidRPr="00EB79ED">
        <w:rPr>
          <w:rFonts w:ascii="Century Gothic" w:eastAsiaTheme="minorHAnsi" w:hAnsi="Century Gothic" w:cs="Arial"/>
          <w:sz w:val="22"/>
          <w:szCs w:val="22"/>
          <w:lang w:val="es-CO"/>
        </w:rPr>
        <w:t xml:space="preserve">Las Fiestas Patronales de San José, son celebradas de manera integral resaltando la inmensa fe de la comunidad, así como la cultura, gastronomía y tradición </w:t>
      </w:r>
      <w:proofErr w:type="spellStart"/>
      <w:r w:rsidRPr="00EB79ED">
        <w:rPr>
          <w:rFonts w:ascii="Century Gothic" w:eastAsiaTheme="minorHAnsi" w:hAnsi="Century Gothic" w:cs="Arial"/>
          <w:sz w:val="22"/>
          <w:szCs w:val="22"/>
          <w:lang w:val="es-CO"/>
        </w:rPr>
        <w:t>Puebloviejera</w:t>
      </w:r>
      <w:proofErr w:type="spellEnd"/>
      <w:r w:rsidRPr="00EB79ED">
        <w:rPr>
          <w:rFonts w:ascii="Century Gothic" w:eastAsiaTheme="minorHAnsi" w:hAnsi="Century Gothic" w:cs="Arial"/>
          <w:sz w:val="22"/>
          <w:szCs w:val="22"/>
          <w:lang w:val="es-CO"/>
        </w:rPr>
        <w:t xml:space="preserve"> por lo que son acompañadas por muchos participantes nativos y foráneos. Son llevadas a cabo cada año en el mes de marzo cerca del día 19 de mencionado mes.</w:t>
      </w:r>
    </w:p>
    <w:p w14:paraId="77B309FF" w14:textId="77777777" w:rsidR="00FE7F6B" w:rsidRPr="00EB79ED" w:rsidRDefault="00FE7F6B" w:rsidP="009908F8">
      <w:pPr>
        <w:pStyle w:val="NormalWeb"/>
        <w:spacing w:before="0" w:beforeAutospacing="0" w:after="0" w:afterAutospacing="0"/>
        <w:jc w:val="both"/>
        <w:rPr>
          <w:rFonts w:ascii="Century Gothic" w:eastAsiaTheme="minorHAnsi" w:hAnsi="Century Gothic" w:cs="Arial"/>
          <w:sz w:val="22"/>
          <w:szCs w:val="22"/>
          <w:lang w:val="es-CO"/>
        </w:rPr>
      </w:pPr>
    </w:p>
    <w:p w14:paraId="2E85F8D7" w14:textId="77777777" w:rsidR="005A589B" w:rsidRPr="00EB79ED" w:rsidRDefault="005A589B" w:rsidP="009908F8">
      <w:pPr>
        <w:pStyle w:val="NormalWeb"/>
        <w:spacing w:before="0" w:beforeAutospacing="0" w:after="0" w:afterAutospacing="0"/>
        <w:jc w:val="both"/>
        <w:rPr>
          <w:rFonts w:ascii="Century Gothic" w:eastAsiaTheme="minorHAnsi" w:hAnsi="Century Gothic" w:cs="Arial"/>
          <w:sz w:val="22"/>
          <w:szCs w:val="22"/>
          <w:lang w:val="es-CO"/>
        </w:rPr>
      </w:pPr>
      <w:r w:rsidRPr="00EB79ED">
        <w:rPr>
          <w:rFonts w:ascii="Century Gothic" w:eastAsiaTheme="minorHAnsi" w:hAnsi="Century Gothic" w:cs="Arial"/>
          <w:sz w:val="22"/>
          <w:szCs w:val="22"/>
          <w:lang w:val="es-CO"/>
        </w:rPr>
        <w:t>Tienen lugar en la cabecera municipal, esencialmente, extendiéndose su influencia a su entorno geográfico, esto es, sus corregimientos y veredas, además de las otras poblaciones del departamento del Magdalena.</w:t>
      </w:r>
    </w:p>
    <w:p w14:paraId="6A1F035A" w14:textId="435E8D2C" w:rsidR="005A589B" w:rsidRPr="00EB79ED" w:rsidRDefault="005A589B" w:rsidP="00FE7F6B">
      <w:pPr>
        <w:pStyle w:val="NormalWeb"/>
        <w:numPr>
          <w:ilvl w:val="0"/>
          <w:numId w:val="16"/>
        </w:numPr>
        <w:spacing w:line="294" w:lineRule="atLeast"/>
        <w:jc w:val="both"/>
        <w:rPr>
          <w:rFonts w:ascii="Century Gothic" w:eastAsiaTheme="minorHAnsi" w:hAnsi="Century Gothic" w:cs="Arial"/>
          <w:b/>
          <w:sz w:val="22"/>
          <w:szCs w:val="22"/>
          <w:lang w:val="es-CO"/>
        </w:rPr>
      </w:pPr>
      <w:r w:rsidRPr="00EB79ED">
        <w:rPr>
          <w:rFonts w:ascii="Century Gothic" w:eastAsiaTheme="minorHAnsi" w:hAnsi="Century Gothic" w:cs="Arial"/>
          <w:b/>
          <w:sz w:val="22"/>
          <w:szCs w:val="22"/>
          <w:lang w:val="es-CO"/>
        </w:rPr>
        <w:t>CONSTITUCIONALIDAD Y LEGALIDAD</w:t>
      </w:r>
    </w:p>
    <w:p w14:paraId="42D07673" w14:textId="77777777" w:rsidR="005A589B" w:rsidRPr="00EB79ED" w:rsidRDefault="005A589B" w:rsidP="009908F8">
      <w:pPr>
        <w:pStyle w:val="NormalWeb"/>
        <w:spacing w:line="294" w:lineRule="atLeast"/>
        <w:jc w:val="both"/>
        <w:rPr>
          <w:rFonts w:ascii="Century Gothic" w:eastAsiaTheme="minorHAnsi" w:hAnsi="Century Gothic" w:cs="Arial"/>
          <w:sz w:val="22"/>
          <w:szCs w:val="22"/>
          <w:lang w:val="es-CO"/>
        </w:rPr>
      </w:pPr>
      <w:r w:rsidRPr="00EB79ED">
        <w:rPr>
          <w:rFonts w:ascii="Century Gothic" w:eastAsiaTheme="minorHAnsi" w:hAnsi="Century Gothic" w:cs="Arial"/>
          <w:sz w:val="22"/>
          <w:szCs w:val="22"/>
          <w:lang w:val="es-CO"/>
        </w:rPr>
        <w:t xml:space="preserve">Pronunciamientos de la Corte Constitucional: </w:t>
      </w:r>
    </w:p>
    <w:p w14:paraId="525D030D" w14:textId="3A8C0F95" w:rsidR="005A589B" w:rsidRPr="00EB79ED" w:rsidRDefault="005A589B" w:rsidP="009908F8">
      <w:pPr>
        <w:pStyle w:val="NormalWeb"/>
        <w:spacing w:line="294" w:lineRule="atLeast"/>
        <w:jc w:val="both"/>
        <w:rPr>
          <w:rFonts w:ascii="Century Gothic" w:eastAsiaTheme="minorHAnsi" w:hAnsi="Century Gothic" w:cs="Arial"/>
          <w:sz w:val="22"/>
          <w:szCs w:val="22"/>
          <w:lang w:val="es-CO"/>
        </w:rPr>
      </w:pPr>
      <w:r w:rsidRPr="00EB79ED">
        <w:rPr>
          <w:rFonts w:ascii="Century Gothic" w:eastAsiaTheme="minorHAnsi" w:hAnsi="Century Gothic" w:cs="Arial"/>
          <w:i/>
          <w:sz w:val="22"/>
          <w:szCs w:val="22"/>
          <w:lang w:val="es-CO"/>
        </w:rPr>
        <w:t>“Respecto de leyes o proyectos de leyes que se refieren a la asignación de partidas del presupuesto nacional para el cubrimiento de determinados gastos, la Corte ha sostenido reiteradamente una posición según la cual tales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w:t>
      </w:r>
      <w:r w:rsidRPr="00EB79ED">
        <w:rPr>
          <w:rFonts w:ascii="Century Gothic" w:eastAsiaTheme="minorHAnsi" w:hAnsi="Century Gothic" w:cs="Arial"/>
          <w:sz w:val="22"/>
          <w:szCs w:val="22"/>
          <w:lang w:val="es-CO"/>
        </w:rPr>
        <w:t>” (Corte Constitucional, Sentencia C-197/01).</w:t>
      </w:r>
    </w:p>
    <w:p w14:paraId="554AEB6E" w14:textId="77777777" w:rsidR="005A589B" w:rsidRPr="00EB79ED" w:rsidRDefault="005A589B" w:rsidP="009908F8">
      <w:pPr>
        <w:pStyle w:val="NormalWeb"/>
        <w:spacing w:line="294" w:lineRule="atLeast"/>
        <w:jc w:val="both"/>
        <w:rPr>
          <w:rFonts w:ascii="Century Gothic" w:eastAsiaTheme="minorHAnsi" w:hAnsi="Century Gothic" w:cs="Arial"/>
          <w:sz w:val="22"/>
          <w:szCs w:val="22"/>
          <w:lang w:val="es-CO"/>
        </w:rPr>
      </w:pPr>
      <w:r w:rsidRPr="00EB79ED">
        <w:rPr>
          <w:rFonts w:ascii="Century Gothic" w:eastAsiaTheme="minorHAnsi" w:hAnsi="Century Gothic" w:cs="Arial"/>
          <w:i/>
          <w:sz w:val="22"/>
          <w:szCs w:val="22"/>
          <w:lang w:val="es-CO"/>
        </w:rPr>
        <w:t>“No puede existir entonces reparo de inconstitucionalidad en contra de normas que se limiten a autorizar al Gobierno Nacional para incluir un gasto, sin que le impongan hacerlo. En estos eventos, no se desconoce la Ley Orgánica del Presupuesto, en tanto el Gobierno conserva la potestad para decidir si incluye o no dentro de sus prioridades y de acuerdo con la disponibilidad presupuestal, los gastos incorporados y autorizados en la ley.”</w:t>
      </w:r>
      <w:r w:rsidRPr="00EB79ED">
        <w:rPr>
          <w:rFonts w:ascii="Century Gothic" w:eastAsiaTheme="minorHAnsi" w:hAnsi="Century Gothic" w:cs="Arial"/>
          <w:sz w:val="22"/>
          <w:szCs w:val="22"/>
          <w:lang w:val="es-CO"/>
        </w:rPr>
        <w:t xml:space="preserve"> (Corte Constitucional, Sentencia C-1197/08).</w:t>
      </w:r>
    </w:p>
    <w:p w14:paraId="3636AF68" w14:textId="77777777" w:rsidR="005A589B" w:rsidRPr="00EB79ED" w:rsidRDefault="005A589B" w:rsidP="009908F8">
      <w:pPr>
        <w:pStyle w:val="NormalWeb"/>
        <w:spacing w:line="294" w:lineRule="atLeast"/>
        <w:jc w:val="both"/>
        <w:rPr>
          <w:rFonts w:ascii="Century Gothic" w:eastAsiaTheme="minorHAnsi" w:hAnsi="Century Gothic" w:cs="Arial"/>
          <w:sz w:val="22"/>
          <w:szCs w:val="22"/>
          <w:lang w:val="es-CO"/>
        </w:rPr>
      </w:pPr>
      <w:r w:rsidRPr="00EB79ED">
        <w:rPr>
          <w:rFonts w:ascii="Century Gothic" w:eastAsiaTheme="minorHAnsi" w:hAnsi="Century Gothic" w:cs="Arial"/>
          <w:sz w:val="22"/>
          <w:szCs w:val="22"/>
          <w:lang w:val="es-CO"/>
        </w:rPr>
        <w:t>En consecuencia, el proyecto guarda los límites constitucionales predichos, ampliamente desarrollados por la jurisprudencia nacional (Corte Constitucional, sentencias C-985/2006, C-1113/2004, C-1197/2008, C- 224/2016, C-111/2017).</w:t>
      </w:r>
    </w:p>
    <w:p w14:paraId="6CD7D042" w14:textId="77777777" w:rsidR="00C00B2E" w:rsidRDefault="00C00B2E" w:rsidP="009908F8">
      <w:pPr>
        <w:pStyle w:val="NormalWeb"/>
        <w:spacing w:line="294" w:lineRule="atLeast"/>
        <w:jc w:val="both"/>
        <w:rPr>
          <w:rFonts w:ascii="Century Gothic" w:eastAsiaTheme="minorHAnsi" w:hAnsi="Century Gothic" w:cs="Arial"/>
          <w:sz w:val="22"/>
          <w:szCs w:val="22"/>
          <w:lang w:val="es-CO"/>
        </w:rPr>
      </w:pPr>
    </w:p>
    <w:p w14:paraId="43AEC037" w14:textId="77777777" w:rsidR="00676155" w:rsidRDefault="00676155" w:rsidP="009908F8">
      <w:pPr>
        <w:pStyle w:val="NormalWeb"/>
        <w:spacing w:line="294" w:lineRule="atLeast"/>
        <w:jc w:val="both"/>
        <w:rPr>
          <w:rFonts w:ascii="Century Gothic" w:eastAsiaTheme="minorHAnsi" w:hAnsi="Century Gothic" w:cs="Arial"/>
          <w:sz w:val="22"/>
          <w:szCs w:val="22"/>
          <w:lang w:val="es-CO"/>
        </w:rPr>
      </w:pPr>
    </w:p>
    <w:p w14:paraId="6AF3F774" w14:textId="689BFFBC" w:rsidR="005A589B" w:rsidRPr="00EB79ED" w:rsidRDefault="005A589B" w:rsidP="009908F8">
      <w:pPr>
        <w:pStyle w:val="NormalWeb"/>
        <w:spacing w:line="294" w:lineRule="atLeast"/>
        <w:jc w:val="both"/>
        <w:rPr>
          <w:rFonts w:ascii="Century Gothic" w:eastAsiaTheme="minorHAnsi" w:hAnsi="Century Gothic" w:cs="Arial"/>
          <w:sz w:val="22"/>
          <w:szCs w:val="22"/>
          <w:lang w:val="es-CO"/>
        </w:rPr>
      </w:pPr>
      <w:r w:rsidRPr="00EB79ED">
        <w:rPr>
          <w:rFonts w:ascii="Century Gothic" w:eastAsiaTheme="minorHAnsi" w:hAnsi="Century Gothic" w:cs="Arial"/>
          <w:sz w:val="22"/>
          <w:szCs w:val="22"/>
          <w:lang w:val="es-CO"/>
        </w:rPr>
        <w:t>Adicionalmente la iniciativa cumple con lo estipulado en la Constitución Política de Colombia, en especial con lo establecido en el artículo 154, que no incluye esta clase de proyectos en la cláusula de competencias exclusiva del Gobierno nacional. La mencionada norma también es recogida en el artículo 142 de la Ley 5ª de 1992.</w:t>
      </w:r>
    </w:p>
    <w:p w14:paraId="2C6912B4" w14:textId="437CAD54" w:rsidR="005A589B" w:rsidRPr="00EB79ED" w:rsidRDefault="005A589B" w:rsidP="009908F8">
      <w:pPr>
        <w:pStyle w:val="NormalWeb"/>
        <w:spacing w:line="294" w:lineRule="atLeast"/>
        <w:jc w:val="both"/>
        <w:rPr>
          <w:rFonts w:ascii="Century Gothic" w:eastAsiaTheme="minorHAnsi" w:hAnsi="Century Gothic" w:cs="Arial"/>
          <w:sz w:val="22"/>
          <w:szCs w:val="22"/>
          <w:lang w:val="es-CO"/>
        </w:rPr>
      </w:pPr>
      <w:r w:rsidRPr="00EB79ED">
        <w:rPr>
          <w:rFonts w:ascii="Century Gothic" w:eastAsiaTheme="minorHAnsi" w:hAnsi="Century Gothic" w:cs="Arial"/>
          <w:sz w:val="22"/>
          <w:szCs w:val="22"/>
          <w:lang w:val="es-CO"/>
        </w:rPr>
        <w:t>La Corte Constitucional también se ha pronunciado en diferentes ocasiones frente a la legitimidad de presentar proyectos de ley con origen parlamentario de celebración de aniversarios, conmemoración de fechas o eventos especiales de</w:t>
      </w:r>
      <w:r w:rsidR="00FE01D5">
        <w:rPr>
          <w:rFonts w:ascii="Century Gothic" w:eastAsiaTheme="minorHAnsi" w:hAnsi="Century Gothic" w:cs="Arial"/>
          <w:sz w:val="22"/>
          <w:szCs w:val="22"/>
          <w:lang w:val="es-CO"/>
        </w:rPr>
        <w:t xml:space="preserve"> </w:t>
      </w:r>
      <w:r w:rsidRPr="00EB79ED">
        <w:rPr>
          <w:rFonts w:ascii="Century Gothic" w:eastAsiaTheme="minorHAnsi" w:hAnsi="Century Gothic" w:cs="Arial"/>
          <w:sz w:val="22"/>
          <w:szCs w:val="22"/>
          <w:lang w:val="es-CO"/>
        </w:rPr>
        <w:t>importancia nacional, declaración de bienes materiales o inmateriales como patrimonio cultural, histórico, arquitectónico.</w:t>
      </w:r>
    </w:p>
    <w:p w14:paraId="55FF5D14" w14:textId="77777777" w:rsidR="005A589B" w:rsidRPr="00EB79ED" w:rsidRDefault="005A589B" w:rsidP="009908F8">
      <w:pPr>
        <w:pStyle w:val="NormalWeb"/>
        <w:spacing w:before="0" w:beforeAutospacing="0" w:after="0" w:afterAutospacing="0" w:line="294" w:lineRule="atLeast"/>
        <w:jc w:val="both"/>
        <w:rPr>
          <w:rFonts w:ascii="Century Gothic" w:eastAsiaTheme="minorHAnsi" w:hAnsi="Century Gothic" w:cs="Arial"/>
          <w:sz w:val="22"/>
          <w:szCs w:val="22"/>
          <w:lang w:val="es-CO"/>
        </w:rPr>
      </w:pPr>
      <w:r w:rsidRPr="00EB79ED">
        <w:rPr>
          <w:rFonts w:ascii="Century Gothic" w:eastAsiaTheme="minorHAnsi" w:hAnsi="Century Gothic" w:cs="Arial"/>
          <w:sz w:val="22"/>
          <w:szCs w:val="22"/>
          <w:lang w:val="es-CO"/>
        </w:rPr>
        <w:t xml:space="preserve">Frente al particular, es menester resaltar que </w:t>
      </w:r>
      <w:r w:rsidRPr="00EB79ED">
        <w:rPr>
          <w:rFonts w:ascii="Century Gothic" w:eastAsiaTheme="minorHAnsi" w:hAnsi="Century Gothic" w:cs="Arial"/>
          <w:i/>
          <w:sz w:val="22"/>
          <w:szCs w:val="22"/>
          <w:lang w:val="es-CO"/>
        </w:rPr>
        <w:t>“La jurisprudencia ha indicado que tanto el Congreso de la República como el Gobierno Nacional poseen iniciativa en materia de gasto público. El Congreso está facultado para presentar proyectos que comporten gasto público, pero la inclusión de las partidas presupuestales en el presupuesto de gastos es facultad exclusiva del Gobierno. También ha indicado que el legislador puede autorizar al Gobierno Nacional para realizar obras en las entidades territoriales, siempre y cuando en las normas respectivas se establezca que el desembolso procede a través del sistema de cofinanciación.”</w:t>
      </w:r>
      <w:r w:rsidRPr="00EB79ED">
        <w:rPr>
          <w:rFonts w:ascii="Century Gothic" w:eastAsiaTheme="minorHAnsi" w:hAnsi="Century Gothic" w:cs="Arial"/>
          <w:sz w:val="22"/>
          <w:szCs w:val="22"/>
          <w:lang w:val="es-CO"/>
        </w:rPr>
        <w:t xml:space="preserve"> (Corte Constitucional, Sentencia C-441/2009).</w:t>
      </w:r>
    </w:p>
    <w:p w14:paraId="40A2B25D" w14:textId="77777777" w:rsidR="005A589B" w:rsidRPr="00EB79ED" w:rsidRDefault="005A589B" w:rsidP="009908F8">
      <w:pPr>
        <w:pStyle w:val="NormalWeb"/>
        <w:spacing w:before="0" w:beforeAutospacing="0" w:after="0" w:afterAutospacing="0" w:line="294" w:lineRule="atLeast"/>
        <w:jc w:val="both"/>
        <w:rPr>
          <w:rFonts w:ascii="Century Gothic" w:eastAsiaTheme="minorHAnsi" w:hAnsi="Century Gothic" w:cs="Arial"/>
          <w:sz w:val="22"/>
          <w:szCs w:val="22"/>
          <w:lang w:val="es-CO"/>
        </w:rPr>
      </w:pPr>
    </w:p>
    <w:p w14:paraId="3CA17B6B" w14:textId="40F898D0" w:rsidR="005A589B" w:rsidRPr="00FE7F6B" w:rsidRDefault="005A589B" w:rsidP="00FE7F6B">
      <w:pPr>
        <w:pStyle w:val="Prrafodelista"/>
        <w:numPr>
          <w:ilvl w:val="0"/>
          <w:numId w:val="16"/>
        </w:numPr>
        <w:spacing w:line="256" w:lineRule="auto"/>
        <w:jc w:val="both"/>
        <w:rPr>
          <w:rFonts w:ascii="Century Gothic" w:hAnsi="Century Gothic" w:cs="Arial"/>
          <w:b/>
        </w:rPr>
      </w:pPr>
      <w:r w:rsidRPr="00FE7F6B">
        <w:rPr>
          <w:rFonts w:ascii="Century Gothic" w:hAnsi="Century Gothic" w:cs="Arial"/>
          <w:b/>
        </w:rPr>
        <w:t>IMPACTO FISCAL</w:t>
      </w:r>
    </w:p>
    <w:p w14:paraId="7BCCF8A1" w14:textId="77777777" w:rsidR="00FE7F6B" w:rsidRPr="00EB79ED" w:rsidRDefault="00FE7F6B" w:rsidP="00FE7F6B">
      <w:pPr>
        <w:pStyle w:val="Prrafodelista"/>
        <w:spacing w:line="256" w:lineRule="auto"/>
        <w:ind w:left="1080"/>
        <w:jc w:val="both"/>
        <w:rPr>
          <w:rFonts w:ascii="Century Gothic" w:hAnsi="Century Gothic" w:cs="Arial"/>
          <w:b/>
        </w:rPr>
      </w:pPr>
    </w:p>
    <w:p w14:paraId="008FEA45" w14:textId="77777777" w:rsidR="00976E53" w:rsidRPr="00EB79ED" w:rsidRDefault="00976E53"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r w:rsidRPr="00EB79ED">
        <w:rPr>
          <w:rFonts w:ascii="Century Gothic" w:eastAsia="Times New Roman" w:hAnsi="Century Gothic" w:cs="Times New Roman"/>
          <w:kern w:val="0"/>
          <w:lang w:eastAsia="es-CO"/>
          <w14:ligatures w14:val="none"/>
        </w:rPr>
        <w:t>Esta iniciativa de ley se presenta en concordancia con la facultad otorgada por el artículo 140 de la Ley 5 de 1992. Asimismo, cumple con lo establecido por la Corte Constitucional en la Sentencia C-290 de 2009, ya que no impone una orden de carácter imperativo al Gobierno Nacional ni ejerce presión sobre el gasto público.</w:t>
      </w:r>
    </w:p>
    <w:p w14:paraId="2C1B13A9" w14:textId="77777777" w:rsidR="00976E53" w:rsidRPr="00EB79ED" w:rsidRDefault="00976E53"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r w:rsidRPr="00EB79ED">
        <w:rPr>
          <w:rFonts w:ascii="Century Gothic" w:eastAsia="Times New Roman" w:hAnsi="Century Gothic" w:cs="Times New Roman"/>
          <w:kern w:val="0"/>
          <w:lang w:eastAsia="es-CO"/>
          <w14:ligatures w14:val="none"/>
        </w:rPr>
        <w:t>Se respeta el ámbito de competencia del Gobierno para evaluar la incorporación de las partidas presupuestales, de acuerdo con la disponibilidad de recursos y el marco fiscal de mediano plazo.</w:t>
      </w:r>
    </w:p>
    <w:p w14:paraId="25CE15E3" w14:textId="05F3A366" w:rsidR="00976E53" w:rsidRDefault="00976E53"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r w:rsidRPr="00EB79ED">
        <w:rPr>
          <w:rFonts w:ascii="Century Gothic" w:eastAsia="Times New Roman" w:hAnsi="Century Gothic" w:cs="Times New Roman"/>
          <w:kern w:val="0"/>
          <w:lang w:eastAsia="es-CO"/>
          <w14:ligatures w14:val="none"/>
        </w:rPr>
        <w:t>En caso de ser aprobada, corresponderá al Gobierno Nacional decidir la inclusión de los gastos decretados en esta ley dentro del proyecto de presupuesto.</w:t>
      </w:r>
    </w:p>
    <w:p w14:paraId="6ED0309B" w14:textId="43E59F1F" w:rsidR="00FE01D5" w:rsidRDefault="00FE01D5"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p>
    <w:p w14:paraId="5B1648FE" w14:textId="00FB2539" w:rsidR="00FE01D5" w:rsidRDefault="00FE01D5"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p>
    <w:p w14:paraId="3DCFB33B" w14:textId="641BA8C3" w:rsidR="00FE01D5" w:rsidRDefault="00FE01D5"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p>
    <w:p w14:paraId="14262D57" w14:textId="17A616AF" w:rsidR="00FE01D5" w:rsidRDefault="00FE01D5"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p>
    <w:p w14:paraId="59C0F444" w14:textId="2F493A7F" w:rsidR="00FE01D5" w:rsidRDefault="00FE01D5"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p>
    <w:p w14:paraId="2755F627" w14:textId="27D0EBBE" w:rsidR="00676155" w:rsidRDefault="00676155"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p>
    <w:p w14:paraId="14F0ACFF" w14:textId="77777777" w:rsidR="00676155" w:rsidRDefault="00676155"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p>
    <w:p w14:paraId="575D93A2" w14:textId="3BF583CB" w:rsidR="00FE01D5" w:rsidRDefault="00FE01D5"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p>
    <w:p w14:paraId="07FDA067" w14:textId="77777777" w:rsidR="00FE7F6B" w:rsidRPr="00EB79ED" w:rsidRDefault="00FE7F6B" w:rsidP="009908F8">
      <w:pPr>
        <w:pStyle w:val="Prrafodelista"/>
        <w:spacing w:before="100" w:beforeAutospacing="1" w:after="100" w:afterAutospacing="1" w:line="240" w:lineRule="auto"/>
        <w:ind w:left="1080"/>
        <w:jc w:val="both"/>
        <w:rPr>
          <w:rFonts w:ascii="Century Gothic" w:eastAsia="Times New Roman" w:hAnsi="Century Gothic" w:cs="Times New Roman"/>
          <w:kern w:val="0"/>
          <w:lang w:eastAsia="es-CO"/>
          <w14:ligatures w14:val="none"/>
        </w:rPr>
      </w:pPr>
    </w:p>
    <w:p w14:paraId="197E1368" w14:textId="647B6AA6" w:rsidR="00976E53" w:rsidRPr="00FE7F6B" w:rsidRDefault="00976E53" w:rsidP="00FE7F6B">
      <w:pPr>
        <w:pStyle w:val="Prrafodelista"/>
        <w:numPr>
          <w:ilvl w:val="0"/>
          <w:numId w:val="16"/>
        </w:numPr>
        <w:spacing w:after="0" w:line="276" w:lineRule="auto"/>
        <w:jc w:val="both"/>
        <w:rPr>
          <w:rFonts w:ascii="Century Gothic" w:eastAsia="Century Gothic" w:hAnsi="Century Gothic" w:cs="Century Gothic"/>
          <w:b/>
        </w:rPr>
      </w:pPr>
      <w:r w:rsidRPr="00FE7F6B">
        <w:rPr>
          <w:rFonts w:ascii="Century Gothic" w:eastAsia="Century Gothic" w:hAnsi="Century Gothic" w:cs="Century Gothic"/>
          <w:b/>
        </w:rPr>
        <w:t>CONFLICTO DE INTERESES</w:t>
      </w:r>
    </w:p>
    <w:p w14:paraId="14BB3D26" w14:textId="77777777" w:rsidR="00976E53" w:rsidRPr="00EB79ED" w:rsidRDefault="00976E53" w:rsidP="009908F8">
      <w:pPr>
        <w:spacing w:line="276" w:lineRule="auto"/>
        <w:ind w:left="720"/>
        <w:jc w:val="both"/>
        <w:rPr>
          <w:rFonts w:ascii="Century Gothic" w:eastAsia="Century Gothic" w:hAnsi="Century Gothic" w:cs="Century Gothic"/>
          <w:b/>
        </w:rPr>
      </w:pPr>
    </w:p>
    <w:p w14:paraId="6E258F67" w14:textId="0FCB10A7" w:rsidR="00976E53" w:rsidRPr="00EB79ED" w:rsidRDefault="00976E53" w:rsidP="009908F8">
      <w:pPr>
        <w:spacing w:line="276" w:lineRule="auto"/>
        <w:jc w:val="both"/>
        <w:rPr>
          <w:rFonts w:ascii="Century Gothic" w:eastAsia="Century Gothic" w:hAnsi="Century Gothic" w:cs="Century Gothic"/>
        </w:rPr>
      </w:pPr>
      <w:r w:rsidRPr="00EB79ED">
        <w:rPr>
          <w:rFonts w:ascii="Century Gothic" w:eastAsia="Century Gothic" w:hAnsi="Century Gothic" w:cs="Century Gothic"/>
        </w:rPr>
        <w:t xml:space="preserve">Conforme al artículo 3 de la ley 2003 de 2019, que modificó el artículo 291 de la ley 5 de 1992, este es un Proyecto de Ley de interés general que carece de las de las circunstancias establecidas en el artículo 286 de la ley 5 de 1992 </w:t>
      </w:r>
      <w:r w:rsidR="00FE01D5" w:rsidRPr="00EB79ED">
        <w:rPr>
          <w:rFonts w:ascii="Century Gothic" w:eastAsia="Century Gothic" w:hAnsi="Century Gothic" w:cs="Century Gothic"/>
        </w:rPr>
        <w:t>y,</w:t>
      </w:r>
      <w:r w:rsidRPr="00EB79ED">
        <w:rPr>
          <w:rFonts w:ascii="Century Gothic" w:eastAsia="Century Gothic" w:hAnsi="Century Gothic" w:cs="Century Gothic"/>
        </w:rPr>
        <w:t xml:space="preserve"> por lo tanto, los congresistas no estarían incursos en un posible conflicto de intereses al discutir o votar este proyecto. </w:t>
      </w:r>
    </w:p>
    <w:p w14:paraId="11349FD8" w14:textId="3A05102B" w:rsidR="00976E53" w:rsidRDefault="00976E53" w:rsidP="009908F8">
      <w:pPr>
        <w:spacing w:line="276" w:lineRule="auto"/>
        <w:jc w:val="both"/>
        <w:rPr>
          <w:rFonts w:ascii="Century Gothic" w:eastAsia="Century Gothic" w:hAnsi="Century Gothic" w:cs="Century Gothic"/>
        </w:rPr>
      </w:pPr>
      <w:r w:rsidRPr="00EB79ED">
        <w:rPr>
          <w:rFonts w:ascii="Century Gothic" w:eastAsia="Century Gothic" w:hAnsi="Century Gothic" w:cs="Century Gothic"/>
        </w:rPr>
        <w:t>Sin embargo, si algún congresista considera que existe otra causal por la cual deba declararse impedido deberá manifestarlo oportunamente. Como autora de este Proyecto de Ley, considero que su contenido y propuesta es de carácter general por lo que no configuraría un conflicto de interés.</w:t>
      </w:r>
    </w:p>
    <w:p w14:paraId="6F4A1670" w14:textId="084BB835" w:rsidR="00F1030B" w:rsidRDefault="00F1030B" w:rsidP="009908F8">
      <w:pPr>
        <w:spacing w:line="276" w:lineRule="auto"/>
        <w:jc w:val="both"/>
        <w:rPr>
          <w:rFonts w:ascii="Century Gothic" w:eastAsia="Century Gothic" w:hAnsi="Century Gothic" w:cs="Century Gothic"/>
        </w:rPr>
      </w:pPr>
    </w:p>
    <w:p w14:paraId="5BE683EC" w14:textId="257106E2" w:rsidR="00F1030B" w:rsidRPr="00EB79ED" w:rsidRDefault="00F93773" w:rsidP="009908F8">
      <w:pPr>
        <w:spacing w:line="276" w:lineRule="auto"/>
        <w:jc w:val="both"/>
        <w:rPr>
          <w:rFonts w:ascii="Century Gothic" w:eastAsia="Century Gothic" w:hAnsi="Century Gothic" w:cs="Century Gothic"/>
        </w:rPr>
      </w:pPr>
      <w:r w:rsidRPr="00574E3E">
        <w:rPr>
          <w:rFonts w:ascii="Arial" w:hAnsi="Arial" w:cs="Arial"/>
          <w:noProof/>
          <w:sz w:val="28"/>
          <w:szCs w:val="28"/>
        </w:rPr>
        <w:drawing>
          <wp:anchor distT="0" distB="0" distL="114300" distR="114300" simplePos="0" relativeHeight="251661312" behindDoc="1" locked="0" layoutInCell="1" allowOverlap="1" wp14:anchorId="7C21DC59" wp14:editId="3A0F30C7">
            <wp:simplePos x="0" y="0"/>
            <wp:positionH relativeFrom="margin">
              <wp:posOffset>0</wp:posOffset>
            </wp:positionH>
            <wp:positionV relativeFrom="paragraph">
              <wp:posOffset>0</wp:posOffset>
            </wp:positionV>
            <wp:extent cx="1767205" cy="593725"/>
            <wp:effectExtent l="0" t="0" r="444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DRA SANDRA RAMIREZ.png"/>
                    <pic:cNvPicPr/>
                  </pic:nvPicPr>
                  <pic:blipFill>
                    <a:blip r:embed="rId7">
                      <a:extLst>
                        <a:ext uri="{28A0092B-C50C-407E-A947-70E740481C1C}">
                          <a14:useLocalDpi xmlns:a14="http://schemas.microsoft.com/office/drawing/2010/main" val="0"/>
                        </a:ext>
                      </a:extLst>
                    </a:blip>
                    <a:stretch>
                      <a:fillRect/>
                    </a:stretch>
                  </pic:blipFill>
                  <pic:spPr>
                    <a:xfrm>
                      <a:off x="0" y="0"/>
                      <a:ext cx="1767205" cy="593725"/>
                    </a:xfrm>
                    <a:prstGeom prst="rect">
                      <a:avLst/>
                    </a:prstGeom>
                  </pic:spPr>
                </pic:pic>
              </a:graphicData>
            </a:graphic>
            <wp14:sizeRelH relativeFrom="page">
              <wp14:pctWidth>0</wp14:pctWidth>
            </wp14:sizeRelH>
            <wp14:sizeRelV relativeFrom="page">
              <wp14:pctHeight>0</wp14:pctHeight>
            </wp14:sizeRelV>
          </wp:anchor>
        </w:drawing>
      </w:r>
    </w:p>
    <w:p w14:paraId="609CD1A2" w14:textId="77777777" w:rsidR="00676155" w:rsidRPr="00EB79ED" w:rsidRDefault="00676155" w:rsidP="009908F8">
      <w:pPr>
        <w:jc w:val="both"/>
        <w:rPr>
          <w:rFonts w:ascii="Century Gothic" w:hAnsi="Century Gothic"/>
          <w:b/>
          <w:bCs/>
        </w:rPr>
      </w:pPr>
    </w:p>
    <w:p w14:paraId="324BA1E6" w14:textId="77777777" w:rsidR="00976E53" w:rsidRPr="00EB79ED" w:rsidRDefault="00976E53" w:rsidP="009908F8">
      <w:pPr>
        <w:jc w:val="both"/>
        <w:rPr>
          <w:rFonts w:ascii="Century Gothic" w:eastAsia="Century Gothic" w:hAnsi="Century Gothic" w:cs="Century Gothic"/>
          <w:b/>
        </w:rPr>
      </w:pPr>
      <w:r w:rsidRPr="00EB79ED">
        <w:rPr>
          <w:rFonts w:ascii="Century Gothic" w:eastAsia="Century Gothic" w:hAnsi="Century Gothic" w:cs="Century Gothic"/>
          <w:b/>
        </w:rPr>
        <w:t>_______________________________</w:t>
      </w:r>
      <w:r w:rsidRPr="00EB79ED">
        <w:rPr>
          <w:rFonts w:ascii="Century Gothic" w:eastAsia="Century Gothic" w:hAnsi="Century Gothic" w:cs="Century Gothic"/>
          <w:b/>
        </w:rPr>
        <w:tab/>
        <w:t xml:space="preserve">    </w:t>
      </w:r>
    </w:p>
    <w:p w14:paraId="1A8ECBEC" w14:textId="77777777" w:rsidR="00976E53" w:rsidRPr="00EB79ED" w:rsidRDefault="00976E53" w:rsidP="009908F8">
      <w:pPr>
        <w:jc w:val="both"/>
        <w:rPr>
          <w:rFonts w:ascii="Century Gothic" w:eastAsia="Century Gothic" w:hAnsi="Century Gothic" w:cs="Century Gothic"/>
        </w:rPr>
      </w:pPr>
      <w:r w:rsidRPr="00EB79ED">
        <w:rPr>
          <w:rFonts w:ascii="Century Gothic" w:eastAsia="Century Gothic" w:hAnsi="Century Gothic" w:cs="Century Gothic"/>
          <w:b/>
        </w:rPr>
        <w:t>H.R. SANDRA MILENA RAMIREZ CAVIEDES</w:t>
      </w:r>
      <w:r w:rsidRPr="00EB79ED">
        <w:rPr>
          <w:rFonts w:ascii="Century Gothic" w:eastAsia="Century Gothic" w:hAnsi="Century Gothic" w:cs="Century Gothic"/>
          <w:b/>
        </w:rPr>
        <w:tab/>
        <w:t xml:space="preserve">    </w:t>
      </w:r>
    </w:p>
    <w:p w14:paraId="7331EEA1" w14:textId="77777777" w:rsidR="00976E53" w:rsidRPr="00EB79ED" w:rsidRDefault="00976E53" w:rsidP="009908F8">
      <w:pPr>
        <w:spacing w:line="276" w:lineRule="auto"/>
        <w:ind w:left="720" w:hanging="720"/>
        <w:jc w:val="both"/>
        <w:rPr>
          <w:rFonts w:ascii="Century Gothic" w:eastAsia="Century Gothic" w:hAnsi="Century Gothic" w:cs="Century Gothic"/>
        </w:rPr>
      </w:pPr>
    </w:p>
    <w:sectPr w:rsidR="00976E53" w:rsidRPr="00EB79E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3C25" w14:textId="77777777" w:rsidR="007F0E1D" w:rsidRDefault="007F0E1D" w:rsidP="009908F8">
      <w:pPr>
        <w:spacing w:after="0" w:line="240" w:lineRule="auto"/>
      </w:pPr>
      <w:r>
        <w:separator/>
      </w:r>
    </w:p>
  </w:endnote>
  <w:endnote w:type="continuationSeparator" w:id="0">
    <w:p w14:paraId="3F67F4BA" w14:textId="77777777" w:rsidR="007F0E1D" w:rsidRDefault="007F0E1D" w:rsidP="0099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Aptos Display">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intessentia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962F" w14:textId="77777777" w:rsidR="009908F8" w:rsidRDefault="009908F8" w:rsidP="009908F8">
    <w:pPr>
      <w:pBdr>
        <w:top w:val="nil"/>
        <w:left w:val="nil"/>
        <w:bottom w:val="nil"/>
        <w:right w:val="nil"/>
        <w:between w:val="nil"/>
      </w:pBdr>
      <w:spacing w:after="0"/>
      <w:jc w:val="center"/>
      <w:rPr>
        <w:rFonts w:ascii="Quintessential" w:eastAsia="Quintessential" w:hAnsi="Quintessential" w:cs="Quintessential"/>
        <w:color w:val="000000"/>
        <w:sz w:val="18"/>
        <w:szCs w:val="18"/>
      </w:rPr>
    </w:pPr>
    <w:r>
      <w:rPr>
        <w:rFonts w:ascii="Quintessential" w:eastAsia="Quintessential" w:hAnsi="Quintessential" w:cs="Quintessential"/>
        <w:color w:val="000000"/>
        <w:sz w:val="18"/>
        <w:szCs w:val="18"/>
      </w:rPr>
      <w:t>Edificio Nuevo Congreso</w:t>
    </w:r>
  </w:p>
  <w:p w14:paraId="2ECF8B73" w14:textId="77777777" w:rsidR="009908F8" w:rsidRDefault="009908F8" w:rsidP="009908F8">
    <w:pPr>
      <w:pBdr>
        <w:top w:val="nil"/>
        <w:left w:val="nil"/>
        <w:bottom w:val="nil"/>
        <w:right w:val="nil"/>
        <w:between w:val="nil"/>
      </w:pBdr>
      <w:spacing w:after="0"/>
      <w:jc w:val="center"/>
      <w:rPr>
        <w:rFonts w:ascii="Quintessential" w:eastAsia="Quintessential" w:hAnsi="Quintessential" w:cs="Quintessential"/>
        <w:color w:val="000000"/>
        <w:sz w:val="18"/>
        <w:szCs w:val="18"/>
      </w:rPr>
    </w:pPr>
    <w:r>
      <w:rPr>
        <w:rFonts w:ascii="Quintessential" w:eastAsia="Quintessential" w:hAnsi="Quintessential" w:cs="Quintessential"/>
        <w:color w:val="000000"/>
        <w:sz w:val="18"/>
        <w:szCs w:val="18"/>
      </w:rPr>
      <w:t>Oficina 437B-438B</w:t>
    </w:r>
    <w:proofErr w:type="gramStart"/>
    <w:r>
      <w:rPr>
        <w:rFonts w:ascii="Quintessential" w:eastAsia="Quintessential" w:hAnsi="Quintessential" w:cs="Quintessential"/>
        <w:color w:val="000000"/>
        <w:sz w:val="18"/>
        <w:szCs w:val="18"/>
      </w:rPr>
      <w:t>-  PBX</w:t>
    </w:r>
    <w:proofErr w:type="gramEnd"/>
    <w:r>
      <w:rPr>
        <w:rFonts w:ascii="Quintessential" w:eastAsia="Quintessential" w:hAnsi="Quintessential" w:cs="Quintessential"/>
        <w:color w:val="000000"/>
        <w:sz w:val="18"/>
        <w:szCs w:val="18"/>
      </w:rPr>
      <w:t>-8770720</w:t>
    </w:r>
  </w:p>
  <w:p w14:paraId="6B2596B6" w14:textId="77777777" w:rsidR="009908F8" w:rsidRDefault="009908F8" w:rsidP="009908F8">
    <w:pPr>
      <w:pBdr>
        <w:top w:val="nil"/>
        <w:left w:val="nil"/>
        <w:bottom w:val="nil"/>
        <w:right w:val="nil"/>
        <w:between w:val="nil"/>
      </w:pBdr>
      <w:tabs>
        <w:tab w:val="center" w:pos="4252"/>
        <w:tab w:val="right" w:pos="8504"/>
      </w:tabs>
      <w:jc w:val="center"/>
      <w:rPr>
        <w:color w:val="000000"/>
        <w:sz w:val="16"/>
        <w:szCs w:val="16"/>
      </w:rPr>
    </w:pPr>
    <w:r>
      <w:rPr>
        <w:sz w:val="16"/>
        <w:szCs w:val="16"/>
      </w:rPr>
      <w:fldChar w:fldCharType="begin"/>
    </w:r>
    <w:r>
      <w:rPr>
        <w:sz w:val="16"/>
        <w:szCs w:val="16"/>
      </w:rPr>
      <w:instrText>PAGE</w:instrText>
    </w:r>
    <w:r>
      <w:rPr>
        <w:sz w:val="16"/>
        <w:szCs w:val="16"/>
      </w:rPr>
      <w:fldChar w:fldCharType="separate"/>
    </w:r>
    <w:r>
      <w:rPr>
        <w:sz w:val="16"/>
        <w:szCs w:val="16"/>
      </w:rPr>
      <w:t>18</w:t>
    </w:r>
    <w:r>
      <w:rPr>
        <w:sz w:val="16"/>
        <w:szCs w:val="16"/>
      </w:rPr>
      <w:fldChar w:fldCharType="end"/>
    </w:r>
  </w:p>
  <w:p w14:paraId="18C74F25" w14:textId="77777777" w:rsidR="009908F8" w:rsidRDefault="009908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9BC1" w14:textId="77777777" w:rsidR="007F0E1D" w:rsidRDefault="007F0E1D" w:rsidP="009908F8">
      <w:pPr>
        <w:spacing w:after="0" w:line="240" w:lineRule="auto"/>
      </w:pPr>
      <w:r>
        <w:separator/>
      </w:r>
    </w:p>
  </w:footnote>
  <w:footnote w:type="continuationSeparator" w:id="0">
    <w:p w14:paraId="625528C9" w14:textId="77777777" w:rsidR="007F0E1D" w:rsidRDefault="007F0E1D" w:rsidP="00990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7F2C" w14:textId="1385790A" w:rsidR="009908F8" w:rsidRDefault="009908F8" w:rsidP="009908F8">
    <w:pPr>
      <w:pStyle w:val="Encabezado"/>
      <w:tabs>
        <w:tab w:val="clear" w:pos="4419"/>
        <w:tab w:val="clear" w:pos="8838"/>
        <w:tab w:val="left" w:pos="7372"/>
      </w:tabs>
    </w:pPr>
    <w:r>
      <w:rPr>
        <w:noProof/>
      </w:rPr>
      <w:drawing>
        <wp:anchor distT="0" distB="0" distL="114300" distR="114300" simplePos="0" relativeHeight="251659264" behindDoc="0" locked="0" layoutInCell="1" hidden="0" allowOverlap="1" wp14:anchorId="3650245C" wp14:editId="59E2C688">
          <wp:simplePos x="0" y="0"/>
          <wp:positionH relativeFrom="column">
            <wp:posOffset>-197893</wp:posOffset>
          </wp:positionH>
          <wp:positionV relativeFrom="paragraph">
            <wp:posOffset>-7459</wp:posOffset>
          </wp:positionV>
          <wp:extent cx="2222500" cy="387350"/>
          <wp:effectExtent l="0" t="0" r="0" b="0"/>
          <wp:wrapNone/>
          <wp:docPr id="16981054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2500" cy="387350"/>
                  </a:xfrm>
                  <a:prstGeom prst="rect">
                    <a:avLst/>
                  </a:prstGeom>
                  <a:ln/>
                </pic:spPr>
              </pic:pic>
            </a:graphicData>
          </a:graphic>
        </wp:anchor>
      </w:drawing>
    </w:r>
    <w:r>
      <w:t xml:space="preserve">                                                                                                               </w:t>
    </w:r>
    <w:r>
      <w:rPr>
        <w:noProof/>
        <w:color w:val="000000"/>
      </w:rPr>
      <w:drawing>
        <wp:inline distT="0" distB="0" distL="0" distR="0" wp14:anchorId="02812EEE" wp14:editId="30F22014">
          <wp:extent cx="1508778" cy="448954"/>
          <wp:effectExtent l="0" t="0" r="0" b="0"/>
          <wp:docPr id="16981054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08778" cy="448954"/>
                  </a:xfrm>
                  <a:prstGeom prst="rect">
                    <a:avLst/>
                  </a:prstGeom>
                  <a:ln/>
                </pic:spPr>
              </pic:pic>
            </a:graphicData>
          </a:graphic>
        </wp:inline>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5F28"/>
    <w:multiLevelType w:val="multilevel"/>
    <w:tmpl w:val="B526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A3BD0"/>
    <w:multiLevelType w:val="hybridMultilevel"/>
    <w:tmpl w:val="276CB538"/>
    <w:lvl w:ilvl="0" w:tplc="0484B4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7C38BC"/>
    <w:multiLevelType w:val="hybridMultilevel"/>
    <w:tmpl w:val="C602F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062BE1"/>
    <w:multiLevelType w:val="hybridMultilevel"/>
    <w:tmpl w:val="119C119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5480674"/>
    <w:multiLevelType w:val="hybridMultilevel"/>
    <w:tmpl w:val="5754A6F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1D3D0C"/>
    <w:multiLevelType w:val="hybridMultilevel"/>
    <w:tmpl w:val="5CB4E4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3C6824"/>
    <w:multiLevelType w:val="hybridMultilevel"/>
    <w:tmpl w:val="2B7EE4F0"/>
    <w:lvl w:ilvl="0" w:tplc="B6D82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443D1"/>
    <w:multiLevelType w:val="hybridMultilevel"/>
    <w:tmpl w:val="E36C52FA"/>
    <w:lvl w:ilvl="0" w:tplc="B664CACC">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4A0936"/>
    <w:multiLevelType w:val="multilevel"/>
    <w:tmpl w:val="3EE2BD40"/>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3DEC3A6B"/>
    <w:multiLevelType w:val="hybridMultilevel"/>
    <w:tmpl w:val="89FC0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FC15E9"/>
    <w:multiLevelType w:val="hybridMultilevel"/>
    <w:tmpl w:val="69E60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060D8D"/>
    <w:multiLevelType w:val="hybridMultilevel"/>
    <w:tmpl w:val="EEF0F8DC"/>
    <w:lvl w:ilvl="0" w:tplc="89FE5EF2">
      <w:start w:val="1"/>
      <w:numFmt w:val="lowerLetter"/>
      <w:lvlText w:val="%1)"/>
      <w:lvlJc w:val="left"/>
      <w:pPr>
        <w:ind w:left="1125" w:hanging="7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050FFA"/>
    <w:multiLevelType w:val="multilevel"/>
    <w:tmpl w:val="26E0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397A13"/>
    <w:multiLevelType w:val="hybridMultilevel"/>
    <w:tmpl w:val="EB467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DB6433"/>
    <w:multiLevelType w:val="multilevel"/>
    <w:tmpl w:val="99DE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2"/>
  </w:num>
  <w:num w:numId="4">
    <w:abstractNumId w:val="5"/>
  </w:num>
  <w:num w:numId="5">
    <w:abstractNumId w:val="12"/>
  </w:num>
  <w:num w:numId="6">
    <w:abstractNumId w:val="11"/>
  </w:num>
  <w:num w:numId="7">
    <w:abstractNumId w:val="6"/>
  </w:num>
  <w:num w:numId="8">
    <w:abstractNumId w:val="3"/>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10"/>
  </w:num>
  <w:num w:numId="14">
    <w:abstractNumId w:val="8"/>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6E"/>
    <w:rsid w:val="000D4799"/>
    <w:rsid w:val="001E2237"/>
    <w:rsid w:val="001E46F3"/>
    <w:rsid w:val="001F2BA0"/>
    <w:rsid w:val="0020415E"/>
    <w:rsid w:val="0020481C"/>
    <w:rsid w:val="00303809"/>
    <w:rsid w:val="003161A1"/>
    <w:rsid w:val="003A2FF2"/>
    <w:rsid w:val="004864DD"/>
    <w:rsid w:val="005838F8"/>
    <w:rsid w:val="0058479A"/>
    <w:rsid w:val="005A589B"/>
    <w:rsid w:val="005C2166"/>
    <w:rsid w:val="006139AC"/>
    <w:rsid w:val="006677A8"/>
    <w:rsid w:val="00676155"/>
    <w:rsid w:val="00680CE8"/>
    <w:rsid w:val="007219D0"/>
    <w:rsid w:val="007239A6"/>
    <w:rsid w:val="00723C1D"/>
    <w:rsid w:val="00746C2C"/>
    <w:rsid w:val="00773FEF"/>
    <w:rsid w:val="007907E7"/>
    <w:rsid w:val="007C01CC"/>
    <w:rsid w:val="007C6E41"/>
    <w:rsid w:val="007F0E1D"/>
    <w:rsid w:val="0089408A"/>
    <w:rsid w:val="008F4BBE"/>
    <w:rsid w:val="0091579D"/>
    <w:rsid w:val="009577A9"/>
    <w:rsid w:val="00976433"/>
    <w:rsid w:val="00976E53"/>
    <w:rsid w:val="00981B2E"/>
    <w:rsid w:val="009908F8"/>
    <w:rsid w:val="009E0C16"/>
    <w:rsid w:val="00A23564"/>
    <w:rsid w:val="00A669D7"/>
    <w:rsid w:val="00BE6337"/>
    <w:rsid w:val="00BF1F2B"/>
    <w:rsid w:val="00BF2FAC"/>
    <w:rsid w:val="00C00B2E"/>
    <w:rsid w:val="00C70593"/>
    <w:rsid w:val="00C94CE0"/>
    <w:rsid w:val="00CA349A"/>
    <w:rsid w:val="00CD1F7D"/>
    <w:rsid w:val="00D42DD2"/>
    <w:rsid w:val="00DC2845"/>
    <w:rsid w:val="00DD2DF0"/>
    <w:rsid w:val="00EB35A3"/>
    <w:rsid w:val="00EB79ED"/>
    <w:rsid w:val="00EE315D"/>
    <w:rsid w:val="00F1030B"/>
    <w:rsid w:val="00F93773"/>
    <w:rsid w:val="00FE01D5"/>
    <w:rsid w:val="00FE596E"/>
    <w:rsid w:val="00FE7F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C25F"/>
  <w15:chartTrackingRefBased/>
  <w15:docId w15:val="{7F692C5B-AD31-4AA6-965C-779A54B1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5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5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59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59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59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59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59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59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596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596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596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596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596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596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59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59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59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596E"/>
    <w:rPr>
      <w:rFonts w:eastAsiaTheme="majorEastAsia" w:cstheme="majorBidi"/>
      <w:color w:val="272727" w:themeColor="text1" w:themeTint="D8"/>
    </w:rPr>
  </w:style>
  <w:style w:type="paragraph" w:styleId="Ttulo">
    <w:name w:val="Title"/>
    <w:basedOn w:val="Normal"/>
    <w:next w:val="Normal"/>
    <w:link w:val="TtuloCar"/>
    <w:uiPriority w:val="10"/>
    <w:qFormat/>
    <w:rsid w:val="00FE5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59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596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59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596E"/>
    <w:pPr>
      <w:spacing w:before="160"/>
      <w:jc w:val="center"/>
    </w:pPr>
    <w:rPr>
      <w:i/>
      <w:iCs/>
      <w:color w:val="404040" w:themeColor="text1" w:themeTint="BF"/>
    </w:rPr>
  </w:style>
  <w:style w:type="character" w:customStyle="1" w:styleId="CitaCar">
    <w:name w:val="Cita Car"/>
    <w:basedOn w:val="Fuentedeprrafopredeter"/>
    <w:link w:val="Cita"/>
    <w:uiPriority w:val="29"/>
    <w:rsid w:val="00FE596E"/>
    <w:rPr>
      <w:i/>
      <w:iCs/>
      <w:color w:val="404040" w:themeColor="text1" w:themeTint="BF"/>
    </w:rPr>
  </w:style>
  <w:style w:type="paragraph" w:styleId="Prrafodelista">
    <w:name w:val="List Paragraph"/>
    <w:basedOn w:val="Normal"/>
    <w:uiPriority w:val="34"/>
    <w:qFormat/>
    <w:rsid w:val="00FE596E"/>
    <w:pPr>
      <w:ind w:left="720"/>
      <w:contextualSpacing/>
    </w:pPr>
  </w:style>
  <w:style w:type="character" w:styleId="nfasisintenso">
    <w:name w:val="Intense Emphasis"/>
    <w:basedOn w:val="Fuentedeprrafopredeter"/>
    <w:uiPriority w:val="21"/>
    <w:qFormat/>
    <w:rsid w:val="00FE596E"/>
    <w:rPr>
      <w:i/>
      <w:iCs/>
      <w:color w:val="0F4761" w:themeColor="accent1" w:themeShade="BF"/>
    </w:rPr>
  </w:style>
  <w:style w:type="paragraph" w:styleId="Citadestacada">
    <w:name w:val="Intense Quote"/>
    <w:basedOn w:val="Normal"/>
    <w:next w:val="Normal"/>
    <w:link w:val="CitadestacadaCar"/>
    <w:uiPriority w:val="30"/>
    <w:qFormat/>
    <w:rsid w:val="00FE5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596E"/>
    <w:rPr>
      <w:i/>
      <w:iCs/>
      <w:color w:val="0F4761" w:themeColor="accent1" w:themeShade="BF"/>
    </w:rPr>
  </w:style>
  <w:style w:type="character" w:styleId="Referenciaintensa">
    <w:name w:val="Intense Reference"/>
    <w:basedOn w:val="Fuentedeprrafopredeter"/>
    <w:uiPriority w:val="32"/>
    <w:qFormat/>
    <w:rsid w:val="00FE596E"/>
    <w:rPr>
      <w:b/>
      <w:bCs/>
      <w:smallCaps/>
      <w:color w:val="0F4761" w:themeColor="accent1" w:themeShade="BF"/>
      <w:spacing w:val="5"/>
    </w:rPr>
  </w:style>
  <w:style w:type="character" w:styleId="Hipervnculo">
    <w:name w:val="Hyperlink"/>
    <w:basedOn w:val="Fuentedeprrafopredeter"/>
    <w:uiPriority w:val="99"/>
    <w:unhideWhenUsed/>
    <w:rsid w:val="00A669D7"/>
    <w:rPr>
      <w:color w:val="467886" w:themeColor="hyperlink"/>
      <w:u w:val="single"/>
    </w:rPr>
  </w:style>
  <w:style w:type="paragraph" w:styleId="NormalWeb">
    <w:name w:val="Normal (Web)"/>
    <w:basedOn w:val="Normal"/>
    <w:uiPriority w:val="99"/>
    <w:unhideWhenUsed/>
    <w:rsid w:val="005A589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relative">
    <w:name w:val="relative"/>
    <w:basedOn w:val="Fuentedeprrafopredeter"/>
    <w:rsid w:val="007239A6"/>
  </w:style>
  <w:style w:type="character" w:styleId="Textoennegrita">
    <w:name w:val="Strong"/>
    <w:basedOn w:val="Fuentedeprrafopredeter"/>
    <w:uiPriority w:val="22"/>
    <w:qFormat/>
    <w:rsid w:val="007239A6"/>
    <w:rPr>
      <w:b/>
      <w:bCs/>
    </w:rPr>
  </w:style>
  <w:style w:type="character" w:customStyle="1" w:styleId="ms-1">
    <w:name w:val="ms-1"/>
    <w:basedOn w:val="Fuentedeprrafopredeter"/>
    <w:rsid w:val="007239A6"/>
  </w:style>
  <w:style w:type="character" w:customStyle="1" w:styleId="max-w-full">
    <w:name w:val="max-w-full"/>
    <w:basedOn w:val="Fuentedeprrafopredeter"/>
    <w:rsid w:val="007239A6"/>
  </w:style>
  <w:style w:type="character" w:customStyle="1" w:styleId="-me-1">
    <w:name w:val="-me-1"/>
    <w:basedOn w:val="Fuentedeprrafopredeter"/>
    <w:rsid w:val="007239A6"/>
  </w:style>
  <w:style w:type="paragraph" w:styleId="Encabezado">
    <w:name w:val="header"/>
    <w:basedOn w:val="Normal"/>
    <w:link w:val="EncabezadoCar"/>
    <w:uiPriority w:val="99"/>
    <w:unhideWhenUsed/>
    <w:rsid w:val="009908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08F8"/>
  </w:style>
  <w:style w:type="paragraph" w:styleId="Piedepgina">
    <w:name w:val="footer"/>
    <w:basedOn w:val="Normal"/>
    <w:link w:val="PiedepginaCar"/>
    <w:uiPriority w:val="99"/>
    <w:unhideWhenUsed/>
    <w:rsid w:val="009908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695">
      <w:bodyDiv w:val="1"/>
      <w:marLeft w:val="0"/>
      <w:marRight w:val="0"/>
      <w:marTop w:val="0"/>
      <w:marBottom w:val="0"/>
      <w:divBdr>
        <w:top w:val="none" w:sz="0" w:space="0" w:color="auto"/>
        <w:left w:val="none" w:sz="0" w:space="0" w:color="auto"/>
        <w:bottom w:val="none" w:sz="0" w:space="0" w:color="auto"/>
        <w:right w:val="none" w:sz="0" w:space="0" w:color="auto"/>
      </w:divBdr>
    </w:div>
    <w:div w:id="79185792">
      <w:bodyDiv w:val="1"/>
      <w:marLeft w:val="0"/>
      <w:marRight w:val="0"/>
      <w:marTop w:val="0"/>
      <w:marBottom w:val="0"/>
      <w:divBdr>
        <w:top w:val="none" w:sz="0" w:space="0" w:color="auto"/>
        <w:left w:val="none" w:sz="0" w:space="0" w:color="auto"/>
        <w:bottom w:val="none" w:sz="0" w:space="0" w:color="auto"/>
        <w:right w:val="none" w:sz="0" w:space="0" w:color="auto"/>
      </w:divBdr>
    </w:div>
    <w:div w:id="87233458">
      <w:bodyDiv w:val="1"/>
      <w:marLeft w:val="0"/>
      <w:marRight w:val="0"/>
      <w:marTop w:val="0"/>
      <w:marBottom w:val="0"/>
      <w:divBdr>
        <w:top w:val="none" w:sz="0" w:space="0" w:color="auto"/>
        <w:left w:val="none" w:sz="0" w:space="0" w:color="auto"/>
        <w:bottom w:val="none" w:sz="0" w:space="0" w:color="auto"/>
        <w:right w:val="none" w:sz="0" w:space="0" w:color="auto"/>
      </w:divBdr>
      <w:divsChild>
        <w:div w:id="1466896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30383">
      <w:bodyDiv w:val="1"/>
      <w:marLeft w:val="0"/>
      <w:marRight w:val="0"/>
      <w:marTop w:val="0"/>
      <w:marBottom w:val="0"/>
      <w:divBdr>
        <w:top w:val="none" w:sz="0" w:space="0" w:color="auto"/>
        <w:left w:val="none" w:sz="0" w:space="0" w:color="auto"/>
        <w:bottom w:val="none" w:sz="0" w:space="0" w:color="auto"/>
        <w:right w:val="none" w:sz="0" w:space="0" w:color="auto"/>
      </w:divBdr>
    </w:div>
    <w:div w:id="225576110">
      <w:bodyDiv w:val="1"/>
      <w:marLeft w:val="0"/>
      <w:marRight w:val="0"/>
      <w:marTop w:val="0"/>
      <w:marBottom w:val="0"/>
      <w:divBdr>
        <w:top w:val="none" w:sz="0" w:space="0" w:color="auto"/>
        <w:left w:val="none" w:sz="0" w:space="0" w:color="auto"/>
        <w:bottom w:val="none" w:sz="0" w:space="0" w:color="auto"/>
        <w:right w:val="none" w:sz="0" w:space="0" w:color="auto"/>
      </w:divBdr>
      <w:divsChild>
        <w:div w:id="1161778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030033">
      <w:bodyDiv w:val="1"/>
      <w:marLeft w:val="0"/>
      <w:marRight w:val="0"/>
      <w:marTop w:val="0"/>
      <w:marBottom w:val="0"/>
      <w:divBdr>
        <w:top w:val="none" w:sz="0" w:space="0" w:color="auto"/>
        <w:left w:val="none" w:sz="0" w:space="0" w:color="auto"/>
        <w:bottom w:val="none" w:sz="0" w:space="0" w:color="auto"/>
        <w:right w:val="none" w:sz="0" w:space="0" w:color="auto"/>
      </w:divBdr>
    </w:div>
    <w:div w:id="380593251">
      <w:bodyDiv w:val="1"/>
      <w:marLeft w:val="0"/>
      <w:marRight w:val="0"/>
      <w:marTop w:val="0"/>
      <w:marBottom w:val="0"/>
      <w:divBdr>
        <w:top w:val="none" w:sz="0" w:space="0" w:color="auto"/>
        <w:left w:val="none" w:sz="0" w:space="0" w:color="auto"/>
        <w:bottom w:val="none" w:sz="0" w:space="0" w:color="auto"/>
        <w:right w:val="none" w:sz="0" w:space="0" w:color="auto"/>
      </w:divBdr>
    </w:div>
    <w:div w:id="811094618">
      <w:bodyDiv w:val="1"/>
      <w:marLeft w:val="0"/>
      <w:marRight w:val="0"/>
      <w:marTop w:val="0"/>
      <w:marBottom w:val="0"/>
      <w:divBdr>
        <w:top w:val="none" w:sz="0" w:space="0" w:color="auto"/>
        <w:left w:val="none" w:sz="0" w:space="0" w:color="auto"/>
        <w:bottom w:val="none" w:sz="0" w:space="0" w:color="auto"/>
        <w:right w:val="none" w:sz="0" w:space="0" w:color="auto"/>
      </w:divBdr>
    </w:div>
    <w:div w:id="1272516021">
      <w:bodyDiv w:val="1"/>
      <w:marLeft w:val="0"/>
      <w:marRight w:val="0"/>
      <w:marTop w:val="0"/>
      <w:marBottom w:val="0"/>
      <w:divBdr>
        <w:top w:val="none" w:sz="0" w:space="0" w:color="auto"/>
        <w:left w:val="none" w:sz="0" w:space="0" w:color="auto"/>
        <w:bottom w:val="none" w:sz="0" w:space="0" w:color="auto"/>
        <w:right w:val="none" w:sz="0" w:space="0" w:color="auto"/>
      </w:divBdr>
    </w:div>
    <w:div w:id="1320381541">
      <w:bodyDiv w:val="1"/>
      <w:marLeft w:val="0"/>
      <w:marRight w:val="0"/>
      <w:marTop w:val="0"/>
      <w:marBottom w:val="0"/>
      <w:divBdr>
        <w:top w:val="none" w:sz="0" w:space="0" w:color="auto"/>
        <w:left w:val="none" w:sz="0" w:space="0" w:color="auto"/>
        <w:bottom w:val="none" w:sz="0" w:space="0" w:color="auto"/>
        <w:right w:val="none" w:sz="0" w:space="0" w:color="auto"/>
      </w:divBdr>
    </w:div>
    <w:div w:id="1339649214">
      <w:bodyDiv w:val="1"/>
      <w:marLeft w:val="0"/>
      <w:marRight w:val="0"/>
      <w:marTop w:val="0"/>
      <w:marBottom w:val="0"/>
      <w:divBdr>
        <w:top w:val="none" w:sz="0" w:space="0" w:color="auto"/>
        <w:left w:val="none" w:sz="0" w:space="0" w:color="auto"/>
        <w:bottom w:val="none" w:sz="0" w:space="0" w:color="auto"/>
        <w:right w:val="none" w:sz="0" w:space="0" w:color="auto"/>
      </w:divBdr>
    </w:div>
    <w:div w:id="212403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2661</Words>
  <Characters>14640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yenit yanet perez alvarez</dc:creator>
  <cp:keywords/>
  <dc:description/>
  <cp:lastModifiedBy>Yenny Patricia Posada Rico</cp:lastModifiedBy>
  <cp:revision>5</cp:revision>
  <cp:lastPrinted>2025-07-29T21:43:00Z</cp:lastPrinted>
  <dcterms:created xsi:type="dcterms:W3CDTF">2025-07-22T21:42:00Z</dcterms:created>
  <dcterms:modified xsi:type="dcterms:W3CDTF">2025-07-30T14:43:00Z</dcterms:modified>
</cp:coreProperties>
</file>