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A6034" w14:textId="500B9857" w:rsidR="005A63BD" w:rsidRPr="005A63BD" w:rsidRDefault="00511850" w:rsidP="005A63BD">
      <w:pPr>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Bogotá.,</w:t>
      </w:r>
      <w:r w:rsidR="0059202C" w:rsidRPr="005A63BD">
        <w:rPr>
          <w:rFonts w:ascii="Calibri Light" w:eastAsia="Times New Roman" w:hAnsi="Calibri Light" w:cs="Calibri Light"/>
          <w:sz w:val="28"/>
          <w:szCs w:val="28"/>
        </w:rPr>
        <w:t xml:space="preserve"> julio</w:t>
      </w:r>
      <w:r w:rsidRPr="005A63BD">
        <w:rPr>
          <w:rFonts w:ascii="Calibri Light" w:eastAsia="Times New Roman" w:hAnsi="Calibri Light" w:cs="Calibri Light"/>
          <w:sz w:val="28"/>
          <w:szCs w:val="28"/>
        </w:rPr>
        <w:t xml:space="preserve"> de 202</w:t>
      </w:r>
      <w:r w:rsidR="003A20E2" w:rsidRPr="005A63BD">
        <w:rPr>
          <w:rFonts w:ascii="Calibri Light" w:eastAsia="Times New Roman" w:hAnsi="Calibri Light" w:cs="Calibri Light"/>
          <w:sz w:val="28"/>
          <w:szCs w:val="28"/>
        </w:rPr>
        <w:t>5</w:t>
      </w:r>
    </w:p>
    <w:p w14:paraId="3F29ED9C" w14:textId="59E796A0" w:rsidR="00511850" w:rsidRPr="005A63BD" w:rsidRDefault="00511850" w:rsidP="00511850">
      <w:pPr>
        <w:pStyle w:val="Sinespaciado"/>
        <w:rPr>
          <w:rFonts w:ascii="Calibri Light" w:hAnsi="Calibri Light" w:cs="Calibri Light"/>
          <w:sz w:val="28"/>
          <w:szCs w:val="28"/>
        </w:rPr>
      </w:pPr>
      <w:r w:rsidRPr="005A63BD">
        <w:rPr>
          <w:rFonts w:ascii="Calibri Light" w:hAnsi="Calibri Light" w:cs="Calibri Light"/>
          <w:sz w:val="28"/>
          <w:szCs w:val="28"/>
        </w:rPr>
        <w:t>Doctor:</w:t>
      </w:r>
    </w:p>
    <w:p w14:paraId="38D66DF3" w14:textId="77777777" w:rsidR="005608A1" w:rsidRPr="005A63BD" w:rsidRDefault="005608A1" w:rsidP="00511850">
      <w:pPr>
        <w:pStyle w:val="Sinespaciado"/>
        <w:rPr>
          <w:rFonts w:ascii="Calibri Light" w:hAnsi="Calibri Light" w:cs="Calibri Light"/>
          <w:b/>
          <w:sz w:val="28"/>
          <w:szCs w:val="28"/>
        </w:rPr>
      </w:pPr>
      <w:r w:rsidRPr="005A63BD">
        <w:rPr>
          <w:rFonts w:ascii="Calibri Light" w:hAnsi="Calibri Light" w:cs="Calibri Light"/>
          <w:b/>
          <w:sz w:val="28"/>
          <w:szCs w:val="28"/>
        </w:rPr>
        <w:t xml:space="preserve">Jaime Luis </w:t>
      </w:r>
      <w:proofErr w:type="spellStart"/>
      <w:r w:rsidRPr="005A63BD">
        <w:rPr>
          <w:rFonts w:ascii="Calibri Light" w:hAnsi="Calibri Light" w:cs="Calibri Light"/>
          <w:b/>
          <w:sz w:val="28"/>
          <w:szCs w:val="28"/>
        </w:rPr>
        <w:t>Lacouture</w:t>
      </w:r>
      <w:proofErr w:type="spellEnd"/>
      <w:r w:rsidRPr="005A63BD">
        <w:rPr>
          <w:rFonts w:ascii="Calibri Light" w:hAnsi="Calibri Light" w:cs="Calibri Light"/>
          <w:b/>
          <w:sz w:val="28"/>
          <w:szCs w:val="28"/>
        </w:rPr>
        <w:t xml:space="preserve"> Peñaloza</w:t>
      </w:r>
    </w:p>
    <w:p w14:paraId="41EEA865" w14:textId="77777777" w:rsidR="005608A1" w:rsidRPr="005A63BD" w:rsidRDefault="005608A1" w:rsidP="00511850">
      <w:pPr>
        <w:pStyle w:val="Sinespaciado"/>
        <w:rPr>
          <w:rFonts w:ascii="Calibri Light" w:hAnsi="Calibri Light" w:cs="Calibri Light"/>
          <w:sz w:val="28"/>
          <w:szCs w:val="28"/>
        </w:rPr>
      </w:pPr>
      <w:r w:rsidRPr="005A63BD">
        <w:rPr>
          <w:rFonts w:ascii="Calibri Light" w:hAnsi="Calibri Light" w:cs="Calibri Light"/>
          <w:sz w:val="28"/>
          <w:szCs w:val="28"/>
        </w:rPr>
        <w:t>Secretario General</w:t>
      </w:r>
    </w:p>
    <w:p w14:paraId="3286A041" w14:textId="3E4A42BA" w:rsidR="00511850" w:rsidRPr="005A63BD" w:rsidRDefault="00511850" w:rsidP="00511850">
      <w:pPr>
        <w:pStyle w:val="Sinespaciado"/>
        <w:rPr>
          <w:rFonts w:ascii="Calibri Light" w:hAnsi="Calibri Light" w:cs="Calibri Light"/>
          <w:sz w:val="28"/>
          <w:szCs w:val="28"/>
        </w:rPr>
      </w:pPr>
      <w:r w:rsidRPr="005A63BD">
        <w:rPr>
          <w:rFonts w:ascii="Calibri Light" w:hAnsi="Calibri Light" w:cs="Calibri Light"/>
          <w:sz w:val="28"/>
          <w:szCs w:val="28"/>
        </w:rPr>
        <w:t>Cámara de Representantes</w:t>
      </w:r>
    </w:p>
    <w:p w14:paraId="71BEAB63" w14:textId="77777777" w:rsidR="00511850" w:rsidRPr="005A63BD" w:rsidRDefault="00511850" w:rsidP="005A63BD">
      <w:pPr>
        <w:pStyle w:val="Sinespaciado"/>
        <w:jc w:val="both"/>
        <w:rPr>
          <w:rFonts w:ascii="Calibri Light" w:hAnsi="Calibri Light" w:cs="Calibri Light"/>
          <w:sz w:val="28"/>
          <w:szCs w:val="28"/>
        </w:rPr>
      </w:pPr>
      <w:r w:rsidRPr="005A63BD">
        <w:rPr>
          <w:rFonts w:ascii="Calibri Light" w:hAnsi="Calibri Light" w:cs="Calibri Light"/>
          <w:sz w:val="28"/>
          <w:szCs w:val="28"/>
        </w:rPr>
        <w:t>Ciudad.</w:t>
      </w:r>
    </w:p>
    <w:p w14:paraId="3B46A2A1" w14:textId="15A64018" w:rsidR="00511850" w:rsidRPr="005A63BD" w:rsidRDefault="00511850" w:rsidP="005A63BD">
      <w:pPr>
        <w:pStyle w:val="Sinespaciado"/>
        <w:jc w:val="both"/>
        <w:rPr>
          <w:rFonts w:ascii="Calibri Light" w:hAnsi="Calibri Light" w:cs="Calibri Light"/>
          <w:b/>
          <w:sz w:val="28"/>
          <w:szCs w:val="28"/>
        </w:rPr>
      </w:pPr>
    </w:p>
    <w:p w14:paraId="1FD9E018" w14:textId="5B772608" w:rsidR="00511850" w:rsidRPr="005A63BD" w:rsidRDefault="00511850" w:rsidP="005A63BD">
      <w:pPr>
        <w:pStyle w:val="Sinespaciado"/>
        <w:jc w:val="both"/>
        <w:rPr>
          <w:rFonts w:ascii="Calibri Light" w:eastAsia="Arial" w:hAnsi="Calibri Light" w:cs="Calibri Light"/>
          <w:b/>
          <w:i/>
          <w:sz w:val="28"/>
          <w:szCs w:val="28"/>
        </w:rPr>
      </w:pPr>
      <w:r w:rsidRPr="005A63BD">
        <w:rPr>
          <w:rFonts w:ascii="Calibri Light" w:hAnsi="Calibri Light" w:cs="Calibri Light"/>
          <w:b/>
          <w:sz w:val="28"/>
          <w:szCs w:val="28"/>
        </w:rPr>
        <w:t xml:space="preserve">Asunto. </w:t>
      </w:r>
      <w:r w:rsidRPr="005A63BD">
        <w:rPr>
          <w:rFonts w:ascii="Calibri Light" w:hAnsi="Calibri Light" w:cs="Calibri Light"/>
          <w:sz w:val="28"/>
          <w:szCs w:val="28"/>
        </w:rPr>
        <w:t xml:space="preserve">Radicación de </w:t>
      </w:r>
      <w:r w:rsidRPr="005A63BD">
        <w:rPr>
          <w:rFonts w:ascii="Calibri Light" w:eastAsia="Times New Roman" w:hAnsi="Calibri Light" w:cs="Calibri Light"/>
          <w:sz w:val="28"/>
          <w:szCs w:val="28"/>
        </w:rPr>
        <w:t xml:space="preserve">proyecto de ley </w:t>
      </w:r>
      <w:r w:rsidRPr="005A63BD">
        <w:rPr>
          <w:rFonts w:ascii="Calibri Light" w:eastAsia="Times New Roman" w:hAnsi="Calibri Light" w:cs="Calibri Light"/>
          <w:b/>
          <w:sz w:val="28"/>
          <w:szCs w:val="28"/>
        </w:rPr>
        <w:t>“</w:t>
      </w:r>
      <w:r w:rsidR="003A20E2" w:rsidRPr="005A63BD">
        <w:rPr>
          <w:rFonts w:ascii="Calibri Light" w:eastAsia="Times New Roman" w:hAnsi="Calibri Light" w:cs="Calibri Light"/>
          <w:b/>
          <w:sz w:val="28"/>
          <w:szCs w:val="28"/>
        </w:rPr>
        <w:t>Por medio del cual se le otorga la categoría de Distrito Turístico, Fronterizo, Ambiental, Forestal, Portuario, Biodiverso y Cultural al Municipio de Leticia, en el departamento del Amazonas</w:t>
      </w:r>
      <w:r w:rsidRPr="005A63BD">
        <w:rPr>
          <w:rFonts w:ascii="Calibri Light" w:eastAsia="Times New Roman" w:hAnsi="Calibri Light" w:cs="Calibri Light"/>
          <w:b/>
          <w:sz w:val="28"/>
          <w:szCs w:val="28"/>
        </w:rPr>
        <w:t>”</w:t>
      </w:r>
      <w:r w:rsidR="003A20E2" w:rsidRPr="005A63BD">
        <w:rPr>
          <w:rFonts w:ascii="Calibri Light" w:eastAsia="Arial" w:hAnsi="Calibri Light" w:cs="Calibri Light"/>
          <w:b/>
          <w:i/>
          <w:sz w:val="28"/>
          <w:szCs w:val="28"/>
        </w:rPr>
        <w:t>.</w:t>
      </w:r>
    </w:p>
    <w:p w14:paraId="597937A9" w14:textId="3AC093B2" w:rsidR="00511850" w:rsidRPr="005A63BD" w:rsidRDefault="00511850" w:rsidP="00511850">
      <w:pPr>
        <w:pStyle w:val="Sinespaciado"/>
        <w:rPr>
          <w:rFonts w:ascii="Calibri Light" w:eastAsia="Arial" w:hAnsi="Calibri Light" w:cs="Calibri Light"/>
          <w:sz w:val="28"/>
          <w:szCs w:val="28"/>
        </w:rPr>
      </w:pPr>
    </w:p>
    <w:p w14:paraId="1A593114" w14:textId="15A94FC6" w:rsidR="00511850" w:rsidRPr="005A63BD" w:rsidRDefault="00511850" w:rsidP="00511850">
      <w:pPr>
        <w:pStyle w:val="Sinespaciado"/>
        <w:rPr>
          <w:rFonts w:ascii="Calibri Light" w:eastAsia="Arial" w:hAnsi="Calibri Light" w:cs="Calibri Light"/>
          <w:sz w:val="28"/>
          <w:szCs w:val="28"/>
        </w:rPr>
      </w:pPr>
      <w:r w:rsidRPr="005A63BD">
        <w:rPr>
          <w:rFonts w:ascii="Calibri Light" w:eastAsia="Arial" w:hAnsi="Calibri Light" w:cs="Calibri Light"/>
          <w:sz w:val="28"/>
          <w:szCs w:val="28"/>
        </w:rPr>
        <w:t xml:space="preserve">Respetado </w:t>
      </w:r>
      <w:r w:rsidR="003A30DA" w:rsidRPr="005A63BD">
        <w:rPr>
          <w:rFonts w:ascii="Calibri Light" w:eastAsia="Arial" w:hAnsi="Calibri Light" w:cs="Calibri Light"/>
          <w:sz w:val="28"/>
          <w:szCs w:val="28"/>
        </w:rPr>
        <w:t>presidente</w:t>
      </w:r>
      <w:r w:rsidRPr="005A63BD">
        <w:rPr>
          <w:rFonts w:ascii="Calibri Light" w:eastAsia="Arial" w:hAnsi="Calibri Light" w:cs="Calibri Light"/>
          <w:sz w:val="28"/>
          <w:szCs w:val="28"/>
        </w:rPr>
        <w:t xml:space="preserve">, </w:t>
      </w:r>
    </w:p>
    <w:p w14:paraId="6ABC8835" w14:textId="77777777" w:rsidR="00511850" w:rsidRPr="005A63BD" w:rsidRDefault="00511850" w:rsidP="00511850">
      <w:pPr>
        <w:pStyle w:val="Sinespaciado"/>
        <w:rPr>
          <w:rFonts w:ascii="Calibri Light" w:eastAsia="Arial" w:hAnsi="Calibri Light" w:cs="Calibri Light"/>
          <w:sz w:val="28"/>
          <w:szCs w:val="28"/>
        </w:rPr>
      </w:pPr>
    </w:p>
    <w:p w14:paraId="5DC23F14" w14:textId="3793A63D" w:rsidR="00511850" w:rsidRPr="005A63BD" w:rsidRDefault="00511850" w:rsidP="00511850">
      <w:pPr>
        <w:pStyle w:val="Sinespaciado"/>
        <w:jc w:val="both"/>
        <w:rPr>
          <w:rFonts w:ascii="Calibri Light" w:eastAsia="Times New Roman" w:hAnsi="Calibri Light" w:cs="Calibri Light"/>
          <w:b/>
          <w:sz w:val="28"/>
          <w:szCs w:val="28"/>
        </w:rPr>
      </w:pPr>
      <w:r w:rsidRPr="005A63BD">
        <w:rPr>
          <w:rFonts w:ascii="Calibri Light" w:eastAsia="Arial" w:hAnsi="Calibri Light" w:cs="Calibri Light"/>
          <w:sz w:val="28"/>
          <w:szCs w:val="28"/>
        </w:rPr>
        <w:t xml:space="preserve">En virtud de nuestras facultades legales y constitucionales como Representantes a la Cámara, y en ejercicio de las atribuciones consagradas en el Artículo 154 de la Constitución de Colombia, así como lo establecido en el Artículo 140 de la Ley 5ª de 1992 y las modificaciones del Artículo 13° de la Ley 974 de 2005, </w:t>
      </w:r>
      <w:r w:rsidR="003A20E2" w:rsidRPr="005A63BD">
        <w:rPr>
          <w:rFonts w:ascii="Calibri Light" w:eastAsia="Arial" w:hAnsi="Calibri Light" w:cs="Calibri Light"/>
          <w:sz w:val="28"/>
          <w:szCs w:val="28"/>
        </w:rPr>
        <w:t>se radica</w:t>
      </w:r>
      <w:r w:rsidRPr="005A63BD">
        <w:rPr>
          <w:rFonts w:ascii="Calibri Light" w:eastAsia="Arial" w:hAnsi="Calibri Light" w:cs="Calibri Light"/>
          <w:sz w:val="28"/>
          <w:szCs w:val="28"/>
        </w:rPr>
        <w:t xml:space="preserve"> ante la Secretaría General de la Honorable Cámara de Representantes el </w:t>
      </w:r>
      <w:r w:rsidRPr="005A63BD">
        <w:rPr>
          <w:rFonts w:ascii="Calibri Light" w:eastAsia="Times New Roman" w:hAnsi="Calibri Light" w:cs="Calibri Light"/>
          <w:sz w:val="28"/>
          <w:szCs w:val="28"/>
        </w:rPr>
        <w:t xml:space="preserve">proyecto de ley </w:t>
      </w:r>
      <w:r w:rsidRPr="005A63BD">
        <w:rPr>
          <w:rFonts w:ascii="Calibri Light" w:eastAsia="Times New Roman" w:hAnsi="Calibri Light" w:cs="Calibri Light"/>
          <w:b/>
          <w:sz w:val="28"/>
          <w:szCs w:val="28"/>
        </w:rPr>
        <w:t>“</w:t>
      </w:r>
      <w:r w:rsidR="003A20E2" w:rsidRPr="005A63BD">
        <w:rPr>
          <w:rFonts w:ascii="Calibri Light" w:eastAsia="Times New Roman" w:hAnsi="Calibri Light" w:cs="Calibri Light"/>
          <w:b/>
          <w:sz w:val="28"/>
          <w:szCs w:val="28"/>
        </w:rPr>
        <w:t>Por medio del cual se le otorga la categoría de Distrito Turístico, Fronterizo, Ambiental, Forestal, Portuario, Biodiverso y Cultural al Municipio de Leticia, en el departamento del Amazonas</w:t>
      </w:r>
      <w:r w:rsidRPr="005A63BD">
        <w:rPr>
          <w:rFonts w:ascii="Calibri Light" w:eastAsia="Times New Roman" w:hAnsi="Calibri Light" w:cs="Calibri Light"/>
          <w:b/>
          <w:sz w:val="28"/>
          <w:szCs w:val="28"/>
        </w:rPr>
        <w:t>”.</w:t>
      </w:r>
    </w:p>
    <w:p w14:paraId="7FFADCB2" w14:textId="77777777" w:rsidR="00511850" w:rsidRPr="005A63BD" w:rsidRDefault="00511850" w:rsidP="00511850">
      <w:pPr>
        <w:pStyle w:val="Sinespaciado"/>
        <w:jc w:val="both"/>
        <w:rPr>
          <w:rFonts w:ascii="Calibri Light" w:eastAsia="Arial" w:hAnsi="Calibri Light" w:cs="Calibri Light"/>
          <w:sz w:val="28"/>
          <w:szCs w:val="28"/>
        </w:rPr>
      </w:pPr>
    </w:p>
    <w:p w14:paraId="55F19139" w14:textId="77777777" w:rsidR="00511850" w:rsidRPr="005A63BD" w:rsidRDefault="00511850" w:rsidP="00511850">
      <w:pPr>
        <w:pStyle w:val="Sinespaciado"/>
        <w:jc w:val="both"/>
        <w:rPr>
          <w:rFonts w:ascii="Calibri Light" w:eastAsia="Arial" w:hAnsi="Calibri Light" w:cs="Calibri Light"/>
          <w:sz w:val="28"/>
          <w:szCs w:val="28"/>
        </w:rPr>
      </w:pPr>
      <w:r w:rsidRPr="005A63BD">
        <w:rPr>
          <w:rFonts w:ascii="Calibri Light" w:eastAsia="Arial" w:hAnsi="Calibri Light" w:cs="Calibri Light"/>
          <w:sz w:val="28"/>
          <w:szCs w:val="28"/>
        </w:rPr>
        <w:t>La presente iniciativa congresional está compuesta por:</w:t>
      </w:r>
    </w:p>
    <w:p w14:paraId="2F5D1B96" w14:textId="77777777" w:rsidR="00511850" w:rsidRPr="005A63BD" w:rsidRDefault="00511850" w:rsidP="00511850">
      <w:pPr>
        <w:pStyle w:val="Sinespaciado"/>
        <w:jc w:val="both"/>
        <w:rPr>
          <w:rFonts w:ascii="Calibri Light" w:eastAsia="Arial" w:hAnsi="Calibri Light" w:cs="Calibri Light"/>
          <w:sz w:val="28"/>
          <w:szCs w:val="28"/>
        </w:rPr>
      </w:pPr>
    </w:p>
    <w:p w14:paraId="21F82834" w14:textId="77777777" w:rsidR="00511850" w:rsidRPr="005A63BD" w:rsidRDefault="00511850" w:rsidP="00511850">
      <w:pPr>
        <w:pStyle w:val="Sinespaciado"/>
        <w:numPr>
          <w:ilvl w:val="0"/>
          <w:numId w:val="14"/>
        </w:numPr>
        <w:jc w:val="both"/>
        <w:rPr>
          <w:rFonts w:ascii="Calibri Light" w:eastAsia="Arial" w:hAnsi="Calibri Light" w:cs="Calibri Light"/>
          <w:sz w:val="28"/>
          <w:szCs w:val="28"/>
        </w:rPr>
      </w:pPr>
      <w:r w:rsidRPr="005A63BD">
        <w:rPr>
          <w:rFonts w:ascii="Calibri Light" w:eastAsia="Arial" w:hAnsi="Calibri Light" w:cs="Calibri Light"/>
          <w:sz w:val="28"/>
          <w:szCs w:val="28"/>
        </w:rPr>
        <w:t>Articulado.</w:t>
      </w:r>
    </w:p>
    <w:p w14:paraId="482B1D25" w14:textId="77777777" w:rsidR="00511850" w:rsidRPr="005A63BD" w:rsidRDefault="00511850" w:rsidP="00511850">
      <w:pPr>
        <w:pStyle w:val="Sinespaciado"/>
        <w:numPr>
          <w:ilvl w:val="0"/>
          <w:numId w:val="14"/>
        </w:numPr>
        <w:jc w:val="both"/>
        <w:rPr>
          <w:rFonts w:ascii="Calibri Light" w:eastAsia="Arial" w:hAnsi="Calibri Light" w:cs="Calibri Light"/>
          <w:sz w:val="28"/>
          <w:szCs w:val="28"/>
        </w:rPr>
      </w:pPr>
      <w:r w:rsidRPr="005A63BD">
        <w:rPr>
          <w:rFonts w:ascii="Calibri Light" w:eastAsia="Arial" w:hAnsi="Calibri Light" w:cs="Calibri Light"/>
          <w:sz w:val="28"/>
          <w:szCs w:val="28"/>
        </w:rPr>
        <w:t>Exposición de motivos</w:t>
      </w:r>
    </w:p>
    <w:p w14:paraId="4D0FB171" w14:textId="0DDB099F" w:rsidR="00511850" w:rsidRPr="005A63BD" w:rsidRDefault="00511850" w:rsidP="00511850">
      <w:pPr>
        <w:pStyle w:val="Sinespaciado"/>
        <w:jc w:val="both"/>
        <w:rPr>
          <w:rFonts w:ascii="Calibri Light" w:eastAsia="Arial" w:hAnsi="Calibri Light" w:cs="Calibri Light"/>
          <w:sz w:val="28"/>
          <w:szCs w:val="28"/>
        </w:rPr>
      </w:pPr>
      <w:r w:rsidRPr="005A63BD">
        <w:rPr>
          <w:rFonts w:ascii="Calibri Light" w:eastAsia="Arial" w:hAnsi="Calibri Light" w:cs="Calibri Light"/>
          <w:sz w:val="28"/>
          <w:szCs w:val="28"/>
        </w:rPr>
        <w:tab/>
      </w:r>
    </w:p>
    <w:p w14:paraId="6E170913" w14:textId="77777777" w:rsidR="00511850" w:rsidRPr="005A63BD" w:rsidRDefault="00511850" w:rsidP="00511850">
      <w:pPr>
        <w:pStyle w:val="Sinespaciado"/>
        <w:jc w:val="both"/>
        <w:rPr>
          <w:rFonts w:ascii="Calibri Light" w:eastAsia="Arial" w:hAnsi="Calibri Light" w:cs="Calibri Light"/>
          <w:sz w:val="28"/>
          <w:szCs w:val="28"/>
        </w:rPr>
      </w:pPr>
      <w:r w:rsidRPr="005A63BD">
        <w:rPr>
          <w:rFonts w:ascii="Calibri Light" w:eastAsia="Arial" w:hAnsi="Calibri Light" w:cs="Calibri Light"/>
          <w:sz w:val="28"/>
          <w:szCs w:val="28"/>
        </w:rPr>
        <w:t>Adjunto original y tres (3) copias del documento.</w:t>
      </w:r>
    </w:p>
    <w:p w14:paraId="04C4139E" w14:textId="77777777" w:rsidR="00511850" w:rsidRPr="005A63BD" w:rsidRDefault="00511850" w:rsidP="00511850">
      <w:pPr>
        <w:pStyle w:val="Sinespaciado"/>
        <w:jc w:val="both"/>
        <w:rPr>
          <w:rFonts w:ascii="Calibri Light" w:eastAsia="Arial" w:hAnsi="Calibri Light" w:cs="Calibri Light"/>
          <w:sz w:val="28"/>
          <w:szCs w:val="28"/>
        </w:rPr>
      </w:pPr>
    </w:p>
    <w:p w14:paraId="713155A9" w14:textId="77777777" w:rsidR="00511850" w:rsidRPr="005A63BD" w:rsidRDefault="00511850" w:rsidP="00511850">
      <w:pPr>
        <w:pStyle w:val="Sinespaciado"/>
        <w:jc w:val="both"/>
        <w:rPr>
          <w:rFonts w:ascii="Calibri Light" w:eastAsia="Arial" w:hAnsi="Calibri Light" w:cs="Calibri Light"/>
          <w:sz w:val="28"/>
          <w:szCs w:val="28"/>
        </w:rPr>
      </w:pPr>
      <w:r w:rsidRPr="005A63BD">
        <w:rPr>
          <w:rFonts w:ascii="Calibri Light" w:eastAsia="Arial" w:hAnsi="Calibri Light" w:cs="Calibri Light"/>
          <w:sz w:val="28"/>
          <w:szCs w:val="28"/>
        </w:rPr>
        <w:t>Atentamente;</w:t>
      </w:r>
    </w:p>
    <w:p w14:paraId="0CB01641" w14:textId="77777777" w:rsidR="00511850" w:rsidRPr="005A63BD" w:rsidRDefault="00511850" w:rsidP="00511850">
      <w:pPr>
        <w:pStyle w:val="Sinespaciado"/>
        <w:jc w:val="both"/>
        <w:rPr>
          <w:rFonts w:ascii="Calibri Light" w:eastAsia="Arial" w:hAnsi="Calibri Light" w:cs="Calibri Light"/>
          <w:sz w:val="28"/>
          <w:szCs w:val="28"/>
        </w:rPr>
      </w:pPr>
    </w:p>
    <w:tbl>
      <w:tblPr>
        <w:tblW w:w="9606" w:type="dxa"/>
        <w:tblLayout w:type="fixed"/>
        <w:tblLook w:val="0400" w:firstRow="0" w:lastRow="0" w:firstColumn="0" w:lastColumn="0" w:noHBand="0" w:noVBand="1"/>
      </w:tblPr>
      <w:tblGrid>
        <w:gridCol w:w="4803"/>
        <w:gridCol w:w="4803"/>
      </w:tblGrid>
      <w:tr w:rsidR="005A63BD" w:rsidRPr="005A63BD" w14:paraId="4ECF303B" w14:textId="77777777" w:rsidTr="005A63BD">
        <w:trPr>
          <w:trHeight w:val="1605"/>
        </w:trPr>
        <w:tc>
          <w:tcPr>
            <w:tcW w:w="4803" w:type="dxa"/>
          </w:tcPr>
          <w:p w14:paraId="60631E9C" w14:textId="77777777" w:rsidR="005A63BD" w:rsidRPr="005A63BD" w:rsidRDefault="005A63BD" w:rsidP="005F6D74">
            <w:pPr>
              <w:ind w:left="5760"/>
              <w:jc w:val="both"/>
              <w:rPr>
                <w:rFonts w:ascii="Calibri Light" w:eastAsia="Times New Roman" w:hAnsi="Calibri Light" w:cs="Calibri Light"/>
                <w:b/>
                <w:sz w:val="28"/>
                <w:szCs w:val="28"/>
              </w:rPr>
            </w:pPr>
            <w:r w:rsidRPr="005A63BD">
              <w:rPr>
                <w:rFonts w:ascii="Calibri Light" w:eastAsia="Times New Roman" w:hAnsi="Calibri Light" w:cs="Calibri Light"/>
                <w:b/>
                <w:sz w:val="28"/>
                <w:szCs w:val="28"/>
              </w:rPr>
              <w:t>.</w:t>
            </w:r>
          </w:p>
          <w:p w14:paraId="559A2B26" w14:textId="77777777" w:rsidR="005A63BD" w:rsidRPr="005A63BD" w:rsidRDefault="005A63BD" w:rsidP="005F6D74">
            <w:pPr>
              <w:pStyle w:val="Sinespaciado"/>
              <w:rPr>
                <w:rFonts w:ascii="Calibri Light" w:hAnsi="Calibri Light" w:cs="Calibri Light"/>
                <w:b/>
                <w:sz w:val="28"/>
                <w:szCs w:val="28"/>
              </w:rPr>
            </w:pPr>
            <w:r w:rsidRPr="005A63BD">
              <w:rPr>
                <w:rFonts w:ascii="Calibri Light" w:hAnsi="Calibri Light" w:cs="Calibri Light"/>
                <w:b/>
                <w:sz w:val="28"/>
                <w:szCs w:val="28"/>
              </w:rPr>
              <w:t>_________________________</w:t>
            </w:r>
          </w:p>
          <w:p w14:paraId="167640E6" w14:textId="77777777" w:rsidR="005A63BD" w:rsidRPr="005A63BD" w:rsidRDefault="005A63BD" w:rsidP="005F6D74">
            <w:pPr>
              <w:pStyle w:val="Sinespaciado"/>
              <w:rPr>
                <w:rFonts w:ascii="Calibri Light" w:hAnsi="Calibri Light" w:cs="Calibri Light"/>
                <w:b/>
                <w:sz w:val="28"/>
                <w:szCs w:val="28"/>
              </w:rPr>
            </w:pPr>
            <w:r w:rsidRPr="005A63BD">
              <w:rPr>
                <w:rFonts w:ascii="Calibri Light" w:hAnsi="Calibri Light" w:cs="Calibri Light"/>
                <w:b/>
                <w:sz w:val="28"/>
                <w:szCs w:val="28"/>
              </w:rPr>
              <w:t xml:space="preserve">Oscar Sánchez León </w:t>
            </w:r>
          </w:p>
          <w:p w14:paraId="2FE3B2F4" w14:textId="10BD770F" w:rsidR="005A63BD" w:rsidRPr="005A63BD" w:rsidRDefault="005A63BD" w:rsidP="005A63BD">
            <w:pPr>
              <w:pStyle w:val="Sinespaciado"/>
              <w:rPr>
                <w:rFonts w:ascii="Calibri Light" w:hAnsi="Calibri Light" w:cs="Calibri Light"/>
                <w:b/>
                <w:sz w:val="28"/>
                <w:szCs w:val="28"/>
              </w:rPr>
            </w:pPr>
            <w:r w:rsidRPr="005A63BD">
              <w:rPr>
                <w:rFonts w:ascii="Calibri Light" w:hAnsi="Calibri Light" w:cs="Calibri Light"/>
                <w:b/>
                <w:sz w:val="28"/>
                <w:szCs w:val="28"/>
              </w:rPr>
              <w:t xml:space="preserve">Representante a la Cámara </w:t>
            </w:r>
          </w:p>
        </w:tc>
        <w:tc>
          <w:tcPr>
            <w:tcW w:w="4803" w:type="dxa"/>
          </w:tcPr>
          <w:p w14:paraId="4D55050B" w14:textId="77777777" w:rsidR="005A63BD" w:rsidRPr="005A63BD" w:rsidRDefault="005A63BD" w:rsidP="005F6D74">
            <w:pPr>
              <w:jc w:val="both"/>
              <w:rPr>
                <w:rFonts w:ascii="Calibri Light" w:eastAsia="Times New Roman" w:hAnsi="Calibri Light" w:cs="Calibri Light"/>
                <w:b/>
                <w:sz w:val="28"/>
                <w:szCs w:val="28"/>
              </w:rPr>
            </w:pPr>
          </w:p>
          <w:p w14:paraId="51AF5EFF" w14:textId="77777777" w:rsidR="005A63BD" w:rsidRPr="005A63BD" w:rsidRDefault="005A63BD" w:rsidP="005F6D74">
            <w:pPr>
              <w:pStyle w:val="Sinespaciado"/>
              <w:rPr>
                <w:rFonts w:ascii="Calibri Light" w:hAnsi="Calibri Light" w:cs="Calibri Light"/>
                <w:b/>
                <w:sz w:val="28"/>
                <w:szCs w:val="28"/>
              </w:rPr>
            </w:pPr>
            <w:r w:rsidRPr="005A63BD">
              <w:rPr>
                <w:rFonts w:ascii="Calibri Light" w:hAnsi="Calibri Light" w:cs="Calibri Light"/>
                <w:b/>
                <w:sz w:val="28"/>
                <w:szCs w:val="28"/>
              </w:rPr>
              <w:t>________________________</w:t>
            </w:r>
          </w:p>
          <w:p w14:paraId="76A04016" w14:textId="77777777" w:rsidR="005A63BD" w:rsidRDefault="005A63BD" w:rsidP="005F6D74">
            <w:pPr>
              <w:pStyle w:val="Sinespaciado"/>
              <w:rPr>
                <w:rFonts w:ascii="Calibri Light" w:hAnsi="Calibri Light" w:cs="Calibri Light"/>
                <w:b/>
                <w:color w:val="000000"/>
                <w:sz w:val="28"/>
                <w:szCs w:val="28"/>
              </w:rPr>
            </w:pPr>
            <w:r w:rsidRPr="005A63BD">
              <w:rPr>
                <w:rFonts w:ascii="Calibri Light" w:hAnsi="Calibri Light" w:cs="Calibri Light"/>
                <w:b/>
                <w:color w:val="000000"/>
                <w:sz w:val="28"/>
                <w:szCs w:val="28"/>
              </w:rPr>
              <w:t>Karina Bocanegra Pantoja</w:t>
            </w:r>
          </w:p>
          <w:p w14:paraId="4FDC3AF9" w14:textId="7CC7720B" w:rsidR="005A63BD" w:rsidRPr="005A63BD" w:rsidRDefault="005A63BD" w:rsidP="005F6D74">
            <w:pPr>
              <w:pStyle w:val="Sinespaciado"/>
              <w:rPr>
                <w:rFonts w:ascii="Calibri Light" w:hAnsi="Calibri Light" w:cs="Calibri Light"/>
                <w:b/>
                <w:color w:val="000000"/>
                <w:sz w:val="28"/>
                <w:szCs w:val="28"/>
              </w:rPr>
            </w:pPr>
            <w:r w:rsidRPr="005A63BD">
              <w:rPr>
                <w:rFonts w:ascii="Calibri Light" w:hAnsi="Calibri Light" w:cs="Calibri Light"/>
                <w:b/>
                <w:sz w:val="28"/>
                <w:szCs w:val="28"/>
              </w:rPr>
              <w:t>Representante a la Cámara</w:t>
            </w:r>
          </w:p>
        </w:tc>
      </w:tr>
    </w:tbl>
    <w:p w14:paraId="45F14CFB" w14:textId="77777777" w:rsidR="00511850" w:rsidRPr="005A63BD" w:rsidRDefault="00511850" w:rsidP="00511850">
      <w:pPr>
        <w:jc w:val="both"/>
        <w:rPr>
          <w:rFonts w:ascii="Calibri Light" w:eastAsia="Times New Roman" w:hAnsi="Calibri Light" w:cs="Calibri Light"/>
          <w:sz w:val="28"/>
          <w:szCs w:val="28"/>
        </w:rPr>
      </w:pPr>
    </w:p>
    <w:p w14:paraId="552304A3" w14:textId="77777777" w:rsidR="00511850" w:rsidRPr="005A63BD" w:rsidRDefault="00511850" w:rsidP="00511850">
      <w:pPr>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 xml:space="preserve"> </w:t>
      </w:r>
    </w:p>
    <w:tbl>
      <w:tblPr>
        <w:tblW w:w="9818" w:type="dxa"/>
        <w:tblLayout w:type="fixed"/>
        <w:tblLook w:val="0400" w:firstRow="0" w:lastRow="0" w:firstColumn="0" w:lastColumn="0" w:noHBand="0" w:noVBand="1"/>
      </w:tblPr>
      <w:tblGrid>
        <w:gridCol w:w="4909"/>
        <w:gridCol w:w="4909"/>
      </w:tblGrid>
      <w:tr w:rsidR="00511850" w:rsidRPr="005A63BD" w14:paraId="636F23C9" w14:textId="77777777" w:rsidTr="00F22997">
        <w:trPr>
          <w:trHeight w:val="2029"/>
        </w:trPr>
        <w:tc>
          <w:tcPr>
            <w:tcW w:w="4909" w:type="dxa"/>
          </w:tcPr>
          <w:p w14:paraId="3B75B7AF"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2E147F94"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11850" w:rsidRPr="005A63BD" w14:paraId="5642A62D" w14:textId="77777777" w:rsidTr="00F22997">
        <w:trPr>
          <w:trHeight w:val="1938"/>
        </w:trPr>
        <w:tc>
          <w:tcPr>
            <w:tcW w:w="4909" w:type="dxa"/>
          </w:tcPr>
          <w:p w14:paraId="39BCB9C0"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182ECB87"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11850" w:rsidRPr="005A63BD" w14:paraId="1A72D354" w14:textId="77777777" w:rsidTr="00F22997">
        <w:trPr>
          <w:trHeight w:val="2029"/>
        </w:trPr>
        <w:tc>
          <w:tcPr>
            <w:tcW w:w="4909" w:type="dxa"/>
          </w:tcPr>
          <w:p w14:paraId="55EDE5A9"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22907204"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11850" w:rsidRPr="005A63BD" w14:paraId="49797B19" w14:textId="77777777" w:rsidTr="00F22997">
        <w:trPr>
          <w:trHeight w:val="2029"/>
        </w:trPr>
        <w:tc>
          <w:tcPr>
            <w:tcW w:w="4909" w:type="dxa"/>
          </w:tcPr>
          <w:p w14:paraId="4222091E"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2EC4A84E"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11850" w:rsidRPr="005A63BD" w14:paraId="2101A2CA" w14:textId="77777777" w:rsidTr="00F22997">
        <w:trPr>
          <w:trHeight w:val="1938"/>
        </w:trPr>
        <w:tc>
          <w:tcPr>
            <w:tcW w:w="4909" w:type="dxa"/>
          </w:tcPr>
          <w:p w14:paraId="547441DA"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0B0F24E3"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p w14:paraId="5F06C007"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p>
        </w:tc>
      </w:tr>
    </w:tbl>
    <w:p w14:paraId="56CED57B" w14:textId="4944CCC3" w:rsidR="00511850" w:rsidRDefault="00511850" w:rsidP="00511850">
      <w:pPr>
        <w:rPr>
          <w:rFonts w:ascii="Calibri Light" w:eastAsia="Times New Roman" w:hAnsi="Calibri Light" w:cs="Calibri Light"/>
          <w:sz w:val="28"/>
          <w:szCs w:val="28"/>
        </w:rPr>
      </w:pPr>
    </w:p>
    <w:p w14:paraId="6F70210A" w14:textId="3BB0726C" w:rsidR="005A63BD" w:rsidRDefault="005A63BD" w:rsidP="00511850">
      <w:pPr>
        <w:rPr>
          <w:rFonts w:ascii="Calibri Light" w:eastAsia="Times New Roman" w:hAnsi="Calibri Light" w:cs="Calibri Light"/>
          <w:sz w:val="28"/>
          <w:szCs w:val="28"/>
        </w:rPr>
      </w:pPr>
    </w:p>
    <w:tbl>
      <w:tblPr>
        <w:tblW w:w="9818" w:type="dxa"/>
        <w:tblLayout w:type="fixed"/>
        <w:tblLook w:val="0400" w:firstRow="0" w:lastRow="0" w:firstColumn="0" w:lastColumn="0" w:noHBand="0" w:noVBand="1"/>
      </w:tblPr>
      <w:tblGrid>
        <w:gridCol w:w="4909"/>
        <w:gridCol w:w="4909"/>
      </w:tblGrid>
      <w:tr w:rsidR="005A63BD" w:rsidRPr="005A63BD" w14:paraId="5A1522EF" w14:textId="77777777" w:rsidTr="005F6D74">
        <w:trPr>
          <w:trHeight w:val="2029"/>
        </w:trPr>
        <w:tc>
          <w:tcPr>
            <w:tcW w:w="4909" w:type="dxa"/>
          </w:tcPr>
          <w:p w14:paraId="70FF1018"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04194FC0"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35FB8FAA" w14:textId="77777777" w:rsidTr="005F6D74">
        <w:trPr>
          <w:trHeight w:val="1938"/>
        </w:trPr>
        <w:tc>
          <w:tcPr>
            <w:tcW w:w="4909" w:type="dxa"/>
          </w:tcPr>
          <w:p w14:paraId="77EA0EC7"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6945CDF8"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4334B6F6" w14:textId="77777777" w:rsidTr="005F6D74">
        <w:trPr>
          <w:trHeight w:val="2029"/>
        </w:trPr>
        <w:tc>
          <w:tcPr>
            <w:tcW w:w="4909" w:type="dxa"/>
          </w:tcPr>
          <w:p w14:paraId="0EC34E2B"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759A8030"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31DFE5FB" w14:textId="77777777" w:rsidTr="005F6D74">
        <w:trPr>
          <w:trHeight w:val="2029"/>
        </w:trPr>
        <w:tc>
          <w:tcPr>
            <w:tcW w:w="4909" w:type="dxa"/>
          </w:tcPr>
          <w:p w14:paraId="585BC937"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5443389E"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7D99B193" w14:textId="77777777" w:rsidTr="005F6D74">
        <w:trPr>
          <w:trHeight w:val="1938"/>
        </w:trPr>
        <w:tc>
          <w:tcPr>
            <w:tcW w:w="4909" w:type="dxa"/>
          </w:tcPr>
          <w:p w14:paraId="7586AD31"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4AAF16ED"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p w14:paraId="3A0F721E"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p>
        </w:tc>
      </w:tr>
    </w:tbl>
    <w:p w14:paraId="7B226163" w14:textId="0C3E5BF3" w:rsidR="005A63BD" w:rsidRDefault="005A63BD" w:rsidP="00511850">
      <w:pPr>
        <w:rPr>
          <w:rFonts w:ascii="Calibri Light" w:eastAsia="Times New Roman" w:hAnsi="Calibri Light" w:cs="Calibri Light"/>
          <w:sz w:val="28"/>
          <w:szCs w:val="28"/>
        </w:rPr>
      </w:pPr>
    </w:p>
    <w:p w14:paraId="4F5A4361" w14:textId="54D7D2BA" w:rsidR="005A63BD" w:rsidRDefault="005A63BD" w:rsidP="00511850">
      <w:pPr>
        <w:rPr>
          <w:rFonts w:ascii="Calibri Light" w:eastAsia="Times New Roman" w:hAnsi="Calibri Light" w:cs="Calibri Light"/>
          <w:sz w:val="28"/>
          <w:szCs w:val="28"/>
        </w:rPr>
      </w:pPr>
    </w:p>
    <w:p w14:paraId="76BC1863" w14:textId="77777777" w:rsidR="005A63BD" w:rsidRPr="005A63BD" w:rsidRDefault="005A63BD" w:rsidP="00511850">
      <w:pPr>
        <w:rPr>
          <w:rFonts w:ascii="Calibri Light" w:eastAsia="Times New Roman" w:hAnsi="Calibri Light" w:cs="Calibri Light"/>
          <w:sz w:val="28"/>
          <w:szCs w:val="28"/>
        </w:rPr>
      </w:pPr>
    </w:p>
    <w:p w14:paraId="57E0AF11" w14:textId="77777777" w:rsidR="00511850" w:rsidRPr="005A63BD" w:rsidRDefault="00511850" w:rsidP="00511850">
      <w:pPr>
        <w:rPr>
          <w:rFonts w:ascii="Calibri Light" w:eastAsia="Times New Roman" w:hAnsi="Calibri Light" w:cs="Calibri Light"/>
          <w:sz w:val="28"/>
          <w:szCs w:val="28"/>
        </w:rPr>
      </w:pPr>
    </w:p>
    <w:p w14:paraId="281611FC" w14:textId="769AA998" w:rsidR="00511850" w:rsidRPr="005A63BD" w:rsidRDefault="00511850" w:rsidP="00511850">
      <w:pPr>
        <w:rPr>
          <w:rFonts w:ascii="Calibri Light" w:eastAsia="Times New Roman" w:hAnsi="Calibri Light" w:cs="Calibri Light"/>
          <w:sz w:val="28"/>
          <w:szCs w:val="28"/>
        </w:rPr>
      </w:pPr>
    </w:p>
    <w:p w14:paraId="2BB630FF" w14:textId="1E098A74" w:rsidR="00511850" w:rsidRPr="005A63BD" w:rsidRDefault="005A63BD" w:rsidP="005A63BD">
      <w:pPr>
        <w:pStyle w:val="Prrafodelista"/>
        <w:numPr>
          <w:ilvl w:val="0"/>
          <w:numId w:val="15"/>
        </w:numPr>
        <w:spacing w:after="200" w:line="276" w:lineRule="auto"/>
        <w:ind w:right="49"/>
        <w:jc w:val="both"/>
        <w:rPr>
          <w:rFonts w:ascii="Calibri Light" w:eastAsia="Times New Roman" w:hAnsi="Calibri Light" w:cs="Calibri Light"/>
          <w:b/>
          <w:sz w:val="28"/>
          <w:szCs w:val="28"/>
        </w:rPr>
      </w:pPr>
      <w:r w:rsidRPr="005A63BD">
        <w:rPr>
          <w:rFonts w:ascii="Calibri Light" w:eastAsia="Times New Roman" w:hAnsi="Calibri Light" w:cs="Calibri Light"/>
          <w:b/>
          <w:sz w:val="28"/>
          <w:szCs w:val="28"/>
        </w:rPr>
        <w:t xml:space="preserve">ARTICULADO </w:t>
      </w:r>
      <w:r w:rsidR="00511850" w:rsidRPr="005A63BD">
        <w:rPr>
          <w:rFonts w:ascii="Calibri Light" w:eastAsia="Times New Roman" w:hAnsi="Calibri Light" w:cs="Calibri Light"/>
          <w:b/>
          <w:sz w:val="28"/>
          <w:szCs w:val="28"/>
        </w:rPr>
        <w:t xml:space="preserve"> </w:t>
      </w:r>
    </w:p>
    <w:p w14:paraId="07826A3A" w14:textId="77777777" w:rsidR="00511850" w:rsidRPr="005A63BD" w:rsidRDefault="00511850" w:rsidP="00511850">
      <w:pPr>
        <w:widowControl w:val="0"/>
        <w:pBdr>
          <w:top w:val="nil"/>
          <w:left w:val="nil"/>
          <w:bottom w:val="nil"/>
          <w:right w:val="nil"/>
          <w:between w:val="nil"/>
        </w:pBdr>
        <w:spacing w:after="0"/>
        <w:rPr>
          <w:rFonts w:ascii="Calibri Light" w:hAnsi="Calibri Light" w:cs="Calibri Light"/>
          <w:sz w:val="28"/>
          <w:szCs w:val="28"/>
        </w:rPr>
      </w:pPr>
    </w:p>
    <w:p w14:paraId="3131E067" w14:textId="5B89D42C" w:rsidR="00511850" w:rsidRPr="005A63BD" w:rsidRDefault="00511850" w:rsidP="00511850">
      <w:pPr>
        <w:ind w:right="49"/>
        <w:jc w:val="center"/>
        <w:rPr>
          <w:rFonts w:ascii="Calibri Light" w:eastAsia="Times New Roman" w:hAnsi="Calibri Light" w:cs="Calibri Light"/>
          <w:b/>
          <w:sz w:val="28"/>
          <w:szCs w:val="28"/>
        </w:rPr>
      </w:pPr>
      <w:bookmarkStart w:id="0" w:name="_heading=h.gjdgxs" w:colFirst="0" w:colLast="0"/>
      <w:bookmarkEnd w:id="0"/>
      <w:r w:rsidRPr="005A63BD">
        <w:rPr>
          <w:rFonts w:ascii="Calibri Light" w:eastAsia="Times New Roman" w:hAnsi="Calibri Light" w:cs="Calibri Light"/>
          <w:b/>
          <w:sz w:val="28"/>
          <w:szCs w:val="28"/>
        </w:rPr>
        <w:t>PROYECTO DE LEY No_____ de 202</w:t>
      </w:r>
      <w:r w:rsidR="003A20E2" w:rsidRPr="005A63BD">
        <w:rPr>
          <w:rFonts w:ascii="Calibri Light" w:eastAsia="Times New Roman" w:hAnsi="Calibri Light" w:cs="Calibri Light"/>
          <w:b/>
          <w:sz w:val="28"/>
          <w:szCs w:val="28"/>
        </w:rPr>
        <w:t>5</w:t>
      </w:r>
      <w:r w:rsidRPr="005A63BD">
        <w:rPr>
          <w:rFonts w:ascii="Calibri Light" w:eastAsia="Times New Roman" w:hAnsi="Calibri Light" w:cs="Calibri Light"/>
          <w:b/>
          <w:sz w:val="28"/>
          <w:szCs w:val="28"/>
        </w:rPr>
        <w:t xml:space="preserve"> CÁMARA</w:t>
      </w:r>
    </w:p>
    <w:p w14:paraId="391E01C3" w14:textId="0438E6EF" w:rsidR="00511850" w:rsidRPr="005A63BD" w:rsidRDefault="00511850" w:rsidP="005A63BD">
      <w:pPr>
        <w:ind w:right="49"/>
        <w:jc w:val="center"/>
        <w:rPr>
          <w:rFonts w:ascii="Calibri Light" w:eastAsia="Times New Roman" w:hAnsi="Calibri Light" w:cs="Calibri Light"/>
          <w:b/>
          <w:sz w:val="28"/>
          <w:szCs w:val="28"/>
        </w:rPr>
      </w:pPr>
      <w:bookmarkStart w:id="1" w:name="_heading=h.30j0zll" w:colFirst="0" w:colLast="0"/>
      <w:bookmarkEnd w:id="1"/>
      <w:r w:rsidRPr="005A63BD">
        <w:rPr>
          <w:rFonts w:ascii="Calibri Light" w:eastAsia="Times New Roman" w:hAnsi="Calibri Light" w:cs="Calibri Light"/>
          <w:b/>
          <w:sz w:val="28"/>
          <w:szCs w:val="28"/>
        </w:rPr>
        <w:t xml:space="preserve"> “</w:t>
      </w:r>
      <w:r w:rsidR="003A20E2" w:rsidRPr="005A63BD">
        <w:rPr>
          <w:rFonts w:ascii="Calibri Light" w:eastAsia="Times New Roman" w:hAnsi="Calibri Light" w:cs="Calibri Light"/>
          <w:b/>
          <w:sz w:val="28"/>
          <w:szCs w:val="28"/>
        </w:rPr>
        <w:t>Por medio del cual se le otorga la categoría de Distrito Turístico, Fronterizo, Ambiental, Forestal, Portuario, Biodiverso y Cultural al Municipio de Leticia, en el departamento del Amazonas</w:t>
      </w:r>
      <w:r w:rsidRPr="005A63BD">
        <w:rPr>
          <w:rFonts w:ascii="Calibri Light" w:eastAsia="Times New Roman" w:hAnsi="Calibri Light" w:cs="Calibri Light"/>
          <w:b/>
          <w:sz w:val="28"/>
          <w:szCs w:val="28"/>
        </w:rPr>
        <w:t>”</w:t>
      </w:r>
    </w:p>
    <w:p w14:paraId="4F366BB5" w14:textId="77777777" w:rsidR="00511850" w:rsidRPr="005A63BD" w:rsidRDefault="00511850" w:rsidP="00511850">
      <w:pPr>
        <w:shd w:val="clear" w:color="auto" w:fill="FFFFFF"/>
        <w:spacing w:before="57"/>
        <w:ind w:right="49"/>
        <w:jc w:val="center"/>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El Congreso de Colombia</w:t>
      </w:r>
    </w:p>
    <w:p w14:paraId="75CEDEBC" w14:textId="77777777" w:rsidR="00511850" w:rsidRPr="005A63BD" w:rsidRDefault="00511850" w:rsidP="005A63BD">
      <w:pPr>
        <w:shd w:val="clear" w:color="auto" w:fill="FFFFFF"/>
        <w:spacing w:before="57"/>
        <w:ind w:right="49"/>
        <w:rPr>
          <w:rFonts w:ascii="Calibri Light" w:eastAsia="Times New Roman" w:hAnsi="Calibri Light" w:cs="Calibri Light"/>
          <w:b/>
          <w:color w:val="000000"/>
          <w:sz w:val="28"/>
          <w:szCs w:val="28"/>
        </w:rPr>
      </w:pPr>
    </w:p>
    <w:p w14:paraId="1C43C64A" w14:textId="77777777" w:rsidR="00511850" w:rsidRPr="005A63BD" w:rsidRDefault="00511850" w:rsidP="00511850">
      <w:pPr>
        <w:shd w:val="clear" w:color="auto" w:fill="FFFFFF"/>
        <w:spacing w:before="57"/>
        <w:ind w:right="49"/>
        <w:jc w:val="center"/>
        <w:rPr>
          <w:rFonts w:ascii="Calibri Light" w:eastAsia="Times New Roman" w:hAnsi="Calibri Light" w:cs="Calibri Light"/>
          <w:b/>
          <w:sz w:val="28"/>
          <w:szCs w:val="28"/>
        </w:rPr>
      </w:pPr>
      <w:r w:rsidRPr="005A63BD">
        <w:rPr>
          <w:rFonts w:ascii="Calibri Light" w:eastAsia="Times New Roman" w:hAnsi="Calibri Light" w:cs="Calibri Light"/>
          <w:b/>
          <w:sz w:val="28"/>
          <w:szCs w:val="28"/>
        </w:rPr>
        <w:t>DECRETA:</w:t>
      </w:r>
    </w:p>
    <w:p w14:paraId="5A49B375" w14:textId="5AC84170" w:rsidR="003A20E2" w:rsidRPr="005A63BD" w:rsidRDefault="003A20E2" w:rsidP="003A20E2">
      <w:pPr>
        <w:shd w:val="clear" w:color="auto" w:fill="FFFFFF"/>
        <w:ind w:right="49"/>
        <w:jc w:val="both"/>
        <w:rPr>
          <w:rStyle w:val="Textoennegrita"/>
          <w:rFonts w:ascii="Calibri Light" w:eastAsia="Times New Roman" w:hAnsi="Calibri Light" w:cs="Calibri Light"/>
          <w:kern w:val="0"/>
          <w:sz w:val="28"/>
          <w:szCs w:val="28"/>
          <w:lang w:eastAsia="es-CO"/>
          <w14:ligatures w14:val="none"/>
        </w:rPr>
      </w:pPr>
      <w:r w:rsidRPr="005A63BD">
        <w:rPr>
          <w:rStyle w:val="Textoennegrita"/>
          <w:rFonts w:ascii="Calibri Light" w:eastAsia="Times New Roman" w:hAnsi="Calibri Light" w:cs="Calibri Light"/>
          <w:kern w:val="0"/>
          <w:sz w:val="28"/>
          <w:szCs w:val="28"/>
          <w:lang w:eastAsia="es-CO"/>
          <w14:ligatures w14:val="none"/>
        </w:rPr>
        <w:t>Artículo 1º. Adiciónese el siguiente inciso al artículo 328 de la Constitución Política, el cual quedará de la siguiente manera:</w:t>
      </w:r>
    </w:p>
    <w:p w14:paraId="5876740E" w14:textId="77777777" w:rsidR="003A20E2" w:rsidRPr="005A63BD" w:rsidRDefault="003A20E2" w:rsidP="003A20E2">
      <w:pPr>
        <w:shd w:val="clear" w:color="auto" w:fill="FFFFFF"/>
        <w:ind w:right="49"/>
        <w:jc w:val="both"/>
        <w:rPr>
          <w:rStyle w:val="Textoennegrita"/>
          <w:rFonts w:ascii="Calibri Light" w:eastAsia="Times New Roman" w:hAnsi="Calibri Light" w:cs="Calibri Light"/>
          <w:b w:val="0"/>
          <w:kern w:val="0"/>
          <w:sz w:val="28"/>
          <w:szCs w:val="28"/>
          <w:lang w:eastAsia="es-CO"/>
          <w14:ligatures w14:val="none"/>
        </w:rPr>
      </w:pPr>
      <w:r w:rsidRPr="005A63BD">
        <w:rPr>
          <w:rStyle w:val="Textoennegrita"/>
          <w:rFonts w:ascii="Calibri Light" w:eastAsia="Times New Roman" w:hAnsi="Calibri Light" w:cs="Calibri Light"/>
          <w:b w:val="0"/>
          <w:kern w:val="0"/>
          <w:sz w:val="28"/>
          <w:szCs w:val="28"/>
          <w:lang w:eastAsia="es-CO"/>
          <w14:ligatures w14:val="none"/>
        </w:rPr>
        <w:t>El Municipio de Leticia se organiza como distrito especial turístico, fronterizo, ambiental, forestal, portuario, biodiverso y cultural. Sus autoridades junto con las autoridades nacionales podrán establecer estrategias de articulación para el aprovechamiento del desarrollo sostenible.</w:t>
      </w:r>
    </w:p>
    <w:p w14:paraId="5DF2D750" w14:textId="5555AED1" w:rsidR="003A20E2" w:rsidRPr="005A63BD" w:rsidRDefault="003A20E2" w:rsidP="003A20E2">
      <w:pPr>
        <w:shd w:val="clear" w:color="auto" w:fill="FFFFFF"/>
        <w:ind w:right="49"/>
        <w:jc w:val="both"/>
        <w:rPr>
          <w:rStyle w:val="Textoennegrita"/>
          <w:rFonts w:ascii="Calibri Light" w:eastAsia="Times New Roman" w:hAnsi="Calibri Light" w:cs="Calibri Light"/>
          <w:kern w:val="0"/>
          <w:sz w:val="28"/>
          <w:szCs w:val="28"/>
          <w:lang w:eastAsia="es-CO"/>
          <w14:ligatures w14:val="none"/>
        </w:rPr>
      </w:pPr>
      <w:r w:rsidRPr="005A63BD">
        <w:rPr>
          <w:rStyle w:val="Textoennegrita"/>
          <w:rFonts w:ascii="Calibri Light" w:eastAsia="Times New Roman" w:hAnsi="Calibri Light" w:cs="Calibri Light"/>
          <w:kern w:val="0"/>
          <w:sz w:val="28"/>
          <w:szCs w:val="28"/>
          <w:lang w:eastAsia="es-CO"/>
          <w14:ligatures w14:val="none"/>
        </w:rPr>
        <w:t>Artículo 2º. Adiciónese un inciso y un parágrafo al artículo 356 de la Constitución Política, el cual quedará de la siguiente manera:</w:t>
      </w:r>
    </w:p>
    <w:p w14:paraId="2A13D16B" w14:textId="7F0C9F14" w:rsidR="005A63BD" w:rsidRPr="005A63BD" w:rsidRDefault="003A20E2" w:rsidP="003A20E2">
      <w:pPr>
        <w:shd w:val="clear" w:color="auto" w:fill="FFFFFF"/>
        <w:ind w:right="49"/>
        <w:jc w:val="both"/>
        <w:rPr>
          <w:rStyle w:val="Textoennegrita"/>
          <w:rFonts w:ascii="Calibri Light" w:eastAsia="Times New Roman" w:hAnsi="Calibri Light" w:cs="Calibri Light"/>
          <w:b w:val="0"/>
          <w:kern w:val="0"/>
          <w:sz w:val="28"/>
          <w:szCs w:val="28"/>
          <w:lang w:eastAsia="es-CO"/>
          <w14:ligatures w14:val="none"/>
        </w:rPr>
      </w:pPr>
      <w:r w:rsidRPr="005A63BD">
        <w:rPr>
          <w:rStyle w:val="Textoennegrita"/>
          <w:rFonts w:ascii="Calibri Light" w:eastAsia="Times New Roman" w:hAnsi="Calibri Light" w:cs="Calibri Light"/>
          <w:b w:val="0"/>
          <w:kern w:val="0"/>
          <w:sz w:val="28"/>
          <w:szCs w:val="28"/>
          <w:lang w:eastAsia="es-CO"/>
          <w14:ligatures w14:val="none"/>
        </w:rPr>
        <w:t>El municipio de Leticia se organiza como distrito especial turístico, fronterizo ambiental, forestal, portuario, biodiverso y cultural. Su régimen político, fiscal y administrativo serán los que determinen la Constitución y las leyes especiales que se dicten sobre la materia, y en lo no dispuesto en ellas, serán las normas vigentes para los municipios (…)</w:t>
      </w:r>
    </w:p>
    <w:p w14:paraId="204A27EE" w14:textId="26692096" w:rsidR="003A20E2" w:rsidRPr="005A63BD" w:rsidRDefault="003A20E2" w:rsidP="003A20E2">
      <w:pPr>
        <w:shd w:val="clear" w:color="auto" w:fill="FFFFFF"/>
        <w:ind w:right="49"/>
        <w:jc w:val="both"/>
        <w:rPr>
          <w:rStyle w:val="Textoennegrita"/>
          <w:rFonts w:ascii="Calibri Light" w:eastAsia="Times New Roman" w:hAnsi="Calibri Light" w:cs="Calibri Light"/>
          <w:kern w:val="0"/>
          <w:sz w:val="28"/>
          <w:szCs w:val="28"/>
          <w:lang w:eastAsia="es-CO"/>
          <w14:ligatures w14:val="none"/>
        </w:rPr>
      </w:pPr>
      <w:r w:rsidRPr="005A63BD">
        <w:rPr>
          <w:rStyle w:val="Textoennegrita"/>
          <w:rFonts w:ascii="Calibri Light" w:eastAsia="Times New Roman" w:hAnsi="Calibri Light" w:cs="Calibri Light"/>
          <w:kern w:val="0"/>
          <w:sz w:val="28"/>
          <w:szCs w:val="28"/>
          <w:lang w:eastAsia="es-CO"/>
          <w14:ligatures w14:val="none"/>
        </w:rPr>
        <w:t xml:space="preserve">Parágrafo 2: </w:t>
      </w:r>
      <w:r w:rsidRPr="005A63BD">
        <w:rPr>
          <w:rStyle w:val="Textoennegrita"/>
          <w:rFonts w:ascii="Calibri Light" w:eastAsia="Times New Roman" w:hAnsi="Calibri Light" w:cs="Calibri Light"/>
          <w:b w:val="0"/>
          <w:kern w:val="0"/>
          <w:sz w:val="28"/>
          <w:szCs w:val="28"/>
          <w:lang w:eastAsia="es-CO"/>
          <w14:ligatures w14:val="none"/>
        </w:rPr>
        <w:t>El Municipio de Leticia no estará obligado a efectuar ajustes administrativos que aumenten sus costos de funcionamiento ni a dividir el territorio del distrito en localidades. La ley podrá crear mecanismos adicionales a los existentes para la promoción y el desarrollo del Distrito.</w:t>
      </w:r>
    </w:p>
    <w:p w14:paraId="57EA91A1" w14:textId="77777777" w:rsidR="003A20E2" w:rsidRPr="005A63BD" w:rsidRDefault="003A20E2" w:rsidP="003A20E2">
      <w:pPr>
        <w:shd w:val="clear" w:color="auto" w:fill="FFFFFF"/>
        <w:ind w:right="49"/>
        <w:jc w:val="both"/>
        <w:rPr>
          <w:rStyle w:val="Textoennegrita"/>
          <w:rFonts w:ascii="Calibri Light" w:eastAsia="Times New Roman" w:hAnsi="Calibri Light" w:cs="Calibri Light"/>
          <w:kern w:val="0"/>
          <w:sz w:val="28"/>
          <w:szCs w:val="28"/>
          <w:lang w:eastAsia="es-CO"/>
          <w14:ligatures w14:val="none"/>
        </w:rPr>
      </w:pPr>
    </w:p>
    <w:p w14:paraId="04089C47" w14:textId="77777777" w:rsidR="005A63BD" w:rsidRDefault="005A63BD" w:rsidP="003A20E2">
      <w:pPr>
        <w:shd w:val="clear" w:color="auto" w:fill="FFFFFF"/>
        <w:ind w:right="49"/>
        <w:jc w:val="both"/>
        <w:rPr>
          <w:rStyle w:val="Textoennegrita"/>
          <w:rFonts w:ascii="Calibri Light" w:eastAsia="Times New Roman" w:hAnsi="Calibri Light" w:cs="Calibri Light"/>
          <w:kern w:val="0"/>
          <w:sz w:val="28"/>
          <w:szCs w:val="28"/>
          <w:lang w:eastAsia="es-CO"/>
          <w14:ligatures w14:val="none"/>
        </w:rPr>
      </w:pPr>
    </w:p>
    <w:p w14:paraId="5CE1A1DB" w14:textId="223FC8D7" w:rsidR="003A20E2" w:rsidRPr="005A63BD" w:rsidRDefault="003A20E2" w:rsidP="003A20E2">
      <w:pPr>
        <w:shd w:val="clear" w:color="auto" w:fill="FFFFFF"/>
        <w:ind w:right="49"/>
        <w:jc w:val="both"/>
        <w:rPr>
          <w:rStyle w:val="Textoennegrita"/>
          <w:rFonts w:ascii="Calibri Light" w:eastAsia="Times New Roman" w:hAnsi="Calibri Light" w:cs="Calibri Light"/>
          <w:b w:val="0"/>
          <w:kern w:val="0"/>
          <w:sz w:val="28"/>
          <w:szCs w:val="28"/>
          <w:lang w:eastAsia="es-CO"/>
          <w14:ligatures w14:val="none"/>
        </w:rPr>
      </w:pPr>
      <w:r w:rsidRPr="005A63BD">
        <w:rPr>
          <w:rStyle w:val="Textoennegrita"/>
          <w:rFonts w:ascii="Calibri Light" w:eastAsia="Times New Roman" w:hAnsi="Calibri Light" w:cs="Calibri Light"/>
          <w:kern w:val="0"/>
          <w:sz w:val="28"/>
          <w:szCs w:val="28"/>
          <w:lang w:eastAsia="es-CO"/>
          <w14:ligatures w14:val="none"/>
        </w:rPr>
        <w:t xml:space="preserve">Artículo 3º. Vigencia. </w:t>
      </w:r>
      <w:r w:rsidRPr="005A63BD">
        <w:rPr>
          <w:rStyle w:val="Textoennegrita"/>
          <w:rFonts w:ascii="Calibri Light" w:eastAsia="Times New Roman" w:hAnsi="Calibri Light" w:cs="Calibri Light"/>
          <w:b w:val="0"/>
          <w:kern w:val="0"/>
          <w:sz w:val="28"/>
          <w:szCs w:val="28"/>
          <w:lang w:eastAsia="es-CO"/>
          <w14:ligatures w14:val="none"/>
        </w:rPr>
        <w:t>El presente Acto Legislativo rige a partir de su promulgación.</w:t>
      </w:r>
    </w:p>
    <w:p w14:paraId="001C2090" w14:textId="77777777" w:rsidR="00511850" w:rsidRPr="005A63BD" w:rsidRDefault="00511850" w:rsidP="00511850">
      <w:pPr>
        <w:pStyle w:val="Sinespaciado"/>
        <w:rPr>
          <w:rFonts w:ascii="Calibri Light" w:hAnsi="Calibri Light" w:cs="Calibri Light"/>
          <w:sz w:val="28"/>
          <w:szCs w:val="28"/>
        </w:rPr>
      </w:pPr>
    </w:p>
    <w:tbl>
      <w:tblPr>
        <w:tblW w:w="9818" w:type="dxa"/>
        <w:tblLayout w:type="fixed"/>
        <w:tblLook w:val="0400" w:firstRow="0" w:lastRow="0" w:firstColumn="0" w:lastColumn="0" w:noHBand="0" w:noVBand="1"/>
      </w:tblPr>
      <w:tblGrid>
        <w:gridCol w:w="4909"/>
        <w:gridCol w:w="4909"/>
      </w:tblGrid>
      <w:tr w:rsidR="00511850" w:rsidRPr="005A63BD" w14:paraId="3A421351" w14:textId="77777777" w:rsidTr="005A63BD">
        <w:trPr>
          <w:trHeight w:val="2029"/>
        </w:trPr>
        <w:tc>
          <w:tcPr>
            <w:tcW w:w="4909" w:type="dxa"/>
          </w:tcPr>
          <w:p w14:paraId="5219EB89" w14:textId="77777777" w:rsidR="00511850" w:rsidRPr="005A63BD" w:rsidRDefault="00511850" w:rsidP="00F22997">
            <w:pPr>
              <w:ind w:left="5760"/>
              <w:jc w:val="both"/>
              <w:rPr>
                <w:rFonts w:ascii="Calibri Light" w:eastAsia="Times New Roman" w:hAnsi="Calibri Light" w:cs="Calibri Light"/>
                <w:b/>
                <w:sz w:val="28"/>
                <w:szCs w:val="28"/>
              </w:rPr>
            </w:pPr>
            <w:r w:rsidRPr="005A63BD">
              <w:rPr>
                <w:rFonts w:ascii="Calibri Light" w:eastAsia="Times New Roman" w:hAnsi="Calibri Light" w:cs="Calibri Light"/>
                <w:b/>
                <w:sz w:val="28"/>
                <w:szCs w:val="28"/>
              </w:rPr>
              <w:t>.</w:t>
            </w:r>
          </w:p>
          <w:p w14:paraId="476DBB97" w14:textId="77777777" w:rsidR="00511850" w:rsidRPr="005A63BD" w:rsidRDefault="00511850" w:rsidP="00F22997">
            <w:pPr>
              <w:pStyle w:val="Sinespaciado"/>
              <w:rPr>
                <w:rFonts w:ascii="Calibri Light" w:hAnsi="Calibri Light" w:cs="Calibri Light"/>
                <w:b/>
                <w:sz w:val="28"/>
                <w:szCs w:val="28"/>
              </w:rPr>
            </w:pPr>
            <w:r w:rsidRPr="005A63BD">
              <w:rPr>
                <w:rFonts w:ascii="Calibri Light" w:hAnsi="Calibri Light" w:cs="Calibri Light"/>
                <w:b/>
                <w:sz w:val="28"/>
                <w:szCs w:val="28"/>
              </w:rPr>
              <w:t>_________________________</w:t>
            </w:r>
          </w:p>
          <w:p w14:paraId="57C26965" w14:textId="77777777" w:rsidR="00511850" w:rsidRPr="005A63BD" w:rsidRDefault="00511850" w:rsidP="00F22997">
            <w:pPr>
              <w:pStyle w:val="Sinespaciado"/>
              <w:rPr>
                <w:rFonts w:ascii="Calibri Light" w:hAnsi="Calibri Light" w:cs="Calibri Light"/>
                <w:b/>
                <w:sz w:val="28"/>
                <w:szCs w:val="28"/>
              </w:rPr>
            </w:pPr>
            <w:r w:rsidRPr="005A63BD">
              <w:rPr>
                <w:rFonts w:ascii="Calibri Light" w:hAnsi="Calibri Light" w:cs="Calibri Light"/>
                <w:b/>
                <w:sz w:val="28"/>
                <w:szCs w:val="28"/>
              </w:rPr>
              <w:t xml:space="preserve">Oscar Sánchez León </w:t>
            </w:r>
          </w:p>
          <w:p w14:paraId="62364C11" w14:textId="772E9A18" w:rsidR="005A63BD" w:rsidRPr="005A63BD" w:rsidRDefault="005A63BD" w:rsidP="005A63BD">
            <w:pPr>
              <w:pStyle w:val="Sinespaciado"/>
              <w:rPr>
                <w:rFonts w:ascii="Calibri Light" w:hAnsi="Calibri Light" w:cs="Calibri Light"/>
                <w:b/>
                <w:sz w:val="28"/>
                <w:szCs w:val="28"/>
              </w:rPr>
            </w:pPr>
            <w:r>
              <w:rPr>
                <w:rFonts w:ascii="Calibri Light" w:hAnsi="Calibri Light" w:cs="Calibri Light"/>
                <w:b/>
                <w:sz w:val="28"/>
                <w:szCs w:val="28"/>
              </w:rPr>
              <w:t>Representante a la Cámara</w:t>
            </w:r>
          </w:p>
        </w:tc>
        <w:tc>
          <w:tcPr>
            <w:tcW w:w="4909" w:type="dxa"/>
          </w:tcPr>
          <w:p w14:paraId="58111B44" w14:textId="77777777" w:rsidR="00511850" w:rsidRPr="005A63BD" w:rsidRDefault="00511850" w:rsidP="00F22997">
            <w:pPr>
              <w:jc w:val="both"/>
              <w:rPr>
                <w:rFonts w:ascii="Calibri Light" w:eastAsia="Times New Roman" w:hAnsi="Calibri Light" w:cs="Calibri Light"/>
                <w:b/>
                <w:sz w:val="28"/>
                <w:szCs w:val="28"/>
              </w:rPr>
            </w:pPr>
          </w:p>
          <w:p w14:paraId="234FD98B" w14:textId="126419C9" w:rsidR="00511850" w:rsidRPr="005A63BD" w:rsidRDefault="00511850" w:rsidP="00F22997">
            <w:pPr>
              <w:pStyle w:val="Sinespaciado"/>
              <w:rPr>
                <w:rFonts w:ascii="Calibri Light" w:hAnsi="Calibri Light" w:cs="Calibri Light"/>
                <w:b/>
                <w:sz w:val="28"/>
                <w:szCs w:val="28"/>
              </w:rPr>
            </w:pPr>
            <w:r w:rsidRPr="005A63BD">
              <w:rPr>
                <w:rFonts w:ascii="Calibri Light" w:hAnsi="Calibri Light" w:cs="Calibri Light"/>
                <w:b/>
                <w:sz w:val="28"/>
                <w:szCs w:val="28"/>
              </w:rPr>
              <w:t>__________________________</w:t>
            </w:r>
          </w:p>
          <w:p w14:paraId="037F500A" w14:textId="77777777" w:rsidR="005A63BD" w:rsidRDefault="005A63BD" w:rsidP="005A63BD">
            <w:pPr>
              <w:pStyle w:val="Sinespaciado"/>
              <w:rPr>
                <w:rFonts w:ascii="Calibri Light" w:hAnsi="Calibri Light" w:cs="Calibri Light"/>
                <w:b/>
                <w:color w:val="000000"/>
                <w:sz w:val="28"/>
                <w:szCs w:val="28"/>
              </w:rPr>
            </w:pPr>
            <w:r w:rsidRPr="005A63BD">
              <w:rPr>
                <w:rFonts w:ascii="Calibri Light" w:hAnsi="Calibri Light" w:cs="Calibri Light"/>
                <w:b/>
                <w:color w:val="000000"/>
                <w:sz w:val="28"/>
                <w:szCs w:val="28"/>
              </w:rPr>
              <w:t>Karina Bocanegra Pantoja</w:t>
            </w:r>
          </w:p>
          <w:p w14:paraId="08D6FA04" w14:textId="462E3FF6" w:rsidR="00511850" w:rsidRPr="005A63BD" w:rsidRDefault="005A63BD" w:rsidP="005A63BD">
            <w:pPr>
              <w:pStyle w:val="Sinespaciado"/>
              <w:rPr>
                <w:rFonts w:ascii="Calibri Light" w:hAnsi="Calibri Light" w:cs="Calibri Light"/>
                <w:b/>
                <w:color w:val="000000"/>
                <w:sz w:val="28"/>
                <w:szCs w:val="28"/>
              </w:rPr>
            </w:pPr>
            <w:r w:rsidRPr="005A63BD">
              <w:rPr>
                <w:rFonts w:ascii="Calibri Light" w:hAnsi="Calibri Light" w:cs="Calibri Light"/>
                <w:b/>
                <w:sz w:val="28"/>
                <w:szCs w:val="28"/>
              </w:rPr>
              <w:t>Representante a la Cámara</w:t>
            </w:r>
          </w:p>
        </w:tc>
      </w:tr>
    </w:tbl>
    <w:p w14:paraId="59846EB0" w14:textId="68B64F5D" w:rsidR="00511850" w:rsidRDefault="00511850" w:rsidP="00511850">
      <w:pPr>
        <w:jc w:val="both"/>
        <w:rPr>
          <w:rFonts w:ascii="Calibri Light" w:eastAsia="Times New Roman" w:hAnsi="Calibri Light" w:cs="Calibri Light"/>
          <w:sz w:val="28"/>
          <w:szCs w:val="28"/>
        </w:rPr>
      </w:pPr>
    </w:p>
    <w:tbl>
      <w:tblPr>
        <w:tblW w:w="9818" w:type="dxa"/>
        <w:tblLayout w:type="fixed"/>
        <w:tblLook w:val="0400" w:firstRow="0" w:lastRow="0" w:firstColumn="0" w:lastColumn="0" w:noHBand="0" w:noVBand="1"/>
      </w:tblPr>
      <w:tblGrid>
        <w:gridCol w:w="4909"/>
        <w:gridCol w:w="4909"/>
      </w:tblGrid>
      <w:tr w:rsidR="005A63BD" w:rsidRPr="005A63BD" w14:paraId="578EFB6D" w14:textId="77777777" w:rsidTr="005F6D74">
        <w:trPr>
          <w:trHeight w:val="2029"/>
        </w:trPr>
        <w:tc>
          <w:tcPr>
            <w:tcW w:w="4909" w:type="dxa"/>
          </w:tcPr>
          <w:p w14:paraId="0C3D1F07"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1FDC0A97"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20BEC10D" w14:textId="77777777" w:rsidTr="005F6D74">
        <w:trPr>
          <w:trHeight w:val="1938"/>
        </w:trPr>
        <w:tc>
          <w:tcPr>
            <w:tcW w:w="4909" w:type="dxa"/>
          </w:tcPr>
          <w:p w14:paraId="235063C2"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5E0FD72D"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489A310D" w14:textId="77777777" w:rsidTr="005F6D74">
        <w:trPr>
          <w:trHeight w:val="2029"/>
        </w:trPr>
        <w:tc>
          <w:tcPr>
            <w:tcW w:w="4909" w:type="dxa"/>
          </w:tcPr>
          <w:p w14:paraId="5100D22F"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278C3356"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19F86483" w14:textId="77777777" w:rsidTr="005F6D74">
        <w:trPr>
          <w:trHeight w:val="2029"/>
        </w:trPr>
        <w:tc>
          <w:tcPr>
            <w:tcW w:w="4909" w:type="dxa"/>
          </w:tcPr>
          <w:p w14:paraId="5E588C26"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06057223"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578CABA9" w14:textId="77777777" w:rsidTr="005F6D74">
        <w:trPr>
          <w:trHeight w:val="1938"/>
        </w:trPr>
        <w:tc>
          <w:tcPr>
            <w:tcW w:w="4909" w:type="dxa"/>
          </w:tcPr>
          <w:p w14:paraId="6934A71E"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23FC0636"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p w14:paraId="16871711"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p>
        </w:tc>
      </w:tr>
      <w:tr w:rsidR="005A63BD" w:rsidRPr="005A63BD" w14:paraId="618BCD2A" w14:textId="77777777" w:rsidTr="005A63BD">
        <w:trPr>
          <w:trHeight w:val="1938"/>
        </w:trPr>
        <w:tc>
          <w:tcPr>
            <w:tcW w:w="4909" w:type="dxa"/>
          </w:tcPr>
          <w:p w14:paraId="2900809B"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135290DB"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2475877D" w14:textId="77777777" w:rsidTr="005A63BD">
        <w:trPr>
          <w:trHeight w:val="1938"/>
        </w:trPr>
        <w:tc>
          <w:tcPr>
            <w:tcW w:w="4909" w:type="dxa"/>
          </w:tcPr>
          <w:p w14:paraId="4B4AB985"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0CBC076D"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2DBC55E8" w14:textId="77777777" w:rsidTr="005A63BD">
        <w:trPr>
          <w:trHeight w:val="1938"/>
        </w:trPr>
        <w:tc>
          <w:tcPr>
            <w:tcW w:w="4909" w:type="dxa"/>
          </w:tcPr>
          <w:p w14:paraId="4BDB844D"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3F6F5929"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0FDED428" w14:textId="77777777" w:rsidTr="005A63BD">
        <w:trPr>
          <w:trHeight w:val="1938"/>
        </w:trPr>
        <w:tc>
          <w:tcPr>
            <w:tcW w:w="4909" w:type="dxa"/>
          </w:tcPr>
          <w:p w14:paraId="2D388138"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6BC2164F"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A63BD" w:rsidRPr="005A63BD" w14:paraId="364CF6CD" w14:textId="77777777" w:rsidTr="005A63BD">
        <w:trPr>
          <w:trHeight w:val="1938"/>
        </w:trPr>
        <w:tc>
          <w:tcPr>
            <w:tcW w:w="4909" w:type="dxa"/>
          </w:tcPr>
          <w:p w14:paraId="727DB4F5"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5B93FE35"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p w14:paraId="578C23F9" w14:textId="77777777" w:rsidR="005A63BD" w:rsidRPr="005A63BD" w:rsidRDefault="005A63BD" w:rsidP="005F6D74">
            <w:pPr>
              <w:spacing w:line="276" w:lineRule="auto"/>
              <w:ind w:right="49"/>
              <w:jc w:val="both"/>
              <w:rPr>
                <w:rFonts w:ascii="Calibri Light" w:eastAsia="Times New Roman" w:hAnsi="Calibri Light" w:cs="Calibri Light"/>
                <w:b/>
                <w:color w:val="000000"/>
                <w:sz w:val="28"/>
                <w:szCs w:val="28"/>
              </w:rPr>
            </w:pPr>
          </w:p>
        </w:tc>
      </w:tr>
    </w:tbl>
    <w:p w14:paraId="350FA4C9" w14:textId="3431927B" w:rsidR="005A63BD" w:rsidRDefault="005A63BD" w:rsidP="00511850">
      <w:pPr>
        <w:jc w:val="both"/>
        <w:rPr>
          <w:rFonts w:ascii="Calibri Light" w:eastAsia="Times New Roman" w:hAnsi="Calibri Light" w:cs="Calibri Light"/>
          <w:sz w:val="28"/>
          <w:szCs w:val="28"/>
        </w:rPr>
      </w:pPr>
    </w:p>
    <w:p w14:paraId="35BB1339" w14:textId="0072ECA9" w:rsidR="005A63BD" w:rsidRPr="005A63BD" w:rsidRDefault="005A63BD" w:rsidP="00511850">
      <w:pPr>
        <w:jc w:val="both"/>
        <w:rPr>
          <w:rFonts w:ascii="Calibri Light" w:eastAsia="Times New Roman" w:hAnsi="Calibri Light" w:cs="Calibri Light"/>
          <w:sz w:val="28"/>
          <w:szCs w:val="28"/>
        </w:rPr>
      </w:pPr>
    </w:p>
    <w:p w14:paraId="71EF522B" w14:textId="741C4570" w:rsidR="00511850" w:rsidRPr="005A63BD" w:rsidRDefault="005A63BD" w:rsidP="005A63BD">
      <w:pPr>
        <w:pStyle w:val="Sinespaciado"/>
        <w:numPr>
          <w:ilvl w:val="0"/>
          <w:numId w:val="15"/>
        </w:numPr>
        <w:rPr>
          <w:rFonts w:ascii="Calibri Light" w:eastAsia="Arial" w:hAnsi="Calibri Light" w:cs="Calibri Light"/>
          <w:b/>
          <w:sz w:val="28"/>
          <w:szCs w:val="28"/>
        </w:rPr>
      </w:pPr>
      <w:r w:rsidRPr="005A63BD">
        <w:rPr>
          <w:rFonts w:ascii="Calibri Light" w:eastAsia="Arial" w:hAnsi="Calibri Light" w:cs="Calibri Light"/>
          <w:b/>
          <w:sz w:val="28"/>
          <w:szCs w:val="28"/>
        </w:rPr>
        <w:t>EXPOSICIÓN DE MOTIVOS</w:t>
      </w:r>
    </w:p>
    <w:p w14:paraId="34053446" w14:textId="77777777" w:rsidR="00511850" w:rsidRPr="005A63BD" w:rsidRDefault="00511850" w:rsidP="00511850">
      <w:pPr>
        <w:pBdr>
          <w:top w:val="nil"/>
          <w:left w:val="nil"/>
          <w:bottom w:val="nil"/>
          <w:right w:val="nil"/>
          <w:between w:val="nil"/>
        </w:pBdr>
        <w:ind w:right="49"/>
        <w:jc w:val="center"/>
        <w:rPr>
          <w:rFonts w:ascii="Calibri Light" w:eastAsia="Times New Roman" w:hAnsi="Calibri Light" w:cs="Calibri Light"/>
          <w:b/>
          <w:color w:val="000000"/>
          <w:sz w:val="28"/>
          <w:szCs w:val="28"/>
        </w:rPr>
      </w:pPr>
    </w:p>
    <w:p w14:paraId="46B3435C" w14:textId="77777777" w:rsidR="00511850" w:rsidRPr="005A63BD" w:rsidRDefault="00511850" w:rsidP="00511850">
      <w:pPr>
        <w:numPr>
          <w:ilvl w:val="0"/>
          <w:numId w:val="9"/>
        </w:numPr>
        <w:pBdr>
          <w:top w:val="nil"/>
          <w:left w:val="nil"/>
          <w:bottom w:val="nil"/>
          <w:right w:val="nil"/>
          <w:between w:val="nil"/>
        </w:pBdr>
        <w:spacing w:after="0" w:line="276" w:lineRule="auto"/>
        <w:ind w:left="0" w:right="49" w:firstLine="0"/>
        <w:jc w:val="center"/>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OBJETO</w:t>
      </w:r>
    </w:p>
    <w:p w14:paraId="662C09C5" w14:textId="77777777" w:rsidR="00511850" w:rsidRPr="005A63BD" w:rsidRDefault="00511850" w:rsidP="00511850">
      <w:pPr>
        <w:pBdr>
          <w:top w:val="nil"/>
          <w:left w:val="nil"/>
          <w:bottom w:val="nil"/>
          <w:right w:val="nil"/>
          <w:between w:val="nil"/>
        </w:pBdr>
        <w:ind w:right="49"/>
        <w:jc w:val="both"/>
        <w:rPr>
          <w:rFonts w:ascii="Calibri Light" w:eastAsia="Times New Roman" w:hAnsi="Calibri Light" w:cs="Calibri Light"/>
          <w:b/>
          <w:color w:val="000000"/>
          <w:sz w:val="28"/>
          <w:szCs w:val="28"/>
        </w:rPr>
      </w:pPr>
    </w:p>
    <w:p w14:paraId="3F565733" w14:textId="77777777"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color w:val="000000"/>
          <w:sz w:val="28"/>
          <w:szCs w:val="28"/>
        </w:rPr>
      </w:pPr>
      <w:r w:rsidRPr="005A63BD">
        <w:rPr>
          <w:rFonts w:ascii="Calibri Light" w:eastAsia="Times New Roman" w:hAnsi="Calibri Light" w:cs="Calibri Light"/>
          <w:color w:val="000000"/>
          <w:sz w:val="28"/>
          <w:szCs w:val="28"/>
        </w:rPr>
        <w:t>El objeto del presente Proyecto de Acto Legislativo es otorgar la categoría de Distrito Turístico, Fronterizo, Ambiental, Forestal, Portuario, Biodiverso y Cultural al Municipio de Leticia, en el departamento del Amazonas. Con la creación de este régimen especial se busca contribuir al desarrollo y crecimiento económico de este territorio y al mejoramiento de la calidad de vida de sus habitantes.</w:t>
      </w:r>
    </w:p>
    <w:p w14:paraId="432919DE" w14:textId="76AD80F6" w:rsidR="003A20E2" w:rsidRPr="005A63BD" w:rsidRDefault="00511850" w:rsidP="005A63BD">
      <w:pPr>
        <w:pStyle w:val="Prrafodelista"/>
        <w:numPr>
          <w:ilvl w:val="0"/>
          <w:numId w:val="9"/>
        </w:numPr>
        <w:pBdr>
          <w:top w:val="nil"/>
          <w:left w:val="nil"/>
          <w:bottom w:val="nil"/>
          <w:right w:val="nil"/>
          <w:between w:val="nil"/>
        </w:pBdr>
        <w:spacing w:line="276" w:lineRule="auto"/>
        <w:ind w:right="49"/>
        <w:jc w:val="center"/>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ASPECTOS GENERALES</w:t>
      </w:r>
    </w:p>
    <w:p w14:paraId="7E334B7B" w14:textId="4B31E2BB" w:rsidR="003A20E2" w:rsidRPr="005A63BD" w:rsidRDefault="003A20E2" w:rsidP="002A4B75">
      <w:pPr>
        <w:pBdr>
          <w:top w:val="nil"/>
          <w:left w:val="nil"/>
          <w:bottom w:val="nil"/>
          <w:right w:val="nil"/>
          <w:between w:val="nil"/>
        </w:pBdr>
        <w:spacing w:line="276" w:lineRule="auto"/>
        <w:ind w:right="49"/>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 xml:space="preserve">Justificación </w:t>
      </w:r>
    </w:p>
    <w:p w14:paraId="3455D0D8" w14:textId="5B58D4FE" w:rsidR="003A20E2" w:rsidRPr="005A63BD" w:rsidRDefault="003A20E2" w:rsidP="002A4B75">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 xml:space="preserve">El presente Proyecto de Acto Legislativo tiene como objetivo otorgar la categoría de Distrito Turístico, Fronterizo, Ambiental, Forestal, Portuario, Biodiverso y Cultural al municipio de Leticia, ubicado en el departamento del Amazonas. </w:t>
      </w:r>
    </w:p>
    <w:p w14:paraId="79EFF839" w14:textId="77777777" w:rsidR="002A4B75" w:rsidRPr="005A63BD" w:rsidRDefault="002A4B75" w:rsidP="002A4B75">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p>
    <w:p w14:paraId="50AFA86D" w14:textId="279E5204" w:rsidR="003A20E2" w:rsidRPr="005A63BD" w:rsidRDefault="002A4B75" w:rsidP="002A4B75">
      <w:pPr>
        <w:pBdr>
          <w:top w:val="nil"/>
          <w:left w:val="nil"/>
          <w:bottom w:val="nil"/>
          <w:right w:val="nil"/>
          <w:between w:val="nil"/>
        </w:pBd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POBLACIÓN Y SUPERFICIE DE LETICIA – AMAZONAS.</w:t>
      </w:r>
    </w:p>
    <w:p w14:paraId="7DDD363C" w14:textId="00015012" w:rsidR="003A20E2" w:rsidRPr="005A63BD" w:rsidRDefault="002A4B75" w:rsidP="003A20E2">
      <w:pPr>
        <w:pBdr>
          <w:top w:val="nil"/>
          <w:left w:val="nil"/>
          <w:bottom w:val="nil"/>
          <w:right w:val="nil"/>
          <w:between w:val="nil"/>
        </w:pBdr>
        <w:spacing w:line="276" w:lineRule="auto"/>
        <w:ind w:right="49"/>
        <w:jc w:val="center"/>
        <w:rPr>
          <w:rFonts w:ascii="Calibri Light" w:eastAsia="Times New Roman" w:hAnsi="Calibri Light" w:cs="Calibri Light"/>
          <w:b/>
          <w:color w:val="000000"/>
          <w:sz w:val="28"/>
          <w:szCs w:val="28"/>
        </w:rPr>
      </w:pPr>
      <w:r w:rsidRPr="005A63BD">
        <w:rPr>
          <w:rFonts w:ascii="Calibri Light" w:eastAsia="Constantia" w:hAnsi="Calibri Light" w:cs="Calibri Light"/>
          <w:noProof/>
          <w:sz w:val="28"/>
          <w:szCs w:val="28"/>
          <w:lang w:eastAsia="es-CO"/>
        </w:rPr>
        <w:drawing>
          <wp:inline distT="0" distB="0" distL="0" distR="0" wp14:anchorId="4D69768A" wp14:editId="44562BE3">
            <wp:extent cx="5612130" cy="2006816"/>
            <wp:effectExtent l="19050" t="19050" r="26670" b="12700"/>
            <wp:docPr id="245981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1660" name=""/>
                    <pic:cNvPicPr/>
                  </pic:nvPicPr>
                  <pic:blipFill>
                    <a:blip r:embed="rId7"/>
                    <a:stretch>
                      <a:fillRect/>
                    </a:stretch>
                  </pic:blipFill>
                  <pic:spPr>
                    <a:xfrm>
                      <a:off x="0" y="0"/>
                      <a:ext cx="5612130" cy="2006816"/>
                    </a:xfrm>
                    <a:prstGeom prst="rect">
                      <a:avLst/>
                    </a:prstGeom>
                    <a:ln w="19050">
                      <a:solidFill>
                        <a:schemeClr val="tx1"/>
                      </a:solidFill>
                    </a:ln>
                  </pic:spPr>
                </pic:pic>
              </a:graphicData>
            </a:graphic>
          </wp:inline>
        </w:drawing>
      </w:r>
      <w:r w:rsidR="003A20E2" w:rsidRPr="005A63BD">
        <w:rPr>
          <w:rFonts w:ascii="Calibri Light" w:eastAsia="Times New Roman" w:hAnsi="Calibri Light" w:cs="Calibri Light"/>
          <w:b/>
          <w:color w:val="000000"/>
          <w:sz w:val="28"/>
          <w:szCs w:val="28"/>
        </w:rPr>
        <w:t xml:space="preserve"> </w:t>
      </w:r>
    </w:p>
    <w:p w14:paraId="229C25B6" w14:textId="7FBD313A" w:rsidR="003A20E2" w:rsidRPr="005A63BD" w:rsidRDefault="003A20E2" w:rsidP="002A4B75">
      <w:pPr>
        <w:pBdr>
          <w:top w:val="nil"/>
          <w:left w:val="nil"/>
          <w:bottom w:val="nil"/>
          <w:right w:val="nil"/>
          <w:between w:val="nil"/>
        </w:pBdr>
        <w:spacing w:line="276" w:lineRule="auto"/>
        <w:ind w:right="49"/>
        <w:jc w:val="center"/>
        <w:rPr>
          <w:rFonts w:ascii="Calibri Light" w:eastAsia="Times New Roman" w:hAnsi="Calibri Light" w:cs="Calibri Light"/>
          <w:bCs/>
          <w:i/>
          <w:iCs/>
          <w:color w:val="000000"/>
          <w:sz w:val="28"/>
          <w:szCs w:val="28"/>
        </w:rPr>
      </w:pPr>
      <w:r w:rsidRPr="005A63BD">
        <w:rPr>
          <w:rFonts w:ascii="Calibri Light" w:eastAsia="Times New Roman" w:hAnsi="Calibri Light" w:cs="Calibri Light"/>
          <w:b/>
          <w:i/>
          <w:iCs/>
          <w:color w:val="000000"/>
          <w:sz w:val="28"/>
          <w:szCs w:val="28"/>
        </w:rPr>
        <w:t xml:space="preserve">Fuente: </w:t>
      </w:r>
      <w:r w:rsidRPr="005A63BD">
        <w:rPr>
          <w:rFonts w:ascii="Calibri Light" w:eastAsia="Times New Roman" w:hAnsi="Calibri Light" w:cs="Calibri Light"/>
          <w:bCs/>
          <w:i/>
          <w:iCs/>
          <w:color w:val="000000"/>
          <w:sz w:val="28"/>
          <w:szCs w:val="28"/>
        </w:rPr>
        <w:t>Sitio oficial del departamento del Amazonas, elaboración propia.</w:t>
      </w:r>
    </w:p>
    <w:p w14:paraId="2C45996A" w14:textId="77777777" w:rsidR="005A63BD" w:rsidRDefault="005A63BD" w:rsidP="005A63BD">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p>
    <w:p w14:paraId="790300B5" w14:textId="051B4164" w:rsidR="003A20E2" w:rsidRDefault="003A20E2" w:rsidP="005A63BD">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 xml:space="preserve">En toda la región amazónica colombiana existen aproximadamente 26 etnias indígenas con una población aproximada de 47.000 miembros. Se destacan 14 familias lingüísticas entre las cuales, las más numerosas son las familias </w:t>
      </w:r>
      <w:proofErr w:type="spellStart"/>
      <w:r w:rsidRPr="005A63BD">
        <w:rPr>
          <w:rFonts w:ascii="Calibri Light" w:eastAsia="Times New Roman" w:hAnsi="Calibri Light" w:cs="Calibri Light"/>
          <w:bCs/>
          <w:color w:val="000000"/>
          <w:sz w:val="28"/>
          <w:szCs w:val="28"/>
        </w:rPr>
        <w:t>tukano</w:t>
      </w:r>
      <w:proofErr w:type="spellEnd"/>
      <w:r w:rsidRPr="005A63BD">
        <w:rPr>
          <w:rFonts w:ascii="Calibri Light" w:eastAsia="Times New Roman" w:hAnsi="Calibri Light" w:cs="Calibri Light"/>
          <w:bCs/>
          <w:color w:val="000000"/>
          <w:sz w:val="28"/>
          <w:szCs w:val="28"/>
        </w:rPr>
        <w:t xml:space="preserve">, </w:t>
      </w:r>
      <w:proofErr w:type="spellStart"/>
      <w:r w:rsidRPr="005A63BD">
        <w:rPr>
          <w:rFonts w:ascii="Calibri Light" w:eastAsia="Times New Roman" w:hAnsi="Calibri Light" w:cs="Calibri Light"/>
          <w:bCs/>
          <w:color w:val="000000"/>
          <w:sz w:val="28"/>
          <w:szCs w:val="28"/>
        </w:rPr>
        <w:t>arawak</w:t>
      </w:r>
      <w:proofErr w:type="spellEnd"/>
      <w:r w:rsidRPr="005A63BD">
        <w:rPr>
          <w:rFonts w:ascii="Calibri Light" w:eastAsia="Times New Roman" w:hAnsi="Calibri Light" w:cs="Calibri Light"/>
          <w:bCs/>
          <w:color w:val="000000"/>
          <w:sz w:val="28"/>
          <w:szCs w:val="28"/>
        </w:rPr>
        <w:t xml:space="preserve">, </w:t>
      </w:r>
      <w:proofErr w:type="spellStart"/>
      <w:r w:rsidRPr="005A63BD">
        <w:rPr>
          <w:rFonts w:ascii="Calibri Light" w:eastAsia="Times New Roman" w:hAnsi="Calibri Light" w:cs="Calibri Light"/>
          <w:bCs/>
          <w:color w:val="000000"/>
          <w:sz w:val="28"/>
          <w:szCs w:val="28"/>
        </w:rPr>
        <w:t>tikuna</w:t>
      </w:r>
      <w:proofErr w:type="spellEnd"/>
      <w:r w:rsidRPr="005A63BD">
        <w:rPr>
          <w:rFonts w:ascii="Calibri Light" w:eastAsia="Times New Roman" w:hAnsi="Calibri Light" w:cs="Calibri Light"/>
          <w:bCs/>
          <w:color w:val="000000"/>
          <w:sz w:val="28"/>
          <w:szCs w:val="28"/>
        </w:rPr>
        <w:t xml:space="preserve">, </w:t>
      </w:r>
      <w:proofErr w:type="spellStart"/>
      <w:r w:rsidRPr="005A63BD">
        <w:rPr>
          <w:rFonts w:ascii="Calibri Light" w:eastAsia="Times New Roman" w:hAnsi="Calibri Light" w:cs="Calibri Light"/>
          <w:bCs/>
          <w:color w:val="000000"/>
          <w:sz w:val="28"/>
          <w:szCs w:val="28"/>
        </w:rPr>
        <w:t>huitoto</w:t>
      </w:r>
      <w:proofErr w:type="spellEnd"/>
      <w:r w:rsidRPr="005A63BD">
        <w:rPr>
          <w:rFonts w:ascii="Calibri Light" w:eastAsia="Times New Roman" w:hAnsi="Calibri Light" w:cs="Calibri Light"/>
          <w:bCs/>
          <w:color w:val="000000"/>
          <w:sz w:val="28"/>
          <w:szCs w:val="28"/>
        </w:rPr>
        <w:t xml:space="preserve"> y tupí.</w:t>
      </w:r>
    </w:p>
    <w:p w14:paraId="01A8508E" w14:textId="77777777" w:rsidR="005A63BD" w:rsidRPr="005A63BD" w:rsidRDefault="005A63BD" w:rsidP="005A63BD">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p>
    <w:p w14:paraId="033F2548" w14:textId="3127060B" w:rsidR="003A20E2" w:rsidRDefault="003A20E2" w:rsidP="003A20E2">
      <w:pPr>
        <w:pBdr>
          <w:top w:val="nil"/>
          <w:left w:val="nil"/>
          <w:bottom w:val="nil"/>
          <w:right w:val="nil"/>
          <w:between w:val="nil"/>
        </w:pBdr>
        <w:spacing w:line="276" w:lineRule="auto"/>
        <w:ind w:right="49"/>
        <w:jc w:val="center"/>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3.1.2.</w:t>
      </w:r>
      <w:r w:rsidRPr="005A63BD">
        <w:rPr>
          <w:rFonts w:ascii="Calibri Light" w:eastAsia="Times New Roman" w:hAnsi="Calibri Light" w:cs="Calibri Light"/>
          <w:b/>
          <w:color w:val="000000"/>
          <w:sz w:val="28"/>
          <w:szCs w:val="28"/>
        </w:rPr>
        <w:tab/>
        <w:t>Riqueza natural.</w:t>
      </w:r>
    </w:p>
    <w:p w14:paraId="411F9F27" w14:textId="77777777" w:rsidR="005A63BD" w:rsidRPr="005A63BD" w:rsidRDefault="005A63BD" w:rsidP="003A20E2">
      <w:pPr>
        <w:pBdr>
          <w:top w:val="nil"/>
          <w:left w:val="nil"/>
          <w:bottom w:val="nil"/>
          <w:right w:val="nil"/>
          <w:between w:val="nil"/>
        </w:pBdr>
        <w:spacing w:line="276" w:lineRule="auto"/>
        <w:ind w:right="49"/>
        <w:jc w:val="center"/>
        <w:rPr>
          <w:rFonts w:ascii="Calibri Light" w:eastAsia="Times New Roman" w:hAnsi="Calibri Light" w:cs="Calibri Light"/>
          <w:b/>
          <w:color w:val="000000"/>
          <w:sz w:val="28"/>
          <w:szCs w:val="28"/>
        </w:rPr>
      </w:pPr>
    </w:p>
    <w:p w14:paraId="3354A338" w14:textId="4869F6ED" w:rsidR="003A20E2" w:rsidRPr="005A63BD" w:rsidRDefault="002A4B75" w:rsidP="002A4B75">
      <w:pPr>
        <w:pBdr>
          <w:top w:val="nil"/>
          <w:left w:val="nil"/>
          <w:bottom w:val="nil"/>
          <w:right w:val="nil"/>
          <w:between w:val="nil"/>
        </w:pBdr>
        <w:spacing w:line="276" w:lineRule="auto"/>
        <w:ind w:right="49"/>
        <w:jc w:val="center"/>
        <w:rPr>
          <w:rFonts w:ascii="Calibri Light" w:eastAsia="Times New Roman" w:hAnsi="Calibri Light" w:cs="Calibri Light"/>
          <w:b/>
          <w:color w:val="000000"/>
          <w:sz w:val="28"/>
          <w:szCs w:val="28"/>
        </w:rPr>
      </w:pPr>
      <w:r w:rsidRPr="005A63BD">
        <w:rPr>
          <w:rFonts w:ascii="Calibri Light" w:eastAsia="Times New Roman" w:hAnsi="Calibri Light" w:cs="Calibri Light"/>
          <w:b/>
          <w:noProof/>
          <w:color w:val="000000"/>
          <w:sz w:val="28"/>
          <w:szCs w:val="28"/>
          <w:lang w:eastAsia="es-CO"/>
        </w:rPr>
        <w:drawing>
          <wp:inline distT="0" distB="0" distL="0" distR="0" wp14:anchorId="01ED076C" wp14:editId="6271F251">
            <wp:extent cx="5705887" cy="289427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883" cy="2912534"/>
                    </a:xfrm>
                    <a:prstGeom prst="rect">
                      <a:avLst/>
                    </a:prstGeom>
                    <a:noFill/>
                  </pic:spPr>
                </pic:pic>
              </a:graphicData>
            </a:graphic>
          </wp:inline>
        </w:drawing>
      </w:r>
    </w:p>
    <w:p w14:paraId="07D9B05B" w14:textId="46819BFE" w:rsidR="003A20E2" w:rsidRDefault="003A20E2" w:rsidP="002A4B75">
      <w:pPr>
        <w:pBdr>
          <w:top w:val="nil"/>
          <w:left w:val="nil"/>
          <w:bottom w:val="nil"/>
          <w:right w:val="nil"/>
          <w:between w:val="nil"/>
        </w:pBdr>
        <w:spacing w:line="276" w:lineRule="auto"/>
        <w:ind w:right="49"/>
        <w:jc w:val="center"/>
        <w:rPr>
          <w:rFonts w:ascii="Calibri Light" w:eastAsia="Times New Roman" w:hAnsi="Calibri Light" w:cs="Calibri Light"/>
          <w:bCs/>
          <w:i/>
          <w:iCs/>
          <w:color w:val="000000"/>
          <w:sz w:val="28"/>
          <w:szCs w:val="28"/>
        </w:rPr>
      </w:pPr>
      <w:r w:rsidRPr="005A63BD">
        <w:rPr>
          <w:rFonts w:ascii="Calibri Light" w:eastAsia="Times New Roman" w:hAnsi="Calibri Light" w:cs="Calibri Light"/>
          <w:b/>
          <w:i/>
          <w:iCs/>
          <w:color w:val="000000"/>
          <w:sz w:val="28"/>
          <w:szCs w:val="28"/>
        </w:rPr>
        <w:t xml:space="preserve">Fuente: </w:t>
      </w:r>
      <w:r w:rsidRPr="005A63BD">
        <w:rPr>
          <w:rFonts w:ascii="Calibri Light" w:eastAsia="Times New Roman" w:hAnsi="Calibri Light" w:cs="Calibri Light"/>
          <w:bCs/>
          <w:i/>
          <w:iCs/>
          <w:color w:val="000000"/>
          <w:sz w:val="28"/>
          <w:szCs w:val="28"/>
        </w:rPr>
        <w:t>Sitio oficial del departamento del Amazonas, elaboración propia</w:t>
      </w:r>
    </w:p>
    <w:p w14:paraId="754A2780" w14:textId="77777777" w:rsidR="005A63BD" w:rsidRPr="005A63BD" w:rsidRDefault="005A63BD" w:rsidP="002A4B75">
      <w:pPr>
        <w:pBdr>
          <w:top w:val="nil"/>
          <w:left w:val="nil"/>
          <w:bottom w:val="nil"/>
          <w:right w:val="nil"/>
          <w:between w:val="nil"/>
        </w:pBdr>
        <w:spacing w:line="276" w:lineRule="auto"/>
        <w:ind w:right="49"/>
        <w:jc w:val="center"/>
        <w:rPr>
          <w:rFonts w:ascii="Calibri Light" w:eastAsia="Times New Roman" w:hAnsi="Calibri Light" w:cs="Calibri Light"/>
          <w:b/>
          <w:i/>
          <w:iCs/>
          <w:color w:val="000000"/>
          <w:sz w:val="28"/>
          <w:szCs w:val="28"/>
        </w:rPr>
      </w:pPr>
    </w:p>
    <w:p w14:paraId="454F365A" w14:textId="77777777" w:rsidR="003A20E2" w:rsidRPr="005A63BD" w:rsidRDefault="003A20E2" w:rsidP="002A4B75">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La riqueza natural de Leticia es incalculable, pues se encuentra rodeada por la exuberante selva amazónica, considerada uno de los pulmones del planeta y hogar de una biodiversidad única. Esta privilegiada ubicación le otorga un potencial excepcional para el ecoturismo, siendo un destino atractivo para visitantes nacionales e internacionales que buscan conocer la flora y fauna de la Amazonía, así como adentrarse en la riqueza cultural de las comunidades indígenas que habitan la región.</w:t>
      </w:r>
    </w:p>
    <w:p w14:paraId="0AE4E361" w14:textId="77777777" w:rsidR="003A20E2" w:rsidRPr="005A63BD" w:rsidRDefault="003A20E2" w:rsidP="003A20E2">
      <w:pPr>
        <w:pBdr>
          <w:top w:val="nil"/>
          <w:left w:val="nil"/>
          <w:bottom w:val="nil"/>
          <w:right w:val="nil"/>
          <w:between w:val="nil"/>
        </w:pBdr>
        <w:spacing w:line="276" w:lineRule="auto"/>
        <w:ind w:right="49"/>
        <w:jc w:val="center"/>
        <w:rPr>
          <w:rFonts w:ascii="Calibri Light" w:eastAsia="Times New Roman" w:hAnsi="Calibri Light" w:cs="Calibri Light"/>
          <w:b/>
          <w:color w:val="000000"/>
          <w:sz w:val="28"/>
          <w:szCs w:val="28"/>
        </w:rPr>
      </w:pPr>
    </w:p>
    <w:p w14:paraId="48DF896F" w14:textId="43C67752" w:rsidR="003A20E2" w:rsidRPr="005A63BD" w:rsidRDefault="003A20E2" w:rsidP="002A4B75">
      <w:pPr>
        <w:pBdr>
          <w:top w:val="nil"/>
          <w:left w:val="nil"/>
          <w:bottom w:val="nil"/>
          <w:right w:val="nil"/>
          <w:between w:val="nil"/>
        </w:pBdr>
        <w:spacing w:line="276" w:lineRule="auto"/>
        <w:ind w:right="49"/>
        <w:rPr>
          <w:rFonts w:ascii="Calibri Light" w:eastAsia="Times New Roman" w:hAnsi="Calibri Light" w:cs="Calibri Light"/>
          <w:b/>
          <w:color w:val="000000"/>
          <w:sz w:val="28"/>
          <w:szCs w:val="28"/>
        </w:rPr>
      </w:pPr>
    </w:p>
    <w:p w14:paraId="46CA4EEA" w14:textId="304719C2" w:rsidR="002A4B75" w:rsidRPr="005A63BD" w:rsidRDefault="005A63BD" w:rsidP="002A4B75">
      <w:pPr>
        <w:pBdr>
          <w:top w:val="nil"/>
          <w:left w:val="nil"/>
          <w:bottom w:val="nil"/>
          <w:right w:val="nil"/>
          <w:between w:val="nil"/>
        </w:pBdr>
        <w:spacing w:line="276" w:lineRule="auto"/>
        <w:ind w:right="49"/>
        <w:jc w:val="center"/>
        <w:rPr>
          <w:rFonts w:ascii="Calibri Light" w:eastAsia="Times New Roman" w:hAnsi="Calibri Light" w:cs="Calibri Light"/>
          <w:b/>
          <w:color w:val="000000"/>
          <w:sz w:val="28"/>
          <w:szCs w:val="28"/>
        </w:rPr>
      </w:pPr>
      <w:r w:rsidRPr="005A63BD">
        <w:rPr>
          <w:rFonts w:ascii="Calibri Light" w:eastAsia="Constantia" w:hAnsi="Calibri Light" w:cs="Calibri Light"/>
          <w:noProof/>
          <w:sz w:val="28"/>
          <w:szCs w:val="28"/>
          <w:lang w:eastAsia="es-CO"/>
        </w:rPr>
        <w:drawing>
          <wp:anchor distT="0" distB="0" distL="114300" distR="114300" simplePos="0" relativeHeight="251659264" behindDoc="1" locked="0" layoutInCell="1" allowOverlap="1" wp14:anchorId="3882903E" wp14:editId="6FE1CE21">
            <wp:simplePos x="0" y="0"/>
            <wp:positionH relativeFrom="column">
              <wp:posOffset>270510</wp:posOffset>
            </wp:positionH>
            <wp:positionV relativeFrom="paragraph">
              <wp:posOffset>325755</wp:posOffset>
            </wp:positionV>
            <wp:extent cx="6102985" cy="2790825"/>
            <wp:effectExtent l="19050" t="19050" r="12065" b="28575"/>
            <wp:wrapTight wrapText="bothSides">
              <wp:wrapPolygon edited="0">
                <wp:start x="-67" y="-147"/>
                <wp:lineTo x="-67" y="21674"/>
                <wp:lineTo x="21575" y="21674"/>
                <wp:lineTo x="21575" y="-147"/>
                <wp:lineTo x="-67" y="-147"/>
              </wp:wrapPolygon>
            </wp:wrapTight>
            <wp:docPr id="293248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48730" name=""/>
                    <pic:cNvPicPr/>
                  </pic:nvPicPr>
                  <pic:blipFill>
                    <a:blip r:embed="rId9">
                      <a:extLst>
                        <a:ext uri="{28A0092B-C50C-407E-A947-70E740481C1C}">
                          <a14:useLocalDpi xmlns:a14="http://schemas.microsoft.com/office/drawing/2010/main" val="0"/>
                        </a:ext>
                      </a:extLst>
                    </a:blip>
                    <a:stretch>
                      <a:fillRect/>
                    </a:stretch>
                  </pic:blipFill>
                  <pic:spPr>
                    <a:xfrm>
                      <a:off x="0" y="0"/>
                      <a:ext cx="6102985" cy="27908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3A20E2" w:rsidRPr="005A63BD">
        <w:rPr>
          <w:rFonts w:ascii="Calibri Light" w:eastAsia="Times New Roman" w:hAnsi="Calibri Light" w:cs="Calibri Light"/>
          <w:b/>
          <w:color w:val="000000"/>
          <w:sz w:val="28"/>
          <w:szCs w:val="28"/>
        </w:rPr>
        <w:t>3.1.3.</w:t>
      </w:r>
      <w:r w:rsidR="003A20E2" w:rsidRPr="005A63BD">
        <w:rPr>
          <w:rFonts w:ascii="Calibri Light" w:eastAsia="Times New Roman" w:hAnsi="Calibri Light" w:cs="Calibri Light"/>
          <w:b/>
          <w:color w:val="000000"/>
          <w:sz w:val="28"/>
          <w:szCs w:val="28"/>
        </w:rPr>
        <w:tab/>
        <w:t>Turismo.</w:t>
      </w:r>
    </w:p>
    <w:p w14:paraId="0E5F2D51" w14:textId="3D2F52CF" w:rsidR="005A63BD" w:rsidRDefault="005A63BD" w:rsidP="002A4B75">
      <w:pPr>
        <w:pBdr>
          <w:top w:val="nil"/>
          <w:left w:val="nil"/>
          <w:bottom w:val="nil"/>
          <w:right w:val="nil"/>
          <w:between w:val="nil"/>
        </w:pBdr>
        <w:spacing w:line="276" w:lineRule="auto"/>
        <w:ind w:right="49"/>
        <w:jc w:val="center"/>
        <w:rPr>
          <w:rFonts w:ascii="Calibri Light" w:eastAsia="Times New Roman" w:hAnsi="Calibri Light" w:cs="Calibri Light"/>
          <w:b/>
          <w:i/>
          <w:iCs/>
          <w:color w:val="000000"/>
          <w:sz w:val="28"/>
          <w:szCs w:val="28"/>
        </w:rPr>
      </w:pPr>
    </w:p>
    <w:p w14:paraId="446FE9B3" w14:textId="3536B233" w:rsidR="003A20E2" w:rsidRPr="005A63BD" w:rsidRDefault="003A20E2" w:rsidP="002A4B75">
      <w:pPr>
        <w:pBdr>
          <w:top w:val="nil"/>
          <w:left w:val="nil"/>
          <w:bottom w:val="nil"/>
          <w:right w:val="nil"/>
          <w:between w:val="nil"/>
        </w:pBdr>
        <w:spacing w:line="276" w:lineRule="auto"/>
        <w:ind w:right="49"/>
        <w:jc w:val="center"/>
        <w:rPr>
          <w:rFonts w:ascii="Calibri Light" w:eastAsia="Times New Roman" w:hAnsi="Calibri Light" w:cs="Calibri Light"/>
          <w:bCs/>
          <w:i/>
          <w:iCs/>
          <w:color w:val="000000"/>
          <w:sz w:val="28"/>
          <w:szCs w:val="28"/>
        </w:rPr>
      </w:pPr>
      <w:r w:rsidRPr="005A63BD">
        <w:rPr>
          <w:rFonts w:ascii="Calibri Light" w:eastAsia="Times New Roman" w:hAnsi="Calibri Light" w:cs="Calibri Light"/>
          <w:b/>
          <w:i/>
          <w:iCs/>
          <w:color w:val="000000"/>
          <w:sz w:val="28"/>
          <w:szCs w:val="28"/>
        </w:rPr>
        <w:t xml:space="preserve">Fuente: </w:t>
      </w:r>
      <w:r w:rsidRPr="005A63BD">
        <w:rPr>
          <w:rFonts w:ascii="Calibri Light" w:eastAsia="Times New Roman" w:hAnsi="Calibri Light" w:cs="Calibri Light"/>
          <w:bCs/>
          <w:i/>
          <w:iCs/>
          <w:color w:val="000000"/>
          <w:sz w:val="28"/>
          <w:szCs w:val="28"/>
        </w:rPr>
        <w:t>Sitio oficial del departamento del Amazonas, elaboración propia</w:t>
      </w:r>
    </w:p>
    <w:p w14:paraId="0C3F37A1" w14:textId="0B2D4E87" w:rsidR="003A20E2" w:rsidRPr="005A63BD" w:rsidRDefault="003A20E2" w:rsidP="002A4B75">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Además de su papel como epicentro turístico, Leticia desempeña un rol crucial como municipio fronterizo y puerto fluvial, conectando no solo a Colombia con sus vecinos amazónicos, sino también facilitando el comercio y la integración regional. La creación de este régimen especial contribuirá al desarrollo económico del territorio y a la mejora de la calidad de vida de sus habitantes, permitiendo una gestión más eficiente de sus recursos naturales y una planificación más adecuada frente a los desafíos que presenta su ubicación geopolítica y ambiental.</w:t>
      </w:r>
    </w:p>
    <w:p w14:paraId="7045C957" w14:textId="77777777" w:rsidR="003A20E2" w:rsidRPr="005A63BD" w:rsidRDefault="003A20E2" w:rsidP="003A20E2">
      <w:pPr>
        <w:pBdr>
          <w:top w:val="nil"/>
          <w:left w:val="nil"/>
          <w:bottom w:val="nil"/>
          <w:right w:val="nil"/>
          <w:between w:val="nil"/>
        </w:pBdr>
        <w:spacing w:line="276" w:lineRule="auto"/>
        <w:ind w:right="49"/>
        <w:jc w:val="center"/>
        <w:rPr>
          <w:rFonts w:ascii="Calibri Light" w:eastAsia="Times New Roman" w:hAnsi="Calibri Light" w:cs="Calibri Light"/>
          <w:b/>
          <w:color w:val="000000"/>
          <w:sz w:val="28"/>
          <w:szCs w:val="28"/>
        </w:rPr>
      </w:pPr>
    </w:p>
    <w:p w14:paraId="75186214" w14:textId="2FB6A616"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MUNICIPIO FRONTERIZO.</w:t>
      </w:r>
    </w:p>
    <w:p w14:paraId="5F1EF8B7" w14:textId="123F0F5F"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Leticia es la capital del departamento del Amazonas y ocupa una posición estratégica en la triple frontera que Colombia comparte con Brasil y Perú. Este hecho la convierte en un centro neurálgico no solo para las relaciones comerciales y diplomáticas, sino también para la gestión de los desafíos sociales, económicos y ambientales que surgen en la región.</w:t>
      </w:r>
    </w:p>
    <w:p w14:paraId="09394DF0" w14:textId="183D58CD"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Al estar situada en la confluencia del río Amazonas, Leticia funciona como un importante puerto fluvial que conecta a Colombia con sus vecinos amazónicos, facilitando el intercambio de mercancías, bienes y servicios entre las tres naciones. Esta ubicación fronteriza le otorga un rol crucial en la integración regional, al permitir la cooperación internacional en áreas como el comercio, la seguridad fronteriza, el turismo y la gestión de recursos naturales.</w:t>
      </w:r>
    </w:p>
    <w:p w14:paraId="329071D2" w14:textId="0D0E54AA"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Sin embargo, a pesar de ser la capital del departamento, Leticia se encuentra en condiciones socioeconómicas similares a las de las ciudades vecinas de Tabatinga (Brasil) y Santa Rosa (Perú), que no cuentan con el estatus ni la responsabilidad administrativa que implica ser un centro capitalino. Leticia comparte con estos municipios problemas estructurales como la falta de infraestructura, deficiencias en los servicios públicos y limitaciones en el acceso a educación y salud, a pesar de su importancia como capital regional. Esta situación refleja un desequilibrio en el desarrollo que afecta tanto la calidad de vida de sus habitantes como su potencial para consolidarse como un referente de crecimiento en la Amazonía.</w:t>
      </w:r>
    </w:p>
    <w:p w14:paraId="50149F77" w14:textId="0484672D"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En resumen, la ubicación estratégica de Leticia en la triple frontera le confiere un papel fundamental en el desarrollo socioeconómico de la región amazónica, pero las condiciones actuales demuestran la necesidad de implementar un marco especial que le permita superar las brechas existentes con otras capitales departamentales y consolidarse como un verdadero eje de desarrollo en la región. De lo contrario, Leticia seguirá enfrentando desafíos similares a los de Tabatinga y Santa Rosa, sin aprovechar su potencial como capital del Amazonas y punto de encuentro para el comercio, la cooperación y la protección de su invaluable biodiversidad.</w:t>
      </w:r>
    </w:p>
    <w:p w14:paraId="4101A8D6" w14:textId="40D35554"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OPERACIÓN FLUVIAL DEL MUNICIPIO.</w:t>
      </w:r>
    </w:p>
    <w:p w14:paraId="4058108D" w14:textId="590B0755"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Durante el ejercicio de caracterización fluvial adelantado por la Superintendencia de Transporte en el municipio de Leticia, se identificaron dos (2) muelles y/o embarcaderos en los cuales se desarrollan actividades de transporte fluvial en diferentes modalidades.</w:t>
      </w:r>
    </w:p>
    <w:p w14:paraId="7B392F7F" w14:textId="2A9CB651"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Es necesario precisar que, debido a la ubicación de los municipios de Leticia y Puerto Nariño, estos no cuentan con vías terrestres de acceso desde otros municipios, por tanto, el ingreso de mercancías a estos municipios depende en gran medida del transporte fluvial, el cual es de suma importancia para los pobladores de los municipios mencionados.</w:t>
      </w:r>
    </w:p>
    <w:p w14:paraId="40999DF0" w14:textId="5A849032"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 xml:space="preserve">De acuerdo con el diagnóstico del muelle internacional Victoria Regia y Malecón Turístico de Leticia, adelantado por la capitanía de puerto de la Dirección General Marítima (DIMAR), “En la actualidad la ciudad de Leticia en el Amazonas cuenta con el Muelle Internacional “Victoria Regia” donde llegan las embarcaciones tanto nacionales, provenientes de Puerto Asís, como internacionales provenientes principalmente de Brasil y Perú. Dicho muelle presta los servicios de recepción de embarcaciones que transportan carga general (víveres, materiales de construcción, maquinaria pesada etc.) y descarga de hidrocarburos (Gasolina, </w:t>
      </w:r>
      <w:proofErr w:type="spellStart"/>
      <w:r w:rsidRPr="005A63BD">
        <w:rPr>
          <w:rFonts w:ascii="Calibri Light" w:eastAsia="Times New Roman" w:hAnsi="Calibri Light" w:cs="Calibri Light"/>
          <w:bCs/>
          <w:color w:val="000000"/>
          <w:sz w:val="28"/>
          <w:szCs w:val="28"/>
        </w:rPr>
        <w:t>Diesel</w:t>
      </w:r>
      <w:proofErr w:type="spellEnd"/>
      <w:r w:rsidRPr="005A63BD">
        <w:rPr>
          <w:rFonts w:ascii="Calibri Light" w:eastAsia="Times New Roman" w:hAnsi="Calibri Light" w:cs="Calibri Light"/>
          <w:bCs/>
          <w:color w:val="000000"/>
          <w:sz w:val="28"/>
          <w:szCs w:val="28"/>
        </w:rPr>
        <w:t xml:space="preserve"> y Fuel </w:t>
      </w:r>
      <w:proofErr w:type="spellStart"/>
      <w:r w:rsidRPr="005A63BD">
        <w:rPr>
          <w:rFonts w:ascii="Calibri Light" w:eastAsia="Times New Roman" w:hAnsi="Calibri Light" w:cs="Calibri Light"/>
          <w:bCs/>
          <w:color w:val="000000"/>
          <w:sz w:val="28"/>
          <w:szCs w:val="28"/>
        </w:rPr>
        <w:t>Oil</w:t>
      </w:r>
      <w:proofErr w:type="spellEnd"/>
      <w:r w:rsidRPr="005A63BD">
        <w:rPr>
          <w:rFonts w:ascii="Calibri Light" w:eastAsia="Times New Roman" w:hAnsi="Calibri Light" w:cs="Calibri Light"/>
          <w:bCs/>
          <w:color w:val="000000"/>
          <w:sz w:val="28"/>
          <w:szCs w:val="28"/>
        </w:rPr>
        <w:t>) para el sostenimiento de la región Amazónica.</w:t>
      </w:r>
    </w:p>
    <w:p w14:paraId="7E8339A7" w14:textId="121F6C25"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Por otro lado, el Malecón Turístico de Leticia que es lugar de embarque y desembarque de pasajeros locales o turistas visitantes, que se desplazan en embarcaciones menores generalmente a las comunidades aledañas a los municipios de Leticia o Puerto Nariño u otros sitios turísticos de la región del Amazonas, incluyendo destinos internacionales en Brasil y Perú.</w:t>
      </w:r>
    </w:p>
    <w:p w14:paraId="590516EF" w14:textId="3B2AC91D" w:rsidR="003A20E2"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En resumen, la operación fluvial de Leticia es fundamental para su desarrollo económico, integración regional, y sostenibilidad ambiental, consolidándola como un eje de conectividad y cooperación en la Amazonía.</w:t>
      </w:r>
    </w:p>
    <w:p w14:paraId="73723DF7" w14:textId="77777777" w:rsidR="005A63BD" w:rsidRPr="005A63BD" w:rsidRDefault="005A63BD"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p>
    <w:p w14:paraId="4737DD51" w14:textId="05225B91"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DIFICULTADES QUE PRESENTA LETICIA – AMAZONAS</w:t>
      </w:r>
    </w:p>
    <w:p w14:paraId="453237A7" w14:textId="77777777"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
          <w:color w:val="000000"/>
          <w:sz w:val="28"/>
          <w:szCs w:val="28"/>
        </w:rPr>
        <w:t>•</w:t>
      </w:r>
      <w:r w:rsidRPr="005A63BD">
        <w:rPr>
          <w:rFonts w:ascii="Calibri Light" w:eastAsia="Times New Roman" w:hAnsi="Calibri Light" w:cs="Calibri Light"/>
          <w:b/>
          <w:color w:val="000000"/>
          <w:sz w:val="28"/>
          <w:szCs w:val="28"/>
        </w:rPr>
        <w:tab/>
      </w:r>
      <w:r w:rsidRPr="005A63BD">
        <w:rPr>
          <w:rFonts w:ascii="Calibri Light" w:eastAsia="Times New Roman" w:hAnsi="Calibri Light" w:cs="Calibri Light"/>
          <w:bCs/>
          <w:color w:val="000000"/>
          <w:sz w:val="28"/>
          <w:szCs w:val="28"/>
        </w:rPr>
        <w:t>Infraestructura terrestre insuficiente: Leticia carece de una adecuada conexión terrestre con el resto del país, ya que no cuenta con vías de acceso por carretera. Esto limita el transporte de bienes y servicios, así como las oportunidades de desarrollo económico para la población.</w:t>
      </w:r>
    </w:p>
    <w:p w14:paraId="328DE998" w14:textId="77777777"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w:t>
      </w:r>
      <w:r w:rsidRPr="005A63BD">
        <w:rPr>
          <w:rFonts w:ascii="Calibri Light" w:eastAsia="Times New Roman" w:hAnsi="Calibri Light" w:cs="Calibri Light"/>
          <w:bCs/>
          <w:color w:val="000000"/>
          <w:sz w:val="28"/>
          <w:szCs w:val="28"/>
        </w:rPr>
        <w:tab/>
        <w:t>Economía informal: La informalidad en los negocios locales afecta la estabilidad económica, impidiendo el crecimiento del comercio formal y la generación de empleo estable, lo que impacta negativamente en el desarrollo de la región.</w:t>
      </w:r>
    </w:p>
    <w:p w14:paraId="09474397" w14:textId="77777777"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w:t>
      </w:r>
      <w:r w:rsidRPr="005A63BD">
        <w:rPr>
          <w:rFonts w:ascii="Calibri Light" w:eastAsia="Times New Roman" w:hAnsi="Calibri Light" w:cs="Calibri Light"/>
          <w:bCs/>
          <w:color w:val="000000"/>
          <w:sz w:val="28"/>
          <w:szCs w:val="28"/>
        </w:rPr>
        <w:tab/>
        <w:t>Baja cobertura de internet: La limitada infraestructura de telecomunicaciones restringe el acceso a internet, lo que agrava la falta de acceso a información, educación y servicios esenciales, especialmente en una región tan aislada como Leticia.</w:t>
      </w:r>
    </w:p>
    <w:p w14:paraId="0DF8A364" w14:textId="77777777"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w:t>
      </w:r>
      <w:r w:rsidRPr="005A63BD">
        <w:rPr>
          <w:rFonts w:ascii="Calibri Light" w:eastAsia="Times New Roman" w:hAnsi="Calibri Light" w:cs="Calibri Light"/>
          <w:bCs/>
          <w:color w:val="000000"/>
          <w:sz w:val="28"/>
          <w:szCs w:val="28"/>
        </w:rPr>
        <w:tab/>
        <w:t>Transporte aéreo internacional: Los aeropuertos de Leticia (Colombia) y Tabatinga (Brasil) registran un constante flujo internacional de personas. Sin embargo, la infraestructura aeroportuaria no está diseñada para manejar eficientemente el volumen de tráfico, afectando la conectividad de la región.</w:t>
      </w:r>
    </w:p>
    <w:p w14:paraId="3758C6C5" w14:textId="4872F11B" w:rsidR="003A20E2" w:rsidRPr="005A63BD" w:rsidRDefault="003A20E2" w:rsidP="005A63BD">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w:t>
      </w:r>
      <w:r w:rsidRPr="005A63BD">
        <w:rPr>
          <w:rFonts w:ascii="Calibri Light" w:eastAsia="Times New Roman" w:hAnsi="Calibri Light" w:cs="Calibri Light"/>
          <w:bCs/>
          <w:color w:val="000000"/>
          <w:sz w:val="28"/>
          <w:szCs w:val="28"/>
        </w:rPr>
        <w:tab/>
        <w:t>Déficit de infraestructura médica especializada: Leticia carece de centros de salud especializados y suficientes camas en las Unidades de Cuidados Intensivos (UCI), lo que limita la atención adecuada de casos graves y enfermedades complejas.</w:t>
      </w:r>
    </w:p>
    <w:p w14:paraId="78D34A9C" w14:textId="7DE84B19"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IMPORTANCIA DEL ACTO LEGISLATIVO</w:t>
      </w:r>
    </w:p>
    <w:p w14:paraId="6F37DC9A" w14:textId="4EA4833B"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La aprobación de este Proyecto de Acto Legislativo, que convertiría a Leticia en un Distrito Especial, traería los siguientes beneficios para este territorio:</w:t>
      </w:r>
    </w:p>
    <w:p w14:paraId="04EF34D5" w14:textId="098BAE25"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1.</w:t>
      </w:r>
      <w:r w:rsidRPr="005A63BD">
        <w:rPr>
          <w:rFonts w:ascii="Calibri Light" w:eastAsia="Times New Roman" w:hAnsi="Calibri Light" w:cs="Calibri Light"/>
          <w:bCs/>
          <w:color w:val="000000"/>
          <w:sz w:val="28"/>
          <w:szCs w:val="28"/>
        </w:rPr>
        <w:tab/>
        <w:t>Tendrá mayor presupuesto debido a que tendría una participación de forma directa en el Sistema General de Participaciones y en el Sistema General de Regalías, que le permitirá llevar a cabo proyectos de inversión con mayor autonomía.</w:t>
      </w:r>
    </w:p>
    <w:p w14:paraId="5CF71527" w14:textId="77AE9AF1"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2.</w:t>
      </w:r>
      <w:r w:rsidRPr="005A63BD">
        <w:rPr>
          <w:rFonts w:ascii="Calibri Light" w:eastAsia="Times New Roman" w:hAnsi="Calibri Light" w:cs="Calibri Light"/>
          <w:bCs/>
          <w:color w:val="000000"/>
          <w:sz w:val="28"/>
          <w:szCs w:val="28"/>
        </w:rPr>
        <w:tab/>
        <w:t>Para cada vigencia fiscal el Gobierno nacional por medio del Presupuesto General de la Nación tendrá la obligación de invertir en vías y/o rutas de acceso que permitan una mayor conectividad a Leticia y el resto del departamento de Amazonas.</w:t>
      </w:r>
    </w:p>
    <w:p w14:paraId="4FB7EC5D" w14:textId="14DD7542"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3.</w:t>
      </w:r>
      <w:r w:rsidRPr="005A63BD">
        <w:rPr>
          <w:rFonts w:ascii="Calibri Light" w:eastAsia="Times New Roman" w:hAnsi="Calibri Light" w:cs="Calibri Light"/>
          <w:bCs/>
          <w:color w:val="000000"/>
          <w:sz w:val="28"/>
          <w:szCs w:val="28"/>
        </w:rPr>
        <w:tab/>
        <w:t>Tendrá su propia Autoridad Ambiental, que le permita recibir los bienes que tengan las corporaciones autónomas, junto con los rendimientos financieros que estos generen.</w:t>
      </w:r>
    </w:p>
    <w:p w14:paraId="65E3940F" w14:textId="0EE80FB0"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4.</w:t>
      </w:r>
      <w:r w:rsidRPr="005A63BD">
        <w:rPr>
          <w:rFonts w:ascii="Calibri Light" w:eastAsia="Times New Roman" w:hAnsi="Calibri Light" w:cs="Calibri Light"/>
          <w:bCs/>
          <w:color w:val="000000"/>
          <w:sz w:val="28"/>
          <w:szCs w:val="28"/>
        </w:rPr>
        <w:tab/>
        <w:t>Una parte de los Recursos del Sistema General de Regalías destinados para Ciencia y Tecnología deberán invertirse en el Distrito.</w:t>
      </w:r>
    </w:p>
    <w:p w14:paraId="1E1A8799" w14:textId="07A9B6FB"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5.</w:t>
      </w:r>
      <w:r w:rsidRPr="005A63BD">
        <w:rPr>
          <w:rFonts w:ascii="Calibri Light" w:eastAsia="Times New Roman" w:hAnsi="Calibri Light" w:cs="Calibri Light"/>
          <w:bCs/>
          <w:color w:val="000000"/>
          <w:sz w:val="28"/>
          <w:szCs w:val="28"/>
        </w:rPr>
        <w:tab/>
        <w:t>El Presidente será quien designe al Alcalde en caso de una vacancia y no el Gobernador.</w:t>
      </w:r>
    </w:p>
    <w:p w14:paraId="36847DA9" w14:textId="7DE65076"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6.</w:t>
      </w:r>
      <w:r w:rsidRPr="005A63BD">
        <w:rPr>
          <w:rFonts w:ascii="Calibri Light" w:eastAsia="Times New Roman" w:hAnsi="Calibri Light" w:cs="Calibri Light"/>
          <w:bCs/>
          <w:color w:val="000000"/>
          <w:sz w:val="28"/>
          <w:szCs w:val="28"/>
        </w:rPr>
        <w:tab/>
        <w:t>La conversión de Leticia en un Distrito Especial otorgaría mayor autonomía y recursos económicos al municipio para desarrollar políticas y proyectos acordes con su diversidad cultural, natural y turística. sin que sea necesario la intervención o mediación de la Gobernación Departamental.</w:t>
      </w:r>
    </w:p>
    <w:p w14:paraId="01732A2F" w14:textId="7826A71F"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7.</w:t>
      </w:r>
      <w:r w:rsidRPr="005A63BD">
        <w:rPr>
          <w:rFonts w:ascii="Calibri Light" w:eastAsia="Times New Roman" w:hAnsi="Calibri Light" w:cs="Calibri Light"/>
          <w:bCs/>
          <w:color w:val="000000"/>
          <w:sz w:val="28"/>
          <w:szCs w:val="28"/>
        </w:rPr>
        <w:tab/>
        <w:t>Se podrá realizar un nuevo ordenamiento territorial que comprenda localidades, con descentralización administrativa y fiscal. La Ley señala que mínimo el 10% del Presupuesto del Distrito deberá ser destinado a las localidades.</w:t>
      </w:r>
    </w:p>
    <w:p w14:paraId="5DFE7DC2" w14:textId="70EE119D"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8.</w:t>
      </w:r>
      <w:r w:rsidRPr="005A63BD">
        <w:rPr>
          <w:rFonts w:ascii="Calibri Light" w:eastAsia="Times New Roman" w:hAnsi="Calibri Light" w:cs="Calibri Light"/>
          <w:bCs/>
          <w:color w:val="000000"/>
          <w:sz w:val="28"/>
          <w:szCs w:val="28"/>
        </w:rPr>
        <w:tab/>
        <w:t>Administrativamente el Distrito tendrá que organizarse con Alcaldes Locales y las Juntas de Administradoras Locales - Jal.</w:t>
      </w:r>
    </w:p>
    <w:p w14:paraId="263DE189" w14:textId="17C80ED7"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9.</w:t>
      </w:r>
      <w:r w:rsidRPr="005A63BD">
        <w:rPr>
          <w:rFonts w:ascii="Calibri Light" w:eastAsia="Times New Roman" w:hAnsi="Calibri Light" w:cs="Calibri Light"/>
          <w:bCs/>
          <w:color w:val="000000"/>
          <w:sz w:val="28"/>
          <w:szCs w:val="28"/>
        </w:rPr>
        <w:tab/>
        <w:t>Le permitiría al municipio fomentar su enorme potencial en ecoturismo, turismo de naturaleza y turismo cultural. Esto se traduciría en una mayor afluencia de turistas y un mayor impacto económico para la región.</w:t>
      </w:r>
    </w:p>
    <w:p w14:paraId="7ED5FE6B" w14:textId="77C9E7A1"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10.</w:t>
      </w:r>
      <w:r w:rsidRPr="005A63BD">
        <w:rPr>
          <w:rFonts w:ascii="Calibri Light" w:eastAsia="Times New Roman" w:hAnsi="Calibri Light" w:cs="Calibri Light"/>
          <w:bCs/>
          <w:color w:val="000000"/>
          <w:sz w:val="28"/>
          <w:szCs w:val="28"/>
        </w:rPr>
        <w:tab/>
        <w:t>Se tendrá mayor participación y fomento en cultura a través de Planes de Desarrollo sectoriales en esta materia.</w:t>
      </w:r>
    </w:p>
    <w:p w14:paraId="58B2FB44" w14:textId="5395FCEF"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11.</w:t>
      </w:r>
      <w:r w:rsidRPr="005A63BD">
        <w:rPr>
          <w:rFonts w:ascii="Calibri Light" w:eastAsia="Times New Roman" w:hAnsi="Calibri Light" w:cs="Calibri Light"/>
          <w:bCs/>
          <w:color w:val="000000"/>
          <w:sz w:val="28"/>
          <w:szCs w:val="28"/>
        </w:rPr>
        <w:tab/>
        <w:t xml:space="preserve">Al ser una zona forestal y ambiental preservada, el municipio de Leticia tiene la capacidad de desarrollar un modelo económico sostenible basado en el aprovechamiento de sus recursos naturales, protección del medio ambiente y desarrollo de proyectos </w:t>
      </w:r>
      <w:proofErr w:type="spellStart"/>
      <w:r w:rsidRPr="005A63BD">
        <w:rPr>
          <w:rFonts w:ascii="Calibri Light" w:eastAsia="Times New Roman" w:hAnsi="Calibri Light" w:cs="Calibri Light"/>
          <w:bCs/>
          <w:color w:val="000000"/>
          <w:sz w:val="28"/>
          <w:szCs w:val="28"/>
        </w:rPr>
        <w:t>ecoamigables</w:t>
      </w:r>
      <w:proofErr w:type="spellEnd"/>
      <w:r w:rsidRPr="005A63BD">
        <w:rPr>
          <w:rFonts w:ascii="Calibri Light" w:eastAsia="Times New Roman" w:hAnsi="Calibri Light" w:cs="Calibri Light"/>
          <w:bCs/>
          <w:color w:val="000000"/>
          <w:sz w:val="28"/>
          <w:szCs w:val="28"/>
        </w:rPr>
        <w:t>.</w:t>
      </w:r>
    </w:p>
    <w:p w14:paraId="08B572DC" w14:textId="34041DA4" w:rsidR="003A20E2"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12.</w:t>
      </w:r>
      <w:r w:rsidRPr="005A63BD">
        <w:rPr>
          <w:rFonts w:ascii="Calibri Light" w:eastAsia="Times New Roman" w:hAnsi="Calibri Light" w:cs="Calibri Light"/>
          <w:bCs/>
          <w:color w:val="000000"/>
          <w:sz w:val="28"/>
          <w:szCs w:val="28"/>
        </w:rPr>
        <w:tab/>
        <w:t>El recaudo por concepto de tributos deberá destinarse primordialmente al distrito.</w:t>
      </w:r>
    </w:p>
    <w:p w14:paraId="62CB5583" w14:textId="3A6FFBD3" w:rsidR="002A4B75" w:rsidRPr="005A63BD" w:rsidRDefault="003A20E2" w:rsidP="003A20E2">
      <w:pPr>
        <w:pBdr>
          <w:top w:val="nil"/>
          <w:left w:val="nil"/>
          <w:bottom w:val="nil"/>
          <w:right w:val="nil"/>
          <w:between w:val="nil"/>
        </w:pBdr>
        <w:spacing w:line="276" w:lineRule="auto"/>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13.</w:t>
      </w:r>
      <w:r w:rsidRPr="005A63BD">
        <w:rPr>
          <w:rFonts w:ascii="Calibri Light" w:eastAsia="Times New Roman" w:hAnsi="Calibri Light" w:cs="Calibri Light"/>
          <w:bCs/>
          <w:color w:val="000000"/>
          <w:sz w:val="28"/>
          <w:szCs w:val="28"/>
        </w:rPr>
        <w:tab/>
        <w:t>Siendo una zona geográfica cercana al río Amazonas, Leticia como Distrito Especial Portuario puede desarrollar un centro de logística y transporte para recibir y exportar productos desde y hacia la región.</w:t>
      </w:r>
    </w:p>
    <w:p w14:paraId="60643F7A" w14:textId="79C0B098" w:rsidR="00511850" w:rsidRPr="005A63BD" w:rsidRDefault="00511850" w:rsidP="00511850">
      <w:pPr>
        <w:numPr>
          <w:ilvl w:val="0"/>
          <w:numId w:val="9"/>
        </w:numPr>
        <w:pBdr>
          <w:top w:val="nil"/>
          <w:left w:val="nil"/>
          <w:bottom w:val="nil"/>
          <w:right w:val="nil"/>
          <w:between w:val="nil"/>
        </w:pBdr>
        <w:shd w:val="clear" w:color="auto" w:fill="FFFFFF"/>
        <w:spacing w:after="0" w:line="276" w:lineRule="auto"/>
        <w:ind w:left="0" w:right="49" w:firstLine="0"/>
        <w:jc w:val="center"/>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FUNDAMENTOS JURÍDICOS</w:t>
      </w:r>
    </w:p>
    <w:p w14:paraId="70439F4B" w14:textId="77777777" w:rsidR="003A30DA" w:rsidRPr="005A63BD" w:rsidRDefault="003A30DA" w:rsidP="003A30DA">
      <w:pPr>
        <w:pBdr>
          <w:top w:val="nil"/>
          <w:left w:val="nil"/>
          <w:bottom w:val="nil"/>
          <w:right w:val="nil"/>
          <w:between w:val="nil"/>
        </w:pBdr>
        <w:shd w:val="clear" w:color="auto" w:fill="FFFFFF"/>
        <w:spacing w:after="0" w:line="276" w:lineRule="auto"/>
        <w:ind w:right="49"/>
        <w:rPr>
          <w:rFonts w:ascii="Calibri Light" w:eastAsia="Times New Roman" w:hAnsi="Calibri Light" w:cs="Calibri Light"/>
          <w:b/>
          <w:color w:val="000000"/>
          <w:sz w:val="28"/>
          <w:szCs w:val="28"/>
        </w:rPr>
      </w:pPr>
    </w:p>
    <w:p w14:paraId="77875855" w14:textId="6D42E59F" w:rsidR="003A30DA" w:rsidRPr="005A63BD" w:rsidRDefault="00511850" w:rsidP="003A30DA">
      <w:pPr>
        <w:pBdr>
          <w:top w:val="nil"/>
          <w:left w:val="nil"/>
          <w:bottom w:val="nil"/>
          <w:right w:val="nil"/>
          <w:between w:val="nil"/>
        </w:pBdr>
        <w:shd w:val="clear" w:color="auto" w:fill="FFFFFF"/>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CONSTITUCIONALES</w:t>
      </w:r>
    </w:p>
    <w:p w14:paraId="3171C6DD" w14:textId="5A380938" w:rsidR="003A30DA" w:rsidRPr="005A63BD" w:rsidRDefault="003A30DA" w:rsidP="003A30DA">
      <w:pPr>
        <w:pBdr>
          <w:top w:val="nil"/>
          <w:left w:val="nil"/>
          <w:bottom w:val="nil"/>
          <w:right w:val="nil"/>
          <w:between w:val="nil"/>
        </w:pBdr>
        <w:shd w:val="clear" w:color="auto" w:fill="FFFFFF"/>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
          <w:color w:val="000000"/>
          <w:sz w:val="28"/>
          <w:szCs w:val="28"/>
        </w:rPr>
        <w:t>ARTÍCULO 1º.</w:t>
      </w:r>
      <w:r w:rsidRPr="005A63BD">
        <w:rPr>
          <w:rFonts w:ascii="Calibri Light" w:eastAsia="Times New Roman" w:hAnsi="Calibri Light" w:cs="Calibri Light"/>
          <w:bCs/>
          <w:color w:val="000000"/>
          <w:sz w:val="28"/>
          <w:szCs w:val="28"/>
        </w:rPr>
        <w:t xml:space="preserv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547F8031" w14:textId="600C7D84" w:rsidR="003A30DA" w:rsidRPr="005A63BD" w:rsidRDefault="003A30DA" w:rsidP="003A30DA">
      <w:pPr>
        <w:pBdr>
          <w:top w:val="nil"/>
          <w:left w:val="nil"/>
          <w:bottom w:val="nil"/>
          <w:right w:val="nil"/>
          <w:between w:val="nil"/>
        </w:pBdr>
        <w:shd w:val="clear" w:color="auto" w:fill="FFFFFF"/>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
          <w:color w:val="000000"/>
          <w:sz w:val="28"/>
          <w:szCs w:val="28"/>
        </w:rPr>
        <w:t>ARTÍCULO 2º.</w:t>
      </w:r>
      <w:r w:rsidRPr="005A63BD">
        <w:rPr>
          <w:rFonts w:ascii="Calibri Light" w:eastAsia="Times New Roman" w:hAnsi="Calibri Light" w:cs="Calibri Light"/>
          <w:bCs/>
          <w:color w:val="000000"/>
          <w:sz w:val="28"/>
          <w:szCs w:val="28"/>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69EF772A" w14:textId="5E301BF8" w:rsidR="003A30DA" w:rsidRPr="005A63BD" w:rsidRDefault="003A30DA" w:rsidP="003A30DA">
      <w:pPr>
        <w:pBdr>
          <w:top w:val="nil"/>
          <w:left w:val="nil"/>
          <w:bottom w:val="nil"/>
          <w:right w:val="nil"/>
          <w:between w:val="nil"/>
        </w:pBdr>
        <w:shd w:val="clear" w:color="auto" w:fill="FFFFFF"/>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09C9EC1A" w14:textId="05C27550" w:rsidR="003A30DA" w:rsidRPr="005A63BD" w:rsidRDefault="003A30DA" w:rsidP="003A30DA">
      <w:pPr>
        <w:pBdr>
          <w:top w:val="nil"/>
          <w:left w:val="nil"/>
          <w:bottom w:val="nil"/>
          <w:right w:val="nil"/>
          <w:between w:val="nil"/>
        </w:pBdr>
        <w:shd w:val="clear" w:color="auto" w:fill="FFFFFF"/>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
          <w:color w:val="000000"/>
          <w:sz w:val="28"/>
          <w:szCs w:val="28"/>
        </w:rPr>
        <w:t>ARTICULO 114.</w:t>
      </w:r>
      <w:r w:rsidRPr="005A63BD">
        <w:rPr>
          <w:rFonts w:ascii="Calibri Light" w:eastAsia="Times New Roman" w:hAnsi="Calibri Light" w:cs="Calibri Light"/>
          <w:bCs/>
          <w:color w:val="000000"/>
          <w:sz w:val="28"/>
          <w:szCs w:val="28"/>
        </w:rPr>
        <w:t xml:space="preserve"> Corresponde al Congreso de la República reformar la Constitución, hacer las leyes y ejercer control político sobre el gobierno y la administración.</w:t>
      </w:r>
    </w:p>
    <w:p w14:paraId="3E3FEB63" w14:textId="101B20AF" w:rsidR="003A30DA" w:rsidRPr="005A63BD" w:rsidRDefault="003A30DA" w:rsidP="003A30DA">
      <w:pPr>
        <w:pBdr>
          <w:top w:val="nil"/>
          <w:left w:val="nil"/>
          <w:bottom w:val="nil"/>
          <w:right w:val="nil"/>
          <w:between w:val="nil"/>
        </w:pBdr>
        <w:shd w:val="clear" w:color="auto" w:fill="FFFFFF"/>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Cs/>
          <w:color w:val="000000"/>
          <w:sz w:val="28"/>
          <w:szCs w:val="28"/>
        </w:rPr>
        <w:t>El Congreso de la República, estará integrado por el Senado y la Cámara de Representantes.</w:t>
      </w:r>
    </w:p>
    <w:p w14:paraId="77C5B0C7" w14:textId="52D55BD0" w:rsidR="003A30DA" w:rsidRPr="005A63BD" w:rsidRDefault="003A30DA" w:rsidP="003A30DA">
      <w:pPr>
        <w:pBdr>
          <w:top w:val="nil"/>
          <w:left w:val="nil"/>
          <w:bottom w:val="nil"/>
          <w:right w:val="nil"/>
          <w:between w:val="nil"/>
        </w:pBdr>
        <w:shd w:val="clear" w:color="auto" w:fill="FFFFFF"/>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
          <w:color w:val="000000"/>
          <w:sz w:val="28"/>
          <w:szCs w:val="28"/>
        </w:rPr>
        <w:t>ARTICULO 150.</w:t>
      </w:r>
      <w:r w:rsidRPr="005A63BD">
        <w:rPr>
          <w:rFonts w:ascii="Calibri Light" w:eastAsia="Times New Roman" w:hAnsi="Calibri Light" w:cs="Calibri Light"/>
          <w:bCs/>
          <w:color w:val="000000"/>
          <w:sz w:val="28"/>
          <w:szCs w:val="28"/>
        </w:rPr>
        <w:t xml:space="preserve"> Corresponde al Congreso hacer las leyes.</w:t>
      </w:r>
    </w:p>
    <w:p w14:paraId="3BBB7CD1" w14:textId="32642650" w:rsidR="003A30DA" w:rsidRPr="005A63BD" w:rsidRDefault="003A30DA" w:rsidP="003A30DA">
      <w:pPr>
        <w:pBdr>
          <w:top w:val="nil"/>
          <w:left w:val="nil"/>
          <w:bottom w:val="nil"/>
          <w:right w:val="nil"/>
          <w:between w:val="nil"/>
        </w:pBdr>
        <w:shd w:val="clear" w:color="auto" w:fill="FFFFFF"/>
        <w:ind w:right="49"/>
        <w:jc w:val="both"/>
        <w:rPr>
          <w:rFonts w:ascii="Calibri Light" w:eastAsia="Times New Roman" w:hAnsi="Calibri Light" w:cs="Calibri Light"/>
          <w:bCs/>
          <w:color w:val="000000"/>
          <w:sz w:val="28"/>
          <w:szCs w:val="28"/>
        </w:rPr>
      </w:pPr>
      <w:r w:rsidRPr="005A63BD">
        <w:rPr>
          <w:rFonts w:ascii="Calibri Light" w:eastAsia="Times New Roman" w:hAnsi="Calibri Light" w:cs="Calibri Light"/>
          <w:b/>
          <w:color w:val="000000"/>
          <w:sz w:val="28"/>
          <w:szCs w:val="28"/>
        </w:rPr>
        <w:t>ARTÍCULO 374.</w:t>
      </w:r>
      <w:r w:rsidRPr="005A63BD">
        <w:rPr>
          <w:rFonts w:ascii="Calibri Light" w:eastAsia="Times New Roman" w:hAnsi="Calibri Light" w:cs="Calibri Light"/>
          <w:bCs/>
          <w:color w:val="000000"/>
          <w:sz w:val="28"/>
          <w:szCs w:val="28"/>
        </w:rPr>
        <w:t xml:space="preserve"> La Constitución Política podrá ser reformada por el Congreso, por una Asamblea Constituyente o por el pueblo mediante referendo.</w:t>
      </w:r>
    </w:p>
    <w:p w14:paraId="471E8AD4" w14:textId="77777777" w:rsidR="003A30DA" w:rsidRPr="005A63BD" w:rsidRDefault="003A30DA" w:rsidP="003A30DA">
      <w:pPr>
        <w:pBdr>
          <w:top w:val="nil"/>
          <w:left w:val="nil"/>
          <w:bottom w:val="nil"/>
          <w:right w:val="nil"/>
          <w:between w:val="nil"/>
        </w:pBdr>
        <w:shd w:val="clear" w:color="auto" w:fill="FFFFFF"/>
        <w:ind w:right="49"/>
        <w:jc w:val="both"/>
        <w:rPr>
          <w:rFonts w:ascii="Calibri Light" w:eastAsia="Times New Roman" w:hAnsi="Calibri Light" w:cs="Calibri Light"/>
          <w:bCs/>
          <w:color w:val="000000"/>
          <w:sz w:val="28"/>
          <w:szCs w:val="28"/>
        </w:rPr>
      </w:pPr>
    </w:p>
    <w:p w14:paraId="36F46384" w14:textId="00C0242C" w:rsidR="00511850" w:rsidRDefault="00511850" w:rsidP="00511850">
      <w:pPr>
        <w:numPr>
          <w:ilvl w:val="0"/>
          <w:numId w:val="9"/>
        </w:numPr>
        <w:pBdr>
          <w:top w:val="nil"/>
          <w:left w:val="nil"/>
          <w:bottom w:val="nil"/>
          <w:right w:val="nil"/>
          <w:between w:val="nil"/>
        </w:pBdr>
        <w:shd w:val="clear" w:color="auto" w:fill="FFFFFF"/>
        <w:spacing w:before="40" w:after="20" w:line="276" w:lineRule="auto"/>
        <w:ind w:right="49"/>
        <w:jc w:val="center"/>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IMPACTO FISCAL</w:t>
      </w:r>
    </w:p>
    <w:p w14:paraId="66384DC6" w14:textId="77777777" w:rsidR="005A63BD" w:rsidRPr="005A63BD" w:rsidRDefault="005A63BD" w:rsidP="00511850">
      <w:pPr>
        <w:numPr>
          <w:ilvl w:val="0"/>
          <w:numId w:val="9"/>
        </w:numPr>
        <w:pBdr>
          <w:top w:val="nil"/>
          <w:left w:val="nil"/>
          <w:bottom w:val="nil"/>
          <w:right w:val="nil"/>
          <w:between w:val="nil"/>
        </w:pBdr>
        <w:shd w:val="clear" w:color="auto" w:fill="FFFFFF"/>
        <w:spacing w:before="40" w:after="20" w:line="276" w:lineRule="auto"/>
        <w:ind w:right="49"/>
        <w:jc w:val="center"/>
        <w:rPr>
          <w:rFonts w:ascii="Calibri Light" w:eastAsia="Times New Roman" w:hAnsi="Calibri Light" w:cs="Calibri Light"/>
          <w:b/>
          <w:color w:val="000000"/>
          <w:sz w:val="28"/>
          <w:szCs w:val="28"/>
        </w:rPr>
      </w:pPr>
    </w:p>
    <w:p w14:paraId="6B676EA9" w14:textId="77777777" w:rsidR="003A30DA" w:rsidRPr="005A63BD" w:rsidRDefault="003A30DA" w:rsidP="003A30DA">
      <w:pPr>
        <w:pStyle w:val="NormalWeb"/>
        <w:spacing w:before="0" w:beforeAutospacing="0" w:after="0" w:afterAutospacing="0"/>
        <w:jc w:val="both"/>
        <w:rPr>
          <w:rFonts w:ascii="Calibri Light" w:hAnsi="Calibri Light" w:cs="Calibri Light"/>
          <w:sz w:val="28"/>
          <w:szCs w:val="28"/>
        </w:rPr>
      </w:pPr>
      <w:r w:rsidRPr="005A63BD">
        <w:rPr>
          <w:rFonts w:ascii="Calibri Light" w:hAnsi="Calibri Light" w:cs="Calibri Light"/>
          <w:sz w:val="28"/>
          <w:szCs w:val="28"/>
        </w:rPr>
        <w:t xml:space="preserve">Cuando hablamos de proyectos de </w:t>
      </w:r>
      <w:r w:rsidRPr="005A63BD">
        <w:rPr>
          <w:rStyle w:val="Textoennegrita"/>
          <w:rFonts w:ascii="Calibri Light" w:hAnsi="Calibri Light" w:cs="Calibri Light"/>
          <w:sz w:val="28"/>
          <w:szCs w:val="28"/>
        </w:rPr>
        <w:t>Acto Legislativo</w:t>
      </w:r>
      <w:r w:rsidRPr="005A63BD">
        <w:rPr>
          <w:rFonts w:ascii="Calibri Light" w:hAnsi="Calibri Light" w:cs="Calibri Light"/>
          <w:b/>
          <w:bCs/>
          <w:sz w:val="28"/>
          <w:szCs w:val="28"/>
        </w:rPr>
        <w:t xml:space="preserve">, </w:t>
      </w:r>
      <w:r w:rsidRPr="005A63BD">
        <w:rPr>
          <w:rFonts w:ascii="Calibri Light" w:hAnsi="Calibri Light" w:cs="Calibri Light"/>
          <w:sz w:val="28"/>
          <w:szCs w:val="28"/>
        </w:rPr>
        <w:t>que buscan modificar la Constitución,</w:t>
      </w:r>
      <w:r w:rsidRPr="005A63BD">
        <w:rPr>
          <w:rFonts w:ascii="Calibri Light" w:hAnsi="Calibri Light" w:cs="Calibri Light"/>
          <w:b/>
          <w:bCs/>
          <w:sz w:val="28"/>
          <w:szCs w:val="28"/>
        </w:rPr>
        <w:t xml:space="preserve"> </w:t>
      </w:r>
      <w:r w:rsidRPr="005A63BD">
        <w:rPr>
          <w:rStyle w:val="Textoennegrita"/>
          <w:rFonts w:ascii="Calibri Light" w:hAnsi="Calibri Light" w:cs="Calibri Light"/>
          <w:sz w:val="28"/>
          <w:szCs w:val="28"/>
        </w:rPr>
        <w:t>no es necesario presentar un análisis del impacto fiscal,</w:t>
      </w:r>
      <w:r w:rsidRPr="005A63BD">
        <w:rPr>
          <w:rFonts w:ascii="Calibri Light" w:hAnsi="Calibri Light" w:cs="Calibri Light"/>
          <w:sz w:val="28"/>
          <w:szCs w:val="28"/>
        </w:rPr>
        <w:t xml:space="preserve"> la Corte Constitucional mediante Sentencia C 425 de 2023 con el Magistrado Ponente, el Dr. José Fernando Reyes Cuartas, estableció que: </w:t>
      </w:r>
    </w:p>
    <w:p w14:paraId="30817083" w14:textId="77777777" w:rsidR="003A30DA" w:rsidRPr="005A63BD" w:rsidRDefault="003A30DA" w:rsidP="003A30DA">
      <w:pPr>
        <w:pStyle w:val="NormalWeb"/>
        <w:spacing w:before="0" w:beforeAutospacing="0" w:after="0" w:afterAutospacing="0"/>
        <w:jc w:val="both"/>
        <w:rPr>
          <w:rFonts w:ascii="Calibri Light" w:hAnsi="Calibri Light" w:cs="Calibri Light"/>
          <w:sz w:val="28"/>
          <w:szCs w:val="28"/>
        </w:rPr>
      </w:pPr>
    </w:p>
    <w:p w14:paraId="677A6A9B" w14:textId="1D8FCB92" w:rsidR="003A30DA" w:rsidRPr="005A63BD" w:rsidRDefault="003A30DA" w:rsidP="003A30DA">
      <w:pPr>
        <w:pStyle w:val="NormalWeb"/>
        <w:spacing w:before="0" w:beforeAutospacing="0" w:after="0" w:afterAutospacing="0"/>
        <w:jc w:val="both"/>
        <w:rPr>
          <w:rFonts w:ascii="Calibri Light" w:hAnsi="Calibri Light" w:cs="Calibri Light"/>
          <w:sz w:val="28"/>
          <w:szCs w:val="28"/>
        </w:rPr>
      </w:pPr>
      <w:r w:rsidRPr="005A63BD">
        <w:rPr>
          <w:rFonts w:ascii="Calibri Light" w:hAnsi="Calibri Light" w:cs="Calibri Light"/>
          <w:sz w:val="28"/>
          <w:szCs w:val="28"/>
        </w:rPr>
        <w:t xml:space="preserve">Los proyectos de acto legislativo tienen como objetivo cambiar la Constitución. A diferencia de los </w:t>
      </w:r>
      <w:r w:rsidRPr="005A63BD">
        <w:rPr>
          <w:rStyle w:val="Textoennegrita"/>
          <w:rFonts w:ascii="Calibri Light" w:hAnsi="Calibri Light" w:cs="Calibri Light"/>
          <w:sz w:val="28"/>
          <w:szCs w:val="28"/>
        </w:rPr>
        <w:t>proyectos de ley</w:t>
      </w:r>
      <w:r w:rsidRPr="005A63BD">
        <w:rPr>
          <w:rFonts w:ascii="Calibri Light" w:hAnsi="Calibri Light" w:cs="Calibri Light"/>
          <w:sz w:val="28"/>
          <w:szCs w:val="28"/>
        </w:rPr>
        <w:t>, que pueden afectar aspectos como los impuestos o el gasto público, los proyectos de acto legislativo se enfocan en modificar las reglas básicas que rigen al Estado, sin generar gastos inmediatos ni afectar los ingresos fiscales. (Negrilla fuera del texto)</w:t>
      </w:r>
    </w:p>
    <w:p w14:paraId="5E58BB4F" w14:textId="77777777" w:rsidR="003A30DA" w:rsidRPr="005A63BD" w:rsidRDefault="003A30DA" w:rsidP="003A30DA">
      <w:pPr>
        <w:pStyle w:val="NormalWeb"/>
        <w:spacing w:before="0" w:beforeAutospacing="0" w:after="0" w:afterAutospacing="0"/>
        <w:ind w:left="1080"/>
        <w:jc w:val="both"/>
        <w:rPr>
          <w:rFonts w:ascii="Calibri Light" w:hAnsi="Calibri Light" w:cs="Calibri Light"/>
          <w:sz w:val="28"/>
          <w:szCs w:val="28"/>
        </w:rPr>
      </w:pPr>
    </w:p>
    <w:p w14:paraId="0D16C156" w14:textId="77777777" w:rsidR="003A30DA" w:rsidRPr="005A63BD" w:rsidRDefault="003A30DA" w:rsidP="003A30DA">
      <w:pPr>
        <w:pStyle w:val="NormalWeb"/>
        <w:spacing w:before="0" w:beforeAutospacing="0" w:after="0" w:afterAutospacing="0"/>
        <w:jc w:val="both"/>
        <w:rPr>
          <w:rFonts w:ascii="Calibri Light" w:hAnsi="Calibri Light" w:cs="Calibri Light"/>
          <w:sz w:val="28"/>
          <w:szCs w:val="28"/>
        </w:rPr>
      </w:pPr>
      <w:r w:rsidRPr="005A63BD">
        <w:rPr>
          <w:rFonts w:ascii="Calibri Light" w:hAnsi="Calibri Light" w:cs="Calibri Light"/>
          <w:sz w:val="28"/>
          <w:szCs w:val="28"/>
        </w:rPr>
        <w:t xml:space="preserve">Así mismo, también nos indica: “En el caso de los actos legislativos, no generan gastos directos ni crean impuestos, por lo que </w:t>
      </w:r>
      <w:r w:rsidRPr="005A63BD">
        <w:rPr>
          <w:rStyle w:val="Textoennegrita"/>
          <w:rFonts w:ascii="Calibri Light" w:hAnsi="Calibri Light" w:cs="Calibri Light"/>
          <w:sz w:val="28"/>
          <w:szCs w:val="28"/>
        </w:rPr>
        <w:t>no necesitan pasar por este análisis</w:t>
      </w:r>
      <w:r w:rsidRPr="005A63BD">
        <w:rPr>
          <w:rFonts w:ascii="Calibri Light" w:hAnsi="Calibri Light" w:cs="Calibri Light"/>
          <w:sz w:val="28"/>
          <w:szCs w:val="28"/>
        </w:rPr>
        <w:t xml:space="preserve">.” </w:t>
      </w:r>
    </w:p>
    <w:p w14:paraId="3D03A87B" w14:textId="77777777" w:rsidR="003A30DA" w:rsidRPr="005A63BD" w:rsidRDefault="003A30DA" w:rsidP="003A30DA">
      <w:pPr>
        <w:pStyle w:val="NormalWeb"/>
        <w:spacing w:before="0" w:beforeAutospacing="0" w:after="0" w:afterAutospacing="0"/>
        <w:ind w:left="1080"/>
        <w:jc w:val="both"/>
        <w:rPr>
          <w:rFonts w:ascii="Calibri Light" w:hAnsi="Calibri Light" w:cs="Calibri Light"/>
          <w:sz w:val="28"/>
          <w:szCs w:val="28"/>
        </w:rPr>
      </w:pPr>
    </w:p>
    <w:p w14:paraId="50633EEA" w14:textId="77777777" w:rsidR="003A30DA" w:rsidRPr="005A63BD" w:rsidRDefault="003A30DA" w:rsidP="003A30DA">
      <w:pPr>
        <w:pStyle w:val="NormalWeb"/>
        <w:spacing w:before="0" w:beforeAutospacing="0" w:after="0" w:afterAutospacing="0"/>
        <w:jc w:val="both"/>
        <w:rPr>
          <w:rFonts w:ascii="Calibri Light" w:hAnsi="Calibri Light" w:cs="Calibri Light"/>
          <w:sz w:val="28"/>
          <w:szCs w:val="28"/>
        </w:rPr>
      </w:pPr>
      <w:r w:rsidRPr="005A63BD">
        <w:rPr>
          <w:rFonts w:ascii="Calibri Light" w:hAnsi="Calibri Light" w:cs="Calibri Light"/>
          <w:sz w:val="28"/>
          <w:szCs w:val="28"/>
        </w:rPr>
        <w:t xml:space="preserve">El propósito de un Acto Legislativo, no es alterar el presupuesto, sino modificar la Constitución. Esta diferencia clave explica por qué no se les exige el análisis de impacto fiscal, tal como lo ha señalado la </w:t>
      </w:r>
      <w:r w:rsidRPr="005A63BD">
        <w:rPr>
          <w:rStyle w:val="Textoennegrita"/>
          <w:rFonts w:ascii="Calibri Light" w:hAnsi="Calibri Light" w:cs="Calibri Light"/>
          <w:sz w:val="28"/>
          <w:szCs w:val="28"/>
        </w:rPr>
        <w:t>Corte Constitucional</w:t>
      </w:r>
      <w:r w:rsidRPr="005A63BD">
        <w:rPr>
          <w:rFonts w:ascii="Calibri Light" w:hAnsi="Calibri Light" w:cs="Calibri Light"/>
          <w:sz w:val="28"/>
          <w:szCs w:val="28"/>
        </w:rPr>
        <w:t>. Como estos cambios no ordenan gasto en el presupuesto Nacional, no tiene sentido hacer un análisis de cómo impactarán las finanzas públicas.</w:t>
      </w:r>
    </w:p>
    <w:p w14:paraId="40BC6F24" w14:textId="77777777" w:rsidR="00511850" w:rsidRPr="005A63BD" w:rsidRDefault="00511850" w:rsidP="00511850">
      <w:pPr>
        <w:shd w:val="clear" w:color="auto" w:fill="FFFFFF"/>
        <w:spacing w:before="40" w:after="20"/>
        <w:ind w:right="49"/>
        <w:jc w:val="both"/>
        <w:rPr>
          <w:rFonts w:ascii="Calibri Light" w:eastAsia="Times New Roman" w:hAnsi="Calibri Light" w:cs="Calibri Light"/>
          <w:sz w:val="28"/>
          <w:szCs w:val="28"/>
        </w:rPr>
      </w:pPr>
    </w:p>
    <w:p w14:paraId="1800948B" w14:textId="77777777" w:rsidR="00511850" w:rsidRPr="005A63BD" w:rsidRDefault="00511850" w:rsidP="00511850">
      <w:pPr>
        <w:numPr>
          <w:ilvl w:val="0"/>
          <w:numId w:val="9"/>
        </w:numPr>
        <w:pBdr>
          <w:top w:val="nil"/>
          <w:left w:val="nil"/>
          <w:bottom w:val="nil"/>
          <w:right w:val="nil"/>
          <w:between w:val="nil"/>
        </w:pBdr>
        <w:shd w:val="clear" w:color="auto" w:fill="FFFFFF"/>
        <w:spacing w:before="40" w:after="20" w:line="276" w:lineRule="auto"/>
        <w:ind w:right="49"/>
        <w:jc w:val="center"/>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CONFLICTO DE INTERÉS</w:t>
      </w:r>
    </w:p>
    <w:p w14:paraId="694F5184" w14:textId="77777777" w:rsidR="00511850" w:rsidRPr="005A63BD" w:rsidRDefault="00511850" w:rsidP="003A30DA">
      <w:pPr>
        <w:shd w:val="clear" w:color="auto" w:fill="FFFFFF"/>
        <w:spacing w:before="40" w:after="20"/>
        <w:ind w:right="49"/>
        <w:jc w:val="both"/>
        <w:rPr>
          <w:rFonts w:ascii="Calibri Light" w:eastAsia="Times New Roman" w:hAnsi="Calibri Light" w:cs="Calibri Light"/>
          <w:b/>
          <w:sz w:val="28"/>
          <w:szCs w:val="28"/>
        </w:rPr>
      </w:pPr>
    </w:p>
    <w:p w14:paraId="40CA677A" w14:textId="77777777" w:rsidR="003A30DA" w:rsidRPr="005A63BD" w:rsidRDefault="003A30DA" w:rsidP="003A30DA">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se presentan los criterios establecidos en la Ley 2003 de 2019 para analizar posibles impedimentos por conflicto de interés en el ejercicio de la función congresional, incluyendo la legislativa, conforme a lo dispuesto en el Artículo 1, el cual modifica el artículo 286 de la Ley 5 de 1992 de la siguiente manera:</w:t>
      </w:r>
    </w:p>
    <w:p w14:paraId="4135988A" w14:textId="77777777" w:rsidR="003A30DA" w:rsidRPr="005A63BD" w:rsidRDefault="003A30DA" w:rsidP="003A30DA">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p>
    <w:p w14:paraId="2FF087FE" w14:textId="2A77639F" w:rsidR="003A30DA" w:rsidRPr="005A63BD" w:rsidRDefault="003A30DA" w:rsidP="003A30DA">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“Artículo 1º. Modifica el artículo 286 de la Ley 5 de 1992, el cual dispone lo siguiente: (…)”.</w:t>
      </w:r>
    </w:p>
    <w:p w14:paraId="1A15E365" w14:textId="77777777" w:rsidR="003A30DA" w:rsidRPr="005A63BD" w:rsidRDefault="003A30DA" w:rsidP="003A30DA">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p>
    <w:p w14:paraId="399DD87E" w14:textId="4029AE70" w:rsidR="003A30DA" w:rsidRPr="005A63BD" w:rsidRDefault="003A30DA" w:rsidP="003A30DA">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 xml:space="preserve">Se entiende como conflicto de intereses una situación donde la discusión o votación de un proyecto de Ley, Acto Legislativo o un artículo, pueda resultar en un beneficio particular, actual y directo a favor del congresista. </w:t>
      </w:r>
    </w:p>
    <w:p w14:paraId="17723405" w14:textId="77777777" w:rsidR="003A30DA" w:rsidRPr="005A63BD" w:rsidRDefault="003A30DA" w:rsidP="003A30DA">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p>
    <w:p w14:paraId="39DFB0AB" w14:textId="77777777" w:rsidR="005A63BD" w:rsidRDefault="003A30DA" w:rsidP="003A30DA">
      <w:pPr>
        <w:pStyle w:val="Prrafodelista"/>
        <w:numPr>
          <w:ilvl w:val="0"/>
          <w:numId w:val="17"/>
        </w:num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149E8EC8" w14:textId="77777777" w:rsidR="005A63BD" w:rsidRDefault="003A30DA" w:rsidP="005A63BD">
      <w:pPr>
        <w:pStyle w:val="Prrafodelista"/>
        <w:numPr>
          <w:ilvl w:val="0"/>
          <w:numId w:val="17"/>
        </w:num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 xml:space="preserve">Beneficio actual: aquel que efectivamente se configura en las circunstancias presentes y existentes al momento en el que el congresista participa de la decisión. </w:t>
      </w:r>
    </w:p>
    <w:p w14:paraId="0870CFF9" w14:textId="77777777" w:rsidR="005A63BD" w:rsidRDefault="003A30DA" w:rsidP="003A30DA">
      <w:pPr>
        <w:pStyle w:val="Prrafodelista"/>
        <w:numPr>
          <w:ilvl w:val="0"/>
          <w:numId w:val="17"/>
        </w:num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 xml:space="preserve">Beneficio directo: aquel que se produzca de forma específica respecto del congresista, de su cónyuge, compañero o compañera permanente, o parientes dentro del segundo grado de consanguinidad, segundo de afinidad o primero civil. </w:t>
      </w:r>
    </w:p>
    <w:p w14:paraId="784A573F" w14:textId="77777777" w:rsidR="0062562B" w:rsidRDefault="0062562B" w:rsidP="0062562B">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p>
    <w:p w14:paraId="54E60784" w14:textId="68A7613D" w:rsidR="005A63BD" w:rsidRPr="0062562B" w:rsidRDefault="003A30DA" w:rsidP="0062562B">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62562B">
        <w:rPr>
          <w:rFonts w:ascii="Calibri Light" w:eastAsia="Times New Roman" w:hAnsi="Calibri Light" w:cs="Calibri Light"/>
          <w:sz w:val="28"/>
          <w:szCs w:val="28"/>
        </w:rPr>
        <w:t>Para todos los efectos se entiende que no hay conflicto de interés en las siguientes circunstancias:</w:t>
      </w:r>
    </w:p>
    <w:p w14:paraId="0268F932" w14:textId="77777777" w:rsidR="0062562B" w:rsidRDefault="0062562B" w:rsidP="005A63BD">
      <w:pPr>
        <w:pStyle w:val="Prrafodelista"/>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p>
    <w:p w14:paraId="3603E1DA" w14:textId="77777777" w:rsidR="0062562B" w:rsidRDefault="003A30DA" w:rsidP="003A30DA">
      <w:pPr>
        <w:pStyle w:val="Prrafodelista"/>
        <w:numPr>
          <w:ilvl w:val="0"/>
          <w:numId w:val="18"/>
        </w:num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 xml:space="preserve">Cuando el congresista participe, discuta, vote un proyecto de ley o de acto legislativo que otorgue beneficios o cargos de carácter general, es decir cuando el interés del congresista coincide o se fusione con los intereses de los electores. </w:t>
      </w:r>
    </w:p>
    <w:p w14:paraId="33C0A7F4" w14:textId="77777777" w:rsidR="0062562B" w:rsidRDefault="003A30DA" w:rsidP="003A30DA">
      <w:pPr>
        <w:pStyle w:val="Prrafodelista"/>
        <w:numPr>
          <w:ilvl w:val="0"/>
          <w:numId w:val="18"/>
        </w:num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62562B">
        <w:rPr>
          <w:rFonts w:ascii="Calibri Light" w:eastAsia="Times New Roman" w:hAnsi="Calibri Light" w:cs="Calibri Light"/>
          <w:sz w:val="28"/>
          <w:szCs w:val="28"/>
        </w:rPr>
        <w:t xml:space="preserve">Cuando el beneficio podría o no configurarse para el congresista en el futuro. </w:t>
      </w:r>
    </w:p>
    <w:p w14:paraId="4AD243F6" w14:textId="77777777" w:rsidR="0062562B" w:rsidRDefault="003A30DA" w:rsidP="003A30DA">
      <w:pPr>
        <w:pStyle w:val="Prrafodelista"/>
        <w:numPr>
          <w:ilvl w:val="0"/>
          <w:numId w:val="18"/>
        </w:num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62562B">
        <w:rPr>
          <w:rFonts w:ascii="Calibri Light" w:eastAsia="Times New Roman" w:hAnsi="Calibri Light" w:cs="Calibri Light"/>
          <w:sz w:val="28"/>
          <w:szCs w:val="28"/>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08CC6313" w14:textId="77777777" w:rsidR="0062562B" w:rsidRDefault="003A30DA" w:rsidP="003A30DA">
      <w:pPr>
        <w:pStyle w:val="Prrafodelista"/>
        <w:numPr>
          <w:ilvl w:val="0"/>
          <w:numId w:val="18"/>
        </w:num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62562B">
        <w:rPr>
          <w:rFonts w:ascii="Calibri Light" w:eastAsia="Times New Roman" w:hAnsi="Calibri Light" w:cs="Calibri Light"/>
          <w:sz w:val="28"/>
          <w:szCs w:val="28"/>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14:paraId="797A504A" w14:textId="77777777" w:rsidR="0062562B" w:rsidRDefault="003A30DA" w:rsidP="003A30DA">
      <w:pPr>
        <w:pStyle w:val="Prrafodelista"/>
        <w:numPr>
          <w:ilvl w:val="0"/>
          <w:numId w:val="18"/>
        </w:num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62562B">
        <w:rPr>
          <w:rFonts w:ascii="Calibri Light" w:eastAsia="Times New Roman" w:hAnsi="Calibri Light" w:cs="Calibri Light"/>
          <w:sz w:val="28"/>
          <w:szCs w:val="28"/>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14:paraId="6D06A132" w14:textId="0243AE17" w:rsidR="003A30DA" w:rsidRPr="0062562B" w:rsidRDefault="003A30DA" w:rsidP="003A30DA">
      <w:pPr>
        <w:pStyle w:val="Prrafodelista"/>
        <w:numPr>
          <w:ilvl w:val="0"/>
          <w:numId w:val="18"/>
        </w:num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62562B">
        <w:rPr>
          <w:rFonts w:ascii="Calibri Light" w:eastAsia="Times New Roman" w:hAnsi="Calibri Light" w:cs="Calibri Light"/>
          <w:sz w:val="28"/>
          <w:szCs w:val="28"/>
        </w:rPr>
        <w:t xml:space="preserve">Cuando el congresista participa en la elección de otros servidores públicos mediante el voto secreto. Se exceptúan los casos en que se presenten inhabilidades referidas al parentesco con los candidatos (...)”. </w:t>
      </w:r>
    </w:p>
    <w:p w14:paraId="7AFDE47E" w14:textId="77777777" w:rsidR="003A30DA" w:rsidRPr="005A63BD" w:rsidRDefault="003A30DA" w:rsidP="003A30DA">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p>
    <w:p w14:paraId="3262F659" w14:textId="7CFFC38D" w:rsidR="003A30DA" w:rsidRPr="005A63BD" w:rsidRDefault="003A30DA" w:rsidP="003A30DA">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 xml:space="preserve">Por tanto, y de forma orientativa, se considera que para la discusión y aprobación de este Proyecto de Acto Legislativo no existen circunstancias que pudieran dar lugar a un eventual conflicto de interés por parte de los Representantes, ya que es una iniciativa de carácter general, impersonal y abstracta, con lo cual no se materializa una situación concreta que permita enmarcar un beneficio particular, directo ni actual. </w:t>
      </w:r>
    </w:p>
    <w:p w14:paraId="4CD0EC7C" w14:textId="77777777" w:rsidR="003A30DA" w:rsidRPr="005A63BD" w:rsidRDefault="003A30DA" w:rsidP="003A30DA">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sz w:val="28"/>
          <w:szCs w:val="28"/>
        </w:rPr>
      </w:pPr>
    </w:p>
    <w:p w14:paraId="01DEC7E1" w14:textId="7933A1BE" w:rsidR="003A30DA" w:rsidRPr="005A63BD" w:rsidRDefault="003A30DA" w:rsidP="003A30DA">
      <w:pPr>
        <w:pBdr>
          <w:top w:val="nil"/>
          <w:left w:val="nil"/>
          <w:bottom w:val="nil"/>
          <w:right w:val="nil"/>
          <w:between w:val="nil"/>
        </w:pBdr>
        <w:shd w:val="clear" w:color="auto" w:fill="FFFFFF"/>
        <w:spacing w:after="20"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sz w:val="28"/>
          <w:szCs w:val="28"/>
        </w:rPr>
        <w:t>En conclusión, este proyecto se enmarca en lo dispuesto por el literal a del artículo 1 de la Ley 2003 de 2019, sobre las hipótesis de cuando se entiende que no hay conflicto de interés. Sin embargo, la decisión es netamente personal en cuanto a la consideración de hallarse inmerso en un conflicto de interés, por lo que se deja a criterio de los Representantes con base en la normatividad existente y a juicio de una sana lógica.</w:t>
      </w:r>
    </w:p>
    <w:p w14:paraId="477E3B1B" w14:textId="77777777" w:rsidR="003A30DA" w:rsidRPr="005A63BD" w:rsidRDefault="003A30DA" w:rsidP="003A30DA">
      <w:pPr>
        <w:pBdr>
          <w:top w:val="nil"/>
          <w:left w:val="nil"/>
          <w:bottom w:val="nil"/>
          <w:right w:val="nil"/>
          <w:between w:val="nil"/>
        </w:pBdr>
        <w:shd w:val="clear" w:color="auto" w:fill="FFFFFF"/>
        <w:spacing w:after="20" w:line="276" w:lineRule="auto"/>
        <w:ind w:left="1080" w:right="49"/>
        <w:rPr>
          <w:rFonts w:ascii="Calibri Light" w:eastAsia="Times New Roman" w:hAnsi="Calibri Light" w:cs="Calibri Light"/>
          <w:b/>
          <w:color w:val="000000"/>
          <w:sz w:val="28"/>
          <w:szCs w:val="28"/>
        </w:rPr>
      </w:pPr>
    </w:p>
    <w:p w14:paraId="467A1E60" w14:textId="5AA6AE6C" w:rsidR="00511850" w:rsidRPr="005A63BD" w:rsidRDefault="00511850" w:rsidP="003A30DA">
      <w:pPr>
        <w:numPr>
          <w:ilvl w:val="0"/>
          <w:numId w:val="9"/>
        </w:numPr>
        <w:pBdr>
          <w:top w:val="nil"/>
          <w:left w:val="nil"/>
          <w:bottom w:val="nil"/>
          <w:right w:val="nil"/>
          <w:between w:val="nil"/>
        </w:pBdr>
        <w:shd w:val="clear" w:color="auto" w:fill="FFFFFF"/>
        <w:spacing w:after="20" w:line="276" w:lineRule="auto"/>
        <w:ind w:right="49"/>
        <w:jc w:val="center"/>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CONVENIENCIA DE LA INICIATIVA</w:t>
      </w:r>
    </w:p>
    <w:p w14:paraId="55EC112E" w14:textId="77777777" w:rsidR="00511850" w:rsidRPr="005A63BD" w:rsidRDefault="00511850" w:rsidP="00511850">
      <w:pPr>
        <w:ind w:right="49"/>
        <w:jc w:val="both"/>
        <w:rPr>
          <w:rFonts w:ascii="Calibri Light" w:eastAsia="Times New Roman" w:hAnsi="Calibri Light" w:cs="Calibri Light"/>
          <w:sz w:val="28"/>
          <w:szCs w:val="28"/>
        </w:rPr>
      </w:pPr>
    </w:p>
    <w:p w14:paraId="5C5BF66A" w14:textId="7FA647EF" w:rsidR="00511850" w:rsidRPr="005A63BD" w:rsidRDefault="00511850" w:rsidP="00511850">
      <w:pPr>
        <w:ind w:right="49"/>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 xml:space="preserve">Por las razones antes expuestas, </w:t>
      </w:r>
      <w:r w:rsidR="00251540" w:rsidRPr="005A63BD">
        <w:rPr>
          <w:rFonts w:ascii="Calibri Light" w:eastAsia="Times New Roman" w:hAnsi="Calibri Light" w:cs="Calibri Light"/>
          <w:sz w:val="28"/>
          <w:szCs w:val="28"/>
        </w:rPr>
        <w:t>se deja</w:t>
      </w:r>
      <w:r w:rsidRPr="005A63BD">
        <w:rPr>
          <w:rFonts w:ascii="Calibri Light" w:eastAsia="Times New Roman" w:hAnsi="Calibri Light" w:cs="Calibri Light"/>
          <w:sz w:val="28"/>
          <w:szCs w:val="28"/>
        </w:rPr>
        <w:t xml:space="preserve"> a consideración de la Honorable Cámara de Representantes, el texto de este proyecto de ley </w:t>
      </w:r>
      <w:r w:rsidRPr="005A63BD">
        <w:rPr>
          <w:rFonts w:ascii="Calibri Light" w:eastAsia="Times New Roman" w:hAnsi="Calibri Light" w:cs="Calibri Light"/>
          <w:b/>
          <w:sz w:val="28"/>
          <w:szCs w:val="28"/>
        </w:rPr>
        <w:t>“</w:t>
      </w:r>
      <w:r w:rsidR="003A30DA" w:rsidRPr="005A63BD">
        <w:rPr>
          <w:rFonts w:ascii="Calibri Light" w:eastAsia="Times New Roman" w:hAnsi="Calibri Light" w:cs="Calibri Light"/>
          <w:b/>
          <w:sz w:val="28"/>
          <w:szCs w:val="28"/>
        </w:rPr>
        <w:t>Por medio del cual se le otorga la categoría de Distrito Turístico, Fronterizo, Ambiental, Forestal, Portuario, Biodiverso y Cultural al Municipio de Leticia, en el departamento del Amazonas</w:t>
      </w:r>
      <w:r w:rsidRPr="005A63BD">
        <w:rPr>
          <w:rFonts w:ascii="Calibri Light" w:eastAsia="Times New Roman" w:hAnsi="Calibri Light" w:cs="Calibri Light"/>
          <w:sz w:val="28"/>
          <w:szCs w:val="28"/>
        </w:rPr>
        <w:t>”</w:t>
      </w:r>
    </w:p>
    <w:p w14:paraId="067E7CB4" w14:textId="3CABA61C" w:rsidR="00511850" w:rsidRPr="005A63BD" w:rsidRDefault="00511850" w:rsidP="00511850">
      <w:pPr>
        <w:ind w:right="49"/>
        <w:jc w:val="both"/>
        <w:rPr>
          <w:rFonts w:ascii="Calibri Light" w:eastAsia="Times New Roman" w:hAnsi="Calibri Light" w:cs="Calibri Light"/>
          <w:sz w:val="28"/>
          <w:szCs w:val="28"/>
        </w:rPr>
      </w:pPr>
    </w:p>
    <w:p w14:paraId="2D8B0013" w14:textId="77777777" w:rsidR="00511850" w:rsidRPr="005A63BD" w:rsidRDefault="00511850" w:rsidP="00511850">
      <w:pPr>
        <w:pStyle w:val="Sinespaciado"/>
        <w:jc w:val="both"/>
        <w:rPr>
          <w:rFonts w:ascii="Calibri Light" w:eastAsia="Arial" w:hAnsi="Calibri Light" w:cs="Calibri Light"/>
          <w:sz w:val="28"/>
          <w:szCs w:val="28"/>
        </w:rPr>
      </w:pPr>
      <w:r w:rsidRPr="005A63BD">
        <w:rPr>
          <w:rFonts w:ascii="Calibri Light" w:eastAsia="Arial" w:hAnsi="Calibri Light" w:cs="Calibri Light"/>
          <w:sz w:val="28"/>
          <w:szCs w:val="28"/>
        </w:rPr>
        <w:t>Atentamente;</w:t>
      </w:r>
    </w:p>
    <w:p w14:paraId="2010549E" w14:textId="77777777" w:rsidR="00511850" w:rsidRPr="005A63BD" w:rsidRDefault="00511850" w:rsidP="00511850">
      <w:pPr>
        <w:ind w:right="49"/>
        <w:jc w:val="both"/>
        <w:rPr>
          <w:rFonts w:ascii="Calibri Light" w:eastAsia="Times New Roman" w:hAnsi="Calibri Light" w:cs="Calibri Light"/>
          <w:sz w:val="28"/>
          <w:szCs w:val="28"/>
        </w:rPr>
      </w:pPr>
    </w:p>
    <w:p w14:paraId="3D82B532" w14:textId="77777777" w:rsidR="00511850" w:rsidRPr="005A63BD" w:rsidRDefault="00511850" w:rsidP="00511850">
      <w:pPr>
        <w:ind w:right="49"/>
        <w:jc w:val="both"/>
        <w:rPr>
          <w:rFonts w:ascii="Calibri Light" w:eastAsia="Times New Roman" w:hAnsi="Calibri Light" w:cs="Calibri Light"/>
          <w:sz w:val="28"/>
          <w:szCs w:val="28"/>
        </w:rPr>
      </w:pPr>
    </w:p>
    <w:p w14:paraId="5A8CA5D7" w14:textId="77777777" w:rsidR="00511850" w:rsidRPr="005A63BD" w:rsidRDefault="00511850" w:rsidP="00511850">
      <w:pPr>
        <w:pStyle w:val="Sinespaciado"/>
        <w:rPr>
          <w:rFonts w:ascii="Calibri Light" w:hAnsi="Calibri Light" w:cs="Calibri Light"/>
          <w:sz w:val="28"/>
          <w:szCs w:val="28"/>
        </w:rPr>
      </w:pPr>
    </w:p>
    <w:tbl>
      <w:tblPr>
        <w:tblW w:w="9818" w:type="dxa"/>
        <w:tblLayout w:type="fixed"/>
        <w:tblLook w:val="0400" w:firstRow="0" w:lastRow="0" w:firstColumn="0" w:lastColumn="0" w:noHBand="0" w:noVBand="1"/>
      </w:tblPr>
      <w:tblGrid>
        <w:gridCol w:w="4909"/>
        <w:gridCol w:w="4909"/>
      </w:tblGrid>
      <w:tr w:rsidR="00511850" w:rsidRPr="005A63BD" w14:paraId="6B894815" w14:textId="77777777" w:rsidTr="00F22997">
        <w:trPr>
          <w:trHeight w:val="2029"/>
        </w:trPr>
        <w:tc>
          <w:tcPr>
            <w:tcW w:w="4909" w:type="dxa"/>
          </w:tcPr>
          <w:p w14:paraId="60C31227" w14:textId="77777777" w:rsidR="00511850" w:rsidRPr="005A63BD" w:rsidRDefault="00511850" w:rsidP="00F22997">
            <w:pPr>
              <w:ind w:left="5760"/>
              <w:jc w:val="both"/>
              <w:rPr>
                <w:rFonts w:ascii="Calibri Light" w:eastAsia="Times New Roman" w:hAnsi="Calibri Light" w:cs="Calibri Light"/>
                <w:b/>
                <w:sz w:val="28"/>
                <w:szCs w:val="28"/>
              </w:rPr>
            </w:pPr>
            <w:r w:rsidRPr="005A63BD">
              <w:rPr>
                <w:rFonts w:ascii="Calibri Light" w:eastAsia="Times New Roman" w:hAnsi="Calibri Light" w:cs="Calibri Light"/>
                <w:b/>
                <w:sz w:val="28"/>
                <w:szCs w:val="28"/>
              </w:rPr>
              <w:t>.</w:t>
            </w:r>
          </w:p>
          <w:p w14:paraId="369C5555" w14:textId="77777777" w:rsidR="00511850" w:rsidRPr="005A63BD" w:rsidRDefault="00511850" w:rsidP="00F22997">
            <w:pPr>
              <w:pStyle w:val="Sinespaciado"/>
              <w:rPr>
                <w:rFonts w:ascii="Calibri Light" w:hAnsi="Calibri Light" w:cs="Calibri Light"/>
                <w:b/>
                <w:sz w:val="28"/>
                <w:szCs w:val="28"/>
              </w:rPr>
            </w:pPr>
            <w:r w:rsidRPr="005A63BD">
              <w:rPr>
                <w:rFonts w:ascii="Calibri Light" w:hAnsi="Calibri Light" w:cs="Calibri Light"/>
                <w:b/>
                <w:sz w:val="28"/>
                <w:szCs w:val="28"/>
              </w:rPr>
              <w:t>_________________________</w:t>
            </w:r>
          </w:p>
          <w:p w14:paraId="26827EB0" w14:textId="77777777" w:rsidR="00511850" w:rsidRPr="005A63BD" w:rsidRDefault="00511850" w:rsidP="00F22997">
            <w:pPr>
              <w:pStyle w:val="Sinespaciado"/>
              <w:rPr>
                <w:rFonts w:ascii="Calibri Light" w:hAnsi="Calibri Light" w:cs="Calibri Light"/>
                <w:b/>
                <w:sz w:val="28"/>
                <w:szCs w:val="28"/>
              </w:rPr>
            </w:pPr>
            <w:r w:rsidRPr="005A63BD">
              <w:rPr>
                <w:rFonts w:ascii="Calibri Light" w:hAnsi="Calibri Light" w:cs="Calibri Light"/>
                <w:b/>
                <w:sz w:val="28"/>
                <w:szCs w:val="28"/>
              </w:rPr>
              <w:t xml:space="preserve">Oscar Sánchez León </w:t>
            </w:r>
          </w:p>
          <w:p w14:paraId="7742F37C" w14:textId="77777777" w:rsidR="00511850" w:rsidRPr="005A63BD" w:rsidRDefault="00511850" w:rsidP="00F22997">
            <w:pPr>
              <w:pStyle w:val="Sinespaciado"/>
              <w:rPr>
                <w:rFonts w:ascii="Calibri Light" w:hAnsi="Calibri Light" w:cs="Calibri Light"/>
                <w:b/>
                <w:sz w:val="28"/>
                <w:szCs w:val="28"/>
              </w:rPr>
            </w:pPr>
            <w:r w:rsidRPr="005A63BD">
              <w:rPr>
                <w:rFonts w:ascii="Calibri Light" w:hAnsi="Calibri Light" w:cs="Calibri Light"/>
                <w:b/>
                <w:sz w:val="28"/>
                <w:szCs w:val="28"/>
              </w:rPr>
              <w:t xml:space="preserve">Representante a la Cámara </w:t>
            </w:r>
          </w:p>
          <w:p w14:paraId="5E83DC2C"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p>
        </w:tc>
        <w:tc>
          <w:tcPr>
            <w:tcW w:w="4909" w:type="dxa"/>
          </w:tcPr>
          <w:p w14:paraId="03A27534" w14:textId="77777777" w:rsidR="00511850" w:rsidRPr="005A63BD" w:rsidRDefault="00511850" w:rsidP="00F22997">
            <w:pPr>
              <w:jc w:val="both"/>
              <w:rPr>
                <w:rFonts w:ascii="Calibri Light" w:eastAsia="Times New Roman" w:hAnsi="Calibri Light" w:cs="Calibri Light"/>
                <w:b/>
                <w:sz w:val="28"/>
                <w:szCs w:val="28"/>
              </w:rPr>
            </w:pPr>
          </w:p>
          <w:p w14:paraId="0A7710FA" w14:textId="77777777" w:rsidR="00511850" w:rsidRPr="005A63BD" w:rsidRDefault="00511850" w:rsidP="00F22997">
            <w:pPr>
              <w:pStyle w:val="Sinespaciado"/>
              <w:rPr>
                <w:rFonts w:ascii="Calibri Light" w:hAnsi="Calibri Light" w:cs="Calibri Light"/>
                <w:b/>
                <w:sz w:val="28"/>
                <w:szCs w:val="28"/>
              </w:rPr>
            </w:pPr>
            <w:r w:rsidRPr="005A63BD">
              <w:rPr>
                <w:rFonts w:ascii="Calibri Light" w:hAnsi="Calibri Light" w:cs="Calibri Light"/>
                <w:b/>
                <w:sz w:val="28"/>
                <w:szCs w:val="28"/>
              </w:rPr>
              <w:t>________________________</w:t>
            </w:r>
          </w:p>
          <w:p w14:paraId="7F90A7FB" w14:textId="73B6014E" w:rsidR="00511850" w:rsidRPr="005A63BD" w:rsidRDefault="00511850" w:rsidP="00F22997">
            <w:pPr>
              <w:pStyle w:val="Sinespaciado"/>
              <w:rPr>
                <w:rFonts w:ascii="Calibri Light" w:hAnsi="Calibri Light" w:cs="Calibri Light"/>
                <w:b/>
                <w:color w:val="000000"/>
                <w:sz w:val="28"/>
                <w:szCs w:val="28"/>
              </w:rPr>
            </w:pPr>
          </w:p>
        </w:tc>
      </w:tr>
    </w:tbl>
    <w:p w14:paraId="0C9F503B" w14:textId="77777777" w:rsidR="00511850" w:rsidRPr="005A63BD" w:rsidRDefault="00511850" w:rsidP="00511850">
      <w:pPr>
        <w:jc w:val="both"/>
        <w:rPr>
          <w:rFonts w:ascii="Calibri Light" w:eastAsia="Times New Roman" w:hAnsi="Calibri Light" w:cs="Calibri Light"/>
          <w:sz w:val="28"/>
          <w:szCs w:val="28"/>
        </w:rPr>
      </w:pPr>
    </w:p>
    <w:p w14:paraId="56D5B1FC" w14:textId="77777777" w:rsidR="00511850" w:rsidRPr="005A63BD" w:rsidRDefault="00511850" w:rsidP="00511850">
      <w:pPr>
        <w:jc w:val="both"/>
        <w:rPr>
          <w:rFonts w:ascii="Calibri Light" w:eastAsia="Times New Roman" w:hAnsi="Calibri Light" w:cs="Calibri Light"/>
          <w:sz w:val="28"/>
          <w:szCs w:val="28"/>
        </w:rPr>
      </w:pPr>
      <w:r w:rsidRPr="005A63BD">
        <w:rPr>
          <w:rFonts w:ascii="Calibri Light" w:eastAsia="Times New Roman" w:hAnsi="Calibri Light" w:cs="Calibri Light"/>
          <w:sz w:val="28"/>
          <w:szCs w:val="28"/>
        </w:rPr>
        <w:t xml:space="preserve"> </w:t>
      </w:r>
    </w:p>
    <w:tbl>
      <w:tblPr>
        <w:tblW w:w="9818" w:type="dxa"/>
        <w:tblLayout w:type="fixed"/>
        <w:tblLook w:val="0400" w:firstRow="0" w:lastRow="0" w:firstColumn="0" w:lastColumn="0" w:noHBand="0" w:noVBand="1"/>
      </w:tblPr>
      <w:tblGrid>
        <w:gridCol w:w="4909"/>
        <w:gridCol w:w="4909"/>
      </w:tblGrid>
      <w:tr w:rsidR="00511850" w:rsidRPr="005A63BD" w14:paraId="7B3AC89A" w14:textId="77777777" w:rsidTr="00F22997">
        <w:trPr>
          <w:trHeight w:val="2029"/>
        </w:trPr>
        <w:tc>
          <w:tcPr>
            <w:tcW w:w="4909" w:type="dxa"/>
          </w:tcPr>
          <w:p w14:paraId="5F1A067C"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04779925"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11850" w:rsidRPr="005A63BD" w14:paraId="70938871" w14:textId="77777777" w:rsidTr="00F22997">
        <w:trPr>
          <w:trHeight w:val="1938"/>
        </w:trPr>
        <w:tc>
          <w:tcPr>
            <w:tcW w:w="4909" w:type="dxa"/>
          </w:tcPr>
          <w:p w14:paraId="192EA393"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2D45F9F9"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11850" w:rsidRPr="005A63BD" w14:paraId="4B3E0A1C" w14:textId="77777777" w:rsidTr="00F22997">
        <w:trPr>
          <w:trHeight w:val="2029"/>
        </w:trPr>
        <w:tc>
          <w:tcPr>
            <w:tcW w:w="4909" w:type="dxa"/>
          </w:tcPr>
          <w:p w14:paraId="66E63FB9"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2A2792F8"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11850" w:rsidRPr="005A63BD" w14:paraId="510F3EED" w14:textId="77777777" w:rsidTr="00F22997">
        <w:trPr>
          <w:trHeight w:val="2029"/>
        </w:trPr>
        <w:tc>
          <w:tcPr>
            <w:tcW w:w="4909" w:type="dxa"/>
          </w:tcPr>
          <w:p w14:paraId="2616C218"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5220D81A"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511850" w:rsidRPr="005A63BD" w14:paraId="76B49FEE" w14:textId="77777777" w:rsidTr="00F22997">
        <w:trPr>
          <w:trHeight w:val="1938"/>
        </w:trPr>
        <w:tc>
          <w:tcPr>
            <w:tcW w:w="4909" w:type="dxa"/>
          </w:tcPr>
          <w:p w14:paraId="50EDF000"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531D0B09"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p w14:paraId="1C3D4CB6" w14:textId="77777777" w:rsidR="00511850" w:rsidRPr="005A63BD" w:rsidRDefault="00511850" w:rsidP="00F22997">
            <w:pPr>
              <w:spacing w:line="276" w:lineRule="auto"/>
              <w:ind w:right="49"/>
              <w:jc w:val="both"/>
              <w:rPr>
                <w:rFonts w:ascii="Calibri Light" w:eastAsia="Times New Roman" w:hAnsi="Calibri Light" w:cs="Calibri Light"/>
                <w:b/>
                <w:color w:val="000000"/>
                <w:sz w:val="28"/>
                <w:szCs w:val="28"/>
              </w:rPr>
            </w:pPr>
          </w:p>
        </w:tc>
      </w:tr>
    </w:tbl>
    <w:p w14:paraId="0A68680C" w14:textId="77777777" w:rsidR="00511850" w:rsidRPr="005A63BD" w:rsidRDefault="00511850" w:rsidP="00511850">
      <w:pPr>
        <w:rPr>
          <w:rFonts w:ascii="Calibri Light" w:eastAsia="Times New Roman" w:hAnsi="Calibri Light" w:cs="Calibri Light"/>
          <w:sz w:val="28"/>
          <w:szCs w:val="28"/>
        </w:rPr>
      </w:pPr>
    </w:p>
    <w:p w14:paraId="626C4E21" w14:textId="77777777" w:rsidR="00511850" w:rsidRPr="005A63BD" w:rsidRDefault="00511850" w:rsidP="00511850">
      <w:pPr>
        <w:rPr>
          <w:rFonts w:ascii="Calibri Light" w:eastAsia="Times New Roman" w:hAnsi="Calibri Light" w:cs="Calibri Light"/>
          <w:sz w:val="28"/>
          <w:szCs w:val="28"/>
        </w:rPr>
      </w:pPr>
    </w:p>
    <w:p w14:paraId="5A6E14A8" w14:textId="77777777" w:rsidR="00511850" w:rsidRPr="005A63BD" w:rsidRDefault="00511850" w:rsidP="00511850">
      <w:pPr>
        <w:ind w:right="49"/>
        <w:jc w:val="both"/>
        <w:rPr>
          <w:rFonts w:ascii="Calibri Light" w:eastAsia="Times New Roman" w:hAnsi="Calibri Light" w:cs="Calibri Light"/>
          <w:sz w:val="28"/>
          <w:szCs w:val="28"/>
        </w:rPr>
      </w:pPr>
    </w:p>
    <w:p w14:paraId="4C1B5489" w14:textId="77777777" w:rsidR="00511850" w:rsidRPr="005A63BD" w:rsidRDefault="00511850" w:rsidP="00511850">
      <w:pPr>
        <w:ind w:right="49"/>
        <w:jc w:val="both"/>
        <w:rPr>
          <w:rFonts w:ascii="Calibri Light" w:eastAsia="Times New Roman" w:hAnsi="Calibri Light" w:cs="Calibri Light"/>
          <w:sz w:val="28"/>
          <w:szCs w:val="28"/>
        </w:rPr>
      </w:pPr>
    </w:p>
    <w:p w14:paraId="4F86EE00" w14:textId="77777777" w:rsidR="00511850" w:rsidRPr="005A63BD" w:rsidRDefault="00511850" w:rsidP="00511850">
      <w:pPr>
        <w:ind w:right="49"/>
        <w:jc w:val="both"/>
        <w:rPr>
          <w:rFonts w:ascii="Calibri Light" w:eastAsia="Times New Roman" w:hAnsi="Calibri Light" w:cs="Calibri Light"/>
          <w:sz w:val="28"/>
          <w:szCs w:val="28"/>
        </w:rPr>
      </w:pPr>
    </w:p>
    <w:tbl>
      <w:tblPr>
        <w:tblW w:w="9818" w:type="dxa"/>
        <w:tblLayout w:type="fixed"/>
        <w:tblLook w:val="0400" w:firstRow="0" w:lastRow="0" w:firstColumn="0" w:lastColumn="0" w:noHBand="0" w:noVBand="1"/>
      </w:tblPr>
      <w:tblGrid>
        <w:gridCol w:w="4909"/>
        <w:gridCol w:w="4909"/>
      </w:tblGrid>
      <w:tr w:rsidR="0062562B" w:rsidRPr="005A63BD" w14:paraId="0154D843" w14:textId="77777777" w:rsidTr="005F6D74">
        <w:trPr>
          <w:trHeight w:val="2029"/>
        </w:trPr>
        <w:tc>
          <w:tcPr>
            <w:tcW w:w="4909" w:type="dxa"/>
          </w:tcPr>
          <w:p w14:paraId="49B25E2C"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5AD39054"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62562B" w:rsidRPr="005A63BD" w14:paraId="7E35118F" w14:textId="77777777" w:rsidTr="005F6D74">
        <w:trPr>
          <w:trHeight w:val="1938"/>
        </w:trPr>
        <w:tc>
          <w:tcPr>
            <w:tcW w:w="4909" w:type="dxa"/>
          </w:tcPr>
          <w:p w14:paraId="2EF92B7A"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2805B673"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62562B" w:rsidRPr="005A63BD" w14:paraId="35C9B977" w14:textId="77777777" w:rsidTr="005F6D74">
        <w:trPr>
          <w:trHeight w:val="2029"/>
        </w:trPr>
        <w:tc>
          <w:tcPr>
            <w:tcW w:w="4909" w:type="dxa"/>
          </w:tcPr>
          <w:p w14:paraId="54EF90D9"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0594BAAA"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62562B" w:rsidRPr="005A63BD" w14:paraId="7104B828" w14:textId="77777777" w:rsidTr="005F6D74">
        <w:trPr>
          <w:trHeight w:val="2029"/>
        </w:trPr>
        <w:tc>
          <w:tcPr>
            <w:tcW w:w="4909" w:type="dxa"/>
          </w:tcPr>
          <w:p w14:paraId="16DCDC6E"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32012567"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r>
      <w:tr w:rsidR="0062562B" w:rsidRPr="005A63BD" w14:paraId="08563209" w14:textId="77777777" w:rsidTr="005F6D74">
        <w:trPr>
          <w:trHeight w:val="1938"/>
        </w:trPr>
        <w:tc>
          <w:tcPr>
            <w:tcW w:w="4909" w:type="dxa"/>
          </w:tcPr>
          <w:p w14:paraId="5D19CB45"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tc>
        <w:tc>
          <w:tcPr>
            <w:tcW w:w="4909" w:type="dxa"/>
          </w:tcPr>
          <w:p w14:paraId="4197EFE8"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r w:rsidRPr="005A63BD">
              <w:rPr>
                <w:rFonts w:ascii="Calibri Light" w:eastAsia="Times New Roman" w:hAnsi="Calibri Light" w:cs="Calibri Light"/>
                <w:b/>
                <w:color w:val="000000"/>
                <w:sz w:val="28"/>
                <w:szCs w:val="28"/>
              </w:rPr>
              <w:t>_________________________</w:t>
            </w:r>
          </w:p>
          <w:p w14:paraId="7CDB68F3" w14:textId="77777777" w:rsidR="0062562B" w:rsidRPr="005A63BD" w:rsidRDefault="0062562B" w:rsidP="005F6D74">
            <w:pPr>
              <w:spacing w:line="276" w:lineRule="auto"/>
              <w:ind w:right="49"/>
              <w:jc w:val="both"/>
              <w:rPr>
                <w:rFonts w:ascii="Calibri Light" w:eastAsia="Times New Roman" w:hAnsi="Calibri Light" w:cs="Calibri Light"/>
                <w:b/>
                <w:color w:val="000000"/>
                <w:sz w:val="28"/>
                <w:szCs w:val="28"/>
              </w:rPr>
            </w:pPr>
          </w:p>
        </w:tc>
      </w:tr>
    </w:tbl>
    <w:p w14:paraId="568A966E" w14:textId="77777777" w:rsidR="009C2AF9" w:rsidRPr="005A63BD" w:rsidRDefault="009C2AF9" w:rsidP="00511850">
      <w:pPr>
        <w:rPr>
          <w:rFonts w:ascii="Calibri Light" w:hAnsi="Calibri Light" w:cs="Calibri Light"/>
          <w:sz w:val="28"/>
          <w:szCs w:val="28"/>
        </w:rPr>
      </w:pPr>
      <w:bookmarkStart w:id="2" w:name="_GoBack"/>
      <w:bookmarkEnd w:id="2"/>
    </w:p>
    <w:sectPr w:rsidR="009C2AF9" w:rsidRPr="005A63BD" w:rsidSect="005A63BD">
      <w:headerReference w:type="default" r:id="rId10"/>
      <w:pgSz w:w="12240" w:h="15840"/>
      <w:pgMar w:top="2049" w:right="758" w:bottom="156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29FBB" w14:textId="77777777" w:rsidR="00FB6F52" w:rsidRDefault="00FB6F52" w:rsidP="00D105EB">
      <w:pPr>
        <w:spacing w:after="0" w:line="240" w:lineRule="auto"/>
      </w:pPr>
      <w:r>
        <w:separator/>
      </w:r>
    </w:p>
  </w:endnote>
  <w:endnote w:type="continuationSeparator" w:id="0">
    <w:p w14:paraId="48224E2D" w14:textId="77777777" w:rsidR="00FB6F52" w:rsidRDefault="00FB6F52" w:rsidP="00D10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68EDA" w14:textId="77777777" w:rsidR="00FB6F52" w:rsidRDefault="00FB6F52" w:rsidP="00D105EB">
      <w:pPr>
        <w:spacing w:after="0" w:line="240" w:lineRule="auto"/>
      </w:pPr>
      <w:r>
        <w:separator/>
      </w:r>
    </w:p>
  </w:footnote>
  <w:footnote w:type="continuationSeparator" w:id="0">
    <w:p w14:paraId="177EB5BC" w14:textId="77777777" w:rsidR="00FB6F52" w:rsidRDefault="00FB6F52" w:rsidP="00D10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396BB" w14:textId="261E5512" w:rsidR="00D105EB" w:rsidRDefault="005A63BD" w:rsidP="00D105EB">
    <w:pPr>
      <w:pStyle w:val="Encabezado"/>
      <w:jc w:val="center"/>
    </w:pPr>
    <w:r w:rsidRPr="005A63BD">
      <w:rPr>
        <w:noProof/>
        <w:lang w:eastAsia="es-CO"/>
      </w:rPr>
      <w:drawing>
        <wp:anchor distT="0" distB="0" distL="114300" distR="114300" simplePos="0" relativeHeight="251660288" behindDoc="1" locked="0" layoutInCell="1" allowOverlap="1" wp14:anchorId="7C984CE8" wp14:editId="16164B58">
          <wp:simplePos x="0" y="0"/>
          <wp:positionH relativeFrom="column">
            <wp:posOffset>1131570</wp:posOffset>
          </wp:positionH>
          <wp:positionV relativeFrom="paragraph">
            <wp:posOffset>-1905</wp:posOffset>
          </wp:positionV>
          <wp:extent cx="2838846" cy="59063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8846" cy="590632"/>
                  </a:xfrm>
                  <a:prstGeom prst="rect">
                    <a:avLst/>
                  </a:prstGeom>
                </pic:spPr>
              </pic:pic>
            </a:graphicData>
          </a:graphic>
          <wp14:sizeRelH relativeFrom="page">
            <wp14:pctWidth>0</wp14:pctWidth>
          </wp14:sizeRelH>
          <wp14:sizeRelV relativeFrom="page">
            <wp14:pctHeight>0</wp14:pctHeight>
          </wp14:sizeRelV>
        </wp:anchor>
      </w:drawing>
    </w:r>
    <w:r w:rsidR="00204AB5">
      <w:rPr>
        <w:noProof/>
        <w:lang w:eastAsia="es-CO"/>
      </w:rPr>
      <w:drawing>
        <wp:anchor distT="0" distB="0" distL="0" distR="0" simplePos="0" relativeHeight="251659264" behindDoc="1" locked="0" layoutInCell="1" hidden="0" allowOverlap="1" wp14:anchorId="5CAEB1B1" wp14:editId="5877C464">
          <wp:simplePos x="0" y="0"/>
          <wp:positionH relativeFrom="page">
            <wp:posOffset>13335</wp:posOffset>
          </wp:positionH>
          <wp:positionV relativeFrom="paragraph">
            <wp:posOffset>-457835</wp:posOffset>
          </wp:positionV>
          <wp:extent cx="7772400" cy="1006140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72400" cy="100614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3F6"/>
    <w:multiLevelType w:val="hybridMultilevel"/>
    <w:tmpl w:val="E37836D4"/>
    <w:lvl w:ilvl="0" w:tplc="EFB4558A">
      <w:start w:val="1"/>
      <w:numFmt w:val="decimal"/>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EB4FB3"/>
    <w:multiLevelType w:val="hybridMultilevel"/>
    <w:tmpl w:val="C12AF3E6"/>
    <w:lvl w:ilvl="0" w:tplc="E38E3DAE">
      <w:start w:val="1"/>
      <w:numFmt w:val="decimal"/>
      <w:lvlText w:val="%1."/>
      <w:lvlJc w:val="left"/>
      <w:pPr>
        <w:ind w:left="879" w:hanging="360"/>
      </w:pPr>
      <w:rPr>
        <w:rFonts w:hint="default"/>
      </w:rPr>
    </w:lvl>
    <w:lvl w:ilvl="1" w:tplc="240A0019" w:tentative="1">
      <w:start w:val="1"/>
      <w:numFmt w:val="lowerLetter"/>
      <w:lvlText w:val="%2."/>
      <w:lvlJc w:val="left"/>
      <w:pPr>
        <w:ind w:left="1599" w:hanging="360"/>
      </w:pPr>
    </w:lvl>
    <w:lvl w:ilvl="2" w:tplc="240A001B" w:tentative="1">
      <w:start w:val="1"/>
      <w:numFmt w:val="lowerRoman"/>
      <w:lvlText w:val="%3."/>
      <w:lvlJc w:val="right"/>
      <w:pPr>
        <w:ind w:left="2319" w:hanging="180"/>
      </w:pPr>
    </w:lvl>
    <w:lvl w:ilvl="3" w:tplc="240A000F" w:tentative="1">
      <w:start w:val="1"/>
      <w:numFmt w:val="decimal"/>
      <w:lvlText w:val="%4."/>
      <w:lvlJc w:val="left"/>
      <w:pPr>
        <w:ind w:left="3039" w:hanging="360"/>
      </w:pPr>
    </w:lvl>
    <w:lvl w:ilvl="4" w:tplc="240A0019" w:tentative="1">
      <w:start w:val="1"/>
      <w:numFmt w:val="lowerLetter"/>
      <w:lvlText w:val="%5."/>
      <w:lvlJc w:val="left"/>
      <w:pPr>
        <w:ind w:left="3759" w:hanging="360"/>
      </w:pPr>
    </w:lvl>
    <w:lvl w:ilvl="5" w:tplc="240A001B" w:tentative="1">
      <w:start w:val="1"/>
      <w:numFmt w:val="lowerRoman"/>
      <w:lvlText w:val="%6."/>
      <w:lvlJc w:val="right"/>
      <w:pPr>
        <w:ind w:left="4479" w:hanging="180"/>
      </w:pPr>
    </w:lvl>
    <w:lvl w:ilvl="6" w:tplc="240A000F" w:tentative="1">
      <w:start w:val="1"/>
      <w:numFmt w:val="decimal"/>
      <w:lvlText w:val="%7."/>
      <w:lvlJc w:val="left"/>
      <w:pPr>
        <w:ind w:left="5199" w:hanging="360"/>
      </w:pPr>
    </w:lvl>
    <w:lvl w:ilvl="7" w:tplc="240A0019" w:tentative="1">
      <w:start w:val="1"/>
      <w:numFmt w:val="lowerLetter"/>
      <w:lvlText w:val="%8."/>
      <w:lvlJc w:val="left"/>
      <w:pPr>
        <w:ind w:left="5919" w:hanging="360"/>
      </w:pPr>
    </w:lvl>
    <w:lvl w:ilvl="8" w:tplc="240A001B" w:tentative="1">
      <w:start w:val="1"/>
      <w:numFmt w:val="lowerRoman"/>
      <w:lvlText w:val="%9."/>
      <w:lvlJc w:val="right"/>
      <w:pPr>
        <w:ind w:left="6639" w:hanging="180"/>
      </w:pPr>
    </w:lvl>
  </w:abstractNum>
  <w:abstractNum w:abstractNumId="2" w15:restartNumberingAfterBreak="0">
    <w:nsid w:val="111D48D5"/>
    <w:multiLevelType w:val="hybridMultilevel"/>
    <w:tmpl w:val="EF9CEC2E"/>
    <w:lvl w:ilvl="0" w:tplc="FBA45950">
      <w:start w:val="1"/>
      <w:numFmt w:val="lowerRoman"/>
      <w:lvlText w:val="(%1)"/>
      <w:lvlJc w:val="left"/>
      <w:pPr>
        <w:ind w:left="780" w:hanging="72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 w15:restartNumberingAfterBreak="0">
    <w:nsid w:val="1B8744F0"/>
    <w:multiLevelType w:val="hybridMultilevel"/>
    <w:tmpl w:val="D214C134"/>
    <w:lvl w:ilvl="0" w:tplc="3CCA906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B776AF"/>
    <w:multiLevelType w:val="hybridMultilevel"/>
    <w:tmpl w:val="F26E06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1254F6"/>
    <w:multiLevelType w:val="hybridMultilevel"/>
    <w:tmpl w:val="4AE0EBF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25961A56"/>
    <w:multiLevelType w:val="hybridMultilevel"/>
    <w:tmpl w:val="059C74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E2E5F43"/>
    <w:multiLevelType w:val="hybridMultilevel"/>
    <w:tmpl w:val="A0207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9D2020"/>
    <w:multiLevelType w:val="hybridMultilevel"/>
    <w:tmpl w:val="68CE2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E71172"/>
    <w:multiLevelType w:val="multilevel"/>
    <w:tmpl w:val="FA60BD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C57ABD"/>
    <w:multiLevelType w:val="multilevel"/>
    <w:tmpl w:val="E6F00B86"/>
    <w:lvl w:ilvl="0">
      <w:start w:val="4"/>
      <w:numFmt w:val="decimal"/>
      <w:lvlText w:val="%1"/>
      <w:lvlJc w:val="left"/>
      <w:pPr>
        <w:ind w:left="555" w:hanging="555"/>
      </w:pPr>
      <w:rPr>
        <w:rFonts w:hint="default"/>
      </w:rPr>
    </w:lvl>
    <w:lvl w:ilvl="1">
      <w:start w:val="1"/>
      <w:numFmt w:val="decimal"/>
      <w:lvlText w:val="%1.%2"/>
      <w:lvlJc w:val="left"/>
      <w:pPr>
        <w:ind w:left="735" w:hanging="55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 w15:restartNumberingAfterBreak="0">
    <w:nsid w:val="483C717F"/>
    <w:multiLevelType w:val="hybridMultilevel"/>
    <w:tmpl w:val="F5A8B5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B793679"/>
    <w:multiLevelType w:val="hybridMultilevel"/>
    <w:tmpl w:val="7CBA91A0"/>
    <w:lvl w:ilvl="0" w:tplc="3CCA9060">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C446C8"/>
    <w:multiLevelType w:val="hybridMultilevel"/>
    <w:tmpl w:val="E37836D4"/>
    <w:lvl w:ilvl="0" w:tplc="EFB4558A">
      <w:start w:val="1"/>
      <w:numFmt w:val="decimal"/>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2525331"/>
    <w:multiLevelType w:val="multilevel"/>
    <w:tmpl w:val="811A3C62"/>
    <w:lvl w:ilvl="0">
      <w:start w:val="4"/>
      <w:numFmt w:val="decimal"/>
      <w:lvlText w:val="%1"/>
      <w:lvlJc w:val="left"/>
      <w:pPr>
        <w:ind w:left="555" w:hanging="555"/>
      </w:pPr>
      <w:rPr>
        <w:rFonts w:hint="default"/>
      </w:rPr>
    </w:lvl>
    <w:lvl w:ilvl="1">
      <w:start w:val="2"/>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65EF59A5"/>
    <w:multiLevelType w:val="hybridMultilevel"/>
    <w:tmpl w:val="BE0A2882"/>
    <w:lvl w:ilvl="0" w:tplc="240A0001">
      <w:start w:val="1"/>
      <w:numFmt w:val="bullet"/>
      <w:lvlText w:val=""/>
      <w:lvlJc w:val="left"/>
      <w:pPr>
        <w:ind w:left="1179" w:hanging="360"/>
      </w:pPr>
      <w:rPr>
        <w:rFonts w:ascii="Symbol" w:hAnsi="Symbol" w:hint="default"/>
      </w:rPr>
    </w:lvl>
    <w:lvl w:ilvl="1" w:tplc="240A0003" w:tentative="1">
      <w:start w:val="1"/>
      <w:numFmt w:val="bullet"/>
      <w:lvlText w:val="o"/>
      <w:lvlJc w:val="left"/>
      <w:pPr>
        <w:ind w:left="1899" w:hanging="360"/>
      </w:pPr>
      <w:rPr>
        <w:rFonts w:ascii="Courier New" w:hAnsi="Courier New" w:cs="Courier New" w:hint="default"/>
      </w:rPr>
    </w:lvl>
    <w:lvl w:ilvl="2" w:tplc="240A0005" w:tentative="1">
      <w:start w:val="1"/>
      <w:numFmt w:val="bullet"/>
      <w:lvlText w:val=""/>
      <w:lvlJc w:val="left"/>
      <w:pPr>
        <w:ind w:left="2619" w:hanging="360"/>
      </w:pPr>
      <w:rPr>
        <w:rFonts w:ascii="Wingdings" w:hAnsi="Wingdings" w:hint="default"/>
      </w:rPr>
    </w:lvl>
    <w:lvl w:ilvl="3" w:tplc="240A0001" w:tentative="1">
      <w:start w:val="1"/>
      <w:numFmt w:val="bullet"/>
      <w:lvlText w:val=""/>
      <w:lvlJc w:val="left"/>
      <w:pPr>
        <w:ind w:left="3339" w:hanging="360"/>
      </w:pPr>
      <w:rPr>
        <w:rFonts w:ascii="Symbol" w:hAnsi="Symbol" w:hint="default"/>
      </w:rPr>
    </w:lvl>
    <w:lvl w:ilvl="4" w:tplc="240A0003" w:tentative="1">
      <w:start w:val="1"/>
      <w:numFmt w:val="bullet"/>
      <w:lvlText w:val="o"/>
      <w:lvlJc w:val="left"/>
      <w:pPr>
        <w:ind w:left="4059" w:hanging="360"/>
      </w:pPr>
      <w:rPr>
        <w:rFonts w:ascii="Courier New" w:hAnsi="Courier New" w:cs="Courier New" w:hint="default"/>
      </w:rPr>
    </w:lvl>
    <w:lvl w:ilvl="5" w:tplc="240A0005" w:tentative="1">
      <w:start w:val="1"/>
      <w:numFmt w:val="bullet"/>
      <w:lvlText w:val=""/>
      <w:lvlJc w:val="left"/>
      <w:pPr>
        <w:ind w:left="4779" w:hanging="360"/>
      </w:pPr>
      <w:rPr>
        <w:rFonts w:ascii="Wingdings" w:hAnsi="Wingdings" w:hint="default"/>
      </w:rPr>
    </w:lvl>
    <w:lvl w:ilvl="6" w:tplc="240A0001" w:tentative="1">
      <w:start w:val="1"/>
      <w:numFmt w:val="bullet"/>
      <w:lvlText w:val=""/>
      <w:lvlJc w:val="left"/>
      <w:pPr>
        <w:ind w:left="5499" w:hanging="360"/>
      </w:pPr>
      <w:rPr>
        <w:rFonts w:ascii="Symbol" w:hAnsi="Symbol" w:hint="default"/>
      </w:rPr>
    </w:lvl>
    <w:lvl w:ilvl="7" w:tplc="240A0003" w:tentative="1">
      <w:start w:val="1"/>
      <w:numFmt w:val="bullet"/>
      <w:lvlText w:val="o"/>
      <w:lvlJc w:val="left"/>
      <w:pPr>
        <w:ind w:left="6219" w:hanging="360"/>
      </w:pPr>
      <w:rPr>
        <w:rFonts w:ascii="Courier New" w:hAnsi="Courier New" w:cs="Courier New" w:hint="default"/>
      </w:rPr>
    </w:lvl>
    <w:lvl w:ilvl="8" w:tplc="240A0005" w:tentative="1">
      <w:start w:val="1"/>
      <w:numFmt w:val="bullet"/>
      <w:lvlText w:val=""/>
      <w:lvlJc w:val="left"/>
      <w:pPr>
        <w:ind w:left="6939" w:hanging="360"/>
      </w:pPr>
      <w:rPr>
        <w:rFonts w:ascii="Wingdings" w:hAnsi="Wingdings" w:hint="default"/>
      </w:rPr>
    </w:lvl>
  </w:abstractNum>
  <w:abstractNum w:abstractNumId="16" w15:restartNumberingAfterBreak="0">
    <w:nsid w:val="7B960026"/>
    <w:multiLevelType w:val="multilevel"/>
    <w:tmpl w:val="A9F0EB4A"/>
    <w:lvl w:ilvl="0">
      <w:start w:val="4"/>
      <w:numFmt w:val="decimal"/>
      <w:lvlText w:val="%1"/>
      <w:lvlJc w:val="left"/>
      <w:pPr>
        <w:ind w:left="555" w:hanging="555"/>
      </w:pPr>
      <w:rPr>
        <w:rFonts w:hint="default"/>
      </w:rPr>
    </w:lvl>
    <w:lvl w:ilvl="1">
      <w:start w:val="3"/>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7DE92EB7"/>
    <w:multiLevelType w:val="hybridMultilevel"/>
    <w:tmpl w:val="A2AE61F8"/>
    <w:lvl w:ilvl="0" w:tplc="DE10922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3"/>
  </w:num>
  <w:num w:numId="3">
    <w:abstractNumId w:val="7"/>
  </w:num>
  <w:num w:numId="4">
    <w:abstractNumId w:val="15"/>
  </w:num>
  <w:num w:numId="5">
    <w:abstractNumId w:val="1"/>
  </w:num>
  <w:num w:numId="6">
    <w:abstractNumId w:val="8"/>
  </w:num>
  <w:num w:numId="7">
    <w:abstractNumId w:val="11"/>
  </w:num>
  <w:num w:numId="8">
    <w:abstractNumId w:val="17"/>
  </w:num>
  <w:num w:numId="9">
    <w:abstractNumId w:val="9"/>
  </w:num>
  <w:num w:numId="10">
    <w:abstractNumId w:val="10"/>
  </w:num>
  <w:num w:numId="11">
    <w:abstractNumId w:val="14"/>
  </w:num>
  <w:num w:numId="12">
    <w:abstractNumId w:val="16"/>
  </w:num>
  <w:num w:numId="13">
    <w:abstractNumId w:val="2"/>
  </w:num>
  <w:num w:numId="14">
    <w:abstractNumId w:val="13"/>
  </w:num>
  <w:num w:numId="15">
    <w:abstractNumId w:val="4"/>
  </w:num>
  <w:num w:numId="16">
    <w:abstractNumId w:val="0"/>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AF9"/>
    <w:rsid w:val="000268AD"/>
    <w:rsid w:val="0003477F"/>
    <w:rsid w:val="0009420C"/>
    <w:rsid w:val="001559CF"/>
    <w:rsid w:val="001672A2"/>
    <w:rsid w:val="00192636"/>
    <w:rsid w:val="001C4FF4"/>
    <w:rsid w:val="001D3750"/>
    <w:rsid w:val="00204AB5"/>
    <w:rsid w:val="00206537"/>
    <w:rsid w:val="002205AE"/>
    <w:rsid w:val="00251540"/>
    <w:rsid w:val="002935D4"/>
    <w:rsid w:val="002A4B75"/>
    <w:rsid w:val="002D3012"/>
    <w:rsid w:val="002F669C"/>
    <w:rsid w:val="00314589"/>
    <w:rsid w:val="003160C7"/>
    <w:rsid w:val="0033292A"/>
    <w:rsid w:val="003422D3"/>
    <w:rsid w:val="00386FAA"/>
    <w:rsid w:val="003A20E2"/>
    <w:rsid w:val="003A30DA"/>
    <w:rsid w:val="003D41B9"/>
    <w:rsid w:val="004513F1"/>
    <w:rsid w:val="0045277F"/>
    <w:rsid w:val="00466725"/>
    <w:rsid w:val="004A0CD7"/>
    <w:rsid w:val="004A6C52"/>
    <w:rsid w:val="00511850"/>
    <w:rsid w:val="005137CB"/>
    <w:rsid w:val="005608A1"/>
    <w:rsid w:val="0059202C"/>
    <w:rsid w:val="005A63BD"/>
    <w:rsid w:val="0062562B"/>
    <w:rsid w:val="00636325"/>
    <w:rsid w:val="006370B9"/>
    <w:rsid w:val="007236D7"/>
    <w:rsid w:val="007362E2"/>
    <w:rsid w:val="00767B30"/>
    <w:rsid w:val="007D18A0"/>
    <w:rsid w:val="00853FC0"/>
    <w:rsid w:val="0087567A"/>
    <w:rsid w:val="008818A7"/>
    <w:rsid w:val="008B18F3"/>
    <w:rsid w:val="008D5E1A"/>
    <w:rsid w:val="00973CBD"/>
    <w:rsid w:val="009C2AF9"/>
    <w:rsid w:val="00A053C9"/>
    <w:rsid w:val="00A1074C"/>
    <w:rsid w:val="00A337A2"/>
    <w:rsid w:val="00A924BA"/>
    <w:rsid w:val="00AB4427"/>
    <w:rsid w:val="00AD066F"/>
    <w:rsid w:val="00AF6591"/>
    <w:rsid w:val="00B15C34"/>
    <w:rsid w:val="00B46C23"/>
    <w:rsid w:val="00B76AF4"/>
    <w:rsid w:val="00B9161F"/>
    <w:rsid w:val="00B93F65"/>
    <w:rsid w:val="00B97650"/>
    <w:rsid w:val="00BD2555"/>
    <w:rsid w:val="00CB748F"/>
    <w:rsid w:val="00D105EB"/>
    <w:rsid w:val="00D36D17"/>
    <w:rsid w:val="00DA1F28"/>
    <w:rsid w:val="00DB552E"/>
    <w:rsid w:val="00E049B6"/>
    <w:rsid w:val="00E468D7"/>
    <w:rsid w:val="00E76C6A"/>
    <w:rsid w:val="00E87F21"/>
    <w:rsid w:val="00EC143E"/>
    <w:rsid w:val="00ED064B"/>
    <w:rsid w:val="00F15ECF"/>
    <w:rsid w:val="00F169B7"/>
    <w:rsid w:val="00FB6F52"/>
    <w:rsid w:val="00FE33C9"/>
    <w:rsid w:val="00FE4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50F5B"/>
  <w15:chartTrackingRefBased/>
  <w15:docId w15:val="{A632B5A7-34AA-4BEE-85D2-CBDA05B4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AF9"/>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C2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9C2AF9"/>
    <w:pPr>
      <w:spacing w:before="45" w:after="28" w:line="240" w:lineRule="auto"/>
      <w:jc w:val="center"/>
    </w:pPr>
    <w:rPr>
      <w:rFonts w:ascii="Tw Cen MT" w:eastAsia="Times New Roman" w:hAnsi="Tw Cen MT" w:cs="Times New Roman"/>
      <w:b/>
      <w:i/>
      <w:iCs/>
      <w:color w:val="000000"/>
      <w:kern w:val="0"/>
      <w:sz w:val="24"/>
      <w:szCs w:val="26"/>
      <w:lang w:val="es-ES_tradnl" w:eastAsia="es-ES"/>
      <w14:ligatures w14:val="none"/>
    </w:rPr>
  </w:style>
  <w:style w:type="character" w:customStyle="1" w:styleId="SubttuloCar">
    <w:name w:val="Subtítulo Car"/>
    <w:basedOn w:val="Fuentedeprrafopredeter"/>
    <w:link w:val="Subttulo"/>
    <w:rsid w:val="009C2AF9"/>
    <w:rPr>
      <w:rFonts w:ascii="Tw Cen MT" w:eastAsia="Times New Roman" w:hAnsi="Tw Cen MT" w:cs="Times New Roman"/>
      <w:b/>
      <w:i/>
      <w:iCs/>
      <w:color w:val="000000"/>
      <w:kern w:val="0"/>
      <w:sz w:val="24"/>
      <w:szCs w:val="26"/>
      <w:lang w:val="es-ES_tradnl" w:eastAsia="es-ES"/>
      <w14:ligatures w14:val="none"/>
    </w:rPr>
  </w:style>
  <w:style w:type="paragraph" w:styleId="Encabezado">
    <w:name w:val="header"/>
    <w:basedOn w:val="Normal"/>
    <w:link w:val="EncabezadoCar"/>
    <w:uiPriority w:val="99"/>
    <w:unhideWhenUsed/>
    <w:rsid w:val="00D10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05EB"/>
    <w:rPr>
      <w:lang w:val="es-CO"/>
    </w:rPr>
  </w:style>
  <w:style w:type="paragraph" w:styleId="Piedepgina">
    <w:name w:val="footer"/>
    <w:basedOn w:val="Normal"/>
    <w:link w:val="PiedepginaCar"/>
    <w:uiPriority w:val="99"/>
    <w:unhideWhenUsed/>
    <w:rsid w:val="00D10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5EB"/>
    <w:rPr>
      <w:lang w:val="es-CO"/>
    </w:rPr>
  </w:style>
  <w:style w:type="paragraph" w:styleId="Prrafodelista">
    <w:name w:val="List Paragraph"/>
    <w:aliases w:val="Ha,Resume Title,titulo 3,Párrafo de lista1,Bullets,Elabora,List,Fluvial1,Cuadrícula clara - Énfasis 31,Normal. Viñetas,List Paragraph,HOJA,Bolita,Párrafo de lista4,BOLADEF,Párrafo de lista3,Párrafo de lista21,BOLA,Nivel 1 OS,Bullet"/>
    <w:basedOn w:val="Normal"/>
    <w:link w:val="PrrafodelistaCar"/>
    <w:uiPriority w:val="34"/>
    <w:qFormat/>
    <w:rsid w:val="00314589"/>
    <w:pPr>
      <w:ind w:left="720"/>
      <w:contextualSpacing/>
    </w:pPr>
  </w:style>
  <w:style w:type="character" w:styleId="Hipervnculo">
    <w:name w:val="Hyperlink"/>
    <w:basedOn w:val="Fuentedeprrafopredeter"/>
    <w:uiPriority w:val="99"/>
    <w:semiHidden/>
    <w:unhideWhenUsed/>
    <w:rsid w:val="007362E2"/>
    <w:rPr>
      <w:color w:val="0000FF"/>
      <w:u w:val="single"/>
    </w:rPr>
  </w:style>
  <w:style w:type="character" w:styleId="Textoennegrita">
    <w:name w:val="Strong"/>
    <w:basedOn w:val="Fuentedeprrafopredeter"/>
    <w:uiPriority w:val="22"/>
    <w:qFormat/>
    <w:rsid w:val="00511850"/>
    <w:rPr>
      <w:b/>
      <w:bCs/>
    </w:rPr>
  </w:style>
  <w:style w:type="paragraph" w:styleId="NormalWeb">
    <w:name w:val="Normal (Web)"/>
    <w:basedOn w:val="Normal"/>
    <w:uiPriority w:val="99"/>
    <w:unhideWhenUsed/>
    <w:rsid w:val="00511850"/>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paragraph" w:styleId="Textonotapie">
    <w:name w:val="footnote text"/>
    <w:basedOn w:val="Normal"/>
    <w:link w:val="TextonotapieCar"/>
    <w:uiPriority w:val="99"/>
    <w:semiHidden/>
    <w:unhideWhenUsed/>
    <w:rsid w:val="00511850"/>
    <w:pPr>
      <w:spacing w:after="0" w:line="240" w:lineRule="auto"/>
    </w:pPr>
    <w:rPr>
      <w:rFonts w:ascii="Calibri" w:eastAsia="Calibri" w:hAnsi="Calibri" w:cs="Calibri"/>
      <w:kern w:val="0"/>
      <w:sz w:val="20"/>
      <w:szCs w:val="20"/>
      <w:lang w:eastAsia="es-CO"/>
      <w14:ligatures w14:val="none"/>
    </w:rPr>
  </w:style>
  <w:style w:type="character" w:customStyle="1" w:styleId="TextonotapieCar">
    <w:name w:val="Texto nota pie Car"/>
    <w:basedOn w:val="Fuentedeprrafopredeter"/>
    <w:link w:val="Textonotapie"/>
    <w:uiPriority w:val="99"/>
    <w:semiHidden/>
    <w:rsid w:val="00511850"/>
    <w:rPr>
      <w:rFonts w:ascii="Calibri" w:eastAsia="Calibri" w:hAnsi="Calibri" w:cs="Calibri"/>
      <w:kern w:val="0"/>
      <w:sz w:val="20"/>
      <w:szCs w:val="20"/>
      <w:lang w:val="es-CO" w:eastAsia="es-CO"/>
      <w14:ligatures w14:val="none"/>
    </w:rPr>
  </w:style>
  <w:style w:type="character" w:styleId="Refdenotaalpie">
    <w:name w:val="footnote reference"/>
    <w:basedOn w:val="Fuentedeprrafopredeter"/>
    <w:uiPriority w:val="99"/>
    <w:semiHidden/>
    <w:unhideWhenUsed/>
    <w:rsid w:val="00511850"/>
    <w:rPr>
      <w:vertAlign w:val="superscript"/>
    </w:rPr>
  </w:style>
  <w:style w:type="character" w:customStyle="1" w:styleId="PrrafodelistaCar">
    <w:name w:val="Párrafo de lista Car"/>
    <w:aliases w:val="Ha Car,Resume Title Car,titulo 3 Car,Párrafo de lista1 Car,Bullets Car,Elabora Car,List Car,Fluvial1 Car,Cuadrícula clara - Énfasis 31 Car,Normal. Viñetas Car,List Paragraph Car,HOJA Car,Bolita Car,Párrafo de lista4 Car,BOLADEF Car"/>
    <w:link w:val="Prrafodelista"/>
    <w:uiPriority w:val="34"/>
    <w:qFormat/>
    <w:locked/>
    <w:rsid w:val="00511850"/>
    <w:rPr>
      <w:lang w:val="es-CO"/>
    </w:rPr>
  </w:style>
  <w:style w:type="character" w:styleId="nfasis">
    <w:name w:val="Emphasis"/>
    <w:basedOn w:val="Fuentedeprrafopredeter"/>
    <w:uiPriority w:val="20"/>
    <w:qFormat/>
    <w:rsid w:val="00511850"/>
    <w:rPr>
      <w:i/>
      <w:iCs/>
    </w:rPr>
  </w:style>
  <w:style w:type="paragraph" w:styleId="Sinespaciado">
    <w:name w:val="No Spacing"/>
    <w:uiPriority w:val="1"/>
    <w:qFormat/>
    <w:rsid w:val="00511850"/>
    <w:pPr>
      <w:spacing w:after="0" w:line="240" w:lineRule="auto"/>
    </w:pPr>
    <w:rPr>
      <w:rFonts w:ascii="Calibri" w:eastAsia="Calibri" w:hAnsi="Calibri" w:cs="Calibri"/>
      <w:kern w:val="0"/>
      <w:lang w:val="es-CO" w:eastAsia="es-CO"/>
      <w14:ligatures w14:val="none"/>
    </w:rPr>
  </w:style>
  <w:style w:type="paragraph" w:styleId="Textodeglobo">
    <w:name w:val="Balloon Text"/>
    <w:basedOn w:val="Normal"/>
    <w:link w:val="TextodegloboCar"/>
    <w:uiPriority w:val="99"/>
    <w:semiHidden/>
    <w:unhideWhenUsed/>
    <w:rsid w:val="000942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420C"/>
    <w:rPr>
      <w:rFonts w:ascii="Segoe UI" w:hAnsi="Segoe UI" w:cs="Segoe UI"/>
      <w:sz w:val="18"/>
      <w:szCs w:val="1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647822">
      <w:bodyDiv w:val="1"/>
      <w:marLeft w:val="0"/>
      <w:marRight w:val="0"/>
      <w:marTop w:val="0"/>
      <w:marBottom w:val="0"/>
      <w:divBdr>
        <w:top w:val="none" w:sz="0" w:space="0" w:color="auto"/>
        <w:left w:val="none" w:sz="0" w:space="0" w:color="auto"/>
        <w:bottom w:val="none" w:sz="0" w:space="0" w:color="auto"/>
        <w:right w:val="none" w:sz="0" w:space="0" w:color="auto"/>
      </w:divBdr>
    </w:div>
    <w:div w:id="868681346">
      <w:bodyDiv w:val="1"/>
      <w:marLeft w:val="0"/>
      <w:marRight w:val="0"/>
      <w:marTop w:val="0"/>
      <w:marBottom w:val="0"/>
      <w:divBdr>
        <w:top w:val="none" w:sz="0" w:space="0" w:color="auto"/>
        <w:left w:val="none" w:sz="0" w:space="0" w:color="auto"/>
        <w:bottom w:val="none" w:sz="0" w:space="0" w:color="auto"/>
        <w:right w:val="none" w:sz="0" w:space="0" w:color="auto"/>
      </w:divBdr>
      <w:divsChild>
        <w:div w:id="1554197940">
          <w:marLeft w:val="0"/>
          <w:marRight w:val="0"/>
          <w:marTop w:val="0"/>
          <w:marBottom w:val="0"/>
          <w:divBdr>
            <w:top w:val="none" w:sz="0" w:space="0" w:color="auto"/>
            <w:left w:val="none" w:sz="0" w:space="0" w:color="auto"/>
            <w:bottom w:val="none" w:sz="0" w:space="0" w:color="auto"/>
            <w:right w:val="none" w:sz="0" w:space="0" w:color="auto"/>
          </w:divBdr>
          <w:divsChild>
            <w:div w:id="2071539911">
              <w:marLeft w:val="0"/>
              <w:marRight w:val="0"/>
              <w:marTop w:val="0"/>
              <w:marBottom w:val="0"/>
              <w:divBdr>
                <w:top w:val="none" w:sz="0" w:space="0" w:color="auto"/>
                <w:left w:val="none" w:sz="0" w:space="0" w:color="auto"/>
                <w:bottom w:val="none" w:sz="0" w:space="0" w:color="auto"/>
                <w:right w:val="none" w:sz="0" w:space="0" w:color="auto"/>
              </w:divBdr>
              <w:divsChild>
                <w:div w:id="1022706596">
                  <w:marLeft w:val="0"/>
                  <w:marRight w:val="0"/>
                  <w:marTop w:val="0"/>
                  <w:marBottom w:val="0"/>
                  <w:divBdr>
                    <w:top w:val="none" w:sz="0" w:space="0" w:color="auto"/>
                    <w:left w:val="none" w:sz="0" w:space="0" w:color="auto"/>
                    <w:bottom w:val="none" w:sz="0" w:space="0" w:color="auto"/>
                    <w:right w:val="none" w:sz="0" w:space="0" w:color="auto"/>
                  </w:divBdr>
                  <w:divsChild>
                    <w:div w:id="399210042">
                      <w:marLeft w:val="0"/>
                      <w:marRight w:val="0"/>
                      <w:marTop w:val="0"/>
                      <w:marBottom w:val="0"/>
                      <w:divBdr>
                        <w:top w:val="none" w:sz="0" w:space="0" w:color="auto"/>
                        <w:left w:val="none" w:sz="0" w:space="0" w:color="auto"/>
                        <w:bottom w:val="none" w:sz="0" w:space="0" w:color="auto"/>
                        <w:right w:val="none" w:sz="0" w:space="0" w:color="auto"/>
                      </w:divBdr>
                      <w:divsChild>
                        <w:div w:id="1991246188">
                          <w:marLeft w:val="0"/>
                          <w:marRight w:val="0"/>
                          <w:marTop w:val="0"/>
                          <w:marBottom w:val="0"/>
                          <w:divBdr>
                            <w:top w:val="none" w:sz="0" w:space="0" w:color="auto"/>
                            <w:left w:val="none" w:sz="0" w:space="0" w:color="auto"/>
                            <w:bottom w:val="none" w:sz="0" w:space="0" w:color="auto"/>
                            <w:right w:val="none" w:sz="0" w:space="0" w:color="auto"/>
                          </w:divBdr>
                          <w:divsChild>
                            <w:div w:id="9351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1863">
          <w:marLeft w:val="0"/>
          <w:marRight w:val="0"/>
          <w:marTop w:val="0"/>
          <w:marBottom w:val="0"/>
          <w:divBdr>
            <w:top w:val="none" w:sz="0" w:space="0" w:color="auto"/>
            <w:left w:val="none" w:sz="0" w:space="0" w:color="auto"/>
            <w:bottom w:val="none" w:sz="0" w:space="0" w:color="auto"/>
            <w:right w:val="none" w:sz="0" w:space="0" w:color="auto"/>
          </w:divBdr>
          <w:divsChild>
            <w:div w:id="1579166656">
              <w:marLeft w:val="0"/>
              <w:marRight w:val="0"/>
              <w:marTop w:val="0"/>
              <w:marBottom w:val="0"/>
              <w:divBdr>
                <w:top w:val="none" w:sz="0" w:space="0" w:color="auto"/>
                <w:left w:val="none" w:sz="0" w:space="0" w:color="auto"/>
                <w:bottom w:val="none" w:sz="0" w:space="0" w:color="auto"/>
                <w:right w:val="none" w:sz="0" w:space="0" w:color="auto"/>
              </w:divBdr>
              <w:divsChild>
                <w:div w:id="1930891491">
                  <w:marLeft w:val="0"/>
                  <w:marRight w:val="0"/>
                  <w:marTop w:val="0"/>
                  <w:marBottom w:val="0"/>
                  <w:divBdr>
                    <w:top w:val="none" w:sz="0" w:space="0" w:color="auto"/>
                    <w:left w:val="none" w:sz="0" w:space="0" w:color="auto"/>
                    <w:bottom w:val="none" w:sz="0" w:space="0" w:color="auto"/>
                    <w:right w:val="none" w:sz="0" w:space="0" w:color="auto"/>
                  </w:divBdr>
                  <w:divsChild>
                    <w:div w:id="1112750530">
                      <w:marLeft w:val="0"/>
                      <w:marRight w:val="0"/>
                      <w:marTop w:val="0"/>
                      <w:marBottom w:val="0"/>
                      <w:divBdr>
                        <w:top w:val="none" w:sz="0" w:space="0" w:color="auto"/>
                        <w:left w:val="none" w:sz="0" w:space="0" w:color="auto"/>
                        <w:bottom w:val="none" w:sz="0" w:space="0" w:color="auto"/>
                        <w:right w:val="none" w:sz="0" w:space="0" w:color="auto"/>
                      </w:divBdr>
                      <w:divsChild>
                        <w:div w:id="1213879757">
                          <w:marLeft w:val="0"/>
                          <w:marRight w:val="0"/>
                          <w:marTop w:val="0"/>
                          <w:marBottom w:val="0"/>
                          <w:divBdr>
                            <w:top w:val="none" w:sz="0" w:space="0" w:color="auto"/>
                            <w:left w:val="none" w:sz="0" w:space="0" w:color="auto"/>
                            <w:bottom w:val="none" w:sz="0" w:space="0" w:color="auto"/>
                            <w:right w:val="none" w:sz="0" w:space="0" w:color="auto"/>
                          </w:divBdr>
                          <w:divsChild>
                            <w:div w:id="161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348446">
      <w:bodyDiv w:val="1"/>
      <w:marLeft w:val="0"/>
      <w:marRight w:val="0"/>
      <w:marTop w:val="0"/>
      <w:marBottom w:val="0"/>
      <w:divBdr>
        <w:top w:val="none" w:sz="0" w:space="0" w:color="auto"/>
        <w:left w:val="none" w:sz="0" w:space="0" w:color="auto"/>
        <w:bottom w:val="none" w:sz="0" w:space="0" w:color="auto"/>
        <w:right w:val="none" w:sz="0" w:space="0" w:color="auto"/>
      </w:divBdr>
      <w:divsChild>
        <w:div w:id="1690331321">
          <w:marLeft w:val="0"/>
          <w:marRight w:val="0"/>
          <w:marTop w:val="0"/>
          <w:marBottom w:val="0"/>
          <w:divBdr>
            <w:top w:val="single" w:sz="2" w:space="0" w:color="E3E3E3"/>
            <w:left w:val="single" w:sz="2" w:space="0" w:color="E3E3E3"/>
            <w:bottom w:val="single" w:sz="2" w:space="0" w:color="E3E3E3"/>
            <w:right w:val="single" w:sz="2" w:space="0" w:color="E3E3E3"/>
          </w:divBdr>
          <w:divsChild>
            <w:div w:id="915751810">
              <w:marLeft w:val="0"/>
              <w:marRight w:val="0"/>
              <w:marTop w:val="0"/>
              <w:marBottom w:val="0"/>
              <w:divBdr>
                <w:top w:val="single" w:sz="2" w:space="0" w:color="E3E3E3"/>
                <w:left w:val="single" w:sz="2" w:space="0" w:color="E3E3E3"/>
                <w:bottom w:val="single" w:sz="2" w:space="0" w:color="E3E3E3"/>
                <w:right w:val="single" w:sz="2" w:space="0" w:color="E3E3E3"/>
              </w:divBdr>
              <w:divsChild>
                <w:div w:id="903642953">
                  <w:marLeft w:val="0"/>
                  <w:marRight w:val="0"/>
                  <w:marTop w:val="0"/>
                  <w:marBottom w:val="0"/>
                  <w:divBdr>
                    <w:top w:val="single" w:sz="2" w:space="0" w:color="E3E3E3"/>
                    <w:left w:val="single" w:sz="2" w:space="0" w:color="E3E3E3"/>
                    <w:bottom w:val="single" w:sz="2" w:space="0" w:color="E3E3E3"/>
                    <w:right w:val="single" w:sz="2" w:space="0" w:color="E3E3E3"/>
                  </w:divBdr>
                  <w:divsChild>
                    <w:div w:id="2036037945">
                      <w:marLeft w:val="0"/>
                      <w:marRight w:val="0"/>
                      <w:marTop w:val="0"/>
                      <w:marBottom w:val="0"/>
                      <w:divBdr>
                        <w:top w:val="single" w:sz="2" w:space="0" w:color="E3E3E3"/>
                        <w:left w:val="single" w:sz="2" w:space="0" w:color="E3E3E3"/>
                        <w:bottom w:val="single" w:sz="2" w:space="0" w:color="E3E3E3"/>
                        <w:right w:val="single" w:sz="2" w:space="0" w:color="E3E3E3"/>
                      </w:divBdr>
                      <w:divsChild>
                        <w:div w:id="996419543">
                          <w:marLeft w:val="0"/>
                          <w:marRight w:val="0"/>
                          <w:marTop w:val="0"/>
                          <w:marBottom w:val="0"/>
                          <w:divBdr>
                            <w:top w:val="single" w:sz="2" w:space="0" w:color="E3E3E3"/>
                            <w:left w:val="single" w:sz="2" w:space="0" w:color="E3E3E3"/>
                            <w:bottom w:val="single" w:sz="2" w:space="0" w:color="E3E3E3"/>
                            <w:right w:val="single" w:sz="2" w:space="0" w:color="E3E3E3"/>
                          </w:divBdr>
                          <w:divsChild>
                            <w:div w:id="133455049">
                              <w:marLeft w:val="0"/>
                              <w:marRight w:val="0"/>
                              <w:marTop w:val="100"/>
                              <w:marBottom w:val="100"/>
                              <w:divBdr>
                                <w:top w:val="single" w:sz="2" w:space="0" w:color="E3E3E3"/>
                                <w:left w:val="single" w:sz="2" w:space="0" w:color="E3E3E3"/>
                                <w:bottom w:val="single" w:sz="2" w:space="0" w:color="E3E3E3"/>
                                <w:right w:val="single" w:sz="2" w:space="0" w:color="E3E3E3"/>
                              </w:divBdr>
                              <w:divsChild>
                                <w:div w:id="629674446">
                                  <w:marLeft w:val="0"/>
                                  <w:marRight w:val="0"/>
                                  <w:marTop w:val="0"/>
                                  <w:marBottom w:val="0"/>
                                  <w:divBdr>
                                    <w:top w:val="single" w:sz="2" w:space="0" w:color="E3E3E3"/>
                                    <w:left w:val="single" w:sz="2" w:space="0" w:color="E3E3E3"/>
                                    <w:bottom w:val="single" w:sz="2" w:space="0" w:color="E3E3E3"/>
                                    <w:right w:val="single" w:sz="2" w:space="0" w:color="E3E3E3"/>
                                  </w:divBdr>
                                  <w:divsChild>
                                    <w:div w:id="1635410825">
                                      <w:marLeft w:val="0"/>
                                      <w:marRight w:val="0"/>
                                      <w:marTop w:val="0"/>
                                      <w:marBottom w:val="0"/>
                                      <w:divBdr>
                                        <w:top w:val="single" w:sz="2" w:space="0" w:color="E3E3E3"/>
                                        <w:left w:val="single" w:sz="2" w:space="0" w:color="E3E3E3"/>
                                        <w:bottom w:val="single" w:sz="2" w:space="0" w:color="E3E3E3"/>
                                        <w:right w:val="single" w:sz="2" w:space="0" w:color="E3E3E3"/>
                                      </w:divBdr>
                                      <w:divsChild>
                                        <w:div w:id="1058628681">
                                          <w:marLeft w:val="0"/>
                                          <w:marRight w:val="0"/>
                                          <w:marTop w:val="0"/>
                                          <w:marBottom w:val="0"/>
                                          <w:divBdr>
                                            <w:top w:val="single" w:sz="2" w:space="0" w:color="E3E3E3"/>
                                            <w:left w:val="single" w:sz="2" w:space="0" w:color="E3E3E3"/>
                                            <w:bottom w:val="single" w:sz="2" w:space="0" w:color="E3E3E3"/>
                                            <w:right w:val="single" w:sz="2" w:space="0" w:color="E3E3E3"/>
                                          </w:divBdr>
                                          <w:divsChild>
                                            <w:div w:id="2073237604">
                                              <w:marLeft w:val="0"/>
                                              <w:marRight w:val="0"/>
                                              <w:marTop w:val="0"/>
                                              <w:marBottom w:val="0"/>
                                              <w:divBdr>
                                                <w:top w:val="single" w:sz="2" w:space="0" w:color="E3E3E3"/>
                                                <w:left w:val="single" w:sz="2" w:space="0" w:color="E3E3E3"/>
                                                <w:bottom w:val="single" w:sz="2" w:space="0" w:color="E3E3E3"/>
                                                <w:right w:val="single" w:sz="2" w:space="0" w:color="E3E3E3"/>
                                              </w:divBdr>
                                              <w:divsChild>
                                                <w:div w:id="134950605">
                                                  <w:marLeft w:val="0"/>
                                                  <w:marRight w:val="0"/>
                                                  <w:marTop w:val="0"/>
                                                  <w:marBottom w:val="0"/>
                                                  <w:divBdr>
                                                    <w:top w:val="single" w:sz="2" w:space="0" w:color="E3E3E3"/>
                                                    <w:left w:val="single" w:sz="2" w:space="0" w:color="E3E3E3"/>
                                                    <w:bottom w:val="single" w:sz="2" w:space="0" w:color="E3E3E3"/>
                                                    <w:right w:val="single" w:sz="2" w:space="0" w:color="E3E3E3"/>
                                                  </w:divBdr>
                                                  <w:divsChild>
                                                    <w:div w:id="17850351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69011485">
          <w:marLeft w:val="0"/>
          <w:marRight w:val="0"/>
          <w:marTop w:val="0"/>
          <w:marBottom w:val="0"/>
          <w:divBdr>
            <w:top w:val="none" w:sz="0" w:space="0" w:color="auto"/>
            <w:left w:val="none" w:sz="0" w:space="0" w:color="auto"/>
            <w:bottom w:val="none" w:sz="0" w:space="0" w:color="auto"/>
            <w:right w:val="none" w:sz="0" w:space="0" w:color="auto"/>
          </w:divBdr>
        </w:div>
      </w:divsChild>
    </w:div>
    <w:div w:id="1536577969">
      <w:bodyDiv w:val="1"/>
      <w:marLeft w:val="0"/>
      <w:marRight w:val="0"/>
      <w:marTop w:val="0"/>
      <w:marBottom w:val="0"/>
      <w:divBdr>
        <w:top w:val="none" w:sz="0" w:space="0" w:color="auto"/>
        <w:left w:val="none" w:sz="0" w:space="0" w:color="auto"/>
        <w:bottom w:val="none" w:sz="0" w:space="0" w:color="auto"/>
        <w:right w:val="none" w:sz="0" w:space="0" w:color="auto"/>
      </w:divBdr>
    </w:div>
    <w:div w:id="1709646091">
      <w:bodyDiv w:val="1"/>
      <w:marLeft w:val="0"/>
      <w:marRight w:val="0"/>
      <w:marTop w:val="0"/>
      <w:marBottom w:val="0"/>
      <w:divBdr>
        <w:top w:val="none" w:sz="0" w:space="0" w:color="auto"/>
        <w:left w:val="none" w:sz="0" w:space="0" w:color="auto"/>
        <w:bottom w:val="none" w:sz="0" w:space="0" w:color="auto"/>
        <w:right w:val="none" w:sz="0" w:space="0" w:color="auto"/>
      </w:divBdr>
      <w:divsChild>
        <w:div w:id="57672276">
          <w:marLeft w:val="0"/>
          <w:marRight w:val="0"/>
          <w:marTop w:val="0"/>
          <w:marBottom w:val="0"/>
          <w:divBdr>
            <w:top w:val="none" w:sz="0" w:space="0" w:color="auto"/>
            <w:left w:val="none" w:sz="0" w:space="0" w:color="auto"/>
            <w:bottom w:val="none" w:sz="0" w:space="0" w:color="auto"/>
            <w:right w:val="none" w:sz="0" w:space="0" w:color="auto"/>
          </w:divBdr>
          <w:divsChild>
            <w:div w:id="1330863174">
              <w:marLeft w:val="0"/>
              <w:marRight w:val="0"/>
              <w:marTop w:val="0"/>
              <w:marBottom w:val="0"/>
              <w:divBdr>
                <w:top w:val="none" w:sz="0" w:space="0" w:color="auto"/>
                <w:left w:val="none" w:sz="0" w:space="0" w:color="auto"/>
                <w:bottom w:val="none" w:sz="0" w:space="0" w:color="auto"/>
                <w:right w:val="none" w:sz="0" w:space="0" w:color="auto"/>
              </w:divBdr>
              <w:divsChild>
                <w:div w:id="1473405387">
                  <w:marLeft w:val="0"/>
                  <w:marRight w:val="0"/>
                  <w:marTop w:val="0"/>
                  <w:marBottom w:val="0"/>
                  <w:divBdr>
                    <w:top w:val="none" w:sz="0" w:space="0" w:color="auto"/>
                    <w:left w:val="none" w:sz="0" w:space="0" w:color="auto"/>
                    <w:bottom w:val="none" w:sz="0" w:space="0" w:color="auto"/>
                    <w:right w:val="none" w:sz="0" w:space="0" w:color="auto"/>
                  </w:divBdr>
                  <w:divsChild>
                    <w:div w:id="959339055">
                      <w:marLeft w:val="0"/>
                      <w:marRight w:val="0"/>
                      <w:marTop w:val="0"/>
                      <w:marBottom w:val="0"/>
                      <w:divBdr>
                        <w:top w:val="none" w:sz="0" w:space="0" w:color="auto"/>
                        <w:left w:val="none" w:sz="0" w:space="0" w:color="auto"/>
                        <w:bottom w:val="none" w:sz="0" w:space="0" w:color="auto"/>
                        <w:right w:val="none" w:sz="0" w:space="0" w:color="auto"/>
                      </w:divBdr>
                      <w:divsChild>
                        <w:div w:id="256452792">
                          <w:marLeft w:val="0"/>
                          <w:marRight w:val="0"/>
                          <w:marTop w:val="0"/>
                          <w:marBottom w:val="0"/>
                          <w:divBdr>
                            <w:top w:val="none" w:sz="0" w:space="0" w:color="auto"/>
                            <w:left w:val="none" w:sz="0" w:space="0" w:color="auto"/>
                            <w:bottom w:val="none" w:sz="0" w:space="0" w:color="auto"/>
                            <w:right w:val="none" w:sz="0" w:space="0" w:color="auto"/>
                          </w:divBdr>
                          <w:divsChild>
                            <w:div w:id="3797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503072">
          <w:marLeft w:val="0"/>
          <w:marRight w:val="0"/>
          <w:marTop w:val="0"/>
          <w:marBottom w:val="0"/>
          <w:divBdr>
            <w:top w:val="none" w:sz="0" w:space="0" w:color="auto"/>
            <w:left w:val="none" w:sz="0" w:space="0" w:color="auto"/>
            <w:bottom w:val="none" w:sz="0" w:space="0" w:color="auto"/>
            <w:right w:val="none" w:sz="0" w:space="0" w:color="auto"/>
          </w:divBdr>
          <w:divsChild>
            <w:div w:id="1604528630">
              <w:marLeft w:val="0"/>
              <w:marRight w:val="0"/>
              <w:marTop w:val="0"/>
              <w:marBottom w:val="0"/>
              <w:divBdr>
                <w:top w:val="none" w:sz="0" w:space="0" w:color="auto"/>
                <w:left w:val="none" w:sz="0" w:space="0" w:color="auto"/>
                <w:bottom w:val="none" w:sz="0" w:space="0" w:color="auto"/>
                <w:right w:val="none" w:sz="0" w:space="0" w:color="auto"/>
              </w:divBdr>
              <w:divsChild>
                <w:div w:id="1765607787">
                  <w:marLeft w:val="0"/>
                  <w:marRight w:val="0"/>
                  <w:marTop w:val="0"/>
                  <w:marBottom w:val="0"/>
                  <w:divBdr>
                    <w:top w:val="none" w:sz="0" w:space="0" w:color="auto"/>
                    <w:left w:val="none" w:sz="0" w:space="0" w:color="auto"/>
                    <w:bottom w:val="none" w:sz="0" w:space="0" w:color="auto"/>
                    <w:right w:val="none" w:sz="0" w:space="0" w:color="auto"/>
                  </w:divBdr>
                  <w:divsChild>
                    <w:div w:id="405617084">
                      <w:marLeft w:val="0"/>
                      <w:marRight w:val="0"/>
                      <w:marTop w:val="0"/>
                      <w:marBottom w:val="0"/>
                      <w:divBdr>
                        <w:top w:val="none" w:sz="0" w:space="0" w:color="auto"/>
                        <w:left w:val="none" w:sz="0" w:space="0" w:color="auto"/>
                        <w:bottom w:val="none" w:sz="0" w:space="0" w:color="auto"/>
                        <w:right w:val="none" w:sz="0" w:space="0" w:color="auto"/>
                      </w:divBdr>
                      <w:divsChild>
                        <w:div w:id="1817335875">
                          <w:marLeft w:val="0"/>
                          <w:marRight w:val="0"/>
                          <w:marTop w:val="0"/>
                          <w:marBottom w:val="0"/>
                          <w:divBdr>
                            <w:top w:val="none" w:sz="0" w:space="0" w:color="auto"/>
                            <w:left w:val="none" w:sz="0" w:space="0" w:color="auto"/>
                            <w:bottom w:val="none" w:sz="0" w:space="0" w:color="auto"/>
                            <w:right w:val="none" w:sz="0" w:space="0" w:color="auto"/>
                          </w:divBdr>
                          <w:divsChild>
                            <w:div w:id="17963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347202">
      <w:bodyDiv w:val="1"/>
      <w:marLeft w:val="0"/>
      <w:marRight w:val="0"/>
      <w:marTop w:val="0"/>
      <w:marBottom w:val="0"/>
      <w:divBdr>
        <w:top w:val="none" w:sz="0" w:space="0" w:color="auto"/>
        <w:left w:val="none" w:sz="0" w:space="0" w:color="auto"/>
        <w:bottom w:val="none" w:sz="0" w:space="0" w:color="auto"/>
        <w:right w:val="none" w:sz="0" w:space="0" w:color="auto"/>
      </w:divBdr>
      <w:divsChild>
        <w:div w:id="602108002">
          <w:marLeft w:val="0"/>
          <w:marRight w:val="0"/>
          <w:marTop w:val="0"/>
          <w:marBottom w:val="0"/>
          <w:divBdr>
            <w:top w:val="none" w:sz="0" w:space="0" w:color="auto"/>
            <w:left w:val="none" w:sz="0" w:space="0" w:color="auto"/>
            <w:bottom w:val="none" w:sz="0" w:space="0" w:color="auto"/>
            <w:right w:val="none" w:sz="0" w:space="0" w:color="auto"/>
          </w:divBdr>
          <w:divsChild>
            <w:div w:id="2015762234">
              <w:marLeft w:val="0"/>
              <w:marRight w:val="0"/>
              <w:marTop w:val="0"/>
              <w:marBottom w:val="0"/>
              <w:divBdr>
                <w:top w:val="none" w:sz="0" w:space="0" w:color="auto"/>
                <w:left w:val="none" w:sz="0" w:space="0" w:color="auto"/>
                <w:bottom w:val="none" w:sz="0" w:space="0" w:color="auto"/>
                <w:right w:val="none" w:sz="0" w:space="0" w:color="auto"/>
              </w:divBdr>
              <w:divsChild>
                <w:div w:id="1920870729">
                  <w:marLeft w:val="0"/>
                  <w:marRight w:val="0"/>
                  <w:marTop w:val="0"/>
                  <w:marBottom w:val="0"/>
                  <w:divBdr>
                    <w:top w:val="none" w:sz="0" w:space="0" w:color="auto"/>
                    <w:left w:val="none" w:sz="0" w:space="0" w:color="auto"/>
                    <w:bottom w:val="none" w:sz="0" w:space="0" w:color="auto"/>
                    <w:right w:val="none" w:sz="0" w:space="0" w:color="auto"/>
                  </w:divBdr>
                  <w:divsChild>
                    <w:div w:id="1960451517">
                      <w:marLeft w:val="0"/>
                      <w:marRight w:val="0"/>
                      <w:marTop w:val="0"/>
                      <w:marBottom w:val="0"/>
                      <w:divBdr>
                        <w:top w:val="none" w:sz="0" w:space="0" w:color="auto"/>
                        <w:left w:val="none" w:sz="0" w:space="0" w:color="auto"/>
                        <w:bottom w:val="none" w:sz="0" w:space="0" w:color="auto"/>
                        <w:right w:val="none" w:sz="0" w:space="0" w:color="auto"/>
                      </w:divBdr>
                      <w:divsChild>
                        <w:div w:id="925071014">
                          <w:marLeft w:val="0"/>
                          <w:marRight w:val="0"/>
                          <w:marTop w:val="0"/>
                          <w:marBottom w:val="0"/>
                          <w:divBdr>
                            <w:top w:val="none" w:sz="0" w:space="0" w:color="auto"/>
                            <w:left w:val="none" w:sz="0" w:space="0" w:color="auto"/>
                            <w:bottom w:val="none" w:sz="0" w:space="0" w:color="auto"/>
                            <w:right w:val="none" w:sz="0" w:space="0" w:color="auto"/>
                          </w:divBdr>
                          <w:divsChild>
                            <w:div w:id="20314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29097">
          <w:marLeft w:val="0"/>
          <w:marRight w:val="0"/>
          <w:marTop w:val="0"/>
          <w:marBottom w:val="0"/>
          <w:divBdr>
            <w:top w:val="none" w:sz="0" w:space="0" w:color="auto"/>
            <w:left w:val="none" w:sz="0" w:space="0" w:color="auto"/>
            <w:bottom w:val="none" w:sz="0" w:space="0" w:color="auto"/>
            <w:right w:val="none" w:sz="0" w:space="0" w:color="auto"/>
          </w:divBdr>
          <w:divsChild>
            <w:div w:id="1362315629">
              <w:marLeft w:val="0"/>
              <w:marRight w:val="0"/>
              <w:marTop w:val="0"/>
              <w:marBottom w:val="0"/>
              <w:divBdr>
                <w:top w:val="none" w:sz="0" w:space="0" w:color="auto"/>
                <w:left w:val="none" w:sz="0" w:space="0" w:color="auto"/>
                <w:bottom w:val="none" w:sz="0" w:space="0" w:color="auto"/>
                <w:right w:val="none" w:sz="0" w:space="0" w:color="auto"/>
              </w:divBdr>
              <w:divsChild>
                <w:div w:id="1165589588">
                  <w:marLeft w:val="0"/>
                  <w:marRight w:val="0"/>
                  <w:marTop w:val="0"/>
                  <w:marBottom w:val="0"/>
                  <w:divBdr>
                    <w:top w:val="none" w:sz="0" w:space="0" w:color="auto"/>
                    <w:left w:val="none" w:sz="0" w:space="0" w:color="auto"/>
                    <w:bottom w:val="none" w:sz="0" w:space="0" w:color="auto"/>
                    <w:right w:val="none" w:sz="0" w:space="0" w:color="auto"/>
                  </w:divBdr>
                  <w:divsChild>
                    <w:div w:id="723720979">
                      <w:marLeft w:val="0"/>
                      <w:marRight w:val="0"/>
                      <w:marTop w:val="0"/>
                      <w:marBottom w:val="0"/>
                      <w:divBdr>
                        <w:top w:val="none" w:sz="0" w:space="0" w:color="auto"/>
                        <w:left w:val="none" w:sz="0" w:space="0" w:color="auto"/>
                        <w:bottom w:val="none" w:sz="0" w:space="0" w:color="auto"/>
                        <w:right w:val="none" w:sz="0" w:space="0" w:color="auto"/>
                      </w:divBdr>
                      <w:divsChild>
                        <w:div w:id="892160056">
                          <w:marLeft w:val="0"/>
                          <w:marRight w:val="0"/>
                          <w:marTop w:val="0"/>
                          <w:marBottom w:val="0"/>
                          <w:divBdr>
                            <w:top w:val="none" w:sz="0" w:space="0" w:color="auto"/>
                            <w:left w:val="none" w:sz="0" w:space="0" w:color="auto"/>
                            <w:bottom w:val="none" w:sz="0" w:space="0" w:color="auto"/>
                            <w:right w:val="none" w:sz="0" w:space="0" w:color="auto"/>
                          </w:divBdr>
                          <w:divsChild>
                            <w:div w:id="2549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3516</Words>
  <Characters>19339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 vidales</dc:creator>
  <cp:keywords/>
  <dc:description/>
  <cp:lastModifiedBy>Katerine Estefanía Vidales Prieto</cp:lastModifiedBy>
  <cp:revision>2</cp:revision>
  <cp:lastPrinted>2025-07-08T17:14:00Z</cp:lastPrinted>
  <dcterms:created xsi:type="dcterms:W3CDTF">2025-07-08T17:21:00Z</dcterms:created>
  <dcterms:modified xsi:type="dcterms:W3CDTF">2025-07-08T17:21:00Z</dcterms:modified>
</cp:coreProperties>
</file>