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19DB" w14:textId="77777777" w:rsidR="0041238A" w:rsidRDefault="004744EA">
      <w:pPr>
        <w:tabs>
          <w:tab w:val="left" w:pos="2835"/>
        </w:tabs>
        <w:spacing w:line="276" w:lineRule="auto"/>
        <w:jc w:val="center"/>
        <w:rPr>
          <w:rFonts w:ascii="Arial Narrow" w:eastAsia="Arial Narrow" w:hAnsi="Arial Narrow" w:cs="Arial Narrow"/>
          <w:b/>
        </w:rPr>
      </w:pPr>
      <w:r>
        <w:rPr>
          <w:rFonts w:ascii="Arial Narrow" w:eastAsia="Arial Narrow" w:hAnsi="Arial Narrow" w:cs="Arial Narrow"/>
          <w:b/>
        </w:rPr>
        <w:t xml:space="preserve"> PROYECTO DE ACTO LEGISLATIVO NO. ______ DE 2025 CÁMARA</w:t>
      </w:r>
    </w:p>
    <w:p w14:paraId="3877D65A" w14:textId="77777777" w:rsidR="0041238A" w:rsidRDefault="0041238A">
      <w:pPr>
        <w:tabs>
          <w:tab w:val="left" w:pos="2835"/>
        </w:tabs>
        <w:spacing w:line="276" w:lineRule="auto"/>
        <w:jc w:val="center"/>
        <w:rPr>
          <w:rFonts w:ascii="Arial Narrow" w:eastAsia="Arial Narrow" w:hAnsi="Arial Narrow" w:cs="Arial Narrow"/>
          <w:b/>
        </w:rPr>
      </w:pPr>
    </w:p>
    <w:p w14:paraId="686714D5" w14:textId="77777777" w:rsidR="0041238A" w:rsidRDefault="004744EA">
      <w:pPr>
        <w:tabs>
          <w:tab w:val="left" w:pos="2835"/>
        </w:tabs>
        <w:spacing w:line="276" w:lineRule="auto"/>
        <w:jc w:val="center"/>
        <w:rPr>
          <w:rFonts w:ascii="Arial Narrow" w:eastAsia="Arial Narrow" w:hAnsi="Arial Narrow" w:cs="Arial Narrow"/>
          <w:b/>
        </w:rPr>
      </w:pPr>
      <w:r>
        <w:rPr>
          <w:rFonts w:ascii="Arial Narrow" w:eastAsia="Arial Narrow" w:hAnsi="Arial Narrow" w:cs="Arial Narrow"/>
          <w:b/>
        </w:rPr>
        <w:t>“</w:t>
      </w:r>
      <w:r>
        <w:rPr>
          <w:rFonts w:ascii="Arial Narrow" w:eastAsia="Arial Narrow" w:hAnsi="Arial Narrow" w:cs="Arial Narrow"/>
          <w:b/>
          <w:i/>
        </w:rPr>
        <w:t>Por el cual se promueve la participación política de personas con discapacidad a través de la creación de la circunscripción especial de personas con discapacidad en la Cámara de Representantes y el Senado de la República</w:t>
      </w:r>
      <w:r>
        <w:rPr>
          <w:rFonts w:ascii="Arial Narrow" w:eastAsia="Arial Narrow" w:hAnsi="Arial Narrow" w:cs="Arial Narrow"/>
          <w:b/>
        </w:rPr>
        <w:t>”.</w:t>
      </w:r>
    </w:p>
    <w:p w14:paraId="55971CEC" w14:textId="77777777" w:rsidR="0041238A" w:rsidRDefault="0041238A">
      <w:pPr>
        <w:tabs>
          <w:tab w:val="left" w:pos="2835"/>
        </w:tabs>
        <w:spacing w:line="276" w:lineRule="auto"/>
        <w:jc w:val="both"/>
        <w:rPr>
          <w:rFonts w:ascii="Arial Narrow" w:eastAsia="Arial Narrow" w:hAnsi="Arial Narrow" w:cs="Arial Narrow"/>
          <w:b/>
        </w:rPr>
      </w:pPr>
    </w:p>
    <w:p w14:paraId="4E57EB16" w14:textId="31E062FC" w:rsidR="0041238A" w:rsidRDefault="0068213C">
      <w:pPr>
        <w:tabs>
          <w:tab w:val="left" w:pos="2835"/>
        </w:tabs>
        <w:spacing w:line="276" w:lineRule="auto"/>
        <w:jc w:val="both"/>
        <w:rPr>
          <w:rFonts w:ascii="Arial Narrow" w:eastAsia="Arial Narrow" w:hAnsi="Arial Narrow" w:cs="Arial Narrow"/>
          <w:b/>
        </w:rPr>
      </w:pPr>
      <w:r>
        <w:rPr>
          <w:rFonts w:ascii="Arial Narrow" w:eastAsia="Arial Narrow" w:hAnsi="Arial Narrow" w:cs="Arial Narrow"/>
          <w:b/>
        </w:rPr>
        <w:br/>
      </w:r>
      <w:r w:rsidR="004744EA">
        <w:rPr>
          <w:rFonts w:ascii="Arial Narrow" w:eastAsia="Arial Narrow" w:hAnsi="Arial Narrow" w:cs="Arial Narrow"/>
          <w:b/>
        </w:rPr>
        <w:t xml:space="preserve">Bogotá, D.C., </w:t>
      </w:r>
      <w:proofErr w:type="gramStart"/>
      <w:r w:rsidR="004744EA">
        <w:rPr>
          <w:rFonts w:ascii="Arial Narrow" w:eastAsia="Arial Narrow" w:hAnsi="Arial Narrow" w:cs="Arial Narrow"/>
          <w:b/>
        </w:rPr>
        <w:t>Agosto</w:t>
      </w:r>
      <w:proofErr w:type="gramEnd"/>
      <w:r w:rsidR="004744EA">
        <w:rPr>
          <w:rFonts w:ascii="Arial Narrow" w:eastAsia="Arial Narrow" w:hAnsi="Arial Narrow" w:cs="Arial Narrow"/>
          <w:b/>
        </w:rPr>
        <w:t xml:space="preserve"> de 2025.</w:t>
      </w:r>
    </w:p>
    <w:p w14:paraId="1DE28F06" w14:textId="77777777" w:rsidR="0041238A" w:rsidRDefault="0041238A">
      <w:pPr>
        <w:tabs>
          <w:tab w:val="left" w:pos="2835"/>
        </w:tabs>
        <w:spacing w:line="276" w:lineRule="auto"/>
        <w:jc w:val="both"/>
        <w:rPr>
          <w:rFonts w:ascii="Arial Narrow" w:eastAsia="Arial Narrow" w:hAnsi="Arial Narrow" w:cs="Arial Narrow"/>
        </w:rPr>
      </w:pPr>
    </w:p>
    <w:p w14:paraId="17959F77" w14:textId="77777777" w:rsidR="0041238A" w:rsidRDefault="004744EA">
      <w:pPr>
        <w:tabs>
          <w:tab w:val="left" w:pos="2835"/>
        </w:tabs>
        <w:spacing w:line="276" w:lineRule="auto"/>
        <w:jc w:val="both"/>
        <w:rPr>
          <w:rFonts w:ascii="Arial Narrow" w:eastAsia="Arial Narrow" w:hAnsi="Arial Narrow" w:cs="Arial Narrow"/>
        </w:rPr>
      </w:pPr>
      <w:r>
        <w:rPr>
          <w:rFonts w:ascii="Arial Narrow" w:eastAsia="Arial Narrow" w:hAnsi="Arial Narrow" w:cs="Arial Narrow"/>
        </w:rPr>
        <w:t>Honorable Representante</w:t>
      </w:r>
    </w:p>
    <w:p w14:paraId="62135A3E" w14:textId="77777777" w:rsidR="0041238A" w:rsidRDefault="004744EA">
      <w:pPr>
        <w:tabs>
          <w:tab w:val="left" w:pos="0"/>
        </w:tabs>
        <w:spacing w:line="276" w:lineRule="auto"/>
        <w:jc w:val="both"/>
        <w:rPr>
          <w:rFonts w:ascii="Arial Narrow" w:eastAsia="Arial Narrow" w:hAnsi="Arial Narrow" w:cs="Arial Narrow"/>
          <w:b/>
        </w:rPr>
      </w:pPr>
      <w:r>
        <w:rPr>
          <w:rFonts w:ascii="Arial Narrow" w:eastAsia="Arial Narrow" w:hAnsi="Arial Narrow" w:cs="Arial Narrow"/>
          <w:b/>
        </w:rPr>
        <w:t>JULIÁN DAVID LÓPEZ TENORIO</w:t>
      </w:r>
    </w:p>
    <w:p w14:paraId="1B79D757" w14:textId="77777777" w:rsidR="0041238A" w:rsidRDefault="004744EA">
      <w:pPr>
        <w:tabs>
          <w:tab w:val="left" w:pos="0"/>
        </w:tabs>
        <w:spacing w:line="276" w:lineRule="auto"/>
        <w:jc w:val="both"/>
        <w:rPr>
          <w:rFonts w:ascii="Arial Narrow" w:eastAsia="Arial Narrow" w:hAnsi="Arial Narrow" w:cs="Arial Narrow"/>
        </w:rPr>
      </w:pPr>
      <w:r>
        <w:rPr>
          <w:rFonts w:ascii="Arial Narrow" w:eastAsia="Arial Narrow" w:hAnsi="Arial Narrow" w:cs="Arial Narrow"/>
        </w:rPr>
        <w:t>PRESIDENTE</w:t>
      </w:r>
    </w:p>
    <w:p w14:paraId="2C46DDC7" w14:textId="77777777" w:rsidR="0041238A" w:rsidRDefault="004744EA">
      <w:pPr>
        <w:tabs>
          <w:tab w:val="left" w:pos="0"/>
        </w:tabs>
        <w:spacing w:line="276" w:lineRule="auto"/>
        <w:jc w:val="both"/>
        <w:rPr>
          <w:rFonts w:ascii="Arial Narrow" w:eastAsia="Arial Narrow" w:hAnsi="Arial Narrow" w:cs="Arial Narrow"/>
        </w:rPr>
      </w:pPr>
      <w:r>
        <w:rPr>
          <w:rFonts w:ascii="Arial Narrow" w:eastAsia="Arial Narrow" w:hAnsi="Arial Narrow" w:cs="Arial Narrow"/>
        </w:rPr>
        <w:t>CÁMARA DE REPRESENTANTES</w:t>
      </w:r>
    </w:p>
    <w:p w14:paraId="35B6E579" w14:textId="77777777" w:rsidR="0041238A" w:rsidRDefault="0041238A">
      <w:pPr>
        <w:tabs>
          <w:tab w:val="left" w:pos="0"/>
        </w:tabs>
        <w:spacing w:line="276" w:lineRule="auto"/>
        <w:jc w:val="both"/>
        <w:rPr>
          <w:rFonts w:ascii="Arial Narrow" w:eastAsia="Arial Narrow" w:hAnsi="Arial Narrow" w:cs="Arial Narrow"/>
        </w:rPr>
      </w:pPr>
    </w:p>
    <w:p w14:paraId="448E260D" w14:textId="77777777" w:rsidR="0041238A" w:rsidRDefault="0041238A">
      <w:pPr>
        <w:tabs>
          <w:tab w:val="left" w:pos="0"/>
        </w:tabs>
        <w:spacing w:line="276" w:lineRule="auto"/>
        <w:jc w:val="both"/>
        <w:rPr>
          <w:rFonts w:ascii="Arial Narrow" w:eastAsia="Arial Narrow" w:hAnsi="Arial Narrow" w:cs="Arial Narrow"/>
        </w:rPr>
      </w:pPr>
    </w:p>
    <w:p w14:paraId="1C56AB6C" w14:textId="77777777" w:rsidR="0041238A" w:rsidRDefault="004744EA">
      <w:pPr>
        <w:spacing w:line="276" w:lineRule="auto"/>
        <w:ind w:left="1440"/>
        <w:jc w:val="both"/>
        <w:rPr>
          <w:rFonts w:ascii="Arial Narrow" w:eastAsia="Arial Narrow" w:hAnsi="Arial Narrow" w:cs="Arial Narrow"/>
          <w:i/>
        </w:rPr>
      </w:pPr>
      <w:r>
        <w:rPr>
          <w:rFonts w:ascii="Arial Narrow" w:eastAsia="Arial Narrow" w:hAnsi="Arial Narrow" w:cs="Arial Narrow"/>
          <w:b/>
        </w:rPr>
        <w:t xml:space="preserve">Asunto: </w:t>
      </w:r>
      <w:r>
        <w:rPr>
          <w:rFonts w:ascii="Arial Narrow" w:eastAsia="Arial Narrow" w:hAnsi="Arial Narrow" w:cs="Arial Narrow"/>
        </w:rPr>
        <w:t>Radicación del</w:t>
      </w:r>
      <w:r>
        <w:rPr>
          <w:rFonts w:ascii="Arial Narrow" w:eastAsia="Arial Narrow" w:hAnsi="Arial Narrow" w:cs="Arial Narrow"/>
          <w:b/>
        </w:rPr>
        <w:t xml:space="preserve"> </w:t>
      </w:r>
      <w:r>
        <w:rPr>
          <w:rFonts w:ascii="Arial Narrow" w:eastAsia="Arial Narrow" w:hAnsi="Arial Narrow" w:cs="Arial Narrow"/>
        </w:rPr>
        <w:t xml:space="preserve">Proyecto de </w:t>
      </w:r>
      <w:r>
        <w:rPr>
          <w:rFonts w:ascii="Arial Narrow" w:eastAsia="Arial Narrow" w:hAnsi="Arial Narrow" w:cs="Arial Narrow"/>
          <w:b/>
        </w:rPr>
        <w:t>Acto Legislativo No. ___ de 2025</w:t>
      </w:r>
      <w:r>
        <w:rPr>
          <w:rFonts w:ascii="Arial Narrow" w:eastAsia="Arial Narrow" w:hAnsi="Arial Narrow" w:cs="Arial Narrow"/>
        </w:rPr>
        <w:t xml:space="preserve"> </w:t>
      </w:r>
      <w:r>
        <w:rPr>
          <w:rFonts w:ascii="Arial Narrow" w:eastAsia="Arial Narrow" w:hAnsi="Arial Narrow" w:cs="Arial Narrow"/>
          <w:i/>
        </w:rPr>
        <w:t>“Por el cual se promueve la participación política de personas con discapacidad a través de la cre</w:t>
      </w:r>
      <w:r>
        <w:rPr>
          <w:rFonts w:ascii="Arial Narrow" w:eastAsia="Arial Narrow" w:hAnsi="Arial Narrow" w:cs="Arial Narrow"/>
          <w:i/>
        </w:rPr>
        <w:t>ación de la circunscripción especial de personas con discapacidad en la Cámara de Representantes y el Senado de la República”</w:t>
      </w:r>
    </w:p>
    <w:p w14:paraId="43FB1AE3" w14:textId="77777777" w:rsidR="0041238A" w:rsidRDefault="0041238A">
      <w:pPr>
        <w:tabs>
          <w:tab w:val="left" w:pos="0"/>
        </w:tabs>
        <w:spacing w:line="276" w:lineRule="auto"/>
        <w:jc w:val="both"/>
        <w:rPr>
          <w:rFonts w:ascii="Arial Narrow" w:eastAsia="Arial Narrow" w:hAnsi="Arial Narrow" w:cs="Arial Narrow"/>
          <w:highlight w:val="white"/>
        </w:rPr>
      </w:pPr>
    </w:p>
    <w:p w14:paraId="13434957"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 xml:space="preserve">Honorable </w:t>
      </w:r>
      <w:proofErr w:type="gramStart"/>
      <w:r>
        <w:rPr>
          <w:rFonts w:ascii="Arial Narrow" w:eastAsia="Arial Narrow" w:hAnsi="Arial Narrow" w:cs="Arial Narrow"/>
        </w:rPr>
        <w:t>Presidente</w:t>
      </w:r>
      <w:proofErr w:type="gramEnd"/>
      <w:r>
        <w:rPr>
          <w:rFonts w:ascii="Arial Narrow" w:eastAsia="Arial Narrow" w:hAnsi="Arial Narrow" w:cs="Arial Narrow"/>
        </w:rPr>
        <w:t>,</w:t>
      </w:r>
    </w:p>
    <w:p w14:paraId="17613E0A" w14:textId="77777777" w:rsidR="0041238A" w:rsidRDefault="0041238A">
      <w:pPr>
        <w:spacing w:line="276" w:lineRule="auto"/>
        <w:jc w:val="both"/>
        <w:rPr>
          <w:rFonts w:ascii="Arial Narrow" w:eastAsia="Arial Narrow" w:hAnsi="Arial Narrow" w:cs="Arial Narrow"/>
        </w:rPr>
      </w:pPr>
    </w:p>
    <w:p w14:paraId="0895B84A" w14:textId="77777777" w:rsidR="0041238A" w:rsidRDefault="004744EA">
      <w:pPr>
        <w:spacing w:line="276" w:lineRule="auto"/>
        <w:jc w:val="both"/>
        <w:rPr>
          <w:rFonts w:ascii="Arial Narrow" w:eastAsia="Arial Narrow" w:hAnsi="Arial Narrow" w:cs="Arial Narrow"/>
          <w:highlight w:val="white"/>
        </w:rPr>
      </w:pPr>
      <w:r>
        <w:rPr>
          <w:rFonts w:ascii="Arial Narrow" w:eastAsia="Arial Narrow" w:hAnsi="Arial Narrow" w:cs="Arial Narrow"/>
        </w:rPr>
        <w:t xml:space="preserve">De conformidad con lo estipulado en los artículos 139 y 140 de la Ley 5 de 1992 presentó a consideración de la Cámara de Representantes el Proyecto de Acto Legislativo No.____ de 2025 Cámara </w:t>
      </w:r>
      <w:r>
        <w:rPr>
          <w:rFonts w:ascii="Arial Narrow" w:eastAsia="Arial Narrow" w:hAnsi="Arial Narrow" w:cs="Arial Narrow"/>
          <w:i/>
        </w:rPr>
        <w:t>“Por el cual se promueve la participación política de personas co</w:t>
      </w:r>
      <w:r>
        <w:rPr>
          <w:rFonts w:ascii="Arial Narrow" w:eastAsia="Arial Narrow" w:hAnsi="Arial Narrow" w:cs="Arial Narrow"/>
          <w:i/>
        </w:rPr>
        <w:t xml:space="preserve">n discapacidad a través de la creación de la circunscripción especial de personas con discapacidad en la Cámara de Representantes y el Senado de la República”, </w:t>
      </w:r>
      <w:r>
        <w:rPr>
          <w:rFonts w:ascii="Arial Narrow" w:eastAsia="Arial Narrow" w:hAnsi="Arial Narrow" w:cs="Arial Narrow"/>
          <w:highlight w:val="white"/>
        </w:rPr>
        <w:t xml:space="preserve">iniciativa legislativa que cumple las disposiciones correspondientes al orden </w:t>
      </w:r>
      <w:r>
        <w:rPr>
          <w:rFonts w:ascii="Arial Narrow" w:eastAsia="Arial Narrow" w:hAnsi="Arial Narrow" w:cs="Arial Narrow"/>
        </w:rPr>
        <w:t>en la redacción de</w:t>
      </w:r>
      <w:r>
        <w:rPr>
          <w:rFonts w:ascii="Arial Narrow" w:eastAsia="Arial Narrow" w:hAnsi="Arial Narrow" w:cs="Arial Narrow"/>
        </w:rPr>
        <w:t xml:space="preserve">l proyecto consagradas </w:t>
      </w:r>
      <w:r>
        <w:rPr>
          <w:rFonts w:ascii="Arial Narrow" w:eastAsia="Arial Narrow" w:hAnsi="Arial Narrow" w:cs="Arial Narrow"/>
          <w:highlight w:val="white"/>
        </w:rPr>
        <w:t xml:space="preserve">en el artículo 145 de la citada Ley. </w:t>
      </w:r>
    </w:p>
    <w:p w14:paraId="72CB9A43" w14:textId="178D74DC" w:rsidR="0041238A" w:rsidRDefault="004744EA">
      <w:pPr>
        <w:spacing w:before="240" w:after="240" w:line="276" w:lineRule="auto"/>
        <w:jc w:val="both"/>
        <w:rPr>
          <w:rFonts w:ascii="Arial Narrow" w:eastAsia="Arial Narrow" w:hAnsi="Arial Narrow" w:cs="Arial Narrow"/>
        </w:rPr>
      </w:pPr>
      <w:r>
        <w:rPr>
          <w:rFonts w:ascii="Arial Narrow" w:eastAsia="Arial Narrow" w:hAnsi="Arial Narrow" w:cs="Arial Narrow"/>
        </w:rPr>
        <w:t>De las Honorables y los H</w:t>
      </w:r>
      <w:r>
        <w:rPr>
          <w:rFonts w:ascii="Arial Narrow" w:eastAsia="Arial Narrow" w:hAnsi="Arial Narrow" w:cs="Arial Narrow"/>
        </w:rPr>
        <w:t>onorables Congresistas,</w:t>
      </w: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4635"/>
      </w:tblGrid>
      <w:tr w:rsidR="0041238A" w14:paraId="0EF95561" w14:textId="77777777">
        <w:tc>
          <w:tcPr>
            <w:tcW w:w="4185" w:type="dxa"/>
          </w:tcPr>
          <w:p w14:paraId="7118D7BC" w14:textId="610DEE13" w:rsidR="0041238A" w:rsidRDefault="0041238A">
            <w:pPr>
              <w:jc w:val="center"/>
              <w:rPr>
                <w:rFonts w:ascii="Arial Narrow" w:eastAsia="Arial Narrow" w:hAnsi="Arial Narrow" w:cs="Arial Narrow"/>
                <w:i/>
              </w:rPr>
            </w:pPr>
          </w:p>
        </w:tc>
        <w:tc>
          <w:tcPr>
            <w:tcW w:w="4635" w:type="dxa"/>
          </w:tcPr>
          <w:p w14:paraId="3D30720D" w14:textId="77777777" w:rsidR="0041238A" w:rsidRDefault="0041238A">
            <w:pPr>
              <w:jc w:val="center"/>
              <w:rPr>
                <w:rFonts w:ascii="Arial Narrow" w:eastAsia="Arial Narrow" w:hAnsi="Arial Narrow" w:cs="Arial Narrow"/>
                <w:i/>
              </w:rPr>
            </w:pPr>
          </w:p>
          <w:p w14:paraId="7A62CC7C" w14:textId="77777777" w:rsidR="00426AAD" w:rsidRDefault="00426AAD">
            <w:pPr>
              <w:jc w:val="center"/>
              <w:rPr>
                <w:rFonts w:ascii="Arial Narrow" w:eastAsia="Arial Narrow" w:hAnsi="Arial Narrow" w:cs="Arial Narrow"/>
                <w:i/>
              </w:rPr>
            </w:pPr>
          </w:p>
          <w:p w14:paraId="60CD8227" w14:textId="77777777" w:rsidR="00426AAD" w:rsidRDefault="00426AAD">
            <w:pPr>
              <w:jc w:val="center"/>
              <w:rPr>
                <w:rFonts w:ascii="Arial Narrow" w:eastAsia="Arial Narrow" w:hAnsi="Arial Narrow" w:cs="Arial Narrow"/>
                <w:i/>
              </w:rPr>
            </w:pPr>
          </w:p>
          <w:p w14:paraId="7122A8AE" w14:textId="77777777" w:rsidR="00426AAD" w:rsidRDefault="00426AAD">
            <w:pPr>
              <w:jc w:val="center"/>
              <w:rPr>
                <w:rFonts w:ascii="Arial Narrow" w:eastAsia="Arial Narrow" w:hAnsi="Arial Narrow" w:cs="Arial Narrow"/>
                <w:i/>
              </w:rPr>
            </w:pPr>
          </w:p>
          <w:p w14:paraId="032E5392" w14:textId="77777777" w:rsidR="00426AAD" w:rsidRDefault="00426AAD">
            <w:pPr>
              <w:jc w:val="center"/>
              <w:rPr>
                <w:rFonts w:ascii="Arial Narrow" w:eastAsia="Arial Narrow" w:hAnsi="Arial Narrow" w:cs="Arial Narrow"/>
                <w:i/>
              </w:rPr>
            </w:pPr>
          </w:p>
          <w:p w14:paraId="3AB88CD3" w14:textId="77777777" w:rsidR="00426AAD" w:rsidRDefault="00426AAD">
            <w:pPr>
              <w:jc w:val="center"/>
              <w:rPr>
                <w:rFonts w:ascii="Arial Narrow" w:eastAsia="Arial Narrow" w:hAnsi="Arial Narrow" w:cs="Arial Narrow"/>
                <w:i/>
              </w:rPr>
            </w:pPr>
          </w:p>
          <w:p w14:paraId="544C522C" w14:textId="2348CBA0" w:rsidR="00426AAD" w:rsidRDefault="00426AAD">
            <w:pPr>
              <w:jc w:val="center"/>
              <w:rPr>
                <w:rFonts w:ascii="Arial Narrow" w:eastAsia="Arial Narrow" w:hAnsi="Arial Narrow" w:cs="Arial Narrow"/>
                <w:i/>
              </w:rPr>
            </w:pPr>
          </w:p>
        </w:tc>
      </w:tr>
      <w:tr w:rsidR="0041238A" w14:paraId="411EBB16" w14:textId="77777777">
        <w:trPr>
          <w:trHeight w:val="2551"/>
        </w:trPr>
        <w:tc>
          <w:tcPr>
            <w:tcW w:w="4185" w:type="dxa"/>
          </w:tcPr>
          <w:p w14:paraId="6EA86A70" w14:textId="540B65E4" w:rsidR="0041238A" w:rsidRDefault="0041238A">
            <w:pPr>
              <w:jc w:val="center"/>
              <w:rPr>
                <w:rFonts w:ascii="Arial Narrow" w:eastAsia="Arial Narrow" w:hAnsi="Arial Narrow" w:cs="Arial Narrow"/>
                <w:b/>
              </w:rPr>
            </w:pPr>
          </w:p>
        </w:tc>
        <w:tc>
          <w:tcPr>
            <w:tcW w:w="4635" w:type="dxa"/>
          </w:tcPr>
          <w:p w14:paraId="005111A6" w14:textId="6E733028" w:rsidR="0041238A" w:rsidRDefault="0041238A">
            <w:pPr>
              <w:widowControl w:val="0"/>
              <w:spacing w:before="45" w:line="276" w:lineRule="auto"/>
              <w:ind w:right="115"/>
              <w:jc w:val="center"/>
              <w:rPr>
                <w:rFonts w:ascii="Arial Narrow" w:eastAsia="Arial Narrow" w:hAnsi="Arial Narrow" w:cs="Arial Narrow"/>
              </w:rPr>
            </w:pPr>
          </w:p>
        </w:tc>
      </w:tr>
      <w:tr w:rsidR="0041238A" w14:paraId="07379848" w14:textId="77777777">
        <w:trPr>
          <w:trHeight w:val="2551"/>
        </w:trPr>
        <w:tc>
          <w:tcPr>
            <w:tcW w:w="4185" w:type="dxa"/>
          </w:tcPr>
          <w:p w14:paraId="6EBB5743" w14:textId="39615B42" w:rsidR="0041238A" w:rsidRDefault="0041238A">
            <w:pPr>
              <w:jc w:val="center"/>
              <w:rPr>
                <w:rFonts w:ascii="Arial Narrow" w:eastAsia="Arial Narrow" w:hAnsi="Arial Narrow" w:cs="Arial Narrow"/>
              </w:rPr>
            </w:pPr>
          </w:p>
        </w:tc>
        <w:tc>
          <w:tcPr>
            <w:tcW w:w="4635" w:type="dxa"/>
          </w:tcPr>
          <w:p w14:paraId="240FA4F2" w14:textId="5450C34E" w:rsidR="0041238A" w:rsidRDefault="0041238A">
            <w:pPr>
              <w:spacing w:before="240" w:after="240" w:line="276" w:lineRule="auto"/>
              <w:jc w:val="both"/>
              <w:rPr>
                <w:rFonts w:ascii="Arial Narrow" w:eastAsia="Arial Narrow" w:hAnsi="Arial Narrow" w:cs="Arial Narrow"/>
              </w:rPr>
            </w:pPr>
          </w:p>
        </w:tc>
      </w:tr>
      <w:tr w:rsidR="0041238A" w14:paraId="0E0EE66F" w14:textId="77777777">
        <w:trPr>
          <w:trHeight w:val="2551"/>
        </w:trPr>
        <w:tc>
          <w:tcPr>
            <w:tcW w:w="4185" w:type="dxa"/>
          </w:tcPr>
          <w:p w14:paraId="0D44F796" w14:textId="21E7520F" w:rsidR="0041238A" w:rsidRDefault="0041238A">
            <w:pPr>
              <w:spacing w:line="276" w:lineRule="auto"/>
              <w:jc w:val="center"/>
              <w:rPr>
                <w:rFonts w:ascii="Arial Narrow" w:eastAsia="Arial Narrow" w:hAnsi="Arial Narrow" w:cs="Arial Narrow"/>
              </w:rPr>
            </w:pPr>
          </w:p>
        </w:tc>
        <w:tc>
          <w:tcPr>
            <w:tcW w:w="4635" w:type="dxa"/>
          </w:tcPr>
          <w:p w14:paraId="0E2A7674" w14:textId="0F6B494A" w:rsidR="0041238A" w:rsidRDefault="0041238A">
            <w:pPr>
              <w:pBdr>
                <w:top w:val="nil"/>
                <w:left w:val="nil"/>
                <w:bottom w:val="nil"/>
                <w:right w:val="nil"/>
                <w:between w:val="nil"/>
              </w:pBdr>
              <w:spacing w:line="276" w:lineRule="auto"/>
              <w:jc w:val="center"/>
              <w:rPr>
                <w:rFonts w:ascii="Arial Narrow" w:eastAsia="Arial Narrow" w:hAnsi="Arial Narrow" w:cs="Arial Narrow"/>
              </w:rPr>
            </w:pPr>
          </w:p>
        </w:tc>
      </w:tr>
      <w:tr w:rsidR="0068213C" w14:paraId="2A7E3079" w14:textId="77777777">
        <w:trPr>
          <w:trHeight w:val="2551"/>
        </w:trPr>
        <w:tc>
          <w:tcPr>
            <w:tcW w:w="4185" w:type="dxa"/>
          </w:tcPr>
          <w:p w14:paraId="377AD082" w14:textId="3D93AC2C" w:rsidR="0068213C" w:rsidRDefault="0068213C" w:rsidP="0068213C">
            <w:pPr>
              <w:jc w:val="center"/>
              <w:rPr>
                <w:rFonts w:ascii="Arial Narrow" w:eastAsia="Arial Narrow" w:hAnsi="Arial Narrow" w:cs="Arial Narrow"/>
              </w:rPr>
            </w:pPr>
          </w:p>
        </w:tc>
        <w:tc>
          <w:tcPr>
            <w:tcW w:w="4635" w:type="dxa"/>
          </w:tcPr>
          <w:p w14:paraId="7D9DD195" w14:textId="4243C970" w:rsidR="0068213C" w:rsidRDefault="0068213C" w:rsidP="0068213C">
            <w:pPr>
              <w:jc w:val="center"/>
              <w:rPr>
                <w:rFonts w:ascii="Arial Narrow" w:eastAsia="Arial Narrow" w:hAnsi="Arial Narrow" w:cs="Arial Narrow"/>
              </w:rPr>
            </w:pPr>
          </w:p>
        </w:tc>
      </w:tr>
      <w:tr w:rsidR="0068213C" w14:paraId="4C83A7AE" w14:textId="77777777">
        <w:trPr>
          <w:trHeight w:val="2551"/>
        </w:trPr>
        <w:tc>
          <w:tcPr>
            <w:tcW w:w="4185" w:type="dxa"/>
          </w:tcPr>
          <w:p w14:paraId="545FBD7C" w14:textId="07386618" w:rsidR="0068213C" w:rsidRDefault="0068213C" w:rsidP="0068213C">
            <w:pPr>
              <w:jc w:val="center"/>
              <w:rPr>
                <w:rFonts w:ascii="Arial Narrow" w:eastAsia="Arial Narrow" w:hAnsi="Arial Narrow" w:cs="Arial Narrow"/>
                <w:b/>
              </w:rPr>
            </w:pPr>
          </w:p>
        </w:tc>
        <w:tc>
          <w:tcPr>
            <w:tcW w:w="4635" w:type="dxa"/>
          </w:tcPr>
          <w:p w14:paraId="5C97F44A" w14:textId="6540EFB2" w:rsidR="0068213C" w:rsidRPr="0068213C" w:rsidRDefault="0068213C" w:rsidP="0068213C">
            <w:pPr>
              <w:spacing w:line="276" w:lineRule="auto"/>
              <w:jc w:val="center"/>
              <w:rPr>
                <w:rFonts w:ascii="Arial Narrow" w:eastAsia="Arial Narrow" w:hAnsi="Arial Narrow" w:cs="Arial Narrow"/>
                <w:b/>
                <w:bCs/>
              </w:rPr>
            </w:pPr>
          </w:p>
        </w:tc>
      </w:tr>
      <w:tr w:rsidR="0068213C" w14:paraId="55EA8F57" w14:textId="77777777">
        <w:trPr>
          <w:trHeight w:val="2551"/>
        </w:trPr>
        <w:tc>
          <w:tcPr>
            <w:tcW w:w="4185" w:type="dxa"/>
          </w:tcPr>
          <w:p w14:paraId="62419C9C" w14:textId="459B8DCA" w:rsidR="0068213C" w:rsidRDefault="0068213C" w:rsidP="0068213C">
            <w:pPr>
              <w:spacing w:before="240" w:after="240" w:line="276" w:lineRule="auto"/>
              <w:jc w:val="center"/>
              <w:rPr>
                <w:noProof/>
              </w:rPr>
            </w:pPr>
          </w:p>
        </w:tc>
        <w:tc>
          <w:tcPr>
            <w:tcW w:w="4635" w:type="dxa"/>
          </w:tcPr>
          <w:p w14:paraId="0A220370" w14:textId="19B165D0" w:rsidR="0068213C" w:rsidRPr="0068213C" w:rsidRDefault="0068213C" w:rsidP="0068213C">
            <w:pPr>
              <w:pStyle w:val="Sinespaciado"/>
              <w:jc w:val="center"/>
              <w:rPr>
                <w:rFonts w:eastAsia="Arial"/>
              </w:rPr>
            </w:pPr>
          </w:p>
        </w:tc>
      </w:tr>
      <w:tr w:rsidR="0068213C" w14:paraId="24CBBB05" w14:textId="77777777">
        <w:trPr>
          <w:trHeight w:val="2551"/>
        </w:trPr>
        <w:tc>
          <w:tcPr>
            <w:tcW w:w="4185" w:type="dxa"/>
          </w:tcPr>
          <w:p w14:paraId="345059B3" w14:textId="13859E02" w:rsidR="0068213C" w:rsidRDefault="0068213C" w:rsidP="0068213C">
            <w:pPr>
              <w:spacing w:line="276" w:lineRule="auto"/>
              <w:jc w:val="center"/>
              <w:rPr>
                <w:rFonts w:ascii="Arial Narrow" w:eastAsia="Arial Narrow" w:hAnsi="Arial Narrow" w:cs="Arial Narrow"/>
              </w:rPr>
            </w:pPr>
          </w:p>
        </w:tc>
        <w:tc>
          <w:tcPr>
            <w:tcW w:w="4635" w:type="dxa"/>
          </w:tcPr>
          <w:p w14:paraId="444BA37D" w14:textId="7B9B652E" w:rsidR="0068213C" w:rsidRDefault="0068213C" w:rsidP="0068213C">
            <w:pPr>
              <w:pStyle w:val="Sinespaciado"/>
              <w:jc w:val="center"/>
              <w:rPr>
                <w:rFonts w:ascii="Arial Narrow" w:eastAsia="Arial Narrow" w:hAnsi="Arial Narrow" w:cs="Arial Narrow"/>
              </w:rPr>
            </w:pPr>
          </w:p>
        </w:tc>
      </w:tr>
      <w:tr w:rsidR="0068213C" w14:paraId="329A5258" w14:textId="77777777">
        <w:trPr>
          <w:trHeight w:val="2551"/>
        </w:trPr>
        <w:tc>
          <w:tcPr>
            <w:tcW w:w="4185" w:type="dxa"/>
          </w:tcPr>
          <w:p w14:paraId="36D262AB" w14:textId="080B75CB" w:rsidR="0068213C" w:rsidRDefault="0068213C" w:rsidP="0068213C">
            <w:pPr>
              <w:spacing w:before="240" w:after="240" w:line="276" w:lineRule="auto"/>
              <w:jc w:val="both"/>
              <w:rPr>
                <w:rFonts w:ascii="Arial Narrow" w:eastAsia="Arial Narrow" w:hAnsi="Arial Narrow" w:cs="Arial Narrow"/>
              </w:rPr>
            </w:pPr>
          </w:p>
        </w:tc>
        <w:tc>
          <w:tcPr>
            <w:tcW w:w="4635" w:type="dxa"/>
          </w:tcPr>
          <w:p w14:paraId="624956F8" w14:textId="77777777" w:rsidR="0068213C" w:rsidRDefault="0068213C" w:rsidP="0068213C">
            <w:pPr>
              <w:spacing w:before="240" w:after="240" w:line="276" w:lineRule="auto"/>
              <w:jc w:val="both"/>
              <w:rPr>
                <w:rFonts w:ascii="Arial Narrow" w:eastAsia="Arial Narrow" w:hAnsi="Arial Narrow" w:cs="Arial Narrow"/>
              </w:rPr>
            </w:pPr>
          </w:p>
        </w:tc>
      </w:tr>
      <w:tr w:rsidR="0068213C" w14:paraId="0FD9452D" w14:textId="77777777">
        <w:trPr>
          <w:trHeight w:val="2551"/>
        </w:trPr>
        <w:tc>
          <w:tcPr>
            <w:tcW w:w="4185" w:type="dxa"/>
          </w:tcPr>
          <w:p w14:paraId="6D83BFC6" w14:textId="6F3E38F5" w:rsidR="0068213C" w:rsidRDefault="0068213C" w:rsidP="0068213C">
            <w:pPr>
              <w:jc w:val="center"/>
              <w:rPr>
                <w:rFonts w:ascii="Arial Narrow" w:eastAsia="Arial Narrow" w:hAnsi="Arial Narrow" w:cs="Arial Narrow"/>
              </w:rPr>
            </w:pPr>
          </w:p>
        </w:tc>
        <w:tc>
          <w:tcPr>
            <w:tcW w:w="4635" w:type="dxa"/>
          </w:tcPr>
          <w:p w14:paraId="72610A69" w14:textId="3AB28FAA" w:rsidR="0068213C" w:rsidRDefault="0068213C" w:rsidP="0068213C">
            <w:pPr>
              <w:spacing w:line="276" w:lineRule="auto"/>
              <w:jc w:val="center"/>
              <w:rPr>
                <w:rFonts w:ascii="Arial Narrow" w:eastAsia="Arial Narrow" w:hAnsi="Arial Narrow" w:cs="Arial Narrow"/>
                <w:b/>
              </w:rPr>
            </w:pPr>
          </w:p>
        </w:tc>
      </w:tr>
      <w:tr w:rsidR="00AD393A" w14:paraId="209D67D0" w14:textId="77777777" w:rsidTr="0068213C">
        <w:trPr>
          <w:trHeight w:val="2826"/>
        </w:trPr>
        <w:tc>
          <w:tcPr>
            <w:tcW w:w="4185" w:type="dxa"/>
          </w:tcPr>
          <w:p w14:paraId="64C8B034" w14:textId="722BDB6A" w:rsidR="00AD393A" w:rsidRDefault="00AD393A" w:rsidP="00AD393A">
            <w:pPr>
              <w:widowControl w:val="0"/>
              <w:spacing w:before="240" w:line="276" w:lineRule="auto"/>
              <w:jc w:val="center"/>
              <w:rPr>
                <w:rFonts w:ascii="Arial Narrow" w:eastAsia="Arial Narrow" w:hAnsi="Arial Narrow" w:cs="Arial Narrow"/>
              </w:rPr>
            </w:pPr>
          </w:p>
        </w:tc>
        <w:tc>
          <w:tcPr>
            <w:tcW w:w="4635" w:type="dxa"/>
          </w:tcPr>
          <w:p w14:paraId="021CA974" w14:textId="41DA639A" w:rsidR="00AD393A" w:rsidRDefault="00AD393A" w:rsidP="00AD393A">
            <w:pPr>
              <w:jc w:val="center"/>
              <w:rPr>
                <w:rFonts w:ascii="Arial Narrow" w:eastAsia="Arial Narrow" w:hAnsi="Arial Narrow" w:cs="Arial Narrow"/>
                <w:b/>
              </w:rPr>
            </w:pPr>
          </w:p>
        </w:tc>
      </w:tr>
    </w:tbl>
    <w:p w14:paraId="76F5AEF1" w14:textId="4557FEA3" w:rsidR="0041238A" w:rsidRDefault="0041238A">
      <w:pPr>
        <w:spacing w:before="240" w:after="240" w:line="276" w:lineRule="auto"/>
        <w:jc w:val="both"/>
        <w:rPr>
          <w:rFonts w:ascii="Arial Narrow" w:eastAsia="Arial Narrow" w:hAnsi="Arial Narrow" w:cs="Arial Narrow"/>
        </w:rPr>
      </w:pPr>
    </w:p>
    <w:p w14:paraId="5BD0996A" w14:textId="6C9A6E6B" w:rsidR="0068213C" w:rsidRDefault="0068213C">
      <w:pPr>
        <w:spacing w:before="240" w:after="240" w:line="276" w:lineRule="auto"/>
        <w:jc w:val="both"/>
        <w:rPr>
          <w:rFonts w:ascii="Arial Narrow" w:eastAsia="Arial Narrow" w:hAnsi="Arial Narrow" w:cs="Arial Narrow"/>
        </w:rPr>
      </w:pPr>
    </w:p>
    <w:p w14:paraId="7B8AE2D2" w14:textId="1A2C9E7C" w:rsidR="0068213C" w:rsidRDefault="0068213C">
      <w:pPr>
        <w:spacing w:before="240" w:after="240" w:line="276" w:lineRule="auto"/>
        <w:jc w:val="both"/>
        <w:rPr>
          <w:rFonts w:ascii="Arial Narrow" w:eastAsia="Arial Narrow" w:hAnsi="Arial Narrow" w:cs="Arial Narrow"/>
        </w:rPr>
      </w:pPr>
    </w:p>
    <w:p w14:paraId="3CC8A8D4" w14:textId="7901A62D" w:rsidR="0068213C" w:rsidRDefault="0068213C">
      <w:pPr>
        <w:spacing w:before="240" w:after="240" w:line="276" w:lineRule="auto"/>
        <w:jc w:val="both"/>
        <w:rPr>
          <w:rFonts w:ascii="Arial Narrow" w:eastAsia="Arial Narrow" w:hAnsi="Arial Narrow" w:cs="Arial Narrow"/>
        </w:rPr>
      </w:pPr>
    </w:p>
    <w:p w14:paraId="4F511265" w14:textId="743B84E1" w:rsidR="0068213C" w:rsidRDefault="0068213C">
      <w:pPr>
        <w:spacing w:before="240" w:after="240" w:line="276" w:lineRule="auto"/>
        <w:jc w:val="both"/>
        <w:rPr>
          <w:rFonts w:ascii="Arial Narrow" w:eastAsia="Arial Narrow" w:hAnsi="Arial Narrow" w:cs="Arial Narrow"/>
        </w:rPr>
      </w:pPr>
    </w:p>
    <w:p w14:paraId="2A65A3ED" w14:textId="184E7C10" w:rsidR="0068213C" w:rsidRDefault="0068213C">
      <w:pPr>
        <w:spacing w:before="240" w:after="240" w:line="276" w:lineRule="auto"/>
        <w:jc w:val="both"/>
        <w:rPr>
          <w:rFonts w:ascii="Arial Narrow" w:eastAsia="Arial Narrow" w:hAnsi="Arial Narrow" w:cs="Arial Narrow"/>
        </w:rPr>
      </w:pPr>
    </w:p>
    <w:p w14:paraId="15FA37CC" w14:textId="3B3B599D" w:rsidR="0068213C" w:rsidRDefault="0068213C">
      <w:pPr>
        <w:spacing w:before="240" w:after="240" w:line="276" w:lineRule="auto"/>
        <w:jc w:val="both"/>
        <w:rPr>
          <w:rFonts w:ascii="Arial Narrow" w:eastAsia="Arial Narrow" w:hAnsi="Arial Narrow" w:cs="Arial Narrow"/>
        </w:rPr>
      </w:pPr>
    </w:p>
    <w:p w14:paraId="6EE9A0F7" w14:textId="13D12822" w:rsidR="0068213C" w:rsidRDefault="0068213C">
      <w:pPr>
        <w:spacing w:before="240" w:after="240" w:line="276" w:lineRule="auto"/>
        <w:jc w:val="both"/>
        <w:rPr>
          <w:rFonts w:ascii="Arial Narrow" w:eastAsia="Arial Narrow" w:hAnsi="Arial Narrow" w:cs="Arial Narrow"/>
        </w:rPr>
      </w:pPr>
    </w:p>
    <w:p w14:paraId="59FD5254" w14:textId="54FF4102" w:rsidR="0068213C" w:rsidRDefault="0068213C">
      <w:pPr>
        <w:spacing w:before="240" w:after="240" w:line="276" w:lineRule="auto"/>
        <w:jc w:val="both"/>
        <w:rPr>
          <w:rFonts w:ascii="Arial Narrow" w:eastAsia="Arial Narrow" w:hAnsi="Arial Narrow" w:cs="Arial Narrow"/>
        </w:rPr>
      </w:pPr>
    </w:p>
    <w:p w14:paraId="5F6DD912" w14:textId="142D5E3C" w:rsidR="00426AAD" w:rsidRDefault="00426AAD">
      <w:pPr>
        <w:spacing w:before="240" w:after="240" w:line="276" w:lineRule="auto"/>
        <w:jc w:val="both"/>
        <w:rPr>
          <w:rFonts w:ascii="Arial Narrow" w:eastAsia="Arial Narrow" w:hAnsi="Arial Narrow" w:cs="Arial Narrow"/>
        </w:rPr>
      </w:pPr>
    </w:p>
    <w:p w14:paraId="2B84DD58" w14:textId="77777777" w:rsidR="00426AAD" w:rsidRDefault="00426AAD">
      <w:pPr>
        <w:spacing w:before="240" w:after="240" w:line="276" w:lineRule="auto"/>
        <w:jc w:val="both"/>
        <w:rPr>
          <w:rFonts w:ascii="Arial Narrow" w:eastAsia="Arial Narrow" w:hAnsi="Arial Narrow" w:cs="Arial Narrow"/>
        </w:rPr>
      </w:pPr>
    </w:p>
    <w:p w14:paraId="164A9C84" w14:textId="77777777" w:rsidR="0068213C" w:rsidRDefault="0068213C">
      <w:pPr>
        <w:spacing w:before="240" w:after="240" w:line="276" w:lineRule="auto"/>
        <w:jc w:val="both"/>
        <w:rPr>
          <w:rFonts w:ascii="Arial Narrow" w:eastAsia="Arial Narrow" w:hAnsi="Arial Narrow" w:cs="Arial Narrow"/>
        </w:rPr>
      </w:pPr>
    </w:p>
    <w:p w14:paraId="4A4551F4" w14:textId="77777777" w:rsidR="0041238A" w:rsidRDefault="0041238A">
      <w:pPr>
        <w:spacing w:line="276" w:lineRule="auto"/>
        <w:jc w:val="center"/>
        <w:rPr>
          <w:rFonts w:ascii="Arial Narrow" w:eastAsia="Arial Narrow" w:hAnsi="Arial Narrow" w:cs="Arial Narrow"/>
        </w:rPr>
      </w:pPr>
    </w:p>
    <w:p w14:paraId="4080BEE7" w14:textId="0E7437E2" w:rsidR="0041238A" w:rsidRPr="0068213C" w:rsidRDefault="004744EA">
      <w:pPr>
        <w:spacing w:line="276" w:lineRule="auto"/>
        <w:jc w:val="center"/>
        <w:rPr>
          <w:rFonts w:ascii="Arial Narrow" w:eastAsia="Arial Narrow" w:hAnsi="Arial Narrow" w:cs="Arial Narrow"/>
          <w:b/>
          <w:iCs/>
        </w:rPr>
      </w:pPr>
      <w:r w:rsidRPr="0068213C">
        <w:rPr>
          <w:rFonts w:ascii="Arial Narrow" w:eastAsia="Arial Narrow" w:hAnsi="Arial Narrow" w:cs="Arial Narrow"/>
          <w:b/>
          <w:iCs/>
        </w:rPr>
        <w:t>PROYECTO DE ACTO LEGISLATIVO No_____ DE 2025 CÁMARA</w:t>
      </w:r>
    </w:p>
    <w:p w14:paraId="26288B65" w14:textId="77777777" w:rsidR="0041238A" w:rsidRDefault="0041238A">
      <w:pPr>
        <w:spacing w:line="276" w:lineRule="auto"/>
        <w:jc w:val="center"/>
        <w:rPr>
          <w:rFonts w:ascii="Arial Narrow" w:eastAsia="Arial Narrow" w:hAnsi="Arial Narrow" w:cs="Arial Narrow"/>
          <w:b/>
          <w:i/>
        </w:rPr>
      </w:pPr>
    </w:p>
    <w:p w14:paraId="7C78759C" w14:textId="77777777" w:rsidR="0041238A" w:rsidRDefault="004744EA">
      <w:pPr>
        <w:spacing w:line="276" w:lineRule="auto"/>
        <w:jc w:val="center"/>
        <w:rPr>
          <w:rFonts w:ascii="Arial Narrow" w:eastAsia="Arial Narrow" w:hAnsi="Arial Narrow" w:cs="Arial Narrow"/>
          <w:b/>
          <w:i/>
        </w:rPr>
      </w:pPr>
      <w:r>
        <w:rPr>
          <w:rFonts w:ascii="Arial Narrow" w:eastAsia="Arial Narrow" w:hAnsi="Arial Narrow" w:cs="Arial Narrow"/>
          <w:b/>
          <w:i/>
        </w:rPr>
        <w:t>Por el cual se promueve la participación política de personas con discapacidad a través de la creación de la circunscripción especial de personas con discapacidad en la Cámara de Representantes y el Senado de la República</w:t>
      </w:r>
    </w:p>
    <w:p w14:paraId="3444CC4C" w14:textId="77777777" w:rsidR="0041238A" w:rsidRDefault="0041238A">
      <w:pPr>
        <w:spacing w:line="276" w:lineRule="auto"/>
        <w:rPr>
          <w:rFonts w:ascii="Arial Narrow" w:eastAsia="Arial Narrow" w:hAnsi="Arial Narrow" w:cs="Arial Narrow"/>
          <w:b/>
          <w:i/>
        </w:rPr>
      </w:pPr>
    </w:p>
    <w:p w14:paraId="4E5E455E" w14:textId="77777777" w:rsidR="0041238A" w:rsidRPr="0068213C" w:rsidRDefault="004744EA">
      <w:pPr>
        <w:spacing w:line="276" w:lineRule="auto"/>
        <w:jc w:val="center"/>
        <w:rPr>
          <w:rFonts w:ascii="Arial Narrow" w:eastAsia="Arial Narrow" w:hAnsi="Arial Narrow" w:cs="Arial Narrow"/>
          <w:b/>
          <w:iCs/>
        </w:rPr>
      </w:pPr>
      <w:r w:rsidRPr="0068213C">
        <w:rPr>
          <w:rFonts w:ascii="Arial Narrow" w:eastAsia="Arial Narrow" w:hAnsi="Arial Narrow" w:cs="Arial Narrow"/>
          <w:b/>
          <w:iCs/>
        </w:rPr>
        <w:t>EL CONGRESO DE COLOMBIA</w:t>
      </w:r>
    </w:p>
    <w:p w14:paraId="1198051D" w14:textId="77777777" w:rsidR="0041238A" w:rsidRPr="0068213C" w:rsidRDefault="0041238A">
      <w:pPr>
        <w:spacing w:line="276" w:lineRule="auto"/>
        <w:jc w:val="center"/>
        <w:rPr>
          <w:rFonts w:ascii="Arial Narrow" w:eastAsia="Arial Narrow" w:hAnsi="Arial Narrow" w:cs="Arial Narrow"/>
          <w:iCs/>
        </w:rPr>
      </w:pPr>
    </w:p>
    <w:p w14:paraId="1008D479" w14:textId="77777777" w:rsidR="0041238A" w:rsidRPr="0068213C" w:rsidRDefault="004744EA">
      <w:pPr>
        <w:spacing w:line="276" w:lineRule="auto"/>
        <w:jc w:val="center"/>
        <w:rPr>
          <w:rFonts w:ascii="Arial Narrow" w:eastAsia="Arial Narrow" w:hAnsi="Arial Narrow" w:cs="Arial Narrow"/>
          <w:b/>
          <w:iCs/>
        </w:rPr>
      </w:pPr>
      <w:r w:rsidRPr="0068213C">
        <w:rPr>
          <w:rFonts w:ascii="Arial Narrow" w:eastAsia="Arial Narrow" w:hAnsi="Arial Narrow" w:cs="Arial Narrow"/>
          <w:b/>
          <w:iCs/>
        </w:rPr>
        <w:t>DECRETA.</w:t>
      </w:r>
    </w:p>
    <w:p w14:paraId="3DCBDC81" w14:textId="77777777" w:rsidR="0041238A" w:rsidRDefault="004744EA">
      <w:pPr>
        <w:spacing w:before="240" w:after="240" w:line="276" w:lineRule="auto"/>
        <w:jc w:val="both"/>
        <w:rPr>
          <w:rFonts w:ascii="Arial Narrow" w:eastAsia="Arial Narrow" w:hAnsi="Arial Narrow" w:cs="Arial Narrow"/>
        </w:rPr>
      </w:pPr>
      <w:r>
        <w:rPr>
          <w:rFonts w:ascii="Arial Narrow" w:eastAsia="Arial Narrow" w:hAnsi="Arial Narrow" w:cs="Arial Narrow"/>
          <w:b/>
        </w:rPr>
        <w:t xml:space="preserve">ARTÍCULO 1. </w:t>
      </w:r>
      <w:r>
        <w:rPr>
          <w:rFonts w:ascii="Arial Narrow" w:eastAsia="Arial Narrow" w:hAnsi="Arial Narrow" w:cs="Arial Narrow"/>
        </w:rPr>
        <w:t>Modifíquese el artículo 171 de la Constitución Políti</w:t>
      </w:r>
      <w:r>
        <w:rPr>
          <w:rFonts w:ascii="Arial Narrow" w:eastAsia="Arial Narrow" w:hAnsi="Arial Narrow" w:cs="Arial Narrow"/>
        </w:rPr>
        <w:t xml:space="preserve">ca de Colombia, el cual quedará así: </w:t>
      </w:r>
    </w:p>
    <w:p w14:paraId="50D723B1"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b/>
        </w:rPr>
        <w:t>ARTÍCULO 171.</w:t>
      </w:r>
      <w:r>
        <w:rPr>
          <w:rFonts w:ascii="Arial Narrow" w:eastAsia="Arial Narrow" w:hAnsi="Arial Narrow" w:cs="Arial Narrow"/>
        </w:rPr>
        <w:t xml:space="preserve"> El Senado de la República estará integrado por cien miembros elegidos en circunscripción nacional.</w:t>
      </w:r>
    </w:p>
    <w:p w14:paraId="68812D8B"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t>Habrá un número adicional de dos senado</w:t>
      </w:r>
      <w:r>
        <w:rPr>
          <w:rFonts w:ascii="Arial Narrow" w:eastAsia="Arial Narrow" w:hAnsi="Arial Narrow" w:cs="Arial Narrow"/>
        </w:rPr>
        <w:t xml:space="preserve">res elegidos en circunscripción nacional especial por comunidades indígenas </w:t>
      </w:r>
      <w:r>
        <w:rPr>
          <w:rFonts w:ascii="Arial Narrow" w:eastAsia="Arial Narrow" w:hAnsi="Arial Narrow" w:cs="Arial Narrow"/>
          <w:b/>
          <w:u w:val="single"/>
        </w:rPr>
        <w:t>y uno elegido por la circunscripción nacional para personas con discapacidad.</w:t>
      </w:r>
    </w:p>
    <w:p w14:paraId="3EBD0B15"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t>Los ciudadanos colombianos que se encuentren o residan en el exterior podrán sufragar en las eleccione</w:t>
      </w:r>
      <w:r>
        <w:rPr>
          <w:rFonts w:ascii="Arial Narrow" w:eastAsia="Arial Narrow" w:hAnsi="Arial Narrow" w:cs="Arial Narrow"/>
        </w:rPr>
        <w:t>s para Senado de la República.</w:t>
      </w:r>
    </w:p>
    <w:p w14:paraId="755EF972"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t xml:space="preserve">La Circunscripción Especial para la elección de senadores por las comunidades indígenas se regirá por el sistema de </w:t>
      </w:r>
      <w:proofErr w:type="spellStart"/>
      <w:r>
        <w:rPr>
          <w:rFonts w:ascii="Arial Narrow" w:eastAsia="Arial Narrow" w:hAnsi="Arial Narrow" w:cs="Arial Narrow"/>
        </w:rPr>
        <w:t>cuociente</w:t>
      </w:r>
      <w:proofErr w:type="spellEnd"/>
      <w:r>
        <w:rPr>
          <w:rFonts w:ascii="Arial Narrow" w:eastAsia="Arial Narrow" w:hAnsi="Arial Narrow" w:cs="Arial Narrow"/>
        </w:rPr>
        <w:t xml:space="preserve"> electoral.</w:t>
      </w:r>
    </w:p>
    <w:p w14:paraId="57947BEE"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t>Los representantes de las comunidades indígenas que aspiren a integrar el Senado de la R</w:t>
      </w:r>
      <w:r>
        <w:rPr>
          <w:rFonts w:ascii="Arial Narrow" w:eastAsia="Arial Narrow" w:hAnsi="Arial Narrow" w:cs="Arial Narrow"/>
        </w:rPr>
        <w:t xml:space="preserve">epública, deberán haber ejercido un cargo de autoridad tradicional en su respectiva comunidad o haber sido líder de una organización indígena, calidad que se acreditará mediante certificado de la respectiva organización, refrendado por el </w:t>
      </w:r>
      <w:proofErr w:type="gramStart"/>
      <w:r>
        <w:rPr>
          <w:rFonts w:ascii="Arial Narrow" w:eastAsia="Arial Narrow" w:hAnsi="Arial Narrow" w:cs="Arial Narrow"/>
        </w:rPr>
        <w:t>Ministro</w:t>
      </w:r>
      <w:proofErr w:type="gramEnd"/>
      <w:r>
        <w:rPr>
          <w:rFonts w:ascii="Arial Narrow" w:eastAsia="Arial Narrow" w:hAnsi="Arial Narrow" w:cs="Arial Narrow"/>
        </w:rPr>
        <w:t xml:space="preserve"> de Gobie</w:t>
      </w:r>
      <w:r>
        <w:rPr>
          <w:rFonts w:ascii="Arial Narrow" w:eastAsia="Arial Narrow" w:hAnsi="Arial Narrow" w:cs="Arial Narrow"/>
        </w:rPr>
        <w:t>rno.</w:t>
      </w:r>
    </w:p>
    <w:p w14:paraId="76633A7D" w14:textId="77777777" w:rsidR="0041238A" w:rsidRDefault="004744EA">
      <w:pPr>
        <w:spacing w:line="276" w:lineRule="auto"/>
        <w:ind w:left="284"/>
        <w:jc w:val="both"/>
        <w:rPr>
          <w:rFonts w:ascii="Arial Narrow" w:eastAsia="Arial Narrow" w:hAnsi="Arial Narrow" w:cs="Arial Narrow"/>
          <w:b/>
          <w:u w:val="single"/>
        </w:rPr>
      </w:pPr>
      <w:r>
        <w:rPr>
          <w:rFonts w:ascii="Arial Narrow" w:eastAsia="Arial Narrow" w:hAnsi="Arial Narrow" w:cs="Arial Narrow"/>
          <w:b/>
          <w:u w:val="single"/>
        </w:rPr>
        <w:t>PARÁGRAFO</w:t>
      </w:r>
      <w:r>
        <w:rPr>
          <w:rFonts w:ascii="Arial Narrow" w:eastAsia="Arial Narrow" w:hAnsi="Arial Narrow" w:cs="Arial Narrow"/>
          <w:u w:val="single"/>
        </w:rPr>
        <w:t> </w:t>
      </w:r>
      <w:r>
        <w:rPr>
          <w:rFonts w:ascii="Arial Narrow" w:eastAsia="Arial Narrow" w:hAnsi="Arial Narrow" w:cs="Arial Narrow"/>
          <w:b/>
          <w:u w:val="single"/>
        </w:rPr>
        <w:t>TRANSITORIO.</w:t>
      </w:r>
      <w:r>
        <w:rPr>
          <w:rFonts w:ascii="Arial Narrow" w:eastAsia="Arial Narrow" w:hAnsi="Arial Narrow" w:cs="Arial Narrow"/>
          <w:u w:val="single"/>
        </w:rPr>
        <w:t xml:space="preserve"> </w:t>
      </w:r>
      <w:r>
        <w:rPr>
          <w:rFonts w:ascii="Arial Narrow" w:eastAsia="Arial Narrow" w:hAnsi="Arial Narrow" w:cs="Arial Narrow"/>
          <w:b/>
          <w:u w:val="single"/>
        </w:rPr>
        <w:t>La Ley reglamentará la circunscripción especial para personas con discapacidad en el Senado de la República.</w:t>
      </w:r>
    </w:p>
    <w:p w14:paraId="57C7D63A" w14:textId="77777777" w:rsidR="0041238A" w:rsidRDefault="004744EA">
      <w:pPr>
        <w:spacing w:line="276" w:lineRule="auto"/>
        <w:ind w:left="284"/>
        <w:jc w:val="both"/>
        <w:rPr>
          <w:rFonts w:ascii="Arial Narrow" w:eastAsia="Arial Narrow" w:hAnsi="Arial Narrow" w:cs="Arial Narrow"/>
        </w:rPr>
      </w:pPr>
      <w:r>
        <w:rPr>
          <w:rFonts w:ascii="Arial Narrow" w:eastAsia="Arial Narrow" w:hAnsi="Arial Narrow" w:cs="Arial Narrow"/>
          <w:b/>
          <w:u w:val="single"/>
        </w:rPr>
        <w:t xml:space="preserve"> </w:t>
      </w:r>
    </w:p>
    <w:p w14:paraId="287262FC" w14:textId="77777777" w:rsidR="0041238A" w:rsidRDefault="004744EA">
      <w:pPr>
        <w:spacing w:before="240" w:after="240" w:line="276" w:lineRule="auto"/>
        <w:jc w:val="both"/>
        <w:rPr>
          <w:rFonts w:ascii="Arial Narrow" w:eastAsia="Arial Narrow" w:hAnsi="Arial Narrow" w:cs="Arial Narrow"/>
        </w:rPr>
      </w:pPr>
      <w:r>
        <w:rPr>
          <w:rFonts w:ascii="Arial Narrow" w:eastAsia="Arial Narrow" w:hAnsi="Arial Narrow" w:cs="Arial Narrow"/>
          <w:b/>
        </w:rPr>
        <w:t xml:space="preserve">ARTÍCULO 2. </w:t>
      </w:r>
      <w:r>
        <w:rPr>
          <w:rFonts w:ascii="Arial Narrow" w:eastAsia="Arial Narrow" w:hAnsi="Arial Narrow" w:cs="Arial Narrow"/>
        </w:rPr>
        <w:t xml:space="preserve">Modifíquese el artículo 176 de la Constitución Política de Colombia, el cual quedará así: </w:t>
      </w:r>
    </w:p>
    <w:p w14:paraId="474C3750"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b/>
        </w:rPr>
        <w:t>ARTÍCULO 176.</w:t>
      </w:r>
      <w:r>
        <w:rPr>
          <w:rFonts w:ascii="Arial Narrow" w:eastAsia="Arial Narrow" w:hAnsi="Arial Narrow" w:cs="Arial Narrow"/>
        </w:rPr>
        <w:t xml:space="preserve"> </w:t>
      </w:r>
      <w:r>
        <w:rPr>
          <w:rFonts w:ascii="Arial Narrow" w:eastAsia="Arial Narrow" w:hAnsi="Arial Narrow" w:cs="Arial Narrow"/>
        </w:rPr>
        <w:t>La Cámara de Representantes se elegirá en circunscripciones territoriales y circunscripciones especiales.</w:t>
      </w:r>
    </w:p>
    <w:p w14:paraId="51F2C2C4"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lastRenderedPageBreak/>
        <w:t>Cada departamento y el Distrito capital de Bogotá, conformará una circunscripción territorial. Habrá dos representantes por cada circunscripción terri</w:t>
      </w:r>
      <w:r>
        <w:rPr>
          <w:rFonts w:ascii="Arial Narrow" w:eastAsia="Arial Narrow" w:hAnsi="Arial Narrow" w:cs="Arial Narrow"/>
        </w:rPr>
        <w:t>torial y uno más por cada 365.000 habitantes o fracción mayor de 182.500 que tengan en exceso sobre los primeros 365.000. La circunscripción territorial conformada por el departamento de San Andrés, Providencia y Santa Catalina, elegirá adicionalmente un (</w:t>
      </w:r>
      <w:r>
        <w:rPr>
          <w:rFonts w:ascii="Arial Narrow" w:eastAsia="Arial Narrow" w:hAnsi="Arial Narrow" w:cs="Arial Narrow"/>
        </w:rPr>
        <w:t>1) Representante por la comunidad raizal de dicho departamento, de conformidad con la ley.</w:t>
      </w:r>
    </w:p>
    <w:p w14:paraId="6926B6B6"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t>Para la elección de Representantes a la Cámara, cada departamento y el Distrito Capital de Bogotá conformarán una circunscripción territorial.</w:t>
      </w:r>
    </w:p>
    <w:p w14:paraId="0D3C5856"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rPr>
        <w:t xml:space="preserve">Las circunscripciones </w:t>
      </w:r>
      <w:r>
        <w:rPr>
          <w:rFonts w:ascii="Arial Narrow" w:eastAsia="Arial Narrow" w:hAnsi="Arial Narrow" w:cs="Arial Narrow"/>
        </w:rPr>
        <w:t xml:space="preserve">especiales asegurarán la participación en la Cámara de Representantes de los grupos étnicos y de los colombianos residentes en el exterior. Mediante estas circunscripciones se elegirán </w:t>
      </w:r>
      <w:r>
        <w:rPr>
          <w:rFonts w:ascii="Arial Narrow" w:eastAsia="Arial Narrow" w:hAnsi="Arial Narrow" w:cs="Arial Narrow"/>
          <w:b/>
          <w:u w:val="single"/>
        </w:rPr>
        <w:t>cinco (5)</w:t>
      </w:r>
      <w:r>
        <w:rPr>
          <w:rFonts w:ascii="Arial Narrow" w:eastAsia="Arial Narrow" w:hAnsi="Arial Narrow" w:cs="Arial Narrow"/>
        </w:rPr>
        <w:t xml:space="preserve"> Representantes, distribuidos así: dos (2) por la circunscripc</w:t>
      </w:r>
      <w:r>
        <w:rPr>
          <w:rFonts w:ascii="Arial Narrow" w:eastAsia="Arial Narrow" w:hAnsi="Arial Narrow" w:cs="Arial Narrow"/>
        </w:rPr>
        <w:t xml:space="preserve">ión de las comunidades afrodescendientes, uno (1) por la circunscripción de las comunidades indígenas, </w:t>
      </w:r>
      <w:r>
        <w:rPr>
          <w:rFonts w:ascii="Arial Narrow" w:eastAsia="Arial Narrow" w:hAnsi="Arial Narrow" w:cs="Arial Narrow"/>
          <w:b/>
          <w:u w:val="single"/>
        </w:rPr>
        <w:t>uno (1) por la circunscripción para personas con discapacidad,</w:t>
      </w:r>
      <w:r>
        <w:rPr>
          <w:rFonts w:ascii="Arial Narrow" w:eastAsia="Arial Narrow" w:hAnsi="Arial Narrow" w:cs="Arial Narrow"/>
        </w:rPr>
        <w:t xml:space="preserve"> y uno (1) por la circunscripción internacional. En esta última, solo se contabilizarán los</w:t>
      </w:r>
      <w:r>
        <w:rPr>
          <w:rFonts w:ascii="Arial Narrow" w:eastAsia="Arial Narrow" w:hAnsi="Arial Narrow" w:cs="Arial Narrow"/>
        </w:rPr>
        <w:t xml:space="preserve"> votos depositados fuera del territorio nacional por ciudadanos residentes en el exterior.</w:t>
      </w:r>
    </w:p>
    <w:p w14:paraId="5F158427"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b/>
        </w:rPr>
        <w:t>PARÁGRAFO 1o.</w:t>
      </w:r>
      <w:r>
        <w:rPr>
          <w:rFonts w:ascii="Arial Narrow" w:eastAsia="Arial Narrow" w:hAnsi="Arial Narrow" w:cs="Arial Narrow"/>
        </w:rPr>
        <w:t xml:space="preserve"> A partir de 2014, la base para la asignación de las curules adicionales se ajustará en la misma proporción del crecimiento de la población nacional, de</w:t>
      </w:r>
      <w:r>
        <w:rPr>
          <w:rFonts w:ascii="Arial Narrow" w:eastAsia="Arial Narrow" w:hAnsi="Arial Narrow" w:cs="Arial Narrow"/>
        </w:rPr>
        <w:t xml:space="preserve"> acuerdo con lo que determine el censo. Le corresponderá a la organización electoral ajustar la cifra para la asignación de curules.</w:t>
      </w:r>
    </w:p>
    <w:p w14:paraId="577BACC0"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b/>
        </w:rPr>
        <w:t>PARÁGRAFO 2o.</w:t>
      </w:r>
      <w:r>
        <w:rPr>
          <w:rFonts w:ascii="Arial Narrow" w:eastAsia="Arial Narrow" w:hAnsi="Arial Narrow" w:cs="Arial Narrow"/>
        </w:rPr>
        <w:t xml:space="preserve"> Si como resultado de la aplicación de la fórmula contenida en el presente artículo, una circunscripción terri</w:t>
      </w:r>
      <w:r>
        <w:rPr>
          <w:rFonts w:ascii="Arial Narrow" w:eastAsia="Arial Narrow" w:hAnsi="Arial Narrow" w:cs="Arial Narrow"/>
        </w:rPr>
        <w:t>torial pierde una o más curules, mantendrá las mismas que le correspondían a 20 de julio de 2002.</w:t>
      </w:r>
    </w:p>
    <w:p w14:paraId="3E9F20C2" w14:textId="77777777" w:rsidR="0041238A" w:rsidRDefault="004744EA">
      <w:pPr>
        <w:spacing w:before="240" w:after="240" w:line="276" w:lineRule="auto"/>
        <w:ind w:left="284"/>
        <w:jc w:val="both"/>
        <w:rPr>
          <w:rFonts w:ascii="Arial Narrow" w:eastAsia="Arial Narrow" w:hAnsi="Arial Narrow" w:cs="Arial Narrow"/>
        </w:rPr>
      </w:pPr>
      <w:r>
        <w:rPr>
          <w:rFonts w:ascii="Arial Narrow" w:eastAsia="Arial Narrow" w:hAnsi="Arial Narrow" w:cs="Arial Narrow"/>
          <w:b/>
        </w:rPr>
        <w:t>PARÁGRAFO TRANSITORIO</w:t>
      </w:r>
      <w:r>
        <w:rPr>
          <w:rFonts w:ascii="Arial Narrow" w:eastAsia="Arial Narrow" w:hAnsi="Arial Narrow" w:cs="Arial Narrow"/>
          <w:b/>
          <w:u w:val="single"/>
        </w:rPr>
        <w:t xml:space="preserve"> 1</w:t>
      </w:r>
      <w:r>
        <w:rPr>
          <w:rFonts w:ascii="Arial Narrow" w:eastAsia="Arial Narrow" w:hAnsi="Arial Narrow" w:cs="Arial Narrow"/>
          <w:b/>
        </w:rPr>
        <w:t xml:space="preserve">. </w:t>
      </w:r>
      <w:r>
        <w:rPr>
          <w:rFonts w:ascii="Arial Narrow" w:eastAsia="Arial Narrow" w:hAnsi="Arial Narrow" w:cs="Arial Narrow"/>
        </w:rPr>
        <w:t>El Congreso de la República reglamentará la circunscripción internacional a más tardar el 16 de diciembre de 2013; de lo contrario, lo hará el Gobierno Nacional dentro de los treinta (30) días siguientes a esa fecha. En dicha reglamentación se incluirán, e</w:t>
      </w:r>
      <w:r>
        <w:rPr>
          <w:rFonts w:ascii="Arial Narrow" w:eastAsia="Arial Narrow" w:hAnsi="Arial Narrow" w:cs="Arial Narrow"/>
        </w:rPr>
        <w:t>ntre otros temas, la inscripción de candidatos, y la inscripción de ciudadanos habilitados para votar en el exterior, los mecanismos para promover la participación y realización del escrutinio de votos a través de los Consulados y Embajadas, y la financiac</w:t>
      </w:r>
      <w:r>
        <w:rPr>
          <w:rFonts w:ascii="Arial Narrow" w:eastAsia="Arial Narrow" w:hAnsi="Arial Narrow" w:cs="Arial Narrow"/>
        </w:rPr>
        <w:t>ión estatal para visitas al exterior por parte de los Representantes elegidos.</w:t>
      </w:r>
    </w:p>
    <w:p w14:paraId="79B8989A" w14:textId="1B909040" w:rsidR="0041238A" w:rsidRDefault="004744EA">
      <w:pPr>
        <w:spacing w:line="276" w:lineRule="auto"/>
        <w:ind w:left="284"/>
        <w:jc w:val="both"/>
        <w:rPr>
          <w:rFonts w:ascii="Arial Narrow" w:eastAsia="Arial Narrow" w:hAnsi="Arial Narrow" w:cs="Arial Narrow"/>
          <w:u w:val="single"/>
        </w:rPr>
      </w:pPr>
      <w:r>
        <w:rPr>
          <w:rFonts w:ascii="Arial Narrow" w:eastAsia="Arial Narrow" w:hAnsi="Arial Narrow" w:cs="Arial Narrow"/>
          <w:b/>
          <w:u w:val="single"/>
        </w:rPr>
        <w:t>PARÁGRAFO</w:t>
      </w:r>
      <w:r>
        <w:rPr>
          <w:rFonts w:ascii="Arial Narrow" w:eastAsia="Arial Narrow" w:hAnsi="Arial Narrow" w:cs="Arial Narrow"/>
          <w:u w:val="single"/>
        </w:rPr>
        <w:t> </w:t>
      </w:r>
      <w:r>
        <w:rPr>
          <w:rFonts w:ascii="Arial Narrow" w:eastAsia="Arial Narrow" w:hAnsi="Arial Narrow" w:cs="Arial Narrow"/>
          <w:b/>
          <w:u w:val="single"/>
        </w:rPr>
        <w:t>TRANSITORIO 2.</w:t>
      </w:r>
      <w:r>
        <w:rPr>
          <w:rFonts w:ascii="Arial Narrow" w:eastAsia="Arial Narrow" w:hAnsi="Arial Narrow" w:cs="Arial Narrow"/>
          <w:u w:val="single"/>
        </w:rPr>
        <w:t xml:space="preserve"> </w:t>
      </w:r>
      <w:r>
        <w:rPr>
          <w:rFonts w:ascii="Arial Narrow" w:eastAsia="Arial Narrow" w:hAnsi="Arial Narrow" w:cs="Arial Narrow"/>
          <w:b/>
          <w:u w:val="single"/>
        </w:rPr>
        <w:t xml:space="preserve">La ley reglamentará la circunscripción especial para personas con discapacidad, incluyendo en esta por lo menos las reglas de inscripción y elección de </w:t>
      </w:r>
      <w:r>
        <w:rPr>
          <w:rFonts w:ascii="Arial Narrow" w:eastAsia="Arial Narrow" w:hAnsi="Arial Narrow" w:cs="Arial Narrow"/>
          <w:b/>
          <w:u w:val="single"/>
        </w:rPr>
        <w:t>candidatos por esta circunscripción especial, así como los mecanismos adicionales tendientes a promover la participación de personas con discapacidad en dichos comicios.</w:t>
      </w:r>
      <w:r>
        <w:rPr>
          <w:rFonts w:ascii="Arial Narrow" w:eastAsia="Arial Narrow" w:hAnsi="Arial Narrow" w:cs="Arial Narrow"/>
          <w:u w:val="single"/>
        </w:rPr>
        <w:t xml:space="preserve"> </w:t>
      </w:r>
    </w:p>
    <w:p w14:paraId="13FAB51A" w14:textId="77777777" w:rsidR="0068213C" w:rsidRDefault="0068213C">
      <w:pPr>
        <w:spacing w:line="276" w:lineRule="auto"/>
        <w:ind w:left="284"/>
        <w:jc w:val="both"/>
        <w:rPr>
          <w:rFonts w:ascii="Arial Narrow" w:eastAsia="Arial Narrow" w:hAnsi="Arial Narrow" w:cs="Arial Narrow"/>
          <w:u w:val="single"/>
        </w:rPr>
      </w:pPr>
    </w:p>
    <w:p w14:paraId="39C33BE4"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b/>
        </w:rPr>
        <w:t xml:space="preserve">ARTÍCULO 3. VIGENCIA. </w:t>
      </w:r>
      <w:r>
        <w:rPr>
          <w:rFonts w:ascii="Arial Narrow" w:eastAsia="Arial Narrow" w:hAnsi="Arial Narrow" w:cs="Arial Narrow"/>
        </w:rPr>
        <w:t xml:space="preserve">El presente Acto Legislativo rige a partir de la fecha de su publicación. </w:t>
      </w:r>
    </w:p>
    <w:p w14:paraId="7413622D" w14:textId="140275B9" w:rsidR="0041238A" w:rsidRDefault="004744EA">
      <w:pPr>
        <w:spacing w:before="240" w:after="240" w:line="276" w:lineRule="auto"/>
        <w:jc w:val="both"/>
        <w:rPr>
          <w:rFonts w:ascii="Arial Narrow" w:eastAsia="Arial Narrow" w:hAnsi="Arial Narrow" w:cs="Arial Narrow"/>
        </w:rPr>
      </w:pPr>
      <w:r>
        <w:rPr>
          <w:rFonts w:ascii="Arial Narrow" w:eastAsia="Arial Narrow" w:hAnsi="Arial Narrow" w:cs="Arial Narrow"/>
        </w:rPr>
        <w:t>De las Honorables y los Honorables Congresistas,</w:t>
      </w: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4635"/>
      </w:tblGrid>
      <w:tr w:rsidR="0068213C" w14:paraId="7A722FC4" w14:textId="77777777" w:rsidTr="008878F3">
        <w:tc>
          <w:tcPr>
            <w:tcW w:w="4185" w:type="dxa"/>
          </w:tcPr>
          <w:p w14:paraId="5587A965" w14:textId="77777777" w:rsidR="0068213C" w:rsidRDefault="0068213C" w:rsidP="0068213C">
            <w:pPr>
              <w:jc w:val="center"/>
              <w:rPr>
                <w:rFonts w:ascii="Arial Narrow" w:eastAsia="Arial Narrow" w:hAnsi="Arial Narrow" w:cs="Arial Narrow"/>
                <w:i/>
              </w:rPr>
            </w:pPr>
          </w:p>
          <w:p w14:paraId="06074186" w14:textId="77777777" w:rsidR="00426AAD" w:rsidRDefault="00426AAD" w:rsidP="0068213C">
            <w:pPr>
              <w:jc w:val="center"/>
              <w:rPr>
                <w:rFonts w:ascii="Arial Narrow" w:eastAsia="Arial Narrow" w:hAnsi="Arial Narrow" w:cs="Arial Narrow"/>
                <w:i/>
              </w:rPr>
            </w:pPr>
          </w:p>
          <w:p w14:paraId="6B2C2C40" w14:textId="77777777" w:rsidR="00426AAD" w:rsidRDefault="00426AAD" w:rsidP="0068213C">
            <w:pPr>
              <w:jc w:val="center"/>
              <w:rPr>
                <w:rFonts w:ascii="Arial Narrow" w:eastAsia="Arial Narrow" w:hAnsi="Arial Narrow" w:cs="Arial Narrow"/>
                <w:i/>
              </w:rPr>
            </w:pPr>
          </w:p>
          <w:p w14:paraId="6086364E" w14:textId="77777777" w:rsidR="00426AAD" w:rsidRDefault="00426AAD" w:rsidP="0068213C">
            <w:pPr>
              <w:jc w:val="center"/>
              <w:rPr>
                <w:rFonts w:ascii="Arial Narrow" w:eastAsia="Arial Narrow" w:hAnsi="Arial Narrow" w:cs="Arial Narrow"/>
                <w:i/>
              </w:rPr>
            </w:pPr>
          </w:p>
          <w:p w14:paraId="4064BBC5" w14:textId="77777777" w:rsidR="00426AAD" w:rsidRDefault="00426AAD" w:rsidP="0068213C">
            <w:pPr>
              <w:jc w:val="center"/>
              <w:rPr>
                <w:rFonts w:ascii="Arial Narrow" w:eastAsia="Arial Narrow" w:hAnsi="Arial Narrow" w:cs="Arial Narrow"/>
                <w:i/>
              </w:rPr>
            </w:pPr>
          </w:p>
          <w:p w14:paraId="3659169A" w14:textId="77777777" w:rsidR="00426AAD" w:rsidRDefault="00426AAD" w:rsidP="0068213C">
            <w:pPr>
              <w:jc w:val="center"/>
              <w:rPr>
                <w:rFonts w:ascii="Arial Narrow" w:eastAsia="Arial Narrow" w:hAnsi="Arial Narrow" w:cs="Arial Narrow"/>
                <w:i/>
              </w:rPr>
            </w:pPr>
          </w:p>
          <w:p w14:paraId="238B7E40" w14:textId="77777777" w:rsidR="00426AAD" w:rsidRDefault="00426AAD" w:rsidP="0068213C">
            <w:pPr>
              <w:jc w:val="center"/>
              <w:rPr>
                <w:rFonts w:ascii="Arial Narrow" w:eastAsia="Arial Narrow" w:hAnsi="Arial Narrow" w:cs="Arial Narrow"/>
                <w:i/>
              </w:rPr>
            </w:pPr>
          </w:p>
          <w:p w14:paraId="3710CA1A" w14:textId="12C4D0D0" w:rsidR="00426AAD" w:rsidRDefault="00426AAD" w:rsidP="0068213C">
            <w:pPr>
              <w:jc w:val="center"/>
              <w:rPr>
                <w:rFonts w:ascii="Arial Narrow" w:eastAsia="Arial Narrow" w:hAnsi="Arial Narrow" w:cs="Arial Narrow"/>
                <w:i/>
              </w:rPr>
            </w:pPr>
          </w:p>
        </w:tc>
        <w:tc>
          <w:tcPr>
            <w:tcW w:w="4635" w:type="dxa"/>
          </w:tcPr>
          <w:p w14:paraId="028D1BDA" w14:textId="232C3FA1" w:rsidR="0068213C" w:rsidRDefault="0068213C" w:rsidP="0068213C">
            <w:pPr>
              <w:jc w:val="center"/>
              <w:rPr>
                <w:rFonts w:ascii="Arial Narrow" w:eastAsia="Arial Narrow" w:hAnsi="Arial Narrow" w:cs="Arial Narrow"/>
                <w:i/>
              </w:rPr>
            </w:pPr>
          </w:p>
        </w:tc>
      </w:tr>
      <w:tr w:rsidR="0068213C" w14:paraId="5BDE7DD4" w14:textId="77777777" w:rsidTr="008878F3">
        <w:trPr>
          <w:trHeight w:val="2551"/>
        </w:trPr>
        <w:tc>
          <w:tcPr>
            <w:tcW w:w="4185" w:type="dxa"/>
          </w:tcPr>
          <w:p w14:paraId="2C825D13" w14:textId="06867720" w:rsidR="0068213C" w:rsidRDefault="0068213C" w:rsidP="008878F3">
            <w:pPr>
              <w:jc w:val="center"/>
              <w:rPr>
                <w:rFonts w:ascii="Arial Narrow" w:eastAsia="Arial Narrow" w:hAnsi="Arial Narrow" w:cs="Arial Narrow"/>
                <w:b/>
              </w:rPr>
            </w:pPr>
          </w:p>
        </w:tc>
        <w:tc>
          <w:tcPr>
            <w:tcW w:w="4635" w:type="dxa"/>
          </w:tcPr>
          <w:p w14:paraId="716F74BD" w14:textId="59EA247B" w:rsidR="0068213C" w:rsidRDefault="0068213C" w:rsidP="008878F3">
            <w:pPr>
              <w:widowControl w:val="0"/>
              <w:spacing w:before="45" w:line="276" w:lineRule="auto"/>
              <w:ind w:right="115"/>
              <w:jc w:val="center"/>
              <w:rPr>
                <w:rFonts w:ascii="Arial Narrow" w:eastAsia="Arial Narrow" w:hAnsi="Arial Narrow" w:cs="Arial Narrow"/>
              </w:rPr>
            </w:pPr>
          </w:p>
        </w:tc>
      </w:tr>
      <w:tr w:rsidR="0068213C" w14:paraId="7FAE6630" w14:textId="77777777" w:rsidTr="008878F3">
        <w:trPr>
          <w:trHeight w:val="2551"/>
        </w:trPr>
        <w:tc>
          <w:tcPr>
            <w:tcW w:w="4185" w:type="dxa"/>
          </w:tcPr>
          <w:p w14:paraId="754258C6" w14:textId="3940F745" w:rsidR="0068213C" w:rsidRDefault="0068213C" w:rsidP="008878F3">
            <w:pPr>
              <w:jc w:val="center"/>
              <w:rPr>
                <w:rFonts w:ascii="Arial Narrow" w:eastAsia="Arial Narrow" w:hAnsi="Arial Narrow" w:cs="Arial Narrow"/>
              </w:rPr>
            </w:pPr>
          </w:p>
        </w:tc>
        <w:tc>
          <w:tcPr>
            <w:tcW w:w="4635" w:type="dxa"/>
          </w:tcPr>
          <w:p w14:paraId="0D548CE8" w14:textId="6F94C470" w:rsidR="0068213C" w:rsidRDefault="0068213C" w:rsidP="008878F3">
            <w:pPr>
              <w:spacing w:before="240" w:after="240" w:line="276" w:lineRule="auto"/>
              <w:jc w:val="both"/>
              <w:rPr>
                <w:rFonts w:ascii="Arial Narrow" w:eastAsia="Arial Narrow" w:hAnsi="Arial Narrow" w:cs="Arial Narrow"/>
              </w:rPr>
            </w:pPr>
          </w:p>
        </w:tc>
      </w:tr>
      <w:tr w:rsidR="0068213C" w14:paraId="1A04E75B" w14:textId="77777777" w:rsidTr="008878F3">
        <w:trPr>
          <w:trHeight w:val="2551"/>
        </w:trPr>
        <w:tc>
          <w:tcPr>
            <w:tcW w:w="4185" w:type="dxa"/>
          </w:tcPr>
          <w:p w14:paraId="08F24B4D" w14:textId="293FEA1A" w:rsidR="0068213C" w:rsidRDefault="0068213C" w:rsidP="008878F3">
            <w:pPr>
              <w:spacing w:line="276" w:lineRule="auto"/>
              <w:jc w:val="center"/>
              <w:rPr>
                <w:rFonts w:ascii="Arial Narrow" w:eastAsia="Arial Narrow" w:hAnsi="Arial Narrow" w:cs="Arial Narrow"/>
              </w:rPr>
            </w:pPr>
          </w:p>
        </w:tc>
        <w:tc>
          <w:tcPr>
            <w:tcW w:w="4635" w:type="dxa"/>
          </w:tcPr>
          <w:p w14:paraId="570FF3B2" w14:textId="0183682B" w:rsidR="0068213C" w:rsidRDefault="0068213C" w:rsidP="008878F3">
            <w:pPr>
              <w:pBdr>
                <w:top w:val="nil"/>
                <w:left w:val="nil"/>
                <w:bottom w:val="nil"/>
                <w:right w:val="nil"/>
                <w:between w:val="nil"/>
              </w:pBdr>
              <w:spacing w:line="276" w:lineRule="auto"/>
              <w:jc w:val="center"/>
              <w:rPr>
                <w:rFonts w:ascii="Arial Narrow" w:eastAsia="Arial Narrow" w:hAnsi="Arial Narrow" w:cs="Arial Narrow"/>
              </w:rPr>
            </w:pPr>
          </w:p>
        </w:tc>
      </w:tr>
      <w:tr w:rsidR="0068213C" w14:paraId="0C3FDF22" w14:textId="77777777" w:rsidTr="008878F3">
        <w:trPr>
          <w:trHeight w:val="2551"/>
        </w:trPr>
        <w:tc>
          <w:tcPr>
            <w:tcW w:w="4185" w:type="dxa"/>
          </w:tcPr>
          <w:p w14:paraId="44513A51" w14:textId="12B7AA61" w:rsidR="0068213C" w:rsidRDefault="0068213C" w:rsidP="008878F3">
            <w:pPr>
              <w:jc w:val="center"/>
              <w:rPr>
                <w:rFonts w:ascii="Arial Narrow" w:eastAsia="Arial Narrow" w:hAnsi="Arial Narrow" w:cs="Arial Narrow"/>
              </w:rPr>
            </w:pPr>
          </w:p>
        </w:tc>
        <w:tc>
          <w:tcPr>
            <w:tcW w:w="4635" w:type="dxa"/>
          </w:tcPr>
          <w:p w14:paraId="7B371C26" w14:textId="1404AEEE" w:rsidR="0068213C" w:rsidRDefault="0068213C" w:rsidP="008878F3">
            <w:pPr>
              <w:jc w:val="center"/>
              <w:rPr>
                <w:rFonts w:ascii="Arial Narrow" w:eastAsia="Arial Narrow" w:hAnsi="Arial Narrow" w:cs="Arial Narrow"/>
              </w:rPr>
            </w:pPr>
          </w:p>
        </w:tc>
      </w:tr>
      <w:tr w:rsidR="0068213C" w14:paraId="75C9E491" w14:textId="77777777" w:rsidTr="008878F3">
        <w:trPr>
          <w:trHeight w:val="2551"/>
        </w:trPr>
        <w:tc>
          <w:tcPr>
            <w:tcW w:w="4185" w:type="dxa"/>
          </w:tcPr>
          <w:p w14:paraId="2E109B46" w14:textId="23A0C691" w:rsidR="0068213C" w:rsidRDefault="0068213C" w:rsidP="008878F3">
            <w:pPr>
              <w:jc w:val="center"/>
              <w:rPr>
                <w:rFonts w:ascii="Arial Narrow" w:eastAsia="Arial Narrow" w:hAnsi="Arial Narrow" w:cs="Arial Narrow"/>
                <w:b/>
              </w:rPr>
            </w:pPr>
          </w:p>
        </w:tc>
        <w:tc>
          <w:tcPr>
            <w:tcW w:w="4635" w:type="dxa"/>
          </w:tcPr>
          <w:p w14:paraId="3FC4A3BA" w14:textId="2B101921" w:rsidR="0068213C" w:rsidRPr="0068213C" w:rsidRDefault="0068213C" w:rsidP="008878F3">
            <w:pPr>
              <w:spacing w:line="276" w:lineRule="auto"/>
              <w:jc w:val="center"/>
              <w:rPr>
                <w:rFonts w:ascii="Arial Narrow" w:eastAsia="Arial Narrow" w:hAnsi="Arial Narrow" w:cs="Arial Narrow"/>
                <w:b/>
                <w:bCs/>
              </w:rPr>
            </w:pPr>
          </w:p>
        </w:tc>
      </w:tr>
      <w:tr w:rsidR="0068213C" w14:paraId="3FBDA495" w14:textId="77777777" w:rsidTr="008878F3">
        <w:trPr>
          <w:trHeight w:val="2551"/>
        </w:trPr>
        <w:tc>
          <w:tcPr>
            <w:tcW w:w="4185" w:type="dxa"/>
          </w:tcPr>
          <w:p w14:paraId="171D5712" w14:textId="7BE59CA5" w:rsidR="0068213C" w:rsidRDefault="0068213C" w:rsidP="008878F3">
            <w:pPr>
              <w:spacing w:before="240" w:after="240" w:line="276" w:lineRule="auto"/>
              <w:jc w:val="center"/>
              <w:rPr>
                <w:noProof/>
              </w:rPr>
            </w:pPr>
          </w:p>
        </w:tc>
        <w:tc>
          <w:tcPr>
            <w:tcW w:w="4635" w:type="dxa"/>
          </w:tcPr>
          <w:p w14:paraId="01B2B45A" w14:textId="69EE7404" w:rsidR="0068213C" w:rsidRPr="0068213C" w:rsidRDefault="0068213C" w:rsidP="008878F3">
            <w:pPr>
              <w:pStyle w:val="Sinespaciado"/>
              <w:jc w:val="center"/>
              <w:rPr>
                <w:rFonts w:eastAsia="Arial"/>
              </w:rPr>
            </w:pPr>
          </w:p>
        </w:tc>
      </w:tr>
      <w:tr w:rsidR="0068213C" w14:paraId="3CF5B19D" w14:textId="77777777" w:rsidTr="008878F3">
        <w:trPr>
          <w:trHeight w:val="2551"/>
        </w:trPr>
        <w:tc>
          <w:tcPr>
            <w:tcW w:w="4185" w:type="dxa"/>
          </w:tcPr>
          <w:p w14:paraId="5E95DC7F" w14:textId="426BB8E1" w:rsidR="0068213C" w:rsidRDefault="0068213C" w:rsidP="008878F3">
            <w:pPr>
              <w:spacing w:line="276" w:lineRule="auto"/>
              <w:jc w:val="center"/>
              <w:rPr>
                <w:rFonts w:ascii="Arial Narrow" w:eastAsia="Arial Narrow" w:hAnsi="Arial Narrow" w:cs="Arial Narrow"/>
              </w:rPr>
            </w:pPr>
          </w:p>
        </w:tc>
        <w:tc>
          <w:tcPr>
            <w:tcW w:w="4635" w:type="dxa"/>
          </w:tcPr>
          <w:p w14:paraId="02777CA7" w14:textId="32B770B6" w:rsidR="0068213C" w:rsidRDefault="0068213C" w:rsidP="008878F3">
            <w:pPr>
              <w:pStyle w:val="Sinespaciado"/>
              <w:jc w:val="center"/>
              <w:rPr>
                <w:rFonts w:ascii="Arial Narrow" w:eastAsia="Arial Narrow" w:hAnsi="Arial Narrow" w:cs="Arial Narrow"/>
              </w:rPr>
            </w:pPr>
          </w:p>
        </w:tc>
      </w:tr>
      <w:tr w:rsidR="0068213C" w14:paraId="2D9A00CA" w14:textId="77777777" w:rsidTr="008878F3">
        <w:trPr>
          <w:trHeight w:val="2551"/>
        </w:trPr>
        <w:tc>
          <w:tcPr>
            <w:tcW w:w="4185" w:type="dxa"/>
          </w:tcPr>
          <w:p w14:paraId="38ABAE8D" w14:textId="39A06382" w:rsidR="0068213C" w:rsidRDefault="0068213C" w:rsidP="008878F3">
            <w:pPr>
              <w:spacing w:before="240" w:after="240" w:line="276" w:lineRule="auto"/>
              <w:jc w:val="both"/>
              <w:rPr>
                <w:rFonts w:ascii="Arial Narrow" w:eastAsia="Arial Narrow" w:hAnsi="Arial Narrow" w:cs="Arial Narrow"/>
              </w:rPr>
            </w:pPr>
          </w:p>
        </w:tc>
        <w:tc>
          <w:tcPr>
            <w:tcW w:w="4635" w:type="dxa"/>
          </w:tcPr>
          <w:p w14:paraId="74B70DD1" w14:textId="77777777" w:rsidR="0068213C" w:rsidRDefault="0068213C" w:rsidP="008878F3">
            <w:pPr>
              <w:spacing w:before="240" w:after="240" w:line="276" w:lineRule="auto"/>
              <w:jc w:val="both"/>
              <w:rPr>
                <w:rFonts w:ascii="Arial Narrow" w:eastAsia="Arial Narrow" w:hAnsi="Arial Narrow" w:cs="Arial Narrow"/>
              </w:rPr>
            </w:pPr>
          </w:p>
        </w:tc>
      </w:tr>
      <w:tr w:rsidR="0068213C" w14:paraId="5BB0A2A9" w14:textId="77777777" w:rsidTr="008878F3">
        <w:trPr>
          <w:trHeight w:val="2551"/>
        </w:trPr>
        <w:tc>
          <w:tcPr>
            <w:tcW w:w="4185" w:type="dxa"/>
          </w:tcPr>
          <w:p w14:paraId="261344FD" w14:textId="47DE34EF" w:rsidR="0068213C" w:rsidRDefault="0068213C" w:rsidP="008878F3">
            <w:pPr>
              <w:jc w:val="center"/>
              <w:rPr>
                <w:rFonts w:ascii="Arial Narrow" w:eastAsia="Arial Narrow" w:hAnsi="Arial Narrow" w:cs="Arial Narrow"/>
              </w:rPr>
            </w:pPr>
          </w:p>
        </w:tc>
        <w:tc>
          <w:tcPr>
            <w:tcW w:w="4635" w:type="dxa"/>
          </w:tcPr>
          <w:p w14:paraId="4C4A5BCD" w14:textId="59164EE9" w:rsidR="0068213C" w:rsidRDefault="0068213C" w:rsidP="008878F3">
            <w:pPr>
              <w:spacing w:line="276" w:lineRule="auto"/>
              <w:jc w:val="center"/>
              <w:rPr>
                <w:rFonts w:ascii="Arial Narrow" w:eastAsia="Arial Narrow" w:hAnsi="Arial Narrow" w:cs="Arial Narrow"/>
                <w:b/>
              </w:rPr>
            </w:pPr>
          </w:p>
        </w:tc>
      </w:tr>
      <w:tr w:rsidR="00AD393A" w14:paraId="59294BD6" w14:textId="77777777" w:rsidTr="008878F3">
        <w:trPr>
          <w:trHeight w:val="2826"/>
        </w:trPr>
        <w:tc>
          <w:tcPr>
            <w:tcW w:w="4185" w:type="dxa"/>
          </w:tcPr>
          <w:p w14:paraId="55BE55A7" w14:textId="52BAABB8" w:rsidR="00AD393A" w:rsidRDefault="00AD393A" w:rsidP="00AD393A">
            <w:pPr>
              <w:widowControl w:val="0"/>
              <w:spacing w:before="240" w:line="276" w:lineRule="auto"/>
              <w:jc w:val="center"/>
              <w:rPr>
                <w:rFonts w:ascii="Arial Narrow" w:eastAsia="Arial Narrow" w:hAnsi="Arial Narrow" w:cs="Arial Narrow"/>
              </w:rPr>
            </w:pPr>
          </w:p>
        </w:tc>
        <w:tc>
          <w:tcPr>
            <w:tcW w:w="4635" w:type="dxa"/>
          </w:tcPr>
          <w:p w14:paraId="01E8C063" w14:textId="7A98CB42" w:rsidR="00AD393A" w:rsidRDefault="00AD393A" w:rsidP="00AD393A">
            <w:pPr>
              <w:jc w:val="center"/>
              <w:rPr>
                <w:rFonts w:ascii="Arial Narrow" w:eastAsia="Arial Narrow" w:hAnsi="Arial Narrow" w:cs="Arial Narrow"/>
                <w:b/>
              </w:rPr>
            </w:pPr>
          </w:p>
        </w:tc>
      </w:tr>
    </w:tbl>
    <w:p w14:paraId="7ACA688A" w14:textId="77777777" w:rsidR="0041238A" w:rsidRDefault="0041238A" w:rsidP="0068213C">
      <w:pPr>
        <w:spacing w:line="276" w:lineRule="auto"/>
        <w:jc w:val="both"/>
        <w:rPr>
          <w:rFonts w:ascii="Arial Narrow" w:eastAsia="Arial Narrow" w:hAnsi="Arial Narrow" w:cs="Arial Narrow"/>
          <w:b/>
        </w:rPr>
      </w:pPr>
    </w:p>
    <w:p w14:paraId="42197B48" w14:textId="77777777" w:rsidR="0041238A" w:rsidRDefault="004744EA">
      <w:pPr>
        <w:spacing w:line="276" w:lineRule="auto"/>
        <w:jc w:val="center"/>
        <w:rPr>
          <w:rFonts w:ascii="Arial Narrow" w:eastAsia="Arial Narrow" w:hAnsi="Arial Narrow" w:cs="Arial Narrow"/>
          <w:b/>
        </w:rPr>
      </w:pPr>
      <w:r>
        <w:br w:type="page"/>
      </w:r>
    </w:p>
    <w:p w14:paraId="669B4A74" w14:textId="77777777" w:rsidR="0041238A" w:rsidRDefault="004744EA">
      <w:pPr>
        <w:spacing w:line="276" w:lineRule="auto"/>
        <w:jc w:val="center"/>
        <w:rPr>
          <w:rFonts w:ascii="Arial Narrow" w:eastAsia="Arial Narrow" w:hAnsi="Arial Narrow" w:cs="Arial Narrow"/>
          <w:b/>
        </w:rPr>
      </w:pPr>
      <w:r>
        <w:rPr>
          <w:rFonts w:ascii="Arial Narrow" w:eastAsia="Arial Narrow" w:hAnsi="Arial Narrow" w:cs="Arial Narrow"/>
          <w:b/>
        </w:rPr>
        <w:lastRenderedPageBreak/>
        <w:t>EXPOSICIÓN DE MOTIVOS</w:t>
      </w:r>
    </w:p>
    <w:p w14:paraId="6E84210D" w14:textId="77777777" w:rsidR="0041238A" w:rsidRDefault="0041238A">
      <w:pPr>
        <w:spacing w:line="276" w:lineRule="auto"/>
        <w:ind w:left="709"/>
        <w:jc w:val="both"/>
        <w:rPr>
          <w:rFonts w:ascii="Arial Narrow" w:eastAsia="Arial Narrow" w:hAnsi="Arial Narrow" w:cs="Arial Narrow"/>
        </w:rPr>
      </w:pPr>
    </w:p>
    <w:p w14:paraId="5DF4D28D" w14:textId="77777777" w:rsidR="0041238A" w:rsidRDefault="0041238A">
      <w:pPr>
        <w:tabs>
          <w:tab w:val="left" w:pos="567"/>
        </w:tabs>
        <w:spacing w:line="276" w:lineRule="auto"/>
        <w:jc w:val="both"/>
        <w:rPr>
          <w:rFonts w:ascii="Arial Narrow" w:eastAsia="Arial Narrow" w:hAnsi="Arial Narrow" w:cs="Arial Narrow"/>
          <w:b/>
        </w:rPr>
      </w:pPr>
    </w:p>
    <w:p w14:paraId="143E5B8B" w14:textId="77777777" w:rsidR="0041238A" w:rsidRDefault="004744EA">
      <w:pPr>
        <w:spacing w:line="276" w:lineRule="auto"/>
        <w:ind w:left="709"/>
        <w:jc w:val="both"/>
        <w:rPr>
          <w:rFonts w:ascii="Arial Narrow" w:eastAsia="Arial Narrow" w:hAnsi="Arial Narrow" w:cs="Arial Narrow"/>
          <w:b/>
          <w:highlight w:val="white"/>
        </w:rPr>
      </w:pPr>
      <w:r>
        <w:rPr>
          <w:rFonts w:ascii="Arial Narrow" w:eastAsia="Arial Narrow" w:hAnsi="Arial Narrow" w:cs="Arial Narrow"/>
          <w:b/>
          <w:highlight w:val="white"/>
        </w:rPr>
        <w:t>1. OBJETO DEL PROYECTO DE LEY.</w:t>
      </w:r>
    </w:p>
    <w:p w14:paraId="374AA1B0" w14:textId="77777777" w:rsidR="0041238A" w:rsidRDefault="0041238A">
      <w:pPr>
        <w:spacing w:line="276" w:lineRule="auto"/>
        <w:jc w:val="both"/>
        <w:rPr>
          <w:rFonts w:ascii="Arial Narrow" w:eastAsia="Arial Narrow" w:hAnsi="Arial Narrow" w:cs="Arial Narrow"/>
          <w:highlight w:val="white"/>
        </w:rPr>
      </w:pPr>
    </w:p>
    <w:p w14:paraId="4529ADA3" w14:textId="77777777" w:rsidR="0041238A" w:rsidRDefault="004744EA">
      <w:pPr>
        <w:spacing w:line="276" w:lineRule="auto"/>
        <w:jc w:val="both"/>
        <w:rPr>
          <w:rFonts w:ascii="Arial Narrow" w:eastAsia="Arial Narrow" w:hAnsi="Arial Narrow" w:cs="Arial Narrow"/>
          <w:highlight w:val="white"/>
        </w:rPr>
      </w:pPr>
      <w:r>
        <w:rPr>
          <w:rFonts w:ascii="Arial Narrow" w:eastAsia="Arial Narrow" w:hAnsi="Arial Narrow" w:cs="Arial Narrow"/>
          <w:highlight w:val="white"/>
        </w:rPr>
        <w:t>Este proyecto de Acto Legislativo es una iniciativa que busca fortalecer la participación de personas con discapacidad en el desarrollo del ordenamiento jurídico colombiano, a través de la creación de una circunscripción especial en la Cámara de Representa</w:t>
      </w:r>
      <w:r>
        <w:rPr>
          <w:rFonts w:ascii="Arial Narrow" w:eastAsia="Arial Narrow" w:hAnsi="Arial Narrow" w:cs="Arial Narrow"/>
          <w:highlight w:val="white"/>
        </w:rPr>
        <w:t>ntes y el Senado de la República. Se trata de una medida afirmativa que garantizará su participación efectiva en las diferentes discusiones y decisiones adoptadas desde el Congreso de la República; fortalecimiento de la participación democrática de un segm</w:t>
      </w:r>
      <w:r>
        <w:rPr>
          <w:rFonts w:ascii="Arial Narrow" w:eastAsia="Arial Narrow" w:hAnsi="Arial Narrow" w:cs="Arial Narrow"/>
          <w:highlight w:val="white"/>
        </w:rPr>
        <w:t>ento poblacional con presencia significativa en el territorio nacional, permitiéndole ingresar al foro democrático del Congreso de la República, enriqueciendo el debate legislativo y siendo de los intereses sociales legítimos que ellos poseen.</w:t>
      </w:r>
    </w:p>
    <w:p w14:paraId="6AF711BE" w14:textId="77777777" w:rsidR="0041238A" w:rsidRDefault="0041238A">
      <w:pPr>
        <w:spacing w:line="276" w:lineRule="auto"/>
        <w:jc w:val="both"/>
        <w:rPr>
          <w:rFonts w:ascii="Arial Narrow" w:eastAsia="Arial Narrow" w:hAnsi="Arial Narrow" w:cs="Arial Narrow"/>
        </w:rPr>
      </w:pPr>
    </w:p>
    <w:p w14:paraId="23708376" w14:textId="77777777" w:rsidR="0041238A" w:rsidRDefault="004744EA">
      <w:pPr>
        <w:pBdr>
          <w:top w:val="nil"/>
          <w:left w:val="nil"/>
          <w:bottom w:val="nil"/>
          <w:right w:val="nil"/>
          <w:between w:val="nil"/>
        </w:pBdr>
        <w:spacing w:after="160" w:line="276" w:lineRule="auto"/>
        <w:ind w:left="720"/>
        <w:rPr>
          <w:rFonts w:ascii="Arial Narrow" w:eastAsia="Arial Narrow" w:hAnsi="Arial Narrow" w:cs="Arial Narrow"/>
          <w:b/>
        </w:rPr>
      </w:pPr>
      <w:r>
        <w:rPr>
          <w:rFonts w:ascii="Arial Narrow" w:eastAsia="Arial Narrow" w:hAnsi="Arial Narrow" w:cs="Arial Narrow"/>
          <w:b/>
        </w:rPr>
        <w:t>2. CONTENIDO DE LA INICIATIVA.</w:t>
      </w:r>
    </w:p>
    <w:p w14:paraId="2E700CD3"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 xml:space="preserve">La iniciativa legislativa bajo estudio consta de tres (3) artículos, a saber: </w:t>
      </w:r>
    </w:p>
    <w:p w14:paraId="1BA8D505" w14:textId="77777777" w:rsidR="0041238A" w:rsidRDefault="004744EA">
      <w:pPr>
        <w:numPr>
          <w:ilvl w:val="0"/>
          <w:numId w:val="1"/>
        </w:numPr>
        <w:spacing w:line="276" w:lineRule="auto"/>
        <w:jc w:val="both"/>
        <w:rPr>
          <w:rFonts w:ascii="Arial Narrow" w:eastAsia="Arial Narrow" w:hAnsi="Arial Narrow" w:cs="Arial Narrow"/>
        </w:rPr>
      </w:pPr>
      <w:r>
        <w:rPr>
          <w:rFonts w:ascii="Arial Narrow" w:eastAsia="Arial Narrow" w:hAnsi="Arial Narrow" w:cs="Arial Narrow"/>
        </w:rPr>
        <w:t>El artículo Primero (1) efectúa una modificación al artículo 171 Constitucional creando la circunscripción especial de personas con discapacidad e</w:t>
      </w:r>
      <w:r>
        <w:rPr>
          <w:rFonts w:ascii="Arial Narrow" w:eastAsia="Arial Narrow" w:hAnsi="Arial Narrow" w:cs="Arial Narrow"/>
        </w:rPr>
        <w:t xml:space="preserve">n el Senado de la República, e incluye a través de un parágrafo transitorio, disposiciones relacionadas con la reglamentación del estipulado constitucional en el Senado de la República. </w:t>
      </w:r>
    </w:p>
    <w:p w14:paraId="3700D68A" w14:textId="77777777" w:rsidR="0041238A" w:rsidRDefault="004744EA">
      <w:pPr>
        <w:numPr>
          <w:ilvl w:val="0"/>
          <w:numId w:val="1"/>
        </w:numPr>
        <w:spacing w:line="276" w:lineRule="auto"/>
        <w:jc w:val="both"/>
        <w:rPr>
          <w:rFonts w:ascii="Arial Narrow" w:eastAsia="Arial Narrow" w:hAnsi="Arial Narrow" w:cs="Arial Narrow"/>
        </w:rPr>
      </w:pPr>
      <w:r>
        <w:rPr>
          <w:rFonts w:ascii="Arial Narrow" w:eastAsia="Arial Narrow" w:hAnsi="Arial Narrow" w:cs="Arial Narrow"/>
        </w:rPr>
        <w:t>El artículo Segundo (2) establece la modificación del artículo 176 Su</w:t>
      </w:r>
      <w:r>
        <w:rPr>
          <w:rFonts w:ascii="Arial Narrow" w:eastAsia="Arial Narrow" w:hAnsi="Arial Narrow" w:cs="Arial Narrow"/>
        </w:rPr>
        <w:t>perior, creando la circunscripción especial de personas con discapacidad en la Cámara de Representantes, como mecanismo tendiente a fortalecer la participación de este segmento poblacional en la toma de decisiones frente al Ordenamiento Jurídico Colombiano</w:t>
      </w:r>
      <w:r>
        <w:rPr>
          <w:rFonts w:ascii="Arial Narrow" w:eastAsia="Arial Narrow" w:hAnsi="Arial Narrow" w:cs="Arial Narrow"/>
        </w:rPr>
        <w:t xml:space="preserve">; e incluye a través de un parágrafo transitorio, disposiciones relacionadas con la reglamentación del estipulado constitucional, en búsqueda de una adecuada implementación de la norma. </w:t>
      </w:r>
    </w:p>
    <w:p w14:paraId="36334F0A" w14:textId="77777777" w:rsidR="0041238A" w:rsidRDefault="004744EA">
      <w:pPr>
        <w:numPr>
          <w:ilvl w:val="0"/>
          <w:numId w:val="1"/>
        </w:numPr>
        <w:spacing w:line="276" w:lineRule="auto"/>
        <w:jc w:val="both"/>
        <w:rPr>
          <w:rFonts w:ascii="Arial Narrow" w:eastAsia="Arial Narrow" w:hAnsi="Arial Narrow" w:cs="Arial Narrow"/>
        </w:rPr>
      </w:pPr>
      <w:r>
        <w:rPr>
          <w:rFonts w:ascii="Arial Narrow" w:eastAsia="Arial Narrow" w:hAnsi="Arial Narrow" w:cs="Arial Narrow"/>
        </w:rPr>
        <w:t xml:space="preserve">El artículo Tercero (3) establece la vigencia del Acto Legislativo. </w:t>
      </w:r>
    </w:p>
    <w:p w14:paraId="696C037A" w14:textId="77777777" w:rsidR="0041238A" w:rsidRDefault="0041238A">
      <w:pPr>
        <w:spacing w:line="276" w:lineRule="auto"/>
        <w:jc w:val="both"/>
        <w:rPr>
          <w:rFonts w:ascii="Arial Narrow" w:eastAsia="Arial Narrow" w:hAnsi="Arial Narrow" w:cs="Arial Narrow"/>
          <w:highlight w:val="white"/>
        </w:rPr>
      </w:pPr>
    </w:p>
    <w:p w14:paraId="6FCE5F25" w14:textId="77777777" w:rsidR="0041238A" w:rsidRDefault="004744EA">
      <w:pPr>
        <w:pBdr>
          <w:top w:val="nil"/>
          <w:left w:val="nil"/>
          <w:bottom w:val="nil"/>
          <w:right w:val="nil"/>
          <w:between w:val="nil"/>
        </w:pBdr>
        <w:spacing w:line="276" w:lineRule="auto"/>
        <w:ind w:left="720"/>
        <w:jc w:val="both"/>
        <w:rPr>
          <w:rFonts w:ascii="Arial Narrow" w:eastAsia="Arial Narrow" w:hAnsi="Arial Narrow" w:cs="Arial Narrow"/>
          <w:b/>
          <w:highlight w:val="white"/>
        </w:rPr>
      </w:pPr>
      <w:r>
        <w:rPr>
          <w:rFonts w:ascii="Arial Narrow" w:eastAsia="Arial Narrow" w:hAnsi="Arial Narrow" w:cs="Arial Narrow"/>
          <w:b/>
          <w:highlight w:val="white"/>
        </w:rPr>
        <w:t xml:space="preserve">3. JUSTIFICACIÓN Y CONSIDERACIONES DE LA INICIATIVA LEGISLATIVA. </w:t>
      </w:r>
    </w:p>
    <w:p w14:paraId="5B2509FF" w14:textId="77777777" w:rsidR="0041238A" w:rsidRDefault="004744EA">
      <w:pPr>
        <w:spacing w:before="280" w:after="280" w:line="276" w:lineRule="auto"/>
        <w:ind w:left="709"/>
        <w:jc w:val="both"/>
        <w:rPr>
          <w:rFonts w:ascii="Arial Narrow" w:eastAsia="Arial Narrow" w:hAnsi="Arial Narrow" w:cs="Arial Narrow"/>
          <w:b/>
        </w:rPr>
      </w:pPr>
      <w:r>
        <w:rPr>
          <w:rFonts w:ascii="Arial Narrow" w:eastAsia="Arial Narrow" w:hAnsi="Arial Narrow" w:cs="Arial Narrow"/>
          <w:b/>
        </w:rPr>
        <w:t>3.1. Introducción: Democracia, Exclusión y Deuda Histórica</w:t>
      </w:r>
    </w:p>
    <w:p w14:paraId="36FD69B5"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La democracia colombiana, en su aspiración constitucional de ser participativa, pluralista e incluyente (art. 1, C.P.), ha avanzad</w:t>
      </w:r>
      <w:r>
        <w:rPr>
          <w:rFonts w:ascii="Arial Narrow" w:eastAsia="Arial Narrow" w:hAnsi="Arial Narrow" w:cs="Arial Narrow"/>
        </w:rPr>
        <w:t>o de forma desigual en el reconocimiento efectivo de los derechos políticos de grupos históricamente marginados. Entre estos, las personas con discapacidad constituyen uno de los sectores más invisibilizados en los espacios institucionales de representació</w:t>
      </w:r>
      <w:r>
        <w:rPr>
          <w:rFonts w:ascii="Arial Narrow" w:eastAsia="Arial Narrow" w:hAnsi="Arial Narrow" w:cs="Arial Narrow"/>
        </w:rPr>
        <w:t>n, lo cual configura una exclusión sistemática que trasciende lo social y adquiere una dimensión jurídica y política crítica.</w:t>
      </w:r>
    </w:p>
    <w:p w14:paraId="32CD1813" w14:textId="77777777" w:rsidR="0041238A" w:rsidRDefault="0041238A">
      <w:pPr>
        <w:spacing w:line="276" w:lineRule="auto"/>
        <w:jc w:val="both"/>
        <w:rPr>
          <w:rFonts w:ascii="Arial Narrow" w:eastAsia="Arial Narrow" w:hAnsi="Arial Narrow" w:cs="Arial Narrow"/>
        </w:rPr>
      </w:pPr>
    </w:p>
    <w:p w14:paraId="01216A25"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lastRenderedPageBreak/>
        <w:t>A pesar de los desarrollos normativos en materia de discapacidad que incluyen la Ley 361 de 1997, la Ley Estatutaria 1618 de 2013</w:t>
      </w:r>
      <w:r>
        <w:rPr>
          <w:rFonts w:ascii="Arial Narrow" w:eastAsia="Arial Narrow" w:hAnsi="Arial Narrow" w:cs="Arial Narrow"/>
        </w:rPr>
        <w:t xml:space="preserve"> y la ratificación de la Convención sobre los Derechos de las Personas con Discapacidad mediante la Ley 1346 de 2009—, la presencia efectiva de esta población en los órganos de deliberación democrática sigue siendo nula. Esta ausencia no refleja una falta </w:t>
      </w:r>
      <w:r>
        <w:rPr>
          <w:rFonts w:ascii="Arial Narrow" w:eastAsia="Arial Narrow" w:hAnsi="Arial Narrow" w:cs="Arial Narrow"/>
        </w:rPr>
        <w:t>de interés político ni de capacidades, sino que responde a un conjunto de barreras estructurales que dificultan su participación en igualdad de condiciones.</w:t>
      </w:r>
    </w:p>
    <w:p w14:paraId="79F1CDBA" w14:textId="77777777" w:rsidR="0041238A" w:rsidRDefault="0041238A">
      <w:pPr>
        <w:spacing w:line="276" w:lineRule="auto"/>
        <w:jc w:val="both"/>
        <w:rPr>
          <w:rFonts w:ascii="Arial Narrow" w:eastAsia="Arial Narrow" w:hAnsi="Arial Narrow" w:cs="Arial Narrow"/>
        </w:rPr>
      </w:pPr>
    </w:p>
    <w:p w14:paraId="4C6E52EE"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Según el cruce realizado entre el Censo Nacional de Población y Vivienda 2018 y el Registro de Loc</w:t>
      </w:r>
      <w:r>
        <w:rPr>
          <w:rFonts w:ascii="Arial Narrow" w:eastAsia="Arial Narrow" w:hAnsi="Arial Narrow" w:cs="Arial Narrow"/>
        </w:rPr>
        <w:t>alización y Caracterización de Personas con Discapacidad, en Colombia hay 3.134.036 personas que presentan dificultades para realizar las actividades básicas de la vida diaria. De ellas, 1.574.100 personas tienen discapacidad en los niveles más altos de se</w:t>
      </w:r>
      <w:r>
        <w:rPr>
          <w:rFonts w:ascii="Arial Narrow" w:eastAsia="Arial Narrow" w:hAnsi="Arial Narrow" w:cs="Arial Narrow"/>
        </w:rPr>
        <w:t>veridad (1 y 2 según el Grupo de Washington), lo que equivale aproximadamente al 4,26 % de la población nacional con identificación válida. Otros ejercicios estadísticos del DANE, como la Encuesta Nacional de Calidad de Vida (ECV) 2020, estiman que hay 2,6</w:t>
      </w:r>
      <w:r>
        <w:rPr>
          <w:rFonts w:ascii="Arial Narrow" w:eastAsia="Arial Narrow" w:hAnsi="Arial Narrow" w:cs="Arial Narrow"/>
        </w:rPr>
        <w:t>5 millones de personas con discapacidad de 5 años o más, lo que representa un 5,6 % de esa población etaria</w:t>
      </w:r>
    </w:p>
    <w:p w14:paraId="3F704B4E"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w:t>
      </w:r>
    </w:p>
    <w:p w14:paraId="5205B6D1"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Sin embargo, a pesar de la magnitud de esta población, su representación política es inexistente. Este hecho vulnera el principio de igualdad material consagrado en el artículo 13 de la Constitución, que impone al Estado la obligación de adoptar medidas af</w:t>
      </w:r>
      <w:r>
        <w:rPr>
          <w:rFonts w:ascii="Arial Narrow" w:eastAsia="Arial Narrow" w:hAnsi="Arial Narrow" w:cs="Arial Narrow"/>
        </w:rPr>
        <w:t>irmativas para superar condiciones estructurales de discriminación. Además, desconoce compromisos internacionales, como los asumidos en el artículo 29 de la Convención sobre los Derechos de las Personas con Discapacidad, que establece el deber de garantiza</w:t>
      </w:r>
      <w:r>
        <w:rPr>
          <w:rFonts w:ascii="Arial Narrow" w:eastAsia="Arial Narrow" w:hAnsi="Arial Narrow" w:cs="Arial Narrow"/>
        </w:rPr>
        <w:t>r que las personas con discapacidad puedan participar plenamente en la vida política y pública “en igualdad de condiciones con las demás, directamente o por medio de representantes libremente elegidos”.</w:t>
      </w:r>
    </w:p>
    <w:p w14:paraId="404354B4" w14:textId="77777777" w:rsidR="0041238A" w:rsidRDefault="0041238A">
      <w:pPr>
        <w:spacing w:line="276" w:lineRule="auto"/>
        <w:jc w:val="both"/>
        <w:rPr>
          <w:rFonts w:ascii="Arial Narrow" w:eastAsia="Arial Narrow" w:hAnsi="Arial Narrow" w:cs="Arial Narrow"/>
        </w:rPr>
      </w:pPr>
    </w:p>
    <w:p w14:paraId="721562FE"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La falta de representación institucional de esta pob</w:t>
      </w:r>
      <w:r>
        <w:rPr>
          <w:rFonts w:ascii="Arial Narrow" w:eastAsia="Arial Narrow" w:hAnsi="Arial Narrow" w:cs="Arial Narrow"/>
        </w:rPr>
        <w:t>lación implica, en la práctica, que sus necesidades específicas no sean consideradas en el diseño normativo ni en la orientación de las políticas públicas. Esto perpetúa su exclusión y limita el alcance democrático del sistema político colombiano.</w:t>
      </w:r>
    </w:p>
    <w:p w14:paraId="39838FCD" w14:textId="77777777" w:rsidR="0041238A" w:rsidRDefault="0041238A">
      <w:pPr>
        <w:spacing w:line="276" w:lineRule="auto"/>
        <w:jc w:val="both"/>
        <w:rPr>
          <w:rFonts w:ascii="Arial Narrow" w:eastAsia="Arial Narrow" w:hAnsi="Arial Narrow" w:cs="Arial Narrow"/>
        </w:rPr>
      </w:pPr>
    </w:p>
    <w:p w14:paraId="07308A1C"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En virt</w:t>
      </w:r>
      <w:r>
        <w:rPr>
          <w:rFonts w:ascii="Arial Narrow" w:eastAsia="Arial Narrow" w:hAnsi="Arial Narrow" w:cs="Arial Narrow"/>
        </w:rPr>
        <w:t xml:space="preserve">ud de lo anterior, el presente proyecto de acto legislativo propone incorporar al ordenamiento constitucional un mecanismo de representación directa para las personas con discapacidad en el Congreso de la República. La creación de una curul especial en el </w:t>
      </w:r>
      <w:r>
        <w:rPr>
          <w:rFonts w:ascii="Arial Narrow" w:eastAsia="Arial Narrow" w:hAnsi="Arial Narrow" w:cs="Arial Narrow"/>
        </w:rPr>
        <w:t>Senado y otra en la Cámara de Representantes constituye una medida de acción afirmativa legítima, proporcional y necesaria, orientada a corregir una desigualdad estructural, garantizar el principio de participación política efectiva y materializar el manda</w:t>
      </w:r>
      <w:r>
        <w:rPr>
          <w:rFonts w:ascii="Arial Narrow" w:eastAsia="Arial Narrow" w:hAnsi="Arial Narrow" w:cs="Arial Narrow"/>
        </w:rPr>
        <w:t>to de inclusión que atraviesa la Constitución de 1991.</w:t>
      </w:r>
    </w:p>
    <w:p w14:paraId="6C2F1775" w14:textId="77777777" w:rsidR="0041238A" w:rsidRDefault="0041238A">
      <w:pPr>
        <w:spacing w:line="276" w:lineRule="auto"/>
        <w:jc w:val="both"/>
        <w:rPr>
          <w:rFonts w:ascii="Arial Narrow" w:eastAsia="Arial Narrow" w:hAnsi="Arial Narrow" w:cs="Arial Narrow"/>
        </w:rPr>
      </w:pPr>
    </w:p>
    <w:p w14:paraId="65A3C1B0"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Se trata, en suma, de cumplir con la promesa de una democracia que no excluya, que no omita y que no silencie.</w:t>
      </w:r>
    </w:p>
    <w:p w14:paraId="564A6337" w14:textId="77777777" w:rsidR="0041238A" w:rsidRDefault="0041238A">
      <w:pPr>
        <w:spacing w:line="276" w:lineRule="auto"/>
        <w:jc w:val="both"/>
        <w:rPr>
          <w:rFonts w:ascii="Arial Narrow" w:eastAsia="Arial Narrow" w:hAnsi="Arial Narrow" w:cs="Arial Narrow"/>
        </w:rPr>
      </w:pPr>
    </w:p>
    <w:p w14:paraId="7ECD0C7E" w14:textId="77777777" w:rsidR="0041238A" w:rsidRDefault="004744EA">
      <w:pPr>
        <w:pBdr>
          <w:top w:val="nil"/>
          <w:left w:val="nil"/>
          <w:bottom w:val="nil"/>
          <w:right w:val="nil"/>
          <w:between w:val="nil"/>
        </w:pBdr>
        <w:spacing w:line="276" w:lineRule="auto"/>
        <w:ind w:left="709"/>
        <w:jc w:val="both"/>
        <w:rPr>
          <w:rFonts w:ascii="Arial Narrow" w:eastAsia="Arial Narrow" w:hAnsi="Arial Narrow" w:cs="Arial Narrow"/>
          <w:b/>
        </w:rPr>
      </w:pPr>
      <w:r>
        <w:rPr>
          <w:rFonts w:ascii="Arial Narrow" w:eastAsia="Arial Narrow" w:hAnsi="Arial Narrow" w:cs="Arial Narrow"/>
          <w:b/>
        </w:rPr>
        <w:lastRenderedPageBreak/>
        <w:t>3.2. FUNDAMENTO CONSTITUCIONAL: EL DEBER DE PROMOCIÓN Y PROTECCIÓN DE LAS PERSONAS CON D</w:t>
      </w:r>
      <w:r>
        <w:rPr>
          <w:rFonts w:ascii="Arial Narrow" w:eastAsia="Arial Narrow" w:hAnsi="Arial Narrow" w:cs="Arial Narrow"/>
          <w:b/>
        </w:rPr>
        <w:t>ISCAPACIDAD, LA IGUALDAD REAL, LA REPRESENTACIÓN EFECTIVA Y LAS ACCIONES AFIRMATIVAS.</w:t>
      </w:r>
    </w:p>
    <w:p w14:paraId="1B6543F9" w14:textId="77777777" w:rsidR="0041238A" w:rsidRDefault="0041238A">
      <w:pPr>
        <w:pBdr>
          <w:top w:val="nil"/>
          <w:left w:val="nil"/>
          <w:bottom w:val="nil"/>
          <w:right w:val="nil"/>
          <w:between w:val="nil"/>
        </w:pBdr>
        <w:spacing w:line="276" w:lineRule="auto"/>
        <w:ind w:left="709"/>
        <w:jc w:val="both"/>
        <w:rPr>
          <w:rFonts w:ascii="Arial Narrow" w:eastAsia="Arial Narrow" w:hAnsi="Arial Narrow" w:cs="Arial Narrow"/>
          <w:b/>
        </w:rPr>
      </w:pPr>
    </w:p>
    <w:p w14:paraId="16ED6739" w14:textId="77777777" w:rsidR="0041238A" w:rsidRDefault="004744EA">
      <w:pPr>
        <w:pBdr>
          <w:top w:val="nil"/>
          <w:left w:val="nil"/>
          <w:bottom w:val="nil"/>
          <w:right w:val="nil"/>
          <w:between w:val="nil"/>
        </w:pBdr>
        <w:spacing w:line="276" w:lineRule="auto"/>
        <w:ind w:left="709"/>
        <w:jc w:val="both"/>
        <w:rPr>
          <w:rFonts w:ascii="Arial Narrow" w:eastAsia="Arial Narrow" w:hAnsi="Arial Narrow" w:cs="Arial Narrow"/>
          <w:b/>
        </w:rPr>
      </w:pPr>
      <w:r>
        <w:rPr>
          <w:rFonts w:ascii="Arial Narrow" w:eastAsia="Arial Narrow" w:hAnsi="Arial Narrow" w:cs="Arial Narrow"/>
          <w:b/>
        </w:rPr>
        <w:t xml:space="preserve"> 3.2.1. Igualdad material y grupos históricamente marginados.</w:t>
      </w:r>
    </w:p>
    <w:p w14:paraId="2C9DBF4A"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La igualdad material no es una aspiración abstracta del orden constitucional colombiano, sino un mandato vinculante que compromete activamente a las autoridades públicas, en particular a la administración. El artículo 13 de la Constitución Política estable</w:t>
      </w:r>
      <w:r>
        <w:rPr>
          <w:rFonts w:ascii="Arial Narrow" w:eastAsia="Arial Narrow" w:hAnsi="Arial Narrow" w:cs="Arial Narrow"/>
        </w:rPr>
        <w:t>ce un deber estatal de adoptar medidas en favor de grupos históricamente discriminados o marginados, lo que implica una obligación positiva de transformación estructural por parte del Estado. En ese marco, la administración pública no puede limitarse a gar</w:t>
      </w:r>
      <w:r>
        <w:rPr>
          <w:rFonts w:ascii="Arial Narrow" w:eastAsia="Arial Narrow" w:hAnsi="Arial Narrow" w:cs="Arial Narrow"/>
        </w:rPr>
        <w:t>antizar una igualdad formal ante la ley, sino que debe desplegar acciones concretas para remover los obstáculos sociales, económicos y culturales que perpetúan la exclusión.</w:t>
      </w:r>
    </w:p>
    <w:p w14:paraId="3AC03B98"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Desde esta perspectiva, la administración se concibe como un agente de igualdad su</w:t>
      </w:r>
      <w:r>
        <w:rPr>
          <w:rFonts w:ascii="Arial Narrow" w:eastAsia="Arial Narrow" w:hAnsi="Arial Narrow" w:cs="Arial Narrow"/>
        </w:rPr>
        <w:t xml:space="preserve">stantiva. Su papel no es meramente técnico o instrumental, sino esencialmente político y normativo, en cuanto le corresponde identificar desigualdades estructurales y diseñar políticas que las enfrenten. Ello implica reconocer que ciertos grupos —como las </w:t>
      </w:r>
      <w:r>
        <w:rPr>
          <w:rFonts w:ascii="Arial Narrow" w:eastAsia="Arial Narrow" w:hAnsi="Arial Narrow" w:cs="Arial Narrow"/>
        </w:rPr>
        <w:t>mujeres, las personas con discapacidad, los pueblos étnicos, entre otros— enfrentan barreras sistémicas que requieren respuestas diferenciadas y proporcionales por parte del aparato estatal.</w:t>
      </w:r>
    </w:p>
    <w:p w14:paraId="7BBB1B85"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Esta concepción impone una transformación en el modo en que se co</w:t>
      </w:r>
      <w:r>
        <w:rPr>
          <w:rFonts w:ascii="Arial Narrow" w:eastAsia="Arial Narrow" w:hAnsi="Arial Narrow" w:cs="Arial Narrow"/>
        </w:rPr>
        <w:t>ncibe la gestión pública: no basta con aplicar la norma de forma uniforme si dicha aplicación reproduce inequidades. Por el contrario, la administración está llamada a ejercer su función conforme a criterios de justicia material, lo que exige interpretació</w:t>
      </w:r>
      <w:r>
        <w:rPr>
          <w:rFonts w:ascii="Arial Narrow" w:eastAsia="Arial Narrow" w:hAnsi="Arial Narrow" w:cs="Arial Narrow"/>
        </w:rPr>
        <w:t>n contextualizada, razonamiento ético y un enfoque de derechos que reconozca las asimetrías reales en el ejercicio de la ciudadanía.</w:t>
      </w:r>
    </w:p>
    <w:p w14:paraId="541BAD55"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 xml:space="preserve">En suma, asumir la igualdad material como una responsabilidad de la administración implica desplazar la lógica burocrática </w:t>
      </w:r>
      <w:r>
        <w:rPr>
          <w:rFonts w:ascii="Arial Narrow" w:eastAsia="Arial Narrow" w:hAnsi="Arial Narrow" w:cs="Arial Narrow"/>
        </w:rPr>
        <w:t>tradicional hacia una lógica de garantía de derechos. La actividad administrativa se redefine como una herramienta para la realización efectiva de los principios constitucionales de inclusión, dignidad y pluralismo, bajo el entendido de que toda omisión es</w:t>
      </w:r>
      <w:r>
        <w:rPr>
          <w:rFonts w:ascii="Arial Narrow" w:eastAsia="Arial Narrow" w:hAnsi="Arial Narrow" w:cs="Arial Narrow"/>
        </w:rPr>
        <w:t>tatal frente a condiciones estructurales de exclusión constituye no solo una falla institucional, sino una forma de perpetuar la injusticia.</w:t>
      </w:r>
    </w:p>
    <w:p w14:paraId="44D584FF" w14:textId="77777777" w:rsidR="0041238A" w:rsidRDefault="004744EA">
      <w:pPr>
        <w:pBdr>
          <w:top w:val="nil"/>
          <w:left w:val="nil"/>
          <w:bottom w:val="nil"/>
          <w:right w:val="nil"/>
          <w:between w:val="nil"/>
        </w:pBdr>
        <w:spacing w:line="276" w:lineRule="auto"/>
        <w:ind w:left="709"/>
        <w:jc w:val="both"/>
        <w:rPr>
          <w:rFonts w:ascii="Arial Narrow" w:eastAsia="Arial Narrow" w:hAnsi="Arial Narrow" w:cs="Arial Narrow"/>
          <w:b/>
        </w:rPr>
      </w:pPr>
      <w:r>
        <w:rPr>
          <w:rFonts w:ascii="Arial Narrow" w:eastAsia="Arial Narrow" w:hAnsi="Arial Narrow" w:cs="Arial Narrow"/>
          <w:b/>
        </w:rPr>
        <w:t>3.2.2. El Concepto de personas con discapacidad en el Ordenamiento Jurídico Colombiano y los modelos de la prescind</w:t>
      </w:r>
      <w:r>
        <w:rPr>
          <w:rFonts w:ascii="Arial Narrow" w:eastAsia="Arial Narrow" w:hAnsi="Arial Narrow" w:cs="Arial Narrow"/>
          <w:b/>
        </w:rPr>
        <w:t xml:space="preserve">encia, marginación, rehabilitador y social, como actores a lo largo de la historia en la comprensión de la discapacidad. </w:t>
      </w:r>
    </w:p>
    <w:p w14:paraId="4E5C12C9"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b/>
        </w:rPr>
      </w:pPr>
    </w:p>
    <w:p w14:paraId="3D49954B"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En nuestro ordenamiento jurídico existen diversas definiciones frente al concepto de personas con discapacidad, definiciones planteadas tanto por el derecho interno como por el derecho convencional, que hace parte de nuestro bloque de constitucionalidad a </w:t>
      </w:r>
      <w:r>
        <w:rPr>
          <w:rFonts w:ascii="Arial Narrow" w:eastAsia="Arial Narrow" w:hAnsi="Arial Narrow" w:cs="Arial Narrow"/>
        </w:rPr>
        <w:t xml:space="preserve">la luz del artículo 93 Superior. </w:t>
      </w:r>
    </w:p>
    <w:p w14:paraId="4AF123C7"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1FF678B7"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Al respecto, el artículo 1 de la Convención sobre los derechos de las personas con discapacidad plantea de manera expresa que las personas con discapacidad “</w:t>
      </w:r>
      <w:r>
        <w:rPr>
          <w:rFonts w:ascii="Arial Narrow" w:eastAsia="Arial Narrow" w:hAnsi="Arial Narrow" w:cs="Arial Narrow"/>
          <w:i/>
        </w:rPr>
        <w:t>incluyen a aquellas que tengan deficiencias físicas, mentales, i</w:t>
      </w:r>
      <w:r>
        <w:rPr>
          <w:rFonts w:ascii="Arial Narrow" w:eastAsia="Arial Narrow" w:hAnsi="Arial Narrow" w:cs="Arial Narrow"/>
          <w:i/>
        </w:rPr>
        <w:t>ntelectuales o sensoriales a largo plazo que, al interactuar con diversas barreras, puedan impedir su participación plena y efectiva en la sociedad, en igualdad de condiciones con los demás</w:t>
      </w:r>
      <w:r>
        <w:rPr>
          <w:rFonts w:ascii="Arial Narrow" w:eastAsia="Arial Narrow" w:hAnsi="Arial Narrow" w:cs="Arial Narrow"/>
        </w:rPr>
        <w:t xml:space="preserve">”. </w:t>
      </w:r>
    </w:p>
    <w:p w14:paraId="4D81BBC7"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050D9D16"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El artículo 1 de la Convención Interamericana para la Eliminac</w:t>
      </w:r>
      <w:r>
        <w:rPr>
          <w:rFonts w:ascii="Arial Narrow" w:eastAsia="Arial Narrow" w:hAnsi="Arial Narrow" w:cs="Arial Narrow"/>
        </w:rPr>
        <w:t xml:space="preserve">ión de todas las Formas de Discriminación contra las Personas con Discapacidad prevé que </w:t>
      </w:r>
      <w:r>
        <w:rPr>
          <w:rFonts w:ascii="Arial Narrow" w:eastAsia="Arial Narrow" w:hAnsi="Arial Narrow" w:cs="Arial Narrow"/>
          <w:i/>
        </w:rPr>
        <w:t>“discapacidad significa una deficiencia física, mental o sensorial, ya sea de naturaleza permanente o temporal, que limita la capacidad de ejercer una o más actividade</w:t>
      </w:r>
      <w:r>
        <w:rPr>
          <w:rFonts w:ascii="Arial Narrow" w:eastAsia="Arial Narrow" w:hAnsi="Arial Narrow" w:cs="Arial Narrow"/>
          <w:i/>
        </w:rPr>
        <w:t>s esenciales de la vida diaria, que puede ser causada o agravada por el entorno económico y social”</w:t>
      </w:r>
    </w:p>
    <w:p w14:paraId="764FF5A8"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749035B9"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i/>
        </w:rPr>
      </w:pPr>
      <w:r>
        <w:rPr>
          <w:rFonts w:ascii="Arial Narrow" w:eastAsia="Arial Narrow" w:hAnsi="Arial Narrow" w:cs="Arial Narrow"/>
        </w:rPr>
        <w:t>Por su parte, el artículo 2 de la Ley 1145 de 2007 “</w:t>
      </w:r>
      <w:r>
        <w:rPr>
          <w:rFonts w:ascii="Arial Narrow" w:eastAsia="Arial Narrow" w:hAnsi="Arial Narrow" w:cs="Arial Narrow"/>
          <w:i/>
        </w:rPr>
        <w:t>por medio de la cual se organiza el Sistema Nacional de Discapacidad y se dictan otras disposiciones</w:t>
      </w:r>
      <w:r>
        <w:rPr>
          <w:rFonts w:ascii="Arial Narrow" w:eastAsia="Arial Narrow" w:hAnsi="Arial Narrow" w:cs="Arial Narrow"/>
        </w:rPr>
        <w:t xml:space="preserve">”, </w:t>
      </w:r>
      <w:r>
        <w:rPr>
          <w:rFonts w:ascii="Arial Narrow" w:eastAsia="Arial Narrow" w:hAnsi="Arial Narrow" w:cs="Arial Narrow"/>
        </w:rPr>
        <w:t>dispone que persona con discapacidad “</w:t>
      </w:r>
      <w:r>
        <w:rPr>
          <w:rFonts w:ascii="Arial Narrow" w:eastAsia="Arial Narrow" w:hAnsi="Arial Narrow" w:cs="Arial Narrow"/>
          <w:i/>
        </w:rPr>
        <w:t xml:space="preserve">es aquella que tiene limitaciones o deficiencias en su actividad cotidiana y restricciones en la participación social por causa de una condición de salud, o de barreras físicas, ambientales, culturales, sociales y del </w:t>
      </w:r>
      <w:r>
        <w:rPr>
          <w:rFonts w:ascii="Arial Narrow" w:eastAsia="Arial Narrow" w:hAnsi="Arial Narrow" w:cs="Arial Narrow"/>
          <w:i/>
        </w:rPr>
        <w:t xml:space="preserve">entorno cotidiano”. </w:t>
      </w:r>
    </w:p>
    <w:p w14:paraId="5B69F89C"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i/>
        </w:rPr>
      </w:pPr>
    </w:p>
    <w:p w14:paraId="0B736300"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Por su parte, el artículo 2 de la ley estatutaria 1618 de 2013 “</w:t>
      </w:r>
      <w:r>
        <w:rPr>
          <w:rFonts w:ascii="Arial Narrow" w:eastAsia="Arial Narrow" w:hAnsi="Arial Narrow" w:cs="Arial Narrow"/>
          <w:i/>
        </w:rPr>
        <w:t>por medio de la cual se establecen las disposiciones para garantizar el pleno ejercicio de los derechos de las personas con discapacidad</w:t>
      </w:r>
      <w:r>
        <w:rPr>
          <w:rFonts w:ascii="Arial Narrow" w:eastAsia="Arial Narrow" w:hAnsi="Arial Narrow" w:cs="Arial Narrow"/>
        </w:rPr>
        <w:t>” define a las personas con discap</w:t>
      </w:r>
      <w:r>
        <w:rPr>
          <w:rFonts w:ascii="Arial Narrow" w:eastAsia="Arial Narrow" w:hAnsi="Arial Narrow" w:cs="Arial Narrow"/>
        </w:rPr>
        <w:t xml:space="preserve">acidad como </w:t>
      </w:r>
      <w:r>
        <w:rPr>
          <w:rFonts w:ascii="Arial Narrow" w:eastAsia="Arial Narrow" w:hAnsi="Arial Narrow" w:cs="Arial Narrow"/>
          <w:i/>
        </w:rPr>
        <w:t xml:space="preserve">“aquellas que tengan deficiencias físicas, mentales intelectuales o sensoriales a mediano y largo plazo que, al interactuar con diversas barreras incluyendo las actitudinales, puedan impedir su participación plena y efectiva en la sociedad, en </w:t>
      </w:r>
      <w:r>
        <w:rPr>
          <w:rFonts w:ascii="Arial Narrow" w:eastAsia="Arial Narrow" w:hAnsi="Arial Narrow" w:cs="Arial Narrow"/>
          <w:i/>
        </w:rPr>
        <w:t>igualdad de condiciones con los demás</w:t>
      </w:r>
      <w:r>
        <w:rPr>
          <w:rFonts w:ascii="Arial Narrow" w:eastAsia="Arial Narrow" w:hAnsi="Arial Narrow" w:cs="Arial Narrow"/>
        </w:rPr>
        <w:t>”.</w:t>
      </w:r>
    </w:p>
    <w:p w14:paraId="64A9A0CF"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5A8B0CAD"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De igual forma el artículo 1 de la ley 1287 de 2009 “</w:t>
      </w:r>
      <w:r>
        <w:rPr>
          <w:rFonts w:ascii="Arial Narrow" w:eastAsia="Arial Narrow" w:hAnsi="Arial Narrow" w:cs="Arial Narrow"/>
          <w:i/>
        </w:rPr>
        <w:t>Por la cual se adiciona la Ley 361 de 1997</w:t>
      </w:r>
      <w:r>
        <w:rPr>
          <w:rFonts w:ascii="Arial Narrow" w:eastAsia="Arial Narrow" w:hAnsi="Arial Narrow" w:cs="Arial Narrow"/>
        </w:rPr>
        <w:t xml:space="preserve">” realiza definiciones ya relacionadas de manera directa con la discapacidad con razón </w:t>
      </w:r>
      <w:proofErr w:type="gramStart"/>
      <w:r>
        <w:rPr>
          <w:rFonts w:ascii="Arial Narrow" w:eastAsia="Arial Narrow" w:hAnsi="Arial Narrow" w:cs="Arial Narrow"/>
        </w:rPr>
        <w:t>a  la</w:t>
      </w:r>
      <w:proofErr w:type="gramEnd"/>
      <w:r>
        <w:rPr>
          <w:rFonts w:ascii="Arial Narrow" w:eastAsia="Arial Narrow" w:hAnsi="Arial Narrow" w:cs="Arial Narrow"/>
        </w:rPr>
        <w:t xml:space="preserve"> movilidad reducida, al resp</w:t>
      </w:r>
      <w:r>
        <w:rPr>
          <w:rFonts w:ascii="Arial Narrow" w:eastAsia="Arial Narrow" w:hAnsi="Arial Narrow" w:cs="Arial Narrow"/>
        </w:rPr>
        <w:t xml:space="preserve">ecto la define como: </w:t>
      </w:r>
    </w:p>
    <w:p w14:paraId="23721CC5"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i/>
        </w:rPr>
      </w:pPr>
    </w:p>
    <w:p w14:paraId="6BC675D3"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“la restricción para desplazarse que presentan algunas personas debido a una discapacidad o que sin ser discapacitadas presentan algún tipo de limitación en su capacidad para relacionarse con el entorno al tener que acceder a un espa</w:t>
      </w:r>
      <w:r>
        <w:rPr>
          <w:rFonts w:ascii="Arial Narrow" w:eastAsia="Arial Narrow" w:hAnsi="Arial Narrow" w:cs="Arial Narrow"/>
          <w:i/>
        </w:rPr>
        <w:t>cio o moverse dentro del mismo, salvar desniveles, alcanzar objetos situados en alturas normales”.</w:t>
      </w:r>
    </w:p>
    <w:p w14:paraId="37A30BB3"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0504A92C" w14:textId="77777777" w:rsidR="0041238A" w:rsidRDefault="004744EA">
      <w:pPr>
        <w:pBdr>
          <w:top w:val="nil"/>
          <w:left w:val="nil"/>
          <w:bottom w:val="nil"/>
          <w:right w:val="nil"/>
          <w:between w:val="nil"/>
        </w:pBdr>
        <w:spacing w:line="276" w:lineRule="auto"/>
        <w:ind w:right="51"/>
        <w:jc w:val="both"/>
        <w:rPr>
          <w:rFonts w:ascii="Arial Narrow" w:eastAsia="Arial Narrow" w:hAnsi="Arial Narrow" w:cs="Arial Narrow"/>
        </w:rPr>
      </w:pPr>
      <w:r>
        <w:rPr>
          <w:rFonts w:ascii="Arial Narrow" w:eastAsia="Arial Narrow" w:hAnsi="Arial Narrow" w:cs="Arial Narrow"/>
        </w:rPr>
        <w:lastRenderedPageBreak/>
        <w:t xml:space="preserve"> De igual forma, la Honorable Corte Constitucional</w:t>
      </w:r>
      <w:r>
        <w:rPr>
          <w:rFonts w:ascii="Arial Narrow" w:eastAsia="Arial Narrow" w:hAnsi="Arial Narrow" w:cs="Arial Narrow"/>
          <w:vertAlign w:val="superscript"/>
        </w:rPr>
        <w:footnoteReference w:id="1"/>
      </w:r>
      <w:r>
        <w:rPr>
          <w:rFonts w:ascii="Arial Narrow" w:eastAsia="Arial Narrow" w:hAnsi="Arial Narrow" w:cs="Arial Narrow"/>
        </w:rPr>
        <w:t xml:space="preserve"> ha planteado que a partir de estas diversas definiciones se puede observar que la razón que lo justifica se encuentra especialmente en los </w:t>
      </w:r>
      <w:r>
        <w:rPr>
          <w:rFonts w:ascii="Arial Narrow" w:eastAsia="Arial Narrow" w:hAnsi="Arial Narrow" w:cs="Arial Narrow"/>
          <w:i/>
        </w:rPr>
        <w:t>“cuatro modelos que a lo largo de la historia han marcado la comprensión sobre la discapacidad”</w:t>
      </w:r>
      <w:r>
        <w:rPr>
          <w:rFonts w:ascii="Arial Narrow" w:eastAsia="Arial Narrow" w:hAnsi="Arial Narrow" w:cs="Arial Narrow"/>
        </w:rPr>
        <w:t xml:space="preserve"> al respecto resalta </w:t>
      </w:r>
      <w:r>
        <w:rPr>
          <w:rFonts w:ascii="Arial Narrow" w:eastAsia="Arial Narrow" w:hAnsi="Arial Narrow" w:cs="Arial Narrow"/>
        </w:rPr>
        <w:t xml:space="preserve">cuatro modelos; el modelo de la prescindencia, el modelo de la marginación, el modelo rehabilitador y el modelo social. </w:t>
      </w:r>
    </w:p>
    <w:p w14:paraId="1EDAB9FA" w14:textId="77777777" w:rsidR="0041238A" w:rsidRDefault="0041238A">
      <w:pPr>
        <w:pBdr>
          <w:top w:val="nil"/>
          <w:left w:val="nil"/>
          <w:bottom w:val="nil"/>
          <w:right w:val="nil"/>
          <w:between w:val="nil"/>
        </w:pBdr>
        <w:spacing w:line="276" w:lineRule="auto"/>
        <w:ind w:right="618"/>
        <w:jc w:val="both"/>
        <w:rPr>
          <w:rFonts w:ascii="Arial Narrow" w:eastAsia="Arial Narrow" w:hAnsi="Arial Narrow" w:cs="Arial Narrow"/>
        </w:rPr>
      </w:pPr>
    </w:p>
    <w:p w14:paraId="481D801D" w14:textId="77777777" w:rsidR="0041238A" w:rsidRDefault="004744EA">
      <w:pPr>
        <w:pBdr>
          <w:top w:val="nil"/>
          <w:left w:val="nil"/>
          <w:bottom w:val="nil"/>
          <w:right w:val="nil"/>
          <w:between w:val="nil"/>
        </w:pBdr>
        <w:spacing w:line="276" w:lineRule="auto"/>
        <w:ind w:right="51"/>
        <w:jc w:val="both"/>
        <w:rPr>
          <w:rFonts w:ascii="Arial Narrow" w:eastAsia="Arial Narrow" w:hAnsi="Arial Narrow" w:cs="Arial Narrow"/>
        </w:rPr>
      </w:pPr>
      <w:r>
        <w:rPr>
          <w:rFonts w:ascii="Arial Narrow" w:eastAsia="Arial Narrow" w:hAnsi="Arial Narrow" w:cs="Arial Narrow"/>
        </w:rPr>
        <w:t xml:space="preserve">En este último pronunciamiento, el Alto Tribunal Constitucional indicó frente al modelo de la prescindencia que: </w:t>
      </w:r>
    </w:p>
    <w:p w14:paraId="2EC8BFA3" w14:textId="77777777" w:rsidR="0041238A" w:rsidRDefault="0041238A">
      <w:pPr>
        <w:pBdr>
          <w:top w:val="nil"/>
          <w:left w:val="nil"/>
          <w:bottom w:val="nil"/>
          <w:right w:val="nil"/>
          <w:between w:val="nil"/>
        </w:pBdr>
        <w:spacing w:line="276" w:lineRule="auto"/>
        <w:ind w:right="618"/>
        <w:jc w:val="both"/>
        <w:rPr>
          <w:rFonts w:ascii="Arial Narrow" w:eastAsia="Arial Narrow" w:hAnsi="Arial Narrow" w:cs="Arial Narrow"/>
        </w:rPr>
      </w:pPr>
    </w:p>
    <w:p w14:paraId="666CA7A7"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rPr>
      </w:pPr>
      <w:r>
        <w:rPr>
          <w:rFonts w:ascii="Arial Narrow" w:eastAsia="Arial Narrow" w:hAnsi="Arial Narrow" w:cs="Arial Narrow"/>
          <w:highlight w:val="white"/>
        </w:rPr>
        <w:t>“</w:t>
      </w:r>
      <w:r>
        <w:rPr>
          <w:rFonts w:ascii="Arial Narrow" w:eastAsia="Arial Narrow" w:hAnsi="Arial Narrow" w:cs="Arial Narrow"/>
          <w:i/>
          <w:highlight w:val="white"/>
        </w:rPr>
        <w:t>descansa principal</w:t>
      </w:r>
      <w:r>
        <w:rPr>
          <w:rFonts w:ascii="Arial Narrow" w:eastAsia="Arial Narrow" w:hAnsi="Arial Narrow" w:cs="Arial Narrow"/>
          <w:i/>
          <w:highlight w:val="white"/>
        </w:rPr>
        <w:t>mente sobre la idea de que la persona con discapacidad no tiene nada que aportar a la sociedad, que es un ser improductivo y además una carga tanto para sus familiares cercanos como para la comunidad. Bajo este modelo, la diversidad funcional de una person</w:t>
      </w:r>
      <w:r>
        <w:rPr>
          <w:rFonts w:ascii="Arial Narrow" w:eastAsia="Arial Narrow" w:hAnsi="Arial Narrow" w:cs="Arial Narrow"/>
          <w:i/>
          <w:highlight w:val="white"/>
        </w:rPr>
        <w:t>a es vista como una desgracia -e incluso como castigo divino- que la inhabilita para cualquier actividad en la sociedad. Bajo este modelo se da por supuesto que una persona con discapacidad no tiene nada que aportar a la sociedad, ni puede vivir una vida l</w:t>
      </w:r>
      <w:r>
        <w:rPr>
          <w:rFonts w:ascii="Arial Narrow" w:eastAsia="Arial Narrow" w:hAnsi="Arial Narrow" w:cs="Arial Narrow"/>
          <w:i/>
          <w:highlight w:val="white"/>
        </w:rPr>
        <w:t>o suficientemente digna</w:t>
      </w:r>
      <w:r>
        <w:rPr>
          <w:rFonts w:ascii="Arial Narrow" w:eastAsia="Arial Narrow" w:hAnsi="Arial Narrow" w:cs="Arial Narrow"/>
          <w:highlight w:val="white"/>
        </w:rPr>
        <w:t>”</w:t>
      </w:r>
    </w:p>
    <w:p w14:paraId="7168B0E5" w14:textId="77777777" w:rsidR="0041238A" w:rsidRDefault="0041238A">
      <w:pPr>
        <w:pBdr>
          <w:top w:val="nil"/>
          <w:left w:val="nil"/>
          <w:bottom w:val="nil"/>
          <w:right w:val="nil"/>
          <w:between w:val="nil"/>
        </w:pBdr>
        <w:spacing w:line="276" w:lineRule="auto"/>
        <w:ind w:right="618"/>
        <w:jc w:val="both"/>
        <w:rPr>
          <w:rFonts w:ascii="Arial Narrow" w:eastAsia="Arial Narrow" w:hAnsi="Arial Narrow" w:cs="Arial Narrow"/>
        </w:rPr>
      </w:pPr>
    </w:p>
    <w:p w14:paraId="58572B5D" w14:textId="77777777" w:rsidR="0041238A" w:rsidRDefault="004744EA">
      <w:pPr>
        <w:pBdr>
          <w:top w:val="nil"/>
          <w:left w:val="nil"/>
          <w:bottom w:val="nil"/>
          <w:right w:val="nil"/>
          <w:between w:val="nil"/>
        </w:pBdr>
        <w:spacing w:line="276" w:lineRule="auto"/>
        <w:ind w:right="51"/>
        <w:jc w:val="both"/>
        <w:rPr>
          <w:rFonts w:ascii="Arial Narrow" w:eastAsia="Arial Narrow" w:hAnsi="Arial Narrow" w:cs="Arial Narrow"/>
          <w:i/>
        </w:rPr>
      </w:pPr>
      <w:r>
        <w:rPr>
          <w:rFonts w:ascii="Arial Narrow" w:eastAsia="Arial Narrow" w:hAnsi="Arial Narrow" w:cs="Arial Narrow"/>
        </w:rPr>
        <w:t xml:space="preserve">Frente al modelo de marginalidad indicó en esta providencia el Alto Tribunal que bajo dicha interpretación: </w:t>
      </w:r>
    </w:p>
    <w:p w14:paraId="23277776"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3C1EBA31"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las personas con discapacidad son equiparadas a seres anormales, que dependen de otros y por tanto son tratadas como objeto de caridad y sujetos de asistencia. No sobra señalar que esta idea sobre la persona con discapacidad ha llevado a justificar práctic</w:t>
      </w:r>
      <w:r>
        <w:rPr>
          <w:rFonts w:ascii="Arial Narrow" w:eastAsia="Arial Narrow" w:hAnsi="Arial Narrow" w:cs="Arial Narrow"/>
          <w:i/>
        </w:rPr>
        <w:t>as de marginación social, fundadas en que a las personas con discapacidad se deben mantener aisladas de la vida social</w:t>
      </w:r>
      <w:r>
        <w:rPr>
          <w:rFonts w:ascii="Arial Narrow" w:eastAsia="Arial Narrow" w:hAnsi="Arial Narrow" w:cs="Arial Narrow"/>
        </w:rPr>
        <w:t>”.</w:t>
      </w:r>
    </w:p>
    <w:p w14:paraId="01D9B8DB"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rPr>
      </w:pPr>
    </w:p>
    <w:p w14:paraId="18954EE0" w14:textId="77777777" w:rsidR="0041238A" w:rsidRDefault="004744EA">
      <w:pPr>
        <w:pBdr>
          <w:top w:val="nil"/>
          <w:left w:val="nil"/>
          <w:bottom w:val="nil"/>
          <w:right w:val="nil"/>
          <w:between w:val="nil"/>
        </w:pBdr>
        <w:spacing w:line="276" w:lineRule="auto"/>
        <w:ind w:right="51"/>
        <w:jc w:val="both"/>
        <w:rPr>
          <w:rFonts w:ascii="Arial Narrow" w:eastAsia="Arial Narrow" w:hAnsi="Arial Narrow" w:cs="Arial Narrow"/>
        </w:rPr>
      </w:pPr>
      <w:r>
        <w:rPr>
          <w:rFonts w:ascii="Arial Narrow" w:eastAsia="Arial Narrow" w:hAnsi="Arial Narrow" w:cs="Arial Narrow"/>
        </w:rPr>
        <w:t xml:space="preserve">Relacionados los anteriores modelos, se relaciona que en respuesta a estos surgió el modelo médico o rehabilitador, el cual: </w:t>
      </w:r>
    </w:p>
    <w:p w14:paraId="32FFAC63" w14:textId="77777777" w:rsidR="0041238A" w:rsidRDefault="0041238A">
      <w:pPr>
        <w:pBdr>
          <w:top w:val="nil"/>
          <w:left w:val="nil"/>
          <w:bottom w:val="nil"/>
          <w:right w:val="nil"/>
          <w:between w:val="nil"/>
        </w:pBdr>
        <w:spacing w:line="276" w:lineRule="auto"/>
        <w:ind w:right="618"/>
        <w:jc w:val="both"/>
        <w:rPr>
          <w:rFonts w:ascii="Arial Narrow" w:eastAsia="Arial Narrow" w:hAnsi="Arial Narrow" w:cs="Arial Narrow"/>
        </w:rPr>
      </w:pPr>
    </w:p>
    <w:p w14:paraId="1585279C"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“examina el fenómeno de la discapacidad desde disciplinas científicas. Bajo este enfoque, la diversidad funcional, será tratada no ya como un castigo divino, sino abordada en términos de enfermedad. Es decir, se asume que la persona con discapacidad es una</w:t>
      </w:r>
      <w:r>
        <w:rPr>
          <w:rFonts w:ascii="Arial Narrow" w:eastAsia="Arial Narrow" w:hAnsi="Arial Narrow" w:cs="Arial Narrow"/>
          <w:i/>
        </w:rPr>
        <w:t xml:space="preserve"> enferma, y que su aporte a la sociedad estará signado por las posibilidades de cura, rehabilitación o normalización. Esta perspectiva médica, que ha </w:t>
      </w:r>
      <w:r>
        <w:rPr>
          <w:rFonts w:ascii="Arial Narrow" w:eastAsia="Arial Narrow" w:hAnsi="Arial Narrow" w:cs="Arial Narrow"/>
          <w:i/>
        </w:rPr>
        <w:lastRenderedPageBreak/>
        <w:t xml:space="preserve">sido prevalente durante buena parte del pasado y presente siglo hasta la década de los años 90, concentra </w:t>
      </w:r>
      <w:r>
        <w:rPr>
          <w:rFonts w:ascii="Arial Narrow" w:eastAsia="Arial Narrow" w:hAnsi="Arial Narrow" w:cs="Arial Narrow"/>
          <w:i/>
        </w:rPr>
        <w:t>su atención en el déficit de la persona o, en otras palabras, en las actividades que no puede realizar”</w:t>
      </w:r>
    </w:p>
    <w:p w14:paraId="304D56C0"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2205DDBE"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Finalmente, en lo referente al modelo social indica el Alto Tribunal que: </w:t>
      </w:r>
    </w:p>
    <w:p w14:paraId="56187B45"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043DD738"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rPr>
        <w:t>“</w:t>
      </w:r>
      <w:r>
        <w:rPr>
          <w:rFonts w:ascii="Arial Narrow" w:eastAsia="Arial Narrow" w:hAnsi="Arial Narrow" w:cs="Arial Narrow"/>
          <w:i/>
        </w:rPr>
        <w:t>estos tres modelos han sido revaluados y existe una tendencia mundial haci</w:t>
      </w:r>
      <w:r>
        <w:rPr>
          <w:rFonts w:ascii="Arial Narrow" w:eastAsia="Arial Narrow" w:hAnsi="Arial Narrow" w:cs="Arial Narrow"/>
          <w:i/>
        </w:rPr>
        <w:t>a el reconocimiento de las personas con discapacidad como sujetos de derechos y hacia una concepción más amplia de lo que significa la discapacidad. Los últimos instrumentos de derechos humanos en relación con las personas con discapacidad, como la Convenc</w:t>
      </w:r>
      <w:r>
        <w:rPr>
          <w:rFonts w:ascii="Arial Narrow" w:eastAsia="Arial Narrow" w:hAnsi="Arial Narrow" w:cs="Arial Narrow"/>
          <w:i/>
        </w:rPr>
        <w:t xml:space="preserve">ión de Naciones Unidas sobre los derechos de las personas con discapacidad, muestran un alejamiento de las concepciones anteriormente expuestas, para incorporar una comprensión más amplia de la discapacidad, basada en lo que se denomina el modelo social. </w:t>
      </w:r>
    </w:p>
    <w:p w14:paraId="537627F4" w14:textId="77777777" w:rsidR="0041238A" w:rsidRDefault="0041238A">
      <w:pPr>
        <w:spacing w:line="276" w:lineRule="auto"/>
        <w:ind w:left="567" w:right="618"/>
        <w:jc w:val="both"/>
        <w:rPr>
          <w:rFonts w:ascii="Arial Narrow" w:eastAsia="Arial Narrow" w:hAnsi="Arial Narrow" w:cs="Arial Narrow"/>
          <w:i/>
        </w:rPr>
      </w:pPr>
    </w:p>
    <w:p w14:paraId="76E7A6B6"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i/>
        </w:rPr>
        <w:t xml:space="preserve">En esta misma vía también están los análisis más recientes de discapacidad que se hacen desde el área de la salud. Bajo este modelo, la discapacidad no está signada tanto por la deficiencia funcional, como por las barreras del entorno -tanto físicas como </w:t>
      </w:r>
      <w:r>
        <w:rPr>
          <w:rFonts w:ascii="Arial Narrow" w:eastAsia="Arial Narrow" w:hAnsi="Arial Narrow" w:cs="Arial Narrow"/>
          <w:i/>
        </w:rPr>
        <w:t>sociales -que pueda enfrentar una persona. En la medida en que una persona tenga herramientas suficientes para enfrentar esas barreras, y en la medida en que dichos obstáculos se disminuyan, una persona con alguna deficiencia, como por ejemplo física, no n</w:t>
      </w:r>
      <w:r>
        <w:rPr>
          <w:rFonts w:ascii="Arial Narrow" w:eastAsia="Arial Narrow" w:hAnsi="Arial Narrow" w:cs="Arial Narrow"/>
          <w:i/>
        </w:rPr>
        <w:t xml:space="preserve">ecesariamente se encuentra en una condición de discapacidad. </w:t>
      </w:r>
    </w:p>
    <w:p w14:paraId="2FF3839D" w14:textId="77777777" w:rsidR="0041238A" w:rsidRDefault="0041238A">
      <w:pPr>
        <w:spacing w:line="276" w:lineRule="auto"/>
        <w:ind w:left="567" w:right="618"/>
        <w:jc w:val="both"/>
        <w:rPr>
          <w:rFonts w:ascii="Arial Narrow" w:eastAsia="Arial Narrow" w:hAnsi="Arial Narrow" w:cs="Arial Narrow"/>
          <w:i/>
        </w:rPr>
      </w:pPr>
    </w:p>
    <w:p w14:paraId="2C0CDC4D" w14:textId="77777777" w:rsidR="0041238A" w:rsidRDefault="004744EA">
      <w:pPr>
        <w:spacing w:line="276" w:lineRule="auto"/>
        <w:ind w:left="567" w:right="618"/>
        <w:jc w:val="both"/>
        <w:rPr>
          <w:rFonts w:ascii="Arial Narrow" w:eastAsia="Arial Narrow" w:hAnsi="Arial Narrow" w:cs="Arial Narrow"/>
        </w:rPr>
      </w:pPr>
      <w:r>
        <w:rPr>
          <w:rFonts w:ascii="Arial Narrow" w:eastAsia="Arial Narrow" w:hAnsi="Arial Narrow" w:cs="Arial Narrow"/>
          <w:i/>
        </w:rPr>
        <w:t xml:space="preserve">En este sentido, un punto central del modelo social, por oposición al modelo médico, es centrarse en el análisis de las capacidades de las personas más que en la evaluación exclusiva de sus deficiencias, </w:t>
      </w:r>
      <w:proofErr w:type="gramStart"/>
      <w:r>
        <w:rPr>
          <w:rFonts w:ascii="Arial Narrow" w:eastAsia="Arial Narrow" w:hAnsi="Arial Narrow" w:cs="Arial Narrow"/>
          <w:i/>
        </w:rPr>
        <w:t>o</w:t>
      </w:r>
      <w:proofErr w:type="gramEnd"/>
      <w:r>
        <w:rPr>
          <w:rFonts w:ascii="Arial Narrow" w:eastAsia="Arial Narrow" w:hAnsi="Arial Narrow" w:cs="Arial Narrow"/>
          <w:i/>
        </w:rPr>
        <w:t xml:space="preserve"> en otros términos, la mirada de la discapacidad de</w:t>
      </w:r>
      <w:r>
        <w:rPr>
          <w:rFonts w:ascii="Arial Narrow" w:eastAsia="Arial Narrow" w:hAnsi="Arial Narrow" w:cs="Arial Narrow"/>
          <w:i/>
        </w:rPr>
        <w:t>be superar el enfoque de enfermedad, y ser abordada desde una perspectiva holística que considere no sólo la deficiencia funcional sino su interacción con el entorno</w:t>
      </w:r>
      <w:r>
        <w:rPr>
          <w:rFonts w:ascii="Arial Narrow" w:eastAsia="Arial Narrow" w:hAnsi="Arial Narrow" w:cs="Arial Narrow"/>
        </w:rPr>
        <w:t>”.</w:t>
      </w:r>
    </w:p>
    <w:p w14:paraId="046C4DA5" w14:textId="77777777" w:rsidR="0041238A" w:rsidRDefault="0041238A">
      <w:pPr>
        <w:spacing w:line="276" w:lineRule="auto"/>
        <w:ind w:left="567" w:right="618"/>
        <w:jc w:val="both"/>
        <w:rPr>
          <w:rFonts w:ascii="Arial Narrow" w:eastAsia="Arial Narrow" w:hAnsi="Arial Narrow" w:cs="Arial Narrow"/>
        </w:rPr>
      </w:pPr>
    </w:p>
    <w:p w14:paraId="49EB53FC" w14:textId="77777777" w:rsidR="0041238A" w:rsidRDefault="004744EA">
      <w:pPr>
        <w:spacing w:line="276" w:lineRule="auto"/>
        <w:ind w:left="567" w:right="618"/>
        <w:jc w:val="both"/>
        <w:rPr>
          <w:rFonts w:ascii="Arial Narrow" w:eastAsia="Arial Narrow" w:hAnsi="Arial Narrow" w:cs="Arial Narrow"/>
        </w:rPr>
      </w:pPr>
      <w:r>
        <w:rPr>
          <w:rFonts w:ascii="Arial Narrow" w:eastAsia="Arial Narrow" w:hAnsi="Arial Narrow" w:cs="Arial Narrow"/>
        </w:rPr>
        <w:t>En este sentido, la Honorable Corte Constitucional en las mencionadas sentencias la Hon</w:t>
      </w:r>
      <w:r>
        <w:rPr>
          <w:rFonts w:ascii="Arial Narrow" w:eastAsia="Arial Narrow" w:hAnsi="Arial Narrow" w:cs="Arial Narrow"/>
        </w:rPr>
        <w:t xml:space="preserve">orable Corte ha reconocido que la discapacidad es en sí un concepto evolutivo. Bajo esta interpretación y en consonancia con la ratificación de la Convención sobre los Derechos de las Personas con Discapacidad la Honorable Corte en Sentencia C-767 de 2014 </w:t>
      </w:r>
      <w:r>
        <w:rPr>
          <w:rFonts w:ascii="Arial Narrow" w:eastAsia="Arial Narrow" w:hAnsi="Arial Narrow" w:cs="Arial Narrow"/>
        </w:rPr>
        <w:t xml:space="preserve">reconoció </w:t>
      </w:r>
      <w:proofErr w:type="gramStart"/>
      <w:r>
        <w:rPr>
          <w:rFonts w:ascii="Arial Narrow" w:eastAsia="Arial Narrow" w:hAnsi="Arial Narrow" w:cs="Arial Narrow"/>
        </w:rPr>
        <w:t xml:space="preserve">“ </w:t>
      </w:r>
      <w:r>
        <w:rPr>
          <w:rFonts w:ascii="Arial Narrow" w:eastAsia="Arial Narrow" w:hAnsi="Arial Narrow" w:cs="Arial Narrow"/>
          <w:i/>
        </w:rPr>
        <w:t>la</w:t>
      </w:r>
      <w:proofErr w:type="gramEnd"/>
      <w:r>
        <w:rPr>
          <w:rFonts w:ascii="Arial Narrow" w:eastAsia="Arial Narrow" w:hAnsi="Arial Narrow" w:cs="Arial Narrow"/>
          <w:i/>
        </w:rPr>
        <w:t xml:space="preserve"> adopción normativa del modelo social de la discapacidad</w:t>
      </w:r>
      <w:r>
        <w:rPr>
          <w:rFonts w:ascii="Arial Narrow" w:eastAsia="Arial Narrow" w:hAnsi="Arial Narrow" w:cs="Arial Narrow"/>
        </w:rPr>
        <w:t>”, lo cual de conformidad con lo indicado por la misma Corte Constitucional en la Sentencia C-149 de 2018 implica que “</w:t>
      </w:r>
      <w:r>
        <w:rPr>
          <w:rFonts w:ascii="Arial Narrow" w:eastAsia="Arial Narrow" w:hAnsi="Arial Narrow" w:cs="Arial Narrow"/>
          <w:i/>
        </w:rPr>
        <w:t>el modelo social de discapacidad ha sido asumido por el ordenamient</w:t>
      </w:r>
      <w:r>
        <w:rPr>
          <w:rFonts w:ascii="Arial Narrow" w:eastAsia="Arial Narrow" w:hAnsi="Arial Narrow" w:cs="Arial Narrow"/>
          <w:i/>
        </w:rPr>
        <w:t>o jurídico colombiano. Los derechos fundamentales de la población en situación de discapacidad deben ser garantizados a la luz de esta perspectiva</w:t>
      </w:r>
      <w:r>
        <w:rPr>
          <w:rFonts w:ascii="Arial Narrow" w:eastAsia="Arial Narrow" w:hAnsi="Arial Narrow" w:cs="Arial Narrow"/>
        </w:rPr>
        <w:t>”</w:t>
      </w:r>
    </w:p>
    <w:p w14:paraId="6401C85B" w14:textId="77777777" w:rsidR="0041238A" w:rsidRDefault="0041238A">
      <w:pPr>
        <w:spacing w:line="276" w:lineRule="auto"/>
        <w:ind w:right="618"/>
        <w:jc w:val="both"/>
        <w:rPr>
          <w:rFonts w:ascii="Arial Narrow" w:eastAsia="Arial Narrow" w:hAnsi="Arial Narrow" w:cs="Arial Narrow"/>
        </w:rPr>
      </w:pPr>
    </w:p>
    <w:p w14:paraId="337034C9"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lastRenderedPageBreak/>
        <w:t xml:space="preserve">En la misma sentencia se indica que de acuerdo con este modelo, </w:t>
      </w:r>
    </w:p>
    <w:p w14:paraId="72A5C1CF" w14:textId="77777777" w:rsidR="0041238A" w:rsidRDefault="0041238A">
      <w:pPr>
        <w:spacing w:line="276" w:lineRule="auto"/>
        <w:ind w:left="567" w:right="618"/>
        <w:jc w:val="both"/>
        <w:rPr>
          <w:rFonts w:ascii="Arial Narrow" w:eastAsia="Arial Narrow" w:hAnsi="Arial Narrow" w:cs="Arial Narrow"/>
          <w:i/>
        </w:rPr>
      </w:pPr>
    </w:p>
    <w:p w14:paraId="5C090447"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i/>
        </w:rPr>
        <w:t>“la discapacidad se genera por las barrer</w:t>
      </w:r>
      <w:r>
        <w:rPr>
          <w:rFonts w:ascii="Arial Narrow" w:eastAsia="Arial Narrow" w:hAnsi="Arial Narrow" w:cs="Arial Narrow"/>
          <w:i/>
        </w:rPr>
        <w:t>as propias del contexto en donde se desenvuelve la persona, por lo que resulta necesario asegurar adecuadamente sus necesidades dentro de la organización social (…) pretende aminorar dichos límites sociales de modo que se puedan prestar servicios apropiado</w:t>
      </w:r>
      <w:r>
        <w:rPr>
          <w:rFonts w:ascii="Arial Narrow" w:eastAsia="Arial Narrow" w:hAnsi="Arial Narrow" w:cs="Arial Narrow"/>
          <w:i/>
        </w:rPr>
        <w:t>s que aseguren que las necesidades de las personas con discapacidad sean tomadas en consideración”</w:t>
      </w:r>
    </w:p>
    <w:p w14:paraId="60F60F27" w14:textId="77777777" w:rsidR="0041238A" w:rsidRDefault="0041238A">
      <w:pPr>
        <w:spacing w:line="276" w:lineRule="auto"/>
        <w:ind w:left="567" w:right="618"/>
        <w:jc w:val="both"/>
        <w:rPr>
          <w:rFonts w:ascii="Arial Narrow" w:eastAsia="Arial Narrow" w:hAnsi="Arial Narrow" w:cs="Arial Narrow"/>
          <w:i/>
        </w:rPr>
      </w:pPr>
    </w:p>
    <w:p w14:paraId="5AB03291"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t xml:space="preserve">De acuerdo con lo indicado por la misma corte </w:t>
      </w:r>
      <w:r>
        <w:rPr>
          <w:rFonts w:ascii="Arial Narrow" w:eastAsia="Arial Narrow" w:hAnsi="Arial Narrow" w:cs="Arial Narrow"/>
          <w:vertAlign w:val="superscript"/>
        </w:rPr>
        <w:footnoteReference w:id="2"/>
      </w:r>
    </w:p>
    <w:p w14:paraId="3490D7FE" w14:textId="77777777" w:rsidR="0041238A" w:rsidRDefault="0041238A">
      <w:pPr>
        <w:spacing w:line="276" w:lineRule="auto"/>
        <w:ind w:right="618"/>
        <w:jc w:val="both"/>
        <w:rPr>
          <w:rFonts w:ascii="Arial Narrow" w:eastAsia="Arial Narrow" w:hAnsi="Arial Narrow" w:cs="Arial Narrow"/>
        </w:rPr>
      </w:pPr>
    </w:p>
    <w:p w14:paraId="33BAF3A8" w14:textId="77777777" w:rsidR="0041238A" w:rsidRDefault="004744EA">
      <w:pPr>
        <w:spacing w:line="276" w:lineRule="auto"/>
        <w:ind w:left="567" w:right="618"/>
        <w:jc w:val="both"/>
        <w:rPr>
          <w:rFonts w:ascii="Arial Narrow" w:eastAsia="Arial Narrow" w:hAnsi="Arial Narrow" w:cs="Arial Narrow"/>
        </w:rPr>
      </w:pPr>
      <w:r>
        <w:rPr>
          <w:rFonts w:ascii="Arial Narrow" w:eastAsia="Arial Narrow" w:hAnsi="Arial Narrow" w:cs="Arial Narrow"/>
        </w:rPr>
        <w:t xml:space="preserve">“El modelo social de la discapacidad implica que la discapacidad es concebida “como una realidad, no como </w:t>
      </w:r>
      <w:r>
        <w:rPr>
          <w:rFonts w:ascii="Arial Narrow" w:eastAsia="Arial Narrow" w:hAnsi="Arial Narrow" w:cs="Arial Narrow"/>
        </w:rPr>
        <w:t>una enfermedad que requiere ser superada a toda cosa, en otras palabras, se asume desde el punto de vista de la diversidad, de aceptar la diferencia”. Al respecto indica que “</w:t>
      </w:r>
      <w:r>
        <w:rPr>
          <w:rFonts w:ascii="Arial Narrow" w:eastAsia="Arial Narrow" w:hAnsi="Arial Narrow" w:cs="Arial Narrow"/>
          <w:i/>
        </w:rPr>
        <w:t>Este modelo tiene una visión amplia, pues (i) supera un primer modelo centrado en</w:t>
      </w:r>
      <w:r>
        <w:rPr>
          <w:rFonts w:ascii="Arial Narrow" w:eastAsia="Arial Narrow" w:hAnsi="Arial Narrow" w:cs="Arial Narrow"/>
          <w:i/>
        </w:rPr>
        <w:t xml:space="preserve"> la caridad y el asistencialismo y (</w:t>
      </w:r>
      <w:proofErr w:type="spellStart"/>
      <w:r>
        <w:rPr>
          <w:rFonts w:ascii="Arial Narrow" w:eastAsia="Arial Narrow" w:hAnsi="Arial Narrow" w:cs="Arial Narrow"/>
          <w:i/>
        </w:rPr>
        <w:t>ii</w:t>
      </w:r>
      <w:proofErr w:type="spellEnd"/>
      <w:r>
        <w:rPr>
          <w:rFonts w:ascii="Arial Narrow" w:eastAsia="Arial Narrow" w:hAnsi="Arial Narrow" w:cs="Arial Narrow"/>
          <w:i/>
        </w:rPr>
        <w:t>) además, parte de que no solo debe abordarse la discapacidad desde el punto de vista médico o de rehabilitación, sino que se centra en el aprovechamiento de todas las potencialidades que tienen los seres humanos</w:t>
      </w:r>
      <w:r>
        <w:rPr>
          <w:rFonts w:ascii="Arial Narrow" w:eastAsia="Arial Narrow" w:hAnsi="Arial Narrow" w:cs="Arial Narrow"/>
        </w:rPr>
        <w:t>”</w:t>
      </w:r>
    </w:p>
    <w:p w14:paraId="26223958" w14:textId="77777777" w:rsidR="0041238A" w:rsidRDefault="0041238A">
      <w:pPr>
        <w:spacing w:line="276" w:lineRule="auto"/>
        <w:ind w:right="618"/>
        <w:jc w:val="both"/>
        <w:rPr>
          <w:rFonts w:ascii="Arial Narrow" w:eastAsia="Arial Narrow" w:hAnsi="Arial Narrow" w:cs="Arial Narrow"/>
        </w:rPr>
      </w:pPr>
    </w:p>
    <w:p w14:paraId="09FE991F" w14:textId="77777777" w:rsidR="0041238A" w:rsidRDefault="004744EA">
      <w:pPr>
        <w:spacing w:line="276" w:lineRule="auto"/>
        <w:ind w:right="618"/>
        <w:jc w:val="both"/>
        <w:rPr>
          <w:rFonts w:ascii="Arial Narrow" w:eastAsia="Arial Narrow" w:hAnsi="Arial Narrow" w:cs="Arial Narrow"/>
        </w:rPr>
      </w:pPr>
      <w:r>
        <w:rPr>
          <w:rFonts w:ascii="Arial Narrow" w:eastAsia="Arial Narrow" w:hAnsi="Arial Narrow" w:cs="Arial Narrow"/>
        </w:rPr>
        <w:t xml:space="preserve">De </w:t>
      </w:r>
      <w:r>
        <w:rPr>
          <w:rFonts w:ascii="Arial Narrow" w:eastAsia="Arial Narrow" w:hAnsi="Arial Narrow" w:cs="Arial Narrow"/>
        </w:rPr>
        <w:t xml:space="preserve">acuerdo con lo indicado por las mismas sentencias </w:t>
      </w:r>
    </w:p>
    <w:p w14:paraId="0744FDED" w14:textId="77777777" w:rsidR="0041238A" w:rsidRDefault="0041238A">
      <w:pPr>
        <w:spacing w:line="276" w:lineRule="auto"/>
        <w:ind w:right="618"/>
        <w:jc w:val="both"/>
        <w:rPr>
          <w:rFonts w:ascii="Arial Narrow" w:eastAsia="Arial Narrow" w:hAnsi="Arial Narrow" w:cs="Arial Narrow"/>
        </w:rPr>
      </w:pPr>
    </w:p>
    <w:p w14:paraId="7CCE2165"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i/>
        </w:rPr>
        <w:t>“Este modelo se funda, entre otras, en las siguientes premisas: (i) “el modelo social ubica la discapacidad en el entorno social, en tanto considera que son las estructuras sociales, económicas, políticas</w:t>
      </w:r>
      <w:r>
        <w:rPr>
          <w:rFonts w:ascii="Arial Narrow" w:eastAsia="Arial Narrow" w:hAnsi="Arial Narrow" w:cs="Arial Narrow"/>
          <w:i/>
        </w:rPr>
        <w:t xml:space="preserve"> y culturales opresivas y excluyentes las que generan esta condición”, (</w:t>
      </w:r>
      <w:proofErr w:type="spellStart"/>
      <w:r>
        <w:rPr>
          <w:rFonts w:ascii="Arial Narrow" w:eastAsia="Arial Narrow" w:hAnsi="Arial Narrow" w:cs="Arial Narrow"/>
          <w:i/>
        </w:rPr>
        <w:t>ii</w:t>
      </w:r>
      <w:proofErr w:type="spellEnd"/>
      <w:r>
        <w:rPr>
          <w:rFonts w:ascii="Arial Narrow" w:eastAsia="Arial Narrow" w:hAnsi="Arial Narrow" w:cs="Arial Narrow"/>
          <w:i/>
        </w:rPr>
        <w:t>) “para el modelo social se trata únicamente de diferencias que deben ser reconocidas y aceptadas, y que en ningún caso agotan la individualidad de las personas, las cuales tienen un</w:t>
      </w:r>
      <w:r>
        <w:rPr>
          <w:rFonts w:ascii="Arial Narrow" w:eastAsia="Arial Narrow" w:hAnsi="Arial Narrow" w:cs="Arial Narrow"/>
          <w:i/>
        </w:rPr>
        <w:t>a vida más allá de los problemas derivados de la diferencia” y, por último, (</w:t>
      </w:r>
      <w:proofErr w:type="spellStart"/>
      <w:r>
        <w:rPr>
          <w:rFonts w:ascii="Arial Narrow" w:eastAsia="Arial Narrow" w:hAnsi="Arial Narrow" w:cs="Arial Narrow"/>
          <w:i/>
        </w:rPr>
        <w:t>iii</w:t>
      </w:r>
      <w:proofErr w:type="spellEnd"/>
      <w:r>
        <w:rPr>
          <w:rFonts w:ascii="Arial Narrow" w:eastAsia="Arial Narrow" w:hAnsi="Arial Narrow" w:cs="Arial Narrow"/>
          <w:i/>
        </w:rPr>
        <w:t>) “el modelo social propone una aceptación social de la diferencia, y, en su lugar, una intervención, no en los individuos con discapacidad, sino directamente en las estructura</w:t>
      </w:r>
      <w:r>
        <w:rPr>
          <w:rFonts w:ascii="Arial Narrow" w:eastAsia="Arial Narrow" w:hAnsi="Arial Narrow" w:cs="Arial Narrow"/>
          <w:i/>
        </w:rPr>
        <w:t xml:space="preserve">s sociales de base, que son aquellas que impiden la realización y el pleno goce de los derechos de todas las personas”.  </w:t>
      </w:r>
    </w:p>
    <w:p w14:paraId="0AE417A8" w14:textId="77777777" w:rsidR="0041238A" w:rsidRDefault="0041238A">
      <w:pPr>
        <w:spacing w:line="276" w:lineRule="auto"/>
        <w:ind w:left="567" w:right="618"/>
        <w:jc w:val="both"/>
        <w:rPr>
          <w:rFonts w:ascii="Arial Narrow" w:eastAsia="Arial Narrow" w:hAnsi="Arial Narrow" w:cs="Arial Narrow"/>
          <w:i/>
        </w:rPr>
      </w:pPr>
    </w:p>
    <w:p w14:paraId="6B6C3429"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lastRenderedPageBreak/>
        <w:t>A modo de conclusión indica la Honorable Corte Constitucional</w:t>
      </w:r>
      <w:r>
        <w:rPr>
          <w:rFonts w:ascii="Arial Narrow" w:eastAsia="Arial Narrow" w:hAnsi="Arial Narrow" w:cs="Arial Narrow"/>
          <w:vertAlign w:val="superscript"/>
        </w:rPr>
        <w:footnoteReference w:id="3"/>
      </w:r>
      <w:r>
        <w:rPr>
          <w:rFonts w:ascii="Arial Narrow" w:eastAsia="Arial Narrow" w:hAnsi="Arial Narrow" w:cs="Arial Narrow"/>
        </w:rPr>
        <w:t xml:space="preserve"> que “</w:t>
      </w:r>
      <w:r>
        <w:rPr>
          <w:rFonts w:ascii="Arial Narrow" w:eastAsia="Arial Narrow" w:hAnsi="Arial Narrow" w:cs="Arial Narrow"/>
          <w:i/>
        </w:rPr>
        <w:t>el modelo social es un nuevo paradigma que, con base en el princ</w:t>
      </w:r>
      <w:r>
        <w:rPr>
          <w:rFonts w:ascii="Arial Narrow" w:eastAsia="Arial Narrow" w:hAnsi="Arial Narrow" w:cs="Arial Narrow"/>
          <w:i/>
        </w:rPr>
        <w:t>ipio de dignidad humana, comprende el concepto de discapacidad no desde la apariencia física del sujeto, sino desde las estructuras sociales, culturales, económicas y políticas</w:t>
      </w:r>
      <w:r>
        <w:rPr>
          <w:rFonts w:ascii="Arial Narrow" w:eastAsia="Arial Narrow" w:hAnsi="Arial Narrow" w:cs="Arial Narrow"/>
        </w:rPr>
        <w:t>”</w:t>
      </w:r>
    </w:p>
    <w:p w14:paraId="311A0893" w14:textId="77777777" w:rsidR="0041238A" w:rsidRDefault="0041238A">
      <w:pPr>
        <w:spacing w:line="276" w:lineRule="auto"/>
        <w:ind w:right="618"/>
        <w:jc w:val="both"/>
        <w:rPr>
          <w:rFonts w:ascii="Arial Narrow" w:eastAsia="Arial Narrow" w:hAnsi="Arial Narrow" w:cs="Arial Narrow"/>
          <w:i/>
        </w:rPr>
      </w:pPr>
    </w:p>
    <w:p w14:paraId="4EC7B6A9" w14:textId="77777777" w:rsidR="0041238A" w:rsidRDefault="004744EA">
      <w:pPr>
        <w:pBdr>
          <w:top w:val="nil"/>
          <w:left w:val="nil"/>
          <w:bottom w:val="nil"/>
          <w:right w:val="nil"/>
          <w:between w:val="nil"/>
        </w:pBdr>
        <w:spacing w:line="276" w:lineRule="auto"/>
        <w:ind w:left="709"/>
        <w:jc w:val="both"/>
        <w:rPr>
          <w:rFonts w:ascii="Arial Narrow" w:eastAsia="Arial Narrow" w:hAnsi="Arial Narrow" w:cs="Arial Narrow"/>
          <w:b/>
        </w:rPr>
      </w:pPr>
      <w:r>
        <w:rPr>
          <w:rFonts w:ascii="Arial Narrow" w:eastAsia="Arial Narrow" w:hAnsi="Arial Narrow" w:cs="Arial Narrow"/>
          <w:b/>
        </w:rPr>
        <w:t xml:space="preserve"> 3.2.3. El mandato de promoción y protección a favor de las personas con discapacidad previsto por la carta constitucional y los instrumentos internacionales y el deber de interpretación a la luz del modelo social de discapacidad. </w:t>
      </w:r>
    </w:p>
    <w:p w14:paraId="5EB74144" w14:textId="77777777" w:rsidR="0041238A" w:rsidRDefault="0041238A">
      <w:pPr>
        <w:pBdr>
          <w:top w:val="nil"/>
          <w:left w:val="nil"/>
          <w:bottom w:val="nil"/>
          <w:right w:val="nil"/>
          <w:between w:val="nil"/>
        </w:pBdr>
        <w:spacing w:line="276" w:lineRule="auto"/>
        <w:ind w:left="709"/>
        <w:jc w:val="both"/>
        <w:rPr>
          <w:rFonts w:ascii="Arial Narrow" w:eastAsia="Arial Narrow" w:hAnsi="Arial Narrow" w:cs="Arial Narrow"/>
          <w:b/>
        </w:rPr>
      </w:pPr>
    </w:p>
    <w:p w14:paraId="374FBFAB"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De acuerdo por lo indic</w:t>
      </w:r>
      <w:r>
        <w:rPr>
          <w:rFonts w:ascii="Arial Narrow" w:eastAsia="Arial Narrow" w:hAnsi="Arial Narrow" w:cs="Arial Narrow"/>
        </w:rPr>
        <w:t>ado por la Honorable Corte Constitucional</w:t>
      </w:r>
      <w:r>
        <w:rPr>
          <w:rFonts w:ascii="Arial Narrow" w:eastAsia="Arial Narrow" w:hAnsi="Arial Narrow" w:cs="Arial Narrow"/>
          <w:vertAlign w:val="superscript"/>
        </w:rPr>
        <w:footnoteReference w:id="4"/>
      </w:r>
      <w:r>
        <w:rPr>
          <w:rFonts w:ascii="Arial Narrow" w:eastAsia="Arial Narrow" w:hAnsi="Arial Narrow" w:cs="Arial Narrow"/>
        </w:rPr>
        <w:t xml:space="preserve"> </w:t>
      </w:r>
    </w:p>
    <w:p w14:paraId="0978E787"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7E56E8CD"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“los mandatos de promoción y protección a favor de las personas en situación de discapacidad previstos por la Constitución Política y por los referidos instrumentos internacionales deben interpretarse, entre ot</w:t>
      </w:r>
      <w:r>
        <w:rPr>
          <w:rFonts w:ascii="Arial Narrow" w:eastAsia="Arial Narrow" w:hAnsi="Arial Narrow" w:cs="Arial Narrow"/>
          <w:i/>
        </w:rPr>
        <w:t>ros, a la luz del modelo social de discapacidad. Bajo esta perspectiva, la implementación y la aplicación de tales mandatos por parte de las autoridades públicas (i) deben tener en consideración las necesidades de la personas con deficiencias y las barrera</w:t>
      </w:r>
      <w:r>
        <w:rPr>
          <w:rFonts w:ascii="Arial Narrow" w:eastAsia="Arial Narrow" w:hAnsi="Arial Narrow" w:cs="Arial Narrow"/>
          <w:i/>
        </w:rPr>
        <w:t>s debidas a la actitud y al entorno que evitan su participación plena y efectiva en la sociedad, lo que abarca a las personas en situación de discapacidad o con movilidad reducida, (</w:t>
      </w:r>
      <w:proofErr w:type="spellStart"/>
      <w:r>
        <w:rPr>
          <w:rFonts w:ascii="Arial Narrow" w:eastAsia="Arial Narrow" w:hAnsi="Arial Narrow" w:cs="Arial Narrow"/>
          <w:i/>
        </w:rPr>
        <w:t>ii</w:t>
      </w:r>
      <w:proofErr w:type="spellEnd"/>
      <w:r>
        <w:rPr>
          <w:rFonts w:ascii="Arial Narrow" w:eastAsia="Arial Narrow" w:hAnsi="Arial Narrow" w:cs="Arial Narrow"/>
          <w:i/>
        </w:rPr>
        <w:t>) permitir al mayor nivel posible el ejercicio de su autonomía, (</w:t>
      </w:r>
      <w:proofErr w:type="spellStart"/>
      <w:r>
        <w:rPr>
          <w:rFonts w:ascii="Arial Narrow" w:eastAsia="Arial Narrow" w:hAnsi="Arial Narrow" w:cs="Arial Narrow"/>
          <w:i/>
        </w:rPr>
        <w:t>iii</w:t>
      </w:r>
      <w:proofErr w:type="spellEnd"/>
      <w:r>
        <w:rPr>
          <w:rFonts w:ascii="Arial Narrow" w:eastAsia="Arial Narrow" w:hAnsi="Arial Narrow" w:cs="Arial Narrow"/>
          <w:i/>
        </w:rPr>
        <w:t xml:space="preserve">) </w:t>
      </w:r>
      <w:r>
        <w:rPr>
          <w:rFonts w:ascii="Arial Narrow" w:eastAsia="Arial Narrow" w:hAnsi="Arial Narrow" w:cs="Arial Narrow"/>
          <w:i/>
          <w:u w:val="single"/>
        </w:rPr>
        <w:t>as</w:t>
      </w:r>
      <w:r>
        <w:rPr>
          <w:rFonts w:ascii="Arial Narrow" w:eastAsia="Arial Narrow" w:hAnsi="Arial Narrow" w:cs="Arial Narrow"/>
          <w:i/>
          <w:u w:val="single"/>
        </w:rPr>
        <w:t>egurar su participación en todas las decisiones que los afecten</w:t>
      </w:r>
      <w:r>
        <w:rPr>
          <w:rFonts w:ascii="Arial Narrow" w:eastAsia="Arial Narrow" w:hAnsi="Arial Narrow" w:cs="Arial Narrow"/>
          <w:i/>
        </w:rPr>
        <w:t>, (</w:t>
      </w:r>
      <w:proofErr w:type="spellStart"/>
      <w:r>
        <w:rPr>
          <w:rFonts w:ascii="Arial Narrow" w:eastAsia="Arial Narrow" w:hAnsi="Arial Narrow" w:cs="Arial Narrow"/>
          <w:i/>
        </w:rPr>
        <w:t>iv</w:t>
      </w:r>
      <w:proofErr w:type="spellEnd"/>
      <w:r>
        <w:rPr>
          <w:rFonts w:ascii="Arial Narrow" w:eastAsia="Arial Narrow" w:hAnsi="Arial Narrow" w:cs="Arial Narrow"/>
          <w:i/>
        </w:rPr>
        <w:t>) garantizar la adaptación del entorno a las necesidades de tales sujetos, (v) propender por asegurar la satisfacción de las necesidades de tales sujetos dentro de la sociedad, (vi) remover las barreras y las limitaciones de los contextos sociales don</w:t>
      </w:r>
      <w:r>
        <w:rPr>
          <w:rFonts w:ascii="Arial Narrow" w:eastAsia="Arial Narrow" w:hAnsi="Arial Narrow" w:cs="Arial Narrow"/>
          <w:i/>
        </w:rPr>
        <w:t>de estas personas se desenvuelven, (</w:t>
      </w:r>
      <w:proofErr w:type="spellStart"/>
      <w:r>
        <w:rPr>
          <w:rFonts w:ascii="Arial Narrow" w:eastAsia="Arial Narrow" w:hAnsi="Arial Narrow" w:cs="Arial Narrow"/>
          <w:i/>
        </w:rPr>
        <w:t>vii</w:t>
      </w:r>
      <w:proofErr w:type="spellEnd"/>
      <w:r>
        <w:rPr>
          <w:rFonts w:ascii="Arial Narrow" w:eastAsia="Arial Narrow" w:hAnsi="Arial Narrow" w:cs="Arial Narrow"/>
          <w:i/>
        </w:rPr>
        <w:t>) aprovechar al máximo las capacidades de la persona, desplazando así el concepto de discapacidad por el de diversidad funcional y, por último, (</w:t>
      </w:r>
      <w:proofErr w:type="spellStart"/>
      <w:r>
        <w:rPr>
          <w:rFonts w:ascii="Arial Narrow" w:eastAsia="Arial Narrow" w:hAnsi="Arial Narrow" w:cs="Arial Narrow"/>
          <w:i/>
        </w:rPr>
        <w:t>viii</w:t>
      </w:r>
      <w:proofErr w:type="spellEnd"/>
      <w:r>
        <w:rPr>
          <w:rFonts w:ascii="Arial Narrow" w:eastAsia="Arial Narrow" w:hAnsi="Arial Narrow" w:cs="Arial Narrow"/>
          <w:i/>
        </w:rPr>
        <w:t>) fortalecer su inclusión y participación plena y efectiva en la soc</w:t>
      </w:r>
      <w:r>
        <w:rPr>
          <w:rFonts w:ascii="Arial Narrow" w:eastAsia="Arial Narrow" w:hAnsi="Arial Narrow" w:cs="Arial Narrow"/>
          <w:i/>
        </w:rPr>
        <w:t>iedad.”</w:t>
      </w:r>
      <w:r>
        <w:rPr>
          <w:rFonts w:ascii="Arial Narrow" w:eastAsia="Arial Narrow" w:hAnsi="Arial Narrow" w:cs="Arial Narrow"/>
          <w:b/>
          <w:i/>
        </w:rPr>
        <w:t>(Subrayado fuera del texto</w:t>
      </w:r>
      <w:r>
        <w:rPr>
          <w:rFonts w:ascii="Arial Narrow" w:eastAsia="Arial Narrow" w:hAnsi="Arial Narrow" w:cs="Arial Narrow"/>
          <w:i/>
        </w:rPr>
        <w:t xml:space="preserve">). </w:t>
      </w:r>
    </w:p>
    <w:p w14:paraId="672DFA9B"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69F3E924"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De esta forma, concluye la Honorable Corte Constitucional que </w:t>
      </w:r>
    </w:p>
    <w:p w14:paraId="4D440C4E"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4698DA56"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rPr>
        <w:lastRenderedPageBreak/>
        <w:t>“</w:t>
      </w:r>
      <w:r>
        <w:rPr>
          <w:rFonts w:ascii="Arial Narrow" w:eastAsia="Arial Narrow" w:hAnsi="Arial Narrow" w:cs="Arial Narrow"/>
          <w:i/>
        </w:rPr>
        <w:t>1 El principio de igualdad implica, entre otros, un mandato para el legislador “de brindar una protección cualificada” a las personas en situación de dis</w:t>
      </w:r>
      <w:r>
        <w:rPr>
          <w:rFonts w:ascii="Arial Narrow" w:eastAsia="Arial Narrow" w:hAnsi="Arial Narrow" w:cs="Arial Narrow"/>
          <w:i/>
        </w:rPr>
        <w:t>capacidad. De un lado, no puede adoptar medidas discriminatorias en su contra. De otro lado, debe implementar medidas de promoción y especial protección a su favor.</w:t>
      </w:r>
    </w:p>
    <w:p w14:paraId="70FCF273"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32EE247B"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2. Los mandatos de promoción y especial protección de las personas en situación de discapacidad implican “(i) procurar su igualdad de derechos y oportunidades frente a los demás miembros de la sociedad, (</w:t>
      </w:r>
      <w:proofErr w:type="spellStart"/>
      <w:r>
        <w:rPr>
          <w:rFonts w:ascii="Arial Narrow" w:eastAsia="Arial Narrow" w:hAnsi="Arial Narrow" w:cs="Arial Narrow"/>
          <w:i/>
        </w:rPr>
        <w:t>ii</w:t>
      </w:r>
      <w:proofErr w:type="spellEnd"/>
      <w:r>
        <w:rPr>
          <w:rFonts w:ascii="Arial Narrow" w:eastAsia="Arial Narrow" w:hAnsi="Arial Narrow" w:cs="Arial Narrow"/>
          <w:i/>
        </w:rPr>
        <w:t xml:space="preserve">) adelantar las políticas pertinentes para lograr </w:t>
      </w:r>
      <w:r>
        <w:rPr>
          <w:rFonts w:ascii="Arial Narrow" w:eastAsia="Arial Narrow" w:hAnsi="Arial Narrow" w:cs="Arial Narrow"/>
          <w:i/>
        </w:rPr>
        <w:t>su (…) integración social de acuerdo a sus condiciones y (</w:t>
      </w:r>
      <w:proofErr w:type="spellStart"/>
      <w:r>
        <w:rPr>
          <w:rFonts w:ascii="Arial Narrow" w:eastAsia="Arial Narrow" w:hAnsi="Arial Narrow" w:cs="Arial Narrow"/>
          <w:i/>
        </w:rPr>
        <w:t>iii</w:t>
      </w:r>
      <w:proofErr w:type="spellEnd"/>
      <w:r>
        <w:rPr>
          <w:rFonts w:ascii="Arial Narrow" w:eastAsia="Arial Narrow" w:hAnsi="Arial Narrow" w:cs="Arial Narrow"/>
          <w:i/>
        </w:rPr>
        <w:t>) otorgarles un trato especial, pues la no aplicación de la diferenciación positiva contribuye a perpetuar la marginación o la discriminación”.</w:t>
      </w:r>
    </w:p>
    <w:p w14:paraId="74FA6284"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44A24801"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3. Los actos discriminatorios de las personas en s</w:t>
      </w:r>
      <w:r>
        <w:rPr>
          <w:rFonts w:ascii="Arial Narrow" w:eastAsia="Arial Narrow" w:hAnsi="Arial Narrow" w:cs="Arial Narrow"/>
          <w:i/>
        </w:rPr>
        <w:t>ituación de discapacidad se configuran por (i) la anulación o restricción injustificada de sus derechos (inc. 1 del art. 13 de la CP) y (</w:t>
      </w:r>
      <w:proofErr w:type="spellStart"/>
      <w:r>
        <w:rPr>
          <w:rFonts w:ascii="Arial Narrow" w:eastAsia="Arial Narrow" w:hAnsi="Arial Narrow" w:cs="Arial Narrow"/>
          <w:i/>
        </w:rPr>
        <w:t>ii</w:t>
      </w:r>
      <w:proofErr w:type="spellEnd"/>
      <w:r>
        <w:rPr>
          <w:rFonts w:ascii="Arial Narrow" w:eastAsia="Arial Narrow" w:hAnsi="Arial Narrow" w:cs="Arial Narrow"/>
          <w:i/>
        </w:rPr>
        <w:t>) la “omisión injustificada del Estado de ofrecer un trato especial” a su favor (inc. 2 y 3 del art. 13 de la CP).</w:t>
      </w:r>
    </w:p>
    <w:p w14:paraId="20B1377D"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49AA8A2E"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4</w:t>
      </w:r>
      <w:r>
        <w:rPr>
          <w:rFonts w:ascii="Arial Narrow" w:eastAsia="Arial Narrow" w:hAnsi="Arial Narrow" w:cs="Arial Narrow"/>
          <w:i/>
        </w:rPr>
        <w:t>. Los mandatos de promoción y especial protección a favor de las personas en situación de discapacidad se fundamentan, principalmente, en que (i) “son sujetos de especial protección por parte del Estado y de la sociedad”, (</w:t>
      </w:r>
      <w:proofErr w:type="spellStart"/>
      <w:r>
        <w:rPr>
          <w:rFonts w:ascii="Arial Narrow" w:eastAsia="Arial Narrow" w:hAnsi="Arial Narrow" w:cs="Arial Narrow"/>
          <w:i/>
        </w:rPr>
        <w:t>ii</w:t>
      </w:r>
      <w:proofErr w:type="spellEnd"/>
      <w:r>
        <w:rPr>
          <w:rFonts w:ascii="Arial Narrow" w:eastAsia="Arial Narrow" w:hAnsi="Arial Narrow" w:cs="Arial Narrow"/>
          <w:i/>
        </w:rPr>
        <w:t>) “históricamente han enfrentad</w:t>
      </w:r>
      <w:r>
        <w:rPr>
          <w:rFonts w:ascii="Arial Narrow" w:eastAsia="Arial Narrow" w:hAnsi="Arial Narrow" w:cs="Arial Narrow"/>
          <w:i/>
        </w:rPr>
        <w:t>o distintas barreras que les han impedido el goce efectivo de sus derechos” y (</w:t>
      </w:r>
      <w:proofErr w:type="spellStart"/>
      <w:r>
        <w:rPr>
          <w:rFonts w:ascii="Arial Narrow" w:eastAsia="Arial Narrow" w:hAnsi="Arial Narrow" w:cs="Arial Narrow"/>
          <w:i/>
        </w:rPr>
        <w:t>iii</w:t>
      </w:r>
      <w:proofErr w:type="spellEnd"/>
      <w:r>
        <w:rPr>
          <w:rFonts w:ascii="Arial Narrow" w:eastAsia="Arial Narrow" w:hAnsi="Arial Narrow" w:cs="Arial Narrow"/>
          <w:i/>
        </w:rPr>
        <w:t>) es clara “la voluntad inequívoca del Constituyente de eliminar, mediante actuaciones positivas del Estado y de la sociedad, la silenciosa y sutil marginación de las persona</w:t>
      </w:r>
      <w:r>
        <w:rPr>
          <w:rFonts w:ascii="Arial Narrow" w:eastAsia="Arial Narrow" w:hAnsi="Arial Narrow" w:cs="Arial Narrow"/>
          <w:i/>
        </w:rPr>
        <w:t>s con cualquier tipo de discapacidad”.</w:t>
      </w:r>
    </w:p>
    <w:p w14:paraId="2E83E366"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14B78DFC"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5. El ordenamiento jurídico colombiano contiene múltiples definiciones de discapacidad, personas en situación de discapacidad y personas con movilidad reducida. Al respecto, la Corte ha reconocido que tales conceptos</w:t>
      </w:r>
      <w:r>
        <w:rPr>
          <w:rFonts w:ascii="Arial Narrow" w:eastAsia="Arial Narrow" w:hAnsi="Arial Narrow" w:cs="Arial Narrow"/>
          <w:i/>
        </w:rPr>
        <w:t xml:space="preserve"> son evolutivos y que, a día de hoy, deben ser interpretados y aplicados con base en el modelo social de discapacidad.</w:t>
      </w:r>
    </w:p>
    <w:p w14:paraId="60CEAC6D"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73B9AE0E"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i/>
        </w:rPr>
      </w:pPr>
      <w:r>
        <w:rPr>
          <w:rFonts w:ascii="Arial Narrow" w:eastAsia="Arial Narrow" w:hAnsi="Arial Narrow" w:cs="Arial Narrow"/>
          <w:i/>
        </w:rPr>
        <w:t>6. El modelo social de discapacidad entiende la discapacidad como un concepto relativo al contexto, la ubica en el entorno social y exig</w:t>
      </w:r>
      <w:r>
        <w:rPr>
          <w:rFonts w:ascii="Arial Narrow" w:eastAsia="Arial Narrow" w:hAnsi="Arial Narrow" w:cs="Arial Narrow"/>
          <w:i/>
        </w:rPr>
        <w:t>e el análisis “la interacción entre las personas con deficiencias y las barreras debidas a la actitud y al entorno que evitan su participación plena y efectiva en la sociedad, en igualdad de condiciones que los demás”.</w:t>
      </w:r>
    </w:p>
    <w:p w14:paraId="355754D5"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725E520F" w14:textId="77777777" w:rsidR="0041238A" w:rsidRDefault="004744EA">
      <w:pPr>
        <w:pBdr>
          <w:top w:val="nil"/>
          <w:left w:val="nil"/>
          <w:bottom w:val="nil"/>
          <w:right w:val="nil"/>
          <w:between w:val="nil"/>
        </w:pBdr>
        <w:spacing w:line="276" w:lineRule="auto"/>
        <w:ind w:left="567" w:right="618"/>
        <w:jc w:val="both"/>
        <w:rPr>
          <w:rFonts w:ascii="Arial Narrow" w:eastAsia="Arial Narrow" w:hAnsi="Arial Narrow" w:cs="Arial Narrow"/>
        </w:rPr>
      </w:pPr>
      <w:r>
        <w:rPr>
          <w:rFonts w:ascii="Arial Narrow" w:eastAsia="Arial Narrow" w:hAnsi="Arial Narrow" w:cs="Arial Narrow"/>
          <w:i/>
        </w:rPr>
        <w:t>7. A la luz del modelo social de dis</w:t>
      </w:r>
      <w:r>
        <w:rPr>
          <w:rFonts w:ascii="Arial Narrow" w:eastAsia="Arial Narrow" w:hAnsi="Arial Narrow" w:cs="Arial Narrow"/>
          <w:i/>
        </w:rPr>
        <w:t>capacidad, los mandatos de promoción y especial protección de las personas en situación de discapacidad (i) deben tener en consideración las necesidades de la personas que experimenten limitaciones en la interacción con su entorno, lo que abarca a las pers</w:t>
      </w:r>
      <w:r>
        <w:rPr>
          <w:rFonts w:ascii="Arial Narrow" w:eastAsia="Arial Narrow" w:hAnsi="Arial Narrow" w:cs="Arial Narrow"/>
          <w:i/>
        </w:rPr>
        <w:t xml:space="preserve">onas en situación de discapacidad o con movilidad </w:t>
      </w:r>
      <w:r>
        <w:rPr>
          <w:rFonts w:ascii="Arial Narrow" w:eastAsia="Arial Narrow" w:hAnsi="Arial Narrow" w:cs="Arial Narrow"/>
          <w:i/>
        </w:rPr>
        <w:lastRenderedPageBreak/>
        <w:t>reducida, (</w:t>
      </w:r>
      <w:proofErr w:type="spellStart"/>
      <w:r>
        <w:rPr>
          <w:rFonts w:ascii="Arial Narrow" w:eastAsia="Arial Narrow" w:hAnsi="Arial Narrow" w:cs="Arial Narrow"/>
          <w:i/>
        </w:rPr>
        <w:t>ii</w:t>
      </w:r>
      <w:proofErr w:type="spellEnd"/>
      <w:r>
        <w:rPr>
          <w:rFonts w:ascii="Arial Narrow" w:eastAsia="Arial Narrow" w:hAnsi="Arial Narrow" w:cs="Arial Narrow"/>
          <w:i/>
        </w:rPr>
        <w:t>) permitir “al mayor nivel posible el ejercicio de su autonomía”, (</w:t>
      </w:r>
      <w:proofErr w:type="spellStart"/>
      <w:r>
        <w:rPr>
          <w:rFonts w:ascii="Arial Narrow" w:eastAsia="Arial Narrow" w:hAnsi="Arial Narrow" w:cs="Arial Narrow"/>
          <w:i/>
        </w:rPr>
        <w:t>iii</w:t>
      </w:r>
      <w:proofErr w:type="spellEnd"/>
      <w:r>
        <w:rPr>
          <w:rFonts w:ascii="Arial Narrow" w:eastAsia="Arial Narrow" w:hAnsi="Arial Narrow" w:cs="Arial Narrow"/>
          <w:i/>
        </w:rPr>
        <w:t>) asegurar “su participación en todas las decisiones que los afecten”, (</w:t>
      </w:r>
      <w:proofErr w:type="spellStart"/>
      <w:r>
        <w:rPr>
          <w:rFonts w:ascii="Arial Narrow" w:eastAsia="Arial Narrow" w:hAnsi="Arial Narrow" w:cs="Arial Narrow"/>
          <w:i/>
        </w:rPr>
        <w:t>iv</w:t>
      </w:r>
      <w:proofErr w:type="spellEnd"/>
      <w:r>
        <w:rPr>
          <w:rFonts w:ascii="Arial Narrow" w:eastAsia="Arial Narrow" w:hAnsi="Arial Narrow" w:cs="Arial Narrow"/>
          <w:i/>
        </w:rPr>
        <w:t>) garantizar “la adaptación del entorno a las nec</w:t>
      </w:r>
      <w:r>
        <w:rPr>
          <w:rFonts w:ascii="Arial Narrow" w:eastAsia="Arial Narrow" w:hAnsi="Arial Narrow" w:cs="Arial Narrow"/>
          <w:i/>
        </w:rPr>
        <w:t>esidades de” tales sujetos, (v) propender por asegurar la satisfacción de las necesidades de tales sujetos dentro de la sociedad, (vi) remover las barreras y las limitaciones de los contextos sociales donde estas personas se desenvuelven, (</w:t>
      </w:r>
      <w:proofErr w:type="spellStart"/>
      <w:r>
        <w:rPr>
          <w:rFonts w:ascii="Arial Narrow" w:eastAsia="Arial Narrow" w:hAnsi="Arial Narrow" w:cs="Arial Narrow"/>
          <w:i/>
        </w:rPr>
        <w:t>vii</w:t>
      </w:r>
      <w:proofErr w:type="spellEnd"/>
      <w:r>
        <w:rPr>
          <w:rFonts w:ascii="Arial Narrow" w:eastAsia="Arial Narrow" w:hAnsi="Arial Narrow" w:cs="Arial Narrow"/>
          <w:i/>
        </w:rPr>
        <w:t xml:space="preserve">) aprovechar </w:t>
      </w:r>
      <w:r>
        <w:rPr>
          <w:rFonts w:ascii="Arial Narrow" w:eastAsia="Arial Narrow" w:hAnsi="Arial Narrow" w:cs="Arial Narrow"/>
          <w:i/>
        </w:rPr>
        <w:t>“al máximo las capacidades de la persona, desplazando así el concepto de discapacidad por el de diversidad funcional” y, por último, (</w:t>
      </w:r>
      <w:proofErr w:type="spellStart"/>
      <w:r>
        <w:rPr>
          <w:rFonts w:ascii="Arial Narrow" w:eastAsia="Arial Narrow" w:hAnsi="Arial Narrow" w:cs="Arial Narrow"/>
          <w:i/>
        </w:rPr>
        <w:t>viii</w:t>
      </w:r>
      <w:proofErr w:type="spellEnd"/>
      <w:r>
        <w:rPr>
          <w:rFonts w:ascii="Arial Narrow" w:eastAsia="Arial Narrow" w:hAnsi="Arial Narrow" w:cs="Arial Narrow"/>
          <w:i/>
        </w:rPr>
        <w:t>) fortalecer su inclusión y participación plena y efectiva en la sociedad</w:t>
      </w:r>
      <w:r>
        <w:rPr>
          <w:rFonts w:ascii="Arial Narrow" w:eastAsia="Arial Narrow" w:hAnsi="Arial Narrow" w:cs="Arial Narrow"/>
        </w:rPr>
        <w:t>.”</w:t>
      </w:r>
    </w:p>
    <w:p w14:paraId="277EEBC2" w14:textId="77777777" w:rsidR="0041238A" w:rsidRDefault="0041238A">
      <w:pPr>
        <w:pBdr>
          <w:top w:val="nil"/>
          <w:left w:val="nil"/>
          <w:bottom w:val="nil"/>
          <w:right w:val="nil"/>
          <w:between w:val="nil"/>
        </w:pBdr>
        <w:spacing w:line="276" w:lineRule="auto"/>
        <w:ind w:right="618"/>
        <w:jc w:val="both"/>
        <w:rPr>
          <w:rFonts w:ascii="Arial Narrow" w:eastAsia="Arial Narrow" w:hAnsi="Arial Narrow" w:cs="Arial Narrow"/>
        </w:rPr>
      </w:pPr>
    </w:p>
    <w:p w14:paraId="4B2730F1" w14:textId="77777777" w:rsidR="0041238A" w:rsidRDefault="004744EA">
      <w:pPr>
        <w:pBdr>
          <w:top w:val="nil"/>
          <w:left w:val="nil"/>
          <w:bottom w:val="nil"/>
          <w:right w:val="nil"/>
          <w:between w:val="nil"/>
        </w:pBdr>
        <w:spacing w:line="276" w:lineRule="auto"/>
        <w:ind w:right="51"/>
        <w:jc w:val="both"/>
        <w:rPr>
          <w:rFonts w:ascii="Arial Narrow" w:eastAsia="Arial Narrow" w:hAnsi="Arial Narrow" w:cs="Arial Narrow"/>
        </w:rPr>
      </w:pPr>
      <w:r>
        <w:rPr>
          <w:rFonts w:ascii="Arial Narrow" w:eastAsia="Arial Narrow" w:hAnsi="Arial Narrow" w:cs="Arial Narrow"/>
        </w:rPr>
        <w:t xml:space="preserve">De esta forma concluye la Honorable Corte Constitucional que cualquier medida o disposición deberá interpretarse y desarrollarse en pro de la garantía y el goce pleno de los derechos fundamentales de las personas con discapacidad. </w:t>
      </w:r>
    </w:p>
    <w:p w14:paraId="398D619F"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7FE6E2F4" w14:textId="77777777" w:rsidR="0041238A" w:rsidRDefault="004744EA">
      <w:pPr>
        <w:pBdr>
          <w:top w:val="nil"/>
          <w:left w:val="nil"/>
          <w:bottom w:val="nil"/>
          <w:right w:val="nil"/>
          <w:between w:val="nil"/>
        </w:pBdr>
        <w:spacing w:line="276" w:lineRule="auto"/>
        <w:ind w:left="709"/>
        <w:jc w:val="both"/>
        <w:rPr>
          <w:rFonts w:ascii="Arial Narrow" w:eastAsia="Arial Narrow" w:hAnsi="Arial Narrow" w:cs="Arial Narrow"/>
          <w:b/>
        </w:rPr>
      </w:pPr>
      <w:r>
        <w:rPr>
          <w:rFonts w:ascii="Arial Narrow" w:eastAsia="Arial Narrow" w:hAnsi="Arial Narrow" w:cs="Arial Narrow"/>
          <w:b/>
        </w:rPr>
        <w:t>3.2.4. Participación po</w:t>
      </w:r>
      <w:r>
        <w:rPr>
          <w:rFonts w:ascii="Arial Narrow" w:eastAsia="Arial Narrow" w:hAnsi="Arial Narrow" w:cs="Arial Narrow"/>
          <w:b/>
        </w:rPr>
        <w:t>lítica como derecho fundamental</w:t>
      </w:r>
    </w:p>
    <w:p w14:paraId="579DB4CF"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La participación política está reconocida en la Constitución Política de Colombia como un derecho fundamental. El artículo</w:t>
      </w:r>
      <w:r>
        <w:rPr>
          <w:rFonts w:ascii="Arial" w:eastAsia="Arial" w:hAnsi="Arial" w:cs="Arial"/>
        </w:rPr>
        <w:t> </w:t>
      </w:r>
      <w:r>
        <w:rPr>
          <w:rFonts w:ascii="Arial Narrow" w:eastAsia="Arial Narrow" w:hAnsi="Arial Narrow" w:cs="Arial Narrow"/>
        </w:rPr>
        <w:t>40 consagra el derecho de todo ciudadano a intervenir en la conformación, ejercicio y control del pod</w:t>
      </w:r>
      <w:r>
        <w:rPr>
          <w:rFonts w:ascii="Arial Narrow" w:eastAsia="Arial Narrow" w:hAnsi="Arial Narrow" w:cs="Arial Narrow"/>
        </w:rPr>
        <w:t>er político, lo cual trasciende el simple acto de votar, abarcando la posibilidad efectiva de incidir en las decisiones públicas.</w:t>
      </w:r>
    </w:p>
    <w:p w14:paraId="582E40F0"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Sin embargo, la participación efectiva no está garantizada para todos los ciudadanos, especialmente los pertenecientes a grupo</w:t>
      </w:r>
      <w:r>
        <w:rPr>
          <w:rFonts w:ascii="Arial Narrow" w:eastAsia="Arial Narrow" w:hAnsi="Arial Narrow" w:cs="Arial Narrow"/>
        </w:rPr>
        <w:t>s históricamente marginados como las personas con discapacidad. Estas enfrentan barreras institucionales, culturales, económicas y tecnológicas que limitan su ejercicio político real.</w:t>
      </w:r>
    </w:p>
    <w:p w14:paraId="017E2BEE"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 xml:space="preserve">Desde el derecho internacional, la Convención sobre los Derechos de las </w:t>
      </w:r>
      <w:r>
        <w:rPr>
          <w:rFonts w:ascii="Arial Narrow" w:eastAsia="Arial Narrow" w:hAnsi="Arial Narrow" w:cs="Arial Narrow"/>
        </w:rPr>
        <w:t>Personas con Discapacidad (artículo</w:t>
      </w:r>
      <w:r>
        <w:rPr>
          <w:rFonts w:ascii="Arial" w:eastAsia="Arial" w:hAnsi="Arial" w:cs="Arial"/>
        </w:rPr>
        <w:t> </w:t>
      </w:r>
      <w:r>
        <w:rPr>
          <w:rFonts w:ascii="Arial Narrow" w:eastAsia="Arial Narrow" w:hAnsi="Arial Narrow" w:cs="Arial Narrow"/>
        </w:rPr>
        <w:t>29)—ratificada por Colombia mediante la Ley</w:t>
      </w:r>
      <w:r>
        <w:rPr>
          <w:rFonts w:ascii="Arial" w:eastAsia="Arial" w:hAnsi="Arial" w:cs="Arial"/>
        </w:rPr>
        <w:t> </w:t>
      </w:r>
      <w:r>
        <w:rPr>
          <w:rFonts w:ascii="Arial Narrow" w:eastAsia="Arial Narrow" w:hAnsi="Arial Narrow" w:cs="Arial Narrow"/>
        </w:rPr>
        <w:t>1346 de</w:t>
      </w:r>
      <w:r>
        <w:rPr>
          <w:rFonts w:ascii="Arial" w:eastAsia="Arial" w:hAnsi="Arial" w:cs="Arial"/>
        </w:rPr>
        <w:t> </w:t>
      </w:r>
      <w:r>
        <w:rPr>
          <w:rFonts w:ascii="Arial Narrow" w:eastAsia="Arial Narrow" w:hAnsi="Arial Narrow" w:cs="Arial Narrow"/>
        </w:rPr>
        <w:t>2009— establece que los Estados Partes deben asegurar que las personas con discapacidad participen plena y efectivamente en la vida política y pública, en igualdad de c</w:t>
      </w:r>
      <w:r>
        <w:rPr>
          <w:rFonts w:ascii="Arial Narrow" w:eastAsia="Arial Narrow" w:hAnsi="Arial Narrow" w:cs="Arial Narrow"/>
        </w:rPr>
        <w:t>ondiciones con las demás, directamente o por medio de representantes libremente elegidos, incluyendo el derecho a ser elegidos.</w:t>
      </w:r>
    </w:p>
    <w:p w14:paraId="6067FCC9"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 xml:space="preserve">La carencia de mecanismos institucionales que garanticen este derecho vulnera su carácter fundamental, pues un derecho político </w:t>
      </w:r>
      <w:r>
        <w:rPr>
          <w:rFonts w:ascii="Arial Narrow" w:eastAsia="Arial Narrow" w:hAnsi="Arial Narrow" w:cs="Arial Narrow"/>
        </w:rPr>
        <w:t>no ejercido o accesible solo de forma parcial deja de ser un derecho real. En ese sentido, la creación de curules especiales para personas con discapacidad no es una medida potestativa, sino una obligación jurídica configurada tanto por el orden constituci</w:t>
      </w:r>
      <w:r>
        <w:rPr>
          <w:rFonts w:ascii="Arial Narrow" w:eastAsia="Arial Narrow" w:hAnsi="Arial Narrow" w:cs="Arial Narrow"/>
        </w:rPr>
        <w:t>onal como por compromisos internacionales.</w:t>
      </w:r>
    </w:p>
    <w:p w14:paraId="1059951F" w14:textId="77777777" w:rsidR="0041238A" w:rsidRDefault="004744EA">
      <w:pPr>
        <w:spacing w:before="280" w:after="280" w:line="276" w:lineRule="auto"/>
        <w:jc w:val="both"/>
        <w:rPr>
          <w:rFonts w:ascii="Arial Narrow" w:eastAsia="Arial Narrow" w:hAnsi="Arial Narrow" w:cs="Arial Narrow"/>
        </w:rPr>
      </w:pPr>
      <w:r>
        <w:rPr>
          <w:rFonts w:ascii="Arial Narrow" w:eastAsia="Arial Narrow" w:hAnsi="Arial Narrow" w:cs="Arial Narrow"/>
        </w:rPr>
        <w:t xml:space="preserve">Por lo tanto, este proyecto de acto legislativo propende por materializar el acceso pleno y efectivo de las personas con discapacidad al derecho a la participación política, reconociendo su condición como </w:t>
      </w:r>
      <w:r>
        <w:rPr>
          <w:rFonts w:ascii="Arial Narrow" w:eastAsia="Arial Narrow" w:hAnsi="Arial Narrow" w:cs="Arial Narrow"/>
        </w:rPr>
        <w:lastRenderedPageBreak/>
        <w:t>ciudadan</w:t>
      </w:r>
      <w:r>
        <w:rPr>
          <w:rFonts w:ascii="Arial Narrow" w:eastAsia="Arial Narrow" w:hAnsi="Arial Narrow" w:cs="Arial Narrow"/>
        </w:rPr>
        <w:t>os con plenos derechos políticos, y avanzando hacia una democracia más justa, diversa e inclusiva.</w:t>
      </w:r>
    </w:p>
    <w:p w14:paraId="57BA8CFE" w14:textId="77777777" w:rsidR="0041238A" w:rsidRDefault="004744EA">
      <w:pPr>
        <w:pBdr>
          <w:top w:val="nil"/>
          <w:left w:val="nil"/>
          <w:bottom w:val="nil"/>
          <w:right w:val="nil"/>
          <w:between w:val="nil"/>
        </w:pBdr>
        <w:spacing w:line="276" w:lineRule="auto"/>
        <w:ind w:left="709"/>
        <w:jc w:val="both"/>
        <w:rPr>
          <w:rFonts w:ascii="Arial Narrow" w:eastAsia="Arial Narrow" w:hAnsi="Arial Narrow" w:cs="Arial Narrow"/>
          <w:b/>
        </w:rPr>
      </w:pPr>
      <w:r>
        <w:rPr>
          <w:rFonts w:ascii="Arial Narrow" w:eastAsia="Arial Narrow" w:hAnsi="Arial Narrow" w:cs="Arial Narrow"/>
          <w:b/>
        </w:rPr>
        <w:t>3.2.5. El establecimiento de medidas diferenciales en favor de personas con discapacidad y el deber del legislador en relación con la promoción de derechos y</w:t>
      </w:r>
      <w:r>
        <w:rPr>
          <w:rFonts w:ascii="Arial Narrow" w:eastAsia="Arial Narrow" w:hAnsi="Arial Narrow" w:cs="Arial Narrow"/>
          <w:b/>
        </w:rPr>
        <w:t xml:space="preserve"> especial protección a personas con discapacidad. </w:t>
      </w:r>
    </w:p>
    <w:p w14:paraId="2ABFD819" w14:textId="77777777" w:rsidR="0041238A" w:rsidRDefault="0041238A">
      <w:pPr>
        <w:pBdr>
          <w:top w:val="nil"/>
          <w:left w:val="nil"/>
          <w:bottom w:val="nil"/>
          <w:right w:val="nil"/>
          <w:between w:val="nil"/>
        </w:pBdr>
        <w:spacing w:line="276" w:lineRule="auto"/>
        <w:ind w:left="360"/>
        <w:jc w:val="both"/>
        <w:rPr>
          <w:rFonts w:ascii="Arial Narrow" w:eastAsia="Arial Narrow" w:hAnsi="Arial Narrow" w:cs="Arial Narrow"/>
          <w:b/>
        </w:rPr>
      </w:pPr>
    </w:p>
    <w:p w14:paraId="1CD1F92C"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El establecimiento de medidas diferenciales en favor de personas con discapacidad posee fundamentos tanto de índole constitucional como de índole convencional, este último igualmente superiores a los del artículo 93 constitucional al hacer parte del denomi</w:t>
      </w:r>
      <w:r>
        <w:rPr>
          <w:rFonts w:ascii="Arial Narrow" w:eastAsia="Arial Narrow" w:hAnsi="Arial Narrow" w:cs="Arial Narrow"/>
        </w:rPr>
        <w:t xml:space="preserve">nado bloque de constitucionalidad, de nuestro ordenamiento jurídico. </w:t>
      </w:r>
    </w:p>
    <w:p w14:paraId="3E50C867"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 xml:space="preserve">En primera instancia debemos revisar fundamentos de índole constitucional, que fundamentan el establecimiento de medidas diferenciales en favor de este segmento poblacional, medidas que </w:t>
      </w:r>
      <w:r>
        <w:rPr>
          <w:rFonts w:ascii="Arial Narrow" w:eastAsia="Arial Narrow" w:hAnsi="Arial Narrow" w:cs="Arial Narrow"/>
        </w:rPr>
        <w:t>se encuentran consignadas entre otras en los siguientes preceptos superiores de la Carta Constitucional.</w:t>
      </w:r>
    </w:p>
    <w:p w14:paraId="3C24F2D5"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70849FEE" w14:textId="77777777" w:rsidR="0041238A" w:rsidRDefault="004744EA">
      <w:pPr>
        <w:pBdr>
          <w:top w:val="nil"/>
          <w:left w:val="nil"/>
          <w:bottom w:val="nil"/>
          <w:right w:val="nil"/>
          <w:between w:val="nil"/>
        </w:pBdr>
        <w:spacing w:line="276" w:lineRule="auto"/>
        <w:ind w:left="567" w:right="333"/>
        <w:jc w:val="both"/>
        <w:rPr>
          <w:rFonts w:ascii="Arial Narrow" w:eastAsia="Arial Narrow" w:hAnsi="Arial Narrow" w:cs="Arial Narrow"/>
          <w:i/>
        </w:rPr>
      </w:pPr>
      <w:r>
        <w:rPr>
          <w:rFonts w:ascii="Arial Narrow" w:eastAsia="Arial Narrow" w:hAnsi="Arial Narrow" w:cs="Arial Narrow"/>
          <w:b/>
          <w:i/>
        </w:rPr>
        <w:t xml:space="preserve">“Artículo 13. </w:t>
      </w:r>
      <w:r>
        <w:rPr>
          <w:rFonts w:ascii="Arial Narrow" w:eastAsia="Arial Narrow" w:hAnsi="Arial Narrow" w:cs="Arial Narrow"/>
          <w:i/>
        </w:rPr>
        <w:t>Todas las personas nacen libres e iguales ante la ley (...) El Estado promoverá las condiciones para que la igualdad sea real y efectiva</w:t>
      </w:r>
      <w:r>
        <w:rPr>
          <w:rFonts w:ascii="Arial Narrow" w:eastAsia="Arial Narrow" w:hAnsi="Arial Narrow" w:cs="Arial Narrow"/>
          <w:i/>
        </w:rPr>
        <w:t xml:space="preserve"> y adoptará medidas en favor de grupos discriminados o marginados.</w:t>
      </w:r>
    </w:p>
    <w:p w14:paraId="2AF86366" w14:textId="77777777" w:rsidR="0041238A" w:rsidRDefault="004744EA">
      <w:pPr>
        <w:pBdr>
          <w:top w:val="nil"/>
          <w:left w:val="nil"/>
          <w:bottom w:val="nil"/>
          <w:right w:val="nil"/>
          <w:between w:val="nil"/>
        </w:pBdr>
        <w:spacing w:line="276" w:lineRule="auto"/>
        <w:ind w:left="567" w:right="333"/>
        <w:jc w:val="both"/>
        <w:rPr>
          <w:rFonts w:ascii="Arial Narrow" w:eastAsia="Arial Narrow" w:hAnsi="Arial Narrow" w:cs="Arial Narrow"/>
          <w:i/>
        </w:rPr>
      </w:pPr>
      <w:r>
        <w:rPr>
          <w:rFonts w:ascii="Arial Narrow" w:eastAsia="Arial Narrow" w:hAnsi="Arial Narrow" w:cs="Arial Narrow"/>
          <w:i/>
        </w:rPr>
        <w:t xml:space="preserve">El Estado protegerá especialmente a aquellas personas </w:t>
      </w:r>
      <w:proofErr w:type="gramStart"/>
      <w:r>
        <w:rPr>
          <w:rFonts w:ascii="Arial Narrow" w:eastAsia="Arial Narrow" w:hAnsi="Arial Narrow" w:cs="Arial Narrow"/>
          <w:i/>
        </w:rPr>
        <w:t>que</w:t>
      </w:r>
      <w:proofErr w:type="gramEnd"/>
      <w:r>
        <w:rPr>
          <w:rFonts w:ascii="Arial Narrow" w:eastAsia="Arial Narrow" w:hAnsi="Arial Narrow" w:cs="Arial Narrow"/>
          <w:i/>
        </w:rPr>
        <w:t xml:space="preserve"> por su condición económica, física o mental, se encuentren en circunstancia de debilidad manifiesta y sancionará los abusos o maltratos que contra ellas se cometan</w:t>
      </w:r>
      <w:r>
        <w:rPr>
          <w:rFonts w:ascii="Arial Narrow" w:eastAsia="Arial Narrow" w:hAnsi="Arial Narrow" w:cs="Arial Narrow"/>
          <w:i/>
          <w:vertAlign w:val="superscript"/>
        </w:rPr>
        <w:footnoteReference w:id="5"/>
      </w:r>
      <w:r>
        <w:rPr>
          <w:rFonts w:ascii="Arial Narrow" w:eastAsia="Arial Narrow" w:hAnsi="Arial Narrow" w:cs="Arial Narrow"/>
          <w:i/>
        </w:rPr>
        <w:t>.</w:t>
      </w:r>
    </w:p>
    <w:p w14:paraId="160A164D" w14:textId="77777777" w:rsidR="0041238A" w:rsidRDefault="004744EA">
      <w:pPr>
        <w:pBdr>
          <w:top w:val="nil"/>
          <w:left w:val="nil"/>
          <w:bottom w:val="nil"/>
          <w:right w:val="nil"/>
          <w:between w:val="nil"/>
        </w:pBdr>
        <w:spacing w:line="276" w:lineRule="auto"/>
        <w:ind w:left="567" w:right="333"/>
        <w:jc w:val="both"/>
        <w:rPr>
          <w:rFonts w:ascii="Arial Narrow" w:eastAsia="Arial Narrow" w:hAnsi="Arial Narrow" w:cs="Arial Narrow"/>
          <w:i/>
        </w:rPr>
      </w:pPr>
      <w:r>
        <w:rPr>
          <w:rFonts w:ascii="Arial Narrow" w:eastAsia="Arial Narrow" w:hAnsi="Arial Narrow" w:cs="Arial Narrow"/>
          <w:b/>
          <w:i/>
        </w:rPr>
        <w:t xml:space="preserve">Artículo 47. </w:t>
      </w:r>
      <w:r>
        <w:rPr>
          <w:rFonts w:ascii="Arial Narrow" w:eastAsia="Arial Narrow" w:hAnsi="Arial Narrow" w:cs="Arial Narrow"/>
          <w:i/>
        </w:rPr>
        <w:t>El Estado adelanta</w:t>
      </w:r>
      <w:r>
        <w:rPr>
          <w:rFonts w:ascii="Arial Narrow" w:eastAsia="Arial Narrow" w:hAnsi="Arial Narrow" w:cs="Arial Narrow"/>
          <w:i/>
        </w:rPr>
        <w:t>rá una política de previsión, rehabilitación e integración social para los disminuidos físicos, sensoriales y psíquicos, a quienes se prestará la atención especializada que requieran.</w:t>
      </w:r>
      <w:r>
        <w:rPr>
          <w:rFonts w:ascii="Arial Narrow" w:eastAsia="Arial Narrow" w:hAnsi="Arial Narrow" w:cs="Arial Narrow"/>
          <w:i/>
          <w:vertAlign w:val="superscript"/>
        </w:rPr>
        <w:footnoteReference w:id="6"/>
      </w:r>
    </w:p>
    <w:p w14:paraId="1C063E13" w14:textId="77777777" w:rsidR="0041238A" w:rsidRDefault="004744EA">
      <w:pPr>
        <w:pBdr>
          <w:top w:val="nil"/>
          <w:left w:val="nil"/>
          <w:bottom w:val="nil"/>
          <w:right w:val="nil"/>
          <w:between w:val="nil"/>
        </w:pBdr>
        <w:spacing w:line="276" w:lineRule="auto"/>
        <w:ind w:left="567" w:right="333"/>
        <w:jc w:val="both"/>
        <w:rPr>
          <w:rFonts w:ascii="Arial Narrow" w:eastAsia="Arial Narrow" w:hAnsi="Arial Narrow" w:cs="Arial Narrow"/>
          <w:b/>
          <w:i/>
        </w:rPr>
      </w:pPr>
      <w:r>
        <w:rPr>
          <w:rFonts w:ascii="Arial Narrow" w:eastAsia="Arial Narrow" w:hAnsi="Arial Narrow" w:cs="Arial Narrow"/>
          <w:b/>
          <w:i/>
        </w:rPr>
        <w:t xml:space="preserve">Artículo 54. </w:t>
      </w:r>
      <w:r>
        <w:rPr>
          <w:rFonts w:ascii="Arial Narrow" w:eastAsia="Arial Narrow" w:hAnsi="Arial Narrow" w:cs="Arial Narrow"/>
          <w:i/>
        </w:rPr>
        <w:t xml:space="preserve">(…) El Estado debe propiciar la ubicación laboral de las </w:t>
      </w:r>
      <w:r>
        <w:rPr>
          <w:rFonts w:ascii="Arial Narrow" w:eastAsia="Arial Narrow" w:hAnsi="Arial Narrow" w:cs="Arial Narrow"/>
          <w:i/>
        </w:rPr>
        <w:t>personas en edad de trabajar y garantizar a los minusválidos el derecho a un trabajo acorde con sus condiciones de salud.</w:t>
      </w:r>
      <w:r>
        <w:rPr>
          <w:rFonts w:ascii="Arial Narrow" w:eastAsia="Arial Narrow" w:hAnsi="Arial Narrow" w:cs="Arial Narrow"/>
          <w:i/>
          <w:vertAlign w:val="superscript"/>
        </w:rPr>
        <w:footnoteReference w:id="7"/>
      </w:r>
    </w:p>
    <w:p w14:paraId="368817EC" w14:textId="77777777" w:rsidR="0041238A" w:rsidRDefault="004744EA">
      <w:pPr>
        <w:pBdr>
          <w:top w:val="nil"/>
          <w:left w:val="nil"/>
          <w:bottom w:val="nil"/>
          <w:right w:val="nil"/>
          <w:between w:val="nil"/>
        </w:pBdr>
        <w:spacing w:line="276" w:lineRule="auto"/>
        <w:ind w:left="567" w:right="333"/>
        <w:jc w:val="both"/>
        <w:rPr>
          <w:rFonts w:ascii="Arial Narrow" w:eastAsia="Arial Narrow" w:hAnsi="Arial Narrow" w:cs="Arial Narrow"/>
          <w:i/>
        </w:rPr>
      </w:pPr>
      <w:r>
        <w:rPr>
          <w:rFonts w:ascii="Arial Narrow" w:eastAsia="Arial Narrow" w:hAnsi="Arial Narrow" w:cs="Arial Narrow"/>
          <w:b/>
          <w:i/>
        </w:rPr>
        <w:t xml:space="preserve">Artículo 68. </w:t>
      </w:r>
      <w:r>
        <w:rPr>
          <w:rFonts w:ascii="Arial Narrow" w:eastAsia="Arial Narrow" w:hAnsi="Arial Narrow" w:cs="Arial Narrow"/>
          <w:i/>
        </w:rPr>
        <w:t>(…) La erradicación del analfabetismo y la educación de personas con limitaciones físicas o mentales, o con capacidades excepcionales, son obligaciones especiales del Estado.”</w:t>
      </w:r>
      <w:r>
        <w:rPr>
          <w:rFonts w:ascii="Arial Narrow" w:eastAsia="Arial Narrow" w:hAnsi="Arial Narrow" w:cs="Arial Narrow"/>
          <w:i/>
          <w:vertAlign w:val="superscript"/>
        </w:rPr>
        <w:footnoteReference w:id="8"/>
      </w:r>
    </w:p>
    <w:p w14:paraId="1E0A9B58" w14:textId="77777777" w:rsidR="0041238A" w:rsidRDefault="0041238A">
      <w:pPr>
        <w:pBdr>
          <w:top w:val="nil"/>
          <w:left w:val="nil"/>
          <w:bottom w:val="nil"/>
          <w:right w:val="nil"/>
          <w:between w:val="nil"/>
        </w:pBdr>
        <w:spacing w:line="276" w:lineRule="auto"/>
        <w:ind w:right="333"/>
        <w:jc w:val="both"/>
        <w:rPr>
          <w:rFonts w:ascii="Arial Narrow" w:eastAsia="Arial Narrow" w:hAnsi="Arial Narrow" w:cs="Arial Narrow"/>
          <w:b/>
          <w:i/>
        </w:rPr>
      </w:pPr>
    </w:p>
    <w:p w14:paraId="17F633F2" w14:textId="77777777" w:rsidR="0041238A" w:rsidRDefault="004744EA">
      <w:pPr>
        <w:pBdr>
          <w:top w:val="nil"/>
          <w:left w:val="nil"/>
          <w:bottom w:val="nil"/>
          <w:right w:val="nil"/>
          <w:between w:val="nil"/>
        </w:pBdr>
        <w:tabs>
          <w:tab w:val="left" w:pos="8080"/>
        </w:tabs>
        <w:spacing w:line="276" w:lineRule="auto"/>
        <w:ind w:right="333"/>
        <w:jc w:val="both"/>
        <w:rPr>
          <w:rFonts w:ascii="Arial Narrow" w:eastAsia="Arial Narrow" w:hAnsi="Arial Narrow" w:cs="Arial Narrow"/>
        </w:rPr>
      </w:pPr>
      <w:r>
        <w:rPr>
          <w:rFonts w:ascii="Arial Narrow" w:eastAsia="Arial Narrow" w:hAnsi="Arial Narrow" w:cs="Arial Narrow"/>
        </w:rPr>
        <w:lastRenderedPageBreak/>
        <w:t>En el mismo sentido encontramos importantes fundamentos en el área del derech</w:t>
      </w:r>
      <w:r>
        <w:rPr>
          <w:rFonts w:ascii="Arial Narrow" w:eastAsia="Arial Narrow" w:hAnsi="Arial Narrow" w:cs="Arial Narrow"/>
        </w:rPr>
        <w:t>o convencional frente a este importante segmento poblacional, dentro del que son resaltables la Convención Interamericana para la Eliminación de todas las Formas de Discriminación contra las Personas con Discapacidad, aprobada mediante la Ley 762 de 2002 a</w:t>
      </w:r>
      <w:r>
        <w:rPr>
          <w:rFonts w:ascii="Arial Narrow" w:eastAsia="Arial Narrow" w:hAnsi="Arial Narrow" w:cs="Arial Narrow"/>
        </w:rPr>
        <w:t>sí como la Convención sobre los Derechos de las Personas con Discapacidad, aprobada mediante la Ley 1346 de 2009.</w:t>
      </w:r>
    </w:p>
    <w:p w14:paraId="5B338E80" w14:textId="77777777" w:rsidR="0041238A" w:rsidRDefault="0041238A">
      <w:pPr>
        <w:pBdr>
          <w:top w:val="nil"/>
          <w:left w:val="nil"/>
          <w:bottom w:val="nil"/>
          <w:right w:val="nil"/>
          <w:between w:val="nil"/>
        </w:pBdr>
        <w:spacing w:line="276" w:lineRule="auto"/>
        <w:ind w:right="333"/>
        <w:jc w:val="both"/>
        <w:rPr>
          <w:rFonts w:ascii="Arial Narrow" w:eastAsia="Arial Narrow" w:hAnsi="Arial Narrow" w:cs="Arial Narrow"/>
        </w:rPr>
      </w:pPr>
    </w:p>
    <w:p w14:paraId="63EE9831" w14:textId="77777777" w:rsidR="0041238A" w:rsidRDefault="004744EA">
      <w:pPr>
        <w:pBdr>
          <w:top w:val="nil"/>
          <w:left w:val="nil"/>
          <w:bottom w:val="nil"/>
          <w:right w:val="nil"/>
          <w:between w:val="nil"/>
        </w:pBdr>
        <w:spacing w:line="276" w:lineRule="auto"/>
        <w:ind w:right="333"/>
        <w:jc w:val="both"/>
        <w:rPr>
          <w:rFonts w:ascii="Arial Narrow" w:eastAsia="Arial Narrow" w:hAnsi="Arial Narrow" w:cs="Arial Narrow"/>
        </w:rPr>
      </w:pPr>
      <w:r>
        <w:rPr>
          <w:rFonts w:ascii="Arial Narrow" w:eastAsia="Arial Narrow" w:hAnsi="Arial Narrow" w:cs="Arial Narrow"/>
        </w:rPr>
        <w:t>Esta especial protección constitucional compromete al Estado en la adopción de medidas afirmativas en favor de este segmento poblacional, res</w:t>
      </w:r>
      <w:r>
        <w:rPr>
          <w:rFonts w:ascii="Arial Narrow" w:eastAsia="Arial Narrow" w:hAnsi="Arial Narrow" w:cs="Arial Narrow"/>
        </w:rPr>
        <w:t>ponsabilidad que de igual forma le es aplicable al legislador, como actor fundamental en la conformación del ordenamiento jurídico aplicable en el territorio nacional. Al respecto la Honorable Corte Constitucional como Primer Nivel Hermenéutico en la inter</w:t>
      </w:r>
      <w:r>
        <w:rPr>
          <w:rFonts w:ascii="Arial Narrow" w:eastAsia="Arial Narrow" w:hAnsi="Arial Narrow" w:cs="Arial Narrow"/>
        </w:rPr>
        <w:t xml:space="preserve">pretación de la Carta Superior, con ponencia de la Honorable Magistrada María Victoria Calle Correa indicó que, </w:t>
      </w:r>
    </w:p>
    <w:p w14:paraId="53518BE2" w14:textId="77777777" w:rsidR="0041238A" w:rsidRDefault="0041238A">
      <w:pPr>
        <w:pBdr>
          <w:top w:val="nil"/>
          <w:left w:val="nil"/>
          <w:bottom w:val="nil"/>
          <w:right w:val="nil"/>
          <w:between w:val="nil"/>
        </w:pBdr>
        <w:spacing w:line="276" w:lineRule="auto"/>
        <w:ind w:right="333"/>
        <w:jc w:val="both"/>
        <w:rPr>
          <w:rFonts w:ascii="Arial Narrow" w:eastAsia="Arial Narrow" w:hAnsi="Arial Narrow" w:cs="Arial Narrow"/>
        </w:rPr>
      </w:pPr>
    </w:p>
    <w:p w14:paraId="7A702F25" w14:textId="77777777" w:rsidR="0041238A" w:rsidRDefault="004744EA">
      <w:pPr>
        <w:pBdr>
          <w:top w:val="nil"/>
          <w:left w:val="nil"/>
          <w:bottom w:val="nil"/>
          <w:right w:val="nil"/>
          <w:between w:val="nil"/>
        </w:pBdr>
        <w:spacing w:line="276" w:lineRule="auto"/>
        <w:ind w:left="567" w:right="616"/>
        <w:jc w:val="both"/>
        <w:rPr>
          <w:rFonts w:ascii="Arial Narrow" w:eastAsia="Arial Narrow" w:hAnsi="Arial Narrow" w:cs="Arial Narrow"/>
          <w:i/>
        </w:rPr>
      </w:pPr>
      <w:r>
        <w:rPr>
          <w:rFonts w:ascii="Arial Narrow" w:eastAsia="Arial Narrow" w:hAnsi="Arial Narrow" w:cs="Arial Narrow"/>
          <w:i/>
        </w:rPr>
        <w:t xml:space="preserve"> “Si bien es cierto la terminología utilizada en estos los artículos 47, 54 y 68 Superiores no fue homogénea ni plenamente consistente con las definiciones técnicas de los términos aplicables a las personas con discapacidad, estas disposiciones resaltan, t</w:t>
      </w:r>
      <w:r>
        <w:rPr>
          <w:rFonts w:ascii="Arial Narrow" w:eastAsia="Arial Narrow" w:hAnsi="Arial Narrow" w:cs="Arial Narrow"/>
          <w:i/>
        </w:rPr>
        <w:t>al como lo ha señalado la Corte en anteriores oportunidades, la voluntad inequívoca del constituyente de eliminar, mediante actuaciones positivas del Estado y de la sociedad, la silenciosa y sutil marginación de las personas con cualquier tipo de discapaci</w:t>
      </w:r>
      <w:r>
        <w:rPr>
          <w:rFonts w:ascii="Arial Narrow" w:eastAsia="Arial Narrow" w:hAnsi="Arial Narrow" w:cs="Arial Narrow"/>
          <w:i/>
        </w:rPr>
        <w:t>dad, que se encuentra arraigada en lo más profundo de las estructuras sociales, culturales y económicas predominantes en nuestro país, y es fundamentalmente contraria al principio de dignidad humana sobre el que se construye el Estado Social de Derecho”</w:t>
      </w:r>
      <w:r>
        <w:rPr>
          <w:rFonts w:ascii="Arial Narrow" w:eastAsia="Arial Narrow" w:hAnsi="Arial Narrow" w:cs="Arial Narrow"/>
          <w:i/>
          <w:vertAlign w:val="superscript"/>
        </w:rPr>
        <w:footnoteReference w:id="9"/>
      </w:r>
    </w:p>
    <w:p w14:paraId="3CCD9AAC" w14:textId="77777777" w:rsidR="0041238A" w:rsidRDefault="0041238A">
      <w:pPr>
        <w:pBdr>
          <w:top w:val="nil"/>
          <w:left w:val="nil"/>
          <w:bottom w:val="nil"/>
          <w:right w:val="nil"/>
          <w:between w:val="nil"/>
        </w:pBdr>
        <w:spacing w:line="276" w:lineRule="auto"/>
        <w:ind w:right="616"/>
        <w:jc w:val="both"/>
        <w:rPr>
          <w:rFonts w:ascii="Arial Narrow" w:eastAsia="Arial Narrow" w:hAnsi="Arial Narrow" w:cs="Arial Narrow"/>
        </w:rPr>
      </w:pPr>
    </w:p>
    <w:p w14:paraId="36B3989E" w14:textId="77777777" w:rsidR="0041238A" w:rsidRDefault="004744EA">
      <w:pPr>
        <w:pBdr>
          <w:top w:val="nil"/>
          <w:left w:val="nil"/>
          <w:bottom w:val="nil"/>
          <w:right w:val="nil"/>
          <w:between w:val="nil"/>
        </w:pBdr>
        <w:spacing w:line="276" w:lineRule="auto"/>
        <w:ind w:right="49"/>
        <w:jc w:val="both"/>
        <w:rPr>
          <w:rFonts w:ascii="Arial Narrow" w:eastAsia="Arial Narrow" w:hAnsi="Arial Narrow" w:cs="Arial Narrow"/>
        </w:rPr>
      </w:pPr>
      <w:r>
        <w:rPr>
          <w:rFonts w:ascii="Arial Narrow" w:eastAsia="Arial Narrow" w:hAnsi="Arial Narrow" w:cs="Arial Narrow"/>
        </w:rPr>
        <w:t xml:space="preserve">Preceptos que establecen entre otras obligaciones de hacer en el legislador, tal y como lo indicó la misma corte constitucional, en este sentido el alto tribunal constitucional indicó que, </w:t>
      </w:r>
    </w:p>
    <w:p w14:paraId="22F2C0F7" w14:textId="77777777" w:rsidR="0041238A" w:rsidRDefault="0041238A">
      <w:pPr>
        <w:pBdr>
          <w:top w:val="nil"/>
          <w:left w:val="nil"/>
          <w:bottom w:val="nil"/>
          <w:right w:val="nil"/>
          <w:between w:val="nil"/>
        </w:pBdr>
        <w:spacing w:line="276" w:lineRule="auto"/>
        <w:ind w:right="616"/>
        <w:jc w:val="both"/>
        <w:rPr>
          <w:rFonts w:ascii="Arial Narrow" w:eastAsia="Arial Narrow" w:hAnsi="Arial Narrow" w:cs="Arial Narrow"/>
        </w:rPr>
      </w:pPr>
    </w:p>
    <w:p w14:paraId="55E175DB" w14:textId="77777777" w:rsidR="0041238A" w:rsidRDefault="004744EA">
      <w:pPr>
        <w:pBdr>
          <w:top w:val="nil"/>
          <w:left w:val="nil"/>
          <w:bottom w:val="nil"/>
          <w:right w:val="nil"/>
          <w:between w:val="nil"/>
        </w:pBdr>
        <w:spacing w:line="276" w:lineRule="auto"/>
        <w:ind w:left="567" w:right="616"/>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Este deber específico de protección se traduce en una “obligaci</w:t>
      </w:r>
      <w:r>
        <w:rPr>
          <w:rFonts w:ascii="Arial Narrow" w:eastAsia="Arial Narrow" w:hAnsi="Arial Narrow" w:cs="Arial Narrow"/>
          <w:i/>
        </w:rPr>
        <w:t>ón de hacer” concreta a cargo del legislador consistente en incluir tales sujetos, así como aquellas personas que por su condición (…) física o mental se encuentren en circunstancias de debilidad manifiesta, en los supuestos de hecho de las normas que reco</w:t>
      </w:r>
      <w:r>
        <w:rPr>
          <w:rFonts w:ascii="Arial Narrow" w:eastAsia="Arial Narrow" w:hAnsi="Arial Narrow" w:cs="Arial Narrow"/>
          <w:i/>
        </w:rPr>
        <w:t>nozcan o concedan derechos, beneficios, ventajas u oportunidades a favor de sujetos en atención a sus condiciones físicas especiales o a las barreras que estos sujetos experimentan y que impiden su participación en la sociedad o el ejercicio de sus derecho</w:t>
      </w:r>
      <w:r>
        <w:rPr>
          <w:rFonts w:ascii="Arial Narrow" w:eastAsia="Arial Narrow" w:hAnsi="Arial Narrow" w:cs="Arial Narrow"/>
          <w:i/>
        </w:rPr>
        <w:t>s en condiciones de igualdad</w:t>
      </w:r>
      <w:r>
        <w:rPr>
          <w:rFonts w:ascii="Arial Narrow" w:eastAsia="Arial Narrow" w:hAnsi="Arial Narrow" w:cs="Arial Narrow"/>
        </w:rPr>
        <w:t>”.</w:t>
      </w:r>
      <w:r>
        <w:rPr>
          <w:rFonts w:ascii="Arial Narrow" w:eastAsia="Arial Narrow" w:hAnsi="Arial Narrow" w:cs="Arial Narrow"/>
          <w:vertAlign w:val="superscript"/>
        </w:rPr>
        <w:footnoteReference w:id="10"/>
      </w:r>
    </w:p>
    <w:p w14:paraId="45734041" w14:textId="77777777" w:rsidR="0041238A" w:rsidRDefault="0041238A">
      <w:pPr>
        <w:pBdr>
          <w:top w:val="nil"/>
          <w:left w:val="nil"/>
          <w:bottom w:val="nil"/>
          <w:right w:val="nil"/>
          <w:between w:val="nil"/>
        </w:pBdr>
        <w:spacing w:line="276" w:lineRule="auto"/>
        <w:ind w:left="567" w:right="616"/>
        <w:jc w:val="both"/>
        <w:rPr>
          <w:rFonts w:ascii="Arial Narrow" w:eastAsia="Arial Narrow" w:hAnsi="Arial Narrow" w:cs="Arial Narrow"/>
        </w:rPr>
      </w:pPr>
    </w:p>
    <w:p w14:paraId="7174D474" w14:textId="77777777" w:rsidR="0041238A" w:rsidRDefault="004744EA">
      <w:pPr>
        <w:pBdr>
          <w:top w:val="nil"/>
          <w:left w:val="nil"/>
          <w:bottom w:val="nil"/>
          <w:right w:val="nil"/>
          <w:between w:val="nil"/>
        </w:pBdr>
        <w:spacing w:line="276" w:lineRule="auto"/>
        <w:ind w:right="49"/>
        <w:jc w:val="both"/>
        <w:rPr>
          <w:rFonts w:ascii="Arial Narrow" w:eastAsia="Arial Narrow" w:hAnsi="Arial Narrow" w:cs="Arial Narrow"/>
        </w:rPr>
      </w:pPr>
      <w:r>
        <w:rPr>
          <w:rFonts w:ascii="Arial Narrow" w:eastAsia="Arial Narrow" w:hAnsi="Arial Narrow" w:cs="Arial Narrow"/>
        </w:rPr>
        <w:t xml:space="preserve"> En el mismo sentido, continúa el Alto Tribunal Constitucional por determinar de manera específica el alcance del mandato constitucional frente al legislador a la luz del derecho a la igualdad indicando que, </w:t>
      </w:r>
    </w:p>
    <w:p w14:paraId="2A0753FD" w14:textId="77777777" w:rsidR="0041238A" w:rsidRDefault="004744EA">
      <w:pPr>
        <w:pBdr>
          <w:top w:val="nil"/>
          <w:left w:val="nil"/>
          <w:bottom w:val="nil"/>
          <w:right w:val="nil"/>
          <w:between w:val="nil"/>
        </w:pBdr>
        <w:spacing w:line="276" w:lineRule="auto"/>
        <w:ind w:left="567" w:right="616"/>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 xml:space="preserve">A la luz de </w:t>
      </w:r>
      <w:r>
        <w:rPr>
          <w:rFonts w:ascii="Arial Narrow" w:eastAsia="Arial Narrow" w:hAnsi="Arial Narrow" w:cs="Arial Narrow"/>
          <w:i/>
        </w:rPr>
        <w:t>los incisos 2 y 3 del artículo 13 Superior, “el legislador debe promover y proteger los derechos de las personas en situación de discapacidad y, por tanto, debe “(i) procurar su igualdad de derechos y oportunidades frente a los demás miembros de la socieda</w:t>
      </w:r>
      <w:r>
        <w:rPr>
          <w:rFonts w:ascii="Arial Narrow" w:eastAsia="Arial Narrow" w:hAnsi="Arial Narrow" w:cs="Arial Narrow"/>
          <w:i/>
        </w:rPr>
        <w:t>d, (</w:t>
      </w:r>
      <w:proofErr w:type="spellStart"/>
      <w:r>
        <w:rPr>
          <w:rFonts w:ascii="Arial Narrow" w:eastAsia="Arial Narrow" w:hAnsi="Arial Narrow" w:cs="Arial Narrow"/>
          <w:i/>
        </w:rPr>
        <w:t>ii</w:t>
      </w:r>
      <w:proofErr w:type="spellEnd"/>
      <w:r>
        <w:rPr>
          <w:rFonts w:ascii="Arial Narrow" w:eastAsia="Arial Narrow" w:hAnsi="Arial Narrow" w:cs="Arial Narrow"/>
          <w:i/>
        </w:rPr>
        <w:t>) adelantar las políticas pertinentes para lograr su (…) integración social de acuerdo a sus condiciones y (</w:t>
      </w:r>
      <w:proofErr w:type="spellStart"/>
      <w:r>
        <w:rPr>
          <w:rFonts w:ascii="Arial Narrow" w:eastAsia="Arial Narrow" w:hAnsi="Arial Narrow" w:cs="Arial Narrow"/>
          <w:i/>
        </w:rPr>
        <w:t>iii</w:t>
      </w:r>
      <w:proofErr w:type="spellEnd"/>
      <w:r>
        <w:rPr>
          <w:rFonts w:ascii="Arial Narrow" w:eastAsia="Arial Narrow" w:hAnsi="Arial Narrow" w:cs="Arial Narrow"/>
          <w:i/>
        </w:rPr>
        <w:t>) otorgarles un trato especial, pues la no aplicación de la diferenciación positiva contribuye a perpetuar la marginación o la discriminaci</w:t>
      </w:r>
      <w:r>
        <w:rPr>
          <w:rFonts w:ascii="Arial Narrow" w:eastAsia="Arial Narrow" w:hAnsi="Arial Narrow" w:cs="Arial Narrow"/>
          <w:i/>
        </w:rPr>
        <w:t>ón</w:t>
      </w:r>
      <w:r>
        <w:rPr>
          <w:rFonts w:ascii="Arial Narrow" w:eastAsia="Arial Narrow" w:hAnsi="Arial Narrow" w:cs="Arial Narrow"/>
        </w:rPr>
        <w:t>”</w:t>
      </w:r>
      <w:r>
        <w:rPr>
          <w:rFonts w:ascii="Arial Narrow" w:eastAsia="Arial Narrow" w:hAnsi="Arial Narrow" w:cs="Arial Narrow"/>
          <w:vertAlign w:val="superscript"/>
        </w:rPr>
        <w:footnoteReference w:id="11"/>
      </w:r>
    </w:p>
    <w:p w14:paraId="762DCF79"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567D487F" w14:textId="77777777" w:rsidR="0041238A" w:rsidRDefault="004744EA">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Deber de protección que en concepto del Alto Tribunal Constitucional que</w:t>
      </w:r>
    </w:p>
    <w:p w14:paraId="1F530D93" w14:textId="77777777" w:rsidR="0041238A" w:rsidRDefault="0041238A">
      <w:pPr>
        <w:pBdr>
          <w:top w:val="nil"/>
          <w:left w:val="nil"/>
          <w:bottom w:val="nil"/>
          <w:right w:val="nil"/>
          <w:between w:val="nil"/>
        </w:pBdr>
        <w:spacing w:line="276" w:lineRule="auto"/>
        <w:jc w:val="both"/>
        <w:rPr>
          <w:rFonts w:ascii="Arial Narrow" w:eastAsia="Arial Narrow" w:hAnsi="Arial Narrow" w:cs="Arial Narrow"/>
        </w:rPr>
      </w:pPr>
    </w:p>
    <w:p w14:paraId="503C8749" w14:textId="77777777" w:rsidR="0041238A" w:rsidRDefault="004744EA">
      <w:pPr>
        <w:pBdr>
          <w:top w:val="nil"/>
          <w:left w:val="nil"/>
          <w:bottom w:val="nil"/>
          <w:right w:val="nil"/>
          <w:between w:val="nil"/>
        </w:pBdr>
        <w:spacing w:line="276" w:lineRule="auto"/>
        <w:ind w:left="567" w:right="616"/>
        <w:jc w:val="both"/>
        <w:rPr>
          <w:rFonts w:ascii="Arial Narrow" w:eastAsia="Arial Narrow" w:hAnsi="Arial Narrow" w:cs="Arial Narrow"/>
        </w:rPr>
      </w:pPr>
      <w:r>
        <w:rPr>
          <w:rFonts w:ascii="Arial Narrow" w:eastAsia="Arial Narrow" w:hAnsi="Arial Narrow" w:cs="Arial Narrow"/>
        </w:rPr>
        <w:t xml:space="preserve">“se traduce en una “obligación de hacer” concreta a cargo del legislador consistente en incluir tales sujetos, así como aquellas personas que por su condición (…) física o mental se encuentren en circunstancias de debilidad manifiesta, en los supuestos de </w:t>
      </w:r>
      <w:r>
        <w:rPr>
          <w:rFonts w:ascii="Arial Narrow" w:eastAsia="Arial Narrow" w:hAnsi="Arial Narrow" w:cs="Arial Narrow"/>
        </w:rPr>
        <w:t>hecho de las normas que reconozcan o concedan derechos, beneficios, ventajas u oportunidades a favor de sujetos en atención a sus condiciones físicas especiales o a las barreras que estos sujetos experimentan y que impiden su participación en la sociedad o</w:t>
      </w:r>
      <w:r>
        <w:rPr>
          <w:rFonts w:ascii="Arial Narrow" w:eastAsia="Arial Narrow" w:hAnsi="Arial Narrow" w:cs="Arial Narrow"/>
        </w:rPr>
        <w:t xml:space="preserve"> el ejercicio de sus derechos en condiciones de igualdad”.</w:t>
      </w:r>
    </w:p>
    <w:p w14:paraId="3D1ECEEA" w14:textId="77777777" w:rsidR="0041238A" w:rsidRDefault="0041238A">
      <w:pPr>
        <w:pBdr>
          <w:top w:val="nil"/>
          <w:left w:val="nil"/>
          <w:bottom w:val="nil"/>
          <w:right w:val="nil"/>
          <w:between w:val="nil"/>
        </w:pBdr>
        <w:spacing w:line="276" w:lineRule="auto"/>
        <w:ind w:right="616"/>
        <w:jc w:val="both"/>
        <w:rPr>
          <w:rFonts w:ascii="Arial Narrow" w:eastAsia="Arial Narrow" w:hAnsi="Arial Narrow" w:cs="Arial Narrow"/>
        </w:rPr>
      </w:pPr>
    </w:p>
    <w:p w14:paraId="61F4C737" w14:textId="77777777" w:rsidR="0041238A" w:rsidRDefault="004744EA">
      <w:pPr>
        <w:pBdr>
          <w:top w:val="nil"/>
          <w:left w:val="nil"/>
          <w:bottom w:val="nil"/>
          <w:right w:val="nil"/>
          <w:between w:val="nil"/>
        </w:pBdr>
        <w:spacing w:line="276" w:lineRule="auto"/>
        <w:ind w:right="49"/>
        <w:jc w:val="both"/>
        <w:rPr>
          <w:rFonts w:ascii="Arial Narrow" w:eastAsia="Arial Narrow" w:hAnsi="Arial Narrow" w:cs="Arial Narrow"/>
        </w:rPr>
      </w:pPr>
      <w:r>
        <w:rPr>
          <w:rFonts w:ascii="Arial Narrow" w:eastAsia="Arial Narrow" w:hAnsi="Arial Narrow" w:cs="Arial Narrow"/>
        </w:rPr>
        <w:t>En este sentido con la incorporación de las medidas planteadas se está cumpliendo con la responsabilidad legislativa, planteada por la Carta Superior, y contribuyendo al fortalecimiento de la especial protección constitucional de personas con discapacidad;</w:t>
      </w:r>
      <w:r>
        <w:rPr>
          <w:rFonts w:ascii="Arial Narrow" w:eastAsia="Arial Narrow" w:hAnsi="Arial Narrow" w:cs="Arial Narrow"/>
        </w:rPr>
        <w:t xml:space="preserve"> medida que contribuirá de manera significativa a la garantía de especial protección frente a personas con discapacidad. </w:t>
      </w:r>
    </w:p>
    <w:p w14:paraId="068B6B84" w14:textId="77777777" w:rsidR="0041238A" w:rsidRDefault="0041238A">
      <w:pPr>
        <w:pBdr>
          <w:top w:val="nil"/>
          <w:left w:val="nil"/>
          <w:bottom w:val="nil"/>
          <w:right w:val="nil"/>
          <w:between w:val="nil"/>
        </w:pBdr>
        <w:spacing w:line="276" w:lineRule="auto"/>
        <w:ind w:right="49"/>
        <w:jc w:val="both"/>
        <w:rPr>
          <w:rFonts w:ascii="Arial Narrow" w:eastAsia="Arial Narrow" w:hAnsi="Arial Narrow" w:cs="Arial Narrow"/>
        </w:rPr>
      </w:pPr>
    </w:p>
    <w:p w14:paraId="2DA854F6" w14:textId="77777777" w:rsidR="0041238A" w:rsidRDefault="004744EA">
      <w:pPr>
        <w:spacing w:before="280" w:after="280" w:line="276" w:lineRule="auto"/>
        <w:ind w:left="567"/>
        <w:jc w:val="both"/>
        <w:rPr>
          <w:rFonts w:ascii="Arial Narrow" w:eastAsia="Arial Narrow" w:hAnsi="Arial Narrow" w:cs="Arial Narrow"/>
          <w:b/>
        </w:rPr>
      </w:pPr>
      <w:r>
        <w:rPr>
          <w:rFonts w:ascii="Arial Narrow" w:eastAsia="Arial Narrow" w:hAnsi="Arial Narrow" w:cs="Arial Narrow"/>
          <w:b/>
        </w:rPr>
        <w:t>3.2.6. Estándares internacionales: La Convención sobre los Derechos de las Personas con Discapacidad</w:t>
      </w:r>
    </w:p>
    <w:p w14:paraId="2DD02913"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 xml:space="preserve">La Convención sobre los Derechos de las Personas con Discapacidad de las Naciones Unidas (CDPD), adoptada por la Asamblea General mediante Resolución 61/106 de 2006 y ratificada por Colombia mediante la Ley 1346 de 2009, constituye un hito normativo en el </w:t>
      </w:r>
      <w:r>
        <w:rPr>
          <w:rFonts w:ascii="Arial Narrow" w:eastAsia="Arial Narrow" w:hAnsi="Arial Narrow" w:cs="Arial Narrow"/>
        </w:rPr>
        <w:t xml:space="preserve">reconocimiento internacional de la discapacidad como una cuestión de derechos humanos. Su incorporación al ordenamiento interno, además, fue declarada exequible por la Corte Constitucional mediante </w:t>
      </w:r>
      <w:r>
        <w:rPr>
          <w:rFonts w:ascii="Arial Narrow" w:eastAsia="Arial Narrow" w:hAnsi="Arial Narrow" w:cs="Arial Narrow"/>
        </w:rPr>
        <w:lastRenderedPageBreak/>
        <w:t>Sentencia C-293 de 2010, otorgándole rango supralegal y fu</w:t>
      </w:r>
      <w:r>
        <w:rPr>
          <w:rFonts w:ascii="Arial Narrow" w:eastAsia="Arial Narrow" w:hAnsi="Arial Narrow" w:cs="Arial Narrow"/>
        </w:rPr>
        <w:t>erza vinculante dentro del bloque de constitucionalidad.</w:t>
      </w:r>
    </w:p>
    <w:p w14:paraId="25C49139" w14:textId="77777777" w:rsidR="0041238A" w:rsidRDefault="0041238A">
      <w:pPr>
        <w:spacing w:line="276" w:lineRule="auto"/>
        <w:jc w:val="both"/>
        <w:rPr>
          <w:rFonts w:ascii="Arial Narrow" w:eastAsia="Arial Narrow" w:hAnsi="Arial Narrow" w:cs="Arial Narrow"/>
        </w:rPr>
      </w:pPr>
    </w:p>
    <w:p w14:paraId="010410F3"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La CDPD establece un cambio de paradigma al adoptar el modelo social de la discapacidad, el cual desplaza la perspectiva médico-rehabilitadora tradicional y sitúa el foco en la interacción entre las</w:t>
      </w:r>
      <w:r>
        <w:rPr>
          <w:rFonts w:ascii="Arial Narrow" w:eastAsia="Arial Narrow" w:hAnsi="Arial Narrow" w:cs="Arial Narrow"/>
        </w:rPr>
        <w:t xml:space="preserve"> personas y las barreras sociales que impiden su participación plena. Según su artículo 1°, se entiende que:</w:t>
      </w:r>
    </w:p>
    <w:p w14:paraId="140AFA92" w14:textId="77777777" w:rsidR="0041238A" w:rsidRDefault="0041238A">
      <w:pPr>
        <w:spacing w:line="276" w:lineRule="auto"/>
        <w:jc w:val="both"/>
        <w:rPr>
          <w:rFonts w:ascii="Arial Narrow" w:eastAsia="Arial Narrow" w:hAnsi="Arial Narrow" w:cs="Arial Narrow"/>
        </w:rPr>
      </w:pPr>
    </w:p>
    <w:p w14:paraId="043B60AD"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“Las personas con discapacidad incluyen aquellas que tengan deficiencias físicas, mentales, intelectuales o sensoriales a largo plazo que, al inte</w:t>
      </w:r>
      <w:r>
        <w:rPr>
          <w:rFonts w:ascii="Arial Narrow" w:eastAsia="Arial Narrow" w:hAnsi="Arial Narrow" w:cs="Arial Narrow"/>
        </w:rPr>
        <w:t>ractuar con diversas barreras, puedan impedir su participación plena y efectiva en la sociedad, en igualdad de condiciones con las demás”.</w:t>
      </w:r>
    </w:p>
    <w:p w14:paraId="74F87D36" w14:textId="77777777" w:rsidR="0041238A" w:rsidRDefault="0041238A">
      <w:pPr>
        <w:spacing w:line="276" w:lineRule="auto"/>
        <w:jc w:val="both"/>
        <w:rPr>
          <w:rFonts w:ascii="Arial Narrow" w:eastAsia="Arial Narrow" w:hAnsi="Arial Narrow" w:cs="Arial Narrow"/>
        </w:rPr>
      </w:pPr>
    </w:p>
    <w:p w14:paraId="7BE87730"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Este enfoque ha sido ampliamente acogido por organismos internacionales y por el orden constitucional colombiano. La</w:t>
      </w:r>
      <w:r>
        <w:rPr>
          <w:rFonts w:ascii="Arial Narrow" w:eastAsia="Arial Narrow" w:hAnsi="Arial Narrow" w:cs="Arial Narrow"/>
        </w:rPr>
        <w:t xml:space="preserve"> Corte Constitucional ha reiterado que el principio de dignidad humana impone al Estado el deber de adoptar medidas positivas para garantizar la inclusión social y política de las personas con discapacidad, no como sujetos pasivos de asistencia, sino como </w:t>
      </w:r>
      <w:r>
        <w:rPr>
          <w:rFonts w:ascii="Arial Narrow" w:eastAsia="Arial Narrow" w:hAnsi="Arial Narrow" w:cs="Arial Narrow"/>
        </w:rPr>
        <w:t>titulares activos de derechos fundamentales (Sentencias T-551 de 2011, T-974 de 2010, entre otras).</w:t>
      </w:r>
    </w:p>
    <w:p w14:paraId="20316AB2" w14:textId="77777777" w:rsidR="0041238A" w:rsidRDefault="0041238A">
      <w:pPr>
        <w:spacing w:line="276" w:lineRule="auto"/>
        <w:jc w:val="both"/>
        <w:rPr>
          <w:rFonts w:ascii="Arial Narrow" w:eastAsia="Arial Narrow" w:hAnsi="Arial Narrow" w:cs="Arial Narrow"/>
        </w:rPr>
      </w:pPr>
    </w:p>
    <w:p w14:paraId="22D6E4B1"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La Convención impone a los Estados Parte un conjunto de obligaciones específicas, entre las cuales destaca la eliminación de barreras, la adopción de ajust</w:t>
      </w:r>
      <w:r>
        <w:rPr>
          <w:rFonts w:ascii="Arial Narrow" w:eastAsia="Arial Narrow" w:hAnsi="Arial Narrow" w:cs="Arial Narrow"/>
        </w:rPr>
        <w:t>es razonables y la implementación de acciones afirmativas. En materia política, el artículo 29 de la CDPD establece con claridad que los Estados deben:</w:t>
      </w:r>
    </w:p>
    <w:p w14:paraId="29100C5B" w14:textId="77777777" w:rsidR="0041238A" w:rsidRDefault="0041238A">
      <w:pPr>
        <w:spacing w:line="276" w:lineRule="auto"/>
        <w:jc w:val="both"/>
        <w:rPr>
          <w:rFonts w:ascii="Arial Narrow" w:eastAsia="Arial Narrow" w:hAnsi="Arial Narrow" w:cs="Arial Narrow"/>
        </w:rPr>
      </w:pPr>
    </w:p>
    <w:p w14:paraId="67B6BF6B"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“Garantizar a las personas con discapacidad los derechos políticos y la posibilidad de gozarlos en igua</w:t>
      </w:r>
      <w:r>
        <w:rPr>
          <w:rFonts w:ascii="Arial Narrow" w:eastAsia="Arial Narrow" w:hAnsi="Arial Narrow" w:cs="Arial Narrow"/>
        </w:rPr>
        <w:t>ldad de condiciones con las demás, y comprometerse a garantizar el derecho de las personas con discapacidad a participar en la vida política y pública, directamente o por medio de representantes libremente elegidos”.</w:t>
      </w:r>
    </w:p>
    <w:p w14:paraId="68DA6D32" w14:textId="77777777" w:rsidR="0041238A" w:rsidRDefault="0041238A">
      <w:pPr>
        <w:spacing w:line="276" w:lineRule="auto"/>
        <w:jc w:val="both"/>
        <w:rPr>
          <w:rFonts w:ascii="Arial Narrow" w:eastAsia="Arial Narrow" w:hAnsi="Arial Narrow" w:cs="Arial Narrow"/>
        </w:rPr>
      </w:pPr>
    </w:p>
    <w:p w14:paraId="1E9C04A3"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 xml:space="preserve">Este mandato ha sido interpretado por </w:t>
      </w:r>
      <w:r>
        <w:rPr>
          <w:rFonts w:ascii="Arial Narrow" w:eastAsia="Arial Narrow" w:hAnsi="Arial Narrow" w:cs="Arial Narrow"/>
        </w:rPr>
        <w:t>diversos expertos y organismos como una obligación jurídica de remover obstáculos estructurales y adoptar mecanismos diferenciados de representación, en tanto las personas con discapacidad enfrentan condiciones de desigualdad material que les impiden ejerc</w:t>
      </w:r>
      <w:r>
        <w:rPr>
          <w:rFonts w:ascii="Arial Narrow" w:eastAsia="Arial Narrow" w:hAnsi="Arial Narrow" w:cs="Arial Narrow"/>
        </w:rPr>
        <w:t>er plenamente su ciudadanía.</w:t>
      </w:r>
    </w:p>
    <w:p w14:paraId="626AA326" w14:textId="77777777" w:rsidR="0041238A" w:rsidRDefault="0041238A">
      <w:pPr>
        <w:spacing w:line="276" w:lineRule="auto"/>
        <w:jc w:val="both"/>
        <w:rPr>
          <w:rFonts w:ascii="Arial Narrow" w:eastAsia="Arial Narrow" w:hAnsi="Arial Narrow" w:cs="Arial Narrow"/>
        </w:rPr>
      </w:pPr>
    </w:p>
    <w:p w14:paraId="3001E304"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En el caso colombiano, investigaciones académicas y proyectos como el adelantado entre la Oficina del Alto Comisionado de las Naciones Unidas para los Derechos Humanos y la Universidad Sergio Arboleda —bajo la dirección del pr</w:t>
      </w:r>
      <w:r>
        <w:rPr>
          <w:rFonts w:ascii="Arial Narrow" w:eastAsia="Arial Narrow" w:hAnsi="Arial Narrow" w:cs="Arial Narrow"/>
        </w:rPr>
        <w:t xml:space="preserve">ofesor Carlos Parra </w:t>
      </w:r>
      <w:proofErr w:type="spellStart"/>
      <w:r>
        <w:rPr>
          <w:rFonts w:ascii="Arial Narrow" w:eastAsia="Arial Narrow" w:hAnsi="Arial Narrow" w:cs="Arial Narrow"/>
        </w:rPr>
        <w:t>Dussan</w:t>
      </w:r>
      <w:proofErr w:type="spellEnd"/>
      <w:r>
        <w:rPr>
          <w:rFonts w:ascii="Arial Narrow" w:eastAsia="Arial Narrow" w:hAnsi="Arial Narrow" w:cs="Arial Narrow"/>
        </w:rPr>
        <w:t>— han evidenciado las falencias estructurales del ordenamiento jurídico nacional frente a la implementación efectiva de la Convención. Tales estudios concluyen que, si bien existe un marco normativo amplio, persisten rezagos impor</w:t>
      </w:r>
      <w:r>
        <w:rPr>
          <w:rFonts w:ascii="Arial Narrow" w:eastAsia="Arial Narrow" w:hAnsi="Arial Narrow" w:cs="Arial Narrow"/>
        </w:rPr>
        <w:t>tantes en materia de exigibilidad, garantías institucionales y acceso real a los espacios de decisión.</w:t>
      </w:r>
    </w:p>
    <w:p w14:paraId="536ECDBE" w14:textId="77777777" w:rsidR="0041238A" w:rsidRDefault="0041238A">
      <w:pPr>
        <w:spacing w:line="276" w:lineRule="auto"/>
        <w:jc w:val="both"/>
        <w:rPr>
          <w:rFonts w:ascii="Arial Narrow" w:eastAsia="Arial Narrow" w:hAnsi="Arial Narrow" w:cs="Arial Narrow"/>
        </w:rPr>
      </w:pPr>
    </w:p>
    <w:p w14:paraId="5CD7E231"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Como se ha señalado en estos trabajos, la Convención no es un simple instrumento programático: plantea obligaciones exigibles que deben ser traducidas e</w:t>
      </w:r>
      <w:r>
        <w:rPr>
          <w:rFonts w:ascii="Arial Narrow" w:eastAsia="Arial Narrow" w:hAnsi="Arial Narrow" w:cs="Arial Narrow"/>
        </w:rPr>
        <w:t>n políticas públicas, leyes efectivas y mecanismos de inclusión y representación real. En ese sentido, la creación de curules especiales para personas con discapacidad constituye una medida legislativa razonable y necesaria para cumplir con el estándar int</w:t>
      </w:r>
      <w:r>
        <w:rPr>
          <w:rFonts w:ascii="Arial Narrow" w:eastAsia="Arial Narrow" w:hAnsi="Arial Narrow" w:cs="Arial Narrow"/>
        </w:rPr>
        <w:t>ernacional de participación plena y efectiva, en igualdad de condiciones con los demás ciudadanos.</w:t>
      </w:r>
    </w:p>
    <w:p w14:paraId="610D486B" w14:textId="77777777" w:rsidR="0041238A" w:rsidRDefault="0041238A">
      <w:pPr>
        <w:spacing w:line="276" w:lineRule="auto"/>
        <w:jc w:val="both"/>
        <w:rPr>
          <w:rFonts w:ascii="Arial Narrow" w:eastAsia="Arial Narrow" w:hAnsi="Arial Narrow" w:cs="Arial Narrow"/>
        </w:rPr>
      </w:pPr>
    </w:p>
    <w:p w14:paraId="55A009CF"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En suma, el presente proyecto de acto legislativo se funda en la necesidad de armonizar el orden constitucional colombiano con el contenido normativo y los principios rectores de la Convención, dando paso a una democracia más inclusiva, plural y acorde con</w:t>
      </w:r>
      <w:r>
        <w:rPr>
          <w:rFonts w:ascii="Arial Narrow" w:eastAsia="Arial Narrow" w:hAnsi="Arial Narrow" w:cs="Arial Narrow"/>
        </w:rPr>
        <w:t xml:space="preserve"> los estándares internacionales de derechos humanos.</w:t>
      </w:r>
    </w:p>
    <w:p w14:paraId="77A53B56" w14:textId="77777777" w:rsidR="0041238A" w:rsidRDefault="0041238A">
      <w:pPr>
        <w:pBdr>
          <w:top w:val="nil"/>
          <w:left w:val="nil"/>
          <w:bottom w:val="nil"/>
          <w:right w:val="nil"/>
          <w:between w:val="nil"/>
        </w:pBdr>
        <w:spacing w:line="276" w:lineRule="auto"/>
        <w:ind w:right="49"/>
        <w:jc w:val="both"/>
        <w:rPr>
          <w:rFonts w:ascii="Arial Narrow" w:eastAsia="Arial Narrow" w:hAnsi="Arial Narrow" w:cs="Arial Narrow"/>
        </w:rPr>
      </w:pPr>
    </w:p>
    <w:p w14:paraId="18E25D16" w14:textId="77777777" w:rsidR="0041238A" w:rsidRDefault="0041238A">
      <w:pPr>
        <w:pBdr>
          <w:top w:val="nil"/>
          <w:left w:val="nil"/>
          <w:bottom w:val="nil"/>
          <w:right w:val="nil"/>
          <w:between w:val="nil"/>
        </w:pBdr>
        <w:spacing w:line="276" w:lineRule="auto"/>
        <w:ind w:left="567"/>
        <w:jc w:val="both"/>
        <w:rPr>
          <w:rFonts w:ascii="Arial Narrow" w:eastAsia="Arial Narrow" w:hAnsi="Arial Narrow" w:cs="Arial Narrow"/>
          <w:b/>
        </w:rPr>
      </w:pPr>
    </w:p>
    <w:p w14:paraId="3F19DECC" w14:textId="77777777" w:rsidR="0041238A" w:rsidRDefault="004744EA">
      <w:pPr>
        <w:spacing w:line="276" w:lineRule="auto"/>
        <w:ind w:left="567"/>
        <w:jc w:val="both"/>
        <w:rPr>
          <w:rFonts w:ascii="Arial Narrow" w:eastAsia="Arial Narrow" w:hAnsi="Arial Narrow" w:cs="Arial Narrow"/>
          <w:b/>
        </w:rPr>
      </w:pPr>
      <w:r>
        <w:rPr>
          <w:rFonts w:ascii="Arial Narrow" w:eastAsia="Arial Narrow" w:hAnsi="Arial Narrow" w:cs="Arial Narrow"/>
          <w:b/>
        </w:rPr>
        <w:t xml:space="preserve">3.2.7. La circunscripción especial como mecanismo de fortalecimiento de la democracia. </w:t>
      </w:r>
    </w:p>
    <w:p w14:paraId="5E850EBA" w14:textId="77777777" w:rsidR="0041238A" w:rsidRDefault="0041238A">
      <w:pPr>
        <w:spacing w:line="276" w:lineRule="auto"/>
        <w:jc w:val="both"/>
        <w:rPr>
          <w:rFonts w:ascii="Arial Narrow" w:eastAsia="Arial Narrow" w:hAnsi="Arial Narrow" w:cs="Arial Narrow"/>
        </w:rPr>
      </w:pPr>
    </w:p>
    <w:p w14:paraId="3192CE83"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Tal y como lo hemos indicado, de conformidad con lo indicado por la honorable Corte Constitucional, para la efec</w:t>
      </w:r>
      <w:r>
        <w:rPr>
          <w:rFonts w:ascii="Arial Narrow" w:eastAsia="Arial Narrow" w:hAnsi="Arial Narrow" w:cs="Arial Narrow"/>
        </w:rPr>
        <w:t xml:space="preserve">tiva garantía del mandato de promoción y protección, del que es garante el Estado se debe entre otras medidas </w:t>
      </w:r>
    </w:p>
    <w:p w14:paraId="6809425E" w14:textId="77777777" w:rsidR="0041238A" w:rsidRDefault="0041238A">
      <w:pPr>
        <w:spacing w:line="276" w:lineRule="auto"/>
        <w:jc w:val="both"/>
        <w:rPr>
          <w:rFonts w:ascii="Arial Narrow" w:eastAsia="Arial Narrow" w:hAnsi="Arial Narrow" w:cs="Arial Narrow"/>
          <w:b/>
        </w:rPr>
      </w:pPr>
    </w:p>
    <w:p w14:paraId="4643F4A1" w14:textId="77777777" w:rsidR="0041238A" w:rsidRDefault="004744EA">
      <w:pPr>
        <w:pBdr>
          <w:top w:val="nil"/>
          <w:left w:val="nil"/>
          <w:bottom w:val="nil"/>
          <w:right w:val="nil"/>
          <w:between w:val="nil"/>
        </w:pBdr>
        <w:spacing w:line="276" w:lineRule="auto"/>
        <w:ind w:left="708" w:right="618"/>
        <w:jc w:val="both"/>
        <w:rPr>
          <w:rFonts w:ascii="Arial Narrow" w:eastAsia="Arial Narrow" w:hAnsi="Arial Narrow" w:cs="Arial Narrow"/>
          <w:i/>
        </w:rPr>
      </w:pPr>
      <w:r>
        <w:rPr>
          <w:rFonts w:ascii="Arial Narrow" w:eastAsia="Arial Narrow" w:hAnsi="Arial Narrow" w:cs="Arial Narrow"/>
          <w:i/>
        </w:rPr>
        <w:t>“(i) deben tener en consideración las necesidades de las personas con deficiencias y las barreras debidas a la actitud y al entorno que evitan su participación plena y efectiva en la sociedad, (…) (</w:t>
      </w:r>
      <w:proofErr w:type="spellStart"/>
      <w:r>
        <w:rPr>
          <w:rFonts w:ascii="Arial Narrow" w:eastAsia="Arial Narrow" w:hAnsi="Arial Narrow" w:cs="Arial Narrow"/>
          <w:i/>
        </w:rPr>
        <w:t>iii</w:t>
      </w:r>
      <w:proofErr w:type="spellEnd"/>
      <w:r>
        <w:rPr>
          <w:rFonts w:ascii="Arial Narrow" w:eastAsia="Arial Narrow" w:hAnsi="Arial Narrow" w:cs="Arial Narrow"/>
          <w:i/>
        </w:rPr>
        <w:t>) asegurar su participación en todas las decisiones que</w:t>
      </w:r>
      <w:r>
        <w:rPr>
          <w:rFonts w:ascii="Arial Narrow" w:eastAsia="Arial Narrow" w:hAnsi="Arial Narrow" w:cs="Arial Narrow"/>
          <w:i/>
        </w:rPr>
        <w:t xml:space="preserve"> los </w:t>
      </w:r>
      <w:proofErr w:type="gramStart"/>
      <w:r>
        <w:rPr>
          <w:rFonts w:ascii="Arial Narrow" w:eastAsia="Arial Narrow" w:hAnsi="Arial Narrow" w:cs="Arial Narrow"/>
          <w:i/>
        </w:rPr>
        <w:t>afectes  (</w:t>
      </w:r>
      <w:proofErr w:type="gramEnd"/>
      <w:r>
        <w:rPr>
          <w:rFonts w:ascii="Arial Narrow" w:eastAsia="Arial Narrow" w:hAnsi="Arial Narrow" w:cs="Arial Narrow"/>
          <w:i/>
        </w:rPr>
        <w:t>…) (v) propender por asegurar la satisfacción de las necesidades de tales sujetos dentro de la sociedad, (vi) remover las barreras y las limitaciones de los contextos sociales donde estas personas se desenvuelven, (…)  (</w:t>
      </w:r>
      <w:proofErr w:type="spellStart"/>
      <w:r>
        <w:rPr>
          <w:rFonts w:ascii="Arial Narrow" w:eastAsia="Arial Narrow" w:hAnsi="Arial Narrow" w:cs="Arial Narrow"/>
          <w:i/>
        </w:rPr>
        <w:t>viii</w:t>
      </w:r>
      <w:proofErr w:type="spellEnd"/>
      <w:r>
        <w:rPr>
          <w:rFonts w:ascii="Arial Narrow" w:eastAsia="Arial Narrow" w:hAnsi="Arial Narrow" w:cs="Arial Narrow"/>
          <w:i/>
        </w:rPr>
        <w:t>) fortalecer su i</w:t>
      </w:r>
      <w:r>
        <w:rPr>
          <w:rFonts w:ascii="Arial Narrow" w:eastAsia="Arial Narrow" w:hAnsi="Arial Narrow" w:cs="Arial Narrow"/>
          <w:i/>
        </w:rPr>
        <w:t xml:space="preserve">nclusión y participación plena y efectiva en la sociedad.” </w:t>
      </w:r>
    </w:p>
    <w:p w14:paraId="380C8E38" w14:textId="77777777" w:rsidR="0041238A" w:rsidRDefault="0041238A">
      <w:pPr>
        <w:pBdr>
          <w:top w:val="nil"/>
          <w:left w:val="nil"/>
          <w:bottom w:val="nil"/>
          <w:right w:val="nil"/>
          <w:between w:val="nil"/>
        </w:pBdr>
        <w:spacing w:line="276" w:lineRule="auto"/>
        <w:ind w:left="567" w:right="618"/>
        <w:jc w:val="both"/>
        <w:rPr>
          <w:rFonts w:ascii="Arial Narrow" w:eastAsia="Arial Narrow" w:hAnsi="Arial Narrow" w:cs="Arial Narrow"/>
          <w:i/>
        </w:rPr>
      </w:pPr>
    </w:p>
    <w:p w14:paraId="54B8C9FE" w14:textId="77777777" w:rsidR="0041238A" w:rsidRDefault="004744EA">
      <w:pPr>
        <w:pBdr>
          <w:top w:val="nil"/>
          <w:left w:val="nil"/>
          <w:bottom w:val="nil"/>
          <w:right w:val="nil"/>
          <w:between w:val="nil"/>
        </w:pBdr>
        <w:spacing w:line="276" w:lineRule="auto"/>
        <w:ind w:right="62"/>
        <w:jc w:val="both"/>
        <w:rPr>
          <w:rFonts w:ascii="Arial Narrow" w:eastAsia="Arial Narrow" w:hAnsi="Arial Narrow" w:cs="Arial Narrow"/>
        </w:rPr>
      </w:pPr>
      <w:r>
        <w:rPr>
          <w:rFonts w:ascii="Arial Narrow" w:eastAsia="Arial Narrow" w:hAnsi="Arial Narrow" w:cs="Arial Narrow"/>
        </w:rPr>
        <w:t xml:space="preserve">De esta forma es clara que cualquier medida tendiente a garantizar la participación de personas con discapacidad en la toma de decisiones realizadas entre otros desde el legislador es una medida </w:t>
      </w:r>
      <w:r>
        <w:rPr>
          <w:rFonts w:ascii="Arial Narrow" w:eastAsia="Arial Narrow" w:hAnsi="Arial Narrow" w:cs="Arial Narrow"/>
        </w:rPr>
        <w:t>efectiva que garantizará su participación real en la toma de decisiones que podrían afectarles, siendo fundamental de esta forma la incorporación a nuestro ordenamiento jurídico de los estipulados planteados en esta iniciativa, para garantizar de manera re</w:t>
      </w:r>
      <w:r>
        <w:rPr>
          <w:rFonts w:ascii="Arial Narrow" w:eastAsia="Arial Narrow" w:hAnsi="Arial Narrow" w:cs="Arial Narrow"/>
        </w:rPr>
        <w:t xml:space="preserve">al la satisfacción de sus derechos y El cumplimiento real del mandato de promoción y especial protección de los derechos fundamentales de personas con discapacidad desde el Estado. </w:t>
      </w:r>
    </w:p>
    <w:p w14:paraId="5029F255" w14:textId="77777777" w:rsidR="0041238A" w:rsidRDefault="0041238A">
      <w:pPr>
        <w:spacing w:line="276" w:lineRule="auto"/>
        <w:jc w:val="both"/>
        <w:rPr>
          <w:rFonts w:ascii="Arial Narrow" w:eastAsia="Arial Narrow" w:hAnsi="Arial Narrow" w:cs="Arial Narrow"/>
          <w:b/>
        </w:rPr>
      </w:pPr>
    </w:p>
    <w:p w14:paraId="744297A5" w14:textId="77777777" w:rsidR="0041238A" w:rsidRDefault="004744EA">
      <w:pPr>
        <w:spacing w:line="276" w:lineRule="auto"/>
        <w:ind w:left="567"/>
        <w:jc w:val="both"/>
        <w:rPr>
          <w:rFonts w:ascii="Arial Narrow" w:eastAsia="Arial Narrow" w:hAnsi="Arial Narrow" w:cs="Arial Narrow"/>
          <w:b/>
        </w:rPr>
      </w:pPr>
      <w:r>
        <w:rPr>
          <w:rFonts w:ascii="Arial Narrow" w:eastAsia="Arial Narrow" w:hAnsi="Arial Narrow" w:cs="Arial Narrow"/>
          <w:b/>
        </w:rPr>
        <w:t>3.3. LAS CIRCUNSCRIPCIONES ESPECIALES EN EL CONGRESO DE LA REPÚBLICA Y LO</w:t>
      </w:r>
      <w:r>
        <w:rPr>
          <w:rFonts w:ascii="Arial Narrow" w:eastAsia="Arial Narrow" w:hAnsi="Arial Narrow" w:cs="Arial Narrow"/>
          <w:b/>
        </w:rPr>
        <w:t xml:space="preserve">S PRINCIPIOS DE PLURALISMO, PARTICIPACIÓN DEMOCRÁTICA E IGUALDAD. </w:t>
      </w:r>
    </w:p>
    <w:p w14:paraId="39C07CF1" w14:textId="77777777" w:rsidR="0041238A" w:rsidRDefault="004744EA">
      <w:pPr>
        <w:spacing w:before="280" w:after="280" w:line="276" w:lineRule="auto"/>
        <w:ind w:left="567"/>
        <w:jc w:val="both"/>
        <w:rPr>
          <w:rFonts w:ascii="Arial Narrow" w:eastAsia="Arial Narrow" w:hAnsi="Arial Narrow" w:cs="Arial Narrow"/>
          <w:b/>
        </w:rPr>
      </w:pPr>
      <w:r>
        <w:rPr>
          <w:rFonts w:ascii="Arial Narrow" w:eastAsia="Arial Narrow" w:hAnsi="Arial Narrow" w:cs="Arial Narrow"/>
          <w:b/>
        </w:rPr>
        <w:lastRenderedPageBreak/>
        <w:t>3.3.1 Precedente normativo y constitucional: curules especiales existente.</w:t>
      </w:r>
    </w:p>
    <w:p w14:paraId="288607E3"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El principio de representación ha sido tradicionalmente entendido en las democracias liberales como un mecanismo mediante el cual la ciudadanía elige delegados que actúan en su nombre en las instancias institucionales. Este modelo, fundado en una concepció</w:t>
      </w:r>
      <w:r>
        <w:rPr>
          <w:rFonts w:ascii="Arial Narrow" w:eastAsia="Arial Narrow" w:hAnsi="Arial Narrow" w:cs="Arial Narrow"/>
        </w:rPr>
        <w:t>n abstracta y universal de la ciudadanía, ha sido objeto de cuestionamientos crecientes en contextos donde amplios sectores de la población han permanecido sistemáticamente excluidos de los espacios de decisión política. En respuesta a ello, ha emergido la</w:t>
      </w:r>
      <w:r>
        <w:rPr>
          <w:rFonts w:ascii="Arial Narrow" w:eastAsia="Arial Narrow" w:hAnsi="Arial Narrow" w:cs="Arial Narrow"/>
        </w:rPr>
        <w:t xml:space="preserve"> noción de representación identitaria, orientada a garantizar la presencia institucional de sujetos colectivos que han enfrentado históricamente barreras estructurales para el ejercicio pleno de sus derechos políticos.</w:t>
      </w:r>
    </w:p>
    <w:p w14:paraId="38E95D3E" w14:textId="77777777" w:rsidR="0041238A" w:rsidRDefault="0041238A">
      <w:pPr>
        <w:spacing w:line="276" w:lineRule="auto"/>
        <w:jc w:val="both"/>
        <w:rPr>
          <w:rFonts w:ascii="Arial Narrow" w:eastAsia="Arial Narrow" w:hAnsi="Arial Narrow" w:cs="Arial Narrow"/>
        </w:rPr>
      </w:pPr>
    </w:p>
    <w:p w14:paraId="6BAADBD4"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Este tipo de representación no prete</w:t>
      </w:r>
      <w:r>
        <w:rPr>
          <w:rFonts w:ascii="Arial Narrow" w:eastAsia="Arial Narrow" w:hAnsi="Arial Narrow" w:cs="Arial Narrow"/>
        </w:rPr>
        <w:t>nde sustituir la idea de ciudadanía común, sino completarla, al reconocer que la igualdad formal ante la ley no asegura por sí sola la inclusión efectiva en el debate público y la toma de decisiones. La representación identitaria parte de un presupuesto cl</w:t>
      </w:r>
      <w:r>
        <w:rPr>
          <w:rFonts w:ascii="Arial Narrow" w:eastAsia="Arial Narrow" w:hAnsi="Arial Narrow" w:cs="Arial Narrow"/>
        </w:rPr>
        <w:t>aro: ciertos grupos sociales, debido a condiciones estructurales de exclusión, no solo han carecido de acceso al poder, sino que sus visiones, experiencias y necesidades han sido sistemáticamente silenciadas.</w:t>
      </w:r>
    </w:p>
    <w:p w14:paraId="14C038B9" w14:textId="77777777" w:rsidR="0041238A" w:rsidRDefault="0041238A">
      <w:pPr>
        <w:spacing w:line="276" w:lineRule="auto"/>
        <w:jc w:val="both"/>
        <w:rPr>
          <w:rFonts w:ascii="Arial Narrow" w:eastAsia="Arial Narrow" w:hAnsi="Arial Narrow" w:cs="Arial Narrow"/>
        </w:rPr>
      </w:pPr>
    </w:p>
    <w:p w14:paraId="2D4CC97B"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 xml:space="preserve">En Colombia, el modelo constitucional de 1991 </w:t>
      </w:r>
      <w:r>
        <w:rPr>
          <w:rFonts w:ascii="Arial Narrow" w:eastAsia="Arial Narrow" w:hAnsi="Arial Narrow" w:cs="Arial Narrow"/>
        </w:rPr>
        <w:t>incorporó esta preocupación mediante la creación de circunscripciones especiales de representación para comunidades indígenas y afrodescendientes, reconociendo la necesidad de garantizar su presencia en el Congreso de la República como medida de acción afi</w:t>
      </w:r>
      <w:r>
        <w:rPr>
          <w:rFonts w:ascii="Arial Narrow" w:eastAsia="Arial Narrow" w:hAnsi="Arial Narrow" w:cs="Arial Narrow"/>
        </w:rPr>
        <w:t>rmativa. No obstante, como lo advierte el estudio “Circunscripciones especiales indígenas y afro (1991-2010). Cuestionamientos a la representación identitaria en el Congreso de Colombia” (Universidad de los Andes), estos mecanismos han sido objeto de tensi</w:t>
      </w:r>
      <w:r>
        <w:rPr>
          <w:rFonts w:ascii="Arial Narrow" w:eastAsia="Arial Narrow" w:hAnsi="Arial Narrow" w:cs="Arial Narrow"/>
        </w:rPr>
        <w:t>ones y desafíos. Entre ellos se destacan las dificultades para traducir la presencia institucional en una representación efectiva de las agendas colectivas, así como la cooptación de estas curules por intereses clientelistas o desligados de las bases socia</w:t>
      </w:r>
      <w:r>
        <w:rPr>
          <w:rFonts w:ascii="Arial Narrow" w:eastAsia="Arial Narrow" w:hAnsi="Arial Narrow" w:cs="Arial Narrow"/>
        </w:rPr>
        <w:t>les que deberían representar.</w:t>
      </w:r>
    </w:p>
    <w:p w14:paraId="75DA36F7" w14:textId="77777777" w:rsidR="0041238A" w:rsidRDefault="0041238A">
      <w:pPr>
        <w:spacing w:line="276" w:lineRule="auto"/>
        <w:jc w:val="both"/>
        <w:rPr>
          <w:rFonts w:ascii="Arial Narrow" w:eastAsia="Arial Narrow" w:hAnsi="Arial Narrow" w:cs="Arial Narrow"/>
        </w:rPr>
      </w:pPr>
    </w:p>
    <w:p w14:paraId="4F7BA647"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A pesar de esos retos, el balance general del estudio subraya que las circunscripciones especiales han sido instrumentos válidos para ampliar el espectro de voces presentes en el Congreso y visibilizar problemáticas que de ot</w:t>
      </w:r>
      <w:r>
        <w:rPr>
          <w:rFonts w:ascii="Arial Narrow" w:eastAsia="Arial Narrow" w:hAnsi="Arial Narrow" w:cs="Arial Narrow"/>
        </w:rPr>
        <w:t>ro modo quedarían fuera del debate legislativo. En ese sentido, la representación identitaria no debe ser descartada por sus imperfecciones, sino fortalecida a través de mecanismos que garanticen su legitimidad y efectividad.</w:t>
      </w:r>
    </w:p>
    <w:p w14:paraId="55A6D812" w14:textId="77777777" w:rsidR="0041238A" w:rsidRDefault="0041238A">
      <w:pPr>
        <w:spacing w:line="276" w:lineRule="auto"/>
        <w:jc w:val="both"/>
        <w:rPr>
          <w:rFonts w:ascii="Arial Narrow" w:eastAsia="Arial Narrow" w:hAnsi="Arial Narrow" w:cs="Arial Narrow"/>
        </w:rPr>
      </w:pPr>
    </w:p>
    <w:p w14:paraId="7CBC020D"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La propuesta de crear una cur</w:t>
      </w:r>
      <w:r>
        <w:rPr>
          <w:rFonts w:ascii="Arial Narrow" w:eastAsia="Arial Narrow" w:hAnsi="Arial Narrow" w:cs="Arial Narrow"/>
        </w:rPr>
        <w:t xml:space="preserve">ul para personas con discapacidad se inscribe en esa misma lógica constitucional. Se trata de superar una omisión histórica, mediante un mecanismo específico que asegure la participación de un colectivo que, a pesar de representar a millones de ciudadanos </w:t>
      </w:r>
      <w:r>
        <w:rPr>
          <w:rFonts w:ascii="Arial Narrow" w:eastAsia="Arial Narrow" w:hAnsi="Arial Narrow" w:cs="Arial Narrow"/>
        </w:rPr>
        <w:t>en Colombia, no ha contado con representación directa y diferenciada en las instancias donde se definen las políticas públicas que los afectan.</w:t>
      </w:r>
    </w:p>
    <w:p w14:paraId="53A7B2EB" w14:textId="77777777" w:rsidR="0041238A" w:rsidRDefault="0041238A">
      <w:pPr>
        <w:spacing w:line="276" w:lineRule="auto"/>
        <w:jc w:val="both"/>
        <w:rPr>
          <w:rFonts w:ascii="Arial Narrow" w:eastAsia="Arial Narrow" w:hAnsi="Arial Narrow" w:cs="Arial Narrow"/>
        </w:rPr>
      </w:pPr>
    </w:p>
    <w:p w14:paraId="6387C77F"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lastRenderedPageBreak/>
        <w:t xml:space="preserve">Reconocer que la discapacidad implica una experiencia social y política distinta, marcada por la exclusión, la </w:t>
      </w:r>
      <w:r>
        <w:rPr>
          <w:rFonts w:ascii="Arial Narrow" w:eastAsia="Arial Narrow" w:hAnsi="Arial Narrow" w:cs="Arial Narrow"/>
        </w:rPr>
        <w:t>invisibilidad y la discriminación, es el punto de partida para avanzar hacia una democracia verdaderamente incluyente. La representación identitaria, lejos de fragmentar el cuerpo político, lo enriquece al incorporar la pluralidad como valor constitutivo d</w:t>
      </w:r>
      <w:r>
        <w:rPr>
          <w:rFonts w:ascii="Arial Narrow" w:eastAsia="Arial Narrow" w:hAnsi="Arial Narrow" w:cs="Arial Narrow"/>
        </w:rPr>
        <w:t>el Estado Social de Derecho. En esa medida, esta propuesta legislativa busca garantizar que el Congreso refleje de manera más justa y equitativa la diversidad de la sociedad colombiana.</w:t>
      </w:r>
    </w:p>
    <w:p w14:paraId="6AFD4314" w14:textId="77777777" w:rsidR="0041238A" w:rsidRDefault="0041238A">
      <w:pPr>
        <w:spacing w:line="276" w:lineRule="auto"/>
        <w:ind w:right="51"/>
        <w:jc w:val="both"/>
        <w:rPr>
          <w:rFonts w:ascii="Arial Narrow" w:eastAsia="Arial Narrow" w:hAnsi="Arial Narrow" w:cs="Arial Narrow"/>
        </w:rPr>
      </w:pPr>
    </w:p>
    <w:p w14:paraId="11033E58" w14:textId="77777777" w:rsidR="0041238A" w:rsidRDefault="004744EA">
      <w:pPr>
        <w:spacing w:line="276" w:lineRule="auto"/>
        <w:ind w:left="567"/>
        <w:jc w:val="both"/>
        <w:rPr>
          <w:rFonts w:ascii="Arial Narrow" w:eastAsia="Arial Narrow" w:hAnsi="Arial Narrow" w:cs="Arial Narrow"/>
          <w:b/>
        </w:rPr>
      </w:pPr>
      <w:r>
        <w:rPr>
          <w:rFonts w:ascii="Arial Narrow" w:eastAsia="Arial Narrow" w:hAnsi="Arial Narrow" w:cs="Arial Narrow"/>
          <w:b/>
        </w:rPr>
        <w:t>3.3.2. Principios de Pluralismo, Participación Democrática e Igualdad</w:t>
      </w:r>
      <w:r>
        <w:rPr>
          <w:rFonts w:ascii="Arial Narrow" w:eastAsia="Arial Narrow" w:hAnsi="Arial Narrow" w:cs="Arial Narrow"/>
          <w:b/>
        </w:rPr>
        <w:t>.</w:t>
      </w:r>
    </w:p>
    <w:p w14:paraId="447B74FC" w14:textId="77777777" w:rsidR="0041238A" w:rsidRDefault="004744EA">
      <w:pPr>
        <w:spacing w:line="276" w:lineRule="auto"/>
        <w:ind w:left="567"/>
        <w:jc w:val="both"/>
        <w:rPr>
          <w:rFonts w:ascii="Arial Narrow" w:eastAsia="Arial Narrow" w:hAnsi="Arial Narrow" w:cs="Arial Narrow"/>
          <w:b/>
        </w:rPr>
      </w:pPr>
      <w:r>
        <w:rPr>
          <w:rFonts w:ascii="Arial Narrow" w:eastAsia="Arial Narrow" w:hAnsi="Arial Narrow" w:cs="Arial Narrow"/>
          <w:b/>
        </w:rPr>
        <w:t xml:space="preserve"> </w:t>
      </w:r>
    </w:p>
    <w:p w14:paraId="4F43B82B"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t>De acuerdo con lo indicado por la Honorable Corte Constitucional</w:t>
      </w:r>
      <w:r>
        <w:rPr>
          <w:rFonts w:ascii="Arial Narrow" w:eastAsia="Arial Narrow" w:hAnsi="Arial Narrow" w:cs="Arial Narrow"/>
          <w:vertAlign w:val="superscript"/>
        </w:rPr>
        <w:footnoteReference w:id="12"/>
      </w:r>
      <w:r>
        <w:rPr>
          <w:rFonts w:ascii="Arial Narrow" w:eastAsia="Arial Narrow" w:hAnsi="Arial Narrow" w:cs="Arial Narrow"/>
        </w:rPr>
        <w:t xml:space="preserve">, </w:t>
      </w:r>
    </w:p>
    <w:p w14:paraId="73FD348A" w14:textId="77777777" w:rsidR="0041238A" w:rsidRDefault="0041238A">
      <w:pPr>
        <w:spacing w:line="276" w:lineRule="auto"/>
        <w:ind w:right="51"/>
        <w:jc w:val="both"/>
        <w:rPr>
          <w:rFonts w:ascii="Arial Narrow" w:eastAsia="Arial Narrow" w:hAnsi="Arial Narrow" w:cs="Arial Narrow"/>
        </w:rPr>
      </w:pPr>
    </w:p>
    <w:p w14:paraId="53D59A0D" w14:textId="77777777" w:rsidR="0041238A" w:rsidRDefault="004744EA">
      <w:pPr>
        <w:spacing w:line="276" w:lineRule="auto"/>
        <w:ind w:left="567" w:right="618"/>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es indiscutible que la participación es un elemento de importancia estructural para el ordenamiento constitucional colombiano; tanto así que, de conformidad con el Preámbulo y los a</w:t>
      </w:r>
      <w:r>
        <w:rPr>
          <w:rFonts w:ascii="Arial Narrow" w:eastAsia="Arial Narrow" w:hAnsi="Arial Narrow" w:cs="Arial Narrow"/>
          <w:i/>
        </w:rPr>
        <w:t>rtículos 1 y 2 de la Carta, es uno de los principios fundantes del Estado y, simultáneamente, uno de los fines esenciales hacia los cuales se debe orientar su actividad. Por ello, cualquier medida destinada a fortalecer la participación cuenta, de entrada,</w:t>
      </w:r>
      <w:r>
        <w:rPr>
          <w:rFonts w:ascii="Arial Narrow" w:eastAsia="Arial Narrow" w:hAnsi="Arial Narrow" w:cs="Arial Narrow"/>
          <w:i/>
        </w:rPr>
        <w:t xml:space="preserve"> con un firme apoyo en la Constitución</w:t>
      </w:r>
      <w:r>
        <w:rPr>
          <w:rFonts w:ascii="Arial Narrow" w:eastAsia="Arial Narrow" w:hAnsi="Arial Narrow" w:cs="Arial Narrow"/>
        </w:rPr>
        <w:t>.”</w:t>
      </w:r>
    </w:p>
    <w:p w14:paraId="4483D1BE" w14:textId="77777777" w:rsidR="0041238A" w:rsidRDefault="0041238A">
      <w:pPr>
        <w:spacing w:line="276" w:lineRule="auto"/>
        <w:ind w:right="51"/>
        <w:jc w:val="both"/>
        <w:rPr>
          <w:rFonts w:ascii="Arial Narrow" w:eastAsia="Arial Narrow" w:hAnsi="Arial Narrow" w:cs="Arial Narrow"/>
        </w:rPr>
      </w:pPr>
    </w:p>
    <w:p w14:paraId="10124AE1"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t>Continúa la Honorable Corte por relacionar los beneficios que trae en pro del derecho la incorporación de circunscripciones especiales en favor de dichos segmentos poblacionales, lo anterior al considerar que:</w:t>
      </w:r>
    </w:p>
    <w:p w14:paraId="28CF5FF3" w14:textId="77777777" w:rsidR="0041238A" w:rsidRDefault="004744EA">
      <w:pPr>
        <w:spacing w:line="276" w:lineRule="auto"/>
        <w:ind w:left="567" w:right="618"/>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 xml:space="preserve">al </w:t>
      </w:r>
      <w:r>
        <w:rPr>
          <w:rFonts w:ascii="Arial Narrow" w:eastAsia="Arial Narrow" w:hAnsi="Arial Narrow" w:cs="Arial Narrow"/>
          <w:i/>
        </w:rPr>
        <w:t>crear la nueva circunscripción electoral, dota a determinados grupos sociales de una herramienta indispensable para adquirir vocería directa en la Cámara de Representantes y, a través de ella, ejercer efectivamente su derecho fundamental a participar en la</w:t>
      </w:r>
      <w:r>
        <w:rPr>
          <w:rFonts w:ascii="Arial Narrow" w:eastAsia="Arial Narrow" w:hAnsi="Arial Narrow" w:cs="Arial Narrow"/>
          <w:i/>
        </w:rPr>
        <w:t xml:space="preserve"> conformación, ejercicio y control del poder político, consagrado por el artículo 40 de la Carta en tanto manifestación activa de la calidad de ciudadano colombiano. Al hacerlo, confirma la íntima relación que existe entre la democracia participativa y el </w:t>
      </w:r>
      <w:r>
        <w:rPr>
          <w:rFonts w:ascii="Arial Narrow" w:eastAsia="Arial Narrow" w:hAnsi="Arial Narrow" w:cs="Arial Narrow"/>
          <w:i/>
        </w:rPr>
        <w:t>pluralismo, principio que se introduce, así, entre las reglas mismas del juego político</w:t>
      </w:r>
      <w:r>
        <w:rPr>
          <w:rFonts w:ascii="Arial Narrow" w:eastAsia="Arial Narrow" w:hAnsi="Arial Narrow" w:cs="Arial Narrow"/>
        </w:rPr>
        <w:t>.”</w:t>
      </w:r>
    </w:p>
    <w:p w14:paraId="36A0A852" w14:textId="77777777" w:rsidR="0041238A" w:rsidRDefault="0041238A">
      <w:pPr>
        <w:spacing w:line="276" w:lineRule="auto"/>
        <w:ind w:right="618"/>
        <w:jc w:val="both"/>
        <w:rPr>
          <w:rFonts w:ascii="Arial Narrow" w:eastAsia="Arial Narrow" w:hAnsi="Arial Narrow" w:cs="Arial Narrow"/>
        </w:rPr>
      </w:pPr>
    </w:p>
    <w:p w14:paraId="4C6630B9"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t>En el mismo sentido la Honorable Corte Constitucional</w:t>
      </w:r>
      <w:r>
        <w:rPr>
          <w:rFonts w:ascii="Arial Narrow" w:eastAsia="Arial Narrow" w:hAnsi="Arial Narrow" w:cs="Arial Narrow"/>
          <w:vertAlign w:val="superscript"/>
        </w:rPr>
        <w:footnoteReference w:id="13"/>
      </w:r>
      <w:r>
        <w:rPr>
          <w:rFonts w:ascii="Arial Narrow" w:eastAsia="Arial Narrow" w:hAnsi="Arial Narrow" w:cs="Arial Narrow"/>
        </w:rPr>
        <w:t xml:space="preserve"> plantea argumentos relacionados con la importancia de la participación democrática para el Estado, así como la importancia de estas circunscripciones para la garantía de desarrollo del mencionado derecho y el impacto del mismo en la vida de los ciudadanos</w:t>
      </w:r>
      <w:r>
        <w:rPr>
          <w:rFonts w:ascii="Arial Narrow" w:eastAsia="Arial Narrow" w:hAnsi="Arial Narrow" w:cs="Arial Narrow"/>
        </w:rPr>
        <w:t xml:space="preserve">; al respecto estableció que: </w:t>
      </w:r>
    </w:p>
    <w:p w14:paraId="0768085F" w14:textId="77777777" w:rsidR="0041238A" w:rsidRDefault="0041238A">
      <w:pPr>
        <w:spacing w:line="276" w:lineRule="auto"/>
        <w:ind w:right="51"/>
        <w:jc w:val="both"/>
        <w:rPr>
          <w:rFonts w:ascii="Arial Narrow" w:eastAsia="Arial Narrow" w:hAnsi="Arial Narrow" w:cs="Arial Narrow"/>
        </w:rPr>
      </w:pPr>
    </w:p>
    <w:p w14:paraId="3D15CBD9"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i/>
        </w:rPr>
        <w:t xml:space="preserve">“la democratización del Estado y de la sociedad que prescribe la Constitución, se encuentra ligada a un esfuerzo progresivo de construcción histórica, durante el cual es indispensable </w:t>
      </w:r>
      <w:proofErr w:type="gramStart"/>
      <w:r>
        <w:rPr>
          <w:rFonts w:ascii="Arial Narrow" w:eastAsia="Arial Narrow" w:hAnsi="Arial Narrow" w:cs="Arial Narrow"/>
          <w:i/>
        </w:rPr>
        <w:t>que  la</w:t>
      </w:r>
      <w:proofErr w:type="gramEnd"/>
      <w:r>
        <w:rPr>
          <w:rFonts w:ascii="Arial Narrow" w:eastAsia="Arial Narrow" w:hAnsi="Arial Narrow" w:cs="Arial Narrow"/>
          <w:i/>
        </w:rPr>
        <w:t xml:space="preserve"> esfera de lo público, y con ella</w:t>
      </w:r>
      <w:r>
        <w:rPr>
          <w:rFonts w:ascii="Arial Narrow" w:eastAsia="Arial Narrow" w:hAnsi="Arial Narrow" w:cs="Arial Narrow"/>
          <w:i/>
        </w:rPr>
        <w:t xml:space="preserve"> el sistema político, estén abiertos al reconocimiento constante de nuevos actores sociales. En consecuencia, sólo puede hablarse de una verdadera democracia, representativa y participativa, allí donde la composición formal y material del sistema guarda un</w:t>
      </w:r>
      <w:r>
        <w:rPr>
          <w:rFonts w:ascii="Arial Narrow" w:eastAsia="Arial Narrow" w:hAnsi="Arial Narrow" w:cs="Arial Narrow"/>
          <w:i/>
        </w:rPr>
        <w:t>a correspondencia adecuada con las diversas fuerzas que conforman la sociedad, y les permite, a todas ellas, participar en la adopción de las decisiones que les conciernan.</w:t>
      </w:r>
    </w:p>
    <w:p w14:paraId="083A2B89" w14:textId="77777777" w:rsidR="0041238A" w:rsidRDefault="0041238A">
      <w:pPr>
        <w:spacing w:line="276" w:lineRule="auto"/>
        <w:ind w:left="567" w:right="618"/>
        <w:jc w:val="both"/>
        <w:rPr>
          <w:rFonts w:ascii="Arial Narrow" w:eastAsia="Arial Narrow" w:hAnsi="Arial Narrow" w:cs="Arial Narrow"/>
          <w:i/>
        </w:rPr>
      </w:pPr>
    </w:p>
    <w:p w14:paraId="3AA4E93B"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i/>
        </w:rPr>
        <w:t xml:space="preserve"> Ello es especialmente importante en un Estado Social de Derecho, que se caracteri</w:t>
      </w:r>
      <w:r>
        <w:rPr>
          <w:rFonts w:ascii="Arial Narrow" w:eastAsia="Arial Narrow" w:hAnsi="Arial Narrow" w:cs="Arial Narrow"/>
          <w:i/>
        </w:rPr>
        <w:t>za por presuponer la existencia de una profunda interrelación entre los espacios, tradicionalmente separados, del "Estado" y la "Sociedad Civil", y que pretende superar la concepción tradicional de la democracia, vista simplemente como el gobierno formal d</w:t>
      </w:r>
      <w:r>
        <w:rPr>
          <w:rFonts w:ascii="Arial Narrow" w:eastAsia="Arial Narrow" w:hAnsi="Arial Narrow" w:cs="Arial Narrow"/>
          <w:i/>
        </w:rPr>
        <w:t>e las mayorías, para acoplarse mejor a la realidad e incluir dentro del debate público, en tanto sujetos activos, a los distintos grupos sociales, minoritarios o en proceso de consolidación, fomentando así su participación en los procesos de toma de decisi</w:t>
      </w:r>
      <w:r>
        <w:rPr>
          <w:rFonts w:ascii="Arial Narrow" w:eastAsia="Arial Narrow" w:hAnsi="Arial Narrow" w:cs="Arial Narrow"/>
          <w:i/>
        </w:rPr>
        <w:t>ones a todo nivel.”</w:t>
      </w:r>
    </w:p>
    <w:p w14:paraId="63945AB1" w14:textId="77777777" w:rsidR="0041238A" w:rsidRDefault="0041238A">
      <w:pPr>
        <w:spacing w:line="276" w:lineRule="auto"/>
        <w:ind w:right="618"/>
        <w:jc w:val="both"/>
        <w:rPr>
          <w:rFonts w:ascii="Arial Narrow" w:eastAsia="Arial Narrow" w:hAnsi="Arial Narrow" w:cs="Arial Narrow"/>
          <w:i/>
        </w:rPr>
      </w:pPr>
    </w:p>
    <w:p w14:paraId="4D682579" w14:textId="77777777" w:rsidR="0041238A" w:rsidRDefault="004744EA">
      <w:pPr>
        <w:spacing w:line="276" w:lineRule="auto"/>
        <w:ind w:right="618"/>
        <w:jc w:val="both"/>
        <w:rPr>
          <w:rFonts w:ascii="Arial Narrow" w:eastAsia="Arial Narrow" w:hAnsi="Arial Narrow" w:cs="Arial Narrow"/>
          <w:i/>
        </w:rPr>
      </w:pPr>
      <w:r>
        <w:rPr>
          <w:rFonts w:ascii="Arial Narrow" w:eastAsia="Arial Narrow" w:hAnsi="Arial Narrow" w:cs="Arial Narrow"/>
        </w:rPr>
        <w:t>En el mismo sentido el Alto Tribunal Constitucional en la mencionada sentencia estableció que</w:t>
      </w:r>
      <w:r>
        <w:rPr>
          <w:rFonts w:ascii="Arial Narrow" w:eastAsia="Arial Narrow" w:hAnsi="Arial Narrow" w:cs="Arial Narrow"/>
          <w:i/>
        </w:rPr>
        <w:t xml:space="preserve">:  </w:t>
      </w:r>
    </w:p>
    <w:p w14:paraId="2F725F63" w14:textId="77777777" w:rsidR="0041238A" w:rsidRDefault="0041238A">
      <w:pPr>
        <w:spacing w:line="276" w:lineRule="auto"/>
        <w:ind w:right="618"/>
        <w:jc w:val="both"/>
        <w:rPr>
          <w:rFonts w:ascii="Arial Narrow" w:eastAsia="Arial Narrow" w:hAnsi="Arial Narrow" w:cs="Arial Narrow"/>
          <w:i/>
        </w:rPr>
      </w:pPr>
    </w:p>
    <w:p w14:paraId="51C216EE" w14:textId="77777777" w:rsidR="0041238A" w:rsidRDefault="004744EA">
      <w:pPr>
        <w:spacing w:line="276" w:lineRule="auto"/>
        <w:ind w:left="567" w:right="618"/>
        <w:jc w:val="both"/>
        <w:rPr>
          <w:rFonts w:ascii="Arial Narrow" w:eastAsia="Arial Narrow" w:hAnsi="Arial Narrow" w:cs="Arial Narrow"/>
          <w:i/>
        </w:rPr>
      </w:pPr>
      <w:r>
        <w:rPr>
          <w:rFonts w:ascii="Arial Narrow" w:eastAsia="Arial Narrow" w:hAnsi="Arial Narrow" w:cs="Arial Narrow"/>
          <w:i/>
        </w:rPr>
        <w:t>“La relación inescindible que se establece entre el pluralismo y la participación en una democracia constitucional como la colombiana, tr</w:t>
      </w:r>
      <w:r>
        <w:rPr>
          <w:rFonts w:ascii="Arial Narrow" w:eastAsia="Arial Narrow" w:hAnsi="Arial Narrow" w:cs="Arial Narrow"/>
          <w:i/>
        </w:rPr>
        <w:t>ae como consecuencia inmediata la necesidad de que el sistema representativo refleje al máximo, en su conformación, las distintas alternativas políticas que plantea la sociedad; especialmente cuando el artículo 133 de la Carta dispone, expresamente, que "l</w:t>
      </w:r>
      <w:r>
        <w:rPr>
          <w:rFonts w:ascii="Arial Narrow" w:eastAsia="Arial Narrow" w:hAnsi="Arial Narrow" w:cs="Arial Narrow"/>
          <w:i/>
        </w:rPr>
        <w:t>os miembros de cuerpos colegiados de elección directa representan al pueblo, y deberán actuar consultando la justicia y el bien común". Es esta representatividad social, sin duda, lo que legitima el quehacer de corporaciones de elección popular como el Con</w:t>
      </w:r>
      <w:r>
        <w:rPr>
          <w:rFonts w:ascii="Arial Narrow" w:eastAsia="Arial Narrow" w:hAnsi="Arial Narrow" w:cs="Arial Narrow"/>
          <w:i/>
        </w:rPr>
        <w:t xml:space="preserve">greso de la República, las cuales, por esa misma razón, deberán contar con la participación efectiva, tanto de los sectores tradicionalmente marginados de lo público, como de las </w:t>
      </w:r>
      <w:proofErr w:type="gramStart"/>
      <w:r>
        <w:rPr>
          <w:rFonts w:ascii="Arial Narrow" w:eastAsia="Arial Narrow" w:hAnsi="Arial Narrow" w:cs="Arial Narrow"/>
          <w:i/>
        </w:rPr>
        <w:t>formas  minoritarias</w:t>
      </w:r>
      <w:proofErr w:type="gramEnd"/>
      <w:r>
        <w:rPr>
          <w:rFonts w:ascii="Arial Narrow" w:eastAsia="Arial Narrow" w:hAnsi="Arial Narrow" w:cs="Arial Narrow"/>
          <w:i/>
        </w:rPr>
        <w:t xml:space="preserve"> y diferentes de organización social -categorías frecuent</w:t>
      </w:r>
      <w:r>
        <w:rPr>
          <w:rFonts w:ascii="Arial Narrow" w:eastAsia="Arial Narrow" w:hAnsi="Arial Narrow" w:cs="Arial Narrow"/>
          <w:i/>
        </w:rPr>
        <w:t xml:space="preserve">emente superpuestas”. </w:t>
      </w:r>
    </w:p>
    <w:p w14:paraId="1DF68A9F" w14:textId="77777777" w:rsidR="0041238A" w:rsidRDefault="0041238A">
      <w:pPr>
        <w:spacing w:line="276" w:lineRule="auto"/>
        <w:ind w:left="567" w:right="618"/>
        <w:jc w:val="both"/>
        <w:rPr>
          <w:rFonts w:ascii="Arial Narrow" w:eastAsia="Arial Narrow" w:hAnsi="Arial Narrow" w:cs="Arial Narrow"/>
          <w:i/>
        </w:rPr>
      </w:pPr>
    </w:p>
    <w:p w14:paraId="1630A74B" w14:textId="77777777" w:rsidR="0041238A" w:rsidRDefault="004744EA">
      <w:pPr>
        <w:spacing w:line="276" w:lineRule="auto"/>
        <w:ind w:right="51"/>
        <w:jc w:val="both"/>
        <w:rPr>
          <w:rFonts w:ascii="Arial Narrow" w:eastAsia="Arial Narrow" w:hAnsi="Arial Narrow" w:cs="Arial Narrow"/>
        </w:rPr>
      </w:pPr>
      <w:r>
        <w:rPr>
          <w:rFonts w:ascii="Arial Narrow" w:eastAsia="Arial Narrow" w:hAnsi="Arial Narrow" w:cs="Arial Narrow"/>
        </w:rPr>
        <w:t xml:space="preserve">En este sentido, la incorporación de las disposiciones planteadas en esta iniciativa legislativa, contribuirán de manera real al fortalecimiento de la participación democrática de un segmento poblacional con presencia significativa </w:t>
      </w:r>
      <w:r>
        <w:rPr>
          <w:rFonts w:ascii="Arial Narrow" w:eastAsia="Arial Narrow" w:hAnsi="Arial Narrow" w:cs="Arial Narrow"/>
        </w:rPr>
        <w:t>en el territorio nacional, permitiéndoles ingresar al foro democrático del Congreso de la República, enriqueciendo el debate legislativo y siendo portavoces de dichos segmentos poblacionales, y representando los intereses sociales legítimos que ellos posee</w:t>
      </w:r>
      <w:r>
        <w:rPr>
          <w:rFonts w:ascii="Arial Narrow" w:eastAsia="Arial Narrow" w:hAnsi="Arial Narrow" w:cs="Arial Narrow"/>
        </w:rPr>
        <w:t xml:space="preserve">n. En este sentido la medida planteada en la iniciativa legislativa en lo esencial es un reflejo de </w:t>
      </w:r>
      <w:r>
        <w:rPr>
          <w:rFonts w:ascii="Arial Narrow" w:eastAsia="Arial Narrow" w:hAnsi="Arial Narrow" w:cs="Arial Narrow"/>
        </w:rPr>
        <w:lastRenderedPageBreak/>
        <w:t>la carta constitucional, en materia del establecimiento de garantías en favor de personas con especial protección constitucional como lo son las personas co</w:t>
      </w:r>
      <w:r>
        <w:rPr>
          <w:rFonts w:ascii="Arial Narrow" w:eastAsia="Arial Narrow" w:hAnsi="Arial Narrow" w:cs="Arial Narrow"/>
        </w:rPr>
        <w:t xml:space="preserve">n discapacidad.  </w:t>
      </w:r>
    </w:p>
    <w:p w14:paraId="638E9E31" w14:textId="77777777" w:rsidR="0041238A" w:rsidRDefault="0041238A">
      <w:pPr>
        <w:pBdr>
          <w:top w:val="nil"/>
          <w:left w:val="nil"/>
          <w:bottom w:val="nil"/>
          <w:right w:val="nil"/>
          <w:between w:val="nil"/>
        </w:pBdr>
        <w:spacing w:line="276" w:lineRule="auto"/>
        <w:ind w:left="720"/>
        <w:jc w:val="both"/>
        <w:rPr>
          <w:rFonts w:ascii="Arial Narrow" w:eastAsia="Arial Narrow" w:hAnsi="Arial Narrow" w:cs="Arial Narrow"/>
          <w:b/>
        </w:rPr>
      </w:pPr>
    </w:p>
    <w:p w14:paraId="7157B59C" w14:textId="77777777" w:rsidR="0041238A" w:rsidRDefault="004744EA">
      <w:pPr>
        <w:pBdr>
          <w:top w:val="nil"/>
          <w:left w:val="nil"/>
          <w:bottom w:val="nil"/>
          <w:right w:val="nil"/>
          <w:between w:val="nil"/>
        </w:pBdr>
        <w:spacing w:line="276" w:lineRule="auto"/>
        <w:ind w:left="720"/>
        <w:jc w:val="both"/>
        <w:rPr>
          <w:rFonts w:ascii="Arial Narrow" w:eastAsia="Arial Narrow" w:hAnsi="Arial Narrow" w:cs="Arial Narrow"/>
        </w:rPr>
      </w:pPr>
      <w:r>
        <w:rPr>
          <w:rFonts w:ascii="Arial Narrow" w:eastAsia="Arial Narrow" w:hAnsi="Arial Narrow" w:cs="Arial Narrow"/>
          <w:b/>
        </w:rPr>
        <w:t>4. LINEAMIENTO FRENTE A EVENTUALES CONFLICTOS DE INTERÉS</w:t>
      </w:r>
      <w:r>
        <w:rPr>
          <w:rFonts w:ascii="Arial Narrow" w:eastAsia="Arial Narrow" w:hAnsi="Arial Narrow" w:cs="Arial Narrow"/>
        </w:rPr>
        <w:t xml:space="preserve">. </w:t>
      </w:r>
    </w:p>
    <w:p w14:paraId="4CDF0C85" w14:textId="77777777" w:rsidR="0041238A" w:rsidRDefault="0041238A">
      <w:pPr>
        <w:spacing w:line="276" w:lineRule="auto"/>
        <w:jc w:val="both"/>
        <w:rPr>
          <w:rFonts w:ascii="Arial Narrow" w:eastAsia="Arial Narrow" w:hAnsi="Arial Narrow" w:cs="Arial Narrow"/>
        </w:rPr>
      </w:pPr>
    </w:p>
    <w:p w14:paraId="23F0250E"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 xml:space="preserve">Dando alcance a lo establecido en el artículo 3 de la Ley 2003 de 2019. ¨ </w:t>
      </w:r>
      <w:r>
        <w:rPr>
          <w:rFonts w:ascii="Arial Narrow" w:eastAsia="Arial Narrow" w:hAnsi="Arial Narrow" w:cs="Arial Narrow"/>
          <w:i/>
        </w:rPr>
        <w:t>Por la cual se modifica parcialmente la Ley 5 de 1992</w:t>
      </w:r>
      <w:r>
        <w:rPr>
          <w:rFonts w:ascii="Arial Narrow" w:eastAsia="Arial Narrow" w:hAnsi="Arial Narrow" w:cs="Arial Narrow"/>
        </w:rPr>
        <w:t>¨, se hacen las siguientes consideraciones a fin d</w:t>
      </w:r>
      <w:r>
        <w:rPr>
          <w:rFonts w:ascii="Arial Narrow" w:eastAsia="Arial Narrow" w:hAnsi="Arial Narrow" w:cs="Arial Narrow"/>
        </w:rPr>
        <w:t>e describir las circunstancias o eventos que podrían generan conflicto de interés en la discusión y votación de la presente iniciativa legislativa, de conformidad con el artículo 286 de la Ley 5 de 1992, modificado por el artículo 1 de la Ley 2003 de 2019,</w:t>
      </w:r>
      <w:r>
        <w:rPr>
          <w:rFonts w:ascii="Arial Narrow" w:eastAsia="Arial Narrow" w:hAnsi="Arial Narrow" w:cs="Arial Narrow"/>
        </w:rPr>
        <w:t xml:space="preserve"> a cuyo tenor reza: </w:t>
      </w:r>
    </w:p>
    <w:p w14:paraId="4ECA62A7" w14:textId="77777777" w:rsidR="0041238A" w:rsidRDefault="0041238A">
      <w:pPr>
        <w:spacing w:line="276" w:lineRule="auto"/>
        <w:jc w:val="both"/>
        <w:rPr>
          <w:rFonts w:ascii="Arial Narrow" w:eastAsia="Arial Narrow" w:hAnsi="Arial Narrow" w:cs="Arial Narrow"/>
        </w:rPr>
      </w:pPr>
    </w:p>
    <w:p w14:paraId="45376EF8"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b/>
          <w:i/>
        </w:rPr>
        <w:t>ARTÍCULO 286. Régimen de conflicto de interés de los congresistas</w:t>
      </w:r>
      <w:r>
        <w:rPr>
          <w:rFonts w:ascii="Arial Narrow" w:eastAsia="Arial Narrow" w:hAnsi="Arial Narrow" w:cs="Arial Narrow"/>
          <w:i/>
        </w:rPr>
        <w:t>. Todos los congresistas deberán declarar los conflictos de intereses que pudieran surgir en ejercicio de sus funciones.</w:t>
      </w:r>
    </w:p>
    <w:p w14:paraId="7AA8F2D0"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 </w:t>
      </w:r>
    </w:p>
    <w:p w14:paraId="3E7803C8"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Se entiende como conflicto de interés una situación donde la discusión o votación de un proyecto de ley o acto legislativo o artículo</w:t>
      </w:r>
      <w:r>
        <w:rPr>
          <w:rFonts w:ascii="Arial Narrow" w:eastAsia="Arial Narrow" w:hAnsi="Arial Narrow" w:cs="Arial Narrow"/>
          <w:i/>
        </w:rPr>
        <w:t>, pueda resultar en un beneficio particular, actual y directo a favor del congresista.</w:t>
      </w:r>
    </w:p>
    <w:p w14:paraId="1D35F0FE"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 </w:t>
      </w:r>
    </w:p>
    <w:p w14:paraId="396AF1E0"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 xml:space="preserve">a) Beneficio particular: aquel que otorga un privilegio o genera ganancias o crea indemnizaciones económicas o elimina obligaciones a favor del congresista de las que </w:t>
      </w:r>
      <w:r>
        <w:rPr>
          <w:rFonts w:ascii="Arial Narrow" w:eastAsia="Arial Narrow" w:hAnsi="Arial Narrow" w:cs="Arial Narrow"/>
          <w:i/>
        </w:rPr>
        <w:t>no gozan el resto de los ciudadanos. Modifique normas que afecten investigaciones penales, disciplinarias, fiscales o administrativas a las que se encuentre formalmente vinculado.</w:t>
      </w:r>
    </w:p>
    <w:p w14:paraId="56CE01A7"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 </w:t>
      </w:r>
    </w:p>
    <w:p w14:paraId="3822575C"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b) Beneficio actual: aquel que efectivamente se configura en las circunsta</w:t>
      </w:r>
      <w:r>
        <w:rPr>
          <w:rFonts w:ascii="Arial Narrow" w:eastAsia="Arial Narrow" w:hAnsi="Arial Narrow" w:cs="Arial Narrow"/>
          <w:i/>
        </w:rPr>
        <w:t>ncias presentes y existentes al momento en el que el congresista participa de la decisión</w:t>
      </w:r>
    </w:p>
    <w:p w14:paraId="187E2949"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 </w:t>
      </w:r>
    </w:p>
    <w:p w14:paraId="3B028639"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c) Beneficio directo: aquel que se produzca de forma específica respecto del congresista, de su cónyuge, compañero o compañera permanente, o parientes dentro del se</w:t>
      </w:r>
      <w:r>
        <w:rPr>
          <w:rFonts w:ascii="Arial Narrow" w:eastAsia="Arial Narrow" w:hAnsi="Arial Narrow" w:cs="Arial Narrow"/>
          <w:i/>
        </w:rPr>
        <w:t xml:space="preserve">gundo grado de consanguinidad, segundo de afinidad o primero civil (...). </w:t>
      </w:r>
    </w:p>
    <w:p w14:paraId="6AE41517" w14:textId="77777777" w:rsidR="0041238A" w:rsidRDefault="0041238A">
      <w:pPr>
        <w:spacing w:line="276" w:lineRule="auto"/>
        <w:ind w:left="708"/>
        <w:jc w:val="both"/>
        <w:rPr>
          <w:rFonts w:ascii="Arial Narrow" w:eastAsia="Arial Narrow" w:hAnsi="Arial Narrow" w:cs="Arial Narrow"/>
          <w:i/>
        </w:rPr>
      </w:pPr>
    </w:p>
    <w:p w14:paraId="4B0A1222"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Sobre el asunto la sala plena Contenciosa Administrativa del Honorable Consejo de Estado en su sentencia 02830 del 16 de julio de 2019, M.P. Carlos Enrique Moreno Rubio, señaló que</w:t>
      </w:r>
      <w:r>
        <w:rPr>
          <w:rFonts w:ascii="Arial Narrow" w:eastAsia="Arial Narrow" w:hAnsi="Arial Narrow" w:cs="Arial Narrow"/>
        </w:rPr>
        <w:t xml:space="preserve">: </w:t>
      </w:r>
    </w:p>
    <w:p w14:paraId="5C668914" w14:textId="77777777" w:rsidR="0041238A" w:rsidRDefault="0041238A">
      <w:pPr>
        <w:spacing w:line="276" w:lineRule="auto"/>
        <w:jc w:val="both"/>
        <w:rPr>
          <w:rFonts w:ascii="Arial Narrow" w:eastAsia="Arial Narrow" w:hAnsi="Arial Narrow" w:cs="Arial Narrow"/>
        </w:rPr>
      </w:pPr>
    </w:p>
    <w:p w14:paraId="64A59F3A" w14:textId="77777777" w:rsidR="0041238A" w:rsidRDefault="004744EA">
      <w:pPr>
        <w:spacing w:line="276" w:lineRule="auto"/>
        <w:ind w:left="708"/>
        <w:jc w:val="both"/>
        <w:rPr>
          <w:rFonts w:ascii="Arial Narrow" w:eastAsia="Arial Narrow" w:hAnsi="Arial Narrow" w:cs="Arial Narrow"/>
          <w:i/>
        </w:rPr>
      </w:pPr>
      <w:r>
        <w:rPr>
          <w:rFonts w:ascii="Arial Narrow" w:eastAsia="Arial Narrow" w:hAnsi="Arial Narrow" w:cs="Arial Narrow"/>
          <w:i/>
        </w:rPr>
        <w:t xml:space="preserve">¨No cualquier interés configura la causal de desinvestidura en comento, pues se sabe que sólo lo será aquél del que se pueda predicar que es directo, esto es, que per se </w:t>
      </w:r>
      <w:proofErr w:type="spellStart"/>
      <w:r>
        <w:rPr>
          <w:rFonts w:ascii="Arial Narrow" w:eastAsia="Arial Narrow" w:hAnsi="Arial Narrow" w:cs="Arial Narrow"/>
          <w:i/>
        </w:rPr>
        <w:t>el</w:t>
      </w:r>
      <w:proofErr w:type="spellEnd"/>
      <w:r>
        <w:rPr>
          <w:rFonts w:ascii="Arial Narrow" w:eastAsia="Arial Narrow" w:hAnsi="Arial Narrow" w:cs="Arial Narrow"/>
          <w:i/>
        </w:rPr>
        <w:t xml:space="preserve"> alegado beneficio, provecho o utilidad encuentre su fuente en el asunto que fue</w:t>
      </w:r>
      <w:r>
        <w:rPr>
          <w:rFonts w:ascii="Arial Narrow" w:eastAsia="Arial Narrow" w:hAnsi="Arial Narrow" w:cs="Arial Narrow"/>
          <w:i/>
        </w:rPr>
        <w:t xml:space="preserve"> conocido por el legislador; particular, que el mismo sea específico o personal, bien para el congresista o quienes se encuentren relacionados con él; y actual o inmediato, que concurra para el </w:t>
      </w:r>
      <w:r>
        <w:rPr>
          <w:rFonts w:ascii="Arial Narrow" w:eastAsia="Arial Narrow" w:hAnsi="Arial Narrow" w:cs="Arial Narrow"/>
          <w:i/>
        </w:rPr>
        <w:lastRenderedPageBreak/>
        <w:t>momento en que ocurrió la participación o votación del congres</w:t>
      </w:r>
      <w:r>
        <w:rPr>
          <w:rFonts w:ascii="Arial Narrow" w:eastAsia="Arial Narrow" w:hAnsi="Arial Narrow" w:cs="Arial Narrow"/>
          <w:i/>
        </w:rPr>
        <w:t xml:space="preserve">ista, lo que excluye sucesos contingentes, futuros o imprevisibles. También se tiene noticia que el interés puede ser de cualquier naturaleza, esto es, económico o moral, sin distinción alguna¨. </w:t>
      </w:r>
    </w:p>
    <w:p w14:paraId="40DA618A" w14:textId="77777777" w:rsidR="0041238A" w:rsidRDefault="0041238A">
      <w:pPr>
        <w:spacing w:line="276" w:lineRule="auto"/>
        <w:jc w:val="both"/>
        <w:rPr>
          <w:rFonts w:ascii="Arial Narrow" w:eastAsia="Arial Narrow" w:hAnsi="Arial Narrow" w:cs="Arial Narrow"/>
        </w:rPr>
      </w:pPr>
    </w:p>
    <w:p w14:paraId="14DCD370"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Por lo anterior, se estima que el presente proyecto de Acto</w:t>
      </w:r>
      <w:r>
        <w:rPr>
          <w:rFonts w:ascii="Arial Narrow" w:eastAsia="Arial Narrow" w:hAnsi="Arial Narrow" w:cs="Arial Narrow"/>
        </w:rPr>
        <w:t xml:space="preserve"> Legislativo no genera un beneficio para los congresistas que participen en su discusión y votación. Se trata de una reforma a la Constitución que se aplica a la institución del Congreso de la República.</w:t>
      </w:r>
    </w:p>
    <w:p w14:paraId="76A81D2A" w14:textId="77777777" w:rsidR="0041238A" w:rsidRDefault="0041238A">
      <w:pPr>
        <w:spacing w:line="276" w:lineRule="auto"/>
        <w:ind w:left="567"/>
        <w:jc w:val="both"/>
        <w:rPr>
          <w:rFonts w:ascii="Arial Narrow" w:eastAsia="Arial Narrow" w:hAnsi="Arial Narrow" w:cs="Arial Narrow"/>
          <w:b/>
        </w:rPr>
      </w:pPr>
    </w:p>
    <w:p w14:paraId="2A73DE47" w14:textId="77777777" w:rsidR="0041238A" w:rsidRDefault="004744EA">
      <w:pPr>
        <w:spacing w:line="276" w:lineRule="auto"/>
        <w:ind w:left="567"/>
        <w:jc w:val="both"/>
        <w:rPr>
          <w:rFonts w:ascii="Arial Narrow" w:eastAsia="Arial Narrow" w:hAnsi="Arial Narrow" w:cs="Arial Narrow"/>
          <w:b/>
        </w:rPr>
      </w:pPr>
      <w:r>
        <w:rPr>
          <w:rFonts w:ascii="Arial Narrow" w:eastAsia="Arial Narrow" w:hAnsi="Arial Narrow" w:cs="Arial Narrow"/>
          <w:b/>
        </w:rPr>
        <w:t>5. CONSIDERACIONES FINALES FRENTE A LA INICIATIVA L</w:t>
      </w:r>
      <w:r>
        <w:rPr>
          <w:rFonts w:ascii="Arial Narrow" w:eastAsia="Arial Narrow" w:hAnsi="Arial Narrow" w:cs="Arial Narrow"/>
          <w:b/>
        </w:rPr>
        <w:t xml:space="preserve">EGISLATIVA. </w:t>
      </w:r>
    </w:p>
    <w:p w14:paraId="3A2313BF" w14:textId="77777777" w:rsidR="0041238A" w:rsidRDefault="0041238A">
      <w:pPr>
        <w:spacing w:line="276" w:lineRule="auto"/>
        <w:jc w:val="both"/>
        <w:rPr>
          <w:rFonts w:ascii="Arial Narrow" w:eastAsia="Arial Narrow" w:hAnsi="Arial Narrow" w:cs="Arial Narrow"/>
        </w:rPr>
      </w:pPr>
    </w:p>
    <w:p w14:paraId="6EB96AF0"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En virtud de este proyecto de Acto Legislativo el Estado Colombiano avanza de manera significativa en el cumplimiento del mandato constitucional y convencional de protección y promoción de los derechos fundamentales de las personas con discap</w:t>
      </w:r>
      <w:r>
        <w:rPr>
          <w:rFonts w:ascii="Arial Narrow" w:eastAsia="Arial Narrow" w:hAnsi="Arial Narrow" w:cs="Arial Narrow"/>
        </w:rPr>
        <w:t>acidad. En este sentido, se reconfigura el número de curules de las circunscripciones especiales.  Con lo anterior, se ofrece la representación política a más de tres millones de personas con discapacidad que, en su condición de especial protección constit</w:t>
      </w:r>
      <w:r>
        <w:rPr>
          <w:rFonts w:ascii="Arial Narrow" w:eastAsia="Arial Narrow" w:hAnsi="Arial Narrow" w:cs="Arial Narrow"/>
        </w:rPr>
        <w:t xml:space="preserve">ucional, requieren participación en los diferentes espacios de toma de decisiones, que para el presente caso será en el espacio de deliberación más importante de todos: el Congreso de la República. </w:t>
      </w:r>
    </w:p>
    <w:p w14:paraId="5A48703F" w14:textId="77777777" w:rsidR="0041238A" w:rsidRDefault="0041238A">
      <w:pPr>
        <w:spacing w:line="276" w:lineRule="auto"/>
        <w:jc w:val="both"/>
        <w:rPr>
          <w:rFonts w:ascii="Arial Narrow" w:eastAsia="Arial Narrow" w:hAnsi="Arial Narrow" w:cs="Arial Narrow"/>
        </w:rPr>
      </w:pPr>
    </w:p>
    <w:p w14:paraId="280712DB" w14:textId="77777777" w:rsidR="0041238A" w:rsidRDefault="004744EA">
      <w:pPr>
        <w:spacing w:line="276" w:lineRule="auto"/>
        <w:jc w:val="both"/>
        <w:rPr>
          <w:rFonts w:ascii="Arial Narrow" w:eastAsia="Arial Narrow" w:hAnsi="Arial Narrow" w:cs="Arial Narrow"/>
        </w:rPr>
      </w:pPr>
      <w:r>
        <w:rPr>
          <w:rFonts w:ascii="Arial Narrow" w:eastAsia="Arial Narrow" w:hAnsi="Arial Narrow" w:cs="Arial Narrow"/>
        </w:rPr>
        <w:t>En este sentido, esta corporación tiene la oportunidad d</w:t>
      </w:r>
      <w:r>
        <w:rPr>
          <w:rFonts w:ascii="Arial Narrow" w:eastAsia="Arial Narrow" w:hAnsi="Arial Narrow" w:cs="Arial Narrow"/>
        </w:rPr>
        <w:t>e adoptar una decisión definitiva que dote de garantías a las personas con discapacidad para ingresar al foro democrático. Esta medida enriquece el debate legislativo debido a que incorpora un portavoz de intereses sociales legítimos de este segmento pobla</w:t>
      </w:r>
      <w:r>
        <w:rPr>
          <w:rFonts w:ascii="Arial Narrow" w:eastAsia="Arial Narrow" w:hAnsi="Arial Narrow" w:cs="Arial Narrow"/>
        </w:rPr>
        <w:t xml:space="preserve">cional. Tenemos la convicción de que esta corporación legislativa responderá a las demandas de más de tres millones de personas y de todo un país, que ha demostrado buscar de manera constante por la garantía de respeto por los derechos de personas que por </w:t>
      </w:r>
      <w:r>
        <w:rPr>
          <w:rFonts w:ascii="Arial Narrow" w:eastAsia="Arial Narrow" w:hAnsi="Arial Narrow" w:cs="Arial Narrow"/>
        </w:rPr>
        <w:t xml:space="preserve">cualquier razón se encuentra en una condición de vulnerabilidad, que exija la inmediata actuación del Estado en pro de la garantía de respeto frente a sus derechos.  </w:t>
      </w:r>
    </w:p>
    <w:p w14:paraId="177C5287" w14:textId="77777777" w:rsidR="0041238A" w:rsidRDefault="004744EA">
      <w:pPr>
        <w:spacing w:before="240" w:after="240" w:line="276" w:lineRule="auto"/>
        <w:jc w:val="both"/>
        <w:rPr>
          <w:rFonts w:ascii="Arial Narrow" w:eastAsia="Arial Narrow" w:hAnsi="Arial Narrow" w:cs="Arial Narrow"/>
        </w:rPr>
      </w:pPr>
      <w:r>
        <w:rPr>
          <w:rFonts w:ascii="Arial Narrow" w:eastAsia="Arial Narrow" w:hAnsi="Arial Narrow" w:cs="Arial Narrow"/>
        </w:rPr>
        <w:t>De las Honorab</w:t>
      </w:r>
      <w:r>
        <w:rPr>
          <w:rFonts w:ascii="Arial Narrow" w:eastAsia="Arial Narrow" w:hAnsi="Arial Narrow" w:cs="Arial Narrow"/>
        </w:rPr>
        <w:t>l</w:t>
      </w:r>
      <w:r>
        <w:rPr>
          <w:rFonts w:ascii="Arial Narrow" w:eastAsia="Arial Narrow" w:hAnsi="Arial Narrow" w:cs="Arial Narrow"/>
        </w:rPr>
        <w:t>es y los Honorables Congresistas,</w:t>
      </w:r>
    </w:p>
    <w:p w14:paraId="05719E79" w14:textId="77777777" w:rsidR="0041238A" w:rsidRDefault="0041238A">
      <w:pPr>
        <w:spacing w:line="276" w:lineRule="auto"/>
        <w:rPr>
          <w:rFonts w:ascii="Arial Narrow" w:eastAsia="Arial Narrow" w:hAnsi="Arial Narrow" w:cs="Arial Narrow"/>
        </w:rPr>
      </w:pP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4635"/>
      </w:tblGrid>
      <w:tr w:rsidR="0068213C" w14:paraId="3527055F" w14:textId="77777777" w:rsidTr="008878F3">
        <w:tc>
          <w:tcPr>
            <w:tcW w:w="4185" w:type="dxa"/>
          </w:tcPr>
          <w:p w14:paraId="2B109B1A" w14:textId="77777777" w:rsidR="0068213C" w:rsidRDefault="0068213C" w:rsidP="008878F3">
            <w:pPr>
              <w:jc w:val="center"/>
              <w:rPr>
                <w:rFonts w:ascii="Arial Narrow" w:eastAsia="Arial Narrow" w:hAnsi="Arial Narrow" w:cs="Arial Narrow"/>
                <w:i/>
              </w:rPr>
            </w:pPr>
          </w:p>
          <w:p w14:paraId="238CDD5E" w14:textId="77777777" w:rsidR="00426AAD" w:rsidRDefault="00426AAD" w:rsidP="008878F3">
            <w:pPr>
              <w:jc w:val="center"/>
              <w:rPr>
                <w:rFonts w:ascii="Arial Narrow" w:eastAsia="Arial Narrow" w:hAnsi="Arial Narrow" w:cs="Arial Narrow"/>
                <w:i/>
              </w:rPr>
            </w:pPr>
          </w:p>
          <w:p w14:paraId="3B1C02EA" w14:textId="77777777" w:rsidR="00426AAD" w:rsidRDefault="00426AAD" w:rsidP="008878F3">
            <w:pPr>
              <w:jc w:val="center"/>
              <w:rPr>
                <w:rFonts w:ascii="Arial Narrow" w:eastAsia="Arial Narrow" w:hAnsi="Arial Narrow" w:cs="Arial Narrow"/>
                <w:i/>
              </w:rPr>
            </w:pPr>
          </w:p>
          <w:p w14:paraId="2E895655" w14:textId="77777777" w:rsidR="00426AAD" w:rsidRDefault="00426AAD" w:rsidP="008878F3">
            <w:pPr>
              <w:jc w:val="center"/>
              <w:rPr>
                <w:rFonts w:ascii="Arial Narrow" w:eastAsia="Arial Narrow" w:hAnsi="Arial Narrow" w:cs="Arial Narrow"/>
                <w:i/>
              </w:rPr>
            </w:pPr>
          </w:p>
          <w:p w14:paraId="539DDB78" w14:textId="77777777" w:rsidR="00426AAD" w:rsidRDefault="00426AAD" w:rsidP="008878F3">
            <w:pPr>
              <w:jc w:val="center"/>
              <w:rPr>
                <w:rFonts w:ascii="Arial Narrow" w:eastAsia="Arial Narrow" w:hAnsi="Arial Narrow" w:cs="Arial Narrow"/>
                <w:i/>
              </w:rPr>
            </w:pPr>
          </w:p>
          <w:p w14:paraId="215AB34E" w14:textId="77777777" w:rsidR="00426AAD" w:rsidRDefault="00426AAD" w:rsidP="008878F3">
            <w:pPr>
              <w:jc w:val="center"/>
              <w:rPr>
                <w:rFonts w:ascii="Arial Narrow" w:eastAsia="Arial Narrow" w:hAnsi="Arial Narrow" w:cs="Arial Narrow"/>
                <w:i/>
              </w:rPr>
            </w:pPr>
          </w:p>
          <w:p w14:paraId="49B20A36" w14:textId="77777777" w:rsidR="00426AAD" w:rsidRDefault="00426AAD" w:rsidP="008878F3">
            <w:pPr>
              <w:jc w:val="center"/>
              <w:rPr>
                <w:rFonts w:ascii="Arial Narrow" w:eastAsia="Arial Narrow" w:hAnsi="Arial Narrow" w:cs="Arial Narrow"/>
                <w:i/>
              </w:rPr>
            </w:pPr>
          </w:p>
          <w:p w14:paraId="7276A202" w14:textId="2F9D8989" w:rsidR="00426AAD" w:rsidRDefault="00426AAD" w:rsidP="008878F3">
            <w:pPr>
              <w:jc w:val="center"/>
              <w:rPr>
                <w:rFonts w:ascii="Arial Narrow" w:eastAsia="Arial Narrow" w:hAnsi="Arial Narrow" w:cs="Arial Narrow"/>
                <w:i/>
              </w:rPr>
            </w:pPr>
          </w:p>
        </w:tc>
        <w:tc>
          <w:tcPr>
            <w:tcW w:w="4635" w:type="dxa"/>
          </w:tcPr>
          <w:p w14:paraId="67BC12B8" w14:textId="39772A0D" w:rsidR="0068213C" w:rsidRDefault="0068213C" w:rsidP="008878F3">
            <w:pPr>
              <w:jc w:val="center"/>
              <w:rPr>
                <w:rFonts w:ascii="Arial Narrow" w:eastAsia="Arial Narrow" w:hAnsi="Arial Narrow" w:cs="Arial Narrow"/>
                <w:i/>
              </w:rPr>
            </w:pPr>
          </w:p>
        </w:tc>
      </w:tr>
      <w:tr w:rsidR="0068213C" w14:paraId="68B8A50D" w14:textId="77777777" w:rsidTr="008878F3">
        <w:trPr>
          <w:trHeight w:val="2551"/>
        </w:trPr>
        <w:tc>
          <w:tcPr>
            <w:tcW w:w="4185" w:type="dxa"/>
          </w:tcPr>
          <w:p w14:paraId="37D412AE" w14:textId="70127E9D" w:rsidR="0068213C" w:rsidRDefault="0068213C" w:rsidP="008878F3">
            <w:pPr>
              <w:jc w:val="center"/>
              <w:rPr>
                <w:rFonts w:ascii="Arial Narrow" w:eastAsia="Arial Narrow" w:hAnsi="Arial Narrow" w:cs="Arial Narrow"/>
                <w:b/>
              </w:rPr>
            </w:pPr>
          </w:p>
        </w:tc>
        <w:tc>
          <w:tcPr>
            <w:tcW w:w="4635" w:type="dxa"/>
          </w:tcPr>
          <w:p w14:paraId="7C51C9D3" w14:textId="304F5F94" w:rsidR="0068213C" w:rsidRDefault="0068213C" w:rsidP="008878F3">
            <w:pPr>
              <w:widowControl w:val="0"/>
              <w:spacing w:before="45" w:line="276" w:lineRule="auto"/>
              <w:ind w:right="115"/>
              <w:jc w:val="center"/>
              <w:rPr>
                <w:rFonts w:ascii="Arial Narrow" w:eastAsia="Arial Narrow" w:hAnsi="Arial Narrow" w:cs="Arial Narrow"/>
              </w:rPr>
            </w:pPr>
          </w:p>
        </w:tc>
      </w:tr>
      <w:tr w:rsidR="0068213C" w14:paraId="6F7F809F" w14:textId="77777777" w:rsidTr="008878F3">
        <w:trPr>
          <w:trHeight w:val="2551"/>
        </w:trPr>
        <w:tc>
          <w:tcPr>
            <w:tcW w:w="4185" w:type="dxa"/>
          </w:tcPr>
          <w:p w14:paraId="1657F404" w14:textId="095AA138" w:rsidR="0068213C" w:rsidRDefault="0068213C" w:rsidP="008878F3">
            <w:pPr>
              <w:jc w:val="center"/>
              <w:rPr>
                <w:rFonts w:ascii="Arial Narrow" w:eastAsia="Arial Narrow" w:hAnsi="Arial Narrow" w:cs="Arial Narrow"/>
              </w:rPr>
            </w:pPr>
          </w:p>
        </w:tc>
        <w:tc>
          <w:tcPr>
            <w:tcW w:w="4635" w:type="dxa"/>
          </w:tcPr>
          <w:p w14:paraId="4738F799" w14:textId="109042AD" w:rsidR="0068213C" w:rsidRDefault="0068213C" w:rsidP="008878F3">
            <w:pPr>
              <w:spacing w:before="240" w:after="240" w:line="276" w:lineRule="auto"/>
              <w:jc w:val="both"/>
              <w:rPr>
                <w:rFonts w:ascii="Arial Narrow" w:eastAsia="Arial Narrow" w:hAnsi="Arial Narrow" w:cs="Arial Narrow"/>
              </w:rPr>
            </w:pPr>
          </w:p>
        </w:tc>
      </w:tr>
      <w:tr w:rsidR="0068213C" w14:paraId="05FF1197" w14:textId="77777777" w:rsidTr="008878F3">
        <w:trPr>
          <w:trHeight w:val="2551"/>
        </w:trPr>
        <w:tc>
          <w:tcPr>
            <w:tcW w:w="4185" w:type="dxa"/>
          </w:tcPr>
          <w:p w14:paraId="1835C273" w14:textId="7A051CFF" w:rsidR="0068213C" w:rsidRDefault="0068213C" w:rsidP="008878F3">
            <w:pPr>
              <w:spacing w:line="276" w:lineRule="auto"/>
              <w:jc w:val="center"/>
              <w:rPr>
                <w:rFonts w:ascii="Arial Narrow" w:eastAsia="Arial Narrow" w:hAnsi="Arial Narrow" w:cs="Arial Narrow"/>
              </w:rPr>
            </w:pPr>
          </w:p>
        </w:tc>
        <w:tc>
          <w:tcPr>
            <w:tcW w:w="4635" w:type="dxa"/>
          </w:tcPr>
          <w:p w14:paraId="3C46DFA8" w14:textId="5513F75A" w:rsidR="0068213C" w:rsidRDefault="0068213C" w:rsidP="008878F3">
            <w:pPr>
              <w:pBdr>
                <w:top w:val="nil"/>
                <w:left w:val="nil"/>
                <w:bottom w:val="nil"/>
                <w:right w:val="nil"/>
                <w:between w:val="nil"/>
              </w:pBdr>
              <w:spacing w:line="276" w:lineRule="auto"/>
              <w:jc w:val="center"/>
              <w:rPr>
                <w:rFonts w:ascii="Arial Narrow" w:eastAsia="Arial Narrow" w:hAnsi="Arial Narrow" w:cs="Arial Narrow"/>
              </w:rPr>
            </w:pPr>
          </w:p>
        </w:tc>
      </w:tr>
      <w:tr w:rsidR="0068213C" w14:paraId="423AE8D3" w14:textId="77777777" w:rsidTr="008878F3">
        <w:trPr>
          <w:trHeight w:val="2551"/>
        </w:trPr>
        <w:tc>
          <w:tcPr>
            <w:tcW w:w="4185" w:type="dxa"/>
          </w:tcPr>
          <w:p w14:paraId="609ABDD6" w14:textId="0C0DBFCA" w:rsidR="0068213C" w:rsidRDefault="0068213C" w:rsidP="008878F3">
            <w:pPr>
              <w:jc w:val="center"/>
              <w:rPr>
                <w:rFonts w:ascii="Arial Narrow" w:eastAsia="Arial Narrow" w:hAnsi="Arial Narrow" w:cs="Arial Narrow"/>
              </w:rPr>
            </w:pPr>
          </w:p>
        </w:tc>
        <w:tc>
          <w:tcPr>
            <w:tcW w:w="4635" w:type="dxa"/>
          </w:tcPr>
          <w:p w14:paraId="2B71A7B1" w14:textId="313652A8" w:rsidR="0068213C" w:rsidRDefault="0068213C" w:rsidP="008878F3">
            <w:pPr>
              <w:jc w:val="center"/>
              <w:rPr>
                <w:rFonts w:ascii="Arial Narrow" w:eastAsia="Arial Narrow" w:hAnsi="Arial Narrow" w:cs="Arial Narrow"/>
              </w:rPr>
            </w:pPr>
          </w:p>
        </w:tc>
      </w:tr>
      <w:tr w:rsidR="0068213C" w14:paraId="0BE406AA" w14:textId="77777777" w:rsidTr="008878F3">
        <w:trPr>
          <w:trHeight w:val="2551"/>
        </w:trPr>
        <w:tc>
          <w:tcPr>
            <w:tcW w:w="4185" w:type="dxa"/>
          </w:tcPr>
          <w:p w14:paraId="6EC29416" w14:textId="7A8CDFE4" w:rsidR="0068213C" w:rsidRDefault="0068213C" w:rsidP="008878F3">
            <w:pPr>
              <w:jc w:val="center"/>
              <w:rPr>
                <w:rFonts w:ascii="Arial Narrow" w:eastAsia="Arial Narrow" w:hAnsi="Arial Narrow" w:cs="Arial Narrow"/>
                <w:b/>
              </w:rPr>
            </w:pPr>
          </w:p>
        </w:tc>
        <w:tc>
          <w:tcPr>
            <w:tcW w:w="4635" w:type="dxa"/>
          </w:tcPr>
          <w:p w14:paraId="0D2CD495" w14:textId="06836A2C" w:rsidR="0068213C" w:rsidRPr="0068213C" w:rsidRDefault="0068213C" w:rsidP="008878F3">
            <w:pPr>
              <w:spacing w:line="276" w:lineRule="auto"/>
              <w:jc w:val="center"/>
              <w:rPr>
                <w:rFonts w:ascii="Arial Narrow" w:eastAsia="Arial Narrow" w:hAnsi="Arial Narrow" w:cs="Arial Narrow"/>
                <w:b/>
                <w:bCs/>
              </w:rPr>
            </w:pPr>
          </w:p>
        </w:tc>
      </w:tr>
      <w:tr w:rsidR="0068213C" w14:paraId="3B90D5F8" w14:textId="77777777" w:rsidTr="008878F3">
        <w:trPr>
          <w:trHeight w:val="2551"/>
        </w:trPr>
        <w:tc>
          <w:tcPr>
            <w:tcW w:w="4185" w:type="dxa"/>
          </w:tcPr>
          <w:p w14:paraId="6BFD47AC" w14:textId="12C5BDA1" w:rsidR="0068213C" w:rsidRDefault="0068213C" w:rsidP="008878F3">
            <w:pPr>
              <w:spacing w:before="240" w:after="240" w:line="276" w:lineRule="auto"/>
              <w:jc w:val="center"/>
              <w:rPr>
                <w:noProof/>
              </w:rPr>
            </w:pPr>
          </w:p>
        </w:tc>
        <w:tc>
          <w:tcPr>
            <w:tcW w:w="4635" w:type="dxa"/>
          </w:tcPr>
          <w:p w14:paraId="49E399D1" w14:textId="097619BB" w:rsidR="0068213C" w:rsidRPr="0068213C" w:rsidRDefault="0068213C" w:rsidP="008878F3">
            <w:pPr>
              <w:pStyle w:val="Sinespaciado"/>
              <w:jc w:val="center"/>
              <w:rPr>
                <w:rFonts w:eastAsia="Arial"/>
              </w:rPr>
            </w:pPr>
          </w:p>
        </w:tc>
      </w:tr>
      <w:tr w:rsidR="0068213C" w14:paraId="79690AB9" w14:textId="77777777" w:rsidTr="008878F3">
        <w:trPr>
          <w:trHeight w:val="2551"/>
        </w:trPr>
        <w:tc>
          <w:tcPr>
            <w:tcW w:w="4185" w:type="dxa"/>
          </w:tcPr>
          <w:p w14:paraId="223250FC" w14:textId="2C417ACF" w:rsidR="0068213C" w:rsidRDefault="0068213C" w:rsidP="008878F3">
            <w:pPr>
              <w:spacing w:line="276" w:lineRule="auto"/>
              <w:jc w:val="center"/>
              <w:rPr>
                <w:rFonts w:ascii="Arial Narrow" w:eastAsia="Arial Narrow" w:hAnsi="Arial Narrow" w:cs="Arial Narrow"/>
              </w:rPr>
            </w:pPr>
          </w:p>
        </w:tc>
        <w:tc>
          <w:tcPr>
            <w:tcW w:w="4635" w:type="dxa"/>
          </w:tcPr>
          <w:p w14:paraId="4919AF5B" w14:textId="470880C9" w:rsidR="0068213C" w:rsidRDefault="0068213C" w:rsidP="008878F3">
            <w:pPr>
              <w:pStyle w:val="Sinespaciado"/>
              <w:jc w:val="center"/>
              <w:rPr>
                <w:rFonts w:ascii="Arial Narrow" w:eastAsia="Arial Narrow" w:hAnsi="Arial Narrow" w:cs="Arial Narrow"/>
              </w:rPr>
            </w:pPr>
          </w:p>
        </w:tc>
      </w:tr>
      <w:tr w:rsidR="0068213C" w14:paraId="11A31C7D" w14:textId="77777777" w:rsidTr="008878F3">
        <w:trPr>
          <w:trHeight w:val="2551"/>
        </w:trPr>
        <w:tc>
          <w:tcPr>
            <w:tcW w:w="4185" w:type="dxa"/>
          </w:tcPr>
          <w:p w14:paraId="4DCD6526" w14:textId="67111E3B" w:rsidR="0068213C" w:rsidRDefault="0068213C" w:rsidP="008878F3">
            <w:pPr>
              <w:spacing w:before="240" w:after="240" w:line="276" w:lineRule="auto"/>
              <w:jc w:val="both"/>
              <w:rPr>
                <w:rFonts w:ascii="Arial Narrow" w:eastAsia="Arial Narrow" w:hAnsi="Arial Narrow" w:cs="Arial Narrow"/>
              </w:rPr>
            </w:pPr>
          </w:p>
        </w:tc>
        <w:tc>
          <w:tcPr>
            <w:tcW w:w="4635" w:type="dxa"/>
          </w:tcPr>
          <w:p w14:paraId="4887826B" w14:textId="77777777" w:rsidR="0068213C" w:rsidRDefault="0068213C" w:rsidP="008878F3">
            <w:pPr>
              <w:spacing w:before="240" w:after="240" w:line="276" w:lineRule="auto"/>
              <w:jc w:val="both"/>
              <w:rPr>
                <w:rFonts w:ascii="Arial Narrow" w:eastAsia="Arial Narrow" w:hAnsi="Arial Narrow" w:cs="Arial Narrow"/>
              </w:rPr>
            </w:pPr>
          </w:p>
        </w:tc>
      </w:tr>
      <w:tr w:rsidR="0068213C" w14:paraId="41FEAB91" w14:textId="77777777" w:rsidTr="008878F3">
        <w:trPr>
          <w:trHeight w:val="2551"/>
        </w:trPr>
        <w:tc>
          <w:tcPr>
            <w:tcW w:w="4185" w:type="dxa"/>
          </w:tcPr>
          <w:p w14:paraId="5AF468C7" w14:textId="1CF49D2C" w:rsidR="0068213C" w:rsidRDefault="0068213C" w:rsidP="008878F3">
            <w:pPr>
              <w:jc w:val="center"/>
              <w:rPr>
                <w:rFonts w:ascii="Arial Narrow" w:eastAsia="Arial Narrow" w:hAnsi="Arial Narrow" w:cs="Arial Narrow"/>
              </w:rPr>
            </w:pPr>
          </w:p>
        </w:tc>
        <w:tc>
          <w:tcPr>
            <w:tcW w:w="4635" w:type="dxa"/>
          </w:tcPr>
          <w:p w14:paraId="6D64758E" w14:textId="16C19EC5" w:rsidR="0068213C" w:rsidRDefault="0068213C" w:rsidP="008878F3">
            <w:pPr>
              <w:spacing w:line="276" w:lineRule="auto"/>
              <w:jc w:val="center"/>
              <w:rPr>
                <w:rFonts w:ascii="Arial Narrow" w:eastAsia="Arial Narrow" w:hAnsi="Arial Narrow" w:cs="Arial Narrow"/>
                <w:b/>
              </w:rPr>
            </w:pPr>
          </w:p>
        </w:tc>
      </w:tr>
      <w:tr w:rsidR="00AD393A" w14:paraId="340666ED" w14:textId="77777777" w:rsidTr="008878F3">
        <w:trPr>
          <w:trHeight w:val="2826"/>
        </w:trPr>
        <w:tc>
          <w:tcPr>
            <w:tcW w:w="4185" w:type="dxa"/>
          </w:tcPr>
          <w:p w14:paraId="5CA3B7E8" w14:textId="231CBD88" w:rsidR="00AD393A" w:rsidRDefault="00AD393A" w:rsidP="00AD393A">
            <w:pPr>
              <w:widowControl w:val="0"/>
              <w:spacing w:before="240" w:line="276" w:lineRule="auto"/>
              <w:jc w:val="center"/>
              <w:rPr>
                <w:rFonts w:ascii="Arial Narrow" w:eastAsia="Arial Narrow" w:hAnsi="Arial Narrow" w:cs="Arial Narrow"/>
              </w:rPr>
            </w:pPr>
          </w:p>
        </w:tc>
        <w:tc>
          <w:tcPr>
            <w:tcW w:w="4635" w:type="dxa"/>
          </w:tcPr>
          <w:p w14:paraId="0FD330DE" w14:textId="79328B73" w:rsidR="00AD393A" w:rsidRDefault="00AD393A" w:rsidP="00AD393A">
            <w:pPr>
              <w:jc w:val="center"/>
              <w:rPr>
                <w:rFonts w:ascii="Arial Narrow" w:eastAsia="Arial Narrow" w:hAnsi="Arial Narrow" w:cs="Arial Narrow"/>
                <w:b/>
              </w:rPr>
            </w:pPr>
          </w:p>
        </w:tc>
      </w:tr>
    </w:tbl>
    <w:p w14:paraId="72D94DDD" w14:textId="77777777" w:rsidR="0041238A" w:rsidRDefault="0041238A">
      <w:pPr>
        <w:spacing w:line="276" w:lineRule="auto"/>
        <w:rPr>
          <w:rFonts w:ascii="Arial Narrow" w:eastAsia="Arial Narrow" w:hAnsi="Arial Narrow" w:cs="Arial Narrow"/>
        </w:rPr>
      </w:pPr>
    </w:p>
    <w:p w14:paraId="158D032F" w14:textId="77777777" w:rsidR="0041238A" w:rsidRDefault="0041238A">
      <w:pPr>
        <w:spacing w:line="276" w:lineRule="auto"/>
        <w:rPr>
          <w:rFonts w:ascii="Arial Narrow" w:eastAsia="Arial Narrow" w:hAnsi="Arial Narrow" w:cs="Arial Narrow"/>
        </w:rPr>
      </w:pPr>
    </w:p>
    <w:p w14:paraId="5DBFEB21" w14:textId="77777777" w:rsidR="0041238A" w:rsidRDefault="0041238A">
      <w:pPr>
        <w:spacing w:line="276" w:lineRule="auto"/>
        <w:rPr>
          <w:rFonts w:ascii="Arial Narrow" w:eastAsia="Arial Narrow" w:hAnsi="Arial Narrow" w:cs="Arial Narrow"/>
        </w:rPr>
      </w:pPr>
    </w:p>
    <w:p w14:paraId="26AC2EA7" w14:textId="77777777" w:rsidR="0041238A" w:rsidRDefault="0041238A">
      <w:pPr>
        <w:spacing w:line="276" w:lineRule="auto"/>
        <w:rPr>
          <w:rFonts w:ascii="Arial Narrow" w:eastAsia="Arial Narrow" w:hAnsi="Arial Narrow" w:cs="Arial Narrow"/>
        </w:rPr>
      </w:pPr>
    </w:p>
    <w:sectPr w:rsidR="0041238A">
      <w:headerReference w:type="even" r:id="rId8"/>
      <w:headerReference w:type="default" r:id="rId9"/>
      <w:footerReference w:type="default" r:id="rId10"/>
      <w:headerReference w:type="first" r:id="rId11"/>
      <w:pgSz w:w="12242" w:h="15842"/>
      <w:pgMar w:top="1418" w:right="1701" w:bottom="1418" w:left="1701"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18A7" w14:textId="77777777" w:rsidR="004744EA" w:rsidRDefault="004744EA">
      <w:r>
        <w:separator/>
      </w:r>
    </w:p>
  </w:endnote>
  <w:endnote w:type="continuationSeparator" w:id="0">
    <w:p w14:paraId="53C85C7E" w14:textId="77777777" w:rsidR="004744EA" w:rsidRDefault="0047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Play">
    <w:charset w:val="00"/>
    <w:family w:val="auto"/>
    <w:pitch w:val="default"/>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1D6B" w14:textId="77777777" w:rsidR="0041238A" w:rsidRDefault="0041238A">
    <w:pPr>
      <w:jc w:val="center"/>
      <w:rPr>
        <w:rFonts w:ascii="Arial Narrow" w:eastAsia="Arial Narrow" w:hAnsi="Arial Narrow" w:cs="Arial Narrow"/>
        <w:i/>
      </w:rPr>
    </w:pPr>
  </w:p>
  <w:p w14:paraId="4A2E4905" w14:textId="77777777" w:rsidR="0041238A" w:rsidRDefault="004744EA">
    <w:pPr>
      <w:pBdr>
        <w:top w:val="nil"/>
        <w:left w:val="nil"/>
        <w:bottom w:val="nil"/>
        <w:right w:val="nil"/>
        <w:between w:val="nil"/>
      </w:pBdr>
      <w:tabs>
        <w:tab w:val="center" w:pos="4419"/>
        <w:tab w:val="right" w:pos="8838"/>
      </w:tabs>
      <w:jc w:val="right"/>
      <w:rPr>
        <w:rFonts w:ascii="Arial Narrow" w:eastAsia="Arial Narrow" w:hAnsi="Arial Narrow" w:cs="Arial Narrow"/>
        <w:b/>
        <w:i/>
        <w:color w:val="000000"/>
        <w:u w:val="single"/>
      </w:rPr>
    </w:pPr>
    <w:r>
      <w:rPr>
        <w:rFonts w:ascii="Arial Narrow" w:eastAsia="Arial Narrow" w:hAnsi="Arial Narrow" w:cs="Arial Narrow"/>
        <w:b/>
        <w:i/>
        <w:color w:val="000000"/>
      </w:rPr>
      <w:fldChar w:fldCharType="begin"/>
    </w:r>
    <w:r>
      <w:rPr>
        <w:rFonts w:ascii="Arial Narrow" w:eastAsia="Arial Narrow" w:hAnsi="Arial Narrow" w:cs="Arial Narrow"/>
        <w:b/>
        <w:i/>
        <w:color w:val="000000"/>
      </w:rPr>
      <w:instrText>PAGE</w:instrText>
    </w:r>
    <w:r>
      <w:rPr>
        <w:rFonts w:ascii="Arial Narrow" w:eastAsia="Arial Narrow" w:hAnsi="Arial Narrow" w:cs="Arial Narrow"/>
        <w:b/>
        <w:i/>
        <w:color w:val="000000"/>
      </w:rPr>
      <w:fldChar w:fldCharType="separate"/>
    </w:r>
    <w:r w:rsidR="0068213C">
      <w:rPr>
        <w:rFonts w:ascii="Arial Narrow" w:eastAsia="Arial Narrow" w:hAnsi="Arial Narrow" w:cs="Arial Narrow"/>
        <w:b/>
        <w:i/>
        <w:noProof/>
        <w:color w:val="000000"/>
      </w:rPr>
      <w:t>1</w:t>
    </w:r>
    <w:r>
      <w:rPr>
        <w:rFonts w:ascii="Arial Narrow" w:eastAsia="Arial Narrow" w:hAnsi="Arial Narrow" w:cs="Arial Narrow"/>
        <w:b/>
        <w:i/>
        <w:color w:val="000000"/>
      </w:rPr>
      <w:fldChar w:fldCharType="end"/>
    </w:r>
  </w:p>
  <w:p w14:paraId="6CB412AA" w14:textId="77777777" w:rsidR="0041238A" w:rsidRDefault="0041238A">
    <w:pPr>
      <w:pBdr>
        <w:top w:val="nil"/>
        <w:left w:val="nil"/>
        <w:bottom w:val="nil"/>
        <w:right w:val="nil"/>
        <w:between w:val="nil"/>
      </w:pBdr>
      <w:tabs>
        <w:tab w:val="center" w:pos="4252"/>
        <w:tab w:val="right" w:pos="8504"/>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7A5A" w14:textId="77777777" w:rsidR="004744EA" w:rsidRDefault="004744EA">
      <w:r>
        <w:separator/>
      </w:r>
    </w:p>
  </w:footnote>
  <w:footnote w:type="continuationSeparator" w:id="0">
    <w:p w14:paraId="345416AB" w14:textId="77777777" w:rsidR="004744EA" w:rsidRDefault="004744EA">
      <w:r>
        <w:continuationSeparator/>
      </w:r>
    </w:p>
  </w:footnote>
  <w:footnote w:id="1">
    <w:p w14:paraId="183C9A7E" w14:textId="77777777" w:rsidR="0041238A" w:rsidRDefault="004744E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Entre otras en la Sentencia C-804 del once (11) de noviembre de dos mil nueve (2009), Honorable Corte Constitucional, Magistrada Ponente, Dra. María Victoria Calle Correa disponible en Sitio Web </w:t>
      </w:r>
      <w:hyperlink r:id="rId1">
        <w:r>
          <w:rPr>
            <w:rFonts w:ascii="Arial Narrow" w:eastAsia="Arial Narrow" w:hAnsi="Arial Narrow" w:cs="Arial Narrow"/>
            <w:color w:val="3C571A"/>
            <w:sz w:val="20"/>
            <w:szCs w:val="20"/>
            <w:u w:val="single"/>
          </w:rPr>
          <w:t>https://www.corteconstitucional.gov.co/relatoria/2009/C-804-09.htm</w:t>
        </w:r>
      </w:hyperlink>
      <w:r>
        <w:rPr>
          <w:rFonts w:ascii="Arial Narrow" w:eastAsia="Arial Narrow" w:hAnsi="Arial Narrow" w:cs="Arial Narrow"/>
          <w:color w:val="000000"/>
          <w:sz w:val="20"/>
          <w:szCs w:val="20"/>
        </w:rPr>
        <w:t xml:space="preserve"> , con reiteración jurisprudencial en la Sentencia C-329 del veinticuatro (24) de julio de dos mil diecinueve (2019), Corte Constitucional, Magistrado Ponente, Dr. C</w:t>
      </w:r>
      <w:r>
        <w:rPr>
          <w:rFonts w:ascii="Arial Narrow" w:eastAsia="Arial Narrow" w:hAnsi="Arial Narrow" w:cs="Arial Narrow"/>
          <w:color w:val="000000"/>
          <w:sz w:val="20"/>
          <w:szCs w:val="20"/>
        </w:rPr>
        <w:t xml:space="preserve">arlos Bernal Pulido, disponible en Sitio Web </w:t>
      </w:r>
      <w:hyperlink r:id="rId2">
        <w:r>
          <w:rPr>
            <w:rFonts w:ascii="Arial Narrow" w:eastAsia="Arial Narrow" w:hAnsi="Arial Narrow" w:cs="Arial Narrow"/>
            <w:color w:val="3C571A"/>
            <w:sz w:val="20"/>
            <w:szCs w:val="20"/>
            <w:u w:val="single"/>
          </w:rPr>
          <w:t>https://www.corteconstitucional.gov.co/relatoria/2019/C-329-19.htm</w:t>
        </w:r>
      </w:hyperlink>
      <w:r>
        <w:rPr>
          <w:rFonts w:ascii="Arial Narrow" w:eastAsia="Arial Narrow" w:hAnsi="Arial Narrow" w:cs="Arial Narrow"/>
          <w:color w:val="000000"/>
          <w:sz w:val="20"/>
          <w:szCs w:val="20"/>
        </w:rPr>
        <w:t xml:space="preserve"> </w:t>
      </w:r>
    </w:p>
  </w:footnote>
  <w:footnote w:id="2">
    <w:p w14:paraId="67FF805B"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Sentencia C-149 de trece (13) de diciembre de dos mil dieciocho (2018), Corte Constitucional, Magistrada Ponente, Dra. Cristina Pardo Schlesinger, disponible en Sitio Web </w:t>
      </w:r>
      <w:hyperlink r:id="rId3">
        <w:r>
          <w:rPr>
            <w:rFonts w:ascii="Arial Narrow" w:eastAsia="Arial Narrow" w:hAnsi="Arial Narrow" w:cs="Arial Narrow"/>
            <w:color w:val="3C571A"/>
            <w:sz w:val="20"/>
            <w:szCs w:val="20"/>
            <w:u w:val="single"/>
          </w:rPr>
          <w:t>https://www.corteconstitucional.gov.co/relatoria/2018/C-149-18.htm</w:t>
        </w:r>
      </w:hyperlink>
      <w:r>
        <w:rPr>
          <w:rFonts w:ascii="Arial Narrow" w:eastAsia="Arial Narrow" w:hAnsi="Arial Narrow" w:cs="Arial Narrow"/>
          <w:color w:val="000000"/>
          <w:sz w:val="20"/>
          <w:szCs w:val="20"/>
        </w:rPr>
        <w:t xml:space="preserve"> </w:t>
      </w:r>
    </w:p>
    <w:p w14:paraId="4FEC16D2" w14:textId="77777777" w:rsidR="0041238A" w:rsidRDefault="004744EA">
      <w:pPr>
        <w:pBdr>
          <w:top w:val="nil"/>
          <w:left w:val="nil"/>
          <w:bottom w:val="nil"/>
          <w:right w:val="nil"/>
          <w:between w:val="nil"/>
        </w:pBdr>
        <w:jc w:val="both"/>
        <w:rPr>
          <w:color w:val="000000"/>
          <w:sz w:val="20"/>
          <w:szCs w:val="20"/>
        </w:rPr>
      </w:pPr>
      <w:r>
        <w:rPr>
          <w:rFonts w:ascii="Arial Narrow" w:eastAsia="Arial Narrow" w:hAnsi="Arial Narrow" w:cs="Arial Narrow"/>
          <w:color w:val="000000"/>
          <w:sz w:val="20"/>
          <w:szCs w:val="20"/>
        </w:rPr>
        <w:t xml:space="preserve"> y Sentencia C-458 del veintidós (22) de julio de dos mil quince (2015), Corte Constitucional, Magistrada Ponente, Dra. Gloria Stella Ortiz Delgado disponible en Sitio Web </w:t>
      </w:r>
      <w:hyperlink r:id="rId4">
        <w:r>
          <w:rPr>
            <w:rFonts w:ascii="Arial Narrow" w:eastAsia="Arial Narrow" w:hAnsi="Arial Narrow" w:cs="Arial Narrow"/>
            <w:color w:val="3C571A"/>
            <w:sz w:val="20"/>
            <w:szCs w:val="20"/>
            <w:u w:val="single"/>
          </w:rPr>
          <w:t>https://www.corteconstitucional.gov.co/RELATORIA/2015/C-458-15.htm</w:t>
        </w:r>
      </w:hyperlink>
      <w:r>
        <w:rPr>
          <w:rFonts w:ascii="Arial Narrow" w:eastAsia="Arial Narrow" w:hAnsi="Arial Narrow" w:cs="Arial Narrow"/>
          <w:color w:val="000000"/>
          <w:sz w:val="20"/>
          <w:szCs w:val="20"/>
        </w:rPr>
        <w:t xml:space="preserve"> ; citadas a su vez por la Sentencia C-329 del veinticuatro (24) de julio de dos mil diecinueve (2019), Honorable Corte</w:t>
      </w:r>
      <w:r>
        <w:rPr>
          <w:rFonts w:ascii="Arial Narrow" w:eastAsia="Arial Narrow" w:hAnsi="Arial Narrow" w:cs="Arial Narrow"/>
          <w:color w:val="000000"/>
          <w:sz w:val="20"/>
          <w:szCs w:val="20"/>
        </w:rPr>
        <w:t xml:space="preserve"> Constitucional, Magistrado Ponente, Dr. Carlos Bernal Pulido, disponible en Sitio Web </w:t>
      </w:r>
      <w:hyperlink r:id="rId5">
        <w:r>
          <w:rPr>
            <w:rFonts w:ascii="Arial Narrow" w:eastAsia="Arial Narrow" w:hAnsi="Arial Narrow" w:cs="Arial Narrow"/>
            <w:color w:val="3C571A"/>
            <w:sz w:val="20"/>
            <w:szCs w:val="20"/>
            <w:u w:val="single"/>
          </w:rPr>
          <w:t>https://www.corteconstitucional.gov.co/relatoria/2019/C-329-19.htm</w:t>
        </w:r>
      </w:hyperlink>
      <w:r>
        <w:rPr>
          <w:rFonts w:ascii="Arial Narrow" w:eastAsia="Arial Narrow" w:hAnsi="Arial Narrow" w:cs="Arial Narrow"/>
          <w:color w:val="000000"/>
          <w:sz w:val="20"/>
          <w:szCs w:val="20"/>
        </w:rPr>
        <w:t>.</w:t>
      </w:r>
    </w:p>
  </w:footnote>
  <w:footnote w:id="3">
    <w:p w14:paraId="2F34687B"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C-1</w:t>
      </w:r>
      <w:r>
        <w:rPr>
          <w:rFonts w:ascii="Arial Narrow" w:eastAsia="Arial Narrow" w:hAnsi="Arial Narrow" w:cs="Arial Narrow"/>
          <w:color w:val="000000"/>
          <w:sz w:val="20"/>
          <w:szCs w:val="20"/>
        </w:rPr>
        <w:t xml:space="preserve">49 de trece (13) de diciembre de dos mil dieciocho (2018), Corte Constitucional, Magistrada Ponente, Dra. Cristina Pardo Schlesinger, disponible en Sitio Web </w:t>
      </w:r>
      <w:hyperlink r:id="rId6">
        <w:r>
          <w:rPr>
            <w:rFonts w:ascii="Arial Narrow" w:eastAsia="Arial Narrow" w:hAnsi="Arial Narrow" w:cs="Arial Narrow"/>
            <w:color w:val="3C571A"/>
            <w:sz w:val="20"/>
            <w:szCs w:val="20"/>
            <w:u w:val="single"/>
          </w:rPr>
          <w:t>https://www.</w:t>
        </w:r>
        <w:r>
          <w:rPr>
            <w:rFonts w:ascii="Arial Narrow" w:eastAsia="Arial Narrow" w:hAnsi="Arial Narrow" w:cs="Arial Narrow"/>
            <w:color w:val="3C571A"/>
            <w:sz w:val="20"/>
            <w:szCs w:val="20"/>
            <w:u w:val="single"/>
          </w:rPr>
          <w:t>corteconstitucional.gov.co/relatoria/2018/C-149-18.htm</w:t>
        </w:r>
      </w:hyperlink>
    </w:p>
  </w:footnote>
  <w:footnote w:id="4">
    <w:p w14:paraId="089909A2" w14:textId="77777777" w:rsidR="0041238A" w:rsidRDefault="004744EA">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Sentencia C-329 del veinticuatro (24) de julio de dos mil diecinueve (2019), Honorable Corte Constitucional, Magistrado Ponente, Dr. Carlos Bernal Pulido, disponible en Sitio Web </w:t>
      </w:r>
      <w:hyperlink r:id="rId7">
        <w:r>
          <w:rPr>
            <w:rFonts w:ascii="Arial Narrow" w:eastAsia="Arial Narrow" w:hAnsi="Arial Narrow" w:cs="Arial Narrow"/>
            <w:color w:val="3C571A"/>
            <w:sz w:val="20"/>
            <w:szCs w:val="20"/>
            <w:u w:val="single"/>
          </w:rPr>
          <w:t>https://www.corteconstitucional.gov.co/relatoria/2019/C-329-19.htm</w:t>
        </w:r>
      </w:hyperlink>
      <w:r>
        <w:rPr>
          <w:rFonts w:ascii="Arial Narrow" w:eastAsia="Arial Narrow" w:hAnsi="Arial Narrow" w:cs="Arial Narrow"/>
          <w:color w:val="000000"/>
          <w:sz w:val="20"/>
          <w:szCs w:val="20"/>
        </w:rPr>
        <w:t>, citando a la Sentencia C-458 del veintidós (22) de julio de dos mil quince (2015), Corte Constitucional, Magistrada Ponent</w:t>
      </w:r>
      <w:r>
        <w:rPr>
          <w:rFonts w:ascii="Arial Narrow" w:eastAsia="Arial Narrow" w:hAnsi="Arial Narrow" w:cs="Arial Narrow"/>
          <w:color w:val="000000"/>
          <w:sz w:val="20"/>
          <w:szCs w:val="20"/>
        </w:rPr>
        <w:t xml:space="preserve">e, Dra. Gloria Stella Ortiz Delgado disponible en Sitio Web </w:t>
      </w:r>
      <w:hyperlink r:id="rId8">
        <w:r>
          <w:rPr>
            <w:rFonts w:ascii="Arial Narrow" w:eastAsia="Arial Narrow" w:hAnsi="Arial Narrow" w:cs="Arial Narrow"/>
            <w:color w:val="3C571A"/>
            <w:sz w:val="20"/>
            <w:szCs w:val="20"/>
            <w:u w:val="single"/>
          </w:rPr>
          <w:t>https://www.corteconstitucional.gov.co/RELATORIA/2015/C-458-15.htm</w:t>
        </w:r>
      </w:hyperlink>
      <w:r>
        <w:rPr>
          <w:rFonts w:ascii="Arial Narrow" w:eastAsia="Arial Narrow" w:hAnsi="Arial Narrow" w:cs="Arial Narrow"/>
          <w:color w:val="000000"/>
          <w:sz w:val="20"/>
          <w:szCs w:val="20"/>
        </w:rPr>
        <w:t xml:space="preserve"> y Sentencia C-765 del tres (3) de octubre d</w:t>
      </w:r>
      <w:r>
        <w:rPr>
          <w:rFonts w:ascii="Arial Narrow" w:eastAsia="Arial Narrow" w:hAnsi="Arial Narrow" w:cs="Arial Narrow"/>
          <w:color w:val="000000"/>
          <w:sz w:val="20"/>
          <w:szCs w:val="20"/>
        </w:rPr>
        <w:t xml:space="preserve">e dos mil doce (2012), Corte Constitucional, Magistrada Ponente, Dr. Nilson Pinilla </w:t>
      </w:r>
      <w:proofErr w:type="spellStart"/>
      <w:r>
        <w:rPr>
          <w:rFonts w:ascii="Arial Narrow" w:eastAsia="Arial Narrow" w:hAnsi="Arial Narrow" w:cs="Arial Narrow"/>
          <w:color w:val="000000"/>
          <w:sz w:val="20"/>
          <w:szCs w:val="20"/>
        </w:rPr>
        <w:t>Pinilla</w:t>
      </w:r>
      <w:proofErr w:type="spellEnd"/>
      <w:r>
        <w:rPr>
          <w:rFonts w:ascii="Arial Narrow" w:eastAsia="Arial Narrow" w:hAnsi="Arial Narrow" w:cs="Arial Narrow"/>
          <w:color w:val="000000"/>
          <w:sz w:val="20"/>
          <w:szCs w:val="20"/>
        </w:rPr>
        <w:t xml:space="preserve">, disponible en Sitio Web </w:t>
      </w:r>
      <w:hyperlink r:id="rId9">
        <w:r>
          <w:rPr>
            <w:rFonts w:ascii="Arial Narrow" w:eastAsia="Arial Narrow" w:hAnsi="Arial Narrow" w:cs="Arial Narrow"/>
            <w:color w:val="3C571A"/>
            <w:sz w:val="20"/>
            <w:szCs w:val="20"/>
            <w:u w:val="single"/>
          </w:rPr>
          <w:t>https://www.corteconstitucional.gov.co/relatoria/2012</w:t>
        </w:r>
        <w:r>
          <w:rPr>
            <w:rFonts w:ascii="Arial Narrow" w:eastAsia="Arial Narrow" w:hAnsi="Arial Narrow" w:cs="Arial Narrow"/>
            <w:color w:val="3C571A"/>
            <w:sz w:val="20"/>
            <w:szCs w:val="20"/>
            <w:u w:val="single"/>
          </w:rPr>
          <w:t>/C-765-12.htm</w:t>
        </w:r>
      </w:hyperlink>
      <w:r>
        <w:rPr>
          <w:rFonts w:ascii="Arial Narrow" w:eastAsia="Arial Narrow" w:hAnsi="Arial Narrow" w:cs="Arial Narrow"/>
          <w:color w:val="000000"/>
          <w:sz w:val="20"/>
          <w:szCs w:val="20"/>
        </w:rPr>
        <w:t xml:space="preserve"> </w:t>
      </w:r>
    </w:p>
  </w:footnote>
  <w:footnote w:id="5">
    <w:p w14:paraId="7213423F" w14:textId="77777777" w:rsidR="0041238A" w:rsidRDefault="004744EA">
      <w:pPr>
        <w:pBdr>
          <w:top w:val="nil"/>
          <w:left w:val="nil"/>
          <w:bottom w:val="nil"/>
          <w:right w:val="nil"/>
          <w:between w:val="nil"/>
        </w:pBdr>
        <w:jc w:val="both"/>
        <w:rPr>
          <w:rFonts w:ascii="Arial Narrow" w:eastAsia="Arial Narrow" w:hAnsi="Arial Narrow" w:cs="Arial Narrow"/>
          <w:i/>
          <w:color w:val="000000"/>
          <w:sz w:val="20"/>
          <w:szCs w:val="20"/>
        </w:rPr>
      </w:pPr>
      <w:r>
        <w:rPr>
          <w:vertAlign w:val="superscript"/>
        </w:rPr>
        <w:footnoteRef/>
      </w:r>
      <w:r>
        <w:rPr>
          <w:rFonts w:ascii="Arial Narrow" w:eastAsia="Arial Narrow" w:hAnsi="Arial Narrow" w:cs="Arial Narrow"/>
          <w:i/>
          <w:color w:val="000000"/>
          <w:sz w:val="20"/>
          <w:szCs w:val="20"/>
        </w:rPr>
        <w:t xml:space="preserve"> Artículo 13 de la Constitución Política Colombiana, disponible en Sitio Web </w:t>
      </w:r>
      <w:hyperlink r:id="rId10" w:anchor="13">
        <w:r>
          <w:rPr>
            <w:rFonts w:ascii="Arial Narrow" w:eastAsia="Arial Narrow" w:hAnsi="Arial Narrow" w:cs="Arial Narrow"/>
            <w:i/>
            <w:color w:val="3C571A"/>
            <w:sz w:val="20"/>
            <w:szCs w:val="20"/>
            <w:u w:val="single"/>
          </w:rPr>
          <w:t>http://www.secretariasenado.gov.co/senado/basedoc/constitucion_politica_1991.html#13</w:t>
        </w:r>
      </w:hyperlink>
      <w:r>
        <w:rPr>
          <w:rFonts w:ascii="Arial Narrow" w:eastAsia="Arial Narrow" w:hAnsi="Arial Narrow" w:cs="Arial Narrow"/>
          <w:i/>
          <w:color w:val="000000"/>
          <w:sz w:val="20"/>
          <w:szCs w:val="20"/>
        </w:rPr>
        <w:t xml:space="preserve"> </w:t>
      </w:r>
    </w:p>
  </w:footnote>
  <w:footnote w:id="6">
    <w:p w14:paraId="67E16624"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i/>
          <w:color w:val="000000"/>
          <w:sz w:val="20"/>
          <w:szCs w:val="20"/>
        </w:rPr>
        <w:t xml:space="preserve"> Artículo 47 de la Constitución Política Colombiana, disponibl</w:t>
      </w:r>
      <w:r>
        <w:rPr>
          <w:rFonts w:ascii="Arial Narrow" w:eastAsia="Arial Narrow" w:hAnsi="Arial Narrow" w:cs="Arial Narrow"/>
          <w:i/>
          <w:color w:val="000000"/>
          <w:sz w:val="20"/>
          <w:szCs w:val="20"/>
        </w:rPr>
        <w:t xml:space="preserve">e en Sitio Web  </w:t>
      </w:r>
      <w:hyperlink r:id="rId11" w:anchor="47">
        <w:r>
          <w:rPr>
            <w:rFonts w:ascii="Arial Narrow" w:eastAsia="Arial Narrow" w:hAnsi="Arial Narrow" w:cs="Arial Narrow"/>
            <w:i/>
            <w:color w:val="3C571A"/>
            <w:sz w:val="20"/>
            <w:szCs w:val="20"/>
            <w:u w:val="single"/>
          </w:rPr>
          <w:t>http://www.secretariasenado.gov.co/senado/basedoc/constitucion_politica_1991_pr001.html#47</w:t>
        </w:r>
      </w:hyperlink>
      <w:r>
        <w:rPr>
          <w:rFonts w:ascii="Arial Narrow" w:eastAsia="Arial Narrow" w:hAnsi="Arial Narrow" w:cs="Arial Narrow"/>
          <w:color w:val="000000"/>
          <w:sz w:val="20"/>
          <w:szCs w:val="20"/>
        </w:rPr>
        <w:t xml:space="preserve"> </w:t>
      </w:r>
    </w:p>
  </w:footnote>
  <w:footnote w:id="7">
    <w:p w14:paraId="4D186BA3"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Artículo 54 de la Constitución </w:t>
      </w:r>
      <w:r>
        <w:rPr>
          <w:rFonts w:ascii="Arial Narrow" w:eastAsia="Arial Narrow" w:hAnsi="Arial Narrow" w:cs="Arial Narrow"/>
          <w:color w:val="000000"/>
          <w:sz w:val="20"/>
          <w:szCs w:val="20"/>
        </w:rPr>
        <w:t xml:space="preserve">Política Colombiana, disponible en Sitio Web  </w:t>
      </w:r>
      <w:hyperlink r:id="rId12" w:anchor="54">
        <w:r>
          <w:rPr>
            <w:rFonts w:ascii="Arial Narrow" w:eastAsia="Arial Narrow" w:hAnsi="Arial Narrow" w:cs="Arial Narrow"/>
            <w:color w:val="3C571A"/>
            <w:sz w:val="20"/>
            <w:szCs w:val="20"/>
            <w:u w:val="single"/>
          </w:rPr>
          <w:t>http://www.secretariasenado.gov.co/senado/basedoc/constitucion_politica_1991_pr001.html#54</w:t>
        </w:r>
      </w:hyperlink>
      <w:r>
        <w:rPr>
          <w:rFonts w:ascii="Arial Narrow" w:eastAsia="Arial Narrow" w:hAnsi="Arial Narrow" w:cs="Arial Narrow"/>
          <w:color w:val="000000"/>
          <w:sz w:val="20"/>
          <w:szCs w:val="20"/>
        </w:rPr>
        <w:t xml:space="preserve">  </w:t>
      </w:r>
    </w:p>
  </w:footnote>
  <w:footnote w:id="8">
    <w:p w14:paraId="3CE63005" w14:textId="77777777" w:rsidR="0041238A" w:rsidRDefault="004744EA">
      <w:pPr>
        <w:pBdr>
          <w:top w:val="nil"/>
          <w:left w:val="nil"/>
          <w:bottom w:val="nil"/>
          <w:right w:val="nil"/>
          <w:between w:val="nil"/>
        </w:pBdr>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 xml:space="preserve">Artículo 68 de la Constitución Política Colombiana, disponible en Sitio Web </w:t>
      </w:r>
      <w:hyperlink r:id="rId13" w:anchor="68">
        <w:r>
          <w:rPr>
            <w:rFonts w:ascii="Arial Narrow" w:eastAsia="Arial Narrow" w:hAnsi="Arial Narrow" w:cs="Arial Narrow"/>
            <w:color w:val="3C571A"/>
            <w:sz w:val="20"/>
            <w:szCs w:val="20"/>
            <w:u w:val="single"/>
          </w:rPr>
          <w:t>http://www.secretariasenado.gov.co/senado/basedoc/constitucion_po</w:t>
        </w:r>
        <w:r>
          <w:rPr>
            <w:rFonts w:ascii="Arial Narrow" w:eastAsia="Arial Narrow" w:hAnsi="Arial Narrow" w:cs="Arial Narrow"/>
            <w:color w:val="3C571A"/>
            <w:sz w:val="20"/>
            <w:szCs w:val="20"/>
            <w:u w:val="single"/>
          </w:rPr>
          <w:t>litica_1991_pr002.html#68</w:t>
        </w:r>
      </w:hyperlink>
      <w:r>
        <w:rPr>
          <w:rFonts w:ascii="Arial Narrow" w:eastAsia="Arial Narrow" w:hAnsi="Arial Narrow" w:cs="Arial Narrow"/>
          <w:color w:val="000000"/>
          <w:sz w:val="20"/>
          <w:szCs w:val="20"/>
        </w:rPr>
        <w:t xml:space="preserve"> </w:t>
      </w:r>
    </w:p>
  </w:footnote>
  <w:footnote w:id="9">
    <w:p w14:paraId="65CD078E"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C-804 del once (11) de noviembre de dos mil nueve (2009), Corte Constitucional, Magistrada Ponente, Dra. María Victoria Calle Correa disponible en Sitio Web </w:t>
      </w:r>
      <w:hyperlink r:id="rId14">
        <w:r>
          <w:rPr>
            <w:rFonts w:ascii="Arial Narrow" w:eastAsia="Arial Narrow" w:hAnsi="Arial Narrow" w:cs="Arial Narrow"/>
            <w:color w:val="3C571A"/>
            <w:sz w:val="20"/>
            <w:szCs w:val="20"/>
            <w:u w:val="single"/>
          </w:rPr>
          <w:t>ht</w:t>
        </w:r>
        <w:r>
          <w:rPr>
            <w:rFonts w:ascii="Arial Narrow" w:eastAsia="Arial Narrow" w:hAnsi="Arial Narrow" w:cs="Arial Narrow"/>
            <w:color w:val="3C571A"/>
            <w:sz w:val="20"/>
            <w:szCs w:val="20"/>
            <w:u w:val="single"/>
          </w:rPr>
          <w:t>tps://www.corteconstitucional.gov.co/relatoria/2009/C-804-09.htm</w:t>
        </w:r>
      </w:hyperlink>
      <w:r>
        <w:rPr>
          <w:rFonts w:ascii="Arial Narrow" w:eastAsia="Arial Narrow" w:hAnsi="Arial Narrow" w:cs="Arial Narrow"/>
          <w:color w:val="000000"/>
          <w:sz w:val="20"/>
          <w:szCs w:val="20"/>
        </w:rPr>
        <w:t xml:space="preserve">.  </w:t>
      </w:r>
    </w:p>
  </w:footnote>
  <w:footnote w:id="10">
    <w:p w14:paraId="05A7C754"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C-329 del veinticuatro (24) de julio de dos mil diecinueve (2019), Corte Constitucional, Magistrado Ponente, Dr. Carlos Bernal Pulido, disponible en Sitio Web </w:t>
      </w:r>
      <w:hyperlink r:id="rId15">
        <w:r>
          <w:rPr>
            <w:rFonts w:ascii="Arial Narrow" w:eastAsia="Arial Narrow" w:hAnsi="Arial Narrow" w:cs="Arial Narrow"/>
            <w:color w:val="3C571A"/>
            <w:sz w:val="20"/>
            <w:szCs w:val="20"/>
            <w:u w:val="single"/>
          </w:rPr>
          <w:t>https://www.corteconstitucional.gov.co/relatoria/2019/C-329-19.htm</w:t>
        </w:r>
      </w:hyperlink>
    </w:p>
  </w:footnote>
  <w:footnote w:id="11">
    <w:p w14:paraId="109694D8" w14:textId="77777777" w:rsidR="0041238A" w:rsidRDefault="004744EA">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Sentencia C-329 del veinticuatro (24) de julio de dos mil diecinueve (2019), Corte Constitucional, Magistrado Ponente,</w:t>
      </w:r>
      <w:r>
        <w:rPr>
          <w:rFonts w:ascii="Arial Narrow" w:eastAsia="Arial Narrow" w:hAnsi="Arial Narrow" w:cs="Arial Narrow"/>
          <w:color w:val="000000"/>
          <w:sz w:val="20"/>
          <w:szCs w:val="20"/>
        </w:rPr>
        <w:t xml:space="preserve"> Dr. Carlos Bernal Pulido, disponible en Sitio Web </w:t>
      </w:r>
      <w:hyperlink r:id="rId16">
        <w:r>
          <w:rPr>
            <w:rFonts w:ascii="Arial Narrow" w:eastAsia="Arial Narrow" w:hAnsi="Arial Narrow" w:cs="Arial Narrow"/>
            <w:color w:val="3C571A"/>
            <w:sz w:val="20"/>
            <w:szCs w:val="20"/>
            <w:u w:val="single"/>
          </w:rPr>
          <w:t>https://www.corteconstitucional.gov.co/relatoria/2019/C-329-19.htm</w:t>
        </w:r>
      </w:hyperlink>
    </w:p>
  </w:footnote>
  <w:footnote w:id="12">
    <w:p w14:paraId="7BD8E633" w14:textId="77777777" w:rsidR="0041238A" w:rsidRDefault="004744E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Sentencia C-169 del catorce (14) de febrero de dos mil uno (2.001), Corte Constitucional, Magistrado Ponente Dr. Carlos Gaviria Díaz, disponible en Sitio Web </w:t>
      </w:r>
      <w:hyperlink r:id="rId17">
        <w:r>
          <w:rPr>
            <w:rFonts w:ascii="Arial Narrow" w:eastAsia="Arial Narrow" w:hAnsi="Arial Narrow" w:cs="Arial Narrow"/>
            <w:color w:val="3C571A"/>
            <w:sz w:val="20"/>
            <w:szCs w:val="20"/>
            <w:u w:val="single"/>
          </w:rPr>
          <w:t>https://www.corteconstitucional.gov.co/relatoria/2001/C-169-01.htm</w:t>
        </w:r>
      </w:hyperlink>
    </w:p>
  </w:footnote>
  <w:footnote w:id="13">
    <w:p w14:paraId="4B043A86" w14:textId="77777777" w:rsidR="0041238A" w:rsidRDefault="004744E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Sentencia C-089 de</w:t>
      </w:r>
      <w:r>
        <w:rPr>
          <w:color w:val="000000"/>
          <w:sz w:val="20"/>
          <w:szCs w:val="20"/>
        </w:rPr>
        <w:t xml:space="preserve"> </w:t>
      </w:r>
      <w:r>
        <w:rPr>
          <w:rFonts w:ascii="Arial Narrow" w:eastAsia="Arial Narrow" w:hAnsi="Arial Narrow" w:cs="Arial Narrow"/>
          <w:color w:val="000000"/>
          <w:sz w:val="20"/>
          <w:szCs w:val="20"/>
        </w:rPr>
        <w:t>Marzo 03 de mil novecientos noventa y cuatro (1994), Corte Constitucional, Magistrado Ponente Dr. Eduardo Cifue</w:t>
      </w:r>
      <w:r>
        <w:rPr>
          <w:rFonts w:ascii="Arial Narrow" w:eastAsia="Arial Narrow" w:hAnsi="Arial Narrow" w:cs="Arial Narrow"/>
          <w:color w:val="000000"/>
          <w:sz w:val="20"/>
          <w:szCs w:val="20"/>
        </w:rPr>
        <w:t xml:space="preserve">ntes Muñoz, disponible en Sitio Web </w:t>
      </w:r>
      <w:hyperlink r:id="rId18">
        <w:r>
          <w:rPr>
            <w:rFonts w:ascii="Arial Narrow" w:eastAsia="Arial Narrow" w:hAnsi="Arial Narrow" w:cs="Arial Narrow"/>
            <w:color w:val="3C571A"/>
            <w:sz w:val="20"/>
            <w:szCs w:val="20"/>
            <w:u w:val="single"/>
          </w:rPr>
          <w:t>https://www.corteconstitucional.gov.co/relatoria/1994/C-089-94.htm</w:t>
        </w:r>
      </w:hyperlink>
      <w:r>
        <w:rPr>
          <w:rFonts w:ascii="Arial Narrow" w:eastAsia="Arial Narrow" w:hAnsi="Arial Narrow" w:cs="Arial Narrow"/>
          <w:color w:val="000000"/>
          <w:sz w:val="20"/>
          <w:szCs w:val="20"/>
        </w:rPr>
        <w:t xml:space="preserve"> citada por la Sentencia C-169 del catorce (14) de febrero de dos mi</w:t>
      </w:r>
      <w:r>
        <w:rPr>
          <w:rFonts w:ascii="Arial Narrow" w:eastAsia="Arial Narrow" w:hAnsi="Arial Narrow" w:cs="Arial Narrow"/>
          <w:color w:val="000000"/>
          <w:sz w:val="20"/>
          <w:szCs w:val="20"/>
        </w:rPr>
        <w:t xml:space="preserve">l uno (2.001), Corte Constitucional, Magistrado Ponente Dr. Carlos Gaviria Díaz, disponible en Sitio Web </w:t>
      </w:r>
      <w:hyperlink r:id="rId19">
        <w:r>
          <w:rPr>
            <w:rFonts w:ascii="Arial Narrow" w:eastAsia="Arial Narrow" w:hAnsi="Arial Narrow" w:cs="Arial Narrow"/>
            <w:color w:val="3C571A"/>
            <w:sz w:val="20"/>
            <w:szCs w:val="20"/>
            <w:u w:val="single"/>
          </w:rPr>
          <w:t>https://www.corteconstitucional.gov.co/relatoria/2001/C-169-01.ht</w:t>
        </w:r>
        <w:r>
          <w:rPr>
            <w:rFonts w:ascii="Arial Narrow" w:eastAsia="Arial Narrow" w:hAnsi="Arial Narrow" w:cs="Arial Narrow"/>
            <w:color w:val="3C571A"/>
            <w:sz w:val="20"/>
            <w:szCs w:val="20"/>
            <w:u w:val="single"/>
          </w:rPr>
          <w: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926D" w14:textId="77777777" w:rsidR="0041238A" w:rsidRDefault="004744EA">
    <w:pPr>
      <w:pBdr>
        <w:top w:val="nil"/>
        <w:left w:val="nil"/>
        <w:bottom w:val="nil"/>
        <w:right w:val="nil"/>
        <w:between w:val="nil"/>
      </w:pBdr>
      <w:tabs>
        <w:tab w:val="center" w:pos="4252"/>
        <w:tab w:val="right" w:pos="8504"/>
      </w:tabs>
      <w:rPr>
        <w:color w:val="000000"/>
      </w:rPr>
    </w:pPr>
    <w:r>
      <w:rPr>
        <w:color w:val="000000"/>
      </w:rPr>
      <w:pict w14:anchorId="0B7E8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L" style="position:absolute;margin-left:0;margin-top:0;width:225pt;height:117pt;z-index:-251658240;mso-position-horizontal:center;mso-position-horizontal-relative:margin;mso-position-vertical:center;mso-position-vertical-relative:margin">
          <v:imagedata r:id="rId1" o:title="image1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528" w14:textId="77777777" w:rsidR="0041238A" w:rsidRDefault="004744EA">
    <w:pPr>
      <w:tabs>
        <w:tab w:val="right" w:pos="8840"/>
      </w:tabs>
      <w:jc w:val="center"/>
      <w:rPr>
        <w:rFonts w:ascii="Century Gothic" w:eastAsia="Century Gothic" w:hAnsi="Century Gothic" w:cs="Century Gothic"/>
        <w:b/>
      </w:rPr>
    </w:pPr>
    <w:r>
      <w:rPr>
        <w:rFonts w:ascii="Arial" w:eastAsia="Arial" w:hAnsi="Arial" w:cs="Arial"/>
        <w:noProof/>
        <w:sz w:val="20"/>
        <w:szCs w:val="20"/>
      </w:rPr>
      <w:drawing>
        <wp:inline distT="114300" distB="114300" distL="114300" distR="114300" wp14:anchorId="0FE41CAE" wp14:editId="3D2CFB4E">
          <wp:extent cx="2143125" cy="628650"/>
          <wp:effectExtent l="0" t="0" r="0" b="0"/>
          <wp:docPr id="10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2143125" cy="628650"/>
                  </a:xfrm>
                  <a:prstGeom prst="rect">
                    <a:avLst/>
                  </a:prstGeom>
                  <a:ln/>
                </pic:spPr>
              </pic:pic>
            </a:graphicData>
          </a:graphic>
        </wp:inline>
      </w:drawing>
    </w:r>
  </w:p>
  <w:p w14:paraId="55544372" w14:textId="77777777" w:rsidR="0041238A" w:rsidRDefault="0041238A">
    <w:pPr>
      <w:pBdr>
        <w:top w:val="nil"/>
        <w:left w:val="nil"/>
        <w:bottom w:val="nil"/>
        <w:right w:val="nil"/>
        <w:between w:val="nil"/>
      </w:pBdr>
      <w:tabs>
        <w:tab w:val="center" w:pos="4252"/>
        <w:tab w:val="right" w:pos="8504"/>
      </w:tabs>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786C" w14:textId="77777777" w:rsidR="0041238A" w:rsidRDefault="004744EA">
    <w:pPr>
      <w:pBdr>
        <w:top w:val="nil"/>
        <w:left w:val="nil"/>
        <w:bottom w:val="nil"/>
        <w:right w:val="nil"/>
        <w:between w:val="nil"/>
      </w:pBdr>
      <w:tabs>
        <w:tab w:val="center" w:pos="4252"/>
        <w:tab w:val="right" w:pos="8504"/>
      </w:tabs>
      <w:rPr>
        <w:color w:val="000000"/>
      </w:rPr>
    </w:pPr>
    <w:r>
      <w:rPr>
        <w:color w:val="000000"/>
      </w:rPr>
      <w:pict w14:anchorId="01B1A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L" style="position:absolute;margin-left:0;margin-top:0;width:225pt;height:117pt;z-index:-251659264;mso-position-horizontal:center;mso-position-horizontal-relative:margin;mso-position-vertical:center;mso-position-vertical-relative:margin">
          <v:imagedata r:id="rId1" o:title="image1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30169"/>
    <w:multiLevelType w:val="multilevel"/>
    <w:tmpl w:val="953A4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8A"/>
    <w:rsid w:val="003366A9"/>
    <w:rsid w:val="0041238A"/>
    <w:rsid w:val="00426AAD"/>
    <w:rsid w:val="004744EA"/>
    <w:rsid w:val="0068213C"/>
    <w:rsid w:val="00AD39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4C5061"/>
  <w15:docId w15:val="{25EC46AC-7871-461B-96F8-C89D5184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line="278" w:lineRule="auto"/>
      <w:outlineLvl w:val="2"/>
    </w:pPr>
    <w:rPr>
      <w:rFonts w:ascii="Aptos" w:eastAsia="Aptos" w:hAnsi="Aptos" w:cs="Aptos"/>
      <w:color w:val="0F4761"/>
      <w:sz w:val="28"/>
      <w:szCs w:val="28"/>
    </w:rPr>
  </w:style>
  <w:style w:type="paragraph" w:styleId="Ttulo4">
    <w:name w:val="heading 4"/>
    <w:basedOn w:val="Normal"/>
    <w:next w:val="Normal"/>
    <w:uiPriority w:val="9"/>
    <w:semiHidden/>
    <w:unhideWhenUsed/>
    <w:qFormat/>
    <w:pPr>
      <w:keepNext/>
      <w:keepLines/>
      <w:spacing w:before="80" w:after="40" w:line="278" w:lineRule="auto"/>
      <w:outlineLvl w:val="3"/>
    </w:pPr>
    <w:rPr>
      <w:rFonts w:ascii="Aptos" w:eastAsia="Aptos" w:hAnsi="Aptos" w:cs="Aptos"/>
      <w:i/>
      <w:color w:val="0F4761"/>
    </w:rPr>
  </w:style>
  <w:style w:type="paragraph" w:styleId="Ttulo5">
    <w:name w:val="heading 5"/>
    <w:basedOn w:val="Normal"/>
    <w:next w:val="Normal"/>
    <w:uiPriority w:val="9"/>
    <w:semiHidden/>
    <w:unhideWhenUsed/>
    <w:qFormat/>
    <w:pPr>
      <w:keepNext/>
      <w:keepLines/>
      <w:spacing w:before="80" w:after="40" w:line="278" w:lineRule="auto"/>
      <w:outlineLvl w:val="4"/>
    </w:pPr>
    <w:rPr>
      <w:rFonts w:ascii="Aptos" w:eastAsia="Aptos" w:hAnsi="Aptos" w:cs="Aptos"/>
      <w:color w:val="0F4761"/>
    </w:rPr>
  </w:style>
  <w:style w:type="paragraph" w:styleId="Ttulo6">
    <w:name w:val="heading 6"/>
    <w:basedOn w:val="Normal"/>
    <w:next w:val="Normal"/>
    <w:uiPriority w:val="9"/>
    <w:semiHidden/>
    <w:unhideWhenUsed/>
    <w:qFormat/>
    <w:pPr>
      <w:keepNext/>
      <w:keepLines/>
      <w:spacing w:before="40" w:line="278" w:lineRule="auto"/>
      <w:outlineLvl w:val="5"/>
    </w:pPr>
    <w:rPr>
      <w:rFonts w:ascii="Aptos" w:eastAsia="Aptos" w:hAnsi="Aptos" w:cs="Aptos"/>
      <w:i/>
      <w:color w:val="595959"/>
    </w:rPr>
  </w:style>
  <w:style w:type="paragraph" w:styleId="Ttulo7">
    <w:name w:val="heading 7"/>
    <w:basedOn w:val="Normal"/>
    <w:next w:val="Normal"/>
    <w:link w:val="Ttulo7Car"/>
    <w:uiPriority w:val="9"/>
    <w:semiHidden/>
    <w:unhideWhenUsed/>
    <w:qFormat/>
    <w:rsid w:val="00CD32C6"/>
    <w:pPr>
      <w:keepNext/>
      <w:keepLines/>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Ttulo8">
    <w:name w:val="heading 8"/>
    <w:basedOn w:val="Normal"/>
    <w:next w:val="Normal"/>
    <w:link w:val="Ttulo8Car"/>
    <w:uiPriority w:val="9"/>
    <w:semiHidden/>
    <w:unhideWhenUsed/>
    <w:qFormat/>
    <w:rsid w:val="00CD32C6"/>
    <w:pPr>
      <w:keepNext/>
      <w:keepLines/>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Ttulo9">
    <w:name w:val="heading 9"/>
    <w:basedOn w:val="Normal"/>
    <w:next w:val="Normal"/>
    <w:link w:val="Ttulo9Car"/>
    <w:uiPriority w:val="9"/>
    <w:semiHidden/>
    <w:unhideWhenUsed/>
    <w:qFormat/>
    <w:rsid w:val="00CD32C6"/>
    <w:pPr>
      <w:keepNext/>
      <w:keepLines/>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pPr>
    <w:rPr>
      <w:rFonts w:ascii="Play" w:eastAsia="Play" w:hAnsi="Play" w:cs="Play"/>
      <w:sz w:val="56"/>
      <w:szCs w:val="56"/>
    </w:rPr>
  </w:style>
  <w:style w:type="character" w:customStyle="1" w:styleId="Ttulo1Car">
    <w:name w:val="Título 1 Car"/>
    <w:basedOn w:val="Fuentedeprrafopredeter"/>
    <w:uiPriority w:val="9"/>
    <w:rsid w:val="00CD32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CD32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CD32C6"/>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CD32C6"/>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CD32C6"/>
    <w:rPr>
      <w:rFonts w:eastAsiaTheme="majorEastAsia" w:cstheme="majorBidi"/>
      <w:color w:val="0F4761" w:themeColor="accent1" w:themeShade="BF"/>
    </w:rPr>
  </w:style>
  <w:style w:type="character" w:customStyle="1" w:styleId="Ttulo6Car">
    <w:name w:val="Título 6 Car"/>
    <w:basedOn w:val="Fuentedeprrafopredeter"/>
    <w:uiPriority w:val="9"/>
    <w:semiHidden/>
    <w:rsid w:val="00CD32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32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32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32C6"/>
    <w:rPr>
      <w:rFonts w:eastAsiaTheme="majorEastAsia" w:cstheme="majorBidi"/>
      <w:color w:val="272727" w:themeColor="text1" w:themeTint="D8"/>
    </w:rPr>
  </w:style>
  <w:style w:type="character" w:customStyle="1" w:styleId="TtuloCar">
    <w:name w:val="Título Car"/>
    <w:basedOn w:val="Fuentedeprrafopredeter"/>
    <w:uiPriority w:val="10"/>
    <w:rsid w:val="00CD32C6"/>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CD32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32C6"/>
    <w:pPr>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CitaCar">
    <w:name w:val="Cita Car"/>
    <w:basedOn w:val="Fuentedeprrafopredeter"/>
    <w:link w:val="Cita"/>
    <w:uiPriority w:val="29"/>
    <w:rsid w:val="00CD32C6"/>
    <w:rPr>
      <w:i/>
      <w:iCs/>
      <w:color w:val="404040" w:themeColor="text1" w:themeTint="BF"/>
    </w:rPr>
  </w:style>
  <w:style w:type="paragraph" w:styleId="Prrafodelista">
    <w:name w:val="List Paragraph"/>
    <w:basedOn w:val="Normal"/>
    <w:uiPriority w:val="34"/>
    <w:qFormat/>
    <w:rsid w:val="00CD32C6"/>
    <w:pPr>
      <w:spacing w:after="160" w:line="278" w:lineRule="auto"/>
      <w:ind w:left="720"/>
      <w:contextualSpacing/>
    </w:pPr>
    <w:rPr>
      <w:rFonts w:asciiTheme="minorHAnsi" w:eastAsiaTheme="minorHAnsi" w:hAnsiTheme="minorHAnsi" w:cstheme="minorBidi"/>
      <w:kern w:val="2"/>
      <w:lang w:eastAsia="en-US"/>
    </w:rPr>
  </w:style>
  <w:style w:type="character" w:styleId="nfasisintenso">
    <w:name w:val="Intense Emphasis"/>
    <w:basedOn w:val="Fuentedeprrafopredeter"/>
    <w:uiPriority w:val="21"/>
    <w:qFormat/>
    <w:rsid w:val="00CD32C6"/>
    <w:rPr>
      <w:i/>
      <w:iCs/>
      <w:color w:val="0F4761" w:themeColor="accent1" w:themeShade="BF"/>
    </w:rPr>
  </w:style>
  <w:style w:type="paragraph" w:styleId="Citadestacada">
    <w:name w:val="Intense Quote"/>
    <w:basedOn w:val="Normal"/>
    <w:next w:val="Normal"/>
    <w:link w:val="CitadestacadaCar"/>
    <w:uiPriority w:val="30"/>
    <w:qFormat/>
    <w:rsid w:val="00CD32C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CitadestacadaCar">
    <w:name w:val="Cita destacada Car"/>
    <w:basedOn w:val="Fuentedeprrafopredeter"/>
    <w:link w:val="Citadestacada"/>
    <w:uiPriority w:val="30"/>
    <w:rsid w:val="00CD32C6"/>
    <w:rPr>
      <w:i/>
      <w:iCs/>
      <w:color w:val="0F4761" w:themeColor="accent1" w:themeShade="BF"/>
    </w:rPr>
  </w:style>
  <w:style w:type="character" w:styleId="Referenciaintensa">
    <w:name w:val="Intense Reference"/>
    <w:basedOn w:val="Fuentedeprrafopredeter"/>
    <w:uiPriority w:val="32"/>
    <w:qFormat/>
    <w:rsid w:val="00CD32C6"/>
    <w:rPr>
      <w:b/>
      <w:bCs/>
      <w:smallCaps/>
      <w:color w:val="0F4761" w:themeColor="accent1" w:themeShade="BF"/>
      <w:spacing w:val="5"/>
    </w:rPr>
  </w:style>
  <w:style w:type="table" w:styleId="Tablaconcuadrcula">
    <w:name w:val="Table Grid"/>
    <w:basedOn w:val="Tablanormal"/>
    <w:uiPriority w:val="39"/>
    <w:rsid w:val="00A3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F3177"/>
    <w:pPr>
      <w:tabs>
        <w:tab w:val="center" w:pos="4419"/>
        <w:tab w:val="right" w:pos="8838"/>
      </w:tabs>
    </w:pPr>
  </w:style>
  <w:style w:type="character" w:customStyle="1" w:styleId="PiedepginaCar">
    <w:name w:val="Pie de página Car"/>
    <w:basedOn w:val="Fuentedeprrafopredeter"/>
    <w:link w:val="Piedepgina"/>
    <w:uiPriority w:val="99"/>
    <w:rsid w:val="004F3177"/>
    <w:rPr>
      <w:rFonts w:ascii="Times New Roman" w:eastAsia="Times New Roman" w:hAnsi="Times New Roman" w:cs="Times New Roman"/>
      <w:kern w:val="0"/>
      <w:lang w:eastAsia="es-ES_tradnl"/>
    </w:rPr>
  </w:style>
  <w:style w:type="paragraph" w:styleId="Subttulo">
    <w:name w:val="Subtitle"/>
    <w:basedOn w:val="Normal"/>
    <w:next w:val="Normal"/>
    <w:uiPriority w:val="11"/>
    <w:qFormat/>
    <w:pPr>
      <w:spacing w:after="160" w:line="278" w:lineRule="auto"/>
    </w:pPr>
    <w:rPr>
      <w:rFonts w:ascii="Aptos" w:eastAsia="Aptos" w:hAnsi="Aptos" w:cs="Aptos"/>
      <w:color w:val="595959"/>
      <w:sz w:val="28"/>
      <w:szCs w:val="2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68213C"/>
  </w:style>
  <w:style w:type="paragraph" w:styleId="NormalWeb">
    <w:name w:val="Normal (Web)"/>
    <w:basedOn w:val="Normal"/>
    <w:uiPriority w:val="99"/>
    <w:semiHidden/>
    <w:unhideWhenUsed/>
    <w:rsid w:val="00AD39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15/C-458-15.htm" TargetMode="External"/><Relationship Id="rId13" Type="http://schemas.openxmlformats.org/officeDocument/2006/relationships/hyperlink" Target="http://www.secretariasenado.gov.co/senado/basedoc/constitucion_politica_1991_pr002.html" TargetMode="External"/><Relationship Id="rId18" Type="http://schemas.openxmlformats.org/officeDocument/2006/relationships/hyperlink" Target="https://www.corteconstitucional.gov.co/relatoria/1994/C-089-94.htm" TargetMode="External"/><Relationship Id="rId3" Type="http://schemas.openxmlformats.org/officeDocument/2006/relationships/hyperlink" Target="https://www.corteconstitucional.gov.co/relatoria/2018/C-149-18.htm" TargetMode="External"/><Relationship Id="rId7" Type="http://schemas.openxmlformats.org/officeDocument/2006/relationships/hyperlink" Target="https://www.corteconstitucional.gov.co/relatoria/2019/C-329-19.htm" TargetMode="External"/><Relationship Id="rId12" Type="http://schemas.openxmlformats.org/officeDocument/2006/relationships/hyperlink" Target="http://www.secretariasenado.gov.co/senado/basedoc/constitucion_politica_1991_pr001.html" TargetMode="External"/><Relationship Id="rId17" Type="http://schemas.openxmlformats.org/officeDocument/2006/relationships/hyperlink" Target="https://www.corteconstitucional.gov.co/relatoria/2001/C-169-01.htm" TargetMode="External"/><Relationship Id="rId2" Type="http://schemas.openxmlformats.org/officeDocument/2006/relationships/hyperlink" Target="https://www.corteconstitucional.gov.co/relatoria/2019/C-329-19.htm" TargetMode="External"/><Relationship Id="rId16" Type="http://schemas.openxmlformats.org/officeDocument/2006/relationships/hyperlink" Target="https://www.corteconstitucional.gov.co/relatoria/2019/C-329-19.htm" TargetMode="External"/><Relationship Id="rId1" Type="http://schemas.openxmlformats.org/officeDocument/2006/relationships/hyperlink" Target="https://www.corteconstitucional.gov.co/relatoria/2009/C-804-09.htm" TargetMode="External"/><Relationship Id="rId6" Type="http://schemas.openxmlformats.org/officeDocument/2006/relationships/hyperlink" Target="https://www.corteconstitucional.gov.co/relatoria/2018/C-149-18.htm" TargetMode="External"/><Relationship Id="rId11" Type="http://schemas.openxmlformats.org/officeDocument/2006/relationships/hyperlink" Target="http://www.secretariasenado.gov.co/senado/basedoc/constitucion_politica_1991_pr001.html" TargetMode="External"/><Relationship Id="rId5" Type="http://schemas.openxmlformats.org/officeDocument/2006/relationships/hyperlink" Target="https://www.corteconstitucional.gov.co/relatoria/2019/C-329-19.htm" TargetMode="External"/><Relationship Id="rId15" Type="http://schemas.openxmlformats.org/officeDocument/2006/relationships/hyperlink" Target="https://www.corteconstitucional.gov.co/relatoria/2019/C-329-19.htm" TargetMode="External"/><Relationship Id="rId10" Type="http://schemas.openxmlformats.org/officeDocument/2006/relationships/hyperlink" Target="http://www.secretariasenado.gov.co/senado/basedoc/constitucion_politica_1991.html" TargetMode="External"/><Relationship Id="rId19" Type="http://schemas.openxmlformats.org/officeDocument/2006/relationships/hyperlink" Target="https://www.corteconstitucional.gov.co/relatoria/2001/C-169-01.htm" TargetMode="External"/><Relationship Id="rId4" Type="http://schemas.openxmlformats.org/officeDocument/2006/relationships/hyperlink" Target="https://www.corteconstitucional.gov.co/RELATORIA/2015/C-458-15.htm" TargetMode="External"/><Relationship Id="rId9" Type="http://schemas.openxmlformats.org/officeDocument/2006/relationships/hyperlink" Target="https://www.corteconstitucional.gov.co/relatoria/2012/C-765-12.htm" TargetMode="External"/><Relationship Id="rId14" Type="http://schemas.openxmlformats.org/officeDocument/2006/relationships/hyperlink" Target="https://www.corteconstitucional.gov.co/relatoria/2009/C-804-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1ZtDgM/a7XXYlxX13S6M6N3nA==">CgMxLjAyDmguaWZ3ZTI4emYxN2pmMg5oLm5qYzhqanRtZ280ODgAciExdXdGLXc5TmtKd01LM28xel9tdzZHckxtWldCTVNLeWc=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8590</Words>
  <Characters>47250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MARTINEZ LOPEZ</dc:creator>
  <cp:lastModifiedBy>Catherine Juvinao Clavijo</cp:lastModifiedBy>
  <cp:revision>3</cp:revision>
  <cp:lastPrinted>2025-08-06T23:35:00Z</cp:lastPrinted>
  <dcterms:created xsi:type="dcterms:W3CDTF">2025-08-06T23:35:00Z</dcterms:created>
  <dcterms:modified xsi:type="dcterms:W3CDTF">2025-08-06T23:36:00Z</dcterms:modified>
</cp:coreProperties>
</file>