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Bogotá, D.C., 20 de Julio de 2025</w:t>
      </w:r>
    </w:p>
    <w:p w:rsidR="00000000" w:rsidDel="00000000" w:rsidP="00000000" w:rsidRDefault="00000000" w:rsidRPr="00000000" w14:paraId="00000002">
      <w:pPr>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003">
      <w:pPr>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004">
      <w:pPr>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005">
      <w:pPr>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Señores</w:t>
      </w:r>
    </w:p>
    <w:p w:rsidR="00000000" w:rsidDel="00000000" w:rsidP="00000000" w:rsidRDefault="00000000" w:rsidRPr="00000000" w14:paraId="00000006">
      <w:pPr>
        <w:jc w:val="both"/>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MESA DIRECTIVA</w:t>
      </w:r>
    </w:p>
    <w:p w:rsidR="00000000" w:rsidDel="00000000" w:rsidP="00000000" w:rsidRDefault="00000000" w:rsidRPr="00000000" w14:paraId="00000007">
      <w:pPr>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Honorable Cámara de Representantes</w:t>
      </w:r>
    </w:p>
    <w:p w:rsidR="00000000" w:rsidDel="00000000" w:rsidP="00000000" w:rsidRDefault="00000000" w:rsidRPr="00000000" w14:paraId="00000008">
      <w:pPr>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Congreso de la República</w:t>
      </w:r>
    </w:p>
    <w:p w:rsidR="00000000" w:rsidDel="00000000" w:rsidP="00000000" w:rsidRDefault="00000000" w:rsidRPr="00000000" w14:paraId="00000009">
      <w:pPr>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Ciudad</w:t>
      </w:r>
    </w:p>
    <w:p w:rsidR="00000000" w:rsidDel="00000000" w:rsidP="00000000" w:rsidRDefault="00000000" w:rsidRPr="00000000" w14:paraId="0000000A">
      <w:pPr>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00B">
      <w:pPr>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Secretario</w:t>
      </w:r>
    </w:p>
    <w:p w:rsidR="00000000" w:rsidDel="00000000" w:rsidP="00000000" w:rsidRDefault="00000000" w:rsidRPr="00000000" w14:paraId="0000000C">
      <w:pPr>
        <w:jc w:val="both"/>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JAIME LUIS LACOUTURE PEÑALOZA</w:t>
      </w:r>
    </w:p>
    <w:p w:rsidR="00000000" w:rsidDel="00000000" w:rsidP="00000000" w:rsidRDefault="00000000" w:rsidRPr="00000000" w14:paraId="0000000D">
      <w:pPr>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Honorable Cámara de Representantes</w:t>
      </w:r>
    </w:p>
    <w:p w:rsidR="00000000" w:rsidDel="00000000" w:rsidP="00000000" w:rsidRDefault="00000000" w:rsidRPr="00000000" w14:paraId="0000000E">
      <w:pPr>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Congreso de la República</w:t>
      </w:r>
    </w:p>
    <w:p w:rsidR="00000000" w:rsidDel="00000000" w:rsidP="00000000" w:rsidRDefault="00000000" w:rsidRPr="00000000" w14:paraId="0000000F">
      <w:pPr>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Ciudad</w:t>
      </w:r>
    </w:p>
    <w:p w:rsidR="00000000" w:rsidDel="00000000" w:rsidP="00000000" w:rsidRDefault="00000000" w:rsidRPr="00000000" w14:paraId="00000010">
      <w:pPr>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011">
      <w:pPr>
        <w:spacing w:after="280" w:before="280" w:lineRule="auto"/>
        <w:ind w:left="0" w:right="4" w:firstLine="0"/>
        <w:jc w:val="both"/>
        <w:rPr>
          <w:rFonts w:ascii="Arial Narrow" w:cs="Arial Narrow" w:eastAsia="Arial Narrow" w:hAnsi="Arial Narrow"/>
          <w:i w:val="1"/>
        </w:rPr>
      </w:pPr>
      <w:r w:rsidDel="00000000" w:rsidR="00000000" w:rsidRPr="00000000">
        <w:rPr>
          <w:rFonts w:ascii="Arial Narrow" w:cs="Arial Narrow" w:eastAsia="Arial Narrow" w:hAnsi="Arial Narrow"/>
          <w:b w:val="1"/>
          <w:rtl w:val="0"/>
        </w:rPr>
        <w:t xml:space="preserve">Asunto: </w:t>
      </w:r>
      <w:r w:rsidDel="00000000" w:rsidR="00000000" w:rsidRPr="00000000">
        <w:rPr>
          <w:rFonts w:ascii="Arial Narrow" w:cs="Arial Narrow" w:eastAsia="Arial Narrow" w:hAnsi="Arial Narrow"/>
          <w:rtl w:val="0"/>
        </w:rPr>
        <w:t xml:space="preserve">Presentación del Proyecto de Acto Legislativo “</w:t>
      </w:r>
      <w:r w:rsidDel="00000000" w:rsidR="00000000" w:rsidRPr="00000000">
        <w:rPr>
          <w:rFonts w:ascii="Arial Narrow" w:cs="Arial Narrow" w:eastAsia="Arial Narrow" w:hAnsi="Arial Narrow"/>
          <w:b w:val="1"/>
          <w:i w:val="1"/>
          <w:rtl w:val="0"/>
        </w:rPr>
        <w:t xml:space="preserve">Po</w:t>
      </w:r>
      <w:r w:rsidDel="00000000" w:rsidR="00000000" w:rsidRPr="00000000">
        <w:rPr>
          <w:rFonts w:ascii="Arial Narrow" w:cs="Arial Narrow" w:eastAsia="Arial Narrow" w:hAnsi="Arial Narrow"/>
          <w:b w:val="1"/>
          <w:i w:val="1"/>
          <w:highlight w:val="white"/>
          <w:rtl w:val="0"/>
        </w:rPr>
        <w:t xml:space="preserve">r medio del cual se otorga la calidad de Distrito Especial, Turistico, Histórico y Cultural a Villa de Leyva”</w:t>
      </w:r>
      <w:r w:rsidDel="00000000" w:rsidR="00000000" w:rsidRPr="00000000">
        <w:rPr>
          <w:rtl w:val="0"/>
        </w:rPr>
      </w:r>
    </w:p>
    <w:p w:rsidR="00000000" w:rsidDel="00000000" w:rsidP="00000000" w:rsidRDefault="00000000" w:rsidRPr="00000000" w14:paraId="00000012">
      <w:pPr>
        <w:spacing w:after="280" w:before="280" w:lineRule="auto"/>
        <w:ind w:right="4"/>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En ejercicio de la facultad prevista en el artículo 140 numeral 1º de la Ley 5ª de 1992, presento a consideración del Congreso de la República el proyecto de acto Legislativo</w:t>
      </w:r>
      <w:r w:rsidDel="00000000" w:rsidR="00000000" w:rsidRPr="00000000">
        <w:rPr>
          <w:rFonts w:ascii="Arial Narrow" w:cs="Arial Narrow" w:eastAsia="Arial Narrow" w:hAnsi="Arial Narrow"/>
          <w:i w:val="1"/>
          <w:rtl w:val="0"/>
        </w:rPr>
        <w:t xml:space="preserve"> “Po</w:t>
      </w:r>
      <w:r w:rsidDel="00000000" w:rsidR="00000000" w:rsidRPr="00000000">
        <w:rPr>
          <w:rFonts w:ascii="Arial Narrow" w:cs="Arial Narrow" w:eastAsia="Arial Narrow" w:hAnsi="Arial Narrow"/>
          <w:i w:val="1"/>
          <w:highlight w:val="white"/>
          <w:rtl w:val="0"/>
        </w:rPr>
        <w:t xml:space="preserve">r medio de la cual se</w:t>
      </w:r>
      <w:r w:rsidDel="00000000" w:rsidR="00000000" w:rsidRPr="00000000">
        <w:rPr>
          <w:rFonts w:ascii="Arial Narrow" w:cs="Arial Narrow" w:eastAsia="Arial Narrow" w:hAnsi="Arial Narrow"/>
          <w:rtl w:val="0"/>
        </w:rPr>
        <w:t xml:space="preserve"> </w:t>
      </w:r>
      <w:r w:rsidDel="00000000" w:rsidR="00000000" w:rsidRPr="00000000">
        <w:rPr>
          <w:rFonts w:ascii="Arial Narrow" w:cs="Arial Narrow" w:eastAsia="Arial Narrow" w:hAnsi="Arial Narrow"/>
          <w:i w:val="1"/>
          <w:rtl w:val="0"/>
        </w:rPr>
        <w:t xml:space="preserve">otorga la calidad de </w:t>
      </w:r>
      <w:r w:rsidDel="00000000" w:rsidR="00000000" w:rsidRPr="00000000">
        <w:rPr>
          <w:rFonts w:ascii="Arial Narrow" w:cs="Arial Narrow" w:eastAsia="Arial Narrow" w:hAnsi="Arial Narrow"/>
          <w:i w:val="1"/>
          <w:highlight w:val="white"/>
          <w:rtl w:val="0"/>
        </w:rPr>
        <w:t xml:space="preserve">Distrito Especial, Turístico, Histórico y Cultural a Villa de Leyva</w:t>
      </w:r>
      <w:r w:rsidDel="00000000" w:rsidR="00000000" w:rsidRPr="00000000">
        <w:rPr>
          <w:rFonts w:ascii="Arial Narrow" w:cs="Arial Narrow" w:eastAsia="Arial Narrow" w:hAnsi="Arial Narrow"/>
          <w:i w:val="1"/>
          <w:rtl w:val="0"/>
        </w:rPr>
        <w:t xml:space="preserve">”</w:t>
      </w:r>
      <w:r w:rsidDel="00000000" w:rsidR="00000000" w:rsidRPr="00000000">
        <w:rPr>
          <w:rFonts w:ascii="Arial Narrow" w:cs="Arial Narrow" w:eastAsia="Arial Narrow" w:hAnsi="Arial Narrow"/>
          <w:rtl w:val="0"/>
        </w:rPr>
        <w:t xml:space="preserve">, con el fin de surtir el respectivo trámite legislativo.</w:t>
      </w:r>
    </w:p>
    <w:p w:rsidR="00000000" w:rsidDel="00000000" w:rsidP="00000000" w:rsidRDefault="00000000" w:rsidRPr="00000000" w14:paraId="00000013">
      <w:pPr>
        <w:spacing w:after="280" w:before="280" w:lineRule="auto"/>
        <w:ind w:right="4"/>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Cordialmente,</w:t>
      </w:r>
    </w:p>
    <w:p w:rsidR="00000000" w:rsidDel="00000000" w:rsidP="00000000" w:rsidRDefault="00000000" w:rsidRPr="00000000" w14:paraId="00000014">
      <w:pPr>
        <w:jc w:val="both"/>
        <w:rPr>
          <w:rFonts w:ascii="Arial Narrow" w:cs="Arial Narrow" w:eastAsia="Arial Narrow" w:hAnsi="Arial Narrow"/>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1914525</wp:posOffset>
            </wp:positionH>
            <wp:positionV relativeFrom="paragraph">
              <wp:posOffset>152152</wp:posOffset>
            </wp:positionV>
            <wp:extent cx="2524125" cy="1190625"/>
            <wp:effectExtent b="0" l="0" r="0" t="0"/>
            <wp:wrapNone/>
            <wp:docPr id="53" name="image1.jpg"/>
            <a:graphic>
              <a:graphicData uri="http://schemas.openxmlformats.org/drawingml/2006/picture">
                <pic:pic>
                  <pic:nvPicPr>
                    <pic:cNvPr id="0" name="image1.jpg"/>
                    <pic:cNvPicPr preferRelativeResize="0"/>
                  </pic:nvPicPr>
                  <pic:blipFill>
                    <a:blip r:embed="rId8"/>
                    <a:srcRect b="0" l="0" r="0" t="0"/>
                    <a:stretch>
                      <a:fillRect/>
                    </a:stretch>
                  </pic:blipFill>
                  <pic:spPr>
                    <a:xfrm>
                      <a:off x="0" y="0"/>
                      <a:ext cx="2524125" cy="1190625"/>
                    </a:xfrm>
                    <a:prstGeom prst="rect"/>
                    <a:ln/>
                  </pic:spPr>
                </pic:pic>
              </a:graphicData>
            </a:graphic>
          </wp:anchor>
        </w:drawing>
      </w:r>
    </w:p>
    <w:p w:rsidR="00000000" w:rsidDel="00000000" w:rsidP="00000000" w:rsidRDefault="00000000" w:rsidRPr="00000000" w14:paraId="00000015">
      <w:pPr>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016">
      <w:pPr>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017">
      <w:pPr>
        <w:jc w:val="center"/>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018">
      <w:pPr>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019">
      <w:pPr>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01A">
      <w:pPr>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01B">
      <w:pPr>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01C">
      <w:pPr>
        <w:jc w:val="center"/>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WILMER CASTELLANOS HERNÁNDEZ</w:t>
      </w:r>
    </w:p>
    <w:p w:rsidR="00000000" w:rsidDel="00000000" w:rsidP="00000000" w:rsidRDefault="00000000" w:rsidRPr="00000000" w14:paraId="0000001D">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Representante de la Cámara por Boyacá</w:t>
      </w:r>
    </w:p>
    <w:p w:rsidR="00000000" w:rsidDel="00000000" w:rsidP="00000000" w:rsidRDefault="00000000" w:rsidRPr="00000000" w14:paraId="0000001E">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Congreso de la República</w:t>
      </w:r>
    </w:p>
    <w:p w:rsidR="00000000" w:rsidDel="00000000" w:rsidP="00000000" w:rsidRDefault="00000000" w:rsidRPr="00000000" w14:paraId="0000001F">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Partido Alianza Verde</w:t>
      </w:r>
    </w:p>
    <w:p w:rsidR="00000000" w:rsidDel="00000000" w:rsidP="00000000" w:rsidRDefault="00000000" w:rsidRPr="00000000" w14:paraId="00000020">
      <w:pPr>
        <w:jc w:val="center"/>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021">
      <w:pPr>
        <w:jc w:val="center"/>
        <w:rPr>
          <w:rFonts w:ascii="Arial Narrow" w:cs="Arial Narrow" w:eastAsia="Arial Narrow" w:hAnsi="Arial Narrow"/>
        </w:rPr>
      </w:pPr>
      <w:r w:rsidDel="00000000" w:rsidR="00000000" w:rsidRPr="00000000">
        <w:rPr>
          <w:rtl w:val="0"/>
        </w:rPr>
      </w:r>
    </w:p>
    <w:sdt>
      <w:sdtPr>
        <w:lock w:val="contentLocked"/>
        <w:id w:val="-277980181"/>
        <w:tag w:val="goog_rdk_0"/>
      </w:sdtPr>
      <w:sdtContent>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2">
                <w:pPr>
                  <w:widowControl w:val="0"/>
                  <w:rPr>
                    <w:rFonts w:ascii="Arial Narrow" w:cs="Arial Narrow" w:eastAsia="Arial Narrow" w:hAnsi="Arial Narrow"/>
                    <w:b w:val="1"/>
                  </w:rPr>
                </w:pPr>
                <w:r w:rsidDel="00000000" w:rsidR="00000000" w:rsidRPr="00000000">
                  <w:rPr>
                    <w:rFonts w:ascii="Arial Narrow" w:cs="Arial Narrow" w:eastAsia="Arial Narrow" w:hAnsi="Arial Narrow"/>
                    <w:b w:val="1"/>
                  </w:rPr>
                  <w:drawing>
                    <wp:inline distB="114300" distT="114300" distL="114300" distR="114300">
                      <wp:extent cx="2729785" cy="730567"/>
                      <wp:effectExtent b="0" l="0" r="0" t="0"/>
                      <wp:docPr id="31" name="image15.jpg"/>
                      <a:graphic>
                        <a:graphicData uri="http://schemas.openxmlformats.org/drawingml/2006/picture">
                          <pic:pic>
                            <pic:nvPicPr>
                              <pic:cNvPr id="0" name="image15.jpg"/>
                              <pic:cNvPicPr preferRelativeResize="0"/>
                            </pic:nvPicPr>
                            <pic:blipFill>
                              <a:blip r:embed="rId9"/>
                              <a:srcRect b="0" l="0" r="0" t="0"/>
                              <a:stretch>
                                <a:fillRect/>
                              </a:stretch>
                            </pic:blipFill>
                            <pic:spPr>
                              <a:xfrm>
                                <a:off x="0" y="0"/>
                                <a:ext cx="2729785" cy="730567"/>
                              </a:xfrm>
                              <a:prstGeom prst="rect"/>
                              <a:ln/>
                            </pic:spPr>
                          </pic:pic>
                        </a:graphicData>
                      </a:graphic>
                    </wp:inline>
                  </w:drawing>
                </w:r>
                <w:r w:rsidDel="00000000" w:rsidR="00000000" w:rsidRPr="00000000">
                  <w:rPr>
                    <w:rtl w:val="0"/>
                  </w:rPr>
                </w:r>
              </w:p>
              <w:p w:rsidR="00000000" w:rsidDel="00000000" w:rsidP="00000000" w:rsidRDefault="00000000" w:rsidRPr="00000000" w14:paraId="00000023">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24">
                <w:pPr>
                  <w:widowControl w:val="0"/>
                  <w:jc w:val="center"/>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ÁLVARO LEONEL RUEDA CABALLERO </w:t>
                </w:r>
              </w:p>
              <w:p w:rsidR="00000000" w:rsidDel="00000000" w:rsidP="00000000" w:rsidRDefault="00000000" w:rsidRPr="00000000" w14:paraId="00000025">
                <w:pPr>
                  <w:widowControl w:val="0"/>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Representante a la Cámara </w:t>
                </w:r>
              </w:p>
              <w:p w:rsidR="00000000" w:rsidDel="00000000" w:rsidP="00000000" w:rsidRDefault="00000000" w:rsidRPr="00000000" w14:paraId="00000026">
                <w:pPr>
                  <w:widowControl w:val="0"/>
                  <w:jc w:val="center"/>
                  <w:rPr>
                    <w:rFonts w:ascii="Arial Narrow" w:cs="Arial Narrow" w:eastAsia="Arial Narrow" w:hAnsi="Arial Narrow"/>
                    <w:b w:val="1"/>
                  </w:rPr>
                </w:pPr>
                <w:r w:rsidDel="00000000" w:rsidR="00000000" w:rsidRPr="00000000">
                  <w:rPr>
                    <w:rFonts w:ascii="Arial Narrow" w:cs="Arial Narrow" w:eastAsia="Arial Narrow" w:hAnsi="Arial Narrow"/>
                    <w:rtl w:val="0"/>
                  </w:rPr>
                  <w:t xml:space="preserve">Departamento de Santander</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7">
                <w:pPr>
                  <w:widowControl w:val="0"/>
                  <w:rPr>
                    <w:rFonts w:ascii="Arial Narrow" w:cs="Arial Narrow" w:eastAsia="Arial Narrow" w:hAnsi="Arial Narrow"/>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127861</wp:posOffset>
                      </wp:positionH>
                      <wp:positionV relativeFrom="paragraph">
                        <wp:posOffset>228600</wp:posOffset>
                      </wp:positionV>
                      <wp:extent cx="2548664" cy="1326833"/>
                      <wp:effectExtent b="0" l="0" r="0" t="0"/>
                      <wp:wrapNone/>
                      <wp:docPr id="44" name="image3.png"/>
                      <a:graphic>
                        <a:graphicData uri="http://schemas.openxmlformats.org/drawingml/2006/picture">
                          <pic:pic>
                            <pic:nvPicPr>
                              <pic:cNvPr id="0" name="image3.png"/>
                              <pic:cNvPicPr preferRelativeResize="0"/>
                            </pic:nvPicPr>
                            <pic:blipFill>
                              <a:blip r:embed="rId10"/>
                              <a:srcRect b="0" l="0" r="0" t="0"/>
                              <a:stretch>
                                <a:fillRect/>
                              </a:stretch>
                            </pic:blipFill>
                            <pic:spPr>
                              <a:xfrm>
                                <a:off x="0" y="0"/>
                                <a:ext cx="2548664" cy="1326833"/>
                              </a:xfrm>
                              <a:prstGeom prst="rect"/>
                              <a:ln/>
                            </pic:spPr>
                          </pic:pic>
                        </a:graphicData>
                      </a:graphic>
                    </wp:anchor>
                  </w:drawing>
                </w:r>
              </w:p>
              <w:p w:rsidR="00000000" w:rsidDel="00000000" w:rsidP="00000000" w:rsidRDefault="00000000" w:rsidRPr="00000000" w14:paraId="00000028">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29">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2A">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2B">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2C">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2D">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2E">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2F">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30">
                <w:pPr>
                  <w:rPr>
                    <w:rFonts w:ascii="Montserrat" w:cs="Montserrat" w:eastAsia="Montserrat" w:hAnsi="Montserrat"/>
                    <w:b w:val="1"/>
                  </w:rPr>
                </w:pPr>
                <w:r w:rsidDel="00000000" w:rsidR="00000000" w:rsidRPr="00000000">
                  <w:rPr>
                    <w:rFonts w:ascii="Arial Narrow" w:cs="Arial Narrow" w:eastAsia="Arial Narrow" w:hAnsi="Arial Narrow"/>
                    <w:b w:val="1"/>
                    <w:rtl w:val="0"/>
                  </w:rPr>
                  <w:t xml:space="preserve">   </w:t>
                </w:r>
                <w:r w:rsidDel="00000000" w:rsidR="00000000" w:rsidRPr="00000000">
                  <w:rPr>
                    <w:rFonts w:ascii="Montserrat" w:cs="Montserrat" w:eastAsia="Montserrat" w:hAnsi="Montserrat"/>
                    <w:b w:val="1"/>
                    <w:rtl w:val="0"/>
                  </w:rPr>
                  <w:t xml:space="preserve">JONATHAN PULIDO HERNÁNDEZ.</w:t>
                </w:r>
              </w:p>
              <w:p w:rsidR="00000000" w:rsidDel="00000000" w:rsidP="00000000" w:rsidRDefault="00000000" w:rsidRPr="00000000" w14:paraId="00000031">
                <w:pPr>
                  <w:jc w:val="center"/>
                  <w:rPr>
                    <w:rFonts w:ascii="Montserrat" w:cs="Montserrat" w:eastAsia="Montserrat" w:hAnsi="Montserrat"/>
                  </w:rPr>
                </w:pPr>
                <w:r w:rsidDel="00000000" w:rsidR="00000000" w:rsidRPr="00000000">
                  <w:rPr>
                    <w:rFonts w:ascii="Montserrat" w:cs="Montserrat" w:eastAsia="Montserrat" w:hAnsi="Montserrat"/>
                    <w:rtl w:val="0"/>
                  </w:rPr>
                  <w:t xml:space="preserve">Senador de la República.</w:t>
                </w:r>
              </w:p>
              <w:p w:rsidR="00000000" w:rsidDel="00000000" w:rsidP="00000000" w:rsidRDefault="00000000" w:rsidRPr="00000000" w14:paraId="00000032">
                <w:pPr>
                  <w:widowControl w:val="0"/>
                  <w:rPr>
                    <w:rFonts w:ascii="Arial Narrow" w:cs="Arial Narrow" w:eastAsia="Arial Narrow" w:hAnsi="Arial Narrow"/>
                    <w:b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3">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34">
                <w:pPr>
                  <w:widowControl w:val="0"/>
                  <w:rPr>
                    <w:rFonts w:ascii="Arial Narrow" w:cs="Arial Narrow" w:eastAsia="Arial Narrow" w:hAnsi="Arial Narrow"/>
                    <w:b w:val="1"/>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0</wp:posOffset>
                      </wp:positionH>
                      <wp:positionV relativeFrom="paragraph">
                        <wp:posOffset>0</wp:posOffset>
                      </wp:positionV>
                      <wp:extent cx="1500188" cy="717698"/>
                      <wp:effectExtent b="0" l="0" r="0" t="0"/>
                      <wp:wrapNone/>
                      <wp:docPr id="39" name="image13.jpg"/>
                      <a:graphic>
                        <a:graphicData uri="http://schemas.openxmlformats.org/drawingml/2006/picture">
                          <pic:pic>
                            <pic:nvPicPr>
                              <pic:cNvPr id="0" name="image13.jpg"/>
                              <pic:cNvPicPr preferRelativeResize="0"/>
                            </pic:nvPicPr>
                            <pic:blipFill>
                              <a:blip r:embed="rId11"/>
                              <a:srcRect b="0" l="0" r="0" t="0"/>
                              <a:stretch>
                                <a:fillRect/>
                              </a:stretch>
                            </pic:blipFill>
                            <pic:spPr>
                              <a:xfrm>
                                <a:off x="0" y="0"/>
                                <a:ext cx="1500188" cy="717698"/>
                              </a:xfrm>
                              <a:prstGeom prst="rect"/>
                              <a:ln/>
                            </pic:spPr>
                          </pic:pic>
                        </a:graphicData>
                      </a:graphic>
                    </wp:anchor>
                  </w:drawing>
                </w:r>
              </w:p>
              <w:p w:rsidR="00000000" w:rsidDel="00000000" w:rsidP="00000000" w:rsidRDefault="00000000" w:rsidRPr="00000000" w14:paraId="00000035">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36">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37">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38">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39">
                <w:pPr>
                  <w:widowControl w:val="0"/>
                  <w:jc w:val="center"/>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LILIANA RODRÍGUEZ VALENCIA</w:t>
                </w:r>
              </w:p>
              <w:p w:rsidR="00000000" w:rsidDel="00000000" w:rsidP="00000000" w:rsidRDefault="00000000" w:rsidRPr="00000000" w14:paraId="0000003A">
                <w:pPr>
                  <w:widowControl w:val="0"/>
                  <w:jc w:val="center"/>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Representante a la Cámara </w:t>
                </w:r>
              </w:p>
              <w:p w:rsidR="00000000" w:rsidDel="00000000" w:rsidP="00000000" w:rsidRDefault="00000000" w:rsidRPr="00000000" w14:paraId="0000003B">
                <w:pPr>
                  <w:widowControl w:val="0"/>
                  <w:jc w:val="center"/>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Departamento de Cundinamarca </w:t>
                </w:r>
              </w:p>
              <w:p w:rsidR="00000000" w:rsidDel="00000000" w:rsidP="00000000" w:rsidRDefault="00000000" w:rsidRPr="00000000" w14:paraId="0000003C">
                <w:pPr>
                  <w:widowControl w:val="0"/>
                  <w:rPr>
                    <w:rFonts w:ascii="Arial Narrow" w:cs="Arial Narrow" w:eastAsia="Arial Narrow" w:hAnsi="Arial Narrow"/>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3D">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2328863" cy="1160638"/>
                      <wp:effectExtent b="0" l="0" r="0" t="0"/>
                      <wp:docPr id="41" name="image4.png"/>
                      <a:graphic>
                        <a:graphicData uri="http://schemas.openxmlformats.org/drawingml/2006/picture">
                          <pic:pic>
                            <pic:nvPicPr>
                              <pic:cNvPr id="0" name="image4.png"/>
                              <pic:cNvPicPr preferRelativeResize="0"/>
                            </pic:nvPicPr>
                            <pic:blipFill>
                              <a:blip r:embed="rId12"/>
                              <a:srcRect b="0" l="0" r="0" t="0"/>
                              <a:stretch>
                                <a:fillRect/>
                              </a:stretch>
                            </pic:blipFill>
                            <pic:spPr>
                              <a:xfrm>
                                <a:off x="0" y="0"/>
                                <a:ext cx="2328863" cy="1160638"/>
                              </a:xfrm>
                              <a:prstGeom prst="rect"/>
                              <a:ln/>
                            </pic:spPr>
                          </pic:pic>
                        </a:graphicData>
                      </a:graphic>
                    </wp:inline>
                  </w:drawing>
                </w:r>
                <w:r w:rsidDel="00000000" w:rsidR="00000000" w:rsidRPr="00000000">
                  <w:rPr>
                    <w:rtl w:val="0"/>
                  </w:rPr>
                </w:r>
              </w:p>
              <w:p w:rsidR="00000000" w:rsidDel="00000000" w:rsidP="00000000" w:rsidRDefault="00000000" w:rsidRPr="00000000" w14:paraId="0000003E">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WILDER IBERSON ESCOBAR ORTIZ</w:t>
                </w:r>
              </w:p>
              <w:p w:rsidR="00000000" w:rsidDel="00000000" w:rsidP="00000000" w:rsidRDefault="00000000" w:rsidRPr="00000000" w14:paraId="0000003F">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Representante a la Cámara por Caldas</w:t>
                </w:r>
              </w:p>
              <w:p w:rsidR="00000000" w:rsidDel="00000000" w:rsidP="00000000" w:rsidRDefault="00000000" w:rsidRPr="00000000" w14:paraId="00000040">
                <w:pPr>
                  <w:spacing w:line="276" w:lineRule="auto"/>
                  <w:jc w:val="center"/>
                  <w:rPr>
                    <w:rFonts w:ascii="Arial Narrow" w:cs="Arial Narrow" w:eastAsia="Arial Narrow" w:hAnsi="Arial Narrow"/>
                    <w:b w:val="1"/>
                  </w:rPr>
                </w:pPr>
                <w:r w:rsidDel="00000000" w:rsidR="00000000" w:rsidRPr="00000000">
                  <w:rPr>
                    <w:rFonts w:ascii="Arial" w:cs="Arial" w:eastAsia="Arial" w:hAnsi="Arial"/>
                    <w:sz w:val="22"/>
                    <w:szCs w:val="22"/>
                    <w:rtl w:val="0"/>
                  </w:rPr>
                  <w:t xml:space="preserve">Partido Gente en Movimiento </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1">
                <w:pPr>
                  <w:widowControl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42">
                <w:pPr>
                  <w:widowControl w:val="0"/>
                  <w:jc w:val="center"/>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2252663" cy="464710"/>
                      <wp:effectExtent b="0" l="0" r="0" t="0"/>
                      <wp:docPr id="40" name="image2.png"/>
                      <a:graphic>
                        <a:graphicData uri="http://schemas.openxmlformats.org/drawingml/2006/picture">
                          <pic:pic>
                            <pic:nvPicPr>
                              <pic:cNvPr id="0" name="image2.png"/>
                              <pic:cNvPicPr preferRelativeResize="0"/>
                            </pic:nvPicPr>
                            <pic:blipFill>
                              <a:blip r:embed="rId13"/>
                              <a:srcRect b="0" l="0" r="0" t="0"/>
                              <a:stretch>
                                <a:fillRect/>
                              </a:stretch>
                            </pic:blipFill>
                            <pic:spPr>
                              <a:xfrm>
                                <a:off x="0" y="0"/>
                                <a:ext cx="2252663" cy="464710"/>
                              </a:xfrm>
                              <a:prstGeom prst="rect"/>
                              <a:ln/>
                            </pic:spPr>
                          </pic:pic>
                        </a:graphicData>
                      </a:graphic>
                    </wp:inline>
                  </w:drawing>
                </w:r>
                <w:r w:rsidDel="00000000" w:rsidR="00000000" w:rsidRPr="00000000">
                  <w:rPr>
                    <w:rtl w:val="0"/>
                  </w:rPr>
                </w:r>
              </w:p>
              <w:p w:rsidR="00000000" w:rsidDel="00000000" w:rsidP="00000000" w:rsidRDefault="00000000" w:rsidRPr="00000000" w14:paraId="00000043">
                <w:pPr>
                  <w:widowControl w:val="0"/>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ELKIN RODOLFO OSPINA OSPINA</w:t>
                </w:r>
              </w:p>
              <w:p w:rsidR="00000000" w:rsidDel="00000000" w:rsidP="00000000" w:rsidRDefault="00000000" w:rsidRPr="00000000" w14:paraId="00000044">
                <w:pPr>
                  <w:widowControl w:val="0"/>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Representante a la Cámara por Antioquia</w:t>
                </w:r>
              </w:p>
              <w:p w:rsidR="00000000" w:rsidDel="00000000" w:rsidP="00000000" w:rsidRDefault="00000000" w:rsidRPr="00000000" w14:paraId="00000045">
                <w:pPr>
                  <w:widowControl w:val="0"/>
                  <w:jc w:val="center"/>
                  <w:rPr>
                    <w:rFonts w:ascii="Arial Narrow" w:cs="Arial Narrow" w:eastAsia="Arial Narrow" w:hAnsi="Arial Narrow"/>
                    <w:b w:val="1"/>
                  </w:rPr>
                </w:pPr>
                <w:r w:rsidDel="00000000" w:rsidR="00000000" w:rsidRPr="00000000">
                  <w:rPr>
                    <w:rFonts w:ascii="Arial" w:cs="Arial" w:eastAsia="Arial" w:hAnsi="Arial"/>
                    <w:sz w:val="22"/>
                    <w:szCs w:val="22"/>
                    <w:rtl w:val="0"/>
                  </w:rPr>
                  <w:t xml:space="preserve">Partido Alianza Verde</w:t>
                </w:r>
                <w:r w:rsidDel="00000000" w:rsidR="00000000" w:rsidRPr="00000000">
                  <w:rPr>
                    <w:rtl w:val="0"/>
                  </w:rPr>
                </w:r>
              </w:p>
              <w:p w:rsidR="00000000" w:rsidDel="00000000" w:rsidP="00000000" w:rsidRDefault="00000000" w:rsidRPr="00000000" w14:paraId="00000046">
                <w:pPr>
                  <w:widowControl w:val="0"/>
                  <w:rPr>
                    <w:rFonts w:ascii="Arial Narrow" w:cs="Arial Narrow" w:eastAsia="Arial Narrow" w:hAnsi="Arial Narrow"/>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47">
                <w:pPr>
                  <w:widowControl w:val="0"/>
                  <w:rPr>
                    <w:rFonts w:ascii="Arial Narrow" w:cs="Arial Narrow" w:eastAsia="Arial Narrow" w:hAnsi="Arial Narrow"/>
                    <w:b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8">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49">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4A">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4B">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4C">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4D">
                <w:pPr>
                  <w:widowControl w:val="0"/>
                  <w:rPr>
                    <w:rFonts w:ascii="Arial Narrow" w:cs="Arial Narrow" w:eastAsia="Arial Narrow" w:hAnsi="Arial Narrow"/>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4E">
                <w:pPr>
                  <w:widowControl w:val="0"/>
                  <w:rPr>
                    <w:rFonts w:ascii="Arial Narrow" w:cs="Arial Narrow" w:eastAsia="Arial Narrow" w:hAnsi="Arial Narrow"/>
                    <w:b w:val="1"/>
                  </w:rPr>
                </w:pPr>
                <w:r w:rsidDel="00000000" w:rsidR="00000000" w:rsidRPr="00000000">
                  <w:rPr>
                    <w:rtl w:val="0"/>
                  </w:rPr>
                </w:r>
              </w:p>
            </w:tc>
          </w:tr>
          <w:tr>
            <w:trPr>
              <w:cantSplit w:val="0"/>
              <w:trHeight w:val="1610.390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F">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50">
                <w:pPr>
                  <w:widowControl w:val="0"/>
                  <w:rPr>
                    <w:rFonts w:ascii="Arial Narrow" w:cs="Arial Narrow" w:eastAsia="Arial Narrow" w:hAnsi="Arial Narrow"/>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1">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52">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53">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54">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55">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56">
                <w:pPr>
                  <w:widowControl w:val="0"/>
                  <w:rPr>
                    <w:rFonts w:ascii="Arial Narrow" w:cs="Arial Narrow" w:eastAsia="Arial Narrow" w:hAnsi="Arial Narrow"/>
                    <w:b w:val="1"/>
                  </w:rPr>
                </w:pPr>
                <w:r w:rsidDel="00000000" w:rsidR="00000000" w:rsidRPr="00000000">
                  <w:rPr>
                    <w:rtl w:val="0"/>
                  </w:rPr>
                </w:r>
              </w:p>
            </w:tc>
          </w:tr>
          <w:tr>
            <w:trPr>
              <w:cantSplit w:val="0"/>
              <w:trHeight w:val="1610.390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7">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58">
                <w:pPr>
                  <w:widowControl w:val="0"/>
                  <w:rPr>
                    <w:rFonts w:ascii="Arial Narrow" w:cs="Arial Narrow" w:eastAsia="Arial Narrow" w:hAnsi="Arial Narrow"/>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9">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5A">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5B">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5C">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5D">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5E">
                <w:pPr>
                  <w:widowControl w:val="0"/>
                  <w:rPr>
                    <w:rFonts w:ascii="Arial Narrow" w:cs="Arial Narrow" w:eastAsia="Arial Narrow" w:hAnsi="Arial Narrow"/>
                    <w:b w:val="1"/>
                  </w:rPr>
                </w:pPr>
                <w:r w:rsidDel="00000000" w:rsidR="00000000" w:rsidRPr="00000000">
                  <w:rPr>
                    <w:rtl w:val="0"/>
                  </w:rPr>
                </w:r>
              </w:p>
            </w:tc>
          </w:tr>
          <w:tr>
            <w:trPr>
              <w:cantSplit w:val="0"/>
              <w:trHeight w:val="1610.390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F">
                <w:pPr>
                  <w:widowControl w:val="0"/>
                  <w:rPr>
                    <w:rFonts w:ascii="Arial Narrow" w:cs="Arial Narrow" w:eastAsia="Arial Narrow" w:hAnsi="Arial Narrow"/>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0">
                <w:pPr>
                  <w:widowControl w:val="0"/>
                  <w:rPr>
                    <w:rFonts w:ascii="Arial Narrow" w:cs="Arial Narrow" w:eastAsia="Arial Narrow" w:hAnsi="Arial Narrow"/>
                    <w:b w:val="1"/>
                  </w:rPr>
                </w:pPr>
                <w:r w:rsidDel="00000000" w:rsidR="00000000" w:rsidRPr="00000000">
                  <w:rPr>
                    <w:rtl w:val="0"/>
                  </w:rPr>
                </w:r>
              </w:p>
            </w:tc>
          </w:tr>
          <w:tr>
            <w:trPr>
              <w:cantSplit w:val="0"/>
              <w:trHeight w:val="1610.390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1">
                <w:pPr>
                  <w:widowControl w:val="0"/>
                  <w:rPr>
                    <w:rFonts w:ascii="Arial Narrow" w:cs="Arial Narrow" w:eastAsia="Arial Narrow" w:hAnsi="Arial Narrow"/>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2">
                <w:pPr>
                  <w:widowControl w:val="0"/>
                  <w:rPr>
                    <w:rFonts w:ascii="Arial Narrow" w:cs="Arial Narrow" w:eastAsia="Arial Narrow" w:hAnsi="Arial Narrow"/>
                    <w:b w:val="1"/>
                  </w:rPr>
                </w:pPr>
                <w:r w:rsidDel="00000000" w:rsidR="00000000" w:rsidRPr="00000000">
                  <w:rPr>
                    <w:rtl w:val="0"/>
                  </w:rPr>
                </w:r>
              </w:p>
            </w:tc>
          </w:tr>
          <w:tr>
            <w:trPr>
              <w:cantSplit w:val="0"/>
              <w:trHeight w:val="1610.390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3">
                <w:pPr>
                  <w:widowControl w:val="0"/>
                  <w:rPr>
                    <w:rFonts w:ascii="Arial Narrow" w:cs="Arial Narrow" w:eastAsia="Arial Narrow" w:hAnsi="Arial Narrow"/>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4">
                <w:pPr>
                  <w:widowControl w:val="0"/>
                  <w:rPr>
                    <w:rFonts w:ascii="Arial Narrow" w:cs="Arial Narrow" w:eastAsia="Arial Narrow" w:hAnsi="Arial Narrow"/>
                    <w:b w:val="1"/>
                  </w:rPr>
                </w:pPr>
                <w:r w:rsidDel="00000000" w:rsidR="00000000" w:rsidRPr="00000000">
                  <w:rPr>
                    <w:rtl w:val="0"/>
                  </w:rPr>
                </w:r>
              </w:p>
            </w:tc>
          </w:tr>
          <w:tr>
            <w:trPr>
              <w:cantSplit w:val="0"/>
              <w:trHeight w:val="1610.390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5">
                <w:pPr>
                  <w:widowControl w:val="0"/>
                  <w:rPr>
                    <w:rFonts w:ascii="Arial Narrow" w:cs="Arial Narrow" w:eastAsia="Arial Narrow" w:hAnsi="Arial Narrow"/>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6">
                <w:pPr>
                  <w:widowControl w:val="0"/>
                  <w:rPr>
                    <w:rFonts w:ascii="Arial Narrow" w:cs="Arial Narrow" w:eastAsia="Arial Narrow" w:hAnsi="Arial Narrow"/>
                    <w:b w:val="1"/>
                  </w:rPr>
                </w:pPr>
                <w:r w:rsidDel="00000000" w:rsidR="00000000" w:rsidRPr="00000000">
                  <w:rPr>
                    <w:rtl w:val="0"/>
                  </w:rPr>
                </w:r>
              </w:p>
            </w:tc>
          </w:tr>
        </w:tbl>
      </w:sdtContent>
    </w:sdt>
    <w:p w:rsidR="00000000" w:rsidDel="00000000" w:rsidP="00000000" w:rsidRDefault="00000000" w:rsidRPr="00000000" w14:paraId="00000067">
      <w:pPr>
        <w:jc w:val="center"/>
        <w:rPr>
          <w:rFonts w:ascii="Arial Narrow" w:cs="Arial Narrow" w:eastAsia="Arial Narrow" w:hAnsi="Arial Narrow"/>
        </w:rPr>
      </w:pPr>
      <w:r w:rsidDel="00000000" w:rsidR="00000000" w:rsidRPr="00000000">
        <w:br w:type="page"/>
      </w:r>
      <w:r w:rsidDel="00000000" w:rsidR="00000000" w:rsidRPr="00000000">
        <w:rPr>
          <w:rtl w:val="0"/>
        </w:rPr>
      </w:r>
    </w:p>
    <w:p w:rsidR="00000000" w:rsidDel="00000000" w:rsidP="00000000" w:rsidRDefault="00000000" w:rsidRPr="00000000" w14:paraId="00000068">
      <w:pPr>
        <w:jc w:val="center"/>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CONTENIDO</w:t>
      </w:r>
    </w:p>
    <w:p w:rsidR="00000000" w:rsidDel="00000000" w:rsidP="00000000" w:rsidRDefault="00000000" w:rsidRPr="00000000" w14:paraId="00000069">
      <w:pPr>
        <w:keepNext w:val="1"/>
        <w:keepLines w:val="1"/>
        <w:pBdr>
          <w:top w:space="0" w:sz="0" w:val="nil"/>
          <w:left w:space="0" w:sz="0" w:val="nil"/>
          <w:bottom w:space="0" w:sz="0" w:val="nil"/>
          <w:right w:space="0" w:sz="0" w:val="nil"/>
          <w:between w:space="0" w:sz="0" w:val="nil"/>
        </w:pBdr>
        <w:spacing w:before="480" w:lineRule="auto"/>
        <w:ind w:left="720" w:hanging="360"/>
        <w:rPr>
          <w:rFonts w:ascii="Arial Narrow" w:cs="Arial Narrow" w:eastAsia="Arial Narrow" w:hAnsi="Arial Narrow"/>
          <w:color w:val="2f5496"/>
        </w:rPr>
      </w:pPr>
      <w:r w:rsidDel="00000000" w:rsidR="00000000" w:rsidRPr="00000000">
        <w:rPr>
          <w:rtl w:val="0"/>
        </w:rPr>
      </w:r>
    </w:p>
    <w:sdt>
      <w:sdtPr>
        <w:id w:val="-90047158"/>
        <w:docPartObj>
          <w:docPartGallery w:val="Table of Contents"/>
          <w:docPartUnique w:val="1"/>
        </w:docPartObj>
      </w:sdtPr>
      <w:sdtContent>
        <w:p w:rsidR="00000000" w:rsidDel="00000000" w:rsidP="00000000" w:rsidRDefault="00000000" w:rsidRPr="00000000" w14:paraId="0000006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80"/>
              <w:tab w:val="right" w:leader="none" w:pos="9350"/>
            </w:tabs>
            <w:spacing w:after="0" w:before="120" w:line="240" w:lineRule="auto"/>
            <w:ind w:left="0" w:right="0" w:firstLine="0"/>
            <w:jc w:val="left"/>
            <w:rPr>
              <w:rFonts w:ascii="Arial Narrow" w:cs="Arial Narrow" w:eastAsia="Arial Narrow" w:hAnsi="Arial Narrow"/>
              <w:smallCaps w:val="0"/>
              <w:strike w:val="0"/>
              <w:color w:val="000000"/>
              <w:u w:val="none"/>
              <w:shd w:fill="auto" w:val="clear"/>
              <w:vertAlign w:val="baseline"/>
            </w:rPr>
          </w:pPr>
          <w:r w:rsidDel="00000000" w:rsidR="00000000" w:rsidRPr="00000000">
            <w:fldChar w:fldCharType="begin"/>
            <w:instrText xml:space="preserve"> TOC \h \u \z \t "Heading 1,1,Heading 2,2,Heading 3,3,Heading 4,4,Heading 5,5,Heading 6,6,"</w:instrText>
            <w:fldChar w:fldCharType="separate"/>
          </w:r>
          <w:hyperlink w:anchor="_heading=h.17dp8vu">
            <w:r w:rsidDel="00000000" w:rsidR="00000000" w:rsidRPr="00000000">
              <w:rPr>
                <w:rFonts w:ascii="Arial Narrow" w:cs="Arial Narrow" w:eastAsia="Arial Narrow" w:hAnsi="Arial Narrow"/>
                <w:b w:val="1"/>
                <w:smallCaps w:val="0"/>
                <w:strike w:val="0"/>
                <w:color w:val="000000"/>
                <w:u w:val="none"/>
                <w:shd w:fill="auto" w:val="clear"/>
                <w:vertAlign w:val="baseline"/>
                <w:rtl w:val="0"/>
              </w:rPr>
              <w:t xml:space="preserve">1.</w:t>
            </w:r>
          </w:hyperlink>
          <w:hyperlink w:anchor="_heading=h.17dp8vu">
            <w:r w:rsidDel="00000000" w:rsidR="00000000" w:rsidRPr="00000000">
              <w:rPr>
                <w:rFonts w:ascii="Arial Narrow" w:cs="Arial Narrow" w:eastAsia="Arial Narrow" w:hAnsi="Arial Narrow"/>
                <w:smallCaps w:val="0"/>
                <w:strike w:val="0"/>
                <w:color w:val="000000"/>
                <w:u w:val="none"/>
                <w:shd w:fill="auto" w:val="clear"/>
                <w:vertAlign w:val="baseline"/>
                <w:rtl w:val="0"/>
              </w:rPr>
              <w:tab/>
            </w:r>
          </w:hyperlink>
          <w:r w:rsidDel="00000000" w:rsidR="00000000" w:rsidRPr="00000000">
            <w:fldChar w:fldCharType="begin"/>
            <w:instrText xml:space="preserve"> PAGEREF _heading=h.17dp8vu \h </w:instrText>
            <w:fldChar w:fldCharType="separate"/>
          </w:r>
          <w:r w:rsidDel="00000000" w:rsidR="00000000" w:rsidRPr="00000000">
            <w:rPr>
              <w:rFonts w:ascii="Arial Narrow" w:cs="Arial Narrow" w:eastAsia="Arial Narrow" w:hAnsi="Arial Narrow"/>
              <w:b w:val="1"/>
              <w:smallCaps w:val="0"/>
              <w:strike w:val="0"/>
              <w:color w:val="000000"/>
              <w:u w:val="none"/>
              <w:shd w:fill="auto" w:val="clear"/>
              <w:vertAlign w:val="baseline"/>
              <w:rtl w:val="0"/>
            </w:rPr>
            <w:t xml:space="preserve">ARTICULADO</w:t>
            <w:tab/>
            <w:t xml:space="preserve">3</w:t>
          </w:r>
          <w:r w:rsidDel="00000000" w:rsidR="00000000" w:rsidRPr="00000000">
            <w:fldChar w:fldCharType="end"/>
          </w:r>
          <w:r w:rsidDel="00000000" w:rsidR="00000000" w:rsidRPr="00000000">
            <w:rPr>
              <w:rtl w:val="0"/>
            </w:rPr>
          </w:r>
        </w:p>
        <w:p w:rsidR="00000000" w:rsidDel="00000000" w:rsidP="00000000" w:rsidRDefault="00000000" w:rsidRPr="00000000" w14:paraId="0000006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80"/>
              <w:tab w:val="right" w:leader="none" w:pos="9350"/>
            </w:tabs>
            <w:spacing w:after="0" w:before="120" w:line="240" w:lineRule="auto"/>
            <w:ind w:left="0" w:right="0" w:firstLine="0"/>
            <w:jc w:val="left"/>
            <w:rPr>
              <w:rFonts w:ascii="Arial Narrow" w:cs="Arial Narrow" w:eastAsia="Arial Narrow" w:hAnsi="Arial Narrow"/>
              <w:smallCaps w:val="0"/>
              <w:strike w:val="0"/>
              <w:color w:val="000000"/>
              <w:u w:val="none"/>
              <w:shd w:fill="auto" w:val="clear"/>
              <w:vertAlign w:val="baseline"/>
            </w:rPr>
          </w:pPr>
          <w:hyperlink w:anchor="_heading=h.3rdcrjn">
            <w:r w:rsidDel="00000000" w:rsidR="00000000" w:rsidRPr="00000000">
              <w:rPr>
                <w:rFonts w:ascii="Arial Narrow" w:cs="Arial Narrow" w:eastAsia="Arial Narrow" w:hAnsi="Arial Narrow"/>
                <w:b w:val="1"/>
                <w:smallCaps w:val="0"/>
                <w:strike w:val="0"/>
                <w:color w:val="000000"/>
                <w:u w:val="none"/>
                <w:shd w:fill="auto" w:val="clear"/>
                <w:vertAlign w:val="baseline"/>
                <w:rtl w:val="0"/>
              </w:rPr>
              <w:t xml:space="preserve">2.</w:t>
            </w:r>
          </w:hyperlink>
          <w:hyperlink w:anchor="_heading=h.3rdcrjn">
            <w:r w:rsidDel="00000000" w:rsidR="00000000" w:rsidRPr="00000000">
              <w:rPr>
                <w:rFonts w:ascii="Arial Narrow" w:cs="Arial Narrow" w:eastAsia="Arial Narrow" w:hAnsi="Arial Narrow"/>
                <w:smallCaps w:val="0"/>
                <w:strike w:val="0"/>
                <w:color w:val="000000"/>
                <w:u w:val="none"/>
                <w:shd w:fill="auto" w:val="clear"/>
                <w:vertAlign w:val="baseline"/>
                <w:rtl w:val="0"/>
              </w:rPr>
              <w:tab/>
            </w:r>
          </w:hyperlink>
          <w:r w:rsidDel="00000000" w:rsidR="00000000" w:rsidRPr="00000000">
            <w:fldChar w:fldCharType="begin"/>
            <w:instrText xml:space="preserve"> PAGEREF _heading=h.3rdcrjn \h </w:instrText>
            <w:fldChar w:fldCharType="separate"/>
          </w:r>
          <w:r w:rsidDel="00000000" w:rsidR="00000000" w:rsidRPr="00000000">
            <w:rPr>
              <w:rFonts w:ascii="Arial Narrow" w:cs="Arial Narrow" w:eastAsia="Arial Narrow" w:hAnsi="Arial Narrow"/>
              <w:b w:val="1"/>
              <w:smallCaps w:val="0"/>
              <w:strike w:val="0"/>
              <w:color w:val="000000"/>
              <w:u w:val="none"/>
              <w:shd w:fill="auto" w:val="clear"/>
              <w:vertAlign w:val="baseline"/>
              <w:rtl w:val="0"/>
            </w:rPr>
            <w:t xml:space="preserve">EXPOSICIÓN DE MOTIVOS</w:t>
            <w:tab/>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6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60"/>
              <w:tab w:val="right" w:leader="none" w:pos="9350"/>
            </w:tabs>
            <w:spacing w:after="0" w:before="120" w:line="240" w:lineRule="auto"/>
            <w:ind w:left="240" w:right="0" w:firstLine="0"/>
            <w:jc w:val="left"/>
            <w:rPr>
              <w:rFonts w:ascii="Arial Narrow" w:cs="Arial Narrow" w:eastAsia="Arial Narrow" w:hAnsi="Arial Narrow"/>
              <w:b w:val="1"/>
              <w:smallCaps w:val="0"/>
              <w:strike w:val="0"/>
              <w:color w:val="000000"/>
              <w:u w:val="none"/>
              <w:shd w:fill="auto" w:val="clear"/>
              <w:vertAlign w:val="baseline"/>
            </w:rPr>
          </w:pPr>
          <w:hyperlink w:anchor="_heading=h.26in1rg">
            <w:r w:rsidDel="00000000" w:rsidR="00000000" w:rsidRPr="00000000">
              <w:rPr>
                <w:rFonts w:ascii="Arial Narrow" w:cs="Arial Narrow" w:eastAsia="Arial Narrow" w:hAnsi="Arial Narrow"/>
                <w:b w:val="1"/>
                <w:smallCaps w:val="0"/>
                <w:strike w:val="0"/>
                <w:color w:val="000000"/>
                <w:u w:val="none"/>
                <w:shd w:fill="auto" w:val="clear"/>
                <w:vertAlign w:val="baseline"/>
                <w:rtl w:val="0"/>
              </w:rPr>
              <w:t xml:space="preserve">2.1.</w:t>
            </w:r>
          </w:hyperlink>
          <w:hyperlink w:anchor="_heading=h.26in1rg">
            <w:r w:rsidDel="00000000" w:rsidR="00000000" w:rsidRPr="00000000">
              <w:rPr>
                <w:rFonts w:ascii="Arial Narrow" w:cs="Arial Narrow" w:eastAsia="Arial Narrow" w:hAnsi="Arial Narrow"/>
                <w:smallCaps w:val="0"/>
                <w:strike w:val="0"/>
                <w:color w:val="000000"/>
                <w:u w:val="none"/>
                <w:shd w:fill="auto" w:val="clear"/>
                <w:vertAlign w:val="baseline"/>
                <w:rtl w:val="0"/>
              </w:rPr>
              <w:tab/>
            </w:r>
          </w:hyperlink>
          <w:r w:rsidDel="00000000" w:rsidR="00000000" w:rsidRPr="00000000">
            <w:fldChar w:fldCharType="begin"/>
            <w:instrText xml:space="preserve"> PAGEREF _heading=h.26in1rg \h </w:instrText>
            <w:fldChar w:fldCharType="separate"/>
          </w:r>
          <w:r w:rsidDel="00000000" w:rsidR="00000000" w:rsidRPr="00000000">
            <w:rPr>
              <w:rFonts w:ascii="Arial Narrow" w:cs="Arial Narrow" w:eastAsia="Arial Narrow" w:hAnsi="Arial Narrow"/>
              <w:b w:val="1"/>
              <w:smallCaps w:val="0"/>
              <w:strike w:val="0"/>
              <w:color w:val="000000"/>
              <w:u w:val="none"/>
              <w:shd w:fill="auto" w:val="clear"/>
              <w:vertAlign w:val="baseline"/>
              <w:rtl w:val="0"/>
            </w:rPr>
            <w:t xml:space="preserve">Presentación y síntesis del proyecto</w:t>
            <w:tab/>
          </w:r>
          <w:r w:rsidDel="00000000" w:rsidR="00000000" w:rsidRPr="00000000">
            <w:fldChar w:fldCharType="end"/>
          </w:r>
          <w:r w:rsidDel="00000000" w:rsidR="00000000" w:rsidRPr="00000000">
            <w:rPr>
              <w:rFonts w:ascii="Arial Narrow" w:cs="Arial Narrow" w:eastAsia="Arial Narrow" w:hAnsi="Arial Narrow"/>
              <w:b w:val="1"/>
              <w:rtl w:val="0"/>
            </w:rPr>
            <w:t xml:space="preserve">5</w:t>
          </w:r>
          <w:r w:rsidDel="00000000" w:rsidR="00000000" w:rsidRPr="00000000">
            <w:rPr>
              <w:rtl w:val="0"/>
            </w:rPr>
          </w:r>
        </w:p>
        <w:p w:rsidR="00000000" w:rsidDel="00000000" w:rsidP="00000000" w:rsidRDefault="00000000" w:rsidRPr="00000000" w14:paraId="0000006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60"/>
              <w:tab w:val="right" w:leader="none" w:pos="9350"/>
            </w:tabs>
            <w:spacing w:after="0" w:before="120" w:line="240" w:lineRule="auto"/>
            <w:ind w:left="240" w:right="0" w:firstLine="0"/>
            <w:jc w:val="left"/>
            <w:rPr>
              <w:rFonts w:ascii="Arial Narrow" w:cs="Arial Narrow" w:eastAsia="Arial Narrow" w:hAnsi="Arial Narrow"/>
              <w:b w:val="1"/>
              <w:smallCaps w:val="0"/>
              <w:strike w:val="0"/>
              <w:color w:val="000000"/>
              <w:u w:val="none"/>
              <w:shd w:fill="auto" w:val="clear"/>
              <w:vertAlign w:val="baseline"/>
            </w:rPr>
          </w:pPr>
          <w:hyperlink w:anchor="_heading=h.lnxbz9">
            <w:r w:rsidDel="00000000" w:rsidR="00000000" w:rsidRPr="00000000">
              <w:rPr>
                <w:rFonts w:ascii="Arial Narrow" w:cs="Arial Narrow" w:eastAsia="Arial Narrow" w:hAnsi="Arial Narrow"/>
                <w:b w:val="1"/>
                <w:smallCaps w:val="0"/>
                <w:strike w:val="0"/>
                <w:color w:val="000000"/>
                <w:u w:val="none"/>
                <w:shd w:fill="auto" w:val="clear"/>
                <w:vertAlign w:val="baseline"/>
                <w:rtl w:val="0"/>
              </w:rPr>
              <w:t xml:space="preserve">2.2.</w:t>
            </w:r>
          </w:hyperlink>
          <w:hyperlink w:anchor="_heading=h.lnxbz9">
            <w:r w:rsidDel="00000000" w:rsidR="00000000" w:rsidRPr="00000000">
              <w:rPr>
                <w:rFonts w:ascii="Arial Narrow" w:cs="Arial Narrow" w:eastAsia="Arial Narrow" w:hAnsi="Arial Narrow"/>
                <w:smallCaps w:val="0"/>
                <w:strike w:val="0"/>
                <w:color w:val="000000"/>
                <w:u w:val="none"/>
                <w:shd w:fill="auto" w:val="clear"/>
                <w:vertAlign w:val="baseline"/>
                <w:rtl w:val="0"/>
              </w:rPr>
              <w:tab/>
            </w:r>
          </w:hyperlink>
          <w:r w:rsidDel="00000000" w:rsidR="00000000" w:rsidRPr="00000000">
            <w:fldChar w:fldCharType="begin"/>
            <w:instrText xml:space="preserve"> PAGEREF _heading=h.lnxbz9 \h </w:instrText>
            <w:fldChar w:fldCharType="separate"/>
          </w:r>
          <w:r w:rsidDel="00000000" w:rsidR="00000000" w:rsidRPr="00000000">
            <w:rPr>
              <w:rFonts w:ascii="Arial Narrow" w:cs="Arial Narrow" w:eastAsia="Arial Narrow" w:hAnsi="Arial Narrow"/>
              <w:b w:val="1"/>
              <w:smallCaps w:val="0"/>
              <w:strike w:val="0"/>
              <w:color w:val="000000"/>
              <w:u w:val="none"/>
              <w:shd w:fill="auto" w:val="clear"/>
              <w:vertAlign w:val="baseline"/>
              <w:rtl w:val="0"/>
            </w:rPr>
            <w:t xml:space="preserve">Contenido del proyecto</w:t>
            <w:tab/>
          </w:r>
          <w:r w:rsidDel="00000000" w:rsidR="00000000" w:rsidRPr="00000000">
            <w:fldChar w:fldCharType="end"/>
          </w:r>
          <w:r w:rsidDel="00000000" w:rsidR="00000000" w:rsidRPr="00000000">
            <w:rPr>
              <w:rFonts w:ascii="Arial Narrow" w:cs="Arial Narrow" w:eastAsia="Arial Narrow" w:hAnsi="Arial Narrow"/>
              <w:b w:val="1"/>
              <w:rtl w:val="0"/>
            </w:rPr>
            <w:t xml:space="preserve">5</w:t>
          </w:r>
          <w:r w:rsidDel="00000000" w:rsidR="00000000" w:rsidRPr="00000000">
            <w:rPr>
              <w:rtl w:val="0"/>
            </w:rPr>
          </w:r>
        </w:p>
        <w:p w:rsidR="00000000" w:rsidDel="00000000" w:rsidP="00000000" w:rsidRDefault="00000000" w:rsidRPr="00000000" w14:paraId="0000006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60"/>
              <w:tab w:val="right" w:leader="none" w:pos="9350"/>
            </w:tabs>
            <w:spacing w:after="0" w:before="120" w:line="240" w:lineRule="auto"/>
            <w:ind w:left="240" w:right="0" w:firstLine="0"/>
            <w:jc w:val="left"/>
            <w:rPr>
              <w:rFonts w:ascii="Arial Narrow" w:cs="Arial Narrow" w:eastAsia="Arial Narrow" w:hAnsi="Arial Narrow"/>
              <w:b w:val="1"/>
              <w:smallCaps w:val="0"/>
              <w:strike w:val="0"/>
              <w:color w:val="000000"/>
              <w:u w:val="none"/>
              <w:shd w:fill="auto" w:val="clear"/>
              <w:vertAlign w:val="baseline"/>
            </w:rPr>
          </w:pPr>
          <w:hyperlink w:anchor="_heading=h.35nkun2">
            <w:r w:rsidDel="00000000" w:rsidR="00000000" w:rsidRPr="00000000">
              <w:rPr>
                <w:rFonts w:ascii="Arial Narrow" w:cs="Arial Narrow" w:eastAsia="Arial Narrow" w:hAnsi="Arial Narrow"/>
                <w:b w:val="1"/>
                <w:smallCaps w:val="0"/>
                <w:strike w:val="0"/>
                <w:color w:val="000000"/>
                <w:u w:val="none"/>
                <w:shd w:fill="auto" w:val="clear"/>
                <w:vertAlign w:val="baseline"/>
                <w:rtl w:val="0"/>
              </w:rPr>
              <w:t xml:space="preserve">2.3.</w:t>
            </w:r>
          </w:hyperlink>
          <w:hyperlink w:anchor="_heading=h.35nkun2">
            <w:r w:rsidDel="00000000" w:rsidR="00000000" w:rsidRPr="00000000">
              <w:rPr>
                <w:rFonts w:ascii="Arial Narrow" w:cs="Arial Narrow" w:eastAsia="Arial Narrow" w:hAnsi="Arial Narrow"/>
                <w:smallCaps w:val="0"/>
                <w:strike w:val="0"/>
                <w:color w:val="000000"/>
                <w:u w:val="none"/>
                <w:shd w:fill="auto" w:val="clear"/>
                <w:vertAlign w:val="baseline"/>
                <w:rtl w:val="0"/>
              </w:rPr>
              <w:tab/>
            </w:r>
          </w:hyperlink>
          <w:r w:rsidDel="00000000" w:rsidR="00000000" w:rsidRPr="00000000">
            <w:fldChar w:fldCharType="begin"/>
            <w:instrText xml:space="preserve"> PAGEREF _heading=h.35nkun2 \h </w:instrText>
            <w:fldChar w:fldCharType="separate"/>
          </w:r>
          <w:r w:rsidDel="00000000" w:rsidR="00000000" w:rsidRPr="00000000">
            <w:rPr>
              <w:rFonts w:ascii="Arial Narrow" w:cs="Arial Narrow" w:eastAsia="Arial Narrow" w:hAnsi="Arial Narrow"/>
              <w:b w:val="1"/>
              <w:smallCaps w:val="0"/>
              <w:strike w:val="0"/>
              <w:color w:val="000000"/>
              <w:u w:val="none"/>
              <w:shd w:fill="auto" w:val="clear"/>
              <w:vertAlign w:val="baseline"/>
              <w:rtl w:val="0"/>
            </w:rPr>
            <w:t xml:space="preserve">Antecedentes Legislativos</w:t>
            <w:tab/>
          </w:r>
          <w:r w:rsidDel="00000000" w:rsidR="00000000" w:rsidRPr="00000000">
            <w:fldChar w:fldCharType="end"/>
          </w:r>
          <w:r w:rsidDel="00000000" w:rsidR="00000000" w:rsidRPr="00000000">
            <w:rPr>
              <w:rFonts w:ascii="Arial Narrow" w:cs="Arial Narrow" w:eastAsia="Arial Narrow" w:hAnsi="Arial Narrow"/>
              <w:b w:val="1"/>
              <w:rtl w:val="0"/>
            </w:rPr>
            <w:t xml:space="preserve">5</w:t>
          </w:r>
          <w:r w:rsidDel="00000000" w:rsidR="00000000" w:rsidRPr="00000000">
            <w:rPr>
              <w:rtl w:val="0"/>
            </w:rPr>
          </w:r>
        </w:p>
        <w:p w:rsidR="00000000" w:rsidDel="00000000" w:rsidP="00000000" w:rsidRDefault="00000000" w:rsidRPr="00000000" w14:paraId="0000006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60"/>
              <w:tab w:val="right" w:leader="none" w:pos="9350"/>
            </w:tabs>
            <w:spacing w:after="0" w:before="120" w:line="240" w:lineRule="auto"/>
            <w:ind w:left="240" w:right="0" w:firstLine="0"/>
            <w:jc w:val="left"/>
            <w:rPr>
              <w:rFonts w:ascii="Arial Narrow" w:cs="Arial Narrow" w:eastAsia="Arial Narrow" w:hAnsi="Arial Narrow"/>
              <w:b w:val="1"/>
              <w:smallCaps w:val="0"/>
              <w:strike w:val="0"/>
              <w:color w:val="000000"/>
              <w:u w:val="none"/>
              <w:shd w:fill="auto" w:val="clear"/>
              <w:vertAlign w:val="baseline"/>
            </w:rPr>
          </w:pPr>
          <w:hyperlink w:anchor="_heading=h.1ksv4uv">
            <w:r w:rsidDel="00000000" w:rsidR="00000000" w:rsidRPr="00000000">
              <w:rPr>
                <w:rFonts w:ascii="Arial Narrow" w:cs="Arial Narrow" w:eastAsia="Arial Narrow" w:hAnsi="Arial Narrow"/>
                <w:b w:val="1"/>
                <w:smallCaps w:val="0"/>
                <w:strike w:val="0"/>
                <w:color w:val="000000"/>
                <w:u w:val="none"/>
                <w:shd w:fill="auto" w:val="clear"/>
                <w:vertAlign w:val="baseline"/>
                <w:rtl w:val="0"/>
              </w:rPr>
              <w:t xml:space="preserve">2.4.</w:t>
            </w:r>
          </w:hyperlink>
          <w:hyperlink w:anchor="_heading=h.1ksv4uv">
            <w:r w:rsidDel="00000000" w:rsidR="00000000" w:rsidRPr="00000000">
              <w:rPr>
                <w:rFonts w:ascii="Arial Narrow" w:cs="Arial Narrow" w:eastAsia="Arial Narrow" w:hAnsi="Arial Narrow"/>
                <w:smallCaps w:val="0"/>
                <w:strike w:val="0"/>
                <w:color w:val="000000"/>
                <w:u w:val="none"/>
                <w:shd w:fill="auto" w:val="clear"/>
                <w:vertAlign w:val="baseline"/>
                <w:rtl w:val="0"/>
              </w:rPr>
              <w:tab/>
            </w:r>
          </w:hyperlink>
          <w:r w:rsidDel="00000000" w:rsidR="00000000" w:rsidRPr="00000000">
            <w:fldChar w:fldCharType="begin"/>
            <w:instrText xml:space="preserve"> PAGEREF _heading=h.1ksv4uv \h </w:instrText>
            <w:fldChar w:fldCharType="separate"/>
          </w:r>
          <w:r w:rsidDel="00000000" w:rsidR="00000000" w:rsidRPr="00000000">
            <w:rPr>
              <w:rFonts w:ascii="Arial Narrow" w:cs="Arial Narrow" w:eastAsia="Arial Narrow" w:hAnsi="Arial Narrow"/>
              <w:b w:val="1"/>
              <w:smallCaps w:val="0"/>
              <w:strike w:val="0"/>
              <w:color w:val="000000"/>
              <w:u w:val="none"/>
              <w:shd w:fill="auto" w:val="clear"/>
              <w:vertAlign w:val="baseline"/>
              <w:rtl w:val="0"/>
            </w:rPr>
            <w:t xml:space="preserve">Justificación</w:t>
            <w:tab/>
          </w:r>
          <w:r w:rsidDel="00000000" w:rsidR="00000000" w:rsidRPr="00000000">
            <w:fldChar w:fldCharType="end"/>
          </w:r>
          <w:r w:rsidDel="00000000" w:rsidR="00000000" w:rsidRPr="00000000">
            <w:rPr>
              <w:rFonts w:ascii="Arial Narrow" w:cs="Arial Narrow" w:eastAsia="Arial Narrow" w:hAnsi="Arial Narrow"/>
              <w:b w:val="1"/>
              <w:rtl w:val="0"/>
            </w:rPr>
            <w:t xml:space="preserve">8</w:t>
          </w:r>
          <w:r w:rsidDel="00000000" w:rsidR="00000000" w:rsidRPr="00000000">
            <w:rPr>
              <w:rtl w:val="0"/>
            </w:rPr>
          </w:r>
        </w:p>
        <w:p w:rsidR="00000000" w:rsidDel="00000000" w:rsidP="00000000" w:rsidRDefault="00000000" w:rsidRPr="00000000" w14:paraId="0000007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60"/>
              <w:tab w:val="right" w:leader="none" w:pos="9350"/>
            </w:tabs>
            <w:spacing w:after="0" w:before="120" w:line="240" w:lineRule="auto"/>
            <w:ind w:left="240" w:right="0" w:firstLine="0"/>
            <w:jc w:val="left"/>
            <w:rPr>
              <w:rFonts w:ascii="Arial Narrow" w:cs="Arial Narrow" w:eastAsia="Arial Narrow" w:hAnsi="Arial Narrow"/>
              <w:b w:val="1"/>
              <w:smallCaps w:val="0"/>
              <w:strike w:val="0"/>
              <w:color w:val="000000"/>
              <w:u w:val="none"/>
              <w:vertAlign w:val="baseline"/>
            </w:rPr>
          </w:pPr>
          <w:hyperlink w:anchor="_heading=h.44sinio">
            <w:r w:rsidDel="00000000" w:rsidR="00000000" w:rsidRPr="00000000">
              <w:rPr>
                <w:rFonts w:ascii="Arial Narrow" w:cs="Arial Narrow" w:eastAsia="Arial Narrow" w:hAnsi="Arial Narrow"/>
                <w:b w:val="1"/>
                <w:smallCaps w:val="0"/>
                <w:strike w:val="0"/>
                <w:color w:val="000000"/>
                <w:u w:val="none"/>
                <w:shd w:fill="auto" w:val="clear"/>
                <w:vertAlign w:val="baseline"/>
                <w:rtl w:val="0"/>
              </w:rPr>
              <w:t xml:space="preserve">2.5.</w:t>
            </w:r>
          </w:hyperlink>
          <w:hyperlink w:anchor="_heading=h.44sinio">
            <w:r w:rsidDel="00000000" w:rsidR="00000000" w:rsidRPr="00000000">
              <w:rPr>
                <w:rFonts w:ascii="Arial Narrow" w:cs="Arial Narrow" w:eastAsia="Arial Narrow" w:hAnsi="Arial Narrow"/>
                <w:smallCaps w:val="0"/>
                <w:strike w:val="0"/>
                <w:color w:val="000000"/>
                <w:u w:val="none"/>
                <w:shd w:fill="auto" w:val="clear"/>
                <w:vertAlign w:val="baseline"/>
                <w:rtl w:val="0"/>
              </w:rPr>
              <w:tab/>
            </w:r>
          </w:hyperlink>
          <w:r w:rsidDel="00000000" w:rsidR="00000000" w:rsidRPr="00000000">
            <w:fldChar w:fldCharType="begin"/>
            <w:instrText xml:space="preserve"> PAGEREF _heading=h.44sinio \h </w:instrText>
            <w:fldChar w:fldCharType="separate"/>
          </w:r>
          <w:r w:rsidDel="00000000" w:rsidR="00000000" w:rsidRPr="00000000">
            <w:rPr>
              <w:rFonts w:ascii="Arial Narrow" w:cs="Arial Narrow" w:eastAsia="Arial Narrow" w:hAnsi="Arial Narrow"/>
              <w:b w:val="1"/>
              <w:smallCaps w:val="0"/>
              <w:strike w:val="0"/>
              <w:color w:val="000000"/>
              <w:u w:val="none"/>
              <w:shd w:fill="auto" w:val="clear"/>
              <w:vertAlign w:val="baseline"/>
              <w:rtl w:val="0"/>
            </w:rPr>
            <w:t xml:space="preserve">Marco Jurídico sobre la materia a l</w:t>
          </w:r>
          <w:r w:rsidDel="00000000" w:rsidR="00000000" w:rsidRPr="00000000">
            <w:rPr>
              <w:rFonts w:ascii="Arial Narrow" w:cs="Arial Narrow" w:eastAsia="Arial Narrow" w:hAnsi="Arial Narrow"/>
              <w:b w:val="1"/>
              <w:smallCaps w:val="0"/>
              <w:strike w:val="0"/>
              <w:color w:val="000000"/>
              <w:u w:val="none"/>
              <w:vertAlign w:val="baseline"/>
              <w:rtl w:val="0"/>
            </w:rPr>
            <w:t xml:space="preserve">egislar</w:t>
          </w:r>
          <w:r w:rsidDel="00000000" w:rsidR="00000000" w:rsidRPr="00000000">
            <w:fldChar w:fldCharType="end"/>
          </w:r>
          <w:hyperlink w:anchor="_heading=h.2jxsxqh">
            <w:r w:rsidDel="00000000" w:rsidR="00000000" w:rsidRPr="00000000">
              <w:rPr>
                <w:rFonts w:ascii="Arial Narrow" w:cs="Arial Narrow" w:eastAsia="Arial Narrow" w:hAnsi="Arial Narrow"/>
                <w:b w:val="1"/>
                <w:smallCaps w:val="0"/>
                <w:strike w:val="0"/>
                <w:color w:val="000000"/>
                <w:u w:val="none"/>
                <w:vertAlign w:val="baseline"/>
                <w:rtl w:val="0"/>
              </w:rPr>
              <w:tab/>
            </w:r>
          </w:hyperlink>
          <w:r w:rsidDel="00000000" w:rsidR="00000000" w:rsidRPr="00000000">
            <w:rPr>
              <w:rFonts w:ascii="Arial Narrow" w:cs="Arial Narrow" w:eastAsia="Arial Narrow" w:hAnsi="Arial Narrow"/>
              <w:b w:val="1"/>
              <w:rtl w:val="0"/>
            </w:rPr>
            <w:t xml:space="preserve">23</w:t>
          </w:r>
          <w:r w:rsidDel="00000000" w:rsidR="00000000" w:rsidRPr="00000000">
            <w:rPr>
              <w:rtl w:val="0"/>
            </w:rPr>
          </w:r>
        </w:p>
        <w:p w:rsidR="00000000" w:rsidDel="00000000" w:rsidP="00000000" w:rsidRDefault="00000000" w:rsidRPr="00000000" w14:paraId="0000007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80"/>
              <w:tab w:val="right" w:leader="none" w:pos="9350"/>
            </w:tabs>
            <w:spacing w:after="0" w:before="120" w:line="240" w:lineRule="auto"/>
            <w:ind w:left="0" w:right="0" w:firstLine="0"/>
            <w:jc w:val="left"/>
            <w:rPr>
              <w:rFonts w:ascii="Arial Narrow" w:cs="Arial Narrow" w:eastAsia="Arial Narrow" w:hAnsi="Arial Narrow"/>
              <w:b w:val="1"/>
            </w:rPr>
          </w:pPr>
          <w:hyperlink w:anchor="_heading=h.z337ya">
            <w:r w:rsidDel="00000000" w:rsidR="00000000" w:rsidRPr="00000000">
              <w:rPr>
                <w:rFonts w:ascii="Arial Narrow" w:cs="Arial Narrow" w:eastAsia="Arial Narrow" w:hAnsi="Arial Narrow"/>
                <w:b w:val="1"/>
                <w:smallCaps w:val="0"/>
                <w:strike w:val="0"/>
                <w:color w:val="000000"/>
                <w:u w:val="none"/>
                <w:vertAlign w:val="baseline"/>
                <w:rtl w:val="0"/>
              </w:rPr>
              <w:t xml:space="preserve">3.</w:t>
            </w:r>
          </w:hyperlink>
          <w:hyperlink w:anchor="_heading=h.z337ya">
            <w:r w:rsidDel="00000000" w:rsidR="00000000" w:rsidRPr="00000000">
              <w:rPr>
                <w:rFonts w:ascii="Arial Narrow" w:cs="Arial Narrow" w:eastAsia="Arial Narrow" w:hAnsi="Arial Narrow"/>
                <w:smallCaps w:val="0"/>
                <w:strike w:val="0"/>
                <w:color w:val="000000"/>
                <w:u w:val="none"/>
                <w:vertAlign w:val="baseline"/>
                <w:rtl w:val="0"/>
              </w:rPr>
              <w:tab/>
            </w:r>
          </w:hyperlink>
          <w:r w:rsidDel="00000000" w:rsidR="00000000" w:rsidRPr="00000000">
            <w:fldChar w:fldCharType="begin"/>
            <w:instrText xml:space="preserve"> PAGEREF _heading=h.z337ya \h </w:instrText>
            <w:fldChar w:fldCharType="separate"/>
          </w:r>
          <w:r w:rsidDel="00000000" w:rsidR="00000000" w:rsidRPr="00000000">
            <w:rPr>
              <w:rFonts w:ascii="Arial Narrow" w:cs="Arial Narrow" w:eastAsia="Arial Narrow" w:hAnsi="Arial Narrow"/>
              <w:b w:val="1"/>
              <w:rtl w:val="0"/>
            </w:rPr>
            <w:t xml:space="preserve">CONFLICTOS DE INTERESES</w:t>
          </w:r>
          <w:r w:rsidDel="00000000" w:rsidR="00000000" w:rsidRPr="00000000">
            <w:rPr>
              <w:rFonts w:ascii="Arial Narrow" w:cs="Arial Narrow" w:eastAsia="Arial Narrow" w:hAnsi="Arial Narrow"/>
              <w:b w:val="1"/>
              <w:smallCaps w:val="0"/>
              <w:strike w:val="0"/>
              <w:color w:val="000000"/>
              <w:u w:val="none"/>
              <w:vertAlign w:val="baseline"/>
              <w:rtl w:val="0"/>
            </w:rPr>
            <w:t xml:space="preserve"> – Artículo</w:t>
          </w:r>
          <w:r w:rsidDel="00000000" w:rsidR="00000000" w:rsidRPr="00000000">
            <w:rPr>
              <w:rFonts w:ascii="Arial Narrow" w:cs="Arial Narrow" w:eastAsia="Arial Narrow" w:hAnsi="Arial Narrow"/>
              <w:b w:val="1"/>
              <w:rtl w:val="0"/>
            </w:rPr>
            <w:t xml:space="preserve"> </w:t>
          </w:r>
          <w:r w:rsidDel="00000000" w:rsidR="00000000" w:rsidRPr="00000000">
            <w:rPr>
              <w:rFonts w:ascii="Arial Narrow" w:cs="Arial Narrow" w:eastAsia="Arial Narrow" w:hAnsi="Arial Narrow"/>
              <w:b w:val="1"/>
              <w:smallCaps w:val="0"/>
              <w:strike w:val="0"/>
              <w:color w:val="000000"/>
              <w:u w:val="none"/>
              <w:vertAlign w:val="baseline"/>
              <w:rtl w:val="0"/>
            </w:rPr>
            <w:t xml:space="preserve">291 de la ley 5 de 1992 </w:t>
          </w:r>
          <w:r w:rsidDel="00000000" w:rsidR="00000000" w:rsidRPr="00000000">
            <w:fldChar w:fldCharType="end"/>
          </w:r>
          <w:r w:rsidDel="00000000" w:rsidR="00000000" w:rsidRPr="00000000">
            <w:rPr>
              <w:rFonts w:ascii="Arial Narrow" w:cs="Arial Narrow" w:eastAsia="Arial Narrow" w:hAnsi="Arial Narrow"/>
              <w:rtl w:val="0"/>
            </w:rPr>
            <w:t xml:space="preserve">                                                 </w:t>
          </w:r>
          <w:r w:rsidDel="00000000" w:rsidR="00000000" w:rsidRPr="00000000">
            <w:rPr>
              <w:rFonts w:ascii="Arial Narrow" w:cs="Arial Narrow" w:eastAsia="Arial Narrow" w:hAnsi="Arial Narrow"/>
              <w:b w:val="1"/>
              <w:rtl w:val="0"/>
            </w:rPr>
            <w:t xml:space="preserve">39</w:t>
          </w:r>
        </w:p>
        <w:p w:rsidR="00000000" w:rsidDel="00000000" w:rsidP="00000000" w:rsidRDefault="00000000" w:rsidRPr="00000000" w14:paraId="0000007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80"/>
              <w:tab w:val="right" w:leader="none" w:pos="9350"/>
            </w:tabs>
            <w:spacing w:after="0" w:before="120" w:line="240" w:lineRule="auto"/>
            <w:ind w:left="0" w:right="0" w:firstLine="0"/>
            <w:jc w:val="left"/>
            <w:rPr>
              <w:rFonts w:ascii="Arial Narrow" w:cs="Arial Narrow" w:eastAsia="Arial Narrow" w:hAnsi="Arial Narrow"/>
              <w:b w:val="1"/>
              <w:i w:val="0"/>
              <w:smallCaps w:val="0"/>
              <w:strike w:val="0"/>
              <w:color w:val="000000"/>
              <w:u w:val="none"/>
              <w:vertAlign w:val="baseline"/>
            </w:rPr>
          </w:pPr>
          <w:r w:rsidDel="00000000" w:rsidR="00000000" w:rsidRPr="00000000">
            <w:rPr>
              <w:rFonts w:ascii="Arial Narrow" w:cs="Arial Narrow" w:eastAsia="Arial Narrow" w:hAnsi="Arial Narrow"/>
              <w:b w:val="1"/>
              <w:rtl w:val="0"/>
            </w:rPr>
            <w:t xml:space="preserve">4.</w:t>
          </w:r>
          <w:hyperlink w:anchor="_heading=h.1y810tw">
            <w:r w:rsidDel="00000000" w:rsidR="00000000" w:rsidRPr="00000000">
              <w:rPr>
                <w:rFonts w:ascii="Arial Narrow" w:cs="Arial Narrow" w:eastAsia="Arial Narrow" w:hAnsi="Arial Narrow"/>
                <w:smallCaps w:val="0"/>
                <w:strike w:val="0"/>
                <w:color w:val="000000"/>
                <w:u w:val="none"/>
                <w:vertAlign w:val="baseline"/>
                <w:rtl w:val="0"/>
              </w:rPr>
              <w:tab/>
            </w:r>
          </w:hyperlink>
          <w:r w:rsidDel="00000000" w:rsidR="00000000" w:rsidRPr="00000000">
            <w:fldChar w:fldCharType="begin"/>
            <w:instrText xml:space="preserve"> PAGEREF _heading=h.1y810tw \h </w:instrText>
            <w:fldChar w:fldCharType="separate"/>
          </w:r>
          <w:r w:rsidDel="00000000" w:rsidR="00000000" w:rsidRPr="00000000">
            <w:rPr>
              <w:rFonts w:ascii="Arial Narrow" w:cs="Arial Narrow" w:eastAsia="Arial Narrow" w:hAnsi="Arial Narrow"/>
              <w:b w:val="1"/>
              <w:rtl w:val="0"/>
            </w:rPr>
            <w:t xml:space="preserve">FUENTES CONSULTADAS</w:t>
          </w:r>
          <w:r w:rsidDel="00000000" w:rsidR="00000000" w:rsidRPr="00000000">
            <w:rPr>
              <w:rFonts w:ascii="Arial Narrow" w:cs="Arial Narrow" w:eastAsia="Arial Narrow" w:hAnsi="Arial Narrow"/>
              <w:b w:val="1"/>
              <w:smallCaps w:val="0"/>
              <w:strike w:val="0"/>
              <w:color w:val="000000"/>
              <w:u w:val="none"/>
              <w:vertAlign w:val="baseline"/>
              <w:rtl w:val="0"/>
            </w:rPr>
            <w:t xml:space="preserve"> (Bibliografía, </w:t>
          </w:r>
          <w:r w:rsidDel="00000000" w:rsidR="00000000" w:rsidRPr="00000000">
            <w:rPr>
              <w:rFonts w:ascii="Arial Narrow" w:cs="Arial Narrow" w:eastAsia="Arial Narrow" w:hAnsi="Arial Narrow"/>
              <w:b w:val="1"/>
              <w:rtl w:val="0"/>
            </w:rPr>
            <w:t xml:space="preserve">Webgrafía</w:t>
          </w:r>
          <w:r w:rsidDel="00000000" w:rsidR="00000000" w:rsidRPr="00000000">
            <w:rPr>
              <w:rFonts w:ascii="Arial Narrow" w:cs="Arial Narrow" w:eastAsia="Arial Narrow" w:hAnsi="Arial Narrow"/>
              <w:b w:val="1"/>
              <w:smallCaps w:val="0"/>
              <w:strike w:val="0"/>
              <w:color w:val="000000"/>
              <w:u w:val="none"/>
              <w:vertAlign w:val="baseline"/>
              <w:rtl w:val="0"/>
            </w:rPr>
            <w:t xml:space="preserve">)</w:t>
          </w:r>
          <w:r w:rsidDel="00000000" w:rsidR="00000000" w:rsidRPr="00000000">
            <w:rPr>
              <w:rFonts w:ascii="Arial Narrow" w:cs="Arial Narrow" w:eastAsia="Arial Narrow" w:hAnsi="Arial Narrow"/>
              <w:b w:val="1"/>
              <w:i w:val="1"/>
              <w:smallCaps w:val="0"/>
              <w:strike w:val="0"/>
              <w:color w:val="000000"/>
              <w:u w:val="none"/>
              <w:vertAlign w:val="baseline"/>
              <w:rtl w:val="0"/>
            </w:rPr>
            <w:tab/>
          </w:r>
          <w:r w:rsidDel="00000000" w:rsidR="00000000" w:rsidRPr="00000000">
            <w:fldChar w:fldCharType="end"/>
          </w:r>
          <w:r w:rsidDel="00000000" w:rsidR="00000000" w:rsidRPr="00000000">
            <w:rPr>
              <w:rFonts w:ascii="Arial Narrow" w:cs="Arial Narrow" w:eastAsia="Arial Narrow" w:hAnsi="Arial Narrow"/>
              <w:b w:val="1"/>
              <w:rtl w:val="0"/>
            </w:rPr>
            <w:t xml:space="preserve">43</w:t>
          </w:r>
          <w:r w:rsidDel="00000000" w:rsidR="00000000" w:rsidRPr="00000000">
            <w:rPr>
              <w:rtl w:val="0"/>
            </w:rPr>
          </w:r>
        </w:p>
        <w:p w:rsidR="00000000" w:rsidDel="00000000" w:rsidP="00000000" w:rsidRDefault="00000000" w:rsidRPr="00000000" w14:paraId="00000073">
          <w:pPr>
            <w:rPr>
              <w:rFonts w:ascii="Arial Narrow" w:cs="Arial Narrow" w:eastAsia="Arial Narrow" w:hAnsi="Arial Narrow"/>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74">
      <w:pPr>
        <w:rPr>
          <w:rFonts w:ascii="Arial Narrow" w:cs="Arial Narrow" w:eastAsia="Arial Narrow" w:hAnsi="Arial Narrow"/>
        </w:rPr>
      </w:pPr>
      <w:r w:rsidDel="00000000" w:rsidR="00000000" w:rsidRPr="00000000">
        <w:br w:type="page"/>
      </w:r>
      <w:r w:rsidDel="00000000" w:rsidR="00000000" w:rsidRPr="00000000">
        <w:rPr>
          <w:rtl w:val="0"/>
        </w:rPr>
      </w:r>
    </w:p>
    <w:p w:rsidR="00000000" w:rsidDel="00000000" w:rsidP="00000000" w:rsidRDefault="00000000" w:rsidRPr="00000000" w14:paraId="00000075">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Narrow" w:cs="Arial Narrow" w:eastAsia="Arial Narrow" w:hAnsi="Arial Narrow"/>
          <w:b w:val="1"/>
          <w:i w:val="0"/>
          <w:smallCaps w:val="0"/>
          <w:strike w:val="0"/>
          <w:color w:val="000000"/>
          <w:shd w:fill="auto" w:val="clear"/>
          <w:vertAlign w:val="baseline"/>
        </w:rPr>
      </w:pPr>
      <w:bookmarkStart w:colFirst="0" w:colLast="0" w:name="_heading=h.17dp8vu" w:id="0"/>
      <w:bookmarkEnd w:id="0"/>
      <w:r w:rsidDel="00000000" w:rsidR="00000000" w:rsidRPr="00000000">
        <w:rPr>
          <w:rFonts w:ascii="Arial Narrow" w:cs="Arial Narrow" w:eastAsia="Arial Narrow" w:hAnsi="Arial Narrow"/>
          <w:b w:val="1"/>
          <w:i w:val="0"/>
          <w:smallCaps w:val="0"/>
          <w:strike w:val="0"/>
          <w:color w:val="000000"/>
          <w:u w:val="none"/>
          <w:shd w:fill="auto" w:val="clear"/>
          <w:vertAlign w:val="baseline"/>
          <w:rtl w:val="0"/>
        </w:rPr>
        <w:t xml:space="preserve">ARTICULADO</w:t>
      </w:r>
      <w:r w:rsidDel="00000000" w:rsidR="00000000" w:rsidRPr="00000000">
        <w:rPr>
          <w:rtl w:val="0"/>
        </w:rPr>
      </w:r>
    </w:p>
    <w:p w:rsidR="00000000" w:rsidDel="00000000" w:rsidP="00000000" w:rsidRDefault="00000000" w:rsidRPr="00000000" w14:paraId="000000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rFonts w:ascii="Arial Narrow" w:cs="Arial Narrow" w:eastAsia="Arial Narrow" w:hAnsi="Arial Narrow"/>
          <w:b w:val="1"/>
        </w:rPr>
      </w:pPr>
      <w:bookmarkStart w:colFirst="0" w:colLast="0" w:name="_heading=h.of786gb1yap3" w:id="1"/>
      <w:bookmarkEnd w:id="1"/>
      <w:r w:rsidDel="00000000" w:rsidR="00000000" w:rsidRPr="00000000">
        <w:rPr>
          <w:rtl w:val="0"/>
        </w:rPr>
      </w:r>
    </w:p>
    <w:p w:rsidR="00000000" w:rsidDel="00000000" w:rsidP="00000000" w:rsidRDefault="00000000" w:rsidRPr="00000000" w14:paraId="00000077">
      <w:pPr>
        <w:ind w:right="4"/>
        <w:jc w:val="center"/>
        <w:rPr>
          <w:rFonts w:ascii="Arial Narrow" w:cs="Arial Narrow" w:eastAsia="Arial Narrow" w:hAnsi="Arial Narrow"/>
          <w:b w:val="1"/>
          <w:highlight w:val="white"/>
        </w:rPr>
      </w:pPr>
      <w:r w:rsidDel="00000000" w:rsidR="00000000" w:rsidRPr="00000000">
        <w:rPr>
          <w:rFonts w:ascii="Arial Narrow" w:cs="Arial Narrow" w:eastAsia="Arial Narrow" w:hAnsi="Arial Narrow"/>
          <w:b w:val="1"/>
          <w:rtl w:val="0"/>
        </w:rPr>
        <w:t xml:space="preserve">PROYECTO DE ACTO LEGISLATIVO _______ DE 202</w:t>
      </w:r>
      <w:r w:rsidDel="00000000" w:rsidR="00000000" w:rsidRPr="00000000">
        <w:rPr>
          <w:rFonts w:ascii="Arial Narrow" w:cs="Arial Narrow" w:eastAsia="Arial Narrow" w:hAnsi="Arial Narrow"/>
          <w:b w:val="1"/>
          <w:highlight w:val="white"/>
          <w:rtl w:val="0"/>
        </w:rPr>
        <w:t xml:space="preserve">5</w:t>
      </w:r>
    </w:p>
    <w:p w:rsidR="00000000" w:rsidDel="00000000" w:rsidP="00000000" w:rsidRDefault="00000000" w:rsidRPr="00000000" w14:paraId="00000078">
      <w:pPr>
        <w:ind w:right="4"/>
        <w:jc w:val="center"/>
        <w:rPr>
          <w:rFonts w:ascii="Arial Narrow" w:cs="Arial Narrow" w:eastAsia="Arial Narrow" w:hAnsi="Arial Narrow"/>
          <w:b w:val="1"/>
          <w:highlight w:val="white"/>
        </w:rPr>
      </w:pPr>
      <w:r w:rsidDel="00000000" w:rsidR="00000000" w:rsidRPr="00000000">
        <w:rPr>
          <w:rtl w:val="0"/>
        </w:rPr>
      </w:r>
    </w:p>
    <w:p w:rsidR="00000000" w:rsidDel="00000000" w:rsidP="00000000" w:rsidRDefault="00000000" w:rsidRPr="00000000" w14:paraId="00000079">
      <w:pPr>
        <w:ind w:right="4"/>
        <w:jc w:val="center"/>
        <w:rPr>
          <w:rFonts w:ascii="Arial Narrow" w:cs="Arial Narrow" w:eastAsia="Arial Narrow" w:hAnsi="Arial Narrow"/>
          <w:b w:val="1"/>
          <w:highlight w:val="white"/>
        </w:rPr>
      </w:pPr>
      <w:r w:rsidDel="00000000" w:rsidR="00000000" w:rsidRPr="00000000">
        <w:rPr>
          <w:rFonts w:ascii="Arial Narrow" w:cs="Arial Narrow" w:eastAsia="Arial Narrow" w:hAnsi="Arial Narrow"/>
          <w:b w:val="1"/>
          <w:highlight w:val="white"/>
          <w:rtl w:val="0"/>
        </w:rPr>
        <w:t xml:space="preserve">POR MEDIO DEL CUAL SE OTORGA LA CALIDAD DE DISTRITO ESPECIAL, TURÍSTICO, HISTÓRICO Y CULTURAL A VILLA DE LEYVA.</w:t>
      </w:r>
    </w:p>
    <w:p w:rsidR="00000000" w:rsidDel="00000000" w:rsidP="00000000" w:rsidRDefault="00000000" w:rsidRPr="00000000" w14:paraId="0000007A">
      <w:pPr>
        <w:ind w:right="4"/>
        <w:jc w:val="center"/>
        <w:rPr>
          <w:rFonts w:ascii="Arial Narrow" w:cs="Arial Narrow" w:eastAsia="Arial Narrow" w:hAnsi="Arial Narrow"/>
          <w:b w:val="1"/>
          <w:i w:val="1"/>
          <w:highlight w:val="white"/>
        </w:rPr>
      </w:pPr>
      <w:r w:rsidDel="00000000" w:rsidR="00000000" w:rsidRPr="00000000">
        <w:rPr>
          <w:rFonts w:ascii="Arial Narrow" w:cs="Arial Narrow" w:eastAsia="Arial Narrow" w:hAnsi="Arial Narrow"/>
          <w:b w:val="1"/>
          <w:highlight w:val="white"/>
          <w:rtl w:val="0"/>
        </w:rPr>
        <w:t xml:space="preserve"> </w:t>
      </w:r>
      <w:r w:rsidDel="00000000" w:rsidR="00000000" w:rsidRPr="00000000">
        <w:rPr>
          <w:rtl w:val="0"/>
        </w:rPr>
      </w:r>
    </w:p>
    <w:p w:rsidR="00000000" w:rsidDel="00000000" w:rsidP="00000000" w:rsidRDefault="00000000" w:rsidRPr="00000000" w14:paraId="0000007B">
      <w:pPr>
        <w:jc w:val="center"/>
        <w:rPr>
          <w:rFonts w:ascii="Arial Narrow" w:cs="Arial Narrow" w:eastAsia="Arial Narrow" w:hAnsi="Arial Narrow"/>
          <w:b w:val="1"/>
          <w:highlight w:val="white"/>
        </w:rPr>
      </w:pPr>
      <w:r w:rsidDel="00000000" w:rsidR="00000000" w:rsidRPr="00000000">
        <w:rPr>
          <w:rFonts w:ascii="Arial Narrow" w:cs="Arial Narrow" w:eastAsia="Arial Narrow" w:hAnsi="Arial Narrow"/>
          <w:b w:val="1"/>
          <w:highlight w:val="white"/>
          <w:rtl w:val="0"/>
        </w:rPr>
        <w:t xml:space="preserve">EL CONGRESO DE COLOMBIA,</w:t>
      </w:r>
    </w:p>
    <w:p w:rsidR="00000000" w:rsidDel="00000000" w:rsidP="00000000" w:rsidRDefault="00000000" w:rsidRPr="00000000" w14:paraId="0000007C">
      <w:pPr>
        <w:jc w:val="center"/>
        <w:rPr>
          <w:rFonts w:ascii="Arial Narrow" w:cs="Arial Narrow" w:eastAsia="Arial Narrow" w:hAnsi="Arial Narrow"/>
          <w:b w:val="1"/>
          <w:highlight w:val="white"/>
        </w:rPr>
      </w:pPr>
      <w:r w:rsidDel="00000000" w:rsidR="00000000" w:rsidRPr="00000000">
        <w:rPr>
          <w:rtl w:val="0"/>
        </w:rPr>
      </w:r>
    </w:p>
    <w:p w:rsidR="00000000" w:rsidDel="00000000" w:rsidP="00000000" w:rsidRDefault="00000000" w:rsidRPr="00000000" w14:paraId="0000007D">
      <w:pPr>
        <w:jc w:val="center"/>
        <w:rPr>
          <w:rFonts w:ascii="Arial Narrow" w:cs="Arial Narrow" w:eastAsia="Arial Narrow" w:hAnsi="Arial Narrow"/>
          <w:b w:val="1"/>
        </w:rPr>
      </w:pPr>
      <w:r w:rsidDel="00000000" w:rsidR="00000000" w:rsidRPr="00000000">
        <w:rPr>
          <w:rFonts w:ascii="Arial Narrow" w:cs="Arial Narrow" w:eastAsia="Arial Narrow" w:hAnsi="Arial Narrow"/>
          <w:b w:val="1"/>
          <w:highlight w:val="white"/>
          <w:rtl w:val="0"/>
        </w:rPr>
        <w:t xml:space="preserve">DECRETA</w:t>
      </w:r>
      <w:r w:rsidDel="00000000" w:rsidR="00000000" w:rsidRPr="00000000">
        <w:rPr>
          <w:rtl w:val="0"/>
        </w:rPr>
      </w:r>
    </w:p>
    <w:p w:rsidR="00000000" w:rsidDel="00000000" w:rsidP="00000000" w:rsidRDefault="00000000" w:rsidRPr="00000000" w14:paraId="0000007E">
      <w:pPr>
        <w:ind w:right="4"/>
        <w:jc w:val="both"/>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7F">
      <w:pPr>
        <w:ind w:right="4"/>
        <w:jc w:val="both"/>
        <w:rPr>
          <w:rFonts w:ascii="Arial Narrow" w:cs="Arial Narrow" w:eastAsia="Arial Narrow" w:hAnsi="Arial Narrow"/>
        </w:rPr>
      </w:pPr>
      <w:r w:rsidDel="00000000" w:rsidR="00000000" w:rsidRPr="00000000">
        <w:rPr>
          <w:rFonts w:ascii="Arial Narrow" w:cs="Arial Narrow" w:eastAsia="Arial Narrow" w:hAnsi="Arial Narrow"/>
          <w:b w:val="1"/>
          <w:rtl w:val="0"/>
        </w:rPr>
        <w:t xml:space="preserve">Artículo 1°. </w:t>
      </w:r>
      <w:r w:rsidDel="00000000" w:rsidR="00000000" w:rsidRPr="00000000">
        <w:rPr>
          <w:rFonts w:ascii="Arial Narrow" w:cs="Arial Narrow" w:eastAsia="Arial Narrow" w:hAnsi="Arial Narrow"/>
          <w:rtl w:val="0"/>
        </w:rPr>
        <w:t xml:space="preserve">Adiciónese un inciso al artículo 328 de la Constitución Política de Colombia el cual quedará así:</w:t>
      </w:r>
    </w:p>
    <w:p w:rsidR="00000000" w:rsidDel="00000000" w:rsidP="00000000" w:rsidRDefault="00000000" w:rsidRPr="00000000" w14:paraId="00000080">
      <w:pPr>
        <w:ind w:right="4"/>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081">
      <w:pPr>
        <w:ind w:left="720" w:right="4" w:firstLine="0"/>
        <w:jc w:val="both"/>
        <w:rPr>
          <w:rFonts w:ascii="Arial Narrow" w:cs="Arial Narrow" w:eastAsia="Arial Narrow" w:hAnsi="Arial Narrow"/>
          <w:b w:val="1"/>
        </w:rPr>
      </w:pPr>
      <w:r w:rsidDel="00000000" w:rsidR="00000000" w:rsidRPr="00000000">
        <w:rPr>
          <w:rFonts w:ascii="Arial Narrow" w:cs="Arial Narrow" w:eastAsia="Arial Narrow" w:hAnsi="Arial Narrow"/>
          <w:rtl w:val="0"/>
        </w:rPr>
        <w:t xml:space="preserve">Se organiza a Villa de Leyva como Distrito Especial, Turístico, Histórico y Cultural.</w:t>
      </w:r>
      <w:r w:rsidDel="00000000" w:rsidR="00000000" w:rsidRPr="00000000">
        <w:rPr>
          <w:rtl w:val="0"/>
        </w:rPr>
      </w:r>
    </w:p>
    <w:p w:rsidR="00000000" w:rsidDel="00000000" w:rsidP="00000000" w:rsidRDefault="00000000" w:rsidRPr="00000000" w14:paraId="00000082">
      <w:pPr>
        <w:ind w:left="720" w:right="4" w:firstLine="0"/>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083">
      <w:pPr>
        <w:spacing w:after="280" w:before="280" w:lineRule="auto"/>
        <w:ind w:right="4"/>
        <w:jc w:val="both"/>
        <w:rPr>
          <w:rFonts w:ascii="Arial Narrow" w:cs="Arial Narrow" w:eastAsia="Arial Narrow" w:hAnsi="Arial Narrow"/>
        </w:rPr>
      </w:pPr>
      <w:r w:rsidDel="00000000" w:rsidR="00000000" w:rsidRPr="00000000">
        <w:rPr>
          <w:rFonts w:ascii="Arial Narrow" w:cs="Arial Narrow" w:eastAsia="Arial Narrow" w:hAnsi="Arial Narrow"/>
          <w:b w:val="1"/>
          <w:rtl w:val="0"/>
        </w:rPr>
        <w:t xml:space="preserve">Artículo 2°. </w:t>
      </w:r>
      <w:r w:rsidDel="00000000" w:rsidR="00000000" w:rsidRPr="00000000">
        <w:rPr>
          <w:rFonts w:ascii="Arial Narrow" w:cs="Arial Narrow" w:eastAsia="Arial Narrow" w:hAnsi="Arial Narrow"/>
          <w:rtl w:val="0"/>
        </w:rPr>
        <w:t xml:space="preserve">Adiciónese un inciso al artículo 356 de la Constitución Política de Colombia el cual quedará así:</w:t>
      </w:r>
    </w:p>
    <w:p w:rsidR="00000000" w:rsidDel="00000000" w:rsidP="00000000" w:rsidRDefault="00000000" w:rsidRPr="00000000" w14:paraId="00000084">
      <w:pPr>
        <w:ind w:left="720" w:right="4" w:firstLine="0"/>
        <w:jc w:val="both"/>
        <w:rPr>
          <w:rFonts w:ascii="Arial Narrow" w:cs="Arial Narrow" w:eastAsia="Arial Narrow" w:hAnsi="Arial Narrow"/>
          <w:b w:val="1"/>
        </w:rPr>
      </w:pPr>
      <w:r w:rsidDel="00000000" w:rsidR="00000000" w:rsidRPr="00000000">
        <w:rPr>
          <w:rFonts w:ascii="Arial Narrow" w:cs="Arial Narrow" w:eastAsia="Arial Narrow" w:hAnsi="Arial Narrow"/>
          <w:rtl w:val="0"/>
        </w:rPr>
        <w:t xml:space="preserve">Se organiza a Villa de Leyva como Distrito Especial, Turístico, Histórico y Cultural. Su régimen político, administrativo y fiscal será el previsto en la Constitución y las leyes especiales que para el efecto se dicten, y en lo no dispuesto en ellas, las normas vigentes para los municipios.</w:t>
      </w:r>
      <w:r w:rsidDel="00000000" w:rsidR="00000000" w:rsidRPr="00000000">
        <w:rPr>
          <w:rtl w:val="0"/>
        </w:rPr>
      </w:r>
    </w:p>
    <w:p w:rsidR="00000000" w:rsidDel="00000000" w:rsidP="00000000" w:rsidRDefault="00000000" w:rsidRPr="00000000" w14:paraId="00000085">
      <w:pPr>
        <w:spacing w:after="280" w:before="280" w:lineRule="auto"/>
        <w:ind w:right="4"/>
        <w:jc w:val="both"/>
        <w:rPr>
          <w:rFonts w:ascii="Arial Narrow" w:cs="Arial Narrow" w:eastAsia="Arial Narrow" w:hAnsi="Arial Narrow"/>
        </w:rPr>
      </w:pPr>
      <w:r w:rsidDel="00000000" w:rsidR="00000000" w:rsidRPr="00000000">
        <w:rPr>
          <w:rFonts w:ascii="Arial Narrow" w:cs="Arial Narrow" w:eastAsia="Arial Narrow" w:hAnsi="Arial Narrow"/>
          <w:b w:val="1"/>
          <w:rtl w:val="0"/>
        </w:rPr>
        <w:t xml:space="preserve">Artículo 3°. </w:t>
      </w:r>
      <w:r w:rsidDel="00000000" w:rsidR="00000000" w:rsidRPr="00000000">
        <w:rPr>
          <w:rFonts w:ascii="Arial Narrow" w:cs="Arial Narrow" w:eastAsia="Arial Narrow" w:hAnsi="Arial Narrow"/>
          <w:rtl w:val="0"/>
        </w:rPr>
        <w:t xml:space="preserve">El presente Acto Legislativo rige a partir de su promulgación.</w:t>
      </w:r>
    </w:p>
    <w:p w:rsidR="00000000" w:rsidDel="00000000" w:rsidP="00000000" w:rsidRDefault="00000000" w:rsidRPr="00000000" w14:paraId="00000086">
      <w:pPr>
        <w:spacing w:after="280" w:before="280" w:lineRule="auto"/>
        <w:ind w:right="4"/>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De los Honorables Congresistas,</w:t>
      </w:r>
      <w:r w:rsidDel="00000000" w:rsidR="00000000" w:rsidRPr="00000000">
        <w:drawing>
          <wp:anchor allowOverlap="1" behindDoc="0" distB="114300" distT="114300" distL="114300" distR="114300" hidden="0" layoutInCell="1" locked="0" relativeHeight="0" simplePos="0">
            <wp:simplePos x="0" y="0"/>
            <wp:positionH relativeFrom="column">
              <wp:posOffset>1709738</wp:posOffset>
            </wp:positionH>
            <wp:positionV relativeFrom="paragraph">
              <wp:posOffset>248394</wp:posOffset>
            </wp:positionV>
            <wp:extent cx="2524125" cy="1190625"/>
            <wp:effectExtent b="0" l="0" r="0" t="0"/>
            <wp:wrapNone/>
            <wp:docPr id="42" name="image1.jpg"/>
            <a:graphic>
              <a:graphicData uri="http://schemas.openxmlformats.org/drawingml/2006/picture">
                <pic:pic>
                  <pic:nvPicPr>
                    <pic:cNvPr id="0" name="image1.jpg"/>
                    <pic:cNvPicPr preferRelativeResize="0"/>
                  </pic:nvPicPr>
                  <pic:blipFill>
                    <a:blip r:embed="rId8"/>
                    <a:srcRect b="0" l="0" r="0" t="0"/>
                    <a:stretch>
                      <a:fillRect/>
                    </a:stretch>
                  </pic:blipFill>
                  <pic:spPr>
                    <a:xfrm>
                      <a:off x="0" y="0"/>
                      <a:ext cx="2524125" cy="1190625"/>
                    </a:xfrm>
                    <a:prstGeom prst="rect"/>
                    <a:ln/>
                  </pic:spPr>
                </pic:pic>
              </a:graphicData>
            </a:graphic>
          </wp:anchor>
        </w:drawing>
      </w:r>
    </w:p>
    <w:p w:rsidR="00000000" w:rsidDel="00000000" w:rsidP="00000000" w:rsidRDefault="00000000" w:rsidRPr="00000000" w14:paraId="00000087">
      <w:pPr>
        <w:spacing w:after="280" w:before="280" w:lineRule="auto"/>
        <w:ind w:right="4"/>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088">
      <w:pPr>
        <w:spacing w:after="280" w:before="280" w:lineRule="auto"/>
        <w:ind w:right="4"/>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089">
      <w:pPr>
        <w:spacing w:after="280" w:before="280" w:lineRule="auto"/>
        <w:ind w:right="4"/>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08A">
      <w:pPr>
        <w:spacing w:after="0" w:before="280" w:lineRule="auto"/>
        <w:ind w:right="4"/>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____________________________________</w:t>
      </w:r>
    </w:p>
    <w:p w:rsidR="00000000" w:rsidDel="00000000" w:rsidP="00000000" w:rsidRDefault="00000000" w:rsidRPr="00000000" w14:paraId="0000008B">
      <w:pPr>
        <w:spacing w:after="0" w:lineRule="auto"/>
        <w:jc w:val="center"/>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WILMER CASTELLANOS HERNÁNDEZ</w:t>
      </w:r>
    </w:p>
    <w:p w:rsidR="00000000" w:rsidDel="00000000" w:rsidP="00000000" w:rsidRDefault="00000000" w:rsidRPr="00000000" w14:paraId="0000008C">
      <w:pPr>
        <w:spacing w:after="0" w:lineRule="auto"/>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Representante a  la Cámara por Boyacá</w:t>
      </w:r>
    </w:p>
    <w:p w:rsidR="00000000" w:rsidDel="00000000" w:rsidP="00000000" w:rsidRDefault="00000000" w:rsidRPr="00000000" w14:paraId="0000008D">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Congreso de la República</w:t>
      </w:r>
    </w:p>
    <w:p w:rsidR="00000000" w:rsidDel="00000000" w:rsidP="00000000" w:rsidRDefault="00000000" w:rsidRPr="00000000" w14:paraId="0000008E">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Partido Alianza Verde</w:t>
      </w:r>
    </w:p>
    <w:p w:rsidR="00000000" w:rsidDel="00000000" w:rsidP="00000000" w:rsidRDefault="00000000" w:rsidRPr="00000000" w14:paraId="000000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Narrow" w:cs="Arial Narrow" w:eastAsia="Arial Narrow" w:hAnsi="Arial Narrow"/>
          <w:b w:val="1"/>
        </w:rPr>
      </w:pPr>
      <w:bookmarkStart w:colFirst="0" w:colLast="0" w:name="_heading=h.kb30ppitt9gn" w:id="2"/>
      <w:bookmarkEnd w:id="2"/>
      <w:r w:rsidDel="00000000" w:rsidR="00000000" w:rsidRPr="00000000">
        <w:rPr>
          <w:rtl w:val="0"/>
        </w:rPr>
      </w:r>
    </w:p>
    <w:p w:rsidR="00000000" w:rsidDel="00000000" w:rsidP="00000000" w:rsidRDefault="00000000" w:rsidRPr="00000000" w14:paraId="00000090">
      <w:pPr>
        <w:jc w:val="center"/>
        <w:rPr>
          <w:rFonts w:ascii="Arial Narrow" w:cs="Arial Narrow" w:eastAsia="Arial Narrow" w:hAnsi="Arial Narrow"/>
        </w:rPr>
      </w:pPr>
      <w:r w:rsidDel="00000000" w:rsidR="00000000" w:rsidRPr="00000000">
        <w:rPr>
          <w:rtl w:val="0"/>
        </w:rPr>
      </w:r>
    </w:p>
    <w:sdt>
      <w:sdtPr>
        <w:lock w:val="contentLocked"/>
        <w:id w:val="-419771898"/>
        <w:tag w:val="goog_rdk_1"/>
      </w:sdtPr>
      <w:sdtContent>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1">
                <w:pPr>
                  <w:widowControl w:val="0"/>
                  <w:rPr>
                    <w:rFonts w:ascii="Arial Narrow" w:cs="Arial Narrow" w:eastAsia="Arial Narrow" w:hAnsi="Arial Narrow"/>
                    <w:b w:val="1"/>
                  </w:rPr>
                </w:pPr>
                <w:r w:rsidDel="00000000" w:rsidR="00000000" w:rsidRPr="00000000">
                  <w:rPr>
                    <w:rFonts w:ascii="Arial Narrow" w:cs="Arial Narrow" w:eastAsia="Arial Narrow" w:hAnsi="Arial Narrow"/>
                    <w:b w:val="1"/>
                  </w:rPr>
                  <w:drawing>
                    <wp:inline distB="114300" distT="114300" distL="114300" distR="114300">
                      <wp:extent cx="2729785" cy="730567"/>
                      <wp:effectExtent b="0" l="0" r="0" t="0"/>
                      <wp:docPr id="29" name="image15.jpg"/>
                      <a:graphic>
                        <a:graphicData uri="http://schemas.openxmlformats.org/drawingml/2006/picture">
                          <pic:pic>
                            <pic:nvPicPr>
                              <pic:cNvPr id="0" name="image15.jpg"/>
                              <pic:cNvPicPr preferRelativeResize="0"/>
                            </pic:nvPicPr>
                            <pic:blipFill>
                              <a:blip r:embed="rId9"/>
                              <a:srcRect b="0" l="0" r="0" t="0"/>
                              <a:stretch>
                                <a:fillRect/>
                              </a:stretch>
                            </pic:blipFill>
                            <pic:spPr>
                              <a:xfrm>
                                <a:off x="0" y="0"/>
                                <a:ext cx="2729785" cy="730567"/>
                              </a:xfrm>
                              <a:prstGeom prst="rect"/>
                              <a:ln/>
                            </pic:spPr>
                          </pic:pic>
                        </a:graphicData>
                      </a:graphic>
                    </wp:inline>
                  </w:drawing>
                </w:r>
                <w:r w:rsidDel="00000000" w:rsidR="00000000" w:rsidRPr="00000000">
                  <w:rPr>
                    <w:rtl w:val="0"/>
                  </w:rPr>
                </w:r>
              </w:p>
              <w:p w:rsidR="00000000" w:rsidDel="00000000" w:rsidP="00000000" w:rsidRDefault="00000000" w:rsidRPr="00000000" w14:paraId="00000092">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93">
                <w:pPr>
                  <w:widowControl w:val="0"/>
                  <w:jc w:val="center"/>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ÁLVARO LEONEL RUEDA CABALLERO </w:t>
                </w:r>
              </w:p>
              <w:p w:rsidR="00000000" w:rsidDel="00000000" w:rsidP="00000000" w:rsidRDefault="00000000" w:rsidRPr="00000000" w14:paraId="00000094">
                <w:pPr>
                  <w:widowControl w:val="0"/>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Representante a la Cámara </w:t>
                </w:r>
              </w:p>
              <w:p w:rsidR="00000000" w:rsidDel="00000000" w:rsidP="00000000" w:rsidRDefault="00000000" w:rsidRPr="00000000" w14:paraId="00000095">
                <w:pPr>
                  <w:widowControl w:val="0"/>
                  <w:jc w:val="center"/>
                  <w:rPr>
                    <w:rFonts w:ascii="Arial Narrow" w:cs="Arial Narrow" w:eastAsia="Arial Narrow" w:hAnsi="Arial Narrow"/>
                    <w:b w:val="1"/>
                  </w:rPr>
                </w:pPr>
                <w:r w:rsidDel="00000000" w:rsidR="00000000" w:rsidRPr="00000000">
                  <w:rPr>
                    <w:rFonts w:ascii="Arial Narrow" w:cs="Arial Narrow" w:eastAsia="Arial Narrow" w:hAnsi="Arial Narrow"/>
                    <w:rtl w:val="0"/>
                  </w:rPr>
                  <w:t xml:space="preserve">Departamento de Santander</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6">
                <w:pPr>
                  <w:widowControl w:val="0"/>
                  <w:rPr>
                    <w:rFonts w:ascii="Arial Narrow" w:cs="Arial Narrow" w:eastAsia="Arial Narrow" w:hAnsi="Arial Narrow"/>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437116</wp:posOffset>
                      </wp:positionH>
                      <wp:positionV relativeFrom="paragraph">
                        <wp:posOffset>228600</wp:posOffset>
                      </wp:positionV>
                      <wp:extent cx="2239409" cy="1161484"/>
                      <wp:effectExtent b="0" l="0" r="0" t="0"/>
                      <wp:wrapNone/>
                      <wp:docPr id="36" name="image3.png"/>
                      <a:graphic>
                        <a:graphicData uri="http://schemas.openxmlformats.org/drawingml/2006/picture">
                          <pic:pic>
                            <pic:nvPicPr>
                              <pic:cNvPr id="0" name="image3.png"/>
                              <pic:cNvPicPr preferRelativeResize="0"/>
                            </pic:nvPicPr>
                            <pic:blipFill>
                              <a:blip r:embed="rId10"/>
                              <a:srcRect b="0" l="0" r="0" t="0"/>
                              <a:stretch>
                                <a:fillRect/>
                              </a:stretch>
                            </pic:blipFill>
                            <pic:spPr>
                              <a:xfrm>
                                <a:off x="0" y="0"/>
                                <a:ext cx="2239409" cy="1161484"/>
                              </a:xfrm>
                              <a:prstGeom prst="rect"/>
                              <a:ln/>
                            </pic:spPr>
                          </pic:pic>
                        </a:graphicData>
                      </a:graphic>
                    </wp:anchor>
                  </w:drawing>
                </w:r>
              </w:p>
              <w:p w:rsidR="00000000" w:rsidDel="00000000" w:rsidP="00000000" w:rsidRDefault="00000000" w:rsidRPr="00000000" w14:paraId="00000097">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98">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99">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9A">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9B">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9C">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9D">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9E">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9F">
                <w:pPr>
                  <w:rPr>
                    <w:rFonts w:ascii="Montserrat" w:cs="Montserrat" w:eastAsia="Montserrat" w:hAnsi="Montserrat"/>
                    <w:b w:val="1"/>
                  </w:rPr>
                </w:pPr>
                <w:r w:rsidDel="00000000" w:rsidR="00000000" w:rsidRPr="00000000">
                  <w:rPr>
                    <w:rFonts w:ascii="Arial Narrow" w:cs="Arial Narrow" w:eastAsia="Arial Narrow" w:hAnsi="Arial Narrow"/>
                    <w:b w:val="1"/>
                    <w:rtl w:val="0"/>
                  </w:rPr>
                  <w:t xml:space="preserve">   </w:t>
                </w:r>
                <w:r w:rsidDel="00000000" w:rsidR="00000000" w:rsidRPr="00000000">
                  <w:rPr>
                    <w:rFonts w:ascii="Montserrat" w:cs="Montserrat" w:eastAsia="Montserrat" w:hAnsi="Montserrat"/>
                    <w:b w:val="1"/>
                    <w:rtl w:val="0"/>
                  </w:rPr>
                  <w:t xml:space="preserve">JONATHAN PULIDO HERNÁNDEZ.</w:t>
                </w:r>
              </w:p>
              <w:p w:rsidR="00000000" w:rsidDel="00000000" w:rsidP="00000000" w:rsidRDefault="00000000" w:rsidRPr="00000000" w14:paraId="000000A0">
                <w:pPr>
                  <w:jc w:val="center"/>
                  <w:rPr>
                    <w:rFonts w:ascii="Montserrat" w:cs="Montserrat" w:eastAsia="Montserrat" w:hAnsi="Montserrat"/>
                  </w:rPr>
                </w:pPr>
                <w:r w:rsidDel="00000000" w:rsidR="00000000" w:rsidRPr="00000000">
                  <w:rPr>
                    <w:rFonts w:ascii="Montserrat" w:cs="Montserrat" w:eastAsia="Montserrat" w:hAnsi="Montserrat"/>
                    <w:rtl w:val="0"/>
                  </w:rPr>
                  <w:t xml:space="preserve">Senador de la República.</w:t>
                </w:r>
              </w:p>
              <w:p w:rsidR="00000000" w:rsidDel="00000000" w:rsidP="00000000" w:rsidRDefault="00000000" w:rsidRPr="00000000" w14:paraId="000000A1">
                <w:pPr>
                  <w:widowControl w:val="0"/>
                  <w:rPr>
                    <w:rFonts w:ascii="Arial Narrow" w:cs="Arial Narrow" w:eastAsia="Arial Narrow" w:hAnsi="Arial Narrow"/>
                    <w:b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2">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A3">
                <w:pPr>
                  <w:widowControl w:val="0"/>
                  <w:rPr>
                    <w:rFonts w:ascii="Arial Narrow" w:cs="Arial Narrow" w:eastAsia="Arial Narrow" w:hAnsi="Arial Narrow"/>
                    <w:b w:val="1"/>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0</wp:posOffset>
                      </wp:positionH>
                      <wp:positionV relativeFrom="paragraph">
                        <wp:posOffset>0</wp:posOffset>
                      </wp:positionV>
                      <wp:extent cx="1500188" cy="717698"/>
                      <wp:effectExtent b="0" l="0" r="0" t="0"/>
                      <wp:wrapNone/>
                      <wp:docPr id="37" name="image13.jpg"/>
                      <a:graphic>
                        <a:graphicData uri="http://schemas.openxmlformats.org/drawingml/2006/picture">
                          <pic:pic>
                            <pic:nvPicPr>
                              <pic:cNvPr id="0" name="image13.jpg"/>
                              <pic:cNvPicPr preferRelativeResize="0"/>
                            </pic:nvPicPr>
                            <pic:blipFill>
                              <a:blip r:embed="rId11"/>
                              <a:srcRect b="0" l="0" r="0" t="0"/>
                              <a:stretch>
                                <a:fillRect/>
                              </a:stretch>
                            </pic:blipFill>
                            <pic:spPr>
                              <a:xfrm>
                                <a:off x="0" y="0"/>
                                <a:ext cx="1500188" cy="717698"/>
                              </a:xfrm>
                              <a:prstGeom prst="rect"/>
                              <a:ln/>
                            </pic:spPr>
                          </pic:pic>
                        </a:graphicData>
                      </a:graphic>
                    </wp:anchor>
                  </w:drawing>
                </w:r>
              </w:p>
              <w:p w:rsidR="00000000" w:rsidDel="00000000" w:rsidP="00000000" w:rsidRDefault="00000000" w:rsidRPr="00000000" w14:paraId="000000A4">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A5">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A6">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A7">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A8">
                <w:pPr>
                  <w:widowControl w:val="0"/>
                  <w:jc w:val="center"/>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LILIANA RODRÍGUEZ VALENCIA</w:t>
                </w:r>
              </w:p>
              <w:p w:rsidR="00000000" w:rsidDel="00000000" w:rsidP="00000000" w:rsidRDefault="00000000" w:rsidRPr="00000000" w14:paraId="000000A9">
                <w:pPr>
                  <w:widowControl w:val="0"/>
                  <w:jc w:val="center"/>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Representante a la Cámara </w:t>
                </w:r>
              </w:p>
              <w:p w:rsidR="00000000" w:rsidDel="00000000" w:rsidP="00000000" w:rsidRDefault="00000000" w:rsidRPr="00000000" w14:paraId="000000AA">
                <w:pPr>
                  <w:widowControl w:val="0"/>
                  <w:jc w:val="center"/>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Departamento de Cundinamarca </w:t>
                </w:r>
              </w:p>
              <w:p w:rsidR="00000000" w:rsidDel="00000000" w:rsidP="00000000" w:rsidRDefault="00000000" w:rsidRPr="00000000" w14:paraId="000000AB">
                <w:pPr>
                  <w:widowControl w:val="0"/>
                  <w:rPr>
                    <w:rFonts w:ascii="Arial Narrow" w:cs="Arial Narrow" w:eastAsia="Arial Narrow" w:hAnsi="Arial Narrow"/>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C">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2328863" cy="1160638"/>
                      <wp:effectExtent b="0" l="0" r="0" t="0"/>
                      <wp:docPr id="30" name="image4.png"/>
                      <a:graphic>
                        <a:graphicData uri="http://schemas.openxmlformats.org/drawingml/2006/picture">
                          <pic:pic>
                            <pic:nvPicPr>
                              <pic:cNvPr id="0" name="image4.png"/>
                              <pic:cNvPicPr preferRelativeResize="0"/>
                            </pic:nvPicPr>
                            <pic:blipFill>
                              <a:blip r:embed="rId12"/>
                              <a:srcRect b="0" l="0" r="0" t="0"/>
                              <a:stretch>
                                <a:fillRect/>
                              </a:stretch>
                            </pic:blipFill>
                            <pic:spPr>
                              <a:xfrm>
                                <a:off x="0" y="0"/>
                                <a:ext cx="2328863" cy="1160638"/>
                              </a:xfrm>
                              <a:prstGeom prst="rect"/>
                              <a:ln/>
                            </pic:spPr>
                          </pic:pic>
                        </a:graphicData>
                      </a:graphic>
                    </wp:inline>
                  </w:drawing>
                </w:r>
                <w:r w:rsidDel="00000000" w:rsidR="00000000" w:rsidRPr="00000000">
                  <w:rPr>
                    <w:rtl w:val="0"/>
                  </w:rPr>
                </w:r>
              </w:p>
              <w:p w:rsidR="00000000" w:rsidDel="00000000" w:rsidP="00000000" w:rsidRDefault="00000000" w:rsidRPr="00000000" w14:paraId="000000AD">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WILDER IBERSON ESCOBAR ORTIZ</w:t>
                </w:r>
              </w:p>
              <w:p w:rsidR="00000000" w:rsidDel="00000000" w:rsidP="00000000" w:rsidRDefault="00000000" w:rsidRPr="00000000" w14:paraId="000000AE">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Representante a la Cámara por Caldas</w:t>
                </w:r>
              </w:p>
              <w:p w:rsidR="00000000" w:rsidDel="00000000" w:rsidP="00000000" w:rsidRDefault="00000000" w:rsidRPr="00000000" w14:paraId="000000AF">
                <w:pPr>
                  <w:spacing w:line="276" w:lineRule="auto"/>
                  <w:jc w:val="center"/>
                  <w:rPr>
                    <w:rFonts w:ascii="Arial Narrow" w:cs="Arial Narrow" w:eastAsia="Arial Narrow" w:hAnsi="Arial Narrow"/>
                    <w:b w:val="1"/>
                  </w:rPr>
                </w:pPr>
                <w:r w:rsidDel="00000000" w:rsidR="00000000" w:rsidRPr="00000000">
                  <w:rPr>
                    <w:rFonts w:ascii="Arial" w:cs="Arial" w:eastAsia="Arial" w:hAnsi="Arial"/>
                    <w:sz w:val="22"/>
                    <w:szCs w:val="22"/>
                    <w:rtl w:val="0"/>
                  </w:rPr>
                  <w:t xml:space="preserve">Partido Gente en Movimiento </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0">
                <w:pPr>
                  <w:widowControl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B1">
                <w:pPr>
                  <w:widowControl w:val="0"/>
                  <w:jc w:val="center"/>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2252663" cy="464710"/>
                      <wp:effectExtent b="0" l="0" r="0" t="0"/>
                      <wp:docPr id="35" name="image2.png"/>
                      <a:graphic>
                        <a:graphicData uri="http://schemas.openxmlformats.org/drawingml/2006/picture">
                          <pic:pic>
                            <pic:nvPicPr>
                              <pic:cNvPr id="0" name="image2.png"/>
                              <pic:cNvPicPr preferRelativeResize="0"/>
                            </pic:nvPicPr>
                            <pic:blipFill>
                              <a:blip r:embed="rId13"/>
                              <a:srcRect b="0" l="0" r="0" t="0"/>
                              <a:stretch>
                                <a:fillRect/>
                              </a:stretch>
                            </pic:blipFill>
                            <pic:spPr>
                              <a:xfrm>
                                <a:off x="0" y="0"/>
                                <a:ext cx="2252663" cy="464710"/>
                              </a:xfrm>
                              <a:prstGeom prst="rect"/>
                              <a:ln/>
                            </pic:spPr>
                          </pic:pic>
                        </a:graphicData>
                      </a:graphic>
                    </wp:inline>
                  </w:drawing>
                </w:r>
                <w:r w:rsidDel="00000000" w:rsidR="00000000" w:rsidRPr="00000000">
                  <w:rPr>
                    <w:rtl w:val="0"/>
                  </w:rPr>
                </w:r>
              </w:p>
              <w:p w:rsidR="00000000" w:rsidDel="00000000" w:rsidP="00000000" w:rsidRDefault="00000000" w:rsidRPr="00000000" w14:paraId="000000B2">
                <w:pPr>
                  <w:widowControl w:val="0"/>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ELKIN RODOLFO OSPINA OSPINA</w:t>
                </w:r>
              </w:p>
              <w:p w:rsidR="00000000" w:rsidDel="00000000" w:rsidP="00000000" w:rsidRDefault="00000000" w:rsidRPr="00000000" w14:paraId="000000B3">
                <w:pPr>
                  <w:widowControl w:val="0"/>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Representante a la Cámara por Antioquia</w:t>
                </w:r>
              </w:p>
              <w:p w:rsidR="00000000" w:rsidDel="00000000" w:rsidP="00000000" w:rsidRDefault="00000000" w:rsidRPr="00000000" w14:paraId="000000B4">
                <w:pPr>
                  <w:widowControl w:val="0"/>
                  <w:jc w:val="center"/>
                  <w:rPr>
                    <w:rFonts w:ascii="Arial Narrow" w:cs="Arial Narrow" w:eastAsia="Arial Narrow" w:hAnsi="Arial Narrow"/>
                    <w:b w:val="1"/>
                  </w:rPr>
                </w:pPr>
                <w:r w:rsidDel="00000000" w:rsidR="00000000" w:rsidRPr="00000000">
                  <w:rPr>
                    <w:rFonts w:ascii="Arial" w:cs="Arial" w:eastAsia="Arial" w:hAnsi="Arial"/>
                    <w:sz w:val="22"/>
                    <w:szCs w:val="22"/>
                    <w:rtl w:val="0"/>
                  </w:rPr>
                  <w:t xml:space="preserve">Partido Alianza Verde</w:t>
                </w:r>
                <w:r w:rsidDel="00000000" w:rsidR="00000000" w:rsidRPr="00000000">
                  <w:rPr>
                    <w:rtl w:val="0"/>
                  </w:rPr>
                </w:r>
              </w:p>
              <w:p w:rsidR="00000000" w:rsidDel="00000000" w:rsidP="00000000" w:rsidRDefault="00000000" w:rsidRPr="00000000" w14:paraId="000000B5">
                <w:pPr>
                  <w:widowControl w:val="0"/>
                  <w:rPr>
                    <w:rFonts w:ascii="Arial Narrow" w:cs="Arial Narrow" w:eastAsia="Arial Narrow" w:hAnsi="Arial Narrow"/>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6">
                <w:pPr>
                  <w:widowControl w:val="0"/>
                  <w:rPr>
                    <w:rFonts w:ascii="Arial Narrow" w:cs="Arial Narrow" w:eastAsia="Arial Narrow" w:hAnsi="Arial Narrow"/>
                    <w:b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7">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B8">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B9">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BA">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BB">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BC">
                <w:pPr>
                  <w:widowControl w:val="0"/>
                  <w:rPr>
                    <w:rFonts w:ascii="Arial Narrow" w:cs="Arial Narrow" w:eastAsia="Arial Narrow" w:hAnsi="Arial Narrow"/>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D">
                <w:pPr>
                  <w:widowControl w:val="0"/>
                  <w:rPr>
                    <w:rFonts w:ascii="Arial Narrow" w:cs="Arial Narrow" w:eastAsia="Arial Narrow" w:hAnsi="Arial Narrow"/>
                    <w:b w:val="1"/>
                  </w:rPr>
                </w:pPr>
                <w:r w:rsidDel="00000000" w:rsidR="00000000" w:rsidRPr="00000000">
                  <w:rPr>
                    <w:rtl w:val="0"/>
                  </w:rPr>
                </w:r>
              </w:p>
            </w:tc>
          </w:tr>
          <w:tr>
            <w:trPr>
              <w:cantSplit w:val="0"/>
              <w:trHeight w:val="1610.390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E">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BF">
                <w:pPr>
                  <w:widowControl w:val="0"/>
                  <w:rPr>
                    <w:rFonts w:ascii="Arial Narrow" w:cs="Arial Narrow" w:eastAsia="Arial Narrow" w:hAnsi="Arial Narrow"/>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0">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C1">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C2">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C3">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C4">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C5">
                <w:pPr>
                  <w:widowControl w:val="0"/>
                  <w:rPr>
                    <w:rFonts w:ascii="Arial Narrow" w:cs="Arial Narrow" w:eastAsia="Arial Narrow" w:hAnsi="Arial Narrow"/>
                    <w:b w:val="1"/>
                  </w:rPr>
                </w:pPr>
                <w:r w:rsidDel="00000000" w:rsidR="00000000" w:rsidRPr="00000000">
                  <w:rPr>
                    <w:rtl w:val="0"/>
                  </w:rPr>
                </w:r>
              </w:p>
            </w:tc>
          </w:tr>
          <w:tr>
            <w:trPr>
              <w:cantSplit w:val="0"/>
              <w:trHeight w:val="1610.390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6">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C7">
                <w:pPr>
                  <w:widowControl w:val="0"/>
                  <w:rPr>
                    <w:rFonts w:ascii="Arial Narrow" w:cs="Arial Narrow" w:eastAsia="Arial Narrow" w:hAnsi="Arial Narrow"/>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8">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C9">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CA">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CB">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CC">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CD">
                <w:pPr>
                  <w:widowControl w:val="0"/>
                  <w:rPr>
                    <w:rFonts w:ascii="Arial Narrow" w:cs="Arial Narrow" w:eastAsia="Arial Narrow" w:hAnsi="Arial Narrow"/>
                    <w:b w:val="1"/>
                  </w:rPr>
                </w:pPr>
                <w:r w:rsidDel="00000000" w:rsidR="00000000" w:rsidRPr="00000000">
                  <w:rPr>
                    <w:rtl w:val="0"/>
                  </w:rPr>
                </w:r>
              </w:p>
            </w:tc>
          </w:tr>
          <w:tr>
            <w:trPr>
              <w:cantSplit w:val="0"/>
              <w:trHeight w:val="1610.390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E">
                <w:pPr>
                  <w:widowControl w:val="0"/>
                  <w:rPr>
                    <w:rFonts w:ascii="Arial Narrow" w:cs="Arial Narrow" w:eastAsia="Arial Narrow" w:hAnsi="Arial Narrow"/>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F">
                <w:pPr>
                  <w:widowControl w:val="0"/>
                  <w:rPr>
                    <w:rFonts w:ascii="Arial Narrow" w:cs="Arial Narrow" w:eastAsia="Arial Narrow" w:hAnsi="Arial Narrow"/>
                    <w:b w:val="1"/>
                  </w:rPr>
                </w:pPr>
                <w:r w:rsidDel="00000000" w:rsidR="00000000" w:rsidRPr="00000000">
                  <w:rPr>
                    <w:rtl w:val="0"/>
                  </w:rPr>
                </w:r>
              </w:p>
            </w:tc>
          </w:tr>
          <w:tr>
            <w:trPr>
              <w:cantSplit w:val="0"/>
              <w:trHeight w:val="1610.390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0">
                <w:pPr>
                  <w:widowControl w:val="0"/>
                  <w:rPr>
                    <w:rFonts w:ascii="Arial Narrow" w:cs="Arial Narrow" w:eastAsia="Arial Narrow" w:hAnsi="Arial Narrow"/>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1">
                <w:pPr>
                  <w:widowControl w:val="0"/>
                  <w:rPr>
                    <w:rFonts w:ascii="Arial Narrow" w:cs="Arial Narrow" w:eastAsia="Arial Narrow" w:hAnsi="Arial Narrow"/>
                    <w:b w:val="1"/>
                  </w:rPr>
                </w:pPr>
                <w:r w:rsidDel="00000000" w:rsidR="00000000" w:rsidRPr="00000000">
                  <w:rPr>
                    <w:rtl w:val="0"/>
                  </w:rPr>
                </w:r>
              </w:p>
            </w:tc>
          </w:tr>
          <w:tr>
            <w:trPr>
              <w:cantSplit w:val="0"/>
              <w:trHeight w:val="1610.390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2">
                <w:pPr>
                  <w:widowControl w:val="0"/>
                  <w:rPr>
                    <w:rFonts w:ascii="Arial Narrow" w:cs="Arial Narrow" w:eastAsia="Arial Narrow" w:hAnsi="Arial Narrow"/>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3">
                <w:pPr>
                  <w:widowControl w:val="0"/>
                  <w:rPr>
                    <w:rFonts w:ascii="Arial Narrow" w:cs="Arial Narrow" w:eastAsia="Arial Narrow" w:hAnsi="Arial Narrow"/>
                    <w:b w:val="1"/>
                  </w:rPr>
                </w:pPr>
                <w:r w:rsidDel="00000000" w:rsidR="00000000" w:rsidRPr="00000000">
                  <w:rPr>
                    <w:rtl w:val="0"/>
                  </w:rPr>
                </w:r>
              </w:p>
            </w:tc>
          </w:tr>
          <w:tr>
            <w:trPr>
              <w:cantSplit w:val="0"/>
              <w:trHeight w:val="1610.390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4">
                <w:pPr>
                  <w:widowControl w:val="0"/>
                  <w:rPr>
                    <w:rFonts w:ascii="Arial Narrow" w:cs="Arial Narrow" w:eastAsia="Arial Narrow" w:hAnsi="Arial Narrow"/>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5">
                <w:pPr>
                  <w:widowControl w:val="0"/>
                  <w:rPr>
                    <w:rFonts w:ascii="Arial Narrow" w:cs="Arial Narrow" w:eastAsia="Arial Narrow" w:hAnsi="Arial Narrow"/>
                    <w:b w:val="1"/>
                  </w:rPr>
                </w:pPr>
                <w:r w:rsidDel="00000000" w:rsidR="00000000" w:rsidRPr="00000000">
                  <w:rPr>
                    <w:rtl w:val="0"/>
                  </w:rPr>
                </w:r>
              </w:p>
            </w:tc>
          </w:tr>
        </w:tbl>
      </w:sdtContent>
    </w:sdt>
    <w:p w:rsidR="00000000" w:rsidDel="00000000" w:rsidP="00000000" w:rsidRDefault="00000000" w:rsidRPr="00000000" w14:paraId="000000D6">
      <w:pPr>
        <w:tabs>
          <w:tab w:val="left" w:leader="none" w:pos="480"/>
          <w:tab w:val="right" w:leader="none" w:pos="9350"/>
        </w:tabs>
        <w:spacing w:before="120" w:lineRule="auto"/>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D7">
      <w:pPr>
        <w:tabs>
          <w:tab w:val="left" w:leader="none" w:pos="480"/>
          <w:tab w:val="right" w:leader="none" w:pos="9350"/>
        </w:tabs>
        <w:spacing w:before="120" w:lineRule="auto"/>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D8">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Narrow" w:cs="Arial Narrow" w:eastAsia="Arial Narrow" w:hAnsi="Arial Narrow"/>
          <w:b w:val="1"/>
          <w:i w:val="0"/>
          <w:smallCaps w:val="0"/>
          <w:strike w:val="0"/>
          <w:color w:val="000000"/>
          <w:shd w:fill="auto" w:val="clear"/>
          <w:vertAlign w:val="baseline"/>
        </w:rPr>
      </w:pPr>
      <w:bookmarkStart w:colFirst="0" w:colLast="0" w:name="_heading=h.3rdcrjn" w:id="3"/>
      <w:bookmarkEnd w:id="3"/>
      <w:r w:rsidDel="00000000" w:rsidR="00000000" w:rsidRPr="00000000">
        <w:rPr>
          <w:rFonts w:ascii="Arial Narrow" w:cs="Arial Narrow" w:eastAsia="Arial Narrow" w:hAnsi="Arial Narrow"/>
          <w:b w:val="1"/>
          <w:i w:val="0"/>
          <w:smallCaps w:val="0"/>
          <w:strike w:val="0"/>
          <w:color w:val="000000"/>
          <w:u w:val="none"/>
          <w:shd w:fill="auto" w:val="clear"/>
          <w:vertAlign w:val="baseline"/>
          <w:rtl w:val="0"/>
        </w:rPr>
        <w:t xml:space="preserve">EXPOSICIÓN DE MOTIVOS</w:t>
      </w:r>
      <w:r w:rsidDel="00000000" w:rsidR="00000000" w:rsidRPr="00000000">
        <w:rPr>
          <w:rtl w:val="0"/>
        </w:rPr>
      </w:r>
    </w:p>
    <w:p w:rsidR="00000000" w:rsidDel="00000000" w:rsidP="00000000" w:rsidRDefault="00000000" w:rsidRPr="00000000" w14:paraId="000000D9">
      <w:pPr>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0DA">
      <w:pPr>
        <w:keepNext w:val="0"/>
        <w:keepLines w:val="0"/>
        <w:pageBreakBefore w:val="0"/>
        <w:widowControl w:val="1"/>
        <w:numPr>
          <w:ilvl w:val="1"/>
          <w:numId w:val="10"/>
        </w:numPr>
        <w:pBdr>
          <w:top w:space="0" w:sz="0" w:val="nil"/>
          <w:left w:space="0" w:sz="0" w:val="nil"/>
          <w:bottom w:space="0" w:sz="0" w:val="nil"/>
          <w:right w:space="0" w:sz="0" w:val="nil"/>
          <w:between w:space="0" w:sz="0" w:val="nil"/>
        </w:pBdr>
        <w:shd w:fill="auto" w:val="clear"/>
        <w:spacing w:after="0" w:before="0" w:line="240" w:lineRule="auto"/>
        <w:ind w:left="360" w:right="4" w:hanging="360"/>
        <w:jc w:val="both"/>
        <w:rPr>
          <w:rFonts w:ascii="Arial Narrow" w:cs="Arial Narrow" w:eastAsia="Arial Narrow" w:hAnsi="Arial Narrow"/>
          <w:b w:val="1"/>
          <w:i w:val="0"/>
          <w:smallCaps w:val="0"/>
          <w:strike w:val="0"/>
          <w:color w:val="000000"/>
          <w:shd w:fill="auto" w:val="clear"/>
          <w:vertAlign w:val="baseline"/>
        </w:rPr>
      </w:pPr>
      <w:bookmarkStart w:colFirst="0" w:colLast="0" w:name="_heading=h.26in1rg" w:id="4"/>
      <w:bookmarkEnd w:id="4"/>
      <w:r w:rsidDel="00000000" w:rsidR="00000000" w:rsidRPr="00000000">
        <w:rPr>
          <w:rFonts w:ascii="Arial Narrow" w:cs="Arial Narrow" w:eastAsia="Arial Narrow" w:hAnsi="Arial Narrow"/>
          <w:b w:val="1"/>
          <w:i w:val="0"/>
          <w:smallCaps w:val="0"/>
          <w:strike w:val="0"/>
          <w:color w:val="000000"/>
          <w:u w:val="none"/>
          <w:shd w:fill="auto" w:val="clear"/>
          <w:vertAlign w:val="baseline"/>
          <w:rtl w:val="0"/>
        </w:rPr>
        <w:t xml:space="preserve"> Presentación y síntesis del proyecto</w:t>
      </w:r>
      <w:r w:rsidDel="00000000" w:rsidR="00000000" w:rsidRPr="00000000">
        <w:rPr>
          <w:rtl w:val="0"/>
        </w:rPr>
      </w:r>
    </w:p>
    <w:p w:rsidR="00000000" w:rsidDel="00000000" w:rsidP="00000000" w:rsidRDefault="00000000" w:rsidRPr="00000000" w14:paraId="000000DB">
      <w:pPr>
        <w:jc w:val="both"/>
        <w:rPr>
          <w:rFonts w:ascii="Arial Narrow" w:cs="Arial Narrow" w:eastAsia="Arial Narrow" w:hAnsi="Arial Narrow"/>
          <w:color w:val="0a0a0a"/>
          <w:shd w:fill="fefefe" w:val="clear"/>
        </w:rPr>
      </w:pPr>
      <w:r w:rsidDel="00000000" w:rsidR="00000000" w:rsidRPr="00000000">
        <w:rPr>
          <w:rtl w:val="0"/>
        </w:rPr>
      </w:r>
    </w:p>
    <w:p w:rsidR="00000000" w:rsidDel="00000000" w:rsidP="00000000" w:rsidRDefault="00000000" w:rsidRPr="00000000" w14:paraId="000000DC">
      <w:pPr>
        <w:jc w:val="both"/>
        <w:rPr>
          <w:rFonts w:ascii="Arial Narrow" w:cs="Arial Narrow" w:eastAsia="Arial Narrow" w:hAnsi="Arial Narrow"/>
          <w:color w:val="0a0a0a"/>
          <w:shd w:fill="fefefe" w:val="clear"/>
        </w:rPr>
      </w:pPr>
      <w:r w:rsidDel="00000000" w:rsidR="00000000" w:rsidRPr="00000000">
        <w:rPr>
          <w:rFonts w:ascii="Arial Narrow" w:cs="Arial Narrow" w:eastAsia="Arial Narrow" w:hAnsi="Arial Narrow"/>
          <w:color w:val="0a0a0a"/>
          <w:shd w:fill="fefefe" w:val="clear"/>
          <w:rtl w:val="0"/>
        </w:rPr>
        <w:t xml:space="preserve">El presente proyecto de acto legislativo busca modificar los artículos 328 y 256 de la Constitución Política de Colombia, con el fin de cre</w:t>
      </w:r>
      <w:r w:rsidDel="00000000" w:rsidR="00000000" w:rsidRPr="00000000">
        <w:rPr>
          <w:rFonts w:ascii="Arial Narrow" w:cs="Arial Narrow" w:eastAsia="Arial Narrow" w:hAnsi="Arial Narrow"/>
          <w:color w:val="0a0a0a"/>
          <w:rtl w:val="0"/>
        </w:rPr>
        <w:t xml:space="preserve">ar el </w:t>
      </w:r>
      <w:r w:rsidDel="00000000" w:rsidR="00000000" w:rsidRPr="00000000">
        <w:rPr>
          <w:rFonts w:ascii="Arial Narrow" w:cs="Arial Narrow" w:eastAsia="Arial Narrow" w:hAnsi="Arial Narrow"/>
          <w:i w:val="1"/>
          <w:rtl w:val="0"/>
        </w:rPr>
        <w:t xml:space="preserve">Distrito Especial, Turístico, Histórico y Cultural a Villa de Leyva</w:t>
      </w:r>
      <w:r w:rsidDel="00000000" w:rsidR="00000000" w:rsidRPr="00000000">
        <w:rPr>
          <w:rFonts w:ascii="Arial Narrow" w:cs="Arial Narrow" w:eastAsia="Arial Narrow" w:hAnsi="Arial Narrow"/>
          <w:color w:val="0a0a0a"/>
          <w:rtl w:val="0"/>
        </w:rPr>
        <w:t xml:space="preserve">, </w:t>
      </w:r>
      <w:r w:rsidDel="00000000" w:rsidR="00000000" w:rsidRPr="00000000">
        <w:rPr>
          <w:rFonts w:ascii="Arial Narrow" w:cs="Arial Narrow" w:eastAsia="Arial Narrow" w:hAnsi="Arial Narrow"/>
          <w:color w:val="0a0a0a"/>
          <w:shd w:fill="fefefe" w:val="clear"/>
          <w:rtl w:val="0"/>
        </w:rPr>
        <w:t xml:space="preserve">con el fin de otorgarle las competencias especiales propias de un distrito especial a las autoridades de Villa de Leyva en aras de preservar la historia y la cultura del municipio, así como promover el turismo en este territorio y sus alrededores de conformidad con las atribuciones especiales establecidas en la Ley 1617 de 2016. </w:t>
      </w:r>
    </w:p>
    <w:p w:rsidR="00000000" w:rsidDel="00000000" w:rsidP="00000000" w:rsidRDefault="00000000" w:rsidRPr="00000000" w14:paraId="000000DD">
      <w:pPr>
        <w:jc w:val="both"/>
        <w:rPr>
          <w:rFonts w:ascii="Arial Narrow" w:cs="Arial Narrow" w:eastAsia="Arial Narrow" w:hAnsi="Arial Narrow"/>
          <w:color w:val="0a0a0a"/>
          <w:shd w:fill="fefefe" w:val="clear"/>
        </w:rPr>
      </w:pPr>
      <w:r w:rsidDel="00000000" w:rsidR="00000000" w:rsidRPr="00000000">
        <w:rPr>
          <w:rtl w:val="0"/>
        </w:rPr>
      </w:r>
    </w:p>
    <w:p w:rsidR="00000000" w:rsidDel="00000000" w:rsidP="00000000" w:rsidRDefault="00000000" w:rsidRPr="00000000" w14:paraId="000000DE">
      <w:pPr>
        <w:keepNext w:val="0"/>
        <w:keepLines w:val="0"/>
        <w:pageBreakBefore w:val="0"/>
        <w:widowControl w:val="1"/>
        <w:numPr>
          <w:ilvl w:val="1"/>
          <w:numId w:val="10"/>
        </w:numPr>
        <w:pBdr>
          <w:top w:space="0" w:sz="0" w:val="nil"/>
          <w:left w:space="0" w:sz="0" w:val="nil"/>
          <w:bottom w:space="0" w:sz="0" w:val="nil"/>
          <w:right w:space="0" w:sz="0" w:val="nil"/>
          <w:between w:space="0" w:sz="0" w:val="nil"/>
        </w:pBdr>
        <w:shd w:fill="auto" w:val="clear"/>
        <w:spacing w:after="0" w:before="0" w:line="240" w:lineRule="auto"/>
        <w:ind w:left="360" w:right="4" w:hanging="360"/>
        <w:jc w:val="both"/>
        <w:rPr>
          <w:rFonts w:ascii="Arial Narrow" w:cs="Arial Narrow" w:eastAsia="Arial Narrow" w:hAnsi="Arial Narrow"/>
          <w:b w:val="1"/>
          <w:i w:val="0"/>
          <w:smallCaps w:val="0"/>
          <w:strike w:val="0"/>
          <w:color w:val="000000"/>
          <w:shd w:fill="auto" w:val="clear"/>
          <w:vertAlign w:val="baseline"/>
        </w:rPr>
      </w:pPr>
      <w:bookmarkStart w:colFirst="0" w:colLast="0" w:name="_heading=h.lnxbz9" w:id="5"/>
      <w:bookmarkEnd w:id="5"/>
      <w:r w:rsidDel="00000000" w:rsidR="00000000" w:rsidRPr="00000000">
        <w:rPr>
          <w:rFonts w:ascii="Arial Narrow" w:cs="Arial Narrow" w:eastAsia="Arial Narrow" w:hAnsi="Arial Narrow"/>
          <w:b w:val="1"/>
          <w:i w:val="0"/>
          <w:smallCaps w:val="0"/>
          <w:strike w:val="0"/>
          <w:color w:val="000000"/>
          <w:u w:val="none"/>
          <w:shd w:fill="auto" w:val="clear"/>
          <w:vertAlign w:val="baseline"/>
          <w:rtl w:val="0"/>
        </w:rPr>
        <w:t xml:space="preserve"> Contenido del proyecto</w:t>
      </w:r>
      <w:r w:rsidDel="00000000" w:rsidR="00000000" w:rsidRPr="00000000">
        <w:rPr>
          <w:rtl w:val="0"/>
        </w:rPr>
      </w:r>
    </w:p>
    <w:p w:rsidR="00000000" w:rsidDel="00000000" w:rsidP="00000000" w:rsidRDefault="00000000" w:rsidRPr="00000000" w14:paraId="000000DF">
      <w:pPr>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0E0">
      <w:pPr>
        <w:rPr>
          <w:rFonts w:ascii="Arial Narrow" w:cs="Arial Narrow" w:eastAsia="Arial Narrow" w:hAnsi="Arial Narrow"/>
        </w:rPr>
      </w:pPr>
      <w:r w:rsidDel="00000000" w:rsidR="00000000" w:rsidRPr="00000000">
        <w:rPr>
          <w:rFonts w:ascii="Arial Narrow" w:cs="Arial Narrow" w:eastAsia="Arial Narrow" w:hAnsi="Arial Narrow"/>
          <w:rtl w:val="0"/>
        </w:rPr>
        <w:t xml:space="preserve">El Proyecto de Acto Legislativo consta de 3 artículos con los siguientes temas:</w:t>
      </w:r>
    </w:p>
    <w:p w:rsidR="00000000" w:rsidDel="00000000" w:rsidP="00000000" w:rsidRDefault="00000000" w:rsidRPr="00000000" w14:paraId="000000E1">
      <w:pPr>
        <w:numPr>
          <w:ilvl w:val="0"/>
          <w:numId w:val="1"/>
        </w:numPr>
        <w:pBdr>
          <w:top w:space="0" w:sz="0" w:val="nil"/>
          <w:left w:space="0" w:sz="0" w:val="nil"/>
          <w:bottom w:space="0" w:sz="0" w:val="nil"/>
          <w:right w:space="0" w:sz="0" w:val="nil"/>
          <w:between w:space="0" w:sz="0" w:val="nil"/>
        </w:pBdr>
        <w:ind w:left="720" w:right="4" w:hanging="360"/>
        <w:jc w:val="both"/>
        <w:rPr>
          <w:rFonts w:ascii="Arial Narrow" w:cs="Arial Narrow" w:eastAsia="Arial Narrow" w:hAnsi="Arial Narrow"/>
          <w:color w:val="000000"/>
        </w:rPr>
      </w:pPr>
      <w:r w:rsidDel="00000000" w:rsidR="00000000" w:rsidRPr="00000000">
        <w:rPr>
          <w:rFonts w:ascii="Arial Narrow" w:cs="Arial Narrow" w:eastAsia="Arial Narrow" w:hAnsi="Arial Narrow"/>
          <w:color w:val="000000"/>
          <w:rtl w:val="0"/>
        </w:rPr>
        <w:t xml:space="preserve">Artículo 1°.</w:t>
      </w:r>
      <w:r w:rsidDel="00000000" w:rsidR="00000000" w:rsidRPr="00000000">
        <w:rPr>
          <w:rFonts w:ascii="Arial Narrow" w:cs="Arial Narrow" w:eastAsia="Arial Narrow" w:hAnsi="Arial Narrow"/>
          <w:i w:val="1"/>
          <w:color w:val="000000"/>
          <w:rtl w:val="0"/>
        </w:rPr>
        <w:t xml:space="preserve"> </w:t>
      </w:r>
      <w:r w:rsidDel="00000000" w:rsidR="00000000" w:rsidRPr="00000000">
        <w:rPr>
          <w:rFonts w:ascii="Arial Narrow" w:cs="Arial Narrow" w:eastAsia="Arial Narrow" w:hAnsi="Arial Narrow"/>
          <w:i w:val="1"/>
          <w:rtl w:val="0"/>
        </w:rPr>
        <w:t xml:space="preserve">Modificación artículo 328 de la Constitución Política</w:t>
      </w:r>
      <w:r w:rsidDel="00000000" w:rsidR="00000000" w:rsidRPr="00000000">
        <w:rPr>
          <w:rFonts w:ascii="Arial Narrow" w:cs="Arial Narrow" w:eastAsia="Arial Narrow" w:hAnsi="Arial Narrow"/>
          <w:i w:val="1"/>
          <w:color w:val="000000"/>
          <w:rtl w:val="0"/>
        </w:rPr>
        <w:t xml:space="preserve">. </w:t>
      </w:r>
      <w:r w:rsidDel="00000000" w:rsidR="00000000" w:rsidRPr="00000000">
        <w:rPr>
          <w:rtl w:val="0"/>
        </w:rPr>
      </w:r>
    </w:p>
    <w:p w:rsidR="00000000" w:rsidDel="00000000" w:rsidP="00000000" w:rsidRDefault="00000000" w:rsidRPr="00000000" w14:paraId="000000E2">
      <w:pPr>
        <w:numPr>
          <w:ilvl w:val="0"/>
          <w:numId w:val="1"/>
        </w:numPr>
        <w:pBdr>
          <w:top w:space="0" w:sz="0" w:val="nil"/>
          <w:left w:space="0" w:sz="0" w:val="nil"/>
          <w:bottom w:space="0" w:sz="0" w:val="nil"/>
          <w:right w:space="0" w:sz="0" w:val="nil"/>
          <w:between w:space="0" w:sz="0" w:val="nil"/>
        </w:pBdr>
        <w:ind w:left="720" w:right="4" w:hanging="360"/>
        <w:jc w:val="both"/>
        <w:rPr>
          <w:rFonts w:ascii="Arial Narrow" w:cs="Arial Narrow" w:eastAsia="Arial Narrow" w:hAnsi="Arial Narrow"/>
          <w:color w:val="000000"/>
        </w:rPr>
      </w:pPr>
      <w:r w:rsidDel="00000000" w:rsidR="00000000" w:rsidRPr="00000000">
        <w:rPr>
          <w:rFonts w:ascii="Arial Narrow" w:cs="Arial Narrow" w:eastAsia="Arial Narrow" w:hAnsi="Arial Narrow"/>
          <w:color w:val="000000"/>
          <w:rtl w:val="0"/>
        </w:rPr>
        <w:t xml:space="preserve">Artículo 2°. </w:t>
      </w:r>
      <w:r w:rsidDel="00000000" w:rsidR="00000000" w:rsidRPr="00000000">
        <w:rPr>
          <w:rFonts w:ascii="Arial Narrow" w:cs="Arial Narrow" w:eastAsia="Arial Narrow" w:hAnsi="Arial Narrow"/>
          <w:i w:val="1"/>
          <w:rtl w:val="0"/>
        </w:rPr>
        <w:t xml:space="preserve">Modificación artículo 356 de la Constitución Política. </w:t>
      </w:r>
      <w:r w:rsidDel="00000000" w:rsidR="00000000" w:rsidRPr="00000000">
        <w:rPr>
          <w:rtl w:val="0"/>
        </w:rPr>
      </w:r>
    </w:p>
    <w:p w:rsidR="00000000" w:rsidDel="00000000" w:rsidP="00000000" w:rsidRDefault="00000000" w:rsidRPr="00000000" w14:paraId="000000E3">
      <w:pPr>
        <w:numPr>
          <w:ilvl w:val="0"/>
          <w:numId w:val="1"/>
        </w:numPr>
        <w:pBdr>
          <w:top w:space="0" w:sz="0" w:val="nil"/>
          <w:left w:space="0" w:sz="0" w:val="nil"/>
          <w:bottom w:space="0" w:sz="0" w:val="nil"/>
          <w:right w:space="0" w:sz="0" w:val="nil"/>
          <w:between w:space="0" w:sz="0" w:val="nil"/>
        </w:pBdr>
        <w:spacing w:after="0" w:lineRule="auto"/>
        <w:ind w:left="720" w:right="4" w:hanging="360"/>
        <w:jc w:val="both"/>
        <w:rPr>
          <w:rFonts w:ascii="Arial Narrow" w:cs="Arial Narrow" w:eastAsia="Arial Narrow" w:hAnsi="Arial Narrow"/>
          <w:color w:val="000000"/>
        </w:rPr>
      </w:pPr>
      <w:r w:rsidDel="00000000" w:rsidR="00000000" w:rsidRPr="00000000">
        <w:rPr>
          <w:rFonts w:ascii="Arial Narrow" w:cs="Arial Narrow" w:eastAsia="Arial Narrow" w:hAnsi="Arial Narrow"/>
          <w:rtl w:val="0"/>
        </w:rPr>
        <w:t xml:space="preserve">Artículo 3º. </w:t>
      </w:r>
      <w:r w:rsidDel="00000000" w:rsidR="00000000" w:rsidRPr="00000000">
        <w:rPr>
          <w:rFonts w:ascii="Arial Narrow" w:cs="Arial Narrow" w:eastAsia="Arial Narrow" w:hAnsi="Arial Narrow"/>
          <w:i w:val="1"/>
          <w:color w:val="000000"/>
          <w:rtl w:val="0"/>
        </w:rPr>
        <w:t xml:space="preserve">Vigencia</w:t>
      </w:r>
      <w:r w:rsidDel="00000000" w:rsidR="00000000" w:rsidRPr="00000000">
        <w:rPr>
          <w:rFonts w:ascii="Arial Narrow" w:cs="Arial Narrow" w:eastAsia="Arial Narrow" w:hAnsi="Arial Narrow"/>
          <w:color w:val="000000"/>
          <w:rtl w:val="0"/>
        </w:rPr>
        <w:t xml:space="preserve">. </w:t>
      </w:r>
    </w:p>
    <w:p w:rsidR="00000000" w:rsidDel="00000000" w:rsidP="00000000" w:rsidRDefault="00000000" w:rsidRPr="00000000" w14:paraId="000000E4">
      <w:pPr>
        <w:pBdr>
          <w:top w:space="0" w:sz="0" w:val="nil"/>
          <w:left w:space="0" w:sz="0" w:val="nil"/>
          <w:bottom w:space="0" w:sz="0" w:val="nil"/>
          <w:right w:space="0" w:sz="0" w:val="nil"/>
          <w:between w:space="0" w:sz="0" w:val="nil"/>
        </w:pBdr>
        <w:spacing w:after="0" w:lineRule="auto"/>
        <w:ind w:right="4"/>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0E5">
      <w:pPr>
        <w:keepNext w:val="0"/>
        <w:keepLines w:val="0"/>
        <w:pageBreakBefore w:val="0"/>
        <w:widowControl w:val="1"/>
        <w:numPr>
          <w:ilvl w:val="1"/>
          <w:numId w:val="10"/>
        </w:numPr>
        <w:pBdr>
          <w:top w:space="0" w:sz="0" w:val="nil"/>
          <w:left w:space="0" w:sz="0" w:val="nil"/>
          <w:bottom w:space="0" w:sz="0" w:val="nil"/>
          <w:right w:space="0" w:sz="0" w:val="nil"/>
          <w:between w:space="0" w:sz="0" w:val="nil"/>
        </w:pBdr>
        <w:shd w:fill="auto" w:val="clear"/>
        <w:spacing w:after="0" w:before="0" w:line="240" w:lineRule="auto"/>
        <w:ind w:left="360" w:right="4" w:hanging="360"/>
        <w:jc w:val="both"/>
        <w:rPr>
          <w:rFonts w:ascii="Arial Narrow" w:cs="Arial Narrow" w:eastAsia="Arial Narrow" w:hAnsi="Arial Narrow"/>
          <w:b w:val="1"/>
          <w:i w:val="0"/>
          <w:smallCaps w:val="0"/>
          <w:strike w:val="0"/>
          <w:color w:val="000000"/>
          <w:shd w:fill="auto" w:val="clear"/>
          <w:vertAlign w:val="baseline"/>
        </w:rPr>
      </w:pPr>
      <w:bookmarkStart w:colFirst="0" w:colLast="0" w:name="_heading=h.35nkun2" w:id="6"/>
      <w:bookmarkEnd w:id="6"/>
      <w:r w:rsidDel="00000000" w:rsidR="00000000" w:rsidRPr="00000000">
        <w:rPr>
          <w:rFonts w:ascii="Arial Narrow" w:cs="Arial Narrow" w:eastAsia="Arial Narrow" w:hAnsi="Arial Narrow"/>
          <w:b w:val="1"/>
          <w:i w:val="0"/>
          <w:smallCaps w:val="0"/>
          <w:strike w:val="0"/>
          <w:color w:val="000000"/>
          <w:u w:val="none"/>
          <w:shd w:fill="auto" w:val="clear"/>
          <w:vertAlign w:val="baseline"/>
          <w:rtl w:val="0"/>
        </w:rPr>
        <w:t xml:space="preserve"> Antecedentes Legislativos</w:t>
      </w:r>
      <w:r w:rsidDel="00000000" w:rsidR="00000000" w:rsidRPr="00000000">
        <w:rPr>
          <w:rtl w:val="0"/>
        </w:rPr>
      </w:r>
    </w:p>
    <w:p w:rsidR="00000000" w:rsidDel="00000000" w:rsidP="00000000" w:rsidRDefault="00000000" w:rsidRPr="00000000" w14:paraId="000000E6">
      <w:pPr>
        <w:spacing w:after="280" w:before="280" w:lineRule="auto"/>
        <w:ind w:right="4"/>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Este proyecto retoma en gran medida los contenidos de otras iniciativas legislativas anteriores que se mencionan a continuación, dándoles un especial reconocimiento por su aporte al actual proyecto:</w:t>
      </w:r>
    </w:p>
    <w:p w:rsidR="00000000" w:rsidDel="00000000" w:rsidP="00000000" w:rsidRDefault="00000000" w:rsidRPr="00000000" w14:paraId="000000E7">
      <w:pPr>
        <w:numPr>
          <w:ilvl w:val="0"/>
          <w:numId w:val="1"/>
        </w:numPr>
        <w:ind w:left="720" w:right="4" w:hanging="360"/>
        <w:jc w:val="both"/>
        <w:rPr>
          <w:rFonts w:ascii="Arial Narrow" w:cs="Arial Narrow" w:eastAsia="Arial Narrow" w:hAnsi="Arial Narrow"/>
        </w:rPr>
      </w:pPr>
      <w:r w:rsidDel="00000000" w:rsidR="00000000" w:rsidRPr="00000000">
        <w:rPr>
          <w:rFonts w:ascii="Arial Narrow" w:cs="Arial Narrow" w:eastAsia="Arial Narrow" w:hAnsi="Arial Narrow"/>
          <w:b w:val="1"/>
          <w:rtl w:val="0"/>
        </w:rPr>
        <w:t xml:space="preserve">Proyecto de Acto Legislativo: 019 de 2024 Cáma</w:t>
      </w:r>
      <w:r w:rsidDel="00000000" w:rsidR="00000000" w:rsidRPr="00000000">
        <w:rPr>
          <w:rFonts w:ascii="Arial Narrow" w:cs="Arial Narrow" w:eastAsia="Arial Narrow" w:hAnsi="Arial Narrow"/>
          <w:b w:val="1"/>
          <w:color w:val="0a0a0a"/>
          <w:shd w:fill="fefefe" w:val="clear"/>
          <w:rtl w:val="0"/>
        </w:rPr>
        <w:t xml:space="preserve">ra “</w:t>
      </w:r>
      <w:r w:rsidDel="00000000" w:rsidR="00000000" w:rsidRPr="00000000">
        <w:rPr>
          <w:rFonts w:ascii="Arial Narrow" w:cs="Arial Narrow" w:eastAsia="Arial Narrow" w:hAnsi="Arial Narrow"/>
          <w:color w:val="0a0a0a"/>
          <w:shd w:fill="fefefe" w:val="clear"/>
          <w:rtl w:val="0"/>
        </w:rPr>
        <w:t xml:space="preserve">Por medio del cual se otorga la calidad de distrito especial, turístico, histórico y cultural a Villa de Leyva.”</w:t>
      </w:r>
    </w:p>
    <w:p w:rsidR="00000000" w:rsidDel="00000000" w:rsidP="00000000" w:rsidRDefault="00000000" w:rsidRPr="00000000" w14:paraId="000000E8">
      <w:pPr>
        <w:numPr>
          <w:ilvl w:val="1"/>
          <w:numId w:val="1"/>
        </w:numPr>
        <w:ind w:left="1440" w:right="4" w:hanging="360"/>
        <w:jc w:val="both"/>
        <w:rPr>
          <w:rFonts w:ascii="Arial Narrow" w:cs="Arial Narrow" w:eastAsia="Arial Narrow" w:hAnsi="Arial Narrow"/>
          <w:color w:val="0a0a0a"/>
          <w:shd w:fill="fefefe" w:val="clear"/>
        </w:rPr>
      </w:pPr>
      <w:r w:rsidDel="00000000" w:rsidR="00000000" w:rsidRPr="00000000">
        <w:rPr>
          <w:rFonts w:ascii="Arial Narrow" w:cs="Arial Narrow" w:eastAsia="Arial Narrow" w:hAnsi="Arial Narrow"/>
          <w:color w:val="0a0a0a"/>
          <w:shd w:fill="fefefe" w:val="clear"/>
          <w:rtl w:val="0"/>
        </w:rPr>
        <w:t xml:space="preserve">Autor: H.R.</w:t>
      </w:r>
      <w:hyperlink r:id="rId14">
        <w:r w:rsidDel="00000000" w:rsidR="00000000" w:rsidRPr="00000000">
          <w:rPr>
            <w:rFonts w:ascii="Arial Narrow" w:cs="Arial Narrow" w:eastAsia="Arial Narrow" w:hAnsi="Arial Narrow"/>
            <w:color w:val="0a0a0a"/>
            <w:shd w:fill="fefefe" w:val="clear"/>
            <w:rtl w:val="0"/>
          </w:rPr>
          <w:t xml:space="preserve">Wilmer Yair Castellanos Hernández</w:t>
        </w:r>
      </w:hyperlink>
      <w:r w:rsidDel="00000000" w:rsidR="00000000" w:rsidRPr="00000000">
        <w:rPr>
          <w:rFonts w:ascii="Arial Narrow" w:cs="Arial Narrow" w:eastAsia="Arial Narrow" w:hAnsi="Arial Narrow"/>
          <w:color w:val="0a0a0a"/>
          <w:shd w:fill="fefefe" w:val="clear"/>
          <w:rtl w:val="0"/>
        </w:rPr>
        <w:t xml:space="preserve"> , H.R.</w:t>
      </w:r>
      <w:hyperlink r:id="rId15">
        <w:r w:rsidDel="00000000" w:rsidR="00000000" w:rsidRPr="00000000">
          <w:rPr>
            <w:rFonts w:ascii="Arial Narrow" w:cs="Arial Narrow" w:eastAsia="Arial Narrow" w:hAnsi="Arial Narrow"/>
            <w:color w:val="0a0a0a"/>
            <w:shd w:fill="fefefe" w:val="clear"/>
            <w:rtl w:val="0"/>
          </w:rPr>
          <w:t xml:space="preserve">Elkin Rodolfo Ospina Ospina</w:t>
        </w:r>
      </w:hyperlink>
      <w:r w:rsidDel="00000000" w:rsidR="00000000" w:rsidRPr="00000000">
        <w:rPr>
          <w:rFonts w:ascii="Arial Narrow" w:cs="Arial Narrow" w:eastAsia="Arial Narrow" w:hAnsi="Arial Narrow"/>
          <w:color w:val="0a0a0a"/>
          <w:shd w:fill="fefefe" w:val="clear"/>
          <w:rtl w:val="0"/>
        </w:rPr>
        <w:t xml:space="preserve"> , H.R.</w:t>
      </w:r>
      <w:hyperlink r:id="rId16">
        <w:r w:rsidDel="00000000" w:rsidR="00000000" w:rsidRPr="00000000">
          <w:rPr>
            <w:rFonts w:ascii="Arial Narrow" w:cs="Arial Narrow" w:eastAsia="Arial Narrow" w:hAnsi="Arial Narrow"/>
            <w:color w:val="0a0a0a"/>
            <w:shd w:fill="fefefe" w:val="clear"/>
            <w:rtl w:val="0"/>
          </w:rPr>
          <w:t xml:space="preserve">Olga Lucia Velásquez Nieto</w:t>
        </w:r>
      </w:hyperlink>
      <w:r w:rsidDel="00000000" w:rsidR="00000000" w:rsidRPr="00000000">
        <w:rPr>
          <w:rFonts w:ascii="Arial Narrow" w:cs="Arial Narrow" w:eastAsia="Arial Narrow" w:hAnsi="Arial Narrow"/>
          <w:color w:val="0a0a0a"/>
          <w:shd w:fill="fefefe" w:val="clear"/>
          <w:rtl w:val="0"/>
        </w:rPr>
        <w:t xml:space="preserve"> , H.R.</w:t>
      </w:r>
      <w:hyperlink r:id="rId17">
        <w:r w:rsidDel="00000000" w:rsidR="00000000" w:rsidRPr="00000000">
          <w:rPr>
            <w:rFonts w:ascii="Arial Narrow" w:cs="Arial Narrow" w:eastAsia="Arial Narrow" w:hAnsi="Arial Narrow"/>
            <w:color w:val="0a0a0a"/>
            <w:shd w:fill="fefefe" w:val="clear"/>
            <w:rtl w:val="0"/>
          </w:rPr>
          <w:t xml:space="preserve">Carlos Arturo Vallejo Beltrán</w:t>
        </w:r>
      </w:hyperlink>
      <w:r w:rsidDel="00000000" w:rsidR="00000000" w:rsidRPr="00000000">
        <w:rPr>
          <w:rFonts w:ascii="Arial Narrow" w:cs="Arial Narrow" w:eastAsia="Arial Narrow" w:hAnsi="Arial Narrow"/>
          <w:color w:val="0a0a0a"/>
          <w:shd w:fill="fefefe" w:val="clear"/>
          <w:rtl w:val="0"/>
        </w:rPr>
        <w:t xml:space="preserve"> , H.R.</w:t>
      </w:r>
      <w:hyperlink r:id="rId18">
        <w:r w:rsidDel="00000000" w:rsidR="00000000" w:rsidRPr="00000000">
          <w:rPr>
            <w:rFonts w:ascii="Arial Narrow" w:cs="Arial Narrow" w:eastAsia="Arial Narrow" w:hAnsi="Arial Narrow"/>
            <w:color w:val="0a0a0a"/>
            <w:shd w:fill="fefefe" w:val="clear"/>
            <w:rtl w:val="0"/>
          </w:rPr>
          <w:t xml:space="preserve">Gloria Liliana Rodríguez Valencia</w:t>
        </w:r>
      </w:hyperlink>
      <w:r w:rsidDel="00000000" w:rsidR="00000000" w:rsidRPr="00000000">
        <w:rPr>
          <w:rFonts w:ascii="Arial Narrow" w:cs="Arial Narrow" w:eastAsia="Arial Narrow" w:hAnsi="Arial Narrow"/>
          <w:color w:val="0a0a0a"/>
          <w:shd w:fill="fefefe" w:val="clear"/>
          <w:rtl w:val="0"/>
        </w:rPr>
        <w:t xml:space="preserve"> , H.R.</w:t>
      </w:r>
      <w:hyperlink r:id="rId19">
        <w:r w:rsidDel="00000000" w:rsidR="00000000" w:rsidRPr="00000000">
          <w:rPr>
            <w:rFonts w:ascii="Arial Narrow" w:cs="Arial Narrow" w:eastAsia="Arial Narrow" w:hAnsi="Arial Narrow"/>
            <w:color w:val="0a0a0a"/>
            <w:shd w:fill="fefefe" w:val="clear"/>
            <w:rtl w:val="0"/>
          </w:rPr>
          <w:t xml:space="preserve">Juan Camilo Londoño Barrera</w:t>
        </w:r>
      </w:hyperlink>
      <w:r w:rsidDel="00000000" w:rsidR="00000000" w:rsidRPr="00000000">
        <w:rPr>
          <w:rFonts w:ascii="Arial Narrow" w:cs="Arial Narrow" w:eastAsia="Arial Narrow" w:hAnsi="Arial Narrow"/>
          <w:color w:val="0a0a0a"/>
          <w:shd w:fill="fefefe" w:val="clear"/>
          <w:rtl w:val="0"/>
        </w:rPr>
        <w:t xml:space="preserve"> , H.R.</w:t>
      </w:r>
      <w:hyperlink r:id="rId20">
        <w:r w:rsidDel="00000000" w:rsidR="00000000" w:rsidRPr="00000000">
          <w:rPr>
            <w:rFonts w:ascii="Arial Narrow" w:cs="Arial Narrow" w:eastAsia="Arial Narrow" w:hAnsi="Arial Narrow"/>
            <w:color w:val="0a0a0a"/>
            <w:shd w:fill="fefefe" w:val="clear"/>
            <w:rtl w:val="0"/>
          </w:rPr>
          <w:t xml:space="preserve">Jaime Raúl Salamanca Torres</w:t>
        </w:r>
      </w:hyperlink>
      <w:r w:rsidDel="00000000" w:rsidR="00000000" w:rsidRPr="00000000">
        <w:rPr>
          <w:rFonts w:ascii="Arial Narrow" w:cs="Arial Narrow" w:eastAsia="Arial Narrow" w:hAnsi="Arial Narrow"/>
          <w:color w:val="0a0a0a"/>
          <w:shd w:fill="fefefe" w:val="clear"/>
          <w:rtl w:val="0"/>
        </w:rPr>
        <w:t xml:space="preserve"> , H.R.</w:t>
      </w:r>
      <w:hyperlink r:id="rId21">
        <w:r w:rsidDel="00000000" w:rsidR="00000000" w:rsidRPr="00000000">
          <w:rPr>
            <w:rFonts w:ascii="Arial Narrow" w:cs="Arial Narrow" w:eastAsia="Arial Narrow" w:hAnsi="Arial Narrow"/>
            <w:color w:val="0a0a0a"/>
            <w:shd w:fill="fefefe" w:val="clear"/>
            <w:rtl w:val="0"/>
          </w:rPr>
          <w:t xml:space="preserve">Jennifer Dalley Pedraza Sandoval</w:t>
        </w:r>
      </w:hyperlink>
      <w:r w:rsidDel="00000000" w:rsidR="00000000" w:rsidRPr="00000000">
        <w:rPr>
          <w:rFonts w:ascii="Arial Narrow" w:cs="Arial Narrow" w:eastAsia="Arial Narrow" w:hAnsi="Arial Narrow"/>
          <w:color w:val="0a0a0a"/>
          <w:shd w:fill="fefefe" w:val="clear"/>
          <w:rtl w:val="0"/>
        </w:rPr>
        <w:t xml:space="preserve"> , H.R.</w:t>
      </w:r>
      <w:hyperlink r:id="rId22">
        <w:r w:rsidDel="00000000" w:rsidR="00000000" w:rsidRPr="00000000">
          <w:rPr>
            <w:rFonts w:ascii="Arial Narrow" w:cs="Arial Narrow" w:eastAsia="Arial Narrow" w:hAnsi="Arial Narrow"/>
            <w:color w:val="0a0a0a"/>
            <w:shd w:fill="fefefe" w:val="clear"/>
            <w:rtl w:val="0"/>
          </w:rPr>
          <w:t xml:space="preserve">Julián Peinado Ramírez</w:t>
        </w:r>
      </w:hyperlink>
      <w:r w:rsidDel="00000000" w:rsidR="00000000" w:rsidRPr="00000000">
        <w:rPr>
          <w:rFonts w:ascii="Arial Narrow" w:cs="Arial Narrow" w:eastAsia="Arial Narrow" w:hAnsi="Arial Narrow"/>
          <w:color w:val="0a0a0a"/>
          <w:shd w:fill="fefefe" w:val="clear"/>
          <w:rtl w:val="0"/>
        </w:rPr>
        <w:t xml:space="preserve"> , H.R.</w:t>
      </w:r>
      <w:hyperlink r:id="rId23">
        <w:r w:rsidDel="00000000" w:rsidR="00000000" w:rsidRPr="00000000">
          <w:rPr>
            <w:rFonts w:ascii="Arial Narrow" w:cs="Arial Narrow" w:eastAsia="Arial Narrow" w:hAnsi="Arial Narrow"/>
            <w:color w:val="0a0a0a"/>
            <w:shd w:fill="fefefe" w:val="clear"/>
            <w:rtl w:val="0"/>
          </w:rPr>
          <w:t xml:space="preserve">Wilder Iberson Escobar Ortiz</w:t>
        </w:r>
      </w:hyperlink>
      <w:r w:rsidDel="00000000" w:rsidR="00000000" w:rsidRPr="00000000">
        <w:rPr>
          <w:rFonts w:ascii="Arial Narrow" w:cs="Arial Narrow" w:eastAsia="Arial Narrow" w:hAnsi="Arial Narrow"/>
          <w:color w:val="0a0a0a"/>
          <w:shd w:fill="fefefe" w:val="clear"/>
          <w:rtl w:val="0"/>
        </w:rPr>
        <w:t xml:space="preserve"> , H.R.</w:t>
      </w:r>
      <w:hyperlink r:id="rId24">
        <w:r w:rsidDel="00000000" w:rsidR="00000000" w:rsidRPr="00000000">
          <w:rPr>
            <w:rFonts w:ascii="Arial Narrow" w:cs="Arial Narrow" w:eastAsia="Arial Narrow" w:hAnsi="Arial Narrow"/>
            <w:color w:val="0a0a0a"/>
            <w:shd w:fill="fefefe" w:val="clear"/>
            <w:rtl w:val="0"/>
          </w:rPr>
          <w:t xml:space="preserve">Duvalier Sánchez Arango</w:t>
        </w:r>
      </w:hyperlink>
      <w:r w:rsidDel="00000000" w:rsidR="00000000" w:rsidRPr="00000000">
        <w:rPr>
          <w:rFonts w:ascii="Arial Narrow" w:cs="Arial Narrow" w:eastAsia="Arial Narrow" w:hAnsi="Arial Narrow"/>
          <w:color w:val="0a0a0a"/>
          <w:shd w:fill="fefefe" w:val="clear"/>
          <w:rtl w:val="0"/>
        </w:rPr>
        <w:t xml:space="preserve">, H.S.</w:t>
      </w:r>
      <w:hyperlink r:id="rId25">
        <w:r w:rsidDel="00000000" w:rsidR="00000000" w:rsidRPr="00000000">
          <w:rPr>
            <w:rFonts w:ascii="Arial Narrow" w:cs="Arial Narrow" w:eastAsia="Arial Narrow" w:hAnsi="Arial Narrow"/>
            <w:color w:val="0a0a0a"/>
            <w:shd w:fill="fefefe" w:val="clear"/>
            <w:rtl w:val="0"/>
          </w:rPr>
          <w:t xml:space="preserve">Ana Carolina Espitia Jerez</w:t>
        </w:r>
      </w:hyperlink>
      <w:r w:rsidDel="00000000" w:rsidR="00000000" w:rsidRPr="00000000">
        <w:rPr>
          <w:rFonts w:ascii="Arial Narrow" w:cs="Arial Narrow" w:eastAsia="Arial Narrow" w:hAnsi="Arial Narrow"/>
          <w:color w:val="0a0a0a"/>
          <w:shd w:fill="fefefe" w:val="clear"/>
          <w:rtl w:val="0"/>
        </w:rPr>
        <w:t xml:space="preserve">, H.S.</w:t>
      </w:r>
      <w:hyperlink r:id="rId26">
        <w:r w:rsidDel="00000000" w:rsidR="00000000" w:rsidRPr="00000000">
          <w:rPr>
            <w:rFonts w:ascii="Arial Narrow" w:cs="Arial Narrow" w:eastAsia="Arial Narrow" w:hAnsi="Arial Narrow"/>
            <w:color w:val="0a0a0a"/>
            <w:shd w:fill="fefefe" w:val="clear"/>
            <w:rtl w:val="0"/>
          </w:rPr>
          <w:t xml:space="preserve">Ariel Fernando Avíla Martínez</w:t>
        </w:r>
      </w:hyperlink>
      <w:r w:rsidDel="00000000" w:rsidR="00000000" w:rsidRPr="00000000">
        <w:rPr>
          <w:rFonts w:ascii="Arial Narrow" w:cs="Arial Narrow" w:eastAsia="Arial Narrow" w:hAnsi="Arial Narrow"/>
          <w:color w:val="0a0a0a"/>
          <w:shd w:fill="fefefe" w:val="clear"/>
          <w:rtl w:val="0"/>
        </w:rPr>
        <w:t xml:space="preserve">.</w:t>
      </w:r>
    </w:p>
    <w:p w:rsidR="00000000" w:rsidDel="00000000" w:rsidP="00000000" w:rsidRDefault="00000000" w:rsidRPr="00000000" w14:paraId="000000E9">
      <w:pPr>
        <w:numPr>
          <w:ilvl w:val="1"/>
          <w:numId w:val="1"/>
        </w:numPr>
        <w:ind w:left="1440" w:right="4" w:hanging="360"/>
        <w:jc w:val="both"/>
        <w:rPr>
          <w:rFonts w:ascii="Arial Narrow" w:cs="Arial Narrow" w:eastAsia="Arial Narrow" w:hAnsi="Arial Narrow"/>
          <w:color w:val="0a0a0a"/>
          <w:shd w:fill="fefefe" w:val="clear"/>
        </w:rPr>
      </w:pPr>
      <w:r w:rsidDel="00000000" w:rsidR="00000000" w:rsidRPr="00000000">
        <w:rPr>
          <w:rFonts w:ascii="Arial Narrow" w:cs="Arial Narrow" w:eastAsia="Arial Narrow" w:hAnsi="Arial Narrow"/>
          <w:b w:val="1"/>
          <w:color w:val="0a0a0a"/>
          <w:shd w:fill="fefefe" w:val="clear"/>
          <w:rtl w:val="0"/>
        </w:rPr>
        <w:t xml:space="preserve">Objeto: </w:t>
      </w:r>
      <w:r w:rsidDel="00000000" w:rsidR="00000000" w:rsidRPr="00000000">
        <w:rPr>
          <w:rFonts w:ascii="Arial Narrow" w:cs="Arial Narrow" w:eastAsia="Arial Narrow" w:hAnsi="Arial Narrow"/>
          <w:color w:val="0a0a0a"/>
          <w:shd w:fill="fefefe" w:val="clear"/>
          <w:rtl w:val="0"/>
        </w:rPr>
        <w:t xml:space="preserve">El presente proyecto de acto legislativo busca modificar los artículos 328 y 256 de la Constitución Política de Colombia, con el fin de crear el Distrito Especial, Turístico, Histórico y Cultural a Villa de Leyva, con el fin de otorgarle las competencias especiales propias de un distrito especial a las autoridades de Villa de Leyva en aras de preservar la historia y la cultura del municipio, así como promover el turismo en este territorio y sus alrededores de conformidad con las atribuciones especiales establecidas en la Ley 1617 de 2016.</w:t>
      </w:r>
      <w:r w:rsidDel="00000000" w:rsidR="00000000" w:rsidRPr="00000000">
        <w:rPr>
          <w:rtl w:val="0"/>
        </w:rPr>
      </w:r>
    </w:p>
    <w:p w:rsidR="00000000" w:rsidDel="00000000" w:rsidP="00000000" w:rsidRDefault="00000000" w:rsidRPr="00000000" w14:paraId="000000EA">
      <w:pPr>
        <w:numPr>
          <w:ilvl w:val="1"/>
          <w:numId w:val="1"/>
        </w:numPr>
        <w:ind w:left="1440" w:right="4" w:hanging="360"/>
        <w:jc w:val="both"/>
        <w:rPr>
          <w:rFonts w:ascii="Arial Narrow" w:cs="Arial Narrow" w:eastAsia="Arial Narrow" w:hAnsi="Arial Narrow"/>
          <w:color w:val="0a0a0a"/>
          <w:shd w:fill="fefefe" w:val="clear"/>
        </w:rPr>
      </w:pPr>
      <w:r w:rsidDel="00000000" w:rsidR="00000000" w:rsidRPr="00000000">
        <w:rPr>
          <w:rFonts w:ascii="Arial Narrow" w:cs="Arial Narrow" w:eastAsia="Arial Narrow" w:hAnsi="Arial Narrow"/>
          <w:b w:val="1"/>
          <w:color w:val="0a0a0a"/>
          <w:shd w:fill="fefefe" w:val="clear"/>
          <w:rtl w:val="0"/>
        </w:rPr>
        <w:t xml:space="preserve">Estado:</w:t>
      </w:r>
      <w:r w:rsidDel="00000000" w:rsidR="00000000" w:rsidRPr="00000000">
        <w:rPr>
          <w:rFonts w:ascii="Arial Narrow" w:cs="Arial Narrow" w:eastAsia="Arial Narrow" w:hAnsi="Arial Narrow"/>
          <w:color w:val="0a0a0a"/>
          <w:shd w:fill="fefefe" w:val="clear"/>
          <w:rtl w:val="0"/>
        </w:rPr>
        <w:t xml:space="preserve"> Archivado - Este proyecto de acto legislativo tuvo su primer debate en la Comisión Primera de la Cámara de Representantes el 17 de septiembre de 2024 y su segundo debate en la Plenaria de la Cámara de Representantes el 12 de noviembre de 2024, sin embargo, fue archivado por tránsito de legislatura, al no haber sido debatido y aprobado en todos sus debates en los términos establecidos en la norma.</w:t>
      </w:r>
    </w:p>
    <w:p w:rsidR="00000000" w:rsidDel="00000000" w:rsidP="00000000" w:rsidRDefault="00000000" w:rsidRPr="00000000" w14:paraId="000000EB">
      <w:pPr>
        <w:pBdr>
          <w:top w:space="0" w:sz="0" w:val="nil"/>
          <w:left w:space="0" w:sz="0" w:val="nil"/>
          <w:bottom w:space="0" w:sz="0" w:val="nil"/>
          <w:right w:space="0" w:sz="0" w:val="nil"/>
          <w:between w:space="0" w:sz="0" w:val="nil"/>
        </w:pBdr>
        <w:spacing w:before="0" w:lineRule="auto"/>
        <w:ind w:left="720" w:right="4" w:firstLine="0"/>
        <w:jc w:val="both"/>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0EC">
      <w:pPr>
        <w:numPr>
          <w:ilvl w:val="0"/>
          <w:numId w:val="1"/>
        </w:numPr>
        <w:pBdr>
          <w:top w:space="0" w:sz="0" w:val="nil"/>
          <w:left w:space="0" w:sz="0" w:val="nil"/>
          <w:bottom w:space="0" w:sz="0" w:val="nil"/>
          <w:right w:space="0" w:sz="0" w:val="nil"/>
          <w:between w:space="0" w:sz="0" w:val="nil"/>
        </w:pBdr>
        <w:spacing w:before="0" w:lineRule="auto"/>
        <w:ind w:left="720" w:right="4" w:hanging="360"/>
        <w:jc w:val="both"/>
        <w:rPr>
          <w:rFonts w:ascii="Arial Narrow" w:cs="Arial Narrow" w:eastAsia="Arial Narrow" w:hAnsi="Arial Narrow"/>
          <w:color w:val="000000"/>
        </w:rPr>
      </w:pPr>
      <w:r w:rsidDel="00000000" w:rsidR="00000000" w:rsidRPr="00000000">
        <w:rPr>
          <w:rFonts w:ascii="Arial Narrow" w:cs="Arial Narrow" w:eastAsia="Arial Narrow" w:hAnsi="Arial Narrow"/>
          <w:b w:val="1"/>
          <w:color w:val="000000"/>
          <w:rtl w:val="0"/>
        </w:rPr>
        <w:t xml:space="preserve">Proyecto de </w:t>
      </w:r>
      <w:r w:rsidDel="00000000" w:rsidR="00000000" w:rsidRPr="00000000">
        <w:rPr>
          <w:rFonts w:ascii="Arial Narrow" w:cs="Arial Narrow" w:eastAsia="Arial Narrow" w:hAnsi="Arial Narrow"/>
          <w:b w:val="1"/>
          <w:rtl w:val="0"/>
        </w:rPr>
        <w:t xml:space="preserve">Acto Legislativo:</w:t>
      </w:r>
      <w:r w:rsidDel="00000000" w:rsidR="00000000" w:rsidRPr="00000000">
        <w:rPr>
          <w:rFonts w:ascii="Arial Narrow" w:cs="Arial Narrow" w:eastAsia="Arial Narrow" w:hAnsi="Arial Narrow"/>
          <w:b w:val="1"/>
          <w:color w:val="000000"/>
          <w:rtl w:val="0"/>
        </w:rPr>
        <w:t xml:space="preserve"> </w:t>
      </w:r>
      <w:r w:rsidDel="00000000" w:rsidR="00000000" w:rsidRPr="00000000">
        <w:rPr>
          <w:rFonts w:ascii="Arial Narrow" w:cs="Arial Narrow" w:eastAsia="Arial Narrow" w:hAnsi="Arial Narrow"/>
          <w:b w:val="1"/>
          <w:rtl w:val="0"/>
        </w:rPr>
        <w:t xml:space="preserve">414</w:t>
      </w:r>
      <w:r w:rsidDel="00000000" w:rsidR="00000000" w:rsidRPr="00000000">
        <w:rPr>
          <w:rFonts w:ascii="Arial Narrow" w:cs="Arial Narrow" w:eastAsia="Arial Narrow" w:hAnsi="Arial Narrow"/>
          <w:b w:val="1"/>
          <w:color w:val="000000"/>
          <w:rtl w:val="0"/>
        </w:rPr>
        <w:t xml:space="preserve"> de 20</w:t>
      </w:r>
      <w:r w:rsidDel="00000000" w:rsidR="00000000" w:rsidRPr="00000000">
        <w:rPr>
          <w:rFonts w:ascii="Arial Narrow" w:cs="Arial Narrow" w:eastAsia="Arial Narrow" w:hAnsi="Arial Narrow"/>
          <w:b w:val="1"/>
          <w:rtl w:val="0"/>
        </w:rPr>
        <w:t xml:space="preserve">24 Cáma</w:t>
      </w:r>
      <w:r w:rsidDel="00000000" w:rsidR="00000000" w:rsidRPr="00000000">
        <w:rPr>
          <w:rFonts w:ascii="Arial Narrow" w:cs="Arial Narrow" w:eastAsia="Arial Narrow" w:hAnsi="Arial Narrow"/>
          <w:b w:val="1"/>
          <w:color w:val="0a0a0a"/>
          <w:shd w:fill="fefefe" w:val="clear"/>
          <w:rtl w:val="0"/>
        </w:rPr>
        <w:t xml:space="preserve">ra </w:t>
      </w:r>
      <w:r w:rsidDel="00000000" w:rsidR="00000000" w:rsidRPr="00000000">
        <w:rPr>
          <w:rFonts w:ascii="Arial Narrow" w:cs="Arial Narrow" w:eastAsia="Arial Narrow" w:hAnsi="Arial Narrow"/>
          <w:color w:val="0a0a0a"/>
          <w:shd w:fill="fefefe" w:val="clear"/>
          <w:rtl w:val="0"/>
        </w:rPr>
        <w:t xml:space="preserve">“Por medio del cual se le otorga la categoría de distrito turístico, ambiental, forestal, portuario, biodiverso y cultural al municipio de leticia, en el departamento del amazonas”</w:t>
      </w:r>
      <w:r w:rsidDel="00000000" w:rsidR="00000000" w:rsidRPr="00000000">
        <w:rPr>
          <w:rtl w:val="0"/>
        </w:rPr>
      </w:r>
    </w:p>
    <w:p w:rsidR="00000000" w:rsidDel="00000000" w:rsidP="00000000" w:rsidRDefault="00000000" w:rsidRPr="00000000" w14:paraId="000000ED">
      <w:pPr>
        <w:numPr>
          <w:ilvl w:val="1"/>
          <w:numId w:val="1"/>
        </w:numPr>
        <w:pBdr>
          <w:top w:space="0" w:sz="0" w:val="nil"/>
          <w:left w:space="0" w:sz="0" w:val="nil"/>
          <w:bottom w:space="0" w:sz="0" w:val="nil"/>
          <w:right w:space="0" w:sz="0" w:val="nil"/>
          <w:between w:space="0" w:sz="0" w:val="nil"/>
        </w:pBdr>
        <w:spacing w:before="0" w:lineRule="auto"/>
        <w:ind w:left="1440" w:right="4" w:hanging="360"/>
        <w:jc w:val="both"/>
        <w:rPr>
          <w:rFonts w:ascii="Arial Narrow" w:cs="Arial Narrow" w:eastAsia="Arial Narrow" w:hAnsi="Arial Narrow"/>
          <w:color w:val="0a0a0a"/>
          <w:u w:val="none"/>
          <w:shd w:fill="fefefe" w:val="clear"/>
        </w:rPr>
      </w:pPr>
      <w:r w:rsidDel="00000000" w:rsidR="00000000" w:rsidRPr="00000000">
        <w:rPr>
          <w:rFonts w:ascii="Arial Narrow" w:cs="Arial Narrow" w:eastAsia="Arial Narrow" w:hAnsi="Arial Narrow"/>
          <w:b w:val="1"/>
          <w:color w:val="0a0a0a"/>
          <w:shd w:fill="fefefe" w:val="clear"/>
          <w:rtl w:val="0"/>
        </w:rPr>
        <w:t xml:space="preserve">Autor</w:t>
      </w:r>
      <w:r w:rsidDel="00000000" w:rsidR="00000000" w:rsidRPr="00000000">
        <w:rPr>
          <w:rFonts w:ascii="Arial Narrow" w:cs="Arial Narrow" w:eastAsia="Arial Narrow" w:hAnsi="Arial Narrow"/>
          <w:color w:val="0a0a0a"/>
          <w:shd w:fill="fefefe" w:val="clear"/>
          <w:rtl w:val="0"/>
        </w:rPr>
        <w:t xml:space="preserve">:  H.R.</w:t>
      </w:r>
      <w:hyperlink r:id="rId27">
        <w:r w:rsidDel="00000000" w:rsidR="00000000" w:rsidRPr="00000000">
          <w:rPr>
            <w:rFonts w:ascii="Arial Narrow" w:cs="Arial Narrow" w:eastAsia="Arial Narrow" w:hAnsi="Arial Narrow"/>
            <w:color w:val="0a0a0a"/>
            <w:shd w:fill="fefefe" w:val="clear"/>
            <w:rtl w:val="0"/>
          </w:rPr>
          <w:t xml:space="preserve">Oscar Hernán Sánchez León</w:t>
        </w:r>
      </w:hyperlink>
      <w:r w:rsidDel="00000000" w:rsidR="00000000" w:rsidRPr="00000000">
        <w:rPr>
          <w:rFonts w:ascii="Arial Narrow" w:cs="Arial Narrow" w:eastAsia="Arial Narrow" w:hAnsi="Arial Narrow"/>
          <w:color w:val="0a0a0a"/>
          <w:shd w:fill="fefefe" w:val="clear"/>
          <w:rtl w:val="0"/>
        </w:rPr>
        <w:t xml:space="preserve"> , H.R.</w:t>
      </w:r>
      <w:hyperlink r:id="rId28">
        <w:r w:rsidDel="00000000" w:rsidR="00000000" w:rsidRPr="00000000">
          <w:rPr>
            <w:rFonts w:ascii="Arial Narrow" w:cs="Arial Narrow" w:eastAsia="Arial Narrow" w:hAnsi="Arial Narrow"/>
            <w:color w:val="0a0a0a"/>
            <w:shd w:fill="fefefe" w:val="clear"/>
            <w:rtl w:val="0"/>
          </w:rPr>
          <w:t xml:space="preserve">Mónica Karina Bocanegra Pantoja</w:t>
        </w:r>
      </w:hyperlink>
      <w:r w:rsidDel="00000000" w:rsidR="00000000" w:rsidRPr="00000000">
        <w:rPr>
          <w:rFonts w:ascii="Arial Narrow" w:cs="Arial Narrow" w:eastAsia="Arial Narrow" w:hAnsi="Arial Narrow"/>
          <w:color w:val="0a0a0a"/>
          <w:shd w:fill="fefefe" w:val="clear"/>
          <w:rtl w:val="0"/>
        </w:rPr>
        <w:t xml:space="preserve"> , H.R.</w:t>
      </w:r>
      <w:hyperlink r:id="rId29">
        <w:r w:rsidDel="00000000" w:rsidR="00000000" w:rsidRPr="00000000">
          <w:rPr>
            <w:rFonts w:ascii="Arial Narrow" w:cs="Arial Narrow" w:eastAsia="Arial Narrow" w:hAnsi="Arial Narrow"/>
            <w:color w:val="0a0a0a"/>
            <w:shd w:fill="fefefe" w:val="clear"/>
            <w:rtl w:val="0"/>
          </w:rPr>
          <w:t xml:space="preserve">Karyme Adrana Cotes Martínez</w:t>
        </w:r>
      </w:hyperlink>
      <w:r w:rsidDel="00000000" w:rsidR="00000000" w:rsidRPr="00000000">
        <w:rPr>
          <w:rFonts w:ascii="Arial Narrow" w:cs="Arial Narrow" w:eastAsia="Arial Narrow" w:hAnsi="Arial Narrow"/>
          <w:color w:val="0a0a0a"/>
          <w:shd w:fill="fefefe" w:val="clear"/>
          <w:rtl w:val="0"/>
        </w:rPr>
        <w:t xml:space="preserve"> , H.R.</w:t>
      </w:r>
      <w:hyperlink r:id="rId30">
        <w:r w:rsidDel="00000000" w:rsidR="00000000" w:rsidRPr="00000000">
          <w:rPr>
            <w:rFonts w:ascii="Arial Narrow" w:cs="Arial Narrow" w:eastAsia="Arial Narrow" w:hAnsi="Arial Narrow"/>
            <w:color w:val="0a0a0a"/>
            <w:shd w:fill="fefefe" w:val="clear"/>
            <w:rtl w:val="0"/>
          </w:rPr>
          <w:t xml:space="preserve">Flora Perdomo Andrade</w:t>
        </w:r>
      </w:hyperlink>
      <w:r w:rsidDel="00000000" w:rsidR="00000000" w:rsidRPr="00000000">
        <w:rPr>
          <w:rFonts w:ascii="Arial Narrow" w:cs="Arial Narrow" w:eastAsia="Arial Narrow" w:hAnsi="Arial Narrow"/>
          <w:color w:val="0a0a0a"/>
          <w:shd w:fill="fefefe" w:val="clear"/>
          <w:rtl w:val="0"/>
        </w:rPr>
        <w:t xml:space="preserve"> , H.R.</w:t>
      </w:r>
      <w:hyperlink r:id="rId31">
        <w:r w:rsidDel="00000000" w:rsidR="00000000" w:rsidRPr="00000000">
          <w:rPr>
            <w:rFonts w:ascii="Arial Narrow" w:cs="Arial Narrow" w:eastAsia="Arial Narrow" w:hAnsi="Arial Narrow"/>
            <w:color w:val="0a0a0a"/>
            <w:shd w:fill="fefefe" w:val="clear"/>
            <w:rtl w:val="0"/>
          </w:rPr>
          <w:t xml:space="preserve">Gilma Díaz Arias</w:t>
        </w:r>
      </w:hyperlink>
      <w:r w:rsidDel="00000000" w:rsidR="00000000" w:rsidRPr="00000000">
        <w:rPr>
          <w:rFonts w:ascii="Arial Narrow" w:cs="Arial Narrow" w:eastAsia="Arial Narrow" w:hAnsi="Arial Narrow"/>
          <w:color w:val="0a0a0a"/>
          <w:shd w:fill="fefefe" w:val="clear"/>
          <w:rtl w:val="0"/>
        </w:rPr>
        <w:t xml:space="preserve"> , H.R.</w:t>
      </w:r>
      <w:hyperlink r:id="rId32">
        <w:r w:rsidDel="00000000" w:rsidR="00000000" w:rsidRPr="00000000">
          <w:rPr>
            <w:rFonts w:ascii="Arial Narrow" w:cs="Arial Narrow" w:eastAsia="Arial Narrow" w:hAnsi="Arial Narrow"/>
            <w:color w:val="0a0a0a"/>
            <w:shd w:fill="fefefe" w:val="clear"/>
            <w:rtl w:val="0"/>
          </w:rPr>
          <w:t xml:space="preserve">Aníbal Gustavo Hoyos Franco</w:t>
        </w:r>
      </w:hyperlink>
      <w:r w:rsidDel="00000000" w:rsidR="00000000" w:rsidRPr="00000000">
        <w:rPr>
          <w:rFonts w:ascii="Arial Narrow" w:cs="Arial Narrow" w:eastAsia="Arial Narrow" w:hAnsi="Arial Narrow"/>
          <w:color w:val="0a0a0a"/>
          <w:shd w:fill="fefefe" w:val="clear"/>
          <w:rtl w:val="0"/>
        </w:rPr>
        <w:t xml:space="preserve"> , H.R.</w:t>
      </w:r>
      <w:hyperlink r:id="rId33">
        <w:r w:rsidDel="00000000" w:rsidR="00000000" w:rsidRPr="00000000">
          <w:rPr>
            <w:rFonts w:ascii="Arial Narrow" w:cs="Arial Narrow" w:eastAsia="Arial Narrow" w:hAnsi="Arial Narrow"/>
            <w:color w:val="0a0a0a"/>
            <w:shd w:fill="fefefe" w:val="clear"/>
            <w:rtl w:val="0"/>
          </w:rPr>
          <w:t xml:space="preserve">José Octavio Cardona León</w:t>
        </w:r>
      </w:hyperlink>
      <w:r w:rsidDel="00000000" w:rsidR="00000000" w:rsidRPr="00000000">
        <w:rPr>
          <w:rFonts w:ascii="Arial Narrow" w:cs="Arial Narrow" w:eastAsia="Arial Narrow" w:hAnsi="Arial Narrow"/>
          <w:color w:val="0a0a0a"/>
          <w:shd w:fill="fefefe" w:val="clear"/>
          <w:rtl w:val="0"/>
        </w:rPr>
        <w:t xml:space="preserve"> , H.R.</w:t>
      </w:r>
      <w:hyperlink r:id="rId34">
        <w:r w:rsidDel="00000000" w:rsidR="00000000" w:rsidRPr="00000000">
          <w:rPr>
            <w:rFonts w:ascii="Arial Narrow" w:cs="Arial Narrow" w:eastAsia="Arial Narrow" w:hAnsi="Arial Narrow"/>
            <w:color w:val="0a0a0a"/>
            <w:shd w:fill="fefefe" w:val="clear"/>
            <w:rtl w:val="0"/>
          </w:rPr>
          <w:t xml:space="preserve">Carlos Felipe Quintero Ovalle</w:t>
        </w:r>
      </w:hyperlink>
      <w:r w:rsidDel="00000000" w:rsidR="00000000" w:rsidRPr="00000000">
        <w:rPr>
          <w:rFonts w:ascii="Arial Narrow" w:cs="Arial Narrow" w:eastAsia="Arial Narrow" w:hAnsi="Arial Narrow"/>
          <w:color w:val="0a0a0a"/>
          <w:shd w:fill="fefefe" w:val="clear"/>
          <w:rtl w:val="0"/>
        </w:rPr>
        <w:t xml:space="preserve"> , H.R.</w:t>
      </w:r>
      <w:hyperlink r:id="rId35">
        <w:r w:rsidDel="00000000" w:rsidR="00000000" w:rsidRPr="00000000">
          <w:rPr>
            <w:rFonts w:ascii="Arial Narrow" w:cs="Arial Narrow" w:eastAsia="Arial Narrow" w:hAnsi="Arial Narrow"/>
            <w:color w:val="0a0a0a"/>
            <w:shd w:fill="fefefe" w:val="clear"/>
            <w:rtl w:val="0"/>
          </w:rPr>
          <w:t xml:space="preserve">María Eugenia Lopera Monsalve</w:t>
        </w:r>
      </w:hyperlink>
      <w:r w:rsidDel="00000000" w:rsidR="00000000" w:rsidRPr="00000000">
        <w:rPr>
          <w:rFonts w:ascii="Arial Narrow" w:cs="Arial Narrow" w:eastAsia="Arial Narrow" w:hAnsi="Arial Narrow"/>
          <w:color w:val="0a0a0a"/>
          <w:shd w:fill="fefefe" w:val="clear"/>
          <w:rtl w:val="0"/>
        </w:rPr>
        <w:t xml:space="preserve"> , H.R.</w:t>
      </w:r>
      <w:hyperlink r:id="rId36">
        <w:r w:rsidDel="00000000" w:rsidR="00000000" w:rsidRPr="00000000">
          <w:rPr>
            <w:rFonts w:ascii="Arial Narrow" w:cs="Arial Narrow" w:eastAsia="Arial Narrow" w:hAnsi="Arial Narrow"/>
            <w:color w:val="0a0a0a"/>
            <w:shd w:fill="fefefe" w:val="clear"/>
            <w:rtl w:val="0"/>
          </w:rPr>
          <w:t xml:space="preserve">Juan Camilo Londoño Barrera</w:t>
        </w:r>
      </w:hyperlink>
      <w:r w:rsidDel="00000000" w:rsidR="00000000" w:rsidRPr="00000000">
        <w:rPr>
          <w:rFonts w:ascii="Arial Narrow" w:cs="Arial Narrow" w:eastAsia="Arial Narrow" w:hAnsi="Arial Narrow"/>
          <w:color w:val="0a0a0a"/>
          <w:shd w:fill="fefefe" w:val="clear"/>
          <w:rtl w:val="0"/>
        </w:rPr>
        <w:t xml:space="preserve"> , H.R.</w:t>
      </w:r>
      <w:hyperlink r:id="rId37">
        <w:r w:rsidDel="00000000" w:rsidR="00000000" w:rsidRPr="00000000">
          <w:rPr>
            <w:rFonts w:ascii="Arial Narrow" w:cs="Arial Narrow" w:eastAsia="Arial Narrow" w:hAnsi="Arial Narrow"/>
            <w:color w:val="0a0a0a"/>
            <w:shd w:fill="fefefe" w:val="clear"/>
            <w:rtl w:val="0"/>
          </w:rPr>
          <w:t xml:space="preserve">Olga Beatriz González Correa</w:t>
        </w:r>
      </w:hyperlink>
      <w:r w:rsidDel="00000000" w:rsidR="00000000" w:rsidRPr="00000000">
        <w:rPr>
          <w:rFonts w:ascii="Arial Narrow" w:cs="Arial Narrow" w:eastAsia="Arial Narrow" w:hAnsi="Arial Narrow"/>
          <w:color w:val="0a0a0a"/>
          <w:shd w:fill="fefefe" w:val="clear"/>
          <w:rtl w:val="0"/>
        </w:rPr>
        <w:t xml:space="preserve"> , H.R.</w:t>
      </w:r>
      <w:hyperlink r:id="rId38">
        <w:r w:rsidDel="00000000" w:rsidR="00000000" w:rsidRPr="00000000">
          <w:rPr>
            <w:rFonts w:ascii="Arial Narrow" w:cs="Arial Narrow" w:eastAsia="Arial Narrow" w:hAnsi="Arial Narrow"/>
            <w:color w:val="0a0a0a"/>
            <w:shd w:fill="fefefe" w:val="clear"/>
            <w:rtl w:val="0"/>
          </w:rPr>
          <w:t xml:space="preserve">Álvaro Leonel Rueda caballero</w:t>
        </w:r>
      </w:hyperlink>
      <w:r w:rsidDel="00000000" w:rsidR="00000000" w:rsidRPr="00000000">
        <w:rPr>
          <w:rFonts w:ascii="Arial Narrow" w:cs="Arial Narrow" w:eastAsia="Arial Narrow" w:hAnsi="Arial Narrow"/>
          <w:color w:val="0a0a0a"/>
          <w:shd w:fill="fefefe" w:val="clear"/>
          <w:rtl w:val="0"/>
        </w:rPr>
        <w:t xml:space="preserve"> , H.R.</w:t>
      </w:r>
      <w:hyperlink r:id="rId39">
        <w:r w:rsidDel="00000000" w:rsidR="00000000" w:rsidRPr="00000000">
          <w:rPr>
            <w:rFonts w:ascii="Arial Narrow" w:cs="Arial Narrow" w:eastAsia="Arial Narrow" w:hAnsi="Arial Narrow"/>
            <w:color w:val="0a0a0a"/>
            <w:shd w:fill="fefefe" w:val="clear"/>
            <w:rtl w:val="0"/>
          </w:rPr>
          <w:t xml:space="preserve">Elizabeth Jay-Pang Díaz</w:t>
        </w:r>
      </w:hyperlink>
      <w:r w:rsidDel="00000000" w:rsidR="00000000" w:rsidRPr="00000000">
        <w:rPr>
          <w:rFonts w:ascii="Arial Narrow" w:cs="Arial Narrow" w:eastAsia="Arial Narrow" w:hAnsi="Arial Narrow"/>
          <w:color w:val="0a0a0a"/>
          <w:shd w:fill="fefefe" w:val="clear"/>
          <w:rtl w:val="0"/>
        </w:rPr>
        <w:t xml:space="preserve"> , H.R.</w:t>
      </w:r>
      <w:hyperlink r:id="rId40">
        <w:r w:rsidDel="00000000" w:rsidR="00000000" w:rsidRPr="00000000">
          <w:rPr>
            <w:rFonts w:ascii="Arial Narrow" w:cs="Arial Narrow" w:eastAsia="Arial Narrow" w:hAnsi="Arial Narrow"/>
            <w:color w:val="0a0a0a"/>
            <w:shd w:fill="fefefe" w:val="clear"/>
            <w:rtl w:val="0"/>
          </w:rPr>
          <w:t xml:space="preserve">Germán Rogelio Rozo Anís</w:t>
        </w:r>
      </w:hyperlink>
      <w:r w:rsidDel="00000000" w:rsidR="00000000" w:rsidRPr="00000000">
        <w:rPr>
          <w:rFonts w:ascii="Arial Narrow" w:cs="Arial Narrow" w:eastAsia="Arial Narrow" w:hAnsi="Arial Narrow"/>
          <w:color w:val="0a0a0a"/>
          <w:shd w:fill="fefefe" w:val="clear"/>
          <w:rtl w:val="0"/>
        </w:rPr>
        <w:t xml:space="preserve"> , H.R.</w:t>
      </w:r>
      <w:hyperlink r:id="rId41">
        <w:r w:rsidDel="00000000" w:rsidR="00000000" w:rsidRPr="00000000">
          <w:rPr>
            <w:rFonts w:ascii="Arial Narrow" w:cs="Arial Narrow" w:eastAsia="Arial Narrow" w:hAnsi="Arial Narrow"/>
            <w:color w:val="0a0a0a"/>
            <w:shd w:fill="fefefe" w:val="clear"/>
            <w:rtl w:val="0"/>
          </w:rPr>
          <w:t xml:space="preserve">Hugo Alfonso Archila Suárez</w:t>
        </w:r>
      </w:hyperlink>
      <w:r w:rsidDel="00000000" w:rsidR="00000000" w:rsidRPr="00000000">
        <w:rPr>
          <w:rFonts w:ascii="Arial Narrow" w:cs="Arial Narrow" w:eastAsia="Arial Narrow" w:hAnsi="Arial Narrow"/>
          <w:color w:val="0a0a0a"/>
          <w:shd w:fill="fefefe" w:val="clear"/>
          <w:rtl w:val="0"/>
        </w:rPr>
        <w:t xml:space="preserve"> , H.R.</w:t>
      </w:r>
      <w:hyperlink r:id="rId42">
        <w:r w:rsidDel="00000000" w:rsidR="00000000" w:rsidRPr="00000000">
          <w:rPr>
            <w:rFonts w:ascii="Arial Narrow" w:cs="Arial Narrow" w:eastAsia="Arial Narrow" w:hAnsi="Arial Narrow"/>
            <w:color w:val="0a0a0a"/>
            <w:shd w:fill="fefefe" w:val="clear"/>
            <w:rtl w:val="0"/>
          </w:rPr>
          <w:t xml:space="preserve">Carlos Adolfo Ardila Espinosa</w:t>
        </w:r>
      </w:hyperlink>
      <w:r w:rsidDel="00000000" w:rsidR="00000000" w:rsidRPr="00000000">
        <w:rPr>
          <w:rFonts w:ascii="Arial Narrow" w:cs="Arial Narrow" w:eastAsia="Arial Narrow" w:hAnsi="Arial Narrow"/>
          <w:color w:val="0a0a0a"/>
          <w:shd w:fill="fefefe" w:val="clear"/>
          <w:rtl w:val="0"/>
        </w:rPr>
        <w:t xml:space="preserve"> , H.R.</w:t>
      </w:r>
      <w:hyperlink r:id="rId43">
        <w:r w:rsidDel="00000000" w:rsidR="00000000" w:rsidRPr="00000000">
          <w:rPr>
            <w:rFonts w:ascii="Arial Narrow" w:cs="Arial Narrow" w:eastAsia="Arial Narrow" w:hAnsi="Arial Narrow"/>
            <w:color w:val="0a0a0a"/>
            <w:shd w:fill="fefefe" w:val="clear"/>
            <w:rtl w:val="0"/>
          </w:rPr>
          <w:t xml:space="preserve">Dolcey Oscar Torres Romero</w:t>
        </w:r>
      </w:hyperlink>
      <w:r w:rsidDel="00000000" w:rsidR="00000000" w:rsidRPr="00000000">
        <w:rPr>
          <w:rFonts w:ascii="Arial Narrow" w:cs="Arial Narrow" w:eastAsia="Arial Narrow" w:hAnsi="Arial Narrow"/>
          <w:color w:val="0a0a0a"/>
          <w:shd w:fill="fefefe" w:val="clear"/>
          <w:rtl w:val="0"/>
        </w:rPr>
        <w:t xml:space="preserve"> , H.R.</w:t>
      </w:r>
      <w:hyperlink r:id="rId44">
        <w:r w:rsidDel="00000000" w:rsidR="00000000" w:rsidRPr="00000000">
          <w:rPr>
            <w:rFonts w:ascii="Arial Narrow" w:cs="Arial Narrow" w:eastAsia="Arial Narrow" w:hAnsi="Arial Narrow"/>
            <w:color w:val="0a0a0a"/>
            <w:shd w:fill="fefefe" w:val="clear"/>
            <w:rtl w:val="0"/>
          </w:rPr>
          <w:t xml:space="preserve">Jorge Alejandro Ocampo Giraldo</w:t>
        </w:r>
      </w:hyperlink>
      <w:r w:rsidDel="00000000" w:rsidR="00000000" w:rsidRPr="00000000">
        <w:rPr>
          <w:rFonts w:ascii="Arial Narrow" w:cs="Arial Narrow" w:eastAsia="Arial Narrow" w:hAnsi="Arial Narrow"/>
          <w:color w:val="0a0a0a"/>
          <w:shd w:fill="fefefe" w:val="clear"/>
          <w:rtl w:val="0"/>
        </w:rPr>
        <w:t xml:space="preserve"> , H.R.</w:t>
      </w:r>
      <w:hyperlink r:id="rId45">
        <w:r w:rsidDel="00000000" w:rsidR="00000000" w:rsidRPr="00000000">
          <w:rPr>
            <w:rFonts w:ascii="Arial Narrow" w:cs="Arial Narrow" w:eastAsia="Arial Narrow" w:hAnsi="Arial Narrow"/>
            <w:color w:val="0a0a0a"/>
            <w:shd w:fill="fefefe" w:val="clear"/>
            <w:rtl w:val="0"/>
          </w:rPr>
          <w:t xml:space="preserve">Julián Peinado Ramírez</w:t>
        </w:r>
      </w:hyperlink>
      <w:r w:rsidDel="00000000" w:rsidR="00000000" w:rsidRPr="00000000">
        <w:rPr>
          <w:rFonts w:ascii="Arial Narrow" w:cs="Arial Narrow" w:eastAsia="Arial Narrow" w:hAnsi="Arial Narrow"/>
          <w:color w:val="0a0a0a"/>
          <w:shd w:fill="fefefe" w:val="clear"/>
          <w:rtl w:val="0"/>
        </w:rPr>
        <w:t xml:space="preserve"> , H.R.</w:t>
      </w:r>
      <w:hyperlink r:id="rId46">
        <w:r w:rsidDel="00000000" w:rsidR="00000000" w:rsidRPr="00000000">
          <w:rPr>
            <w:rFonts w:ascii="Arial Narrow" w:cs="Arial Narrow" w:eastAsia="Arial Narrow" w:hAnsi="Arial Narrow"/>
            <w:color w:val="0a0a0a"/>
            <w:shd w:fill="fefefe" w:val="clear"/>
            <w:rtl w:val="0"/>
          </w:rPr>
          <w:t xml:space="preserve">Héctor David Chaparro Chaparro</w:t>
        </w:r>
      </w:hyperlink>
      <w:r w:rsidDel="00000000" w:rsidR="00000000" w:rsidRPr="00000000">
        <w:rPr>
          <w:rFonts w:ascii="Arial Narrow" w:cs="Arial Narrow" w:eastAsia="Arial Narrow" w:hAnsi="Arial Narrow"/>
          <w:color w:val="0a0a0a"/>
          <w:shd w:fill="fefefe" w:val="clear"/>
          <w:rtl w:val="0"/>
        </w:rPr>
        <w:t xml:space="preserve"> , H.R.</w:t>
      </w:r>
      <w:hyperlink r:id="rId47">
        <w:r w:rsidDel="00000000" w:rsidR="00000000" w:rsidRPr="00000000">
          <w:rPr>
            <w:rFonts w:ascii="Arial Narrow" w:cs="Arial Narrow" w:eastAsia="Arial Narrow" w:hAnsi="Arial Narrow"/>
            <w:color w:val="0a0a0a"/>
            <w:shd w:fill="fefefe" w:val="clear"/>
            <w:rtl w:val="0"/>
          </w:rPr>
          <w:t xml:space="preserve">Andrés David Calle Aguas</w:t>
        </w:r>
      </w:hyperlink>
      <w:r w:rsidDel="00000000" w:rsidR="00000000" w:rsidRPr="00000000">
        <w:rPr>
          <w:rFonts w:ascii="Arial Narrow" w:cs="Arial Narrow" w:eastAsia="Arial Narrow" w:hAnsi="Arial Narrow"/>
          <w:color w:val="0a0a0a"/>
          <w:shd w:fill="fefefe" w:val="clear"/>
          <w:rtl w:val="0"/>
        </w:rPr>
        <w:t xml:space="preserve"> , H.R.</w:t>
      </w:r>
      <w:hyperlink r:id="rId48">
        <w:r w:rsidDel="00000000" w:rsidR="00000000" w:rsidRPr="00000000">
          <w:rPr>
            <w:rFonts w:ascii="Arial Narrow" w:cs="Arial Narrow" w:eastAsia="Arial Narrow" w:hAnsi="Arial Narrow"/>
            <w:color w:val="0a0a0a"/>
            <w:shd w:fill="fefefe" w:val="clear"/>
            <w:rtl w:val="0"/>
          </w:rPr>
          <w:t xml:space="preserve">Jezmi Lizeth Barraza Arraut</w:t>
        </w:r>
      </w:hyperlink>
      <w:r w:rsidDel="00000000" w:rsidR="00000000" w:rsidRPr="00000000">
        <w:rPr>
          <w:rFonts w:ascii="Arial Narrow" w:cs="Arial Narrow" w:eastAsia="Arial Narrow" w:hAnsi="Arial Narrow"/>
          <w:color w:val="0a0a0a"/>
          <w:shd w:fill="fefefe" w:val="clear"/>
          <w:rtl w:val="0"/>
        </w:rPr>
        <w:t xml:space="preserve"> , H.R.</w:t>
      </w:r>
      <w:hyperlink r:id="rId49">
        <w:r w:rsidDel="00000000" w:rsidR="00000000" w:rsidRPr="00000000">
          <w:rPr>
            <w:rFonts w:ascii="Arial Narrow" w:cs="Arial Narrow" w:eastAsia="Arial Narrow" w:hAnsi="Arial Narrow"/>
            <w:color w:val="0a0a0a"/>
            <w:shd w:fill="fefefe" w:val="clear"/>
            <w:rtl w:val="0"/>
          </w:rPr>
          <w:t xml:space="preserve">Gersel Luis Pérez Altamiranda</w:t>
        </w:r>
      </w:hyperlink>
      <w:r w:rsidDel="00000000" w:rsidR="00000000" w:rsidRPr="00000000">
        <w:rPr>
          <w:rtl w:val="0"/>
        </w:rPr>
      </w:r>
    </w:p>
    <w:p w:rsidR="00000000" w:rsidDel="00000000" w:rsidP="00000000" w:rsidRDefault="00000000" w:rsidRPr="00000000" w14:paraId="000000EE">
      <w:pPr>
        <w:numPr>
          <w:ilvl w:val="1"/>
          <w:numId w:val="1"/>
        </w:numPr>
        <w:pBdr>
          <w:top w:space="0" w:sz="0" w:val="nil"/>
          <w:left w:space="0" w:sz="0" w:val="nil"/>
          <w:bottom w:space="0" w:sz="0" w:val="nil"/>
          <w:right w:space="0" w:sz="0" w:val="nil"/>
          <w:between w:space="0" w:sz="0" w:val="nil"/>
        </w:pBdr>
        <w:spacing w:before="0" w:lineRule="auto"/>
        <w:ind w:left="1440" w:right="4" w:hanging="360"/>
        <w:jc w:val="both"/>
        <w:rPr>
          <w:rFonts w:ascii="Arial Narrow" w:cs="Arial Narrow" w:eastAsia="Arial Narrow" w:hAnsi="Arial Narrow"/>
          <w:color w:val="0a0a0a"/>
          <w:u w:val="none"/>
          <w:shd w:fill="fefefe" w:val="clear"/>
        </w:rPr>
      </w:pPr>
      <w:r w:rsidDel="00000000" w:rsidR="00000000" w:rsidRPr="00000000">
        <w:rPr>
          <w:rFonts w:ascii="Arial Narrow" w:cs="Arial Narrow" w:eastAsia="Arial Narrow" w:hAnsi="Arial Narrow"/>
          <w:b w:val="1"/>
          <w:color w:val="0a0a0a"/>
          <w:shd w:fill="fefefe" w:val="clear"/>
          <w:rtl w:val="0"/>
        </w:rPr>
        <w:t xml:space="preserve">Objeto</w:t>
      </w:r>
      <w:r w:rsidDel="00000000" w:rsidR="00000000" w:rsidRPr="00000000">
        <w:rPr>
          <w:rFonts w:ascii="Arial Narrow" w:cs="Arial Narrow" w:eastAsia="Arial Narrow" w:hAnsi="Arial Narrow"/>
          <w:color w:val="0a0a0a"/>
          <w:shd w:fill="fefefe" w:val="clear"/>
          <w:rtl w:val="0"/>
        </w:rPr>
        <w:t xml:space="preserve">: El objeto del presente Proyecto de Acto Legislativo es otorgar la categoría de Distrito turístico, ambiental, forestal, portuario, biodiverso y cultural al municipio de Leticia, capital del departamento del Amazonas. Con la creación de este régimen especial se busca contribuir al desarrollo y crecimiento económico de este territorio y al mejoramiento de la calidad de vida de sus habitantes.</w:t>
      </w:r>
      <w:r w:rsidDel="00000000" w:rsidR="00000000" w:rsidRPr="00000000">
        <w:rPr>
          <w:rtl w:val="0"/>
        </w:rPr>
      </w:r>
    </w:p>
    <w:p w:rsidR="00000000" w:rsidDel="00000000" w:rsidP="00000000" w:rsidRDefault="00000000" w:rsidRPr="00000000" w14:paraId="000000EF">
      <w:pPr>
        <w:numPr>
          <w:ilvl w:val="1"/>
          <w:numId w:val="1"/>
        </w:numPr>
        <w:pBdr>
          <w:top w:space="0" w:sz="0" w:val="nil"/>
          <w:left w:space="0" w:sz="0" w:val="nil"/>
          <w:bottom w:space="0" w:sz="0" w:val="nil"/>
          <w:right w:space="0" w:sz="0" w:val="nil"/>
          <w:between w:space="0" w:sz="0" w:val="nil"/>
        </w:pBdr>
        <w:spacing w:before="0" w:lineRule="auto"/>
        <w:ind w:left="1440" w:right="4" w:hanging="360"/>
        <w:jc w:val="both"/>
        <w:rPr>
          <w:rFonts w:ascii="Arial Narrow" w:cs="Arial Narrow" w:eastAsia="Arial Narrow" w:hAnsi="Arial Narrow"/>
          <w:color w:val="0a0a0a"/>
          <w:u w:val="none"/>
          <w:shd w:fill="fefefe" w:val="clear"/>
        </w:rPr>
      </w:pPr>
      <w:r w:rsidDel="00000000" w:rsidR="00000000" w:rsidRPr="00000000">
        <w:rPr>
          <w:rFonts w:ascii="Arial Narrow" w:cs="Arial Narrow" w:eastAsia="Arial Narrow" w:hAnsi="Arial Narrow"/>
          <w:b w:val="1"/>
          <w:color w:val="0a0a0a"/>
          <w:shd w:fill="fefefe" w:val="clear"/>
          <w:rtl w:val="0"/>
        </w:rPr>
        <w:t xml:space="preserve">Estado</w:t>
      </w:r>
      <w:r w:rsidDel="00000000" w:rsidR="00000000" w:rsidRPr="00000000">
        <w:rPr>
          <w:rFonts w:ascii="Arial Narrow" w:cs="Arial Narrow" w:eastAsia="Arial Narrow" w:hAnsi="Arial Narrow"/>
          <w:color w:val="0a0a0a"/>
          <w:shd w:fill="fefefe" w:val="clear"/>
          <w:rtl w:val="0"/>
        </w:rPr>
        <w:t xml:space="preserve">: Retirado</w:t>
      </w:r>
      <w:r w:rsidDel="00000000" w:rsidR="00000000" w:rsidRPr="00000000">
        <w:rPr>
          <w:rtl w:val="0"/>
        </w:rPr>
      </w:r>
    </w:p>
    <w:p w:rsidR="00000000" w:rsidDel="00000000" w:rsidP="00000000" w:rsidRDefault="00000000" w:rsidRPr="00000000" w14:paraId="000000F0">
      <w:pPr>
        <w:numPr>
          <w:ilvl w:val="0"/>
          <w:numId w:val="1"/>
        </w:numPr>
        <w:pBdr>
          <w:top w:space="0" w:sz="0" w:val="nil"/>
          <w:left w:space="0" w:sz="0" w:val="nil"/>
          <w:bottom w:space="0" w:sz="0" w:val="nil"/>
          <w:right w:space="0" w:sz="0" w:val="nil"/>
          <w:between w:space="0" w:sz="0" w:val="nil"/>
        </w:pBdr>
        <w:spacing w:before="280" w:lineRule="auto"/>
        <w:ind w:left="720" w:right="4" w:hanging="360"/>
        <w:jc w:val="both"/>
        <w:rPr>
          <w:rFonts w:ascii="Arial Narrow" w:cs="Arial Narrow" w:eastAsia="Arial Narrow" w:hAnsi="Arial Narrow"/>
          <w:color w:val="000000"/>
        </w:rPr>
      </w:pPr>
      <w:r w:rsidDel="00000000" w:rsidR="00000000" w:rsidRPr="00000000">
        <w:rPr>
          <w:rFonts w:ascii="Arial Narrow" w:cs="Arial Narrow" w:eastAsia="Arial Narrow" w:hAnsi="Arial Narrow"/>
          <w:b w:val="1"/>
          <w:color w:val="000000"/>
          <w:rtl w:val="0"/>
        </w:rPr>
        <w:t xml:space="preserve">Proyecto de </w:t>
      </w:r>
      <w:r w:rsidDel="00000000" w:rsidR="00000000" w:rsidRPr="00000000">
        <w:rPr>
          <w:rFonts w:ascii="Arial Narrow" w:cs="Arial Narrow" w:eastAsia="Arial Narrow" w:hAnsi="Arial Narrow"/>
          <w:b w:val="1"/>
          <w:rtl w:val="0"/>
        </w:rPr>
        <w:t xml:space="preserve">Acto Legislativo</w:t>
      </w:r>
      <w:r w:rsidDel="00000000" w:rsidR="00000000" w:rsidRPr="00000000">
        <w:rPr>
          <w:rFonts w:ascii="Arial Narrow" w:cs="Arial Narrow" w:eastAsia="Arial Narrow" w:hAnsi="Arial Narrow"/>
          <w:b w:val="1"/>
          <w:color w:val="000000"/>
          <w:rtl w:val="0"/>
        </w:rPr>
        <w:t xml:space="preserve">: </w:t>
      </w:r>
      <w:r w:rsidDel="00000000" w:rsidR="00000000" w:rsidRPr="00000000">
        <w:rPr>
          <w:rFonts w:ascii="Arial Narrow" w:cs="Arial Narrow" w:eastAsia="Arial Narrow" w:hAnsi="Arial Narrow"/>
          <w:b w:val="1"/>
          <w:rtl w:val="0"/>
        </w:rPr>
        <w:t xml:space="preserve">402</w:t>
      </w:r>
      <w:r w:rsidDel="00000000" w:rsidR="00000000" w:rsidRPr="00000000">
        <w:rPr>
          <w:rFonts w:ascii="Arial Narrow" w:cs="Arial Narrow" w:eastAsia="Arial Narrow" w:hAnsi="Arial Narrow"/>
          <w:b w:val="1"/>
          <w:color w:val="000000"/>
          <w:rtl w:val="0"/>
        </w:rPr>
        <w:t xml:space="preserve"> de 20</w:t>
      </w:r>
      <w:r w:rsidDel="00000000" w:rsidR="00000000" w:rsidRPr="00000000">
        <w:rPr>
          <w:rFonts w:ascii="Arial Narrow" w:cs="Arial Narrow" w:eastAsia="Arial Narrow" w:hAnsi="Arial Narrow"/>
          <w:b w:val="1"/>
          <w:rtl w:val="0"/>
        </w:rPr>
        <w:t xml:space="preserve">24 Cámara</w:t>
      </w:r>
      <w:r w:rsidDel="00000000" w:rsidR="00000000" w:rsidRPr="00000000">
        <w:rPr>
          <w:rFonts w:ascii="Arial Narrow" w:cs="Arial Narrow" w:eastAsia="Arial Narrow" w:hAnsi="Arial Narrow"/>
          <w:b w:val="1"/>
          <w:color w:val="0a0a0a"/>
          <w:shd w:fill="fefefe" w:val="clear"/>
          <w:rtl w:val="0"/>
        </w:rPr>
        <w:t xml:space="preserve"> </w:t>
      </w:r>
      <w:r w:rsidDel="00000000" w:rsidR="00000000" w:rsidRPr="00000000">
        <w:rPr>
          <w:rFonts w:ascii="Arial Narrow" w:cs="Arial Narrow" w:eastAsia="Arial Narrow" w:hAnsi="Arial Narrow"/>
          <w:color w:val="0a0a0a"/>
          <w:shd w:fill="fefefe" w:val="clear"/>
          <w:rtl w:val="0"/>
        </w:rPr>
        <w:t xml:space="preserve">“Por el cual se modifican los artículos 328 y 356 de la constitución política otorgándole la categoría de distrito turístico, cultural, histórico y de tecnología al municipio de puerto colombia en el departamento del atlántico.”</w:t>
      </w:r>
      <w:r w:rsidDel="00000000" w:rsidR="00000000" w:rsidRPr="00000000">
        <w:rPr>
          <w:rtl w:val="0"/>
        </w:rPr>
      </w:r>
    </w:p>
    <w:p w:rsidR="00000000" w:rsidDel="00000000" w:rsidP="00000000" w:rsidRDefault="00000000" w:rsidRPr="00000000" w14:paraId="000000F1">
      <w:pPr>
        <w:numPr>
          <w:ilvl w:val="1"/>
          <w:numId w:val="1"/>
        </w:numPr>
        <w:ind w:left="1440" w:right="4" w:hanging="360"/>
        <w:jc w:val="both"/>
        <w:rPr>
          <w:rFonts w:ascii="Arial Narrow" w:cs="Arial Narrow" w:eastAsia="Arial Narrow" w:hAnsi="Arial Narrow"/>
          <w:color w:val="0a0a0a"/>
          <w:shd w:fill="fefefe" w:val="clear"/>
        </w:rPr>
      </w:pPr>
      <w:r w:rsidDel="00000000" w:rsidR="00000000" w:rsidRPr="00000000">
        <w:rPr>
          <w:rFonts w:ascii="Arial Narrow" w:cs="Arial Narrow" w:eastAsia="Arial Narrow" w:hAnsi="Arial Narrow"/>
          <w:b w:val="1"/>
          <w:color w:val="0a0a0a"/>
          <w:shd w:fill="fefefe" w:val="clear"/>
          <w:rtl w:val="0"/>
        </w:rPr>
        <w:t xml:space="preserve">Autor</w:t>
      </w:r>
      <w:r w:rsidDel="00000000" w:rsidR="00000000" w:rsidRPr="00000000">
        <w:rPr>
          <w:rFonts w:ascii="Arial Narrow" w:cs="Arial Narrow" w:eastAsia="Arial Narrow" w:hAnsi="Arial Narrow"/>
          <w:color w:val="0a0a0a"/>
          <w:shd w:fill="fefefe" w:val="clear"/>
          <w:rtl w:val="0"/>
        </w:rPr>
        <w:t xml:space="preserve">:  H.R.</w:t>
      </w:r>
      <w:hyperlink r:id="rId50">
        <w:r w:rsidDel="00000000" w:rsidR="00000000" w:rsidRPr="00000000">
          <w:rPr>
            <w:rFonts w:ascii="Arial Narrow" w:cs="Arial Narrow" w:eastAsia="Arial Narrow" w:hAnsi="Arial Narrow"/>
            <w:color w:val="0a0a0a"/>
            <w:shd w:fill="fefefe" w:val="clear"/>
            <w:rtl w:val="0"/>
          </w:rPr>
          <w:t xml:space="preserve">Dolcey Oscar Torres Romero</w:t>
        </w:r>
      </w:hyperlink>
      <w:r w:rsidDel="00000000" w:rsidR="00000000" w:rsidRPr="00000000">
        <w:rPr>
          <w:rFonts w:ascii="Arial Narrow" w:cs="Arial Narrow" w:eastAsia="Arial Narrow" w:hAnsi="Arial Narrow"/>
          <w:color w:val="0a0a0a"/>
          <w:shd w:fill="fefefe" w:val="clear"/>
          <w:rtl w:val="0"/>
        </w:rPr>
        <w:t xml:space="preserve"> , H.R.</w:t>
      </w:r>
      <w:hyperlink r:id="rId51">
        <w:r w:rsidDel="00000000" w:rsidR="00000000" w:rsidRPr="00000000">
          <w:rPr>
            <w:rFonts w:ascii="Arial Narrow" w:cs="Arial Narrow" w:eastAsia="Arial Narrow" w:hAnsi="Arial Narrow"/>
            <w:color w:val="0a0a0a"/>
            <w:shd w:fill="fefefe" w:val="clear"/>
            <w:rtl w:val="0"/>
          </w:rPr>
          <w:t xml:space="preserve">Jorge Méndez Hernández</w:t>
        </w:r>
      </w:hyperlink>
      <w:r w:rsidDel="00000000" w:rsidR="00000000" w:rsidRPr="00000000">
        <w:rPr>
          <w:rFonts w:ascii="Arial Narrow" w:cs="Arial Narrow" w:eastAsia="Arial Narrow" w:hAnsi="Arial Narrow"/>
          <w:color w:val="0a0a0a"/>
          <w:shd w:fill="fefefe" w:val="clear"/>
          <w:rtl w:val="0"/>
        </w:rPr>
        <w:t xml:space="preserve"> , H.R.</w:t>
      </w:r>
      <w:hyperlink r:id="rId52">
        <w:r w:rsidDel="00000000" w:rsidR="00000000" w:rsidRPr="00000000">
          <w:rPr>
            <w:rFonts w:ascii="Arial Narrow" w:cs="Arial Narrow" w:eastAsia="Arial Narrow" w:hAnsi="Arial Narrow"/>
            <w:color w:val="0a0a0a"/>
            <w:shd w:fill="fefefe" w:val="clear"/>
            <w:rtl w:val="0"/>
          </w:rPr>
          <w:t xml:space="preserve">Armando Antonio Zabaraín de Arce</w:t>
        </w:r>
      </w:hyperlink>
      <w:r w:rsidDel="00000000" w:rsidR="00000000" w:rsidRPr="00000000">
        <w:rPr>
          <w:rFonts w:ascii="Arial Narrow" w:cs="Arial Narrow" w:eastAsia="Arial Narrow" w:hAnsi="Arial Narrow"/>
          <w:color w:val="0a0a0a"/>
          <w:shd w:fill="fefefe" w:val="clear"/>
          <w:rtl w:val="0"/>
        </w:rPr>
        <w:t xml:space="preserve"> , H.R.</w:t>
      </w:r>
      <w:hyperlink r:id="rId53">
        <w:r w:rsidDel="00000000" w:rsidR="00000000" w:rsidRPr="00000000">
          <w:rPr>
            <w:rFonts w:ascii="Arial Narrow" w:cs="Arial Narrow" w:eastAsia="Arial Narrow" w:hAnsi="Arial Narrow"/>
            <w:color w:val="0a0a0a"/>
            <w:shd w:fill="fefefe" w:val="clear"/>
            <w:rtl w:val="0"/>
          </w:rPr>
          <w:t xml:space="preserve">Jaime Raúl Salamanca Torres</w:t>
        </w:r>
      </w:hyperlink>
      <w:r w:rsidDel="00000000" w:rsidR="00000000" w:rsidRPr="00000000">
        <w:rPr>
          <w:rFonts w:ascii="Arial Narrow" w:cs="Arial Narrow" w:eastAsia="Arial Narrow" w:hAnsi="Arial Narrow"/>
          <w:color w:val="0a0a0a"/>
          <w:shd w:fill="fefefe" w:val="clear"/>
          <w:rtl w:val="0"/>
        </w:rPr>
        <w:t xml:space="preserve"> , H.R.</w:t>
      </w:r>
      <w:hyperlink r:id="rId54">
        <w:r w:rsidDel="00000000" w:rsidR="00000000" w:rsidRPr="00000000">
          <w:rPr>
            <w:rFonts w:ascii="Arial Narrow" w:cs="Arial Narrow" w:eastAsia="Arial Narrow" w:hAnsi="Arial Narrow"/>
            <w:color w:val="0a0a0a"/>
            <w:shd w:fill="fefefe" w:val="clear"/>
            <w:rtl w:val="0"/>
          </w:rPr>
          <w:t xml:space="preserve">Dorina Hernández Palomino</w:t>
        </w:r>
      </w:hyperlink>
      <w:r w:rsidDel="00000000" w:rsidR="00000000" w:rsidRPr="00000000">
        <w:rPr>
          <w:rFonts w:ascii="Arial Narrow" w:cs="Arial Narrow" w:eastAsia="Arial Narrow" w:hAnsi="Arial Narrow"/>
          <w:color w:val="0a0a0a"/>
          <w:shd w:fill="fefefe" w:val="clear"/>
          <w:rtl w:val="0"/>
        </w:rPr>
        <w:t xml:space="preserve"> , H.R.</w:t>
      </w:r>
      <w:hyperlink r:id="rId55">
        <w:r w:rsidDel="00000000" w:rsidR="00000000" w:rsidRPr="00000000">
          <w:rPr>
            <w:rFonts w:ascii="Arial Narrow" w:cs="Arial Narrow" w:eastAsia="Arial Narrow" w:hAnsi="Arial Narrow"/>
            <w:color w:val="0a0a0a"/>
            <w:shd w:fill="fefefe" w:val="clear"/>
            <w:rtl w:val="0"/>
          </w:rPr>
          <w:t xml:space="preserve">José Octavio Cardona León</w:t>
        </w:r>
      </w:hyperlink>
      <w:r w:rsidDel="00000000" w:rsidR="00000000" w:rsidRPr="00000000">
        <w:rPr>
          <w:rFonts w:ascii="Arial Narrow" w:cs="Arial Narrow" w:eastAsia="Arial Narrow" w:hAnsi="Arial Narrow"/>
          <w:color w:val="0a0a0a"/>
          <w:shd w:fill="fefefe" w:val="clear"/>
          <w:rtl w:val="0"/>
        </w:rPr>
        <w:t xml:space="preserve"> , H.R.</w:t>
      </w:r>
      <w:hyperlink r:id="rId56">
        <w:r w:rsidDel="00000000" w:rsidR="00000000" w:rsidRPr="00000000">
          <w:rPr>
            <w:rFonts w:ascii="Arial Narrow" w:cs="Arial Narrow" w:eastAsia="Arial Narrow" w:hAnsi="Arial Narrow"/>
            <w:color w:val="0a0a0a"/>
            <w:shd w:fill="fefefe" w:val="clear"/>
            <w:rtl w:val="0"/>
          </w:rPr>
          <w:t xml:space="preserve">Carlos Felipe Quintero Ovalle</w:t>
        </w:r>
      </w:hyperlink>
      <w:r w:rsidDel="00000000" w:rsidR="00000000" w:rsidRPr="00000000">
        <w:rPr>
          <w:rFonts w:ascii="Arial Narrow" w:cs="Arial Narrow" w:eastAsia="Arial Narrow" w:hAnsi="Arial Narrow"/>
          <w:color w:val="0a0a0a"/>
          <w:shd w:fill="fefefe" w:val="clear"/>
          <w:rtl w:val="0"/>
        </w:rPr>
        <w:t xml:space="preserve"> , H.R.</w:t>
      </w:r>
      <w:hyperlink r:id="rId57">
        <w:r w:rsidDel="00000000" w:rsidR="00000000" w:rsidRPr="00000000">
          <w:rPr>
            <w:rFonts w:ascii="Arial Narrow" w:cs="Arial Narrow" w:eastAsia="Arial Narrow" w:hAnsi="Arial Narrow"/>
            <w:color w:val="0a0a0a"/>
            <w:shd w:fill="fefefe" w:val="clear"/>
            <w:rtl w:val="0"/>
          </w:rPr>
          <w:t xml:space="preserve">Oscar Hernán Sánchez León</w:t>
        </w:r>
      </w:hyperlink>
      <w:r w:rsidDel="00000000" w:rsidR="00000000" w:rsidRPr="00000000">
        <w:rPr>
          <w:rFonts w:ascii="Arial Narrow" w:cs="Arial Narrow" w:eastAsia="Arial Narrow" w:hAnsi="Arial Narrow"/>
          <w:color w:val="0a0a0a"/>
          <w:shd w:fill="fefefe" w:val="clear"/>
          <w:rtl w:val="0"/>
        </w:rPr>
        <w:t xml:space="preserve"> , H.R.</w:t>
      </w:r>
      <w:hyperlink r:id="rId58">
        <w:r w:rsidDel="00000000" w:rsidR="00000000" w:rsidRPr="00000000">
          <w:rPr>
            <w:rFonts w:ascii="Arial Narrow" w:cs="Arial Narrow" w:eastAsia="Arial Narrow" w:hAnsi="Arial Narrow"/>
            <w:color w:val="0a0a0a"/>
            <w:shd w:fill="fefefe" w:val="clear"/>
            <w:rtl w:val="0"/>
          </w:rPr>
          <w:t xml:space="preserve">Silvio José Carrasquilla Torres</w:t>
        </w:r>
      </w:hyperlink>
      <w:r w:rsidDel="00000000" w:rsidR="00000000" w:rsidRPr="00000000">
        <w:rPr>
          <w:rFonts w:ascii="Arial Narrow" w:cs="Arial Narrow" w:eastAsia="Arial Narrow" w:hAnsi="Arial Narrow"/>
          <w:color w:val="0a0a0a"/>
          <w:shd w:fill="fefefe" w:val="clear"/>
          <w:rtl w:val="0"/>
        </w:rPr>
        <w:t xml:space="preserve"> , H.R.</w:t>
      </w:r>
      <w:hyperlink r:id="rId59">
        <w:r w:rsidDel="00000000" w:rsidR="00000000" w:rsidRPr="00000000">
          <w:rPr>
            <w:rFonts w:ascii="Arial Narrow" w:cs="Arial Narrow" w:eastAsia="Arial Narrow" w:hAnsi="Arial Narrow"/>
            <w:color w:val="0a0a0a"/>
            <w:shd w:fill="fefefe" w:val="clear"/>
            <w:rtl w:val="0"/>
          </w:rPr>
          <w:t xml:space="preserve">Piedad Correal Rubiano</w:t>
        </w:r>
      </w:hyperlink>
      <w:r w:rsidDel="00000000" w:rsidR="00000000" w:rsidRPr="00000000">
        <w:rPr>
          <w:rtl w:val="0"/>
        </w:rPr>
      </w:r>
    </w:p>
    <w:p w:rsidR="00000000" w:rsidDel="00000000" w:rsidP="00000000" w:rsidRDefault="00000000" w:rsidRPr="00000000" w14:paraId="000000F2">
      <w:pPr>
        <w:numPr>
          <w:ilvl w:val="1"/>
          <w:numId w:val="1"/>
        </w:numPr>
        <w:ind w:left="1440" w:right="4" w:hanging="360"/>
        <w:jc w:val="both"/>
        <w:rPr>
          <w:rFonts w:ascii="Arial Narrow" w:cs="Arial Narrow" w:eastAsia="Arial Narrow" w:hAnsi="Arial Narrow"/>
          <w:color w:val="0a0a0a"/>
          <w:shd w:fill="fefefe" w:val="clear"/>
        </w:rPr>
      </w:pPr>
      <w:r w:rsidDel="00000000" w:rsidR="00000000" w:rsidRPr="00000000">
        <w:rPr>
          <w:rFonts w:ascii="Arial Narrow" w:cs="Arial Narrow" w:eastAsia="Arial Narrow" w:hAnsi="Arial Narrow"/>
          <w:b w:val="1"/>
          <w:color w:val="0a0a0a"/>
          <w:shd w:fill="fefefe" w:val="clear"/>
          <w:rtl w:val="0"/>
        </w:rPr>
        <w:t xml:space="preserve">Objeto</w:t>
      </w:r>
      <w:r w:rsidDel="00000000" w:rsidR="00000000" w:rsidRPr="00000000">
        <w:rPr>
          <w:rFonts w:ascii="Arial Narrow" w:cs="Arial Narrow" w:eastAsia="Arial Narrow" w:hAnsi="Arial Narrow"/>
          <w:color w:val="0a0a0a"/>
          <w:shd w:fill="fefefe" w:val="clear"/>
          <w:rtl w:val="0"/>
        </w:rPr>
        <w:t xml:space="preserve">: El objeto del presente Proyecto de Acto Legislativo es otorgar la categoría de Distrito turístico, histórico y de tecnología al municipio de Puerto Colombia en el Departamento del Atlántico.</w:t>
      </w:r>
    </w:p>
    <w:p w:rsidR="00000000" w:rsidDel="00000000" w:rsidP="00000000" w:rsidRDefault="00000000" w:rsidRPr="00000000" w14:paraId="000000F3">
      <w:pPr>
        <w:numPr>
          <w:ilvl w:val="1"/>
          <w:numId w:val="1"/>
        </w:numPr>
        <w:ind w:left="1440" w:right="4" w:hanging="360"/>
        <w:jc w:val="both"/>
        <w:rPr>
          <w:rFonts w:ascii="Arial Narrow" w:cs="Arial Narrow" w:eastAsia="Arial Narrow" w:hAnsi="Arial Narrow"/>
          <w:color w:val="0a0a0a"/>
          <w:shd w:fill="fefefe" w:val="clear"/>
        </w:rPr>
      </w:pPr>
      <w:r w:rsidDel="00000000" w:rsidR="00000000" w:rsidRPr="00000000">
        <w:rPr>
          <w:rFonts w:ascii="Arial Narrow" w:cs="Arial Narrow" w:eastAsia="Arial Narrow" w:hAnsi="Arial Narrow"/>
          <w:b w:val="1"/>
          <w:color w:val="0a0a0a"/>
          <w:shd w:fill="fefefe" w:val="clear"/>
          <w:rtl w:val="0"/>
        </w:rPr>
        <w:t xml:space="preserve">Estado</w:t>
      </w:r>
      <w:r w:rsidDel="00000000" w:rsidR="00000000" w:rsidRPr="00000000">
        <w:rPr>
          <w:rFonts w:ascii="Arial Narrow" w:cs="Arial Narrow" w:eastAsia="Arial Narrow" w:hAnsi="Arial Narrow"/>
          <w:color w:val="0a0a0a"/>
          <w:shd w:fill="fefefe" w:val="clear"/>
          <w:rtl w:val="0"/>
        </w:rPr>
        <w:t xml:space="preserve">: Tercer debate.</w:t>
      </w:r>
    </w:p>
    <w:p w:rsidR="00000000" w:rsidDel="00000000" w:rsidP="00000000" w:rsidRDefault="00000000" w:rsidRPr="00000000" w14:paraId="000000F4">
      <w:pPr>
        <w:numPr>
          <w:ilvl w:val="0"/>
          <w:numId w:val="1"/>
        </w:numPr>
        <w:spacing w:before="280" w:lineRule="auto"/>
        <w:ind w:left="720" w:right="4" w:hanging="360"/>
        <w:jc w:val="both"/>
        <w:rPr>
          <w:rFonts w:ascii="Arial Narrow" w:cs="Arial Narrow" w:eastAsia="Arial Narrow" w:hAnsi="Arial Narrow"/>
        </w:rPr>
      </w:pPr>
      <w:r w:rsidDel="00000000" w:rsidR="00000000" w:rsidRPr="00000000">
        <w:rPr>
          <w:rFonts w:ascii="Arial Narrow" w:cs="Arial Narrow" w:eastAsia="Arial Narrow" w:hAnsi="Arial Narrow"/>
          <w:b w:val="1"/>
          <w:rtl w:val="0"/>
        </w:rPr>
        <w:t xml:space="preserve">Proyecto de Ley 302 de 2023 Cámara:</w:t>
      </w:r>
      <w:r w:rsidDel="00000000" w:rsidR="00000000" w:rsidRPr="00000000">
        <w:rPr>
          <w:rFonts w:ascii="Arial Narrow" w:cs="Arial Narrow" w:eastAsia="Arial Narrow" w:hAnsi="Arial Narrow"/>
          <w:color w:val="0a0a0a"/>
          <w:shd w:fill="fefefe" w:val="clear"/>
          <w:rtl w:val="0"/>
        </w:rPr>
        <w:t xml:space="preserve"> “Por medio del cual se decreta a la ciudad de villavicencio distrito especial, bioturístico, cultural y educativo”</w:t>
      </w:r>
      <w:r w:rsidDel="00000000" w:rsidR="00000000" w:rsidRPr="00000000">
        <w:rPr>
          <w:rtl w:val="0"/>
        </w:rPr>
      </w:r>
    </w:p>
    <w:p w:rsidR="00000000" w:rsidDel="00000000" w:rsidP="00000000" w:rsidRDefault="00000000" w:rsidRPr="00000000" w14:paraId="000000F5">
      <w:pPr>
        <w:numPr>
          <w:ilvl w:val="1"/>
          <w:numId w:val="1"/>
        </w:numPr>
        <w:ind w:left="1440" w:right="4" w:hanging="360"/>
        <w:jc w:val="both"/>
        <w:rPr>
          <w:rFonts w:ascii="Arial Narrow" w:cs="Arial Narrow" w:eastAsia="Arial Narrow" w:hAnsi="Arial Narrow"/>
          <w:color w:val="0a0a0a"/>
          <w:shd w:fill="fefefe" w:val="clear"/>
        </w:rPr>
      </w:pPr>
      <w:r w:rsidDel="00000000" w:rsidR="00000000" w:rsidRPr="00000000">
        <w:rPr>
          <w:rFonts w:ascii="Arial Narrow" w:cs="Arial Narrow" w:eastAsia="Arial Narrow" w:hAnsi="Arial Narrow"/>
          <w:b w:val="1"/>
          <w:color w:val="0a0a0a"/>
          <w:shd w:fill="fefefe" w:val="clear"/>
          <w:rtl w:val="0"/>
        </w:rPr>
        <w:t xml:space="preserve">Autor</w:t>
      </w:r>
      <w:r w:rsidDel="00000000" w:rsidR="00000000" w:rsidRPr="00000000">
        <w:rPr>
          <w:rFonts w:ascii="Arial Narrow" w:cs="Arial Narrow" w:eastAsia="Arial Narrow" w:hAnsi="Arial Narrow"/>
          <w:color w:val="0a0a0a"/>
          <w:shd w:fill="fefefe" w:val="clear"/>
          <w:rtl w:val="0"/>
        </w:rPr>
        <w:t xml:space="preserve">:  H.S.</w:t>
      </w:r>
      <w:hyperlink r:id="rId60">
        <w:r w:rsidDel="00000000" w:rsidR="00000000" w:rsidRPr="00000000">
          <w:rPr>
            <w:rFonts w:ascii="Arial Narrow" w:cs="Arial Narrow" w:eastAsia="Arial Narrow" w:hAnsi="Arial Narrow"/>
            <w:color w:val="0a0a0a"/>
            <w:shd w:fill="fefefe" w:val="clear"/>
            <w:rtl w:val="0"/>
          </w:rPr>
          <w:t xml:space="preserve">Alejandro Alberto Vega Pérez</w:t>
        </w:r>
      </w:hyperlink>
      <w:r w:rsidDel="00000000" w:rsidR="00000000" w:rsidRPr="00000000">
        <w:rPr>
          <w:rtl w:val="0"/>
        </w:rPr>
      </w:r>
    </w:p>
    <w:p w:rsidR="00000000" w:rsidDel="00000000" w:rsidP="00000000" w:rsidRDefault="00000000" w:rsidRPr="00000000" w14:paraId="000000F6">
      <w:pPr>
        <w:numPr>
          <w:ilvl w:val="1"/>
          <w:numId w:val="1"/>
        </w:numPr>
        <w:ind w:left="1440" w:right="4" w:hanging="360"/>
        <w:jc w:val="both"/>
        <w:rPr>
          <w:rFonts w:ascii="Arial Narrow" w:cs="Arial Narrow" w:eastAsia="Arial Narrow" w:hAnsi="Arial Narrow"/>
          <w:color w:val="0a0a0a"/>
          <w:shd w:fill="fefefe" w:val="clear"/>
        </w:rPr>
      </w:pPr>
      <w:r w:rsidDel="00000000" w:rsidR="00000000" w:rsidRPr="00000000">
        <w:rPr>
          <w:rFonts w:ascii="Arial Narrow" w:cs="Arial Narrow" w:eastAsia="Arial Narrow" w:hAnsi="Arial Narrow"/>
          <w:b w:val="1"/>
          <w:color w:val="0a0a0a"/>
          <w:shd w:fill="fefefe" w:val="clear"/>
          <w:rtl w:val="0"/>
        </w:rPr>
        <w:t xml:space="preserve">Objeto</w:t>
      </w:r>
      <w:r w:rsidDel="00000000" w:rsidR="00000000" w:rsidRPr="00000000">
        <w:rPr>
          <w:rFonts w:ascii="Arial Narrow" w:cs="Arial Narrow" w:eastAsia="Arial Narrow" w:hAnsi="Arial Narrow"/>
          <w:color w:val="0a0a0a"/>
          <w:shd w:fill="fefefe" w:val="clear"/>
          <w:rtl w:val="0"/>
        </w:rPr>
        <w:t xml:space="preserve">: El objeto del presente Proyecto de Acto Legislativo es otorgar la categoría de Distrito especial, bioturístico, cultural y educativo al municipio de Villavicencio en el Departamento del Meta.</w:t>
      </w:r>
    </w:p>
    <w:p w:rsidR="00000000" w:rsidDel="00000000" w:rsidP="00000000" w:rsidRDefault="00000000" w:rsidRPr="00000000" w14:paraId="000000F7">
      <w:pPr>
        <w:numPr>
          <w:ilvl w:val="1"/>
          <w:numId w:val="1"/>
        </w:numPr>
        <w:ind w:left="1440" w:right="4" w:hanging="360"/>
        <w:jc w:val="both"/>
        <w:rPr>
          <w:rFonts w:ascii="Arial Narrow" w:cs="Arial Narrow" w:eastAsia="Arial Narrow" w:hAnsi="Arial Narrow"/>
          <w:color w:val="0a0a0a"/>
          <w:shd w:fill="fefefe" w:val="clear"/>
        </w:rPr>
      </w:pPr>
      <w:r w:rsidDel="00000000" w:rsidR="00000000" w:rsidRPr="00000000">
        <w:rPr>
          <w:rFonts w:ascii="Arial Narrow" w:cs="Arial Narrow" w:eastAsia="Arial Narrow" w:hAnsi="Arial Narrow"/>
          <w:b w:val="1"/>
          <w:color w:val="0a0a0a"/>
          <w:shd w:fill="fefefe" w:val="clear"/>
          <w:rtl w:val="0"/>
        </w:rPr>
        <w:t xml:space="preserve">Estado</w:t>
      </w:r>
      <w:r w:rsidDel="00000000" w:rsidR="00000000" w:rsidRPr="00000000">
        <w:rPr>
          <w:rFonts w:ascii="Arial Narrow" w:cs="Arial Narrow" w:eastAsia="Arial Narrow" w:hAnsi="Arial Narrow"/>
          <w:color w:val="0a0a0a"/>
          <w:shd w:fill="fefefe" w:val="clear"/>
          <w:rtl w:val="0"/>
        </w:rPr>
        <w:t xml:space="preserve">: Archivado.</w:t>
      </w:r>
    </w:p>
    <w:p w:rsidR="00000000" w:rsidDel="00000000" w:rsidP="00000000" w:rsidRDefault="00000000" w:rsidRPr="00000000" w14:paraId="000000F8">
      <w:pPr>
        <w:numPr>
          <w:ilvl w:val="0"/>
          <w:numId w:val="1"/>
        </w:numPr>
        <w:spacing w:before="280" w:lineRule="auto"/>
        <w:ind w:left="720" w:right="4" w:hanging="360"/>
        <w:jc w:val="both"/>
        <w:rPr>
          <w:rFonts w:ascii="Arial Narrow" w:cs="Arial Narrow" w:eastAsia="Arial Narrow" w:hAnsi="Arial Narrow"/>
        </w:rPr>
      </w:pPr>
      <w:r w:rsidDel="00000000" w:rsidR="00000000" w:rsidRPr="00000000">
        <w:rPr>
          <w:rFonts w:ascii="Arial Narrow" w:cs="Arial Narrow" w:eastAsia="Arial Narrow" w:hAnsi="Arial Narrow"/>
          <w:b w:val="1"/>
          <w:rtl w:val="0"/>
        </w:rPr>
        <w:t xml:space="preserve">Proyecto de Ley 357 de 2024 Cámara:</w:t>
      </w:r>
      <w:r w:rsidDel="00000000" w:rsidR="00000000" w:rsidRPr="00000000">
        <w:rPr>
          <w:rFonts w:ascii="Arial Narrow" w:cs="Arial Narrow" w:eastAsia="Arial Narrow" w:hAnsi="Arial Narrow"/>
          <w:color w:val="0a0a0a"/>
          <w:shd w:fill="fefefe" w:val="clear"/>
          <w:rtl w:val="0"/>
        </w:rPr>
        <w:t xml:space="preserve"> “Por medio de la cual la nación declara al municipio de quibdó, capital del departamento del chocó, como distrito ambiental, biodiverso, pluriétnico y ecoturístico de la nación, exaltando y reconociendo su riqueza ambiental, cultural y se dictan otras disposiciones”</w:t>
      </w:r>
      <w:r w:rsidDel="00000000" w:rsidR="00000000" w:rsidRPr="00000000">
        <w:rPr>
          <w:rtl w:val="0"/>
        </w:rPr>
      </w:r>
    </w:p>
    <w:p w:rsidR="00000000" w:rsidDel="00000000" w:rsidP="00000000" w:rsidRDefault="00000000" w:rsidRPr="00000000" w14:paraId="000000F9">
      <w:pPr>
        <w:numPr>
          <w:ilvl w:val="1"/>
          <w:numId w:val="1"/>
        </w:numPr>
        <w:ind w:left="1440" w:right="4" w:hanging="360"/>
        <w:jc w:val="both"/>
        <w:rPr>
          <w:rFonts w:ascii="Arial Narrow" w:cs="Arial Narrow" w:eastAsia="Arial Narrow" w:hAnsi="Arial Narrow"/>
          <w:color w:val="0a0a0a"/>
          <w:shd w:fill="fefefe" w:val="clear"/>
        </w:rPr>
      </w:pPr>
      <w:r w:rsidDel="00000000" w:rsidR="00000000" w:rsidRPr="00000000">
        <w:rPr>
          <w:rFonts w:ascii="Arial Narrow" w:cs="Arial Narrow" w:eastAsia="Arial Narrow" w:hAnsi="Arial Narrow"/>
          <w:b w:val="1"/>
          <w:color w:val="0a0a0a"/>
          <w:shd w:fill="fefefe" w:val="clear"/>
          <w:rtl w:val="0"/>
        </w:rPr>
        <w:t xml:space="preserve">Autor</w:t>
      </w:r>
      <w:r w:rsidDel="00000000" w:rsidR="00000000" w:rsidRPr="00000000">
        <w:rPr>
          <w:rFonts w:ascii="Arial Narrow" w:cs="Arial Narrow" w:eastAsia="Arial Narrow" w:hAnsi="Arial Narrow"/>
          <w:color w:val="0a0a0a"/>
          <w:shd w:fill="fefefe" w:val="clear"/>
          <w:rtl w:val="0"/>
        </w:rPr>
        <w:t xml:space="preserve">:  H.R.</w:t>
      </w:r>
      <w:hyperlink r:id="rId61">
        <w:r w:rsidDel="00000000" w:rsidR="00000000" w:rsidRPr="00000000">
          <w:rPr>
            <w:rFonts w:ascii="Arial Narrow" w:cs="Arial Narrow" w:eastAsia="Arial Narrow" w:hAnsi="Arial Narrow"/>
            <w:color w:val="0a0a0a"/>
            <w:shd w:fill="fefefe" w:val="clear"/>
            <w:rtl w:val="0"/>
          </w:rPr>
          <w:t xml:space="preserve">Jhoany Carlos Alberto Palacios Mosquera</w:t>
        </w:r>
      </w:hyperlink>
      <w:r w:rsidDel="00000000" w:rsidR="00000000" w:rsidRPr="00000000">
        <w:rPr>
          <w:rFonts w:ascii="Arial Narrow" w:cs="Arial Narrow" w:eastAsia="Arial Narrow" w:hAnsi="Arial Narrow"/>
          <w:color w:val="0a0a0a"/>
          <w:shd w:fill="fefefe" w:val="clear"/>
          <w:rtl w:val="0"/>
        </w:rPr>
        <w:t xml:space="preserve">.</w:t>
      </w:r>
    </w:p>
    <w:p w:rsidR="00000000" w:rsidDel="00000000" w:rsidP="00000000" w:rsidRDefault="00000000" w:rsidRPr="00000000" w14:paraId="000000FA">
      <w:pPr>
        <w:numPr>
          <w:ilvl w:val="1"/>
          <w:numId w:val="1"/>
        </w:numPr>
        <w:ind w:left="1440" w:right="4" w:hanging="360"/>
        <w:jc w:val="both"/>
        <w:rPr>
          <w:rFonts w:ascii="Arial Narrow" w:cs="Arial Narrow" w:eastAsia="Arial Narrow" w:hAnsi="Arial Narrow"/>
          <w:color w:val="0a0a0a"/>
          <w:shd w:fill="fefefe" w:val="clear"/>
        </w:rPr>
      </w:pPr>
      <w:r w:rsidDel="00000000" w:rsidR="00000000" w:rsidRPr="00000000">
        <w:rPr>
          <w:rFonts w:ascii="Arial Narrow" w:cs="Arial Narrow" w:eastAsia="Arial Narrow" w:hAnsi="Arial Narrow"/>
          <w:b w:val="1"/>
          <w:color w:val="0a0a0a"/>
          <w:shd w:fill="fefefe" w:val="clear"/>
          <w:rtl w:val="0"/>
        </w:rPr>
        <w:t xml:space="preserve">Objeto</w:t>
      </w:r>
      <w:r w:rsidDel="00000000" w:rsidR="00000000" w:rsidRPr="00000000">
        <w:rPr>
          <w:rFonts w:ascii="Arial Narrow" w:cs="Arial Narrow" w:eastAsia="Arial Narrow" w:hAnsi="Arial Narrow"/>
          <w:color w:val="0a0a0a"/>
          <w:shd w:fill="fefefe" w:val="clear"/>
          <w:rtl w:val="0"/>
        </w:rPr>
        <w:t xml:space="preserve">: La presente ley tiene como finalidad que la Nación, eleve a la ciudad de Quibdó, capital del departamento del Chocó, a la categoría de Distrito Ambiental, Biodiverso, Pluriétnico y Ecoturístico, con el fin de proteger la diversidad biológica de la región, fomentar el desarrollo ecoturístico y sostenible de la ciudad y garantizar la preservación del medio ambiente para futuras generaciones.</w:t>
      </w:r>
    </w:p>
    <w:p w:rsidR="00000000" w:rsidDel="00000000" w:rsidP="00000000" w:rsidRDefault="00000000" w:rsidRPr="00000000" w14:paraId="000000FB">
      <w:pPr>
        <w:numPr>
          <w:ilvl w:val="1"/>
          <w:numId w:val="1"/>
        </w:numPr>
        <w:ind w:left="1440" w:right="4" w:hanging="360"/>
        <w:jc w:val="both"/>
        <w:rPr>
          <w:rFonts w:ascii="Arial Narrow" w:cs="Arial Narrow" w:eastAsia="Arial Narrow" w:hAnsi="Arial Narrow"/>
          <w:color w:val="0a0a0a"/>
          <w:shd w:fill="fefefe" w:val="clear"/>
        </w:rPr>
      </w:pPr>
      <w:r w:rsidDel="00000000" w:rsidR="00000000" w:rsidRPr="00000000">
        <w:rPr>
          <w:rFonts w:ascii="Arial Narrow" w:cs="Arial Narrow" w:eastAsia="Arial Narrow" w:hAnsi="Arial Narrow"/>
          <w:b w:val="1"/>
          <w:color w:val="0a0a0a"/>
          <w:shd w:fill="fefefe" w:val="clear"/>
          <w:rtl w:val="0"/>
        </w:rPr>
        <w:t xml:space="preserve">Estado</w:t>
      </w:r>
      <w:r w:rsidDel="00000000" w:rsidR="00000000" w:rsidRPr="00000000">
        <w:rPr>
          <w:rFonts w:ascii="Arial Narrow" w:cs="Arial Narrow" w:eastAsia="Arial Narrow" w:hAnsi="Arial Narrow"/>
          <w:color w:val="0a0a0a"/>
          <w:shd w:fill="fefefe" w:val="clear"/>
          <w:rtl w:val="0"/>
        </w:rPr>
        <w:t xml:space="preserve">: Retirado.</w:t>
      </w:r>
    </w:p>
    <w:p w:rsidR="00000000" w:rsidDel="00000000" w:rsidP="00000000" w:rsidRDefault="00000000" w:rsidRPr="00000000" w14:paraId="000000FC">
      <w:pPr>
        <w:ind w:left="1440" w:right="4" w:firstLine="0"/>
        <w:jc w:val="both"/>
        <w:rPr>
          <w:rFonts w:ascii="Arial Narrow" w:cs="Arial Narrow" w:eastAsia="Arial Narrow" w:hAnsi="Arial Narrow"/>
          <w:b w:val="1"/>
          <w:color w:val="0a0a0a"/>
          <w:shd w:fill="fefefe" w:val="clear"/>
        </w:rPr>
      </w:pPr>
      <w:r w:rsidDel="00000000" w:rsidR="00000000" w:rsidRPr="00000000">
        <w:rPr>
          <w:rtl w:val="0"/>
        </w:rPr>
      </w:r>
    </w:p>
    <w:p w:rsidR="00000000" w:rsidDel="00000000" w:rsidP="00000000" w:rsidRDefault="00000000" w:rsidRPr="00000000" w14:paraId="000000FD">
      <w:pPr>
        <w:numPr>
          <w:ilvl w:val="0"/>
          <w:numId w:val="1"/>
        </w:numPr>
        <w:ind w:left="720" w:right="4" w:hanging="360"/>
        <w:jc w:val="both"/>
        <w:rPr>
          <w:rFonts w:ascii="Arial Narrow" w:cs="Arial Narrow" w:eastAsia="Arial Narrow" w:hAnsi="Arial Narrow"/>
          <w:color w:val="0a0a0a"/>
          <w:u w:val="none"/>
          <w:shd w:fill="fefefe" w:val="clear"/>
        </w:rPr>
      </w:pPr>
      <w:r w:rsidDel="00000000" w:rsidR="00000000" w:rsidRPr="00000000">
        <w:rPr>
          <w:rFonts w:ascii="Arial Narrow" w:cs="Arial Narrow" w:eastAsia="Arial Narrow" w:hAnsi="Arial Narrow"/>
          <w:b w:val="1"/>
          <w:color w:val="0a0a0a"/>
          <w:shd w:fill="fefefe" w:val="clear"/>
          <w:rtl w:val="0"/>
        </w:rPr>
        <w:t xml:space="preserve">Proyecto de Acto Legislativo 278 de 2023 Cámara: </w:t>
      </w:r>
      <w:r w:rsidDel="00000000" w:rsidR="00000000" w:rsidRPr="00000000">
        <w:rPr>
          <w:rFonts w:ascii="Arial Narrow" w:cs="Arial Narrow" w:eastAsia="Arial Narrow" w:hAnsi="Arial Narrow"/>
          <w:color w:val="0a0a0a"/>
          <w:shd w:fill="fefefe" w:val="clear"/>
          <w:rtl w:val="0"/>
        </w:rPr>
        <w:t xml:space="preserve">“Por medio del cual se otorga al municipio de valledupar (cesar) la categoría de distrito especial, - eje musical, turístico, e histórico de colombia”</w:t>
      </w:r>
      <w:r w:rsidDel="00000000" w:rsidR="00000000" w:rsidRPr="00000000">
        <w:rPr>
          <w:rtl w:val="0"/>
        </w:rPr>
      </w:r>
    </w:p>
    <w:p w:rsidR="00000000" w:rsidDel="00000000" w:rsidP="00000000" w:rsidRDefault="00000000" w:rsidRPr="00000000" w14:paraId="000000FE">
      <w:pPr>
        <w:numPr>
          <w:ilvl w:val="1"/>
          <w:numId w:val="1"/>
        </w:numPr>
        <w:ind w:left="1440" w:right="4" w:hanging="360"/>
        <w:jc w:val="both"/>
        <w:rPr>
          <w:rFonts w:ascii="Arial Narrow" w:cs="Arial Narrow" w:eastAsia="Arial Narrow" w:hAnsi="Arial Narrow"/>
          <w:color w:val="0a0a0a"/>
          <w:u w:val="none"/>
          <w:shd w:fill="fefefe" w:val="clear"/>
        </w:rPr>
      </w:pPr>
      <w:r w:rsidDel="00000000" w:rsidR="00000000" w:rsidRPr="00000000">
        <w:rPr>
          <w:rFonts w:ascii="Arial Narrow" w:cs="Arial Narrow" w:eastAsia="Arial Narrow" w:hAnsi="Arial Narrow"/>
          <w:b w:val="1"/>
          <w:color w:val="0a0a0a"/>
          <w:shd w:fill="fefefe" w:val="clear"/>
          <w:rtl w:val="0"/>
        </w:rPr>
        <w:t xml:space="preserve">Autor:</w:t>
      </w:r>
      <w:r w:rsidDel="00000000" w:rsidR="00000000" w:rsidRPr="00000000">
        <w:rPr>
          <w:rFonts w:ascii="Arial Narrow" w:cs="Arial Narrow" w:eastAsia="Arial Narrow" w:hAnsi="Arial Narrow"/>
          <w:color w:val="0a0a0a"/>
          <w:shd w:fill="fefefe" w:val="clear"/>
          <w:rtl w:val="0"/>
        </w:rPr>
        <w:t xml:space="preserve"> H.S.</w:t>
      </w:r>
      <w:hyperlink r:id="rId62">
        <w:r w:rsidDel="00000000" w:rsidR="00000000" w:rsidRPr="00000000">
          <w:rPr>
            <w:rFonts w:ascii="Arial Narrow" w:cs="Arial Narrow" w:eastAsia="Arial Narrow" w:hAnsi="Arial Narrow"/>
            <w:color w:val="0a0a0a"/>
            <w:shd w:fill="fefefe" w:val="clear"/>
            <w:rtl w:val="0"/>
          </w:rPr>
          <w:t xml:space="preserve">Efraín José Cepeda Sarabia</w:t>
        </w:r>
      </w:hyperlink>
      <w:r w:rsidDel="00000000" w:rsidR="00000000" w:rsidRPr="00000000">
        <w:rPr>
          <w:rFonts w:ascii="Arial Narrow" w:cs="Arial Narrow" w:eastAsia="Arial Narrow" w:hAnsi="Arial Narrow"/>
          <w:color w:val="0a0a0a"/>
          <w:shd w:fill="fefefe" w:val="clear"/>
          <w:rtl w:val="0"/>
        </w:rPr>
        <w:t xml:space="preserve"> H.R.</w:t>
      </w:r>
      <w:hyperlink r:id="rId63">
        <w:r w:rsidDel="00000000" w:rsidR="00000000" w:rsidRPr="00000000">
          <w:rPr>
            <w:rFonts w:ascii="Arial Narrow" w:cs="Arial Narrow" w:eastAsia="Arial Narrow" w:hAnsi="Arial Narrow"/>
            <w:color w:val="0a0a0a"/>
            <w:shd w:fill="fefefe" w:val="clear"/>
            <w:rtl w:val="0"/>
          </w:rPr>
          <w:t xml:space="preserve">Alfredo Ape Cuello Baute</w:t>
        </w:r>
      </w:hyperlink>
      <w:r w:rsidDel="00000000" w:rsidR="00000000" w:rsidRPr="00000000">
        <w:rPr>
          <w:rFonts w:ascii="Arial Narrow" w:cs="Arial Narrow" w:eastAsia="Arial Narrow" w:hAnsi="Arial Narrow"/>
          <w:color w:val="0a0a0a"/>
          <w:shd w:fill="fefefe" w:val="clear"/>
          <w:rtl w:val="0"/>
        </w:rPr>
        <w:t xml:space="preserve"> , H.R.</w:t>
      </w:r>
      <w:hyperlink r:id="rId64">
        <w:r w:rsidDel="00000000" w:rsidR="00000000" w:rsidRPr="00000000">
          <w:rPr>
            <w:rFonts w:ascii="Arial Narrow" w:cs="Arial Narrow" w:eastAsia="Arial Narrow" w:hAnsi="Arial Narrow"/>
            <w:color w:val="0a0a0a"/>
            <w:shd w:fill="fefefe" w:val="clear"/>
            <w:rtl w:val="0"/>
          </w:rPr>
          <w:t xml:space="preserve">Libardo Cruz Casado</w:t>
        </w:r>
      </w:hyperlink>
      <w:r w:rsidDel="00000000" w:rsidR="00000000" w:rsidRPr="00000000">
        <w:rPr>
          <w:rFonts w:ascii="Arial Narrow" w:cs="Arial Narrow" w:eastAsia="Arial Narrow" w:hAnsi="Arial Narrow"/>
          <w:color w:val="0a0a0a"/>
          <w:shd w:fill="fefefe" w:val="clear"/>
          <w:rtl w:val="0"/>
        </w:rPr>
        <w:t xml:space="preserve"> , H.R.</w:t>
      </w:r>
      <w:hyperlink r:id="rId65">
        <w:r w:rsidDel="00000000" w:rsidR="00000000" w:rsidRPr="00000000">
          <w:rPr>
            <w:rFonts w:ascii="Arial Narrow" w:cs="Arial Narrow" w:eastAsia="Arial Narrow" w:hAnsi="Arial Narrow"/>
            <w:color w:val="0a0a0a"/>
            <w:shd w:fill="fefefe" w:val="clear"/>
            <w:rtl w:val="0"/>
          </w:rPr>
          <w:t xml:space="preserve">Julio Roberto Salazar Pérdomo</w:t>
        </w:r>
      </w:hyperlink>
      <w:r w:rsidDel="00000000" w:rsidR="00000000" w:rsidRPr="00000000">
        <w:rPr>
          <w:rFonts w:ascii="Arial Narrow" w:cs="Arial Narrow" w:eastAsia="Arial Narrow" w:hAnsi="Arial Narrow"/>
          <w:color w:val="0a0a0a"/>
          <w:shd w:fill="fefefe" w:val="clear"/>
          <w:rtl w:val="0"/>
        </w:rPr>
        <w:t xml:space="preserve"> , H.R.</w:t>
      </w:r>
      <w:hyperlink r:id="rId66">
        <w:r w:rsidDel="00000000" w:rsidR="00000000" w:rsidRPr="00000000">
          <w:rPr>
            <w:rFonts w:ascii="Arial Narrow" w:cs="Arial Narrow" w:eastAsia="Arial Narrow" w:hAnsi="Arial Narrow"/>
            <w:color w:val="0a0a0a"/>
            <w:shd w:fill="fefefe" w:val="clear"/>
            <w:rtl w:val="0"/>
          </w:rPr>
          <w:t xml:space="preserve">Héctor Mauricio Cuéllar Pinzón</w:t>
        </w:r>
      </w:hyperlink>
      <w:r w:rsidDel="00000000" w:rsidR="00000000" w:rsidRPr="00000000">
        <w:rPr>
          <w:rFonts w:ascii="Arial Narrow" w:cs="Arial Narrow" w:eastAsia="Arial Narrow" w:hAnsi="Arial Narrow"/>
          <w:color w:val="0a0a0a"/>
          <w:shd w:fill="fefefe" w:val="clear"/>
          <w:rtl w:val="0"/>
        </w:rPr>
        <w:t xml:space="preserve"> , H.R.</w:t>
      </w:r>
      <w:hyperlink r:id="rId67">
        <w:r w:rsidDel="00000000" w:rsidR="00000000" w:rsidRPr="00000000">
          <w:rPr>
            <w:rFonts w:ascii="Arial Narrow" w:cs="Arial Narrow" w:eastAsia="Arial Narrow" w:hAnsi="Arial Narrow"/>
            <w:color w:val="0a0a0a"/>
            <w:shd w:fill="fefefe" w:val="clear"/>
            <w:rtl w:val="0"/>
          </w:rPr>
          <w:t xml:space="preserve">Gerardo Yepes Caro</w:t>
        </w:r>
      </w:hyperlink>
      <w:r w:rsidDel="00000000" w:rsidR="00000000" w:rsidRPr="00000000">
        <w:rPr>
          <w:rFonts w:ascii="Arial Narrow" w:cs="Arial Narrow" w:eastAsia="Arial Narrow" w:hAnsi="Arial Narrow"/>
          <w:color w:val="0a0a0a"/>
          <w:shd w:fill="fefefe" w:val="clear"/>
          <w:rtl w:val="0"/>
        </w:rPr>
        <w:t xml:space="preserve"> , H.R.</w:t>
      </w:r>
      <w:hyperlink r:id="rId68">
        <w:r w:rsidDel="00000000" w:rsidR="00000000" w:rsidRPr="00000000">
          <w:rPr>
            <w:rFonts w:ascii="Arial Narrow" w:cs="Arial Narrow" w:eastAsia="Arial Narrow" w:hAnsi="Arial Narrow"/>
            <w:color w:val="0a0a0a"/>
            <w:shd w:fill="fefefe" w:val="clear"/>
            <w:rtl w:val="0"/>
          </w:rPr>
          <w:t xml:space="preserve">Andrés Guillermo Montes Celedón</w:t>
        </w:r>
      </w:hyperlink>
      <w:r w:rsidDel="00000000" w:rsidR="00000000" w:rsidRPr="00000000">
        <w:rPr>
          <w:rFonts w:ascii="Arial Narrow" w:cs="Arial Narrow" w:eastAsia="Arial Narrow" w:hAnsi="Arial Narrow"/>
          <w:color w:val="0a0a0a"/>
          <w:shd w:fill="fefefe" w:val="clear"/>
          <w:rtl w:val="0"/>
        </w:rPr>
        <w:t xml:space="preserve"> , H.R.</w:t>
      </w:r>
      <w:hyperlink r:id="rId69">
        <w:r w:rsidDel="00000000" w:rsidR="00000000" w:rsidRPr="00000000">
          <w:rPr>
            <w:rFonts w:ascii="Arial Narrow" w:cs="Arial Narrow" w:eastAsia="Arial Narrow" w:hAnsi="Arial Narrow"/>
            <w:color w:val="0a0a0a"/>
            <w:shd w:fill="fefefe" w:val="clear"/>
            <w:rtl w:val="0"/>
          </w:rPr>
          <w:t xml:space="preserve">Nicolás Antonio Barguil Cubillos</w:t>
        </w:r>
      </w:hyperlink>
      <w:r w:rsidDel="00000000" w:rsidR="00000000" w:rsidRPr="00000000">
        <w:rPr>
          <w:rFonts w:ascii="Arial Narrow" w:cs="Arial Narrow" w:eastAsia="Arial Narrow" w:hAnsi="Arial Narrow"/>
          <w:color w:val="0a0a0a"/>
          <w:shd w:fill="fefefe" w:val="clear"/>
          <w:rtl w:val="0"/>
        </w:rPr>
        <w:t xml:space="preserve"> , H.R.</w:t>
      </w:r>
      <w:hyperlink r:id="rId70">
        <w:r w:rsidDel="00000000" w:rsidR="00000000" w:rsidRPr="00000000">
          <w:rPr>
            <w:rFonts w:ascii="Arial Narrow" w:cs="Arial Narrow" w:eastAsia="Arial Narrow" w:hAnsi="Arial Narrow"/>
            <w:color w:val="0a0a0a"/>
            <w:shd w:fill="fefefe" w:val="clear"/>
            <w:rtl w:val="0"/>
          </w:rPr>
          <w:t xml:space="preserve">Ingrid Marlen Sogamoso Alfonso</w:t>
        </w:r>
      </w:hyperlink>
      <w:r w:rsidDel="00000000" w:rsidR="00000000" w:rsidRPr="00000000">
        <w:rPr>
          <w:rFonts w:ascii="Arial Narrow" w:cs="Arial Narrow" w:eastAsia="Arial Narrow" w:hAnsi="Arial Narrow"/>
          <w:color w:val="0a0a0a"/>
          <w:shd w:fill="fefefe" w:val="clear"/>
          <w:rtl w:val="0"/>
        </w:rPr>
        <w:t xml:space="preserve"> , H.R.</w:t>
      </w:r>
      <w:hyperlink r:id="rId71">
        <w:r w:rsidDel="00000000" w:rsidR="00000000" w:rsidRPr="00000000">
          <w:rPr>
            <w:rFonts w:ascii="Arial Narrow" w:cs="Arial Narrow" w:eastAsia="Arial Narrow" w:hAnsi="Arial Narrow"/>
            <w:color w:val="0a0a0a"/>
            <w:shd w:fill="fefefe" w:val="clear"/>
            <w:rtl w:val="0"/>
          </w:rPr>
          <w:t xml:space="preserve">Wadith Alberto Manzur Imbett</w:t>
        </w:r>
      </w:hyperlink>
      <w:r w:rsidDel="00000000" w:rsidR="00000000" w:rsidRPr="00000000">
        <w:rPr>
          <w:rFonts w:ascii="Arial Narrow" w:cs="Arial Narrow" w:eastAsia="Arial Narrow" w:hAnsi="Arial Narrow"/>
          <w:color w:val="0a0a0a"/>
          <w:shd w:fill="fefefe" w:val="clear"/>
          <w:rtl w:val="0"/>
        </w:rPr>
        <w:t xml:space="preserve"> , H.R.</w:t>
      </w:r>
      <w:hyperlink r:id="rId72">
        <w:r w:rsidDel="00000000" w:rsidR="00000000" w:rsidRPr="00000000">
          <w:rPr>
            <w:rFonts w:ascii="Arial Narrow" w:cs="Arial Narrow" w:eastAsia="Arial Narrow" w:hAnsi="Arial Narrow"/>
            <w:color w:val="0a0a0a"/>
            <w:shd w:fill="fefefe" w:val="clear"/>
            <w:rtl w:val="0"/>
          </w:rPr>
          <w:t xml:space="preserve">Luis David Súarez Chadid</w:t>
        </w:r>
      </w:hyperlink>
      <w:r w:rsidDel="00000000" w:rsidR="00000000" w:rsidRPr="00000000">
        <w:rPr>
          <w:rFonts w:ascii="Arial Narrow" w:cs="Arial Narrow" w:eastAsia="Arial Narrow" w:hAnsi="Arial Narrow"/>
          <w:color w:val="0a0a0a"/>
          <w:shd w:fill="fefefe" w:val="clear"/>
          <w:rtl w:val="0"/>
        </w:rPr>
        <w:t xml:space="preserve"> , H.R.</w:t>
      </w:r>
      <w:hyperlink r:id="rId73">
        <w:r w:rsidDel="00000000" w:rsidR="00000000" w:rsidRPr="00000000">
          <w:rPr>
            <w:rFonts w:ascii="Arial Narrow" w:cs="Arial Narrow" w:eastAsia="Arial Narrow" w:hAnsi="Arial Narrow"/>
            <w:color w:val="0a0a0a"/>
            <w:shd w:fill="fefefe" w:val="clear"/>
            <w:rtl w:val="0"/>
          </w:rPr>
          <w:t xml:space="preserve">Juan Loreto Gómez Soto</w:t>
        </w:r>
      </w:hyperlink>
      <w:r w:rsidDel="00000000" w:rsidR="00000000" w:rsidRPr="00000000">
        <w:rPr>
          <w:rFonts w:ascii="Arial Narrow" w:cs="Arial Narrow" w:eastAsia="Arial Narrow" w:hAnsi="Arial Narrow"/>
          <w:color w:val="0a0a0a"/>
          <w:shd w:fill="fefefe" w:val="clear"/>
          <w:rtl w:val="0"/>
        </w:rPr>
        <w:t xml:space="preserve">.</w:t>
      </w:r>
      <w:r w:rsidDel="00000000" w:rsidR="00000000" w:rsidRPr="00000000">
        <w:rPr>
          <w:rtl w:val="0"/>
        </w:rPr>
      </w:r>
    </w:p>
    <w:p w:rsidR="00000000" w:rsidDel="00000000" w:rsidP="00000000" w:rsidRDefault="00000000" w:rsidRPr="00000000" w14:paraId="000000FF">
      <w:pPr>
        <w:numPr>
          <w:ilvl w:val="1"/>
          <w:numId w:val="1"/>
        </w:numPr>
        <w:ind w:left="1440" w:right="4" w:hanging="360"/>
        <w:jc w:val="both"/>
        <w:rPr>
          <w:rFonts w:ascii="Arial Narrow" w:cs="Arial Narrow" w:eastAsia="Arial Narrow" w:hAnsi="Arial Narrow"/>
          <w:color w:val="0a0a0a"/>
          <w:u w:val="none"/>
          <w:shd w:fill="fefefe" w:val="clear"/>
        </w:rPr>
      </w:pPr>
      <w:r w:rsidDel="00000000" w:rsidR="00000000" w:rsidRPr="00000000">
        <w:rPr>
          <w:rFonts w:ascii="Arial Narrow" w:cs="Arial Narrow" w:eastAsia="Arial Narrow" w:hAnsi="Arial Narrow"/>
          <w:b w:val="1"/>
          <w:color w:val="0a0a0a"/>
          <w:shd w:fill="fefefe" w:val="clear"/>
          <w:rtl w:val="0"/>
        </w:rPr>
        <w:t xml:space="preserve">Objeto:</w:t>
      </w:r>
      <w:r w:rsidDel="00000000" w:rsidR="00000000" w:rsidRPr="00000000">
        <w:rPr>
          <w:rFonts w:ascii="Arial Narrow" w:cs="Arial Narrow" w:eastAsia="Arial Narrow" w:hAnsi="Arial Narrow"/>
          <w:color w:val="0a0a0a"/>
          <w:shd w:fill="fefefe" w:val="clear"/>
          <w:rtl w:val="0"/>
        </w:rPr>
        <w:t xml:space="preserve"> Elevar la categoría de Valledupar a Distrito Especial – Eje Musical, Turístico, e Histórico de Colombia –, con el fin no solo de potencializar la riqueza musical, sino aún más con el fin de contar con esquemas de administración y financiación que permiten una mayor eficiencia en el cumplimiento de metas, programas y proyectos, así como otorgarle la posibilidad de dividir el territorio distrital en localidades, organizarse como área metropolitana y dirigir las actividades que por su denominación y su carácter les corresponda.</w:t>
      </w:r>
      <w:r w:rsidDel="00000000" w:rsidR="00000000" w:rsidRPr="00000000">
        <w:rPr>
          <w:rtl w:val="0"/>
        </w:rPr>
      </w:r>
    </w:p>
    <w:p w:rsidR="00000000" w:rsidDel="00000000" w:rsidP="00000000" w:rsidRDefault="00000000" w:rsidRPr="00000000" w14:paraId="00000100">
      <w:pPr>
        <w:numPr>
          <w:ilvl w:val="1"/>
          <w:numId w:val="1"/>
        </w:numPr>
        <w:ind w:left="1440" w:right="4" w:hanging="360"/>
        <w:jc w:val="both"/>
        <w:rPr>
          <w:rFonts w:ascii="Arial Narrow" w:cs="Arial Narrow" w:eastAsia="Arial Narrow" w:hAnsi="Arial Narrow"/>
          <w:color w:val="0a0a0a"/>
          <w:u w:val="none"/>
          <w:shd w:fill="fefefe" w:val="clear"/>
        </w:rPr>
      </w:pPr>
      <w:r w:rsidDel="00000000" w:rsidR="00000000" w:rsidRPr="00000000">
        <w:rPr>
          <w:rFonts w:ascii="Arial Narrow" w:cs="Arial Narrow" w:eastAsia="Arial Narrow" w:hAnsi="Arial Narrow"/>
          <w:b w:val="1"/>
          <w:color w:val="0a0a0a"/>
          <w:shd w:fill="fefefe" w:val="clear"/>
          <w:rtl w:val="0"/>
        </w:rPr>
        <w:t xml:space="preserve">Estado</w:t>
      </w:r>
      <w:r w:rsidDel="00000000" w:rsidR="00000000" w:rsidRPr="00000000">
        <w:rPr>
          <w:rFonts w:ascii="Arial Narrow" w:cs="Arial Narrow" w:eastAsia="Arial Narrow" w:hAnsi="Arial Narrow"/>
          <w:color w:val="0a0a0a"/>
          <w:shd w:fill="fefefe" w:val="clear"/>
          <w:rtl w:val="0"/>
        </w:rPr>
        <w:t xml:space="preserve">: Retirado</w:t>
      </w:r>
      <w:r w:rsidDel="00000000" w:rsidR="00000000" w:rsidRPr="00000000">
        <w:rPr>
          <w:rtl w:val="0"/>
        </w:rPr>
      </w:r>
    </w:p>
    <w:p w:rsidR="00000000" w:rsidDel="00000000" w:rsidP="00000000" w:rsidRDefault="00000000" w:rsidRPr="00000000" w14:paraId="00000101">
      <w:pPr>
        <w:ind w:left="0" w:right="4" w:firstLine="0"/>
        <w:jc w:val="both"/>
        <w:rPr>
          <w:rFonts w:ascii="Arial Narrow" w:cs="Arial Narrow" w:eastAsia="Arial Narrow" w:hAnsi="Arial Narrow"/>
          <w:color w:val="0a0a0a"/>
          <w:shd w:fill="fefefe" w:val="clear"/>
        </w:rPr>
      </w:pPr>
      <w:r w:rsidDel="00000000" w:rsidR="00000000" w:rsidRPr="00000000">
        <w:rPr>
          <w:rtl w:val="0"/>
        </w:rPr>
      </w:r>
    </w:p>
    <w:p w:rsidR="00000000" w:rsidDel="00000000" w:rsidP="00000000" w:rsidRDefault="00000000" w:rsidRPr="00000000" w14:paraId="00000102">
      <w:pPr>
        <w:numPr>
          <w:ilvl w:val="0"/>
          <w:numId w:val="4"/>
        </w:numPr>
        <w:ind w:left="720" w:right="4" w:hanging="360"/>
        <w:jc w:val="both"/>
        <w:rPr>
          <w:rFonts w:ascii="Arial Narrow" w:cs="Arial Narrow" w:eastAsia="Arial Narrow" w:hAnsi="Arial Narrow"/>
          <w:color w:val="0a0a0a"/>
          <w:u w:val="none"/>
          <w:shd w:fill="fefefe" w:val="clear"/>
        </w:rPr>
      </w:pPr>
      <w:r w:rsidDel="00000000" w:rsidR="00000000" w:rsidRPr="00000000">
        <w:rPr>
          <w:rFonts w:ascii="Arial Narrow" w:cs="Arial Narrow" w:eastAsia="Arial Narrow" w:hAnsi="Arial Narrow"/>
          <w:b w:val="1"/>
          <w:color w:val="0a0a0a"/>
          <w:shd w:fill="fefefe" w:val="clear"/>
          <w:rtl w:val="0"/>
        </w:rPr>
        <w:t xml:space="preserve">Proyecto de Acto Legislativo 085 de 2023 Cámara: “Por medio de la cual se le otorga la categoría de distrito turístico, ambiental, forestal, portuario, biodiverso y cultural a leticia, en el departamento del amazonas”</w:t>
      </w:r>
      <w:r w:rsidDel="00000000" w:rsidR="00000000" w:rsidRPr="00000000">
        <w:rPr>
          <w:rtl w:val="0"/>
        </w:rPr>
      </w:r>
    </w:p>
    <w:p w:rsidR="00000000" w:rsidDel="00000000" w:rsidP="00000000" w:rsidRDefault="00000000" w:rsidRPr="00000000" w14:paraId="00000103">
      <w:pPr>
        <w:numPr>
          <w:ilvl w:val="1"/>
          <w:numId w:val="4"/>
        </w:numPr>
        <w:ind w:left="1440" w:right="4" w:hanging="360"/>
        <w:jc w:val="both"/>
        <w:rPr>
          <w:rFonts w:ascii="Arial Narrow" w:cs="Arial Narrow" w:eastAsia="Arial Narrow" w:hAnsi="Arial Narrow"/>
          <w:b w:val="1"/>
          <w:color w:val="0a0a0a"/>
          <w:shd w:fill="fefefe" w:val="clear"/>
        </w:rPr>
      </w:pPr>
      <w:r w:rsidDel="00000000" w:rsidR="00000000" w:rsidRPr="00000000">
        <w:rPr>
          <w:rFonts w:ascii="Arial Narrow" w:cs="Arial Narrow" w:eastAsia="Arial Narrow" w:hAnsi="Arial Narrow"/>
          <w:b w:val="1"/>
          <w:color w:val="0a0a0a"/>
          <w:shd w:fill="fefefe" w:val="clear"/>
          <w:rtl w:val="0"/>
        </w:rPr>
        <w:t xml:space="preserve">Autor: </w:t>
      </w:r>
      <w:r w:rsidDel="00000000" w:rsidR="00000000" w:rsidRPr="00000000">
        <w:rPr>
          <w:rFonts w:ascii="Arial Narrow" w:cs="Arial Narrow" w:eastAsia="Arial Narrow" w:hAnsi="Arial Narrow"/>
          <w:color w:val="0a0a0a"/>
          <w:shd w:fill="fefefe" w:val="clear"/>
          <w:rtl w:val="0"/>
        </w:rPr>
        <w:t xml:space="preserve">H.R.</w:t>
      </w:r>
      <w:hyperlink r:id="rId74">
        <w:r w:rsidDel="00000000" w:rsidR="00000000" w:rsidRPr="00000000">
          <w:rPr>
            <w:rFonts w:ascii="Arial Narrow" w:cs="Arial Narrow" w:eastAsia="Arial Narrow" w:hAnsi="Arial Narrow"/>
            <w:color w:val="0a0a0a"/>
            <w:shd w:fill="fefefe" w:val="clear"/>
            <w:rtl w:val="0"/>
          </w:rPr>
          <w:t xml:space="preserve">Oscar Hernán Sánchez León</w:t>
        </w:r>
      </w:hyperlink>
      <w:r w:rsidDel="00000000" w:rsidR="00000000" w:rsidRPr="00000000">
        <w:rPr>
          <w:rFonts w:ascii="Arial Narrow" w:cs="Arial Narrow" w:eastAsia="Arial Narrow" w:hAnsi="Arial Narrow"/>
          <w:color w:val="0a0a0a"/>
          <w:shd w:fill="fefefe" w:val="clear"/>
          <w:rtl w:val="0"/>
        </w:rPr>
        <w:t xml:space="preserve"> , H.R.</w:t>
      </w:r>
      <w:hyperlink r:id="rId75">
        <w:r w:rsidDel="00000000" w:rsidR="00000000" w:rsidRPr="00000000">
          <w:rPr>
            <w:rFonts w:ascii="Arial Narrow" w:cs="Arial Narrow" w:eastAsia="Arial Narrow" w:hAnsi="Arial Narrow"/>
            <w:color w:val="0a0a0a"/>
            <w:shd w:fill="fefefe" w:val="clear"/>
            <w:rtl w:val="0"/>
          </w:rPr>
          <w:t xml:space="preserve">Mónica Karina Bocanegra Pantoja</w:t>
        </w:r>
      </w:hyperlink>
      <w:r w:rsidDel="00000000" w:rsidR="00000000" w:rsidRPr="00000000">
        <w:rPr>
          <w:rFonts w:ascii="Arial Narrow" w:cs="Arial Narrow" w:eastAsia="Arial Narrow" w:hAnsi="Arial Narrow"/>
          <w:color w:val="0a0a0a"/>
          <w:shd w:fill="fefefe" w:val="clear"/>
          <w:rtl w:val="0"/>
        </w:rPr>
        <w:t xml:space="preserve"> , H.R.</w:t>
      </w:r>
      <w:hyperlink r:id="rId76">
        <w:r w:rsidDel="00000000" w:rsidR="00000000" w:rsidRPr="00000000">
          <w:rPr>
            <w:rFonts w:ascii="Arial Narrow" w:cs="Arial Narrow" w:eastAsia="Arial Narrow" w:hAnsi="Arial Narrow"/>
            <w:color w:val="0a0a0a"/>
            <w:shd w:fill="fefefe" w:val="clear"/>
            <w:rtl w:val="0"/>
          </w:rPr>
          <w:t xml:space="preserve">Erika Tatiana Sánchez Pinto</w:t>
        </w:r>
      </w:hyperlink>
      <w:r w:rsidDel="00000000" w:rsidR="00000000" w:rsidRPr="00000000">
        <w:rPr>
          <w:rFonts w:ascii="Arial Narrow" w:cs="Arial Narrow" w:eastAsia="Arial Narrow" w:hAnsi="Arial Narrow"/>
          <w:color w:val="0a0a0a"/>
          <w:shd w:fill="fefefe" w:val="clear"/>
          <w:rtl w:val="0"/>
        </w:rPr>
        <w:t xml:space="preserve"> , H.R.</w:t>
      </w:r>
      <w:hyperlink r:id="rId77">
        <w:r w:rsidDel="00000000" w:rsidR="00000000" w:rsidRPr="00000000">
          <w:rPr>
            <w:rFonts w:ascii="Arial Narrow" w:cs="Arial Narrow" w:eastAsia="Arial Narrow" w:hAnsi="Arial Narrow"/>
            <w:color w:val="0a0a0a"/>
            <w:shd w:fill="fefefe" w:val="clear"/>
            <w:rtl w:val="0"/>
          </w:rPr>
          <w:t xml:space="preserve">Hugo Alfonso Archila Suárez</w:t>
        </w:r>
      </w:hyperlink>
      <w:r w:rsidDel="00000000" w:rsidR="00000000" w:rsidRPr="00000000">
        <w:rPr>
          <w:rFonts w:ascii="Arial Narrow" w:cs="Arial Narrow" w:eastAsia="Arial Narrow" w:hAnsi="Arial Narrow"/>
          <w:color w:val="0a0a0a"/>
          <w:shd w:fill="fefefe" w:val="clear"/>
          <w:rtl w:val="0"/>
        </w:rPr>
        <w:t xml:space="preserve"> , H.R.</w:t>
      </w:r>
      <w:hyperlink r:id="rId78">
        <w:r w:rsidDel="00000000" w:rsidR="00000000" w:rsidRPr="00000000">
          <w:rPr>
            <w:rFonts w:ascii="Arial Narrow" w:cs="Arial Narrow" w:eastAsia="Arial Narrow" w:hAnsi="Arial Narrow"/>
            <w:color w:val="0a0a0a"/>
            <w:shd w:fill="fefefe" w:val="clear"/>
            <w:rtl w:val="0"/>
          </w:rPr>
          <w:t xml:space="preserve">Edinson Vladimir Olaya Mancipe</w:t>
        </w:r>
      </w:hyperlink>
      <w:r w:rsidDel="00000000" w:rsidR="00000000" w:rsidRPr="00000000">
        <w:rPr>
          <w:rFonts w:ascii="Arial Narrow" w:cs="Arial Narrow" w:eastAsia="Arial Narrow" w:hAnsi="Arial Narrow"/>
          <w:color w:val="0a0a0a"/>
          <w:shd w:fill="fefefe" w:val="clear"/>
          <w:rtl w:val="0"/>
        </w:rPr>
        <w:t xml:space="preserve"> , H.R.</w:t>
      </w:r>
      <w:hyperlink r:id="rId79">
        <w:r w:rsidDel="00000000" w:rsidR="00000000" w:rsidRPr="00000000">
          <w:rPr>
            <w:rFonts w:ascii="Arial Narrow" w:cs="Arial Narrow" w:eastAsia="Arial Narrow" w:hAnsi="Arial Narrow"/>
            <w:color w:val="0a0a0a"/>
            <w:shd w:fill="fefefe" w:val="clear"/>
            <w:rtl w:val="0"/>
          </w:rPr>
          <w:t xml:space="preserve">Jezmi Lizeth Barraza Arraut</w:t>
        </w:r>
      </w:hyperlink>
      <w:r w:rsidDel="00000000" w:rsidR="00000000" w:rsidRPr="00000000">
        <w:rPr>
          <w:rFonts w:ascii="Arial Narrow" w:cs="Arial Narrow" w:eastAsia="Arial Narrow" w:hAnsi="Arial Narrow"/>
          <w:color w:val="0a0a0a"/>
          <w:shd w:fill="fefefe" w:val="clear"/>
          <w:rtl w:val="0"/>
        </w:rPr>
        <w:t xml:space="preserve"> , H.R.</w:t>
      </w:r>
      <w:hyperlink r:id="rId80">
        <w:r w:rsidDel="00000000" w:rsidR="00000000" w:rsidRPr="00000000">
          <w:rPr>
            <w:rFonts w:ascii="Arial Narrow" w:cs="Arial Narrow" w:eastAsia="Arial Narrow" w:hAnsi="Arial Narrow"/>
            <w:color w:val="0a0a0a"/>
            <w:shd w:fill="fefefe" w:val="clear"/>
            <w:rtl w:val="0"/>
          </w:rPr>
          <w:t xml:space="preserve">Flora Perdomo Andrade</w:t>
        </w:r>
      </w:hyperlink>
      <w:r w:rsidDel="00000000" w:rsidR="00000000" w:rsidRPr="00000000">
        <w:rPr>
          <w:rFonts w:ascii="Arial Narrow" w:cs="Arial Narrow" w:eastAsia="Arial Narrow" w:hAnsi="Arial Narrow"/>
          <w:color w:val="0a0a0a"/>
          <w:shd w:fill="fefefe" w:val="clear"/>
          <w:rtl w:val="0"/>
        </w:rPr>
        <w:t xml:space="preserve"> , H.R.</w:t>
      </w:r>
      <w:hyperlink r:id="rId81">
        <w:r w:rsidDel="00000000" w:rsidR="00000000" w:rsidRPr="00000000">
          <w:rPr>
            <w:rFonts w:ascii="Arial Narrow" w:cs="Arial Narrow" w:eastAsia="Arial Narrow" w:hAnsi="Arial Narrow"/>
            <w:color w:val="0a0a0a"/>
            <w:shd w:fill="fefefe" w:val="clear"/>
            <w:rtl w:val="0"/>
          </w:rPr>
          <w:t xml:space="preserve">Gilma Díaz Arias</w:t>
        </w:r>
      </w:hyperlink>
      <w:r w:rsidDel="00000000" w:rsidR="00000000" w:rsidRPr="00000000">
        <w:rPr>
          <w:rFonts w:ascii="Arial Narrow" w:cs="Arial Narrow" w:eastAsia="Arial Narrow" w:hAnsi="Arial Narrow"/>
          <w:color w:val="0a0a0a"/>
          <w:shd w:fill="fefefe" w:val="clear"/>
          <w:rtl w:val="0"/>
        </w:rPr>
        <w:t xml:space="preserve"> , H.R.</w:t>
      </w:r>
      <w:hyperlink r:id="rId82">
        <w:r w:rsidDel="00000000" w:rsidR="00000000" w:rsidRPr="00000000">
          <w:rPr>
            <w:rFonts w:ascii="Arial Narrow" w:cs="Arial Narrow" w:eastAsia="Arial Narrow" w:hAnsi="Arial Narrow"/>
            <w:color w:val="0a0a0a"/>
            <w:shd w:fill="fefefe" w:val="clear"/>
            <w:rtl w:val="0"/>
          </w:rPr>
          <w:t xml:space="preserve">Álvaro Leonel Rueda caballero</w:t>
        </w:r>
      </w:hyperlink>
      <w:r w:rsidDel="00000000" w:rsidR="00000000" w:rsidRPr="00000000">
        <w:rPr>
          <w:rFonts w:ascii="Arial Narrow" w:cs="Arial Narrow" w:eastAsia="Arial Narrow" w:hAnsi="Arial Narrow"/>
          <w:color w:val="0a0a0a"/>
          <w:shd w:fill="fefefe" w:val="clear"/>
          <w:rtl w:val="0"/>
        </w:rPr>
        <w:t xml:space="preserve"> , H.R.</w:t>
      </w:r>
      <w:hyperlink r:id="rId83">
        <w:r w:rsidDel="00000000" w:rsidR="00000000" w:rsidRPr="00000000">
          <w:rPr>
            <w:rFonts w:ascii="Arial Narrow" w:cs="Arial Narrow" w:eastAsia="Arial Narrow" w:hAnsi="Arial Narrow"/>
            <w:color w:val="0a0a0a"/>
            <w:shd w:fill="fefefe" w:val="clear"/>
            <w:rtl w:val="0"/>
          </w:rPr>
          <w:t xml:space="preserve">Elizabeth Jay-Pang Díaz</w:t>
        </w:r>
      </w:hyperlink>
      <w:r w:rsidDel="00000000" w:rsidR="00000000" w:rsidRPr="00000000">
        <w:rPr>
          <w:rFonts w:ascii="Arial Narrow" w:cs="Arial Narrow" w:eastAsia="Arial Narrow" w:hAnsi="Arial Narrow"/>
          <w:color w:val="0a0a0a"/>
          <w:shd w:fill="fefefe" w:val="clear"/>
          <w:rtl w:val="0"/>
        </w:rPr>
        <w:t xml:space="preserve"> , H.R.</w:t>
      </w:r>
      <w:hyperlink r:id="rId84">
        <w:r w:rsidDel="00000000" w:rsidR="00000000" w:rsidRPr="00000000">
          <w:rPr>
            <w:rFonts w:ascii="Arial Narrow" w:cs="Arial Narrow" w:eastAsia="Arial Narrow" w:hAnsi="Arial Narrow"/>
            <w:color w:val="0a0a0a"/>
            <w:shd w:fill="fefefe" w:val="clear"/>
            <w:rtl w:val="0"/>
          </w:rPr>
          <w:t xml:space="preserve">María Eugenia Lopera Monsalve</w:t>
        </w:r>
      </w:hyperlink>
      <w:r w:rsidDel="00000000" w:rsidR="00000000" w:rsidRPr="00000000">
        <w:rPr>
          <w:rFonts w:ascii="Arial Narrow" w:cs="Arial Narrow" w:eastAsia="Arial Narrow" w:hAnsi="Arial Narrow"/>
          <w:color w:val="0a0a0a"/>
          <w:shd w:fill="fefefe" w:val="clear"/>
          <w:rtl w:val="0"/>
        </w:rPr>
        <w:t xml:space="preserve"> , H.R.</w:t>
      </w:r>
      <w:hyperlink r:id="rId85">
        <w:r w:rsidDel="00000000" w:rsidR="00000000" w:rsidRPr="00000000">
          <w:rPr>
            <w:rFonts w:ascii="Arial Narrow" w:cs="Arial Narrow" w:eastAsia="Arial Narrow" w:hAnsi="Arial Narrow"/>
            <w:color w:val="0a0a0a"/>
            <w:shd w:fill="fefefe" w:val="clear"/>
            <w:rtl w:val="0"/>
          </w:rPr>
          <w:t xml:space="preserve">Olga Beatriz González Correa</w:t>
        </w:r>
      </w:hyperlink>
      <w:r w:rsidDel="00000000" w:rsidR="00000000" w:rsidRPr="00000000">
        <w:rPr>
          <w:rFonts w:ascii="Arial Narrow" w:cs="Arial Narrow" w:eastAsia="Arial Narrow" w:hAnsi="Arial Narrow"/>
          <w:color w:val="0a0a0a"/>
          <w:shd w:fill="fefefe" w:val="clear"/>
          <w:rtl w:val="0"/>
        </w:rPr>
        <w:t xml:space="preserve"> , H.R.</w:t>
      </w:r>
      <w:hyperlink r:id="rId86">
        <w:r w:rsidDel="00000000" w:rsidR="00000000" w:rsidRPr="00000000">
          <w:rPr>
            <w:rFonts w:ascii="Arial Narrow" w:cs="Arial Narrow" w:eastAsia="Arial Narrow" w:hAnsi="Arial Narrow"/>
            <w:color w:val="0a0a0a"/>
            <w:shd w:fill="fefefe" w:val="clear"/>
            <w:rtl w:val="0"/>
          </w:rPr>
          <w:t xml:space="preserve">José Octavio Cardona León</w:t>
        </w:r>
      </w:hyperlink>
      <w:r w:rsidDel="00000000" w:rsidR="00000000" w:rsidRPr="00000000">
        <w:rPr>
          <w:rFonts w:ascii="Arial Narrow" w:cs="Arial Narrow" w:eastAsia="Arial Narrow" w:hAnsi="Arial Narrow"/>
          <w:color w:val="0a0a0a"/>
          <w:shd w:fill="fefefe" w:val="clear"/>
          <w:rtl w:val="0"/>
        </w:rPr>
        <w:t xml:space="preserve"> , H.R.</w:t>
      </w:r>
      <w:hyperlink r:id="rId87">
        <w:r w:rsidDel="00000000" w:rsidR="00000000" w:rsidRPr="00000000">
          <w:rPr>
            <w:rFonts w:ascii="Arial Narrow" w:cs="Arial Narrow" w:eastAsia="Arial Narrow" w:hAnsi="Arial Narrow"/>
            <w:color w:val="0a0a0a"/>
            <w:shd w:fill="fefefe" w:val="clear"/>
            <w:rtl w:val="0"/>
          </w:rPr>
          <w:t xml:space="preserve">Karyme Adrana Cotes Martínez</w:t>
        </w:r>
      </w:hyperlink>
      <w:r w:rsidDel="00000000" w:rsidR="00000000" w:rsidRPr="00000000">
        <w:rPr>
          <w:rFonts w:ascii="Arial Narrow" w:cs="Arial Narrow" w:eastAsia="Arial Narrow" w:hAnsi="Arial Narrow"/>
          <w:color w:val="0a0a0a"/>
          <w:shd w:fill="fefefe" w:val="clear"/>
          <w:rtl w:val="0"/>
        </w:rPr>
        <w:t xml:space="preserve"> , H.R.</w:t>
      </w:r>
      <w:hyperlink r:id="rId88">
        <w:r w:rsidDel="00000000" w:rsidR="00000000" w:rsidRPr="00000000">
          <w:rPr>
            <w:rFonts w:ascii="Arial Narrow" w:cs="Arial Narrow" w:eastAsia="Arial Narrow" w:hAnsi="Arial Narrow"/>
            <w:color w:val="0a0a0a"/>
            <w:shd w:fill="fefefe" w:val="clear"/>
            <w:rtl w:val="0"/>
          </w:rPr>
          <w:t xml:space="preserve">Carlos Adolfo Ardila Espinosa</w:t>
        </w:r>
      </w:hyperlink>
      <w:r w:rsidDel="00000000" w:rsidR="00000000" w:rsidRPr="00000000">
        <w:rPr>
          <w:rFonts w:ascii="Arial Narrow" w:cs="Arial Narrow" w:eastAsia="Arial Narrow" w:hAnsi="Arial Narrow"/>
          <w:color w:val="0a0a0a"/>
          <w:shd w:fill="fefefe" w:val="clear"/>
          <w:rtl w:val="0"/>
        </w:rPr>
        <w:t xml:space="preserve"> , H.R.</w:t>
      </w:r>
      <w:hyperlink r:id="rId89">
        <w:r w:rsidDel="00000000" w:rsidR="00000000" w:rsidRPr="00000000">
          <w:rPr>
            <w:rFonts w:ascii="Arial Narrow" w:cs="Arial Narrow" w:eastAsia="Arial Narrow" w:hAnsi="Arial Narrow"/>
            <w:color w:val="0a0a0a"/>
            <w:shd w:fill="fefefe" w:val="clear"/>
            <w:rtl w:val="0"/>
          </w:rPr>
          <w:t xml:space="preserve">Germán Rogelio Rozo Anís</w:t>
        </w:r>
      </w:hyperlink>
      <w:r w:rsidDel="00000000" w:rsidR="00000000" w:rsidRPr="00000000">
        <w:rPr>
          <w:rFonts w:ascii="Arial Narrow" w:cs="Arial Narrow" w:eastAsia="Arial Narrow" w:hAnsi="Arial Narrow"/>
          <w:color w:val="0a0a0a"/>
          <w:shd w:fill="fefefe" w:val="clear"/>
          <w:rtl w:val="0"/>
        </w:rPr>
        <w:t xml:space="preserve"> , H.R.</w:t>
      </w:r>
      <w:hyperlink r:id="rId90">
        <w:r w:rsidDel="00000000" w:rsidR="00000000" w:rsidRPr="00000000">
          <w:rPr>
            <w:rFonts w:ascii="Arial Narrow" w:cs="Arial Narrow" w:eastAsia="Arial Narrow" w:hAnsi="Arial Narrow"/>
            <w:color w:val="0a0a0a"/>
            <w:shd w:fill="fefefe" w:val="clear"/>
            <w:rtl w:val="0"/>
          </w:rPr>
          <w:t xml:space="preserve">Gersel Luis Pérez Altamiranda</w:t>
        </w:r>
      </w:hyperlink>
      <w:r w:rsidDel="00000000" w:rsidR="00000000" w:rsidRPr="00000000">
        <w:rPr>
          <w:rFonts w:ascii="Arial Narrow" w:cs="Arial Narrow" w:eastAsia="Arial Narrow" w:hAnsi="Arial Narrow"/>
          <w:color w:val="0a0a0a"/>
          <w:shd w:fill="fefefe" w:val="clear"/>
          <w:rtl w:val="0"/>
        </w:rPr>
        <w:t xml:space="preserve"> , H.R.</w:t>
      </w:r>
      <w:hyperlink r:id="rId91">
        <w:r w:rsidDel="00000000" w:rsidR="00000000" w:rsidRPr="00000000">
          <w:rPr>
            <w:rFonts w:ascii="Arial Narrow" w:cs="Arial Narrow" w:eastAsia="Arial Narrow" w:hAnsi="Arial Narrow"/>
            <w:color w:val="0a0a0a"/>
            <w:shd w:fill="fefefe" w:val="clear"/>
            <w:rtl w:val="0"/>
          </w:rPr>
          <w:t xml:space="preserve">Andrés David Calle Aguas</w:t>
        </w:r>
      </w:hyperlink>
      <w:r w:rsidDel="00000000" w:rsidR="00000000" w:rsidRPr="00000000">
        <w:rPr>
          <w:rtl w:val="0"/>
        </w:rPr>
      </w:r>
    </w:p>
    <w:p w:rsidR="00000000" w:rsidDel="00000000" w:rsidP="00000000" w:rsidRDefault="00000000" w:rsidRPr="00000000" w14:paraId="00000104">
      <w:pPr>
        <w:numPr>
          <w:ilvl w:val="1"/>
          <w:numId w:val="4"/>
        </w:numPr>
        <w:ind w:left="1440" w:right="4" w:hanging="360"/>
        <w:jc w:val="both"/>
        <w:rPr>
          <w:rFonts w:ascii="Arial Narrow" w:cs="Arial Narrow" w:eastAsia="Arial Narrow" w:hAnsi="Arial Narrow"/>
          <w:b w:val="1"/>
          <w:color w:val="0a0a0a"/>
          <w:shd w:fill="fefefe" w:val="clear"/>
        </w:rPr>
      </w:pPr>
      <w:r w:rsidDel="00000000" w:rsidR="00000000" w:rsidRPr="00000000">
        <w:rPr>
          <w:rFonts w:ascii="Arial Narrow" w:cs="Arial Narrow" w:eastAsia="Arial Narrow" w:hAnsi="Arial Narrow"/>
          <w:b w:val="1"/>
          <w:color w:val="0a0a0a"/>
          <w:shd w:fill="fefefe" w:val="clear"/>
          <w:rtl w:val="0"/>
        </w:rPr>
        <w:t xml:space="preserve">Objeto: </w:t>
      </w:r>
      <w:r w:rsidDel="00000000" w:rsidR="00000000" w:rsidRPr="00000000">
        <w:rPr>
          <w:rFonts w:ascii="Arial Narrow" w:cs="Arial Narrow" w:eastAsia="Arial Narrow" w:hAnsi="Arial Narrow"/>
          <w:color w:val="0a0a0a"/>
          <w:shd w:fill="fefefe" w:val="clear"/>
          <w:rtl w:val="0"/>
        </w:rPr>
        <w:t xml:space="preserve">El objeto del presente Acto Legislativo, es otorgar la categoría de Distrito turístico, ambiental, forestal, portuario, biodiverso y cultural a Leticia, en el departamento del Amazonas, al mismo tiempo que se contribuye al desarrollo sostenible, mejoramiento económico y de la calidad de vida de sus habitantes, mediante la creación de un régimen especial.</w:t>
      </w:r>
      <w:r w:rsidDel="00000000" w:rsidR="00000000" w:rsidRPr="00000000">
        <w:rPr>
          <w:rtl w:val="0"/>
        </w:rPr>
      </w:r>
    </w:p>
    <w:p w:rsidR="00000000" w:rsidDel="00000000" w:rsidP="00000000" w:rsidRDefault="00000000" w:rsidRPr="00000000" w14:paraId="00000105">
      <w:pPr>
        <w:numPr>
          <w:ilvl w:val="1"/>
          <w:numId w:val="4"/>
        </w:numPr>
        <w:ind w:left="1440" w:right="4" w:hanging="360"/>
        <w:jc w:val="both"/>
        <w:rPr>
          <w:rFonts w:ascii="Arial Narrow" w:cs="Arial Narrow" w:eastAsia="Arial Narrow" w:hAnsi="Arial Narrow"/>
          <w:b w:val="1"/>
          <w:color w:val="0a0a0a"/>
          <w:u w:val="none"/>
          <w:shd w:fill="fefefe" w:val="clear"/>
        </w:rPr>
      </w:pPr>
      <w:r w:rsidDel="00000000" w:rsidR="00000000" w:rsidRPr="00000000">
        <w:rPr>
          <w:rFonts w:ascii="Arial Narrow" w:cs="Arial Narrow" w:eastAsia="Arial Narrow" w:hAnsi="Arial Narrow"/>
          <w:b w:val="1"/>
          <w:color w:val="0a0a0a"/>
          <w:shd w:fill="fefefe" w:val="clear"/>
          <w:rtl w:val="0"/>
        </w:rPr>
        <w:t xml:space="preserve">Estado: </w:t>
      </w:r>
      <w:r w:rsidDel="00000000" w:rsidR="00000000" w:rsidRPr="00000000">
        <w:rPr>
          <w:rFonts w:ascii="Arial Narrow" w:cs="Arial Narrow" w:eastAsia="Arial Narrow" w:hAnsi="Arial Narrow"/>
          <w:color w:val="0a0a0a"/>
          <w:shd w:fill="fefefe" w:val="clear"/>
          <w:rtl w:val="0"/>
        </w:rPr>
        <w:t xml:space="preserve">Archivado.</w:t>
      </w:r>
      <w:r w:rsidDel="00000000" w:rsidR="00000000" w:rsidRPr="00000000">
        <w:rPr>
          <w:rtl w:val="0"/>
        </w:rPr>
      </w:r>
    </w:p>
    <w:p w:rsidR="00000000" w:rsidDel="00000000" w:rsidP="00000000" w:rsidRDefault="00000000" w:rsidRPr="00000000" w14:paraId="00000106">
      <w:pPr>
        <w:pBdr>
          <w:top w:space="0" w:sz="0" w:val="nil"/>
          <w:left w:space="0" w:sz="0" w:val="nil"/>
          <w:bottom w:space="0" w:sz="0" w:val="nil"/>
          <w:right w:space="0" w:sz="0" w:val="nil"/>
          <w:between w:space="0" w:sz="0" w:val="nil"/>
        </w:pBdr>
        <w:spacing w:before="280" w:lineRule="auto"/>
        <w:ind w:left="0" w:right="4" w:firstLine="0"/>
        <w:jc w:val="both"/>
        <w:rPr>
          <w:rFonts w:ascii="Arial Narrow" w:cs="Arial Narrow" w:eastAsia="Arial Narrow" w:hAnsi="Arial Narrow"/>
          <w:color w:val="0a0a0a"/>
          <w:shd w:fill="fefefe" w:val="clear"/>
        </w:rPr>
      </w:pPr>
      <w:r w:rsidDel="00000000" w:rsidR="00000000" w:rsidRPr="00000000">
        <w:rPr>
          <w:rFonts w:ascii="Arial Narrow" w:cs="Arial Narrow" w:eastAsia="Arial Narrow" w:hAnsi="Arial Narrow"/>
          <w:color w:val="0a0a0a"/>
          <w:shd w:fill="fefefe" w:val="clear"/>
          <w:rtl w:val="0"/>
        </w:rPr>
        <w:t xml:space="preserve">Adicional a lo anterior, también existen Actos Legislativos que surtieron el mismo trámite y que fueron punto de inspiración para el desarrollo de la presente iniciativa:</w:t>
      </w:r>
    </w:p>
    <w:p w:rsidR="00000000" w:rsidDel="00000000" w:rsidP="00000000" w:rsidRDefault="00000000" w:rsidRPr="00000000" w14:paraId="00000107">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280" w:line="240" w:lineRule="auto"/>
        <w:ind w:left="720" w:right="4" w:hanging="360"/>
        <w:jc w:val="both"/>
        <w:rPr>
          <w:rFonts w:ascii="Arial Narrow" w:cs="Arial Narrow" w:eastAsia="Arial Narrow" w:hAnsi="Arial Narrow"/>
          <w:color w:val="0a0a0a"/>
          <w:u w:val="none"/>
          <w:shd w:fill="fefefe" w:val="clear"/>
        </w:rPr>
      </w:pPr>
      <w:r w:rsidDel="00000000" w:rsidR="00000000" w:rsidRPr="00000000">
        <w:rPr>
          <w:rFonts w:ascii="Arial Narrow" w:cs="Arial Narrow" w:eastAsia="Arial Narrow" w:hAnsi="Arial Narrow"/>
          <w:b w:val="1"/>
          <w:color w:val="0a0a0a"/>
          <w:shd w:fill="fefefe" w:val="clear"/>
          <w:rtl w:val="0"/>
        </w:rPr>
        <w:t xml:space="preserve">Acto Legislativo 1 de 2021.</w:t>
      </w:r>
      <w:r w:rsidDel="00000000" w:rsidR="00000000" w:rsidRPr="00000000">
        <w:rPr>
          <w:rFonts w:ascii="Arial Narrow" w:cs="Arial Narrow" w:eastAsia="Arial Narrow" w:hAnsi="Arial Narrow"/>
          <w:color w:val="0a0a0a"/>
          <w:shd w:fill="fefefe" w:val="clear"/>
          <w:rtl w:val="0"/>
        </w:rPr>
        <w:t xml:space="preserve"> Por el cual se otorga la calidad de Distrito Especial de Ciencia, Tecnología e Innovación a la ciudad de Medellín y se dictan otras disposiciones.</w:t>
      </w:r>
      <w:r w:rsidDel="00000000" w:rsidR="00000000" w:rsidRPr="00000000">
        <w:rPr>
          <w:rtl w:val="0"/>
        </w:rPr>
      </w:r>
    </w:p>
    <w:p w:rsidR="00000000" w:rsidDel="00000000" w:rsidP="00000000" w:rsidRDefault="00000000" w:rsidRPr="00000000" w14:paraId="00000108">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720" w:right="4" w:hanging="360"/>
        <w:jc w:val="both"/>
        <w:rPr>
          <w:rFonts w:ascii="Arial Narrow" w:cs="Arial Narrow" w:eastAsia="Arial Narrow" w:hAnsi="Arial Narrow"/>
          <w:color w:val="0a0a0a"/>
          <w:u w:val="none"/>
          <w:shd w:fill="fefefe" w:val="clear"/>
        </w:rPr>
      </w:pPr>
      <w:r w:rsidDel="00000000" w:rsidR="00000000" w:rsidRPr="00000000">
        <w:rPr>
          <w:rFonts w:ascii="Arial Narrow" w:cs="Arial Narrow" w:eastAsia="Arial Narrow" w:hAnsi="Arial Narrow"/>
          <w:b w:val="1"/>
          <w:color w:val="0a0a0a"/>
          <w:shd w:fill="fefefe" w:val="clear"/>
          <w:rtl w:val="0"/>
        </w:rPr>
        <w:t xml:space="preserve">Acto Legislativo 1 de 2019. </w:t>
      </w:r>
      <w:r w:rsidDel="00000000" w:rsidR="00000000" w:rsidRPr="00000000">
        <w:rPr>
          <w:rFonts w:ascii="Arial Narrow" w:cs="Arial Narrow" w:eastAsia="Arial Narrow" w:hAnsi="Arial Narrow"/>
          <w:color w:val="0a0a0a"/>
          <w:shd w:fill="fefefe" w:val="clear"/>
          <w:rtl w:val="0"/>
        </w:rPr>
        <w:t xml:space="preserve">Por el cual se otorga la Categoría de Distrito Especial Portuario, Biodiverso, Industrial y Turístico al municipio de Barrancabermeja en el departamento de Santander.</w:t>
      </w:r>
      <w:r w:rsidDel="00000000" w:rsidR="00000000" w:rsidRPr="00000000">
        <w:rPr>
          <w:rtl w:val="0"/>
        </w:rPr>
      </w:r>
    </w:p>
    <w:p w:rsidR="00000000" w:rsidDel="00000000" w:rsidP="00000000" w:rsidRDefault="00000000" w:rsidRPr="00000000" w14:paraId="00000109">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720" w:right="4" w:hanging="360"/>
        <w:jc w:val="both"/>
        <w:rPr>
          <w:rFonts w:ascii="Arial Narrow" w:cs="Arial Narrow" w:eastAsia="Arial Narrow" w:hAnsi="Arial Narrow"/>
          <w:color w:val="0a0a0a"/>
          <w:u w:val="none"/>
          <w:shd w:fill="fefefe" w:val="clear"/>
        </w:rPr>
      </w:pPr>
      <w:r w:rsidDel="00000000" w:rsidR="00000000" w:rsidRPr="00000000">
        <w:rPr>
          <w:rFonts w:ascii="Arial Narrow" w:cs="Arial Narrow" w:eastAsia="Arial Narrow" w:hAnsi="Arial Narrow"/>
          <w:b w:val="1"/>
          <w:color w:val="0a0a0a"/>
          <w:shd w:fill="fefefe" w:val="clear"/>
          <w:rtl w:val="0"/>
        </w:rPr>
        <w:t xml:space="preserve">Acto Legislativo 2 de 2018. </w:t>
      </w:r>
      <w:r w:rsidDel="00000000" w:rsidR="00000000" w:rsidRPr="00000000">
        <w:rPr>
          <w:rFonts w:ascii="Arial Narrow" w:cs="Arial Narrow" w:eastAsia="Arial Narrow" w:hAnsi="Arial Narrow"/>
          <w:color w:val="0a0a0a"/>
          <w:shd w:fill="fefefe" w:val="clear"/>
          <w:rtl w:val="0"/>
        </w:rPr>
        <w:t xml:space="preserve">Por medio del cual se modifican los artículos </w:t>
      </w:r>
      <w:hyperlink r:id="rId92">
        <w:r w:rsidDel="00000000" w:rsidR="00000000" w:rsidRPr="00000000">
          <w:rPr>
            <w:rFonts w:ascii="Arial Narrow" w:cs="Arial Narrow" w:eastAsia="Arial Narrow" w:hAnsi="Arial Narrow"/>
            <w:color w:val="0a0a0a"/>
            <w:shd w:fill="fefefe" w:val="clear"/>
            <w:rtl w:val="0"/>
          </w:rPr>
          <w:t xml:space="preserve">328</w:t>
        </w:r>
      </w:hyperlink>
      <w:r w:rsidDel="00000000" w:rsidR="00000000" w:rsidRPr="00000000">
        <w:rPr>
          <w:rFonts w:ascii="Arial Narrow" w:cs="Arial Narrow" w:eastAsia="Arial Narrow" w:hAnsi="Arial Narrow"/>
          <w:color w:val="0a0a0a"/>
          <w:shd w:fill="fefefe" w:val="clear"/>
          <w:rtl w:val="0"/>
        </w:rPr>
        <w:t xml:space="preserve"> y </w:t>
      </w:r>
      <w:hyperlink r:id="rId93">
        <w:r w:rsidDel="00000000" w:rsidR="00000000" w:rsidRPr="00000000">
          <w:rPr>
            <w:rFonts w:ascii="Arial Narrow" w:cs="Arial Narrow" w:eastAsia="Arial Narrow" w:hAnsi="Arial Narrow"/>
            <w:color w:val="0a0a0a"/>
            <w:shd w:fill="fefefe" w:val="clear"/>
            <w:rtl w:val="0"/>
          </w:rPr>
          <w:t xml:space="preserve">356</w:t>
        </w:r>
      </w:hyperlink>
      <w:r w:rsidDel="00000000" w:rsidR="00000000" w:rsidRPr="00000000">
        <w:rPr>
          <w:rFonts w:ascii="Arial Narrow" w:cs="Arial Narrow" w:eastAsia="Arial Narrow" w:hAnsi="Arial Narrow"/>
          <w:color w:val="0a0a0a"/>
          <w:shd w:fill="fefefe" w:val="clear"/>
          <w:rtl w:val="0"/>
        </w:rPr>
        <w:t xml:space="preserve"> de la Constitución Política de Colombia, para organizar a las ciudades de Buenaventura y Tumaco como distritos.</w:t>
      </w:r>
      <w:r w:rsidDel="00000000" w:rsidR="00000000" w:rsidRPr="00000000">
        <w:rPr>
          <w:rtl w:val="0"/>
        </w:rPr>
      </w:r>
    </w:p>
    <w:p w:rsidR="00000000" w:rsidDel="00000000" w:rsidP="00000000" w:rsidRDefault="00000000" w:rsidRPr="00000000" w14:paraId="000001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80" w:line="240" w:lineRule="auto"/>
        <w:ind w:left="720" w:right="4" w:firstLine="0"/>
        <w:jc w:val="both"/>
        <w:rPr>
          <w:rFonts w:ascii="Arial Narrow" w:cs="Arial Narrow" w:eastAsia="Arial Narrow" w:hAnsi="Arial Narrow"/>
          <w:color w:val="333333"/>
          <w:sz w:val="21"/>
          <w:szCs w:val="21"/>
        </w:rPr>
      </w:pPr>
      <w:r w:rsidDel="00000000" w:rsidR="00000000" w:rsidRPr="00000000">
        <w:rPr>
          <w:rtl w:val="0"/>
        </w:rPr>
      </w:r>
    </w:p>
    <w:p w:rsidR="00000000" w:rsidDel="00000000" w:rsidP="00000000" w:rsidRDefault="00000000" w:rsidRPr="00000000" w14:paraId="0000010B">
      <w:pPr>
        <w:keepNext w:val="0"/>
        <w:keepLines w:val="0"/>
        <w:pageBreakBefore w:val="0"/>
        <w:widowControl w:val="1"/>
        <w:numPr>
          <w:ilvl w:val="1"/>
          <w:numId w:val="10"/>
        </w:numPr>
        <w:pBdr>
          <w:top w:space="0" w:sz="0" w:val="nil"/>
          <w:left w:space="0" w:sz="0" w:val="nil"/>
          <w:bottom w:space="0" w:sz="0" w:val="nil"/>
          <w:right w:space="0" w:sz="0" w:val="nil"/>
          <w:between w:space="0" w:sz="0" w:val="nil"/>
        </w:pBdr>
        <w:shd w:fill="auto" w:val="clear"/>
        <w:spacing w:after="0" w:before="0" w:line="240" w:lineRule="auto"/>
        <w:ind w:left="360" w:right="4" w:hanging="360"/>
        <w:jc w:val="both"/>
        <w:rPr>
          <w:rFonts w:ascii="Arial Narrow" w:cs="Arial Narrow" w:eastAsia="Arial Narrow" w:hAnsi="Arial Narrow"/>
          <w:b w:val="1"/>
          <w:i w:val="0"/>
          <w:smallCaps w:val="0"/>
          <w:strike w:val="0"/>
          <w:color w:val="000000"/>
          <w:shd w:fill="auto" w:val="clear"/>
          <w:vertAlign w:val="baseline"/>
        </w:rPr>
      </w:pPr>
      <w:bookmarkStart w:colFirst="0" w:colLast="0" w:name="_heading=h.1ksv4uv" w:id="7"/>
      <w:bookmarkEnd w:id="7"/>
      <w:r w:rsidDel="00000000" w:rsidR="00000000" w:rsidRPr="00000000">
        <w:rPr>
          <w:rFonts w:ascii="Arial Narrow" w:cs="Arial Narrow" w:eastAsia="Arial Narrow" w:hAnsi="Arial Narrow"/>
          <w:b w:val="1"/>
          <w:i w:val="0"/>
          <w:smallCaps w:val="0"/>
          <w:strike w:val="0"/>
          <w:color w:val="000000"/>
          <w:u w:val="none"/>
          <w:shd w:fill="auto" w:val="clear"/>
          <w:vertAlign w:val="baseline"/>
          <w:rtl w:val="0"/>
        </w:rPr>
        <w:t xml:space="preserve"> Justificación </w:t>
      </w:r>
      <w:r w:rsidDel="00000000" w:rsidR="00000000" w:rsidRPr="00000000">
        <w:rPr>
          <w:rtl w:val="0"/>
        </w:rPr>
      </w:r>
    </w:p>
    <w:p w:rsidR="00000000" w:rsidDel="00000000" w:rsidP="00000000" w:rsidRDefault="00000000" w:rsidRPr="00000000" w14:paraId="0000010C">
      <w:pPr>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10D">
      <w:pPr>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La iniciativa de convertir a Villa de Leyva en Distrito atiende varias razones; la primera es que este municipio es reconocido nacionalmente por su valor histórico y cultural, siendo uno de los destinos turísticos más importantes del país y el más importante de Boyacá, por lo que la categoría de Distrito podría ayudar a impulsar el desarrollo y el turismo no solo de Villa de Leyva, sino de los municipios cercanos a esta zona. La segunda, siendo Villa de Leyva un gran atractivo turístico, requiere de una administración más cercana al territorio y a los Villaleyvanos, que permita tomar decisiones acertadas para gestionar la afluencia de turistas, el mantenimiento de los recursos turísticos, históricos y culturales, así como la promoción de los diversos eventos culturales que allí se realizan. La tercera, es que la recategorización del municipio, representaría una mayor autonomía administrativa para el municipio, así como una mayor participación en diferentes espacios, lo que mejoraría las gestiones para el municipio otorgándole un mayor campo de acción a la administración del mismo.  </w:t>
      </w:r>
    </w:p>
    <w:p w:rsidR="00000000" w:rsidDel="00000000" w:rsidP="00000000" w:rsidRDefault="00000000" w:rsidRPr="00000000" w14:paraId="0000010E">
      <w:pPr>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10F">
      <w:pPr>
        <w:jc w:val="both"/>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2.4.1. Villa de Leyva</w:t>
      </w:r>
    </w:p>
    <w:p w:rsidR="00000000" w:rsidDel="00000000" w:rsidP="00000000" w:rsidRDefault="00000000" w:rsidRPr="00000000" w14:paraId="00000110">
      <w:pPr>
        <w:jc w:val="both"/>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111">
      <w:pPr>
        <w:jc w:val="both"/>
        <w:rPr>
          <w:rFonts w:ascii="Arial Narrow" w:cs="Arial Narrow" w:eastAsia="Arial Narrow" w:hAnsi="Arial Narrow"/>
          <w:color w:val="0a0a0a"/>
          <w:shd w:fill="fefefe" w:val="clear"/>
        </w:rPr>
      </w:pPr>
      <w:r w:rsidDel="00000000" w:rsidR="00000000" w:rsidRPr="00000000">
        <w:rPr>
          <w:rFonts w:ascii="Arial Narrow" w:cs="Arial Narrow" w:eastAsia="Arial Narrow" w:hAnsi="Arial Narrow"/>
          <w:rtl w:val="0"/>
        </w:rPr>
        <w:t xml:space="preserve">Este municipio fue fundado el 12 de junio de 1572, </w:t>
      </w:r>
      <w:r w:rsidDel="00000000" w:rsidR="00000000" w:rsidRPr="00000000">
        <w:rPr>
          <w:rFonts w:ascii="Arial Narrow" w:cs="Arial Narrow" w:eastAsia="Arial Narrow" w:hAnsi="Arial Narrow"/>
          <w:color w:val="0a0a0a"/>
          <w:shd w:fill="fefefe" w:val="clear"/>
          <w:rtl w:val="0"/>
        </w:rPr>
        <w:t xml:space="preserve">por Hernán Suárez de Villalobos, el teniente corregidor de la ciudad de Tunja, por orden de Andrés Díaz Venero de Leyva, primer presidente de la Real Audiencia de Santa Fe. </w:t>
      </w:r>
      <w:r w:rsidDel="00000000" w:rsidR="00000000" w:rsidRPr="00000000">
        <w:rPr>
          <w:rFonts w:ascii="Arial Narrow" w:cs="Arial Narrow" w:eastAsia="Arial Narrow" w:hAnsi="Arial Narrow"/>
          <w:color w:val="0a0a0a"/>
          <w:shd w:fill="fefefe" w:val="clear"/>
          <w:vertAlign w:val="superscript"/>
        </w:rPr>
        <w:footnoteReference w:customMarkFollows="0" w:id="0"/>
      </w:r>
      <w:r w:rsidDel="00000000" w:rsidR="00000000" w:rsidRPr="00000000">
        <w:rPr>
          <w:rFonts w:ascii="Arial Narrow" w:cs="Arial Narrow" w:eastAsia="Arial Narrow" w:hAnsi="Arial Narrow"/>
          <w:color w:val="0a0a0a"/>
          <w:shd w:fill="fefefe" w:val="clear"/>
          <w:rtl w:val="0"/>
        </w:rPr>
        <w:t xml:space="preserve"> Segùn indica la historia, la finalidad principal para la fundación del pueblo fue crear un lugar donde los soldados españoles, después de la guerra de la conquista pudieran establecerse, también para que sirviera de gran despensa de alimentos para las poblaciones aledañas, debido a su potencial para el cultivo de trigo, por esto es que Villa de Leyva tiene una de las plazas más grandes de Suramérica ya que allí formaban e impartían órdenes a los regimientos militares y era fuente de abastecimiento.</w:t>
      </w:r>
      <w:r w:rsidDel="00000000" w:rsidR="00000000" w:rsidRPr="00000000">
        <w:rPr>
          <w:rFonts w:ascii="Arial Narrow" w:cs="Arial Narrow" w:eastAsia="Arial Narrow" w:hAnsi="Arial Narrow"/>
          <w:color w:val="0a0a0a"/>
          <w:shd w:fill="fefefe" w:val="clear"/>
          <w:vertAlign w:val="superscript"/>
        </w:rPr>
        <w:footnoteReference w:customMarkFollows="0" w:id="1"/>
      </w:r>
      <w:r w:rsidDel="00000000" w:rsidR="00000000" w:rsidRPr="00000000">
        <w:rPr>
          <w:rtl w:val="0"/>
        </w:rPr>
      </w:r>
    </w:p>
    <w:p w:rsidR="00000000" w:rsidDel="00000000" w:rsidP="00000000" w:rsidRDefault="00000000" w:rsidRPr="00000000" w14:paraId="00000112">
      <w:pPr>
        <w:jc w:val="both"/>
        <w:rPr>
          <w:rFonts w:ascii="Arial Narrow" w:cs="Arial Narrow" w:eastAsia="Arial Narrow" w:hAnsi="Arial Narrow"/>
          <w:color w:val="0a0a0a"/>
          <w:shd w:fill="fefefe" w:val="clear"/>
        </w:rPr>
      </w:pPr>
      <w:r w:rsidDel="00000000" w:rsidR="00000000" w:rsidRPr="00000000">
        <w:rPr>
          <w:rtl w:val="0"/>
        </w:rPr>
      </w:r>
    </w:p>
    <w:p w:rsidR="00000000" w:rsidDel="00000000" w:rsidP="00000000" w:rsidRDefault="00000000" w:rsidRPr="00000000" w14:paraId="00000113">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Este municipio se encuentra en el Departamento de Boyacá, a 177 km al norte de Bogotá.</w:t>
      </w:r>
      <w:r w:rsidDel="00000000" w:rsidR="00000000" w:rsidRPr="00000000">
        <w:rPr>
          <w:rFonts w:ascii="Arial Narrow" w:cs="Arial Narrow" w:eastAsia="Arial Narrow" w:hAnsi="Arial Narrow"/>
          <w:vertAlign w:val="superscript"/>
        </w:rPr>
        <w:footnoteReference w:customMarkFollows="0" w:id="2"/>
      </w:r>
      <w:r w:rsidDel="00000000" w:rsidR="00000000" w:rsidRPr="00000000">
        <w:rPr>
          <w:rFonts w:ascii="Arial Narrow" w:cs="Arial Narrow" w:eastAsia="Arial Narrow" w:hAnsi="Arial Narrow"/>
          <w:rtl w:val="0"/>
        </w:rPr>
        <w:t xml:space="preserve"> De conformidad con datos del Departamento Nacional de Estadística  DANE, el municipio de Villa de Leyva cuenta con 17.466 habitantes</w:t>
      </w:r>
      <w:r w:rsidDel="00000000" w:rsidR="00000000" w:rsidRPr="00000000">
        <w:rPr>
          <w:rFonts w:ascii="Arial Narrow" w:cs="Arial Narrow" w:eastAsia="Arial Narrow" w:hAnsi="Arial Narrow"/>
          <w:vertAlign w:val="superscript"/>
        </w:rPr>
        <w:footnoteReference w:customMarkFollows="0" w:id="3"/>
      </w:r>
      <w:r w:rsidDel="00000000" w:rsidR="00000000" w:rsidRPr="00000000">
        <w:rPr>
          <w:rFonts w:ascii="Arial Narrow" w:cs="Arial Narrow" w:eastAsia="Arial Narrow" w:hAnsi="Arial Narrow"/>
          <w:rtl w:val="0"/>
        </w:rPr>
        <w:t xml:space="preserve">. “Administrativamente corresponde al Departamento de Boyacá y la subregión denominada vertiente y Valle de Moniquirá, conocida como la Provincia de Ricaurte y según la denominación muisca: Alto Valle de Saquencipá. Adicionalmente, de acuerdo a la clasificación establecida en la Ley 136 de 1994, este municipio se encuentra clasificado dentro de la categoría sexta.</w:t>
      </w:r>
    </w:p>
    <w:p w:rsidR="00000000" w:rsidDel="00000000" w:rsidP="00000000" w:rsidRDefault="00000000" w:rsidRPr="00000000" w14:paraId="00000114">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115">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both"/>
        <w:rPr>
          <w:rFonts w:ascii="Arial Narrow" w:cs="Arial Narrow" w:eastAsia="Arial Narrow" w:hAnsi="Arial Narrow"/>
          <w:color w:val="0a0a0a"/>
          <w:shd w:fill="fefefe" w:val="clear"/>
        </w:rPr>
      </w:pPr>
      <w:r w:rsidDel="00000000" w:rsidR="00000000" w:rsidRPr="00000000">
        <w:rPr>
          <w:rFonts w:ascii="Arial Narrow" w:cs="Arial Narrow" w:eastAsia="Arial Narrow" w:hAnsi="Arial Narrow"/>
          <w:rtl w:val="0"/>
        </w:rPr>
        <w:t xml:space="preserve">Villa de Leyva está regado por tres ríos que colectan las aguas provenientes de los páramos de Gachaneque, Merchán - El Águila, Morro Negro e Iguaque. Los tres ejes fluviales son el Río Sutamarchán, Río Sáchica y Río Cane, con una amplia red de afluentes menores, que se unen formando el Río Moniquirá, a través del cual tributan sus aguas al Río Suárez.”</w:t>
      </w:r>
      <w:r w:rsidDel="00000000" w:rsidR="00000000" w:rsidRPr="00000000">
        <w:rPr>
          <w:rFonts w:ascii="Arial Narrow" w:cs="Arial Narrow" w:eastAsia="Arial Narrow" w:hAnsi="Arial Narrow"/>
          <w:vertAlign w:val="superscript"/>
        </w:rPr>
        <w:footnoteReference w:customMarkFollows="0" w:id="4"/>
      </w:r>
      <w:r w:rsidDel="00000000" w:rsidR="00000000" w:rsidRPr="00000000">
        <w:rPr>
          <w:rtl w:val="0"/>
        </w:rPr>
      </w:r>
    </w:p>
    <w:p w:rsidR="00000000" w:rsidDel="00000000" w:rsidP="00000000" w:rsidRDefault="00000000" w:rsidRPr="00000000" w14:paraId="00000116">
      <w:pPr>
        <w:jc w:val="both"/>
        <w:rPr>
          <w:rFonts w:ascii="Arial Narrow" w:cs="Arial Narrow" w:eastAsia="Arial Narrow" w:hAnsi="Arial Narrow"/>
          <w:color w:val="0a0a0a"/>
          <w:shd w:fill="fefefe" w:val="clear"/>
        </w:rPr>
      </w:pPr>
      <w:r w:rsidDel="00000000" w:rsidR="00000000" w:rsidRPr="00000000">
        <w:rPr>
          <w:rtl w:val="0"/>
        </w:rPr>
      </w:r>
    </w:p>
    <w:p w:rsidR="00000000" w:rsidDel="00000000" w:rsidP="00000000" w:rsidRDefault="00000000" w:rsidRPr="00000000" w14:paraId="000001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color w:val="0a0a0a"/>
          <w:shd w:fill="fefefe" w:val="clear"/>
        </w:rPr>
      </w:pPr>
      <w:r w:rsidDel="00000000" w:rsidR="00000000" w:rsidRPr="00000000">
        <w:rPr>
          <w:rFonts w:ascii="Arial Narrow" w:cs="Arial Narrow" w:eastAsia="Arial Narrow" w:hAnsi="Arial Narrow"/>
          <w:color w:val="0a0a0a"/>
          <w:shd w:fill="fefefe" w:val="clear"/>
          <w:rtl w:val="0"/>
        </w:rPr>
        <w:t xml:space="preserve">El clima de Villa de Leyva es cálido y templado. La temperatura media anual en Villa de Leyva es de 13,4°C. Las precipitaciones son de 1767 mm al año.</w:t>
      </w:r>
      <w:r w:rsidDel="00000000" w:rsidR="00000000" w:rsidRPr="00000000">
        <w:rPr>
          <w:rFonts w:ascii="Arial Narrow" w:cs="Arial Narrow" w:eastAsia="Arial Narrow" w:hAnsi="Arial Narrow"/>
          <w:color w:val="0a0a0a"/>
          <w:shd w:fill="fefefe" w:val="clear"/>
          <w:vertAlign w:val="superscript"/>
        </w:rPr>
        <w:footnoteReference w:customMarkFollows="0" w:id="5"/>
      </w:r>
      <w:r w:rsidDel="00000000" w:rsidR="00000000" w:rsidRPr="00000000">
        <w:rPr>
          <w:rFonts w:ascii="Arial Narrow" w:cs="Arial Narrow" w:eastAsia="Arial Narrow" w:hAnsi="Arial Narrow"/>
          <w:color w:val="0a0a0a"/>
          <w:shd w:fill="fefefe" w:val="clear"/>
          <w:rtl w:val="0"/>
        </w:rPr>
        <w:t xml:space="preserve"> Debido a esto, es un atractivo turístico que puede visitarse en cualquier época del año. Además, su cercanía con Bogotá hace que sea uno de los planes de fin de semana de los que viven en la capital y desean tener una experiencia lejos de la ciudad.</w:t>
      </w:r>
    </w:p>
    <w:p w:rsidR="00000000" w:rsidDel="00000000" w:rsidP="00000000" w:rsidRDefault="00000000" w:rsidRPr="00000000" w14:paraId="00000118">
      <w:pPr>
        <w:jc w:val="both"/>
        <w:rPr>
          <w:rFonts w:ascii="Arial Narrow" w:cs="Arial Narrow" w:eastAsia="Arial Narrow" w:hAnsi="Arial Narrow"/>
          <w:color w:val="0a0a0a"/>
          <w:shd w:fill="fefefe" w:val="clear"/>
        </w:rPr>
      </w:pPr>
      <w:r w:rsidDel="00000000" w:rsidR="00000000" w:rsidRPr="00000000">
        <w:rPr>
          <w:rtl w:val="0"/>
        </w:rPr>
      </w:r>
    </w:p>
    <w:p w:rsidR="00000000" w:rsidDel="00000000" w:rsidP="00000000" w:rsidRDefault="00000000" w:rsidRPr="00000000" w14:paraId="00000119">
      <w:pPr>
        <w:jc w:val="both"/>
        <w:rPr>
          <w:rFonts w:ascii="Arial Narrow" w:cs="Arial Narrow" w:eastAsia="Arial Narrow" w:hAnsi="Arial Narrow"/>
          <w:color w:val="0a0a0a"/>
          <w:shd w:fill="fefefe" w:val="clear"/>
        </w:rPr>
      </w:pPr>
      <w:r w:rsidDel="00000000" w:rsidR="00000000" w:rsidRPr="00000000">
        <w:rPr>
          <w:rFonts w:ascii="Arial Narrow" w:cs="Arial Narrow" w:eastAsia="Arial Narrow" w:hAnsi="Arial Narrow"/>
          <w:color w:val="0a0a0a"/>
          <w:shd w:fill="fefefe" w:val="clear"/>
          <w:rtl w:val="0"/>
        </w:rPr>
        <w:t xml:space="preserve">La arquitectura de Villa de Leyva hacen que sea reconocido como uno de los pueblos más bellos de Colombia, esto debido a que es un pueblo muy antiguo que aún conserva su estructura colonial, lo que sin duda constituye el mayor atractivo para quienes visitan el municipio. Este ente territorial ha sido testigo de importantes hechos históricos que han dejado un legado importante que debe preservarse en el municipio, conserva dentro de su centro histórico monumentos, museos y lugares importantes para la historia que deben ser preservados para las generaciones futuras. </w:t>
      </w:r>
    </w:p>
    <w:p w:rsidR="00000000" w:rsidDel="00000000" w:rsidP="00000000" w:rsidRDefault="00000000" w:rsidRPr="00000000" w14:paraId="0000011A">
      <w:pPr>
        <w:jc w:val="both"/>
        <w:rPr>
          <w:rFonts w:ascii="Arial Narrow" w:cs="Arial Narrow" w:eastAsia="Arial Narrow" w:hAnsi="Arial Narrow"/>
          <w:color w:val="0a0a0a"/>
          <w:shd w:fill="fefefe" w:val="clear"/>
        </w:rPr>
      </w:pPr>
      <w:r w:rsidDel="00000000" w:rsidR="00000000" w:rsidRPr="00000000">
        <w:rPr>
          <w:rtl w:val="0"/>
        </w:rPr>
      </w:r>
    </w:p>
    <w:p w:rsidR="00000000" w:rsidDel="00000000" w:rsidP="00000000" w:rsidRDefault="00000000" w:rsidRPr="00000000" w14:paraId="0000011B">
      <w:pPr>
        <w:jc w:val="both"/>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11C">
      <w:pPr>
        <w:jc w:val="both"/>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2.4.2. Importancia Histórica de Villa de Leyva.</w:t>
      </w:r>
    </w:p>
    <w:p w:rsidR="00000000" w:rsidDel="00000000" w:rsidP="00000000" w:rsidRDefault="00000000" w:rsidRPr="00000000" w14:paraId="0000011D">
      <w:pPr>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11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0" w:before="0" w:line="240" w:lineRule="auto"/>
        <w:ind w:left="0" w:right="0" w:firstLine="0"/>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Villa de Leyva es cuna de la historia en el Departamento de Boyacá, allí ocurrieron hechos históricos que marcaron el destino de Colombia, pero también han sucedido hallazgos arqueológicos importantes que hablan de nuestro pasado, allí existe una especial abundancia de amonitas fósiles que vivieron en el antiguo mar y al cambiar las condiciones ambientales murieron por millares y quedaron en la región fosilizadas</w:t>
      </w:r>
    </w:p>
    <w:p w:rsidR="00000000" w:rsidDel="00000000" w:rsidP="00000000" w:rsidRDefault="00000000" w:rsidRPr="00000000" w14:paraId="0000011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0" w:before="0" w:line="240" w:lineRule="auto"/>
        <w:ind w:left="0" w:right="0" w:firstLine="0"/>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12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0" w:before="0" w:line="240" w:lineRule="auto"/>
        <w:ind w:left="0" w:right="0" w:firstLine="0"/>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La fauna que habitó Villa de Leyva fue muy variada, además de las amonitas, lamelibranquios y gasterópodos, hubo reptiles y posteriormente mamíferos. Los fósiles de estos vertebrados, algunos de los cuales alcanzaron dimensiones gigantescas, son mucho más escasos porque gran parte de ellos murieron mar adentro y otros profundamente enterrados bajo los sedimentos actuales.</w:t>
      </w:r>
    </w:p>
    <w:p w:rsidR="00000000" w:rsidDel="00000000" w:rsidP="00000000" w:rsidRDefault="00000000" w:rsidRPr="00000000" w14:paraId="0000012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0" w:before="0" w:line="240" w:lineRule="auto"/>
        <w:ind w:left="0" w:right="0" w:firstLine="0"/>
        <w:jc w:val="both"/>
        <w:rPr>
          <w:rFonts w:ascii="Arial" w:cs="Arial" w:eastAsia="Arial" w:hAnsi="Arial"/>
          <w:color w:val="666666"/>
        </w:rPr>
      </w:pPr>
      <w:r w:rsidDel="00000000" w:rsidR="00000000" w:rsidRPr="00000000">
        <w:rPr>
          <w:rtl w:val="0"/>
        </w:rPr>
      </w:r>
    </w:p>
    <w:p w:rsidR="00000000" w:rsidDel="00000000" w:rsidP="00000000" w:rsidRDefault="00000000" w:rsidRPr="00000000" w14:paraId="00000122">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center"/>
        <w:rPr>
          <w:rFonts w:ascii="Arial Narrow" w:cs="Arial Narrow" w:eastAsia="Arial Narrow" w:hAnsi="Arial Narrow"/>
        </w:rPr>
      </w:pPr>
      <w:r w:rsidDel="00000000" w:rsidR="00000000" w:rsidRPr="00000000">
        <w:rPr>
          <w:rFonts w:ascii="Arial Narrow" w:cs="Arial Narrow" w:eastAsia="Arial Narrow" w:hAnsi="Arial Narrow"/>
        </w:rPr>
        <w:drawing>
          <wp:inline distB="114300" distT="114300" distL="114300" distR="114300">
            <wp:extent cx="3780790" cy="2835592"/>
            <wp:effectExtent b="0" l="0" r="0" t="0"/>
            <wp:docPr id="43" name="image11.png"/>
            <a:graphic>
              <a:graphicData uri="http://schemas.openxmlformats.org/drawingml/2006/picture">
                <pic:pic>
                  <pic:nvPicPr>
                    <pic:cNvPr id="0" name="image11.png"/>
                    <pic:cNvPicPr preferRelativeResize="0"/>
                  </pic:nvPicPr>
                  <pic:blipFill>
                    <a:blip r:embed="rId94"/>
                    <a:srcRect b="0" l="0" r="0" t="0"/>
                    <a:stretch>
                      <a:fillRect/>
                    </a:stretch>
                  </pic:blipFill>
                  <pic:spPr>
                    <a:xfrm>
                      <a:off x="0" y="0"/>
                      <a:ext cx="3780790" cy="2835592"/>
                    </a:xfrm>
                    <a:prstGeom prst="rect"/>
                    <a:ln/>
                  </pic:spPr>
                </pic:pic>
              </a:graphicData>
            </a:graphic>
          </wp:inline>
        </w:drawing>
      </w:r>
      <w:r w:rsidDel="00000000" w:rsidR="00000000" w:rsidRPr="00000000">
        <w:rPr>
          <w:rtl w:val="0"/>
        </w:rPr>
      </w:r>
    </w:p>
    <w:p w:rsidR="00000000" w:rsidDel="00000000" w:rsidP="00000000" w:rsidRDefault="00000000" w:rsidRPr="00000000" w14:paraId="00000123">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Tomada de: https://www.villadeleyva.in/blog/los-fosiles-de-villa-de-leyva/</w:t>
      </w:r>
    </w:p>
    <w:p w:rsidR="00000000" w:rsidDel="00000000" w:rsidP="00000000" w:rsidRDefault="00000000" w:rsidRPr="00000000" w14:paraId="0000012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0" w:before="0" w:line="240" w:lineRule="auto"/>
        <w:ind w:left="0" w:right="0" w:firstLine="0"/>
        <w:jc w:val="both"/>
        <w:rPr>
          <w:rFonts w:ascii="Arial" w:cs="Arial" w:eastAsia="Arial" w:hAnsi="Arial"/>
          <w:color w:val="666666"/>
        </w:rPr>
      </w:pPr>
      <w:r w:rsidDel="00000000" w:rsidR="00000000" w:rsidRPr="00000000">
        <w:rPr>
          <w:rtl w:val="0"/>
        </w:rPr>
      </w:r>
    </w:p>
    <w:p w:rsidR="00000000" w:rsidDel="00000000" w:rsidP="00000000" w:rsidRDefault="00000000" w:rsidRPr="00000000" w14:paraId="0000012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0" w:before="0" w:line="240" w:lineRule="auto"/>
        <w:ind w:left="0" w:right="0" w:firstLine="0"/>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El tan famoso Fósil de Villa de Leyva es un cronosaurio reptil Kronosaurus quessnslandicus descubierto hace pocos años (en 1977) por un campesino en la vereda Monquirá, donde actualmente se encuentra protegido bajo techo.</w:t>
      </w:r>
      <w:r w:rsidDel="00000000" w:rsidR="00000000" w:rsidRPr="00000000">
        <w:rPr>
          <w:rFonts w:ascii="Arial Narrow" w:cs="Arial Narrow" w:eastAsia="Arial Narrow" w:hAnsi="Arial Narrow"/>
          <w:vertAlign w:val="superscript"/>
        </w:rPr>
        <w:footnoteReference w:customMarkFollows="0" w:id="6"/>
      </w:r>
      <w:r w:rsidDel="00000000" w:rsidR="00000000" w:rsidRPr="00000000">
        <w:rPr>
          <w:rFonts w:ascii="Arial Narrow" w:cs="Arial Narrow" w:eastAsia="Arial Narrow" w:hAnsi="Arial Narrow"/>
          <w:rtl w:val="0"/>
        </w:rPr>
        <w:t xml:space="preserve"> </w:t>
      </w:r>
    </w:p>
    <w:p w:rsidR="00000000" w:rsidDel="00000000" w:rsidP="00000000" w:rsidRDefault="00000000" w:rsidRPr="00000000" w14:paraId="0000012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0" w:before="0" w:line="240" w:lineRule="auto"/>
        <w:ind w:left="0" w:right="0" w:firstLine="0"/>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12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0" w:before="0" w:line="240" w:lineRule="auto"/>
        <w:ind w:left="0" w:right="0" w:firstLine="0"/>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Muchos de estos hallazgos se encuentran exhibidos en el Museo Paleontológico de la Universidad Nacional de Colombia en Villa de Leyva, allí se exhiben fósiles de animales prehistóricos como el plesiosaurio, el ictiosaurio y el cronosaurio, que vivieron en esta zona entre 130 y 65 millones de años atrás. Aquí también hay restos de amonites y bivalvos, entre otros.</w:t>
      </w:r>
      <w:r w:rsidDel="00000000" w:rsidR="00000000" w:rsidRPr="00000000">
        <w:rPr>
          <w:rFonts w:ascii="Arial Narrow" w:cs="Arial Narrow" w:eastAsia="Arial Narrow" w:hAnsi="Arial Narrow"/>
          <w:vertAlign w:val="superscript"/>
        </w:rPr>
        <w:footnoteReference w:customMarkFollows="0" w:id="7"/>
      </w:r>
      <w:r w:rsidDel="00000000" w:rsidR="00000000" w:rsidRPr="00000000">
        <w:rPr>
          <w:rtl w:val="0"/>
        </w:rPr>
      </w:r>
    </w:p>
    <w:p w:rsidR="00000000" w:rsidDel="00000000" w:rsidP="00000000" w:rsidRDefault="00000000" w:rsidRPr="00000000" w14:paraId="0000012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0" w:before="0" w:line="240" w:lineRule="auto"/>
        <w:ind w:left="0" w:right="0" w:firstLine="0"/>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129">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both"/>
        <w:rPr>
          <w:rFonts w:ascii="Arial Narrow" w:cs="Arial Narrow" w:eastAsia="Arial Narrow" w:hAnsi="Arial Narrow"/>
          <w:color w:val="0a0a0a"/>
          <w:shd w:fill="fefefe" w:val="clear"/>
        </w:rPr>
      </w:pPr>
      <w:r w:rsidDel="00000000" w:rsidR="00000000" w:rsidRPr="00000000">
        <w:rPr>
          <w:rFonts w:ascii="Arial Narrow" w:cs="Arial Narrow" w:eastAsia="Arial Narrow" w:hAnsi="Arial Narrow"/>
          <w:color w:val="0a0a0a"/>
          <w:shd w:fill="fefefe" w:val="clear"/>
          <w:rtl w:val="0"/>
        </w:rPr>
        <w:t xml:space="preserve">La presencia humana en este territorio se remonta a miles de años antes de la era cristiana, pero sus más recordados y mejor conocidos habitantes prehispánicos fueron los muiscas, dueños y señores del altiplano cundiboyacense al momento de la llegada europea al Nuevo Mundo. Además de las referencias que sobre esos habitantes existen en las crónicas, Villa de Leyva es rica en vestigios arqueológicos, que dan cuenta de su población indígena. Uno de los más ilustres sitios arqueológicos se encuentra en el Parque Arqueológico de Moniquirá, conocido también como El Infiernito, debido a que sus más de treinta enormes esculturas de piedra de forma fálica fueron asociadas por los españoles con el demonio. Esos monolitos componen un observatorio solar que data de tiempos anteriores a los muiscas.</w:t>
      </w:r>
    </w:p>
    <w:p w:rsidR="00000000" w:rsidDel="00000000" w:rsidP="00000000" w:rsidRDefault="00000000" w:rsidRPr="00000000" w14:paraId="0000012A">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both"/>
        <w:rPr>
          <w:rFonts w:ascii="Arial Narrow" w:cs="Arial Narrow" w:eastAsia="Arial Narrow" w:hAnsi="Arial Narrow"/>
          <w:color w:val="0a0a0a"/>
          <w:shd w:fill="fefefe" w:val="clear"/>
        </w:rPr>
      </w:pPr>
      <w:r w:rsidDel="00000000" w:rsidR="00000000" w:rsidRPr="00000000">
        <w:rPr>
          <w:rtl w:val="0"/>
        </w:rPr>
      </w:r>
    </w:p>
    <w:p w:rsidR="00000000" w:rsidDel="00000000" w:rsidP="00000000" w:rsidRDefault="00000000" w:rsidRPr="00000000" w14:paraId="0000012B">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both"/>
        <w:rPr>
          <w:rFonts w:ascii="Arial Narrow" w:cs="Arial Narrow" w:eastAsia="Arial Narrow" w:hAnsi="Arial Narrow"/>
        </w:rPr>
      </w:pPr>
      <w:r w:rsidDel="00000000" w:rsidR="00000000" w:rsidRPr="00000000">
        <w:rPr>
          <w:rFonts w:ascii="Arial Narrow" w:cs="Arial Narrow" w:eastAsia="Arial Narrow" w:hAnsi="Arial Narrow"/>
          <w:color w:val="0a0a0a"/>
          <w:shd w:fill="fefefe" w:val="clear"/>
          <w:rtl w:val="0"/>
        </w:rPr>
        <w:t xml:space="preserve">Las proporciones de la obra de ingeniería de El Infiernito implican que la sociedad que la construyó hace más de 2.000 años contaba con una densidad poblacional tal que le permitía dedicar personas y excedentes a ese tipo de trabajos. En la época muisca, según los cálculos de los investigadores, la densidad poblacional aumentó, lo cual condujo a que todo el norte del altiplano fuera uno de los lugares más poblados de todo el espacio que hoy conocemos como Colombia</w:t>
      </w:r>
      <w:r w:rsidDel="00000000" w:rsidR="00000000" w:rsidRPr="00000000">
        <w:rPr>
          <w:rFonts w:ascii="Arial Narrow" w:cs="Arial Narrow" w:eastAsia="Arial Narrow" w:hAnsi="Arial Narrow"/>
          <w:color w:val="005c9a"/>
          <w:sz w:val="18"/>
          <w:szCs w:val="18"/>
          <w:shd w:fill="fefefe" w:val="clear"/>
          <w:rtl w:val="0"/>
        </w:rPr>
        <w:t xml:space="preserve">1</w:t>
      </w:r>
      <w:r w:rsidDel="00000000" w:rsidR="00000000" w:rsidRPr="00000000">
        <w:rPr>
          <w:rFonts w:ascii="Arial Narrow" w:cs="Arial Narrow" w:eastAsia="Arial Narrow" w:hAnsi="Arial Narrow"/>
          <w:color w:val="0a0a0a"/>
          <w:shd w:fill="fefefe" w:val="clear"/>
          <w:rtl w:val="0"/>
        </w:rPr>
        <w:t xml:space="preserve">. Es de anotar que los páramos y las lagunas que terminaron haciendo parte de Villa de Leyva fueron elementos constitutivos de la cosmología muisca. Para los muiscas, el origen de toda la humanidad era la laguna de Iguaque, en cercanías del municipio, de donde la diosa Bachué y su hijo, los humanos originales, habrían emergido para poblar el mundo.</w:t>
      </w:r>
      <w:r w:rsidDel="00000000" w:rsidR="00000000" w:rsidRPr="00000000">
        <w:rPr>
          <w:rFonts w:ascii="Arial Narrow" w:cs="Arial Narrow" w:eastAsia="Arial Narrow" w:hAnsi="Arial Narrow"/>
          <w:color w:val="0a0a0a"/>
          <w:shd w:fill="fefefe" w:val="clear"/>
          <w:vertAlign w:val="superscript"/>
        </w:rPr>
        <w:footnoteReference w:customMarkFollows="0" w:id="8"/>
      </w:r>
      <w:r w:rsidDel="00000000" w:rsidR="00000000" w:rsidRPr="00000000">
        <w:rPr>
          <w:rFonts w:ascii="Arial Narrow" w:cs="Arial Narrow" w:eastAsia="Arial Narrow" w:hAnsi="Arial Narrow"/>
          <w:color w:val="0a0a0a"/>
          <w:shd w:fill="fefefe" w:val="clear"/>
          <w:rtl w:val="0"/>
        </w:rPr>
        <w:t xml:space="preserve"> </w:t>
      </w:r>
      <w:r w:rsidDel="00000000" w:rsidR="00000000" w:rsidRPr="00000000">
        <w:rPr>
          <w:rtl w:val="0"/>
        </w:rPr>
      </w:r>
    </w:p>
    <w:p w:rsidR="00000000" w:rsidDel="00000000" w:rsidP="00000000" w:rsidRDefault="00000000" w:rsidRPr="00000000" w14:paraId="0000012C">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12D">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Fue en Villa de Leyva, tiempo después del grito de la independencia en 1810, que el 4 de octubre de 1812 se realizó el primer Congreso de las Provincias Unidas de la Nueva Granada, con el fin de afianzar en donde las provincias: Antioquia, Pamplona, Cartagena, Neiva y Tunja firmaron el “Acta de las Provincias Unidas de la Nueva Granada”. Asistieron a este evento próceres de la independencia como Camilo Torres y los representantes diputados por las provincias mencionadas anteriormente:</w:t>
      </w:r>
    </w:p>
    <w:p w:rsidR="00000000" w:rsidDel="00000000" w:rsidP="00000000" w:rsidRDefault="00000000" w:rsidRPr="00000000" w14:paraId="0000012E">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12F">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center"/>
        <w:rPr>
          <w:rFonts w:ascii="Arial Narrow" w:cs="Arial Narrow" w:eastAsia="Arial Narrow" w:hAnsi="Arial Narrow"/>
        </w:rPr>
      </w:pPr>
      <w:r w:rsidDel="00000000" w:rsidR="00000000" w:rsidRPr="00000000">
        <w:rPr>
          <w:rFonts w:ascii="Arial Narrow" w:cs="Arial Narrow" w:eastAsia="Arial Narrow" w:hAnsi="Arial Narrow"/>
        </w:rPr>
        <w:drawing>
          <wp:inline distB="114300" distT="114300" distL="114300" distR="114300">
            <wp:extent cx="2309813" cy="3931596"/>
            <wp:effectExtent b="0" l="0" r="0" t="0"/>
            <wp:docPr id="46" name="image7.png"/>
            <a:graphic>
              <a:graphicData uri="http://schemas.openxmlformats.org/drawingml/2006/picture">
                <pic:pic>
                  <pic:nvPicPr>
                    <pic:cNvPr id="0" name="image7.png"/>
                    <pic:cNvPicPr preferRelativeResize="0"/>
                  </pic:nvPicPr>
                  <pic:blipFill>
                    <a:blip r:embed="rId95"/>
                    <a:srcRect b="0" l="0" r="0" t="0"/>
                    <a:stretch>
                      <a:fillRect/>
                    </a:stretch>
                  </pic:blipFill>
                  <pic:spPr>
                    <a:xfrm>
                      <a:off x="0" y="0"/>
                      <a:ext cx="2309813" cy="3931596"/>
                    </a:xfrm>
                    <a:prstGeom prst="rect"/>
                    <a:ln/>
                  </pic:spPr>
                </pic:pic>
              </a:graphicData>
            </a:graphic>
          </wp:inline>
        </w:drawing>
      </w:r>
      <w:r w:rsidDel="00000000" w:rsidR="00000000" w:rsidRPr="00000000">
        <w:rPr>
          <w:rtl w:val="0"/>
        </w:rPr>
      </w:r>
    </w:p>
    <w:p w:rsidR="00000000" w:rsidDel="00000000" w:rsidP="00000000" w:rsidRDefault="00000000" w:rsidRPr="00000000" w14:paraId="00000130">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Acta de Instalación del Primer Congreso de las </w:t>
      </w:r>
    </w:p>
    <w:p w:rsidR="00000000" w:rsidDel="00000000" w:rsidP="00000000" w:rsidRDefault="00000000" w:rsidRPr="00000000" w14:paraId="00000131">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Provincias Unidas de la Nueva Granada. Tomado: Repositorio Unal.</w:t>
      </w:r>
    </w:p>
    <w:p w:rsidR="00000000" w:rsidDel="00000000" w:rsidP="00000000" w:rsidRDefault="00000000" w:rsidRPr="00000000" w14:paraId="00000132">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Disponible en: </w:t>
      </w:r>
      <w:hyperlink r:id="rId96">
        <w:r w:rsidDel="00000000" w:rsidR="00000000" w:rsidRPr="00000000">
          <w:rPr>
            <w:rFonts w:ascii="Arial Narrow" w:cs="Arial Narrow" w:eastAsia="Arial Narrow" w:hAnsi="Arial Narrow"/>
            <w:sz w:val="18"/>
            <w:szCs w:val="18"/>
            <w:rtl w:val="0"/>
          </w:rPr>
          <w:t xml:space="preserve">https://repositorio.unal.edu.co/bitstream/handle/unal/218</w:t>
        </w:r>
      </w:hyperlink>
      <w:r w:rsidDel="00000000" w:rsidR="00000000" w:rsidRPr="00000000">
        <w:rPr>
          <w:rFonts w:ascii="Arial Narrow" w:cs="Arial Narrow" w:eastAsia="Arial Narrow" w:hAnsi="Arial Narrow"/>
          <w:sz w:val="18"/>
          <w:szCs w:val="18"/>
          <w:rtl w:val="0"/>
        </w:rPr>
        <w:t xml:space="preserve">0/</w:t>
      </w:r>
    </w:p>
    <w:p w:rsidR="00000000" w:rsidDel="00000000" w:rsidP="00000000" w:rsidRDefault="00000000" w:rsidRPr="00000000" w14:paraId="00000133">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primer_congreso_nacional_acta_de_instalacion.pdf?sequence=</w:t>
      </w:r>
    </w:p>
    <w:p w:rsidR="00000000" w:rsidDel="00000000" w:rsidP="00000000" w:rsidRDefault="00000000" w:rsidRPr="00000000" w14:paraId="00000134">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8&amp;isAllowed=y</w:t>
      </w:r>
    </w:p>
    <w:p w:rsidR="00000000" w:rsidDel="00000000" w:rsidP="00000000" w:rsidRDefault="00000000" w:rsidRPr="00000000" w14:paraId="00000135">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13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0" w:before="0" w:line="240" w:lineRule="auto"/>
        <w:ind w:left="0" w:right="0" w:firstLine="0"/>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Este Congreso fue llevado a cabo en lo que hoy se denomina casa del primer congreso, es una construcción de estilo colonial en la que para muchos historiadores y estudiosos nació la República de Colombia y la democracia participativa, puesto que por primera vez las regiones o provincias se vieron representadas para la construcción de país. (...) Esta construcción conserva murales elaborados por el maestro Luis Alberto Acuña, con leyendas alusivas a las épocas indígena, conquista y a la fundación de Villa de Leyva. Actualmente es sede del Concejo Municipal en el segundo piso y de galería de Artistas asentados en la región en el primer piso.</w:t>
      </w:r>
      <w:r w:rsidDel="00000000" w:rsidR="00000000" w:rsidRPr="00000000">
        <w:rPr>
          <w:rFonts w:ascii="Arial Narrow" w:cs="Arial Narrow" w:eastAsia="Arial Narrow" w:hAnsi="Arial Narrow"/>
          <w:vertAlign w:val="superscript"/>
        </w:rPr>
        <w:footnoteReference w:customMarkFollows="0" w:id="9"/>
      </w:r>
      <w:r w:rsidDel="00000000" w:rsidR="00000000" w:rsidRPr="00000000">
        <w:rPr>
          <w:rtl w:val="0"/>
        </w:rPr>
      </w:r>
    </w:p>
    <w:p w:rsidR="00000000" w:rsidDel="00000000" w:rsidP="00000000" w:rsidRDefault="00000000" w:rsidRPr="00000000" w14:paraId="0000013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0" w:before="0" w:line="240" w:lineRule="auto"/>
        <w:ind w:left="0" w:right="0" w:firstLine="0"/>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13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0" w:before="0" w:line="240" w:lineRule="auto"/>
        <w:ind w:left="0" w:right="0" w:firstLine="0"/>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13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0" w:before="0" w:line="240" w:lineRule="auto"/>
        <w:ind w:left="0" w:right="0" w:firstLine="0"/>
        <w:jc w:val="center"/>
        <w:rPr>
          <w:rFonts w:ascii="Arial Narrow" w:cs="Arial Narrow" w:eastAsia="Arial Narrow" w:hAnsi="Arial Narrow"/>
        </w:rPr>
      </w:pPr>
      <w:r w:rsidDel="00000000" w:rsidR="00000000" w:rsidRPr="00000000">
        <w:rPr>
          <w:rFonts w:ascii="Arial Narrow" w:cs="Arial Narrow" w:eastAsia="Arial Narrow" w:hAnsi="Arial Narrow"/>
        </w:rPr>
        <w:drawing>
          <wp:inline distB="114300" distT="114300" distL="114300" distR="114300">
            <wp:extent cx="4652963" cy="3049778"/>
            <wp:effectExtent b="0" l="0" r="0" t="0"/>
            <wp:docPr id="45" name="image5.png"/>
            <a:graphic>
              <a:graphicData uri="http://schemas.openxmlformats.org/drawingml/2006/picture">
                <pic:pic>
                  <pic:nvPicPr>
                    <pic:cNvPr id="0" name="image5.png"/>
                    <pic:cNvPicPr preferRelativeResize="0"/>
                  </pic:nvPicPr>
                  <pic:blipFill>
                    <a:blip r:embed="rId97"/>
                    <a:srcRect b="0" l="0" r="0" t="0"/>
                    <a:stretch>
                      <a:fillRect/>
                    </a:stretch>
                  </pic:blipFill>
                  <pic:spPr>
                    <a:xfrm>
                      <a:off x="0" y="0"/>
                      <a:ext cx="4652963" cy="3049778"/>
                    </a:xfrm>
                    <a:prstGeom prst="rect"/>
                    <a:ln/>
                  </pic:spPr>
                </pic:pic>
              </a:graphicData>
            </a:graphic>
          </wp:inline>
        </w:drawing>
      </w:r>
      <w:r w:rsidDel="00000000" w:rsidR="00000000" w:rsidRPr="00000000">
        <w:rPr>
          <w:rtl w:val="0"/>
        </w:rPr>
      </w:r>
    </w:p>
    <w:p w:rsidR="00000000" w:rsidDel="00000000" w:rsidP="00000000" w:rsidRDefault="00000000" w:rsidRPr="00000000" w14:paraId="0000013A">
      <w:pPr>
        <w:keepNext w:val="0"/>
        <w:keepLines w:val="0"/>
        <w:pageBreakBefore w:val="0"/>
        <w:widowControl w:val="1"/>
        <w:pBdr>
          <w:top w:space="0" w:sz="0" w:val="nil"/>
          <w:left w:space="0" w:sz="0" w:val="nil"/>
          <w:bottom w:space="0" w:sz="0" w:val="nil"/>
          <w:right w:space="0" w:sz="0" w:val="nil"/>
          <w:between w:space="0" w:sz="0" w:val="nil"/>
        </w:pBdr>
        <w:shd w:fill="ffffff" w:val="clea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20" w:before="20" w:line="240" w:lineRule="auto"/>
        <w:ind w:left="0" w:right="0" w:firstLine="0"/>
        <w:jc w:val="center"/>
        <w:rPr>
          <w:rFonts w:ascii="Arial Narrow" w:cs="Arial Narrow" w:eastAsia="Arial Narrow" w:hAnsi="Arial Narrow"/>
          <w:b w:val="0"/>
          <w:i w:val="0"/>
          <w:smallCaps w:val="0"/>
          <w:strike w:val="0"/>
          <w:color w:val="222222"/>
          <w:sz w:val="27"/>
          <w:szCs w:val="27"/>
          <w:u w:val="none"/>
          <w:shd w:fill="auto" w:val="clear"/>
          <w:vertAlign w:val="baseline"/>
        </w:rPr>
      </w:pPr>
      <w:bookmarkStart w:colFirst="0" w:colLast="0" w:name="_heading=h.h4ovs5cb2awx" w:id="8"/>
      <w:bookmarkEnd w:id="8"/>
      <w:r w:rsidDel="00000000" w:rsidR="00000000" w:rsidRPr="00000000">
        <w:rPr>
          <w:rFonts w:ascii="Arial Narrow" w:cs="Arial Narrow" w:eastAsia="Arial Narrow" w:hAnsi="Arial Narrow"/>
          <w:b w:val="0"/>
          <w:i w:val="0"/>
          <w:smallCaps w:val="0"/>
          <w:strike w:val="0"/>
          <w:color w:val="000000"/>
          <w:sz w:val="18"/>
          <w:szCs w:val="18"/>
          <w:u w:val="none"/>
          <w:shd w:fill="auto" w:val="clear"/>
          <w:vertAlign w:val="baseline"/>
          <w:rtl w:val="0"/>
        </w:rPr>
        <w:t xml:space="preserve">Casa del Primer Congreso</w:t>
      </w:r>
      <w:r w:rsidDel="00000000" w:rsidR="00000000" w:rsidRPr="00000000">
        <w:rPr>
          <w:rtl w:val="0"/>
        </w:rPr>
      </w:r>
    </w:p>
    <w:p w:rsidR="00000000" w:rsidDel="00000000" w:rsidP="00000000" w:rsidRDefault="00000000" w:rsidRPr="00000000" w14:paraId="0000013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0" w:before="0" w:line="240" w:lineRule="auto"/>
        <w:ind w:left="0" w:right="0" w:firstLine="0"/>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Tomado de: Página Web de la Alcaldía de Villa de Leyva. </w:t>
      </w:r>
    </w:p>
    <w:p w:rsidR="00000000" w:rsidDel="00000000" w:rsidP="00000000" w:rsidRDefault="00000000" w:rsidRPr="00000000" w14:paraId="0000013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0" w:before="0" w:line="240" w:lineRule="auto"/>
        <w:ind w:left="0" w:right="0" w:firstLine="0"/>
        <w:jc w:val="center"/>
        <w:rPr>
          <w:rFonts w:ascii="Arial Narrow" w:cs="Arial Narrow" w:eastAsia="Arial Narrow" w:hAnsi="Arial Narrow"/>
        </w:rPr>
      </w:pPr>
      <w:r w:rsidDel="00000000" w:rsidR="00000000" w:rsidRPr="00000000">
        <w:rPr>
          <w:rFonts w:ascii="Arial Narrow" w:cs="Arial Narrow" w:eastAsia="Arial Narrow" w:hAnsi="Arial Narrow"/>
          <w:sz w:val="18"/>
          <w:szCs w:val="18"/>
          <w:rtl w:val="0"/>
        </w:rPr>
        <w:t xml:space="preserve">Disponible en: https://villadeleyva.travel/listing/casa-del-primer-congreso/</w:t>
      </w:r>
      <w:r w:rsidDel="00000000" w:rsidR="00000000" w:rsidRPr="00000000">
        <w:rPr>
          <w:rtl w:val="0"/>
        </w:rPr>
      </w:r>
    </w:p>
    <w:p w:rsidR="00000000" w:rsidDel="00000000" w:rsidP="00000000" w:rsidRDefault="00000000" w:rsidRPr="00000000" w14:paraId="0000013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0" w:before="0" w:line="240" w:lineRule="auto"/>
        <w:ind w:left="0" w:right="0" w:firstLine="0"/>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13E">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Fue también en Villa de Leyva donde nació el 10 de julio de 1786 Antonio Clemente José María Bernabé Ricaurte y Lozano, más comúnmente llamado “Antonio Ricaurte”, quien siendo parte del Ejército de las Provincias Unidas de Granada, procedió a inmolarse haciendo detonar con su pistola el parque para evitar que el valioso material bélico cayera en manos enemigas.</w:t>
      </w:r>
      <w:r w:rsidDel="00000000" w:rsidR="00000000" w:rsidRPr="00000000">
        <w:rPr>
          <w:rFonts w:ascii="Arial Narrow" w:cs="Arial Narrow" w:eastAsia="Arial Narrow" w:hAnsi="Arial Narrow"/>
          <w:vertAlign w:val="superscript"/>
        </w:rPr>
        <w:footnoteReference w:customMarkFollows="0" w:id="10"/>
      </w:r>
      <w:r w:rsidDel="00000000" w:rsidR="00000000" w:rsidRPr="00000000">
        <w:rPr>
          <w:rFonts w:ascii="Arial Narrow" w:cs="Arial Narrow" w:eastAsia="Arial Narrow" w:hAnsi="Arial Narrow"/>
          <w:rtl w:val="0"/>
        </w:rPr>
        <w:t xml:space="preserve"> Es así como en la XI Estrofa del Himno Nacional, se le rinde homenaje en honor a su coraje y valentía al momento de su muerte: </w:t>
      </w:r>
    </w:p>
    <w:p w:rsidR="00000000" w:rsidDel="00000000" w:rsidP="00000000" w:rsidRDefault="00000000" w:rsidRPr="00000000" w14:paraId="0000013F">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14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0" w:before="0" w:line="240" w:lineRule="auto"/>
        <w:ind w:left="0" w:right="0" w:firstLine="0"/>
        <w:jc w:val="center"/>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 Ricaurte en San Mateo</w:t>
      </w:r>
    </w:p>
    <w:p w:rsidR="00000000" w:rsidDel="00000000" w:rsidP="00000000" w:rsidRDefault="00000000" w:rsidRPr="00000000" w14:paraId="0000014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0" w:before="0" w:line="240" w:lineRule="auto"/>
        <w:ind w:left="0" w:right="0" w:firstLine="0"/>
        <w:jc w:val="center"/>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En átomos volando,</w:t>
      </w:r>
    </w:p>
    <w:p w:rsidR="00000000" w:rsidDel="00000000" w:rsidP="00000000" w:rsidRDefault="00000000" w:rsidRPr="00000000" w14:paraId="0000014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0" w:before="0" w:line="240" w:lineRule="auto"/>
        <w:ind w:left="0" w:right="0" w:firstLine="0"/>
        <w:jc w:val="center"/>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«Deber antes que vida»,</w:t>
      </w:r>
    </w:p>
    <w:p w:rsidR="00000000" w:rsidDel="00000000" w:rsidP="00000000" w:rsidRDefault="00000000" w:rsidRPr="00000000" w14:paraId="0000014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0" w:before="0" w:line="240" w:lineRule="auto"/>
        <w:ind w:left="0" w:right="0" w:firstLine="0"/>
        <w:jc w:val="center"/>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Con llamas escribió.</w:t>
      </w:r>
      <w:r w:rsidDel="00000000" w:rsidR="00000000" w:rsidRPr="00000000">
        <w:rPr>
          <w:rFonts w:ascii="Arial Narrow" w:cs="Arial Narrow" w:eastAsia="Arial Narrow" w:hAnsi="Arial Narrow"/>
          <w:i w:val="1"/>
          <w:vertAlign w:val="superscript"/>
        </w:rPr>
        <w:footnoteReference w:customMarkFollows="0" w:id="11"/>
      </w:r>
      <w:r w:rsidDel="00000000" w:rsidR="00000000" w:rsidRPr="00000000">
        <w:rPr>
          <w:rtl w:val="0"/>
        </w:rPr>
      </w:r>
    </w:p>
    <w:p w:rsidR="00000000" w:rsidDel="00000000" w:rsidP="00000000" w:rsidRDefault="00000000" w:rsidRPr="00000000" w14:paraId="00000144">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145">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Hoy en Villa de Leyva, en honor al Capitán Ricaurte se encuentra la Casa Museo Capitán Antonio Ricaurte, lugar en donde nació el independentista y vivió con su familia. Allí se conservan la alcoba natal del capitán Ricaurte, la cocina, la pesebrera y el solar, convertido actualmente en jardín. Las instalaciones de la casa sirven también como sede del Museo Militar, instalado por la Fuerza Aérea colombiana, en 1970.</w:t>
      </w:r>
      <w:r w:rsidDel="00000000" w:rsidR="00000000" w:rsidRPr="00000000">
        <w:rPr>
          <w:rFonts w:ascii="Arial Narrow" w:cs="Arial Narrow" w:eastAsia="Arial Narrow" w:hAnsi="Arial Narrow"/>
          <w:vertAlign w:val="superscript"/>
        </w:rPr>
        <w:footnoteReference w:customMarkFollows="0" w:id="12"/>
      </w:r>
      <w:r w:rsidDel="00000000" w:rsidR="00000000" w:rsidRPr="00000000">
        <w:rPr>
          <w:rFonts w:ascii="Arial Narrow" w:cs="Arial Narrow" w:eastAsia="Arial Narrow" w:hAnsi="Arial Narrow"/>
          <w:rtl w:val="0"/>
        </w:rPr>
        <w:t xml:space="preserve"> Esta casa, se encuentra ubicada frente al Parque Antonio Ricaurte, en donde también se encuentra un monumento en honor al Capitán Ricaurte:</w:t>
      </w:r>
    </w:p>
    <w:p w:rsidR="00000000" w:rsidDel="00000000" w:rsidP="00000000" w:rsidRDefault="00000000" w:rsidRPr="00000000" w14:paraId="00000146">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147">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center"/>
        <w:rPr>
          <w:rFonts w:ascii="Arial Narrow" w:cs="Arial Narrow" w:eastAsia="Arial Narrow" w:hAnsi="Arial Narrow"/>
        </w:rPr>
      </w:pPr>
      <w:r w:rsidDel="00000000" w:rsidR="00000000" w:rsidRPr="00000000">
        <w:rPr>
          <w:rFonts w:ascii="Arial Narrow" w:cs="Arial Narrow" w:eastAsia="Arial Narrow" w:hAnsi="Arial Narrow"/>
        </w:rPr>
        <w:drawing>
          <wp:inline distB="114300" distT="114300" distL="114300" distR="114300">
            <wp:extent cx="3533418" cy="2650063"/>
            <wp:effectExtent b="0" l="0" r="0" t="0"/>
            <wp:docPr id="48" name="image16.png"/>
            <a:graphic>
              <a:graphicData uri="http://schemas.openxmlformats.org/drawingml/2006/picture">
                <pic:pic>
                  <pic:nvPicPr>
                    <pic:cNvPr id="0" name="image16.png"/>
                    <pic:cNvPicPr preferRelativeResize="0"/>
                  </pic:nvPicPr>
                  <pic:blipFill>
                    <a:blip r:embed="rId98"/>
                    <a:srcRect b="0" l="0" r="0" t="0"/>
                    <a:stretch>
                      <a:fillRect/>
                    </a:stretch>
                  </pic:blipFill>
                  <pic:spPr>
                    <a:xfrm>
                      <a:off x="0" y="0"/>
                      <a:ext cx="3533418" cy="2650063"/>
                    </a:xfrm>
                    <a:prstGeom prst="rect"/>
                    <a:ln/>
                  </pic:spPr>
                </pic:pic>
              </a:graphicData>
            </a:graphic>
          </wp:inline>
        </w:drawing>
      </w:r>
      <w:r w:rsidDel="00000000" w:rsidR="00000000" w:rsidRPr="00000000">
        <w:rPr>
          <w:rtl w:val="0"/>
        </w:rPr>
      </w:r>
    </w:p>
    <w:p w:rsidR="00000000" w:rsidDel="00000000" w:rsidP="00000000" w:rsidRDefault="00000000" w:rsidRPr="00000000" w14:paraId="00000148">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Fotografía de TripAdvisor.</w:t>
      </w:r>
    </w:p>
    <w:p w:rsidR="00000000" w:rsidDel="00000000" w:rsidP="00000000" w:rsidRDefault="00000000" w:rsidRPr="00000000" w14:paraId="00000149">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Tomado de: </w:t>
      </w:r>
      <w:hyperlink r:id="rId99">
        <w:r w:rsidDel="00000000" w:rsidR="00000000" w:rsidRPr="00000000">
          <w:rPr>
            <w:rFonts w:ascii="Arial Narrow" w:cs="Arial Narrow" w:eastAsia="Arial Narrow" w:hAnsi="Arial Narrow"/>
            <w:color w:val="1155cc"/>
            <w:sz w:val="18"/>
            <w:szCs w:val="18"/>
            <w:u w:val="single"/>
            <w:rtl w:val="0"/>
          </w:rPr>
          <w:t xml:space="preserve">https://www.tripadvisor.co/Attraction_Review-g676524-d9880410-</w:t>
        </w:r>
      </w:hyperlink>
      <w:r w:rsidDel="00000000" w:rsidR="00000000" w:rsidRPr="00000000">
        <w:rPr>
          <w:rtl w:val="0"/>
        </w:rPr>
      </w:r>
    </w:p>
    <w:p w:rsidR="00000000" w:rsidDel="00000000" w:rsidP="00000000" w:rsidRDefault="00000000" w:rsidRPr="00000000" w14:paraId="0000014A">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Reviews-Casa_Museo_Capitan_Antonio_Ricaurte-Villa_de_Leyva_Boyaca_Department.html.</w:t>
      </w:r>
    </w:p>
    <w:p w:rsidR="00000000" w:rsidDel="00000000" w:rsidP="00000000" w:rsidRDefault="00000000" w:rsidRPr="00000000" w14:paraId="0000014B">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14C">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center"/>
        <w:rPr>
          <w:rFonts w:ascii="Arial Narrow" w:cs="Arial Narrow" w:eastAsia="Arial Narrow" w:hAnsi="Arial Narrow"/>
        </w:rPr>
      </w:pPr>
      <w:r w:rsidDel="00000000" w:rsidR="00000000" w:rsidRPr="00000000">
        <w:rPr>
          <w:rFonts w:ascii="Arial Narrow" w:cs="Arial Narrow" w:eastAsia="Arial Narrow" w:hAnsi="Arial Narrow"/>
        </w:rPr>
        <w:drawing>
          <wp:inline distB="114300" distT="114300" distL="114300" distR="114300">
            <wp:extent cx="3357563" cy="2518172"/>
            <wp:effectExtent b="0" l="0" r="0" t="0"/>
            <wp:docPr id="47" name="image9.png"/>
            <a:graphic>
              <a:graphicData uri="http://schemas.openxmlformats.org/drawingml/2006/picture">
                <pic:pic>
                  <pic:nvPicPr>
                    <pic:cNvPr id="0" name="image9.png"/>
                    <pic:cNvPicPr preferRelativeResize="0"/>
                  </pic:nvPicPr>
                  <pic:blipFill>
                    <a:blip r:embed="rId100"/>
                    <a:srcRect b="0" l="0" r="0" t="0"/>
                    <a:stretch>
                      <a:fillRect/>
                    </a:stretch>
                  </pic:blipFill>
                  <pic:spPr>
                    <a:xfrm>
                      <a:off x="0" y="0"/>
                      <a:ext cx="3357563" cy="2518172"/>
                    </a:xfrm>
                    <a:prstGeom prst="rect"/>
                    <a:ln/>
                  </pic:spPr>
                </pic:pic>
              </a:graphicData>
            </a:graphic>
          </wp:inline>
        </w:drawing>
      </w:r>
      <w:r w:rsidDel="00000000" w:rsidR="00000000" w:rsidRPr="00000000">
        <w:rPr>
          <w:rtl w:val="0"/>
        </w:rPr>
      </w:r>
    </w:p>
    <w:p w:rsidR="00000000" w:rsidDel="00000000" w:rsidP="00000000" w:rsidRDefault="00000000" w:rsidRPr="00000000" w14:paraId="0000014D">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Fotografia de Colombia en Tour Agents. </w:t>
      </w:r>
    </w:p>
    <w:p w:rsidR="00000000" w:rsidDel="00000000" w:rsidP="00000000" w:rsidRDefault="00000000" w:rsidRPr="00000000" w14:paraId="0000014E">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Tomado de: </w:t>
      </w:r>
      <w:hyperlink r:id="rId101">
        <w:r w:rsidDel="00000000" w:rsidR="00000000" w:rsidRPr="00000000">
          <w:rPr>
            <w:rFonts w:ascii="Arial Narrow" w:cs="Arial Narrow" w:eastAsia="Arial Narrow" w:hAnsi="Arial Narrow"/>
            <w:color w:val="1155cc"/>
            <w:sz w:val="18"/>
            <w:szCs w:val="18"/>
            <w:u w:val="single"/>
            <w:rtl w:val="0"/>
          </w:rPr>
          <w:t xml:space="preserve">https://travelagents.colombiaentour.com/tour/villa-de-leyva-extension/</w:t>
        </w:r>
      </w:hyperlink>
      <w:r w:rsidDel="00000000" w:rsidR="00000000" w:rsidRPr="00000000">
        <w:rPr>
          <w:rtl w:val="0"/>
        </w:rPr>
      </w:r>
    </w:p>
    <w:p w:rsidR="00000000" w:rsidDel="00000000" w:rsidP="00000000" w:rsidRDefault="00000000" w:rsidRPr="00000000" w14:paraId="0000014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0" w:before="0" w:line="240" w:lineRule="auto"/>
        <w:ind w:left="0" w:right="0" w:firstLine="0"/>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Adicional a lo anterior, el 13 de diciembre de 1823, el prócer de la independencia, Antonio Amador José Nariño y Alvarez del Casal “Antonio Nariño” murió enfermo en Villa de Leyva a la de edad de 58 años,</w:t>
      </w:r>
      <w:r w:rsidDel="00000000" w:rsidR="00000000" w:rsidRPr="00000000">
        <w:rPr>
          <w:rFonts w:ascii="Arial Narrow" w:cs="Arial Narrow" w:eastAsia="Arial Narrow" w:hAnsi="Arial Narrow"/>
          <w:vertAlign w:val="superscript"/>
        </w:rPr>
        <w:footnoteReference w:customMarkFollows="0" w:id="13"/>
      </w:r>
      <w:r w:rsidDel="00000000" w:rsidR="00000000" w:rsidRPr="00000000">
        <w:rPr>
          <w:rFonts w:ascii="Arial Narrow" w:cs="Arial Narrow" w:eastAsia="Arial Narrow" w:hAnsi="Arial Narrow"/>
          <w:rtl w:val="0"/>
        </w:rPr>
        <w:t xml:space="preserve"> Fue presidente de Cundinamarca entre 1813 y 1815, vicepresidente interino de la República de Colombia en 1821, fundador del periódico La Bagatela</w:t>
      </w:r>
      <w:r w:rsidDel="00000000" w:rsidR="00000000" w:rsidRPr="00000000">
        <w:rPr>
          <w:rFonts w:ascii="Arial Narrow" w:cs="Arial Narrow" w:eastAsia="Arial Narrow" w:hAnsi="Arial Narrow"/>
          <w:vertAlign w:val="superscript"/>
        </w:rPr>
        <w:footnoteReference w:customMarkFollows="0" w:id="14"/>
      </w:r>
      <w:r w:rsidDel="00000000" w:rsidR="00000000" w:rsidRPr="00000000">
        <w:rPr>
          <w:rFonts w:ascii="Arial Narrow" w:cs="Arial Narrow" w:eastAsia="Arial Narrow" w:hAnsi="Arial Narrow"/>
          <w:rtl w:val="0"/>
        </w:rPr>
        <w:t xml:space="preserve"> y quien realizó la traducción de los Derechos del Hombre y del Ciudadano. Hoy en donde fue su morada durante sus últimos días, se encuentra la Casa Museo Antonio Nariño, construida en el siglo XVII y residencia de Antonio Nariño. (...) La casa es una joya de la arquitectura colonial declarada Bien de Interés Cultural Nacional en 1961. En ella se conservan documentos y objetos del siglo XIX que pueden ser observados en un recorrido a través de las salas que componen la edificación.  La Casa Museo Antonio Nariño  del Ministerio de Cultura promueve la memoria histórica de Colombia, la vida de Antonio Nariño, y su obra principal al ser el primer americano en traducir y divulgar los Derechos del Hombre y el Ciudadano en el siglo XVIII.</w:t>
      </w:r>
      <w:r w:rsidDel="00000000" w:rsidR="00000000" w:rsidRPr="00000000">
        <w:rPr>
          <w:rFonts w:ascii="Arial Narrow" w:cs="Arial Narrow" w:eastAsia="Arial Narrow" w:hAnsi="Arial Narrow"/>
          <w:vertAlign w:val="superscript"/>
        </w:rPr>
        <w:footnoteReference w:customMarkFollows="0" w:id="15"/>
      </w:r>
      <w:r w:rsidDel="00000000" w:rsidR="00000000" w:rsidRPr="00000000">
        <w:rPr>
          <w:rtl w:val="0"/>
        </w:rPr>
      </w:r>
    </w:p>
    <w:p w:rsidR="00000000" w:rsidDel="00000000" w:rsidP="00000000" w:rsidRDefault="00000000" w:rsidRPr="00000000" w14:paraId="0000015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0" w:before="0" w:line="240" w:lineRule="auto"/>
        <w:ind w:left="0" w:right="0" w:firstLine="0"/>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151">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center"/>
        <w:rPr>
          <w:rFonts w:ascii="Arial Narrow" w:cs="Arial Narrow" w:eastAsia="Arial Narrow" w:hAnsi="Arial Narrow"/>
        </w:rPr>
      </w:pPr>
      <w:r w:rsidDel="00000000" w:rsidR="00000000" w:rsidRPr="00000000">
        <w:rPr>
          <w:rFonts w:ascii="Arial Narrow" w:cs="Arial Narrow" w:eastAsia="Arial Narrow" w:hAnsi="Arial Narrow"/>
        </w:rPr>
        <w:drawing>
          <wp:inline distB="114300" distT="114300" distL="114300" distR="114300">
            <wp:extent cx="3509963" cy="2314540"/>
            <wp:effectExtent b="0" l="0" r="0" t="0"/>
            <wp:docPr id="50" name="image10.png"/>
            <a:graphic>
              <a:graphicData uri="http://schemas.openxmlformats.org/drawingml/2006/picture">
                <pic:pic>
                  <pic:nvPicPr>
                    <pic:cNvPr id="0" name="image10.png"/>
                    <pic:cNvPicPr preferRelativeResize="0"/>
                  </pic:nvPicPr>
                  <pic:blipFill>
                    <a:blip r:embed="rId102"/>
                    <a:srcRect b="0" l="0" r="0" t="0"/>
                    <a:stretch>
                      <a:fillRect/>
                    </a:stretch>
                  </pic:blipFill>
                  <pic:spPr>
                    <a:xfrm>
                      <a:off x="0" y="0"/>
                      <a:ext cx="3509963" cy="2314540"/>
                    </a:xfrm>
                    <a:prstGeom prst="rect"/>
                    <a:ln/>
                  </pic:spPr>
                </pic:pic>
              </a:graphicData>
            </a:graphic>
          </wp:inline>
        </w:drawing>
      </w:r>
      <w:r w:rsidDel="00000000" w:rsidR="00000000" w:rsidRPr="00000000">
        <w:rPr>
          <w:rtl w:val="0"/>
        </w:rPr>
      </w:r>
    </w:p>
    <w:p w:rsidR="00000000" w:rsidDel="00000000" w:rsidP="00000000" w:rsidRDefault="00000000" w:rsidRPr="00000000" w14:paraId="00000152">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Fotografia de SITUR Boyacá. </w:t>
      </w:r>
    </w:p>
    <w:p w:rsidR="00000000" w:rsidDel="00000000" w:rsidP="00000000" w:rsidRDefault="00000000" w:rsidRPr="00000000" w14:paraId="00000153">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Disponible en: </w:t>
      </w:r>
      <w:hyperlink r:id="rId103">
        <w:r w:rsidDel="00000000" w:rsidR="00000000" w:rsidRPr="00000000">
          <w:rPr>
            <w:rFonts w:ascii="Arial Narrow" w:cs="Arial Narrow" w:eastAsia="Arial Narrow" w:hAnsi="Arial Narrow"/>
            <w:color w:val="1155cc"/>
            <w:sz w:val="18"/>
            <w:szCs w:val="18"/>
            <w:u w:val="single"/>
            <w:rtl w:val="0"/>
          </w:rPr>
          <w:t xml:space="preserve">https://situr.boyaca.gov.co/atractivo-turistico/casa-museo</w:t>
        </w:r>
      </w:hyperlink>
      <w:r w:rsidDel="00000000" w:rsidR="00000000" w:rsidRPr="00000000">
        <w:rPr>
          <w:rtl w:val="0"/>
        </w:rPr>
      </w:r>
    </w:p>
    <w:p w:rsidR="00000000" w:rsidDel="00000000" w:rsidP="00000000" w:rsidRDefault="00000000" w:rsidRPr="00000000" w14:paraId="00000154">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-antonio-narino-ministerio-de-cultura/</w:t>
      </w:r>
    </w:p>
    <w:p w:rsidR="00000000" w:rsidDel="00000000" w:rsidP="00000000" w:rsidRDefault="00000000" w:rsidRPr="00000000" w14:paraId="0000015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0" w:before="0" w:line="240" w:lineRule="auto"/>
        <w:ind w:left="0" w:right="0" w:firstLine="0"/>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15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0" w:before="0" w:line="240" w:lineRule="auto"/>
        <w:ind w:left="0" w:right="0" w:firstLine="0"/>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Adicional a lo anterior, en Villa de Leyva se encuentra el Parque Antonio Nariño, que fue construido en honor al prócer de la patria, igualmente podemos observar un busto erigido al prócer y cuatro esculturas hechas en hierro de la época actual. También un jardín que rodea todo el parque y las palmeras datileras</w:t>
      </w:r>
      <w:r w:rsidDel="00000000" w:rsidR="00000000" w:rsidRPr="00000000">
        <w:rPr>
          <w:rFonts w:ascii="Arial Narrow" w:cs="Arial Narrow" w:eastAsia="Arial Narrow" w:hAnsi="Arial Narrow"/>
          <w:vertAlign w:val="superscript"/>
        </w:rPr>
        <w:footnoteReference w:customMarkFollows="0" w:id="16"/>
      </w:r>
      <w:r w:rsidDel="00000000" w:rsidR="00000000" w:rsidRPr="00000000">
        <w:rPr>
          <w:rFonts w:ascii="Arial Narrow" w:cs="Arial Narrow" w:eastAsia="Arial Narrow" w:hAnsi="Arial Narrow"/>
          <w:rtl w:val="0"/>
        </w:rPr>
        <w:t xml:space="preserve">.</w:t>
      </w:r>
    </w:p>
    <w:p w:rsidR="00000000" w:rsidDel="00000000" w:rsidP="00000000" w:rsidRDefault="00000000" w:rsidRPr="00000000" w14:paraId="0000015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0" w:before="0" w:line="240" w:lineRule="auto"/>
        <w:ind w:left="0" w:right="0" w:firstLine="0"/>
        <w:jc w:val="center"/>
        <w:rPr>
          <w:rFonts w:ascii="Arial Narrow" w:cs="Arial Narrow" w:eastAsia="Arial Narrow" w:hAnsi="Arial Narrow"/>
        </w:rPr>
      </w:pPr>
      <w:r w:rsidDel="00000000" w:rsidR="00000000" w:rsidRPr="00000000">
        <w:rPr>
          <w:rFonts w:ascii="Arial Narrow" w:cs="Arial Narrow" w:eastAsia="Arial Narrow" w:hAnsi="Arial Narrow"/>
        </w:rPr>
        <w:drawing>
          <wp:inline distB="114300" distT="114300" distL="114300" distR="114300">
            <wp:extent cx="3357563" cy="2518172"/>
            <wp:effectExtent b="0" l="0" r="0" t="0"/>
            <wp:docPr id="49" name="image12.png"/>
            <a:graphic>
              <a:graphicData uri="http://schemas.openxmlformats.org/drawingml/2006/picture">
                <pic:pic>
                  <pic:nvPicPr>
                    <pic:cNvPr id="0" name="image12.png"/>
                    <pic:cNvPicPr preferRelativeResize="0"/>
                  </pic:nvPicPr>
                  <pic:blipFill>
                    <a:blip r:embed="rId104"/>
                    <a:srcRect b="0" l="0" r="0" t="0"/>
                    <a:stretch>
                      <a:fillRect/>
                    </a:stretch>
                  </pic:blipFill>
                  <pic:spPr>
                    <a:xfrm>
                      <a:off x="0" y="0"/>
                      <a:ext cx="3357563" cy="2518172"/>
                    </a:xfrm>
                    <a:prstGeom prst="rect"/>
                    <a:ln/>
                  </pic:spPr>
                </pic:pic>
              </a:graphicData>
            </a:graphic>
          </wp:inline>
        </w:drawing>
      </w:r>
      <w:r w:rsidDel="00000000" w:rsidR="00000000" w:rsidRPr="00000000">
        <w:rPr>
          <w:rtl w:val="0"/>
        </w:rPr>
      </w:r>
    </w:p>
    <w:p w:rsidR="00000000" w:rsidDel="00000000" w:rsidP="00000000" w:rsidRDefault="00000000" w:rsidRPr="00000000" w14:paraId="0000015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0" w:before="0" w:line="240" w:lineRule="auto"/>
        <w:ind w:left="0" w:right="0" w:firstLine="0"/>
        <w:jc w:val="center"/>
        <w:rPr>
          <w:rFonts w:ascii="Arial Narrow" w:cs="Arial Narrow" w:eastAsia="Arial Narrow" w:hAnsi="Arial Narrow"/>
          <w:sz w:val="18"/>
          <w:szCs w:val="18"/>
        </w:rPr>
      </w:pPr>
      <w:r w:rsidDel="00000000" w:rsidR="00000000" w:rsidRPr="00000000">
        <w:rPr>
          <w:rFonts w:ascii="Arial Narrow" w:cs="Arial Narrow" w:eastAsia="Arial Narrow" w:hAnsi="Arial Narrow"/>
          <w:sz w:val="18"/>
          <w:szCs w:val="18"/>
          <w:rtl w:val="0"/>
        </w:rPr>
        <w:t xml:space="preserve">Fotografïa de GoBoy Turismo por Boyacá:</w:t>
      </w:r>
    </w:p>
    <w:p w:rsidR="00000000" w:rsidDel="00000000" w:rsidP="00000000" w:rsidRDefault="00000000" w:rsidRPr="00000000" w14:paraId="0000015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0" w:before="0" w:line="240" w:lineRule="auto"/>
        <w:ind w:left="0" w:right="0" w:firstLine="0"/>
        <w:jc w:val="center"/>
        <w:rPr>
          <w:rFonts w:ascii="Arial Narrow" w:cs="Arial Narrow" w:eastAsia="Arial Narrow" w:hAnsi="Arial Narrow"/>
        </w:rPr>
      </w:pPr>
      <w:r w:rsidDel="00000000" w:rsidR="00000000" w:rsidRPr="00000000">
        <w:rPr>
          <w:rFonts w:ascii="Arial Narrow" w:cs="Arial Narrow" w:eastAsia="Arial Narrow" w:hAnsi="Arial Narrow"/>
          <w:sz w:val="18"/>
          <w:szCs w:val="18"/>
          <w:rtl w:val="0"/>
        </w:rPr>
        <w:t xml:space="preserve">Tomado de: https://goboy.com.co/listing/parque-antonio-narino/</w:t>
      </w:r>
      <w:r w:rsidDel="00000000" w:rsidR="00000000" w:rsidRPr="00000000">
        <w:rPr>
          <w:rtl w:val="0"/>
        </w:rPr>
      </w:r>
    </w:p>
    <w:p w:rsidR="00000000" w:rsidDel="00000000" w:rsidP="00000000" w:rsidRDefault="00000000" w:rsidRPr="00000000" w14:paraId="0000015A">
      <w:pPr>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15B">
      <w:pPr>
        <w:ind w:left="0" w:firstLine="0"/>
        <w:jc w:val="both"/>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2.4.3. Importancia Cultural de Villa de Leyva</w:t>
      </w:r>
    </w:p>
    <w:p w:rsidR="00000000" w:rsidDel="00000000" w:rsidP="00000000" w:rsidRDefault="00000000" w:rsidRPr="00000000" w14:paraId="0000015C">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15D">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Villa de Leyva fue declarado como un municipio Monumento Nacional de Utilidad Pública mediante el Decreto 3641 de 1954. Con el mismo, se busca que el municipio sea conservado por su riqueza cultural, que se considera de gran importancia por todo lo que representa para la historia colombiana que debe ser preservada como parte de nuestra identidad.</w:t>
      </w:r>
    </w:p>
    <w:p w:rsidR="00000000" w:rsidDel="00000000" w:rsidP="00000000" w:rsidRDefault="00000000" w:rsidRPr="00000000" w14:paraId="0000015E">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15F">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Adicionalmente mediante Resolución Nro. 2407 de 2020, se aprueba el Plan Especial de Manejo y Protección (PEMP) del Centro Histórico (CH) de Villa de Leyva (Boyacá) y su zona de influencia, declarado Monumento Nacional (hoy Bien de Interés Cultural del ámbito Nacional -BICN-), el cual define los valores culturales, históricos, arqueológicos, simbólicos y estéticos que deben ser conservados para preservar la identidad del municipio.</w:t>
      </w:r>
    </w:p>
    <w:p w:rsidR="00000000" w:rsidDel="00000000" w:rsidP="00000000" w:rsidRDefault="00000000" w:rsidRPr="00000000" w14:paraId="00000160">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161">
      <w:pPr>
        <w:shd w:fill="ffffff" w:val="clea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160" w:lineRule="auto"/>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En Villa de Leyva, en el mismo lugar donde se descubrió uno de los dos fósiles encontrados en el mundo del Kronosaurus boyacensis de 9,60 metros de longitud, que data de hace 120 millones de años (1977), se encuentra el Museo el fósil</w:t>
      </w:r>
      <w:r w:rsidDel="00000000" w:rsidR="00000000" w:rsidRPr="00000000">
        <w:rPr>
          <w:rFonts w:ascii="Arial Narrow" w:cs="Arial Narrow" w:eastAsia="Arial Narrow" w:hAnsi="Arial Narrow"/>
          <w:vertAlign w:val="superscript"/>
        </w:rPr>
        <w:footnoteReference w:customMarkFollows="0" w:id="17"/>
      </w:r>
      <w:r w:rsidDel="00000000" w:rsidR="00000000" w:rsidRPr="00000000">
        <w:rPr>
          <w:rFonts w:ascii="Arial Narrow" w:cs="Arial Narrow" w:eastAsia="Arial Narrow" w:hAnsi="Arial Narrow"/>
          <w:rtl w:val="0"/>
        </w:rPr>
        <w:t xml:space="preserve">, museo que exhibe también minerales, fósiles vegetales y animales de origen marino. Además, existe el Museo Paleontológico de Villa de Leyva</w:t>
      </w:r>
      <w:r w:rsidDel="00000000" w:rsidR="00000000" w:rsidRPr="00000000">
        <w:rPr>
          <w:rFonts w:ascii="Arial Narrow" w:cs="Arial Narrow" w:eastAsia="Arial Narrow" w:hAnsi="Arial Narrow"/>
          <w:vertAlign w:val="superscript"/>
        </w:rPr>
        <w:footnoteReference w:customMarkFollows="0" w:id="18"/>
      </w:r>
      <w:r w:rsidDel="00000000" w:rsidR="00000000" w:rsidRPr="00000000">
        <w:rPr>
          <w:rFonts w:ascii="Arial Narrow" w:cs="Arial Narrow" w:eastAsia="Arial Narrow" w:hAnsi="Arial Narrow"/>
          <w:rtl w:val="0"/>
        </w:rPr>
        <w:t xml:space="preserve"> adscrito a la Facultad de Ciencias de la Universidad Nacional de Colombia, el cual en 2021 fue reconocido por MinCTeI como centro de ciencia del país en la categoría de “</w:t>
      </w:r>
      <w:r w:rsidDel="00000000" w:rsidR="00000000" w:rsidRPr="00000000">
        <w:rPr>
          <w:rFonts w:ascii="Arial Narrow" w:cs="Arial Narrow" w:eastAsia="Arial Narrow" w:hAnsi="Arial Narrow"/>
          <w:i w:val="1"/>
          <w:rtl w:val="0"/>
        </w:rPr>
        <w:t xml:space="preserve">espacios para las ciencias exactas, físicas, sociales y de la tecnología</w:t>
      </w:r>
      <w:r w:rsidDel="00000000" w:rsidR="00000000" w:rsidRPr="00000000">
        <w:rPr>
          <w:rFonts w:ascii="Arial Narrow" w:cs="Arial Narrow" w:eastAsia="Arial Narrow" w:hAnsi="Arial Narrow"/>
          <w:rtl w:val="0"/>
        </w:rPr>
        <w:t xml:space="preserve">”, museo que también funciona como centro de investigación, docencia y extensión en campos afines a la paleontología y la conservación del patrimonio paleontológico y cultural del país.</w:t>
      </w:r>
    </w:p>
    <w:p w:rsidR="00000000" w:rsidDel="00000000" w:rsidP="00000000" w:rsidRDefault="00000000" w:rsidRPr="00000000" w14:paraId="00000162">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Villa de Leyva cuenta con 7 ejes viales con significación cultural</w:t>
      </w:r>
      <w:r w:rsidDel="00000000" w:rsidR="00000000" w:rsidRPr="00000000">
        <w:rPr>
          <w:rFonts w:ascii="Arial Narrow" w:cs="Arial Narrow" w:eastAsia="Arial Narrow" w:hAnsi="Arial Narrow"/>
          <w:vertAlign w:val="superscript"/>
        </w:rPr>
        <w:footnoteReference w:customMarkFollows="0" w:id="19"/>
      </w:r>
      <w:r w:rsidDel="00000000" w:rsidR="00000000" w:rsidRPr="00000000">
        <w:rPr>
          <w:rFonts w:ascii="Arial Narrow" w:cs="Arial Narrow" w:eastAsia="Arial Narrow" w:hAnsi="Arial Narrow"/>
          <w:rtl w:val="0"/>
        </w:rPr>
        <w:t xml:space="preserve">, dadas las características culturales, urbanas, arquitectónicas y ambientales homogéneas, que comunican entre sí a uno o más espacios de significación cultural dando vida y sentido a esos espacios en Villa de Leyva: calle de los Buganviles, calle de la memoria, calle de San Francisco, Calle Caliente, Calle del Carmen y Calle de las Tapias.</w:t>
      </w:r>
    </w:p>
    <w:p w:rsidR="00000000" w:rsidDel="00000000" w:rsidP="00000000" w:rsidRDefault="00000000" w:rsidRPr="00000000" w14:paraId="00000163">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164">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both"/>
        <w:rPr>
          <w:rFonts w:ascii="Arial Narrow" w:cs="Arial Narrow" w:eastAsia="Arial Narrow" w:hAnsi="Arial Narrow"/>
          <w:vertAlign w:val="superscript"/>
        </w:rPr>
      </w:pPr>
      <w:r w:rsidDel="00000000" w:rsidR="00000000" w:rsidRPr="00000000">
        <w:rPr>
          <w:rFonts w:ascii="Arial Narrow" w:cs="Arial Narrow" w:eastAsia="Arial Narrow" w:hAnsi="Arial Narrow"/>
          <w:rtl w:val="0"/>
        </w:rPr>
        <w:t xml:space="preserve">Entre los edificios coloniales más notables se encuentran la Iglesia Catedral, la Iglesia del Carmen, el Convento de San Francisco, el Convento del Carmen, el Claustro de San Agustín, la Fábrica Real de Aguardientes, la Casa del Congreso. Además, existen el Museo Luis Alberto Acuña y el Museo del Carmen.</w:t>
      </w:r>
      <w:r w:rsidDel="00000000" w:rsidR="00000000" w:rsidRPr="00000000">
        <w:rPr>
          <w:rFonts w:ascii="Arial Narrow" w:cs="Arial Narrow" w:eastAsia="Arial Narrow" w:hAnsi="Arial Narrow"/>
          <w:vertAlign w:val="superscript"/>
        </w:rPr>
        <w:footnoteReference w:customMarkFollows="0" w:id="20"/>
      </w:r>
      <w:r w:rsidDel="00000000" w:rsidR="00000000" w:rsidRPr="00000000">
        <w:rPr>
          <w:rFonts w:ascii="Arial Narrow" w:cs="Arial Narrow" w:eastAsia="Arial Narrow" w:hAnsi="Arial Narrow"/>
          <w:vertAlign w:val="superscript"/>
          <w:rtl w:val="0"/>
        </w:rPr>
        <w:t xml:space="preserve"> </w:t>
      </w:r>
    </w:p>
    <w:p w:rsidR="00000000" w:rsidDel="00000000" w:rsidP="00000000" w:rsidRDefault="00000000" w:rsidRPr="00000000" w14:paraId="00000165">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both"/>
        <w:rPr>
          <w:rFonts w:ascii="Arial Narrow" w:cs="Arial Narrow" w:eastAsia="Arial Narrow" w:hAnsi="Arial Narrow"/>
          <w:vertAlign w:val="superscript"/>
        </w:rPr>
      </w:pPr>
      <w:r w:rsidDel="00000000" w:rsidR="00000000" w:rsidRPr="00000000">
        <w:rPr>
          <w:rtl w:val="0"/>
        </w:rPr>
      </w:r>
    </w:p>
    <w:p w:rsidR="00000000" w:rsidDel="00000000" w:rsidP="00000000" w:rsidRDefault="00000000" w:rsidRPr="00000000" w14:paraId="00000166">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La Plaza Mayor de Villa de Leyva, con 14.000 metros cuadrados, es considerada la plaza más grande del país. Su aspecto colonial, representado en los pisos de piedra constituye una de sus características principales. En el centro se destaca una pila tallada en piedra que siglos atrás, abastecía de agua potable a los habitantes de la localidad. Alrededor de la plaza se ubican el despacho de la Alcaldía, museos, hoteles, centros comerciales, almacenes de artesanías, y otras edificaciones que en su mayoría, conservan la arquitectura de la época colonial.​​​​​​​​​​​​​​​​​ (...)</w:t>
      </w:r>
    </w:p>
    <w:p w:rsidR="00000000" w:rsidDel="00000000" w:rsidP="00000000" w:rsidRDefault="00000000" w:rsidRPr="00000000" w14:paraId="00000167">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168">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En la Plaza Mayor, se ubica también el templo parroquial de Nuestra Señora del Rosario fue construido en 1.604. En la Edificación, de tip​​​​o barroco colonial, se conservan los retablos tallados en madera y recubiertos en oro. Sus rasgos arquitectónicos imitan las basílicas y catedrales existentes en Granada y Sevilla. Cuadros típicos de la Colonia, pintados en su mayoría por el artista bogotano Gregorio Velásquez de Arce y Caballos, adornan el recinto. El templo es reconocido históricamente por albergar el Primer Congreso de la Provincias Unidas de la Nueva Granada, en 1.812, dos años después del Grito de Independencia Nacional. Está ubicado en el​​​ oriente de la Plaza Principal.</w:t>
      </w:r>
      <w:r w:rsidDel="00000000" w:rsidR="00000000" w:rsidRPr="00000000">
        <w:rPr>
          <w:rFonts w:ascii="Arial Narrow" w:cs="Arial Narrow" w:eastAsia="Arial Narrow" w:hAnsi="Arial Narrow"/>
          <w:vertAlign w:val="superscript"/>
        </w:rPr>
        <w:footnoteReference w:customMarkFollows="0" w:id="21"/>
      </w:r>
      <w:r w:rsidDel="00000000" w:rsidR="00000000" w:rsidRPr="00000000">
        <w:rPr>
          <w:rtl w:val="0"/>
        </w:rPr>
      </w:r>
    </w:p>
    <w:p w:rsidR="00000000" w:rsidDel="00000000" w:rsidP="00000000" w:rsidRDefault="00000000" w:rsidRPr="00000000" w14:paraId="00000169">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16A">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Además de lo anterior, se encuentran las casas museo en honor a Antonio Nariño y Antonio Ricaurte, los parques construidos en su honor, en donde también se encuentran monumentos erigidos en su nombre. Así mismo, en este municipio se encuentra el museo de arte religioso El Carmen, el cual contiene una gran muestra de arte religioso. También se encuentra el museo Luis Alberto Acuña, en donde se expone el arte del Maestro Acuña lleno de varias obras, murales y esculturas de quien fue considerado uno de los más importantes artistas del arte latinoamericano del Siglo XX.</w:t>
      </w:r>
      <w:r w:rsidDel="00000000" w:rsidR="00000000" w:rsidRPr="00000000">
        <w:rPr>
          <w:rFonts w:ascii="Arial Narrow" w:cs="Arial Narrow" w:eastAsia="Arial Narrow" w:hAnsi="Arial Narrow"/>
          <w:vertAlign w:val="superscript"/>
        </w:rPr>
        <w:footnoteReference w:customMarkFollows="0" w:id="22"/>
      </w:r>
      <w:r w:rsidDel="00000000" w:rsidR="00000000" w:rsidRPr="00000000">
        <w:rPr>
          <w:rtl w:val="0"/>
        </w:rPr>
      </w:r>
    </w:p>
    <w:p w:rsidR="00000000" w:rsidDel="00000000" w:rsidP="00000000" w:rsidRDefault="00000000" w:rsidRPr="00000000" w14:paraId="0000016B">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16C">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Además de los edificios históricos importantes y los museos de Villa de Leyva, allí también existen diversas Galerías de arte que representan la cultura pintoresca y peculiar de la comunidad Villaleyvana.</w:t>
      </w:r>
    </w:p>
    <w:p w:rsidR="00000000" w:rsidDel="00000000" w:rsidP="00000000" w:rsidRDefault="00000000" w:rsidRPr="00000000" w14:paraId="0000016D">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16E">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Otro lugar de importancia cultural, es el mercado de Villa de Leyva, </w:t>
      </w:r>
      <w:r w:rsidDel="00000000" w:rsidR="00000000" w:rsidRPr="00000000">
        <w:rPr>
          <w:rFonts w:ascii="Arial Narrow" w:cs="Arial Narrow" w:eastAsia="Arial Narrow" w:hAnsi="Arial Narrow"/>
          <w:i w:val="1"/>
          <w:rtl w:val="0"/>
        </w:rPr>
        <w:t xml:space="preserve">“instituido como mercado sabatino regional desde 1573, forma parte de las dinámicas socioeconómicas que ya existían en el pasado prehispánico y en el que a la fecha se dan cita campesinos, productores locales y foráneos en el que se compran y venden mercancías”</w:t>
      </w:r>
      <w:r w:rsidDel="00000000" w:rsidR="00000000" w:rsidRPr="00000000">
        <w:rPr>
          <w:rFonts w:ascii="Arial Narrow" w:cs="Arial Narrow" w:eastAsia="Arial Narrow" w:hAnsi="Arial Narrow"/>
          <w:i w:val="1"/>
          <w:vertAlign w:val="superscript"/>
        </w:rPr>
        <w:footnoteReference w:customMarkFollows="0" w:id="23"/>
      </w:r>
      <w:r w:rsidDel="00000000" w:rsidR="00000000" w:rsidRPr="00000000">
        <w:rPr>
          <w:rFonts w:ascii="Arial Narrow" w:cs="Arial Narrow" w:eastAsia="Arial Narrow" w:hAnsi="Arial Narrow"/>
          <w:rtl w:val="0"/>
        </w:rPr>
        <w:t xml:space="preserve">, aspectos que implican que dicho espacio debe mantenerse como un espacio abierto y público que permita preservar las tradiciones familiares y comerciales.</w:t>
      </w:r>
    </w:p>
    <w:p w:rsidR="00000000" w:rsidDel="00000000" w:rsidP="00000000" w:rsidRDefault="00000000" w:rsidRPr="00000000" w14:paraId="0000016F">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170">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both"/>
        <w:rPr>
          <w:rFonts w:ascii="Arial Narrow" w:cs="Arial Narrow" w:eastAsia="Arial Narrow" w:hAnsi="Arial Narrow"/>
          <w:shd w:fill="ead1dc" w:val="clear"/>
        </w:rPr>
      </w:pPr>
      <w:r w:rsidDel="00000000" w:rsidR="00000000" w:rsidRPr="00000000">
        <w:rPr>
          <w:rFonts w:ascii="Arial Narrow" w:cs="Arial Narrow" w:eastAsia="Arial Narrow" w:hAnsi="Arial Narrow"/>
          <w:rtl w:val="0"/>
        </w:rPr>
        <w:t xml:space="preserve">En la actualidad el municipio cuenta con dos de los quince molinos que existían en Villa de Leyva a mediados del siglo XVII, </w:t>
      </w:r>
      <w:r w:rsidDel="00000000" w:rsidR="00000000" w:rsidRPr="00000000">
        <w:rPr>
          <w:rFonts w:ascii="Arial Narrow" w:cs="Arial Narrow" w:eastAsia="Arial Narrow" w:hAnsi="Arial Narrow"/>
          <w:i w:val="1"/>
          <w:rtl w:val="0"/>
        </w:rPr>
        <w:t xml:space="preserve"> “Molino Mesopotamia (el más antiguo de la región y al que se le atribuye la fundación de la villa en esta región) y Molino del Balcón, su presencia obedece a la abundancia de fuentes de agua, así como la bonanza de los cultivos de trigo, que en su momento posicionaron la zona como despensa agrícola del territorio Neogranadino”</w:t>
      </w:r>
      <w:r w:rsidDel="00000000" w:rsidR="00000000" w:rsidRPr="00000000">
        <w:rPr>
          <w:rFonts w:ascii="Arial Narrow" w:cs="Arial Narrow" w:eastAsia="Arial Narrow" w:hAnsi="Arial Narrow"/>
          <w:i w:val="1"/>
          <w:vertAlign w:val="superscript"/>
        </w:rPr>
        <w:footnoteReference w:customMarkFollows="0" w:id="24"/>
      </w:r>
      <w:r w:rsidDel="00000000" w:rsidR="00000000" w:rsidRPr="00000000">
        <w:rPr>
          <w:rFonts w:ascii="Arial Narrow" w:cs="Arial Narrow" w:eastAsia="Arial Narrow" w:hAnsi="Arial Narrow"/>
          <w:i w:val="1"/>
          <w:rtl w:val="0"/>
        </w:rPr>
        <w:t xml:space="preserve">.</w:t>
      </w:r>
      <w:r w:rsidDel="00000000" w:rsidR="00000000" w:rsidRPr="00000000">
        <w:rPr>
          <w:rFonts w:ascii="Arial Narrow" w:cs="Arial Narrow" w:eastAsia="Arial Narrow" w:hAnsi="Arial Narrow"/>
          <w:rtl w:val="0"/>
        </w:rPr>
        <w:t xml:space="preserve"> Lugares que a la fecha son lugares de interés para moradores y visitantes por su configuración arquitectónica así como por las áreas naturales que los rodean.</w:t>
      </w:r>
      <w:r w:rsidDel="00000000" w:rsidR="00000000" w:rsidRPr="00000000">
        <w:rPr>
          <w:rtl w:val="0"/>
        </w:rPr>
      </w:r>
    </w:p>
    <w:p w:rsidR="00000000" w:rsidDel="00000000" w:rsidP="00000000" w:rsidRDefault="00000000" w:rsidRPr="00000000" w14:paraId="00000171">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172">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Villa de Leyva, es uno de los municipios coloniales más antiguos, constituye un atractivo turístico no solo por su arquitectura, sino por su historia, al haber sido testigo de eventos importantes que marcaron la historia de Colombia, es un municipio que constituye símbolo de la preservación cultural que nos define como colombianos y que preserva la historia de nuestros antepasados. </w:t>
      </w:r>
    </w:p>
    <w:p w:rsidR="00000000" w:rsidDel="00000000" w:rsidP="00000000" w:rsidRDefault="00000000" w:rsidRPr="00000000" w14:paraId="00000173">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both"/>
        <w:rPr>
          <w:rFonts w:ascii="Arial" w:cs="Arial" w:eastAsia="Arial" w:hAnsi="Arial"/>
          <w:color w:val="222222"/>
          <w:sz w:val="22"/>
          <w:szCs w:val="22"/>
          <w:shd w:fill="ead1dc" w:val="clear"/>
        </w:rPr>
      </w:pPr>
      <w:r w:rsidDel="00000000" w:rsidR="00000000" w:rsidRPr="00000000">
        <w:rPr>
          <w:rtl w:val="0"/>
        </w:rPr>
      </w:r>
    </w:p>
    <w:p w:rsidR="00000000" w:rsidDel="00000000" w:rsidP="00000000" w:rsidRDefault="00000000" w:rsidRPr="00000000" w14:paraId="00000174">
      <w:pPr>
        <w:ind w:left="0" w:firstLine="0"/>
        <w:jc w:val="both"/>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2.4.4. Importancia Turística de Villa de Leyva</w:t>
      </w:r>
    </w:p>
    <w:p w:rsidR="00000000" w:rsidDel="00000000" w:rsidP="00000000" w:rsidRDefault="00000000" w:rsidRPr="00000000" w14:paraId="00000175">
      <w:pPr>
        <w:ind w:left="0" w:firstLine="0"/>
        <w:jc w:val="both"/>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176">
      <w:pPr>
        <w:tabs>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both"/>
        <w:rPr>
          <w:rFonts w:ascii="Arial Narrow" w:cs="Arial Narrow" w:eastAsia="Arial Narrow" w:hAnsi="Arial Narrow"/>
          <w:vertAlign w:val="superscript"/>
        </w:rPr>
      </w:pPr>
      <w:r w:rsidDel="00000000" w:rsidR="00000000" w:rsidRPr="00000000">
        <w:rPr>
          <w:rFonts w:ascii="Arial Narrow" w:cs="Arial Narrow" w:eastAsia="Arial Narrow" w:hAnsi="Arial Narrow"/>
          <w:rtl w:val="0"/>
        </w:rPr>
        <w:t xml:space="preserve">“Villa de Leyva es hoy uno de los principales destinos turísticos de Colombia, en gran medida gracias a su patrimonio arquitectónico y a una identidad que evoca la imagen que tenemos de las ciudades colombianas en la Colonia y el siglo XIX. Eso la ha convertido en el escenario ideal para la realización de producciones de televisión ambientadas en esos siglos, muchas de las cuales también hacen parte de nuestra memoria (…).”</w:t>
      </w:r>
      <w:r w:rsidDel="00000000" w:rsidR="00000000" w:rsidRPr="00000000">
        <w:rPr>
          <w:rFonts w:ascii="Arial Narrow" w:cs="Arial Narrow" w:eastAsia="Arial Narrow" w:hAnsi="Arial Narrow"/>
          <w:vertAlign w:val="superscript"/>
        </w:rPr>
        <w:footnoteReference w:customMarkFollows="0" w:id="25"/>
      </w:r>
      <w:r w:rsidDel="00000000" w:rsidR="00000000" w:rsidRPr="00000000">
        <w:rPr>
          <w:rtl w:val="0"/>
        </w:rPr>
      </w:r>
    </w:p>
    <w:p w:rsidR="00000000" w:rsidDel="00000000" w:rsidP="00000000" w:rsidRDefault="00000000" w:rsidRPr="00000000" w14:paraId="00000177">
      <w:pPr>
        <w:tabs>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both"/>
        <w:rPr>
          <w:rFonts w:ascii="Arial Narrow" w:cs="Arial Narrow" w:eastAsia="Arial Narrow" w:hAnsi="Arial Narrow"/>
          <w:vertAlign w:val="superscript"/>
        </w:rPr>
      </w:pPr>
      <w:r w:rsidDel="00000000" w:rsidR="00000000" w:rsidRPr="00000000">
        <w:rPr>
          <w:rtl w:val="0"/>
        </w:rPr>
      </w:r>
    </w:p>
    <w:p w:rsidR="00000000" w:rsidDel="00000000" w:rsidP="00000000" w:rsidRDefault="00000000" w:rsidRPr="00000000" w14:paraId="00000178">
      <w:pPr>
        <w:tabs>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De acuerdo con estadísticas generadas en los puntos de información turística de Boyacá presentado por la Secretaría de Turismo Departamental, entre los meses de enero y junio de 2022, Villa de Leyva ocupó el lugar No 1</w:t>
      </w:r>
      <w:r w:rsidDel="00000000" w:rsidR="00000000" w:rsidRPr="00000000">
        <w:rPr>
          <w:rFonts w:ascii="Arial Narrow" w:cs="Arial Narrow" w:eastAsia="Arial Narrow" w:hAnsi="Arial Narrow"/>
          <w:vertAlign w:val="superscript"/>
        </w:rPr>
        <w:footnoteReference w:customMarkFollows="0" w:id="26"/>
      </w:r>
      <w:r w:rsidDel="00000000" w:rsidR="00000000" w:rsidRPr="00000000">
        <w:rPr>
          <w:rFonts w:ascii="Arial Narrow" w:cs="Arial Narrow" w:eastAsia="Arial Narrow" w:hAnsi="Arial Narrow"/>
          <w:rtl w:val="0"/>
        </w:rPr>
        <w:t xml:space="preserve"> de los 85 municipios de Boyacá visitados en este periodo con un 12,5% de los visitantes.</w:t>
      </w:r>
    </w:p>
    <w:p w:rsidR="00000000" w:rsidDel="00000000" w:rsidP="00000000" w:rsidRDefault="00000000" w:rsidRPr="00000000" w14:paraId="00000179">
      <w:pPr>
        <w:ind w:left="0" w:firstLine="0"/>
        <w:jc w:val="both"/>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17A">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Uno de los lugares más visitado de este municipio es la plaza mayor</w:t>
      </w:r>
      <w:r w:rsidDel="00000000" w:rsidR="00000000" w:rsidRPr="00000000">
        <w:rPr>
          <w:rFonts w:ascii="Arial Narrow" w:cs="Arial Narrow" w:eastAsia="Arial Narrow" w:hAnsi="Arial Narrow"/>
          <w:vertAlign w:val="superscript"/>
        </w:rPr>
        <w:footnoteReference w:customMarkFollows="0" w:id="27"/>
      </w:r>
      <w:r w:rsidDel="00000000" w:rsidR="00000000" w:rsidRPr="00000000">
        <w:rPr>
          <w:rFonts w:ascii="Arial Narrow" w:cs="Arial Narrow" w:eastAsia="Arial Narrow" w:hAnsi="Arial Narrow"/>
          <w:rtl w:val="0"/>
        </w:rPr>
        <w:t xml:space="preserve">,  el cual es un espacio urbano que se trasladó al sitio donde lo conocemos en 1584 y en el cual se celebran los eventos y fiestas culturales más importantes del municipio, así como el lugar de reunión de moradores y visitantes.</w:t>
      </w:r>
    </w:p>
    <w:p w:rsidR="00000000" w:rsidDel="00000000" w:rsidP="00000000" w:rsidRDefault="00000000" w:rsidRPr="00000000" w14:paraId="0000017B">
      <w:pPr>
        <w:ind w:left="0" w:firstLine="0"/>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17C">
      <w:pPr>
        <w:ind w:left="0" w:firstLine="0"/>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De los  eventos, ferias y fiestas celebrados durante todo el año, se destacan: </w:t>
      </w:r>
    </w:p>
    <w:p w:rsidR="00000000" w:rsidDel="00000000" w:rsidP="00000000" w:rsidRDefault="00000000" w:rsidRPr="00000000" w14:paraId="0000017D">
      <w:pPr>
        <w:ind w:left="0" w:firstLine="0"/>
        <w:jc w:val="both"/>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17E">
      <w:pPr>
        <w:numPr>
          <w:ilvl w:val="0"/>
          <w:numId w:val="7"/>
        </w:numPr>
        <w:ind w:left="720" w:hanging="360"/>
        <w:jc w:val="both"/>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FESTIVAL DE ASTRONOMÍA: </w:t>
      </w:r>
      <w:r w:rsidDel="00000000" w:rsidR="00000000" w:rsidRPr="00000000">
        <w:rPr>
          <w:rFonts w:ascii="Arial Narrow" w:cs="Arial Narrow" w:eastAsia="Arial Narrow" w:hAnsi="Arial Narrow"/>
          <w:rtl w:val="0"/>
        </w:rPr>
        <w:t xml:space="preserve"> Dadas las condiciones atmosféricas del municipio, “</w:t>
      </w:r>
      <w:r w:rsidDel="00000000" w:rsidR="00000000" w:rsidRPr="00000000">
        <w:rPr>
          <w:rFonts w:ascii="Arial Narrow" w:cs="Arial Narrow" w:eastAsia="Arial Narrow" w:hAnsi="Arial Narrow"/>
          <w:i w:val="1"/>
          <w:rtl w:val="0"/>
        </w:rPr>
        <w:t xml:space="preserve">especialmente el brillo solar, la ausencia de nubosidad y hasta hace poco la escasa iluminación artificial de sus calles , la convierten en zona privilegiada para la observación de fenómenos astronómicos</w:t>
      </w:r>
      <w:r w:rsidDel="00000000" w:rsidR="00000000" w:rsidRPr="00000000">
        <w:rPr>
          <w:rFonts w:ascii="Arial Narrow" w:cs="Arial Narrow" w:eastAsia="Arial Narrow" w:hAnsi="Arial Narrow"/>
          <w:i w:val="1"/>
          <w:vertAlign w:val="superscript"/>
        </w:rPr>
        <w:footnoteReference w:customMarkFollows="0" w:id="28"/>
      </w:r>
      <w:r w:rsidDel="00000000" w:rsidR="00000000" w:rsidRPr="00000000">
        <w:rPr>
          <w:rFonts w:ascii="Arial Narrow" w:cs="Arial Narrow" w:eastAsia="Arial Narrow" w:hAnsi="Arial Narrow"/>
          <w:i w:val="1"/>
          <w:rtl w:val="0"/>
        </w:rPr>
        <w:t xml:space="preserve">”</w:t>
      </w:r>
      <w:r w:rsidDel="00000000" w:rsidR="00000000" w:rsidRPr="00000000">
        <w:rPr>
          <w:rFonts w:ascii="Arial Narrow" w:cs="Arial Narrow" w:eastAsia="Arial Narrow" w:hAnsi="Arial Narrow"/>
          <w:rtl w:val="0"/>
        </w:rPr>
        <w:t xml:space="preserve">. motivo por el cual se destaca Villa de Leyva como un destino importante de astroturismo en Colombia, de hecho a la fecha se han realizado 27 festivales de astronomía en donde profesionales y entusiastas de esta ciencia se reúnen para comprender el lugar que ocupamos en el cosmos.</w:t>
      </w:r>
      <w:r w:rsidDel="00000000" w:rsidR="00000000" w:rsidRPr="00000000">
        <w:rPr>
          <w:rtl w:val="0"/>
        </w:rPr>
      </w:r>
    </w:p>
    <w:p w:rsidR="00000000" w:rsidDel="00000000" w:rsidP="00000000" w:rsidRDefault="00000000" w:rsidRPr="00000000" w14:paraId="0000017F">
      <w:pPr>
        <w:numPr>
          <w:ilvl w:val="0"/>
          <w:numId w:val="7"/>
        </w:numPr>
        <w:ind w:left="720" w:hanging="360"/>
        <w:jc w:val="both"/>
        <w:rPr>
          <w:rFonts w:ascii="Arial Narrow" w:cs="Arial Narrow" w:eastAsia="Arial Narrow" w:hAnsi="Arial Narrow"/>
          <w:color w:val="2a2d31"/>
        </w:rPr>
      </w:pPr>
      <w:r w:rsidDel="00000000" w:rsidR="00000000" w:rsidRPr="00000000">
        <w:rPr>
          <w:rFonts w:ascii="Arial Narrow" w:cs="Arial Narrow" w:eastAsia="Arial Narrow" w:hAnsi="Arial Narrow"/>
          <w:b w:val="1"/>
          <w:rtl w:val="0"/>
        </w:rPr>
        <w:t xml:space="preserve">SABORES Y SABERES – GASTRONOMÍA: </w:t>
      </w:r>
      <w:r w:rsidDel="00000000" w:rsidR="00000000" w:rsidRPr="00000000">
        <w:rPr>
          <w:rFonts w:ascii="Arial Narrow" w:cs="Arial Narrow" w:eastAsia="Arial Narrow" w:hAnsi="Arial Narrow"/>
          <w:rtl w:val="0"/>
        </w:rPr>
        <w:t xml:space="preserve"> Es uno de los eventos gastronómicos más importantes del Municipio, “</w:t>
      </w:r>
      <w:r w:rsidDel="00000000" w:rsidR="00000000" w:rsidRPr="00000000">
        <w:rPr>
          <w:rFonts w:ascii="Arial Narrow" w:cs="Arial Narrow" w:eastAsia="Arial Narrow" w:hAnsi="Arial Narrow"/>
          <w:i w:val="1"/>
          <w:rtl w:val="0"/>
        </w:rPr>
        <w:t xml:space="preserve">el cual busca rescatar los sabores de la comida que representa las regiones colombianas a través del conocimiento ancestral de cada plato”</w:t>
      </w:r>
      <w:r w:rsidDel="00000000" w:rsidR="00000000" w:rsidRPr="00000000">
        <w:rPr>
          <w:rFonts w:ascii="Arial Narrow" w:cs="Arial Narrow" w:eastAsia="Arial Narrow" w:hAnsi="Arial Narrow"/>
          <w:i w:val="1"/>
          <w:vertAlign w:val="superscript"/>
        </w:rPr>
        <w:footnoteReference w:customMarkFollows="0" w:id="29"/>
      </w:r>
      <w:r w:rsidDel="00000000" w:rsidR="00000000" w:rsidRPr="00000000">
        <w:rPr>
          <w:rFonts w:ascii="Arial Narrow" w:cs="Arial Narrow" w:eastAsia="Arial Narrow" w:hAnsi="Arial Narrow"/>
          <w:rtl w:val="0"/>
        </w:rPr>
        <w:t xml:space="preserve">. </w:t>
      </w:r>
      <w:r w:rsidDel="00000000" w:rsidR="00000000" w:rsidRPr="00000000">
        <w:rPr>
          <w:rtl w:val="0"/>
        </w:rPr>
      </w:r>
    </w:p>
    <w:p w:rsidR="00000000" w:rsidDel="00000000" w:rsidP="00000000" w:rsidRDefault="00000000" w:rsidRPr="00000000" w14:paraId="00000180">
      <w:pPr>
        <w:numPr>
          <w:ilvl w:val="0"/>
          <w:numId w:val="7"/>
        </w:numPr>
        <w:ind w:left="720" w:hanging="360"/>
        <w:jc w:val="both"/>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ANIVERSARIO  DE LA FUNDACIÓN - CUMPLEAÑOS VILLA DE LEYVA</w:t>
      </w:r>
      <w:r w:rsidDel="00000000" w:rsidR="00000000" w:rsidRPr="00000000">
        <w:rPr>
          <w:rFonts w:ascii="Arial Narrow" w:cs="Arial Narrow" w:eastAsia="Arial Narrow" w:hAnsi="Arial Narrow"/>
          <w:b w:val="1"/>
          <w:vertAlign w:val="superscript"/>
        </w:rPr>
        <w:footnoteReference w:customMarkFollows="0" w:id="30"/>
      </w:r>
      <w:r w:rsidDel="00000000" w:rsidR="00000000" w:rsidRPr="00000000">
        <w:rPr>
          <w:rFonts w:ascii="Arial Narrow" w:cs="Arial Narrow" w:eastAsia="Arial Narrow" w:hAnsi="Arial Narrow"/>
          <w:b w:val="1"/>
          <w:rtl w:val="0"/>
        </w:rPr>
        <w:t xml:space="preserve">: </w:t>
      </w:r>
      <w:r w:rsidDel="00000000" w:rsidR="00000000" w:rsidRPr="00000000">
        <w:rPr>
          <w:rFonts w:ascii="Arial Narrow" w:cs="Arial Narrow" w:eastAsia="Arial Narrow" w:hAnsi="Arial Narrow"/>
          <w:rtl w:val="0"/>
        </w:rPr>
        <w:t xml:space="preserve">La Villa de Nuestra Señora de Santa María de Leyva en el valle de Saquencipá, se fundó el 12 de junio de 1572 y es por esto que cada año en esta fecha se celebra con actividades culturales, Mercado Tradicional, serenata, juegos pirotécnicos y un gigantesco ponqué</w:t>
      </w:r>
      <w:r w:rsidDel="00000000" w:rsidR="00000000" w:rsidRPr="00000000">
        <w:rPr>
          <w:rFonts w:ascii="Arial Narrow" w:cs="Arial Narrow" w:eastAsia="Arial Narrow" w:hAnsi="Arial Narrow"/>
          <w:b w:val="1"/>
          <w:rtl w:val="0"/>
        </w:rPr>
        <w:t xml:space="preserve">.</w:t>
      </w:r>
    </w:p>
    <w:p w:rsidR="00000000" w:rsidDel="00000000" w:rsidP="00000000" w:rsidRDefault="00000000" w:rsidRPr="00000000" w14:paraId="00000181">
      <w:pPr>
        <w:numPr>
          <w:ilvl w:val="0"/>
          <w:numId w:val="7"/>
        </w:numPr>
        <w:ind w:left="720" w:hanging="360"/>
        <w:jc w:val="both"/>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FERIAS Y FIESTAS EN HONOR A LA VIRGEN DEL CARMEN</w:t>
      </w:r>
      <w:r w:rsidDel="00000000" w:rsidR="00000000" w:rsidRPr="00000000">
        <w:rPr>
          <w:rFonts w:ascii="Arial Narrow" w:cs="Arial Narrow" w:eastAsia="Arial Narrow" w:hAnsi="Arial Narrow"/>
          <w:b w:val="1"/>
          <w:vertAlign w:val="superscript"/>
        </w:rPr>
        <w:footnoteReference w:customMarkFollows="0" w:id="31"/>
      </w:r>
      <w:r w:rsidDel="00000000" w:rsidR="00000000" w:rsidRPr="00000000">
        <w:rPr>
          <w:rFonts w:ascii="Arial Narrow" w:cs="Arial Narrow" w:eastAsia="Arial Narrow" w:hAnsi="Arial Narrow"/>
          <w:b w:val="1"/>
          <w:rtl w:val="0"/>
        </w:rPr>
        <w:t xml:space="preserve">: </w:t>
      </w:r>
      <w:r w:rsidDel="00000000" w:rsidR="00000000" w:rsidRPr="00000000">
        <w:rPr>
          <w:rFonts w:ascii="Arial Narrow" w:cs="Arial Narrow" w:eastAsia="Arial Narrow" w:hAnsi="Arial Narrow"/>
          <w:rtl w:val="0"/>
        </w:rPr>
        <w:t xml:space="preserve">Cada año del 13 al 17 de julio, en la plazuela del Carmen, la patrona de los transportadores congrega a los habitantes de municipios vecinos para celebraciones religiosas y actos culturales campesinos, el momento que más se destaca es </w:t>
      </w:r>
      <w:r w:rsidDel="00000000" w:rsidR="00000000" w:rsidRPr="00000000">
        <w:rPr>
          <w:rFonts w:ascii="Arial Narrow" w:cs="Arial Narrow" w:eastAsia="Arial Narrow" w:hAnsi="Arial Narrow"/>
          <w:i w:val="1"/>
          <w:rtl w:val="0"/>
        </w:rPr>
        <w:t xml:space="preserve">“la procesión con la Virgen cargada en andas</w:t>
      </w:r>
      <w:r w:rsidDel="00000000" w:rsidR="00000000" w:rsidRPr="00000000">
        <w:rPr>
          <w:rFonts w:ascii="Arial Narrow" w:cs="Arial Narrow" w:eastAsia="Arial Narrow" w:hAnsi="Arial Narrow"/>
          <w:rtl w:val="0"/>
        </w:rPr>
        <w:t xml:space="preserve">”, no obstante, En el marco de esta celebración se promueven tradiciones como el festival folclórico y la labor de la hilandera, feria equina y bovina y verbenas populares.</w:t>
      </w:r>
      <w:r w:rsidDel="00000000" w:rsidR="00000000" w:rsidRPr="00000000">
        <w:rPr>
          <w:rtl w:val="0"/>
        </w:rPr>
      </w:r>
    </w:p>
    <w:p w:rsidR="00000000" w:rsidDel="00000000" w:rsidP="00000000" w:rsidRDefault="00000000" w:rsidRPr="00000000" w14:paraId="00000182">
      <w:pPr>
        <w:numPr>
          <w:ilvl w:val="0"/>
          <w:numId w:val="7"/>
        </w:numPr>
        <w:ind w:left="720" w:hanging="360"/>
        <w:jc w:val="both"/>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FESTIVAL FOLCLÓRICO Y LA LABOR DE LA HILANDERA</w:t>
      </w:r>
      <w:r w:rsidDel="00000000" w:rsidR="00000000" w:rsidRPr="00000000">
        <w:rPr>
          <w:rFonts w:ascii="Arial Narrow" w:cs="Arial Narrow" w:eastAsia="Arial Narrow" w:hAnsi="Arial Narrow"/>
          <w:b w:val="1"/>
          <w:vertAlign w:val="superscript"/>
        </w:rPr>
        <w:footnoteReference w:customMarkFollows="0" w:id="32"/>
      </w:r>
      <w:r w:rsidDel="00000000" w:rsidR="00000000" w:rsidRPr="00000000">
        <w:rPr>
          <w:rFonts w:ascii="Arial Narrow" w:cs="Arial Narrow" w:eastAsia="Arial Narrow" w:hAnsi="Arial Narrow"/>
          <w:b w:val="1"/>
          <w:rtl w:val="0"/>
        </w:rPr>
        <w:t xml:space="preserve">: </w:t>
      </w:r>
      <w:r w:rsidDel="00000000" w:rsidR="00000000" w:rsidRPr="00000000">
        <w:rPr>
          <w:rFonts w:ascii="Arial Narrow" w:cs="Arial Narrow" w:eastAsia="Arial Narrow" w:hAnsi="Arial Narrow"/>
          <w:rtl w:val="0"/>
        </w:rPr>
        <w:t xml:space="preserve"> Uno de los eventos especiales de las Ferias y Fiestas en honor a la Virgen del Carmen, espacio en el que se destaca la labor de la hilandería, tradición que se genera de generación en generación pero que se encuentra en riesgo de desaparecer.  Este proceso artesanal, </w:t>
      </w:r>
      <w:r w:rsidDel="00000000" w:rsidR="00000000" w:rsidRPr="00000000">
        <w:rPr>
          <w:rFonts w:ascii="Arial Narrow" w:cs="Arial Narrow" w:eastAsia="Arial Narrow" w:hAnsi="Arial Narrow"/>
          <w:i w:val="1"/>
          <w:rtl w:val="0"/>
        </w:rPr>
        <w:t xml:space="preserve">“comienza</w:t>
      </w:r>
      <w:r w:rsidDel="00000000" w:rsidR="00000000" w:rsidRPr="00000000">
        <w:rPr>
          <w:rFonts w:ascii="Arial Narrow" w:cs="Arial Narrow" w:eastAsia="Arial Narrow" w:hAnsi="Arial Narrow"/>
          <w:b w:val="1"/>
          <w:i w:val="1"/>
          <w:color w:val="707070"/>
          <w:shd w:fill="fafafa" w:val="clear"/>
          <w:rtl w:val="0"/>
        </w:rPr>
        <w:t xml:space="preserve"> </w:t>
      </w:r>
      <w:r w:rsidDel="00000000" w:rsidR="00000000" w:rsidRPr="00000000">
        <w:rPr>
          <w:rFonts w:ascii="Arial Narrow" w:cs="Arial Narrow" w:eastAsia="Arial Narrow" w:hAnsi="Arial Narrow"/>
          <w:i w:val="1"/>
          <w:rtl w:val="0"/>
        </w:rPr>
        <w:t xml:space="preserve">con el esquile de lana de ovejas y continúa con el hilado, donde con manos diestras se van torciendo las fibras haciendo girar un huso, hasta llegar finalmente al telar donde se tejen hermosas y coloridas prendas”</w:t>
      </w:r>
      <w:r w:rsidDel="00000000" w:rsidR="00000000" w:rsidRPr="00000000">
        <w:rPr>
          <w:rFonts w:ascii="Arial Narrow" w:cs="Arial Narrow" w:eastAsia="Arial Narrow" w:hAnsi="Arial Narrow"/>
          <w:b w:val="1"/>
          <w:rtl w:val="0"/>
        </w:rPr>
        <w:t xml:space="preserve">,</w:t>
      </w:r>
      <w:r w:rsidDel="00000000" w:rsidR="00000000" w:rsidRPr="00000000">
        <w:rPr>
          <w:rFonts w:ascii="Arial Narrow" w:cs="Arial Narrow" w:eastAsia="Arial Narrow" w:hAnsi="Arial Narrow"/>
          <w:b w:val="1"/>
          <w:color w:val="707070"/>
          <w:shd w:fill="fafafa" w:val="clear"/>
          <w:rtl w:val="0"/>
        </w:rPr>
        <w:t xml:space="preserve">  </w:t>
      </w:r>
      <w:r w:rsidDel="00000000" w:rsidR="00000000" w:rsidRPr="00000000">
        <w:rPr>
          <w:rFonts w:ascii="Arial Narrow" w:cs="Arial Narrow" w:eastAsia="Arial Narrow" w:hAnsi="Arial Narrow"/>
          <w:rtl w:val="0"/>
        </w:rPr>
        <w:t xml:space="preserve">este evento viene acompañado de música y danzas folclóricas que expresan la alegría y la herencia cultural.</w:t>
      </w:r>
      <w:r w:rsidDel="00000000" w:rsidR="00000000" w:rsidRPr="00000000">
        <w:rPr>
          <w:rtl w:val="0"/>
        </w:rPr>
      </w:r>
    </w:p>
    <w:p w:rsidR="00000000" w:rsidDel="00000000" w:rsidP="00000000" w:rsidRDefault="00000000" w:rsidRPr="00000000" w14:paraId="00000183">
      <w:pPr>
        <w:numPr>
          <w:ilvl w:val="0"/>
          <w:numId w:val="7"/>
        </w:numPr>
        <w:ind w:left="720" w:hanging="360"/>
        <w:jc w:val="both"/>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FESTIVAL DE JAZZ:</w:t>
      </w:r>
      <w:r w:rsidDel="00000000" w:rsidR="00000000" w:rsidRPr="00000000">
        <w:rPr>
          <w:rFonts w:ascii="Arial Narrow" w:cs="Arial Narrow" w:eastAsia="Arial Narrow" w:hAnsi="Arial Narrow"/>
          <w:b w:val="1"/>
          <w:vertAlign w:val="superscript"/>
        </w:rPr>
        <w:footnoteReference w:customMarkFollows="0" w:id="33"/>
      </w:r>
      <w:r w:rsidDel="00000000" w:rsidR="00000000" w:rsidRPr="00000000">
        <w:rPr>
          <w:rFonts w:ascii="Arial Narrow" w:cs="Arial Narrow" w:eastAsia="Arial Narrow" w:hAnsi="Arial Narrow"/>
          <w:b w:val="1"/>
          <w:rtl w:val="0"/>
        </w:rPr>
        <w:t xml:space="preserve"> </w:t>
      </w:r>
      <w:r w:rsidDel="00000000" w:rsidR="00000000" w:rsidRPr="00000000">
        <w:rPr>
          <w:rFonts w:ascii="Arial Narrow" w:cs="Arial Narrow" w:eastAsia="Arial Narrow" w:hAnsi="Arial Narrow"/>
          <w:rtl w:val="0"/>
        </w:rPr>
        <w:t xml:space="preserve">Evento que se celebra en el municipio desde 2011, en el que la Corporación Villa Jazz Festival, le ofrece a los amantes de este género musical la posibilidad de escuchar agrupaciones  de diferentes orígenes, participar en conversatorios y actividades académicas mientras aprecian la arquitectura y la riqueza patrimonial de Villa de Leyva.</w:t>
      </w:r>
      <w:r w:rsidDel="00000000" w:rsidR="00000000" w:rsidRPr="00000000">
        <w:rPr>
          <w:rFonts w:ascii="Arial Narrow" w:cs="Arial Narrow" w:eastAsia="Arial Narrow" w:hAnsi="Arial Narrow"/>
          <w:color w:val="070707"/>
          <w:highlight w:val="white"/>
          <w:rtl w:val="0"/>
        </w:rPr>
        <w:t xml:space="preserve"> </w:t>
      </w:r>
      <w:r w:rsidDel="00000000" w:rsidR="00000000" w:rsidRPr="00000000">
        <w:rPr>
          <w:rFonts w:ascii="Arial Narrow" w:cs="Arial Narrow" w:eastAsia="Arial Narrow" w:hAnsi="Arial Narrow"/>
          <w:rtl w:val="0"/>
        </w:rPr>
        <w:t xml:space="preserve">se destaca que </w:t>
      </w:r>
      <w:r w:rsidDel="00000000" w:rsidR="00000000" w:rsidRPr="00000000">
        <w:rPr>
          <w:rFonts w:ascii="Arial Narrow" w:cs="Arial Narrow" w:eastAsia="Arial Narrow" w:hAnsi="Arial Narrow"/>
          <w:i w:val="1"/>
          <w:rtl w:val="0"/>
        </w:rPr>
        <w:t xml:space="preserve">“el Villa Jazz no solo es un espacio para el jazz tradicional, sino también para la innovación y la fusión con otros géneros”</w:t>
      </w:r>
      <w:r w:rsidDel="00000000" w:rsidR="00000000" w:rsidRPr="00000000">
        <w:rPr>
          <w:rtl w:val="0"/>
        </w:rPr>
      </w:r>
    </w:p>
    <w:p w:rsidR="00000000" w:rsidDel="00000000" w:rsidP="00000000" w:rsidRDefault="00000000" w:rsidRPr="00000000" w14:paraId="00000184">
      <w:pPr>
        <w:numPr>
          <w:ilvl w:val="0"/>
          <w:numId w:val="7"/>
        </w:numPr>
        <w:ind w:left="720" w:hanging="360"/>
        <w:jc w:val="both"/>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FESTIVAL DEL VIENTO Y LAS COMETAS</w:t>
      </w:r>
      <w:r w:rsidDel="00000000" w:rsidR="00000000" w:rsidRPr="00000000">
        <w:rPr>
          <w:rFonts w:ascii="Arial Narrow" w:cs="Arial Narrow" w:eastAsia="Arial Narrow" w:hAnsi="Arial Narrow"/>
          <w:b w:val="1"/>
          <w:vertAlign w:val="superscript"/>
        </w:rPr>
        <w:footnoteReference w:customMarkFollows="0" w:id="34"/>
      </w:r>
      <w:r w:rsidDel="00000000" w:rsidR="00000000" w:rsidRPr="00000000">
        <w:rPr>
          <w:rFonts w:ascii="Arial Narrow" w:cs="Arial Narrow" w:eastAsia="Arial Narrow" w:hAnsi="Arial Narrow"/>
          <w:b w:val="1"/>
          <w:rtl w:val="0"/>
        </w:rPr>
        <w:t xml:space="preserve"> </w:t>
      </w:r>
      <w:r w:rsidDel="00000000" w:rsidR="00000000" w:rsidRPr="00000000">
        <w:rPr>
          <w:rFonts w:ascii="Arial Narrow" w:cs="Arial Narrow" w:eastAsia="Arial Narrow" w:hAnsi="Arial Narrow"/>
          <w:rtl w:val="0"/>
        </w:rPr>
        <w:t xml:space="preserve">Es uno de los eventos más reconocidos a nivel nacional e internacional y es que desde 1975 la Plaza Mayor, adorna los cielos con cientos de cometas multicolores.  En el día se realiza un concurso, en diferentes categorías, donde los competidores tienen la oportunidad de mostrar su ingenio, creatividad y destreza y en la noche, se pueden presenciar actos culturales con la presentación de grupos musicales y de danzas folclóricas. </w:t>
      </w:r>
      <w:r w:rsidDel="00000000" w:rsidR="00000000" w:rsidRPr="00000000">
        <w:rPr>
          <w:rtl w:val="0"/>
        </w:rPr>
      </w:r>
    </w:p>
    <w:p w:rsidR="00000000" w:rsidDel="00000000" w:rsidP="00000000" w:rsidRDefault="00000000" w:rsidRPr="00000000" w14:paraId="00000185">
      <w:pPr>
        <w:numPr>
          <w:ilvl w:val="0"/>
          <w:numId w:val="7"/>
        </w:numPr>
        <w:ind w:left="720" w:hanging="360"/>
        <w:jc w:val="both"/>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FESTIVAL INTERNACIONAL DE HISTORIA</w:t>
      </w:r>
      <w:r w:rsidDel="00000000" w:rsidR="00000000" w:rsidRPr="00000000">
        <w:rPr>
          <w:rFonts w:ascii="Arial Narrow" w:cs="Arial Narrow" w:eastAsia="Arial Narrow" w:hAnsi="Arial Narrow"/>
          <w:b w:val="1"/>
          <w:vertAlign w:val="superscript"/>
        </w:rPr>
        <w:footnoteReference w:customMarkFollows="0" w:id="35"/>
      </w:r>
      <w:r w:rsidDel="00000000" w:rsidR="00000000" w:rsidRPr="00000000">
        <w:rPr>
          <w:rFonts w:ascii="Arial Narrow" w:cs="Arial Narrow" w:eastAsia="Arial Narrow" w:hAnsi="Arial Narrow"/>
          <w:b w:val="1"/>
          <w:rtl w:val="0"/>
        </w:rPr>
        <w:t xml:space="preserve">:</w:t>
      </w:r>
      <w:r w:rsidDel="00000000" w:rsidR="00000000" w:rsidRPr="00000000">
        <w:rPr>
          <w:rFonts w:ascii="Arial Narrow" w:cs="Arial Narrow" w:eastAsia="Arial Narrow" w:hAnsi="Arial Narrow"/>
          <w:b w:val="1"/>
          <w:color w:val="1c1c1c"/>
          <w:rtl w:val="0"/>
        </w:rPr>
        <w:t xml:space="preserve"> </w:t>
      </w:r>
      <w:r w:rsidDel="00000000" w:rsidR="00000000" w:rsidRPr="00000000">
        <w:rPr>
          <w:rFonts w:ascii="Arial Narrow" w:cs="Arial Narrow" w:eastAsia="Arial Narrow" w:hAnsi="Arial Narrow"/>
          <w:rtl w:val="0"/>
        </w:rPr>
        <w:t xml:space="preserve">“Evento que promueve los valores culturales y sociales, a través de la experiencia de sumergirse en la historia”, en el cual los asistentes pueden disfrutar de foros, conversatorios, conferencias dictadas por </w:t>
      </w:r>
      <w:r w:rsidDel="00000000" w:rsidR="00000000" w:rsidRPr="00000000">
        <w:rPr>
          <w:rFonts w:ascii="Arial Narrow" w:cs="Arial Narrow" w:eastAsia="Arial Narrow" w:hAnsi="Arial Narrow"/>
          <w:i w:val="1"/>
          <w:rtl w:val="0"/>
        </w:rPr>
        <w:t xml:space="preserve">“eruditos y estudiosos de distintos campos, como la filosofía, las artes, la música, las ciencias sociales y naturales, e incluso la astronomía”.  </w:t>
      </w:r>
      <w:r w:rsidDel="00000000" w:rsidR="00000000" w:rsidRPr="00000000">
        <w:rPr>
          <w:rtl w:val="0"/>
        </w:rPr>
      </w:r>
    </w:p>
    <w:p w:rsidR="00000000" w:rsidDel="00000000" w:rsidP="00000000" w:rsidRDefault="00000000" w:rsidRPr="00000000" w14:paraId="00000186">
      <w:pPr>
        <w:numPr>
          <w:ilvl w:val="0"/>
          <w:numId w:val="7"/>
        </w:numPr>
        <w:ind w:left="720" w:hanging="360"/>
        <w:jc w:val="both"/>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FESTIVAL NACIONAL DEL ÁRBOL:</w:t>
      </w:r>
      <w:r w:rsidDel="00000000" w:rsidR="00000000" w:rsidRPr="00000000">
        <w:rPr>
          <w:rFonts w:ascii="Arial Narrow" w:cs="Arial Narrow" w:eastAsia="Arial Narrow" w:hAnsi="Arial Narrow"/>
          <w:b w:val="1"/>
          <w:vertAlign w:val="superscript"/>
        </w:rPr>
        <w:footnoteReference w:customMarkFollows="0" w:id="36"/>
      </w:r>
      <w:r w:rsidDel="00000000" w:rsidR="00000000" w:rsidRPr="00000000">
        <w:rPr>
          <w:rFonts w:ascii="Arial Narrow" w:cs="Arial Narrow" w:eastAsia="Arial Narrow" w:hAnsi="Arial Narrow"/>
          <w:b w:val="1"/>
          <w:rtl w:val="0"/>
        </w:rPr>
        <w:t xml:space="preserve"> </w:t>
      </w:r>
      <w:r w:rsidDel="00000000" w:rsidR="00000000" w:rsidRPr="00000000">
        <w:rPr>
          <w:rFonts w:ascii="Arial Narrow" w:cs="Arial Narrow" w:eastAsia="Arial Narrow" w:hAnsi="Arial Narrow"/>
          <w:rtl w:val="0"/>
        </w:rPr>
        <w:t xml:space="preserve">En la Plaza Mayor, se llevan a cabo eventos académicos, actividades interesantes para grandes y chicos, en la que participan los principales viveros locales, en una interesante y rica muestra de plantas ornamentales, medicinales, frutales entre otros.  evento que tiene como objeto </w:t>
      </w:r>
      <w:r w:rsidDel="00000000" w:rsidR="00000000" w:rsidRPr="00000000">
        <w:rPr>
          <w:rFonts w:ascii="Arial Narrow" w:cs="Arial Narrow" w:eastAsia="Arial Narrow" w:hAnsi="Arial Narrow"/>
          <w:i w:val="1"/>
          <w:rtl w:val="0"/>
        </w:rPr>
        <w:t xml:space="preserve">“promover la protección del medio ambiente e incentivar la reforestación,allí se desarrollan temas ecológicos y de sostenibilidad”</w:t>
      </w:r>
      <w:r w:rsidDel="00000000" w:rsidR="00000000" w:rsidRPr="00000000">
        <w:rPr>
          <w:rtl w:val="0"/>
        </w:rPr>
      </w:r>
    </w:p>
    <w:p w:rsidR="00000000" w:rsidDel="00000000" w:rsidP="00000000" w:rsidRDefault="00000000" w:rsidRPr="00000000" w14:paraId="00000187">
      <w:pPr>
        <w:numPr>
          <w:ilvl w:val="0"/>
          <w:numId w:val="7"/>
        </w:numPr>
        <w:ind w:left="720" w:hanging="360"/>
        <w:jc w:val="both"/>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FESTIVAL INTERNACIONAL DE CINE INDEPENDIENTE</w:t>
      </w:r>
      <w:r w:rsidDel="00000000" w:rsidR="00000000" w:rsidRPr="00000000">
        <w:rPr>
          <w:rFonts w:ascii="Arial Narrow" w:cs="Arial Narrow" w:eastAsia="Arial Narrow" w:hAnsi="Arial Narrow"/>
          <w:b w:val="1"/>
          <w:vertAlign w:val="superscript"/>
        </w:rPr>
        <w:footnoteReference w:customMarkFollows="0" w:id="37"/>
      </w:r>
      <w:r w:rsidDel="00000000" w:rsidR="00000000" w:rsidRPr="00000000">
        <w:rPr>
          <w:rFonts w:ascii="Arial Narrow" w:cs="Arial Narrow" w:eastAsia="Arial Narrow" w:hAnsi="Arial Narrow"/>
          <w:b w:val="1"/>
          <w:rtl w:val="0"/>
        </w:rPr>
        <w:t xml:space="preserve">: </w:t>
      </w:r>
      <w:r w:rsidDel="00000000" w:rsidR="00000000" w:rsidRPr="00000000">
        <w:rPr>
          <w:rFonts w:ascii="Arial Narrow" w:cs="Arial Narrow" w:eastAsia="Arial Narrow" w:hAnsi="Arial Narrow"/>
          <w:rtl w:val="0"/>
        </w:rPr>
        <w:t xml:space="preserve">El cual es un espacio para el arte audiovisual que presenta las nuevas propuestas y tendencias. Oportunidad para que el público ingrese al mundo detrás de cámaras.</w:t>
      </w:r>
      <w:r w:rsidDel="00000000" w:rsidR="00000000" w:rsidRPr="00000000">
        <w:rPr>
          <w:rtl w:val="0"/>
        </w:rPr>
      </w:r>
    </w:p>
    <w:p w:rsidR="00000000" w:rsidDel="00000000" w:rsidP="00000000" w:rsidRDefault="00000000" w:rsidRPr="00000000" w14:paraId="00000188">
      <w:pPr>
        <w:numPr>
          <w:ilvl w:val="0"/>
          <w:numId w:val="7"/>
        </w:numPr>
        <w:ind w:left="720" w:hanging="360"/>
        <w:jc w:val="both"/>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FESTIVAL DE LUCES</w:t>
      </w:r>
      <w:r w:rsidDel="00000000" w:rsidR="00000000" w:rsidRPr="00000000">
        <w:rPr>
          <w:rFonts w:ascii="Arial Narrow" w:cs="Arial Narrow" w:eastAsia="Arial Narrow" w:hAnsi="Arial Narrow"/>
          <w:b w:val="1"/>
          <w:vertAlign w:val="superscript"/>
        </w:rPr>
        <w:footnoteReference w:customMarkFollows="0" w:id="38"/>
      </w:r>
      <w:r w:rsidDel="00000000" w:rsidR="00000000" w:rsidRPr="00000000">
        <w:rPr>
          <w:rFonts w:ascii="Arial Narrow" w:cs="Arial Narrow" w:eastAsia="Arial Narrow" w:hAnsi="Arial Narrow"/>
          <w:b w:val="1"/>
          <w:rtl w:val="0"/>
        </w:rPr>
        <w:t xml:space="preserve">: </w:t>
      </w:r>
      <w:r w:rsidDel="00000000" w:rsidR="00000000" w:rsidRPr="00000000">
        <w:rPr>
          <w:rFonts w:ascii="Arial Narrow" w:cs="Arial Narrow" w:eastAsia="Arial Narrow" w:hAnsi="Arial Narrow"/>
          <w:rtl w:val="0"/>
        </w:rPr>
        <w:t xml:space="preserve">Desde 1986, se constituyó como festival dirigido a las familias, en el que se celebra la tradición de las velitas y los faroles en vísperas a la fiesta de la Inmaculada Concepción y como preámbulo a la navidad. Las mejores polvorerías artesanales del país  asisten para presentar un espectáculo y competir respecto a lum</w:t>
      </w:r>
      <w:r w:rsidDel="00000000" w:rsidR="00000000" w:rsidRPr="00000000">
        <w:rPr>
          <w:rFonts w:ascii="Arial Narrow" w:cs="Arial Narrow" w:eastAsia="Arial Narrow" w:hAnsi="Arial Narrow"/>
          <w:highlight w:val="white"/>
          <w:rtl w:val="0"/>
        </w:rPr>
        <w:t xml:space="preserve">inosidad, altura, sonido y duración.</w:t>
      </w:r>
      <w:r w:rsidDel="00000000" w:rsidR="00000000" w:rsidRPr="00000000">
        <w:rPr>
          <w:rtl w:val="0"/>
        </w:rPr>
      </w:r>
    </w:p>
    <w:p w:rsidR="00000000" w:rsidDel="00000000" w:rsidP="00000000" w:rsidRDefault="00000000" w:rsidRPr="00000000" w14:paraId="00000189">
      <w:pPr>
        <w:numPr>
          <w:ilvl w:val="0"/>
          <w:numId w:val="7"/>
        </w:numPr>
        <w:ind w:left="720" w:hanging="360"/>
        <w:jc w:val="both"/>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VILLA DE LEYVA TEJIENDO MODA</w:t>
      </w:r>
      <w:r w:rsidDel="00000000" w:rsidR="00000000" w:rsidRPr="00000000">
        <w:rPr>
          <w:rFonts w:ascii="Arial Narrow" w:cs="Arial Narrow" w:eastAsia="Arial Narrow" w:hAnsi="Arial Narrow"/>
          <w:b w:val="1"/>
          <w:vertAlign w:val="superscript"/>
        </w:rPr>
        <w:footnoteReference w:customMarkFollows="0" w:id="39"/>
      </w:r>
      <w:r w:rsidDel="00000000" w:rsidR="00000000" w:rsidRPr="00000000">
        <w:rPr>
          <w:rFonts w:ascii="Arial Narrow" w:cs="Arial Narrow" w:eastAsia="Arial Narrow" w:hAnsi="Arial Narrow"/>
          <w:b w:val="1"/>
          <w:rtl w:val="0"/>
        </w:rPr>
        <w:t xml:space="preserve">:</w:t>
      </w:r>
      <w:r w:rsidDel="00000000" w:rsidR="00000000" w:rsidRPr="00000000">
        <w:rPr>
          <w:rFonts w:ascii="Arial Narrow" w:cs="Arial Narrow" w:eastAsia="Arial Narrow" w:hAnsi="Arial Narrow"/>
          <w:b w:val="1"/>
          <w:i w:val="1"/>
          <w:rtl w:val="0"/>
        </w:rPr>
        <w:t xml:space="preserve"> </w:t>
      </w:r>
      <w:r w:rsidDel="00000000" w:rsidR="00000000" w:rsidRPr="00000000">
        <w:rPr>
          <w:rFonts w:ascii="Arial Narrow" w:cs="Arial Narrow" w:eastAsia="Arial Narrow" w:hAnsi="Arial Narrow"/>
          <w:i w:val="1"/>
          <w:rtl w:val="0"/>
        </w:rPr>
        <w:t xml:space="preserve">“Es una pasarela para promover prendas elaboradas con tejidos ancestrales, hechos a mano por artesanos y diseñadores de modas de la región, donde el macramé, la lana y el algodón se combinan con accesorios en tagua y cuero, en una espectacular muestra de creatividad, color y texturas”</w:t>
      </w:r>
      <w:r w:rsidDel="00000000" w:rsidR="00000000" w:rsidRPr="00000000">
        <w:rPr>
          <w:rtl w:val="0"/>
        </w:rPr>
      </w:r>
    </w:p>
    <w:p w:rsidR="00000000" w:rsidDel="00000000" w:rsidP="00000000" w:rsidRDefault="00000000" w:rsidRPr="00000000" w14:paraId="0000018A">
      <w:pPr>
        <w:numPr>
          <w:ilvl w:val="0"/>
          <w:numId w:val="7"/>
        </w:numPr>
        <w:ind w:left="720" w:hanging="360"/>
        <w:jc w:val="both"/>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FIN DE AÑO:</w:t>
      </w:r>
      <w:r w:rsidDel="00000000" w:rsidR="00000000" w:rsidRPr="00000000">
        <w:rPr>
          <w:rFonts w:ascii="Arial Narrow" w:cs="Arial Narrow" w:eastAsia="Arial Narrow" w:hAnsi="Arial Narrow"/>
          <w:rtl w:val="0"/>
        </w:rPr>
        <w:t xml:space="preserve"> </w:t>
      </w:r>
      <w:r w:rsidDel="00000000" w:rsidR="00000000" w:rsidRPr="00000000">
        <w:rPr>
          <w:rFonts w:ascii="Arial Narrow" w:cs="Arial Narrow" w:eastAsia="Arial Narrow" w:hAnsi="Arial Narrow"/>
          <w:i w:val="1"/>
          <w:rtl w:val="0"/>
        </w:rPr>
        <w:t xml:space="preserve">“Se ha institucionalizado la fiesta de año nuevo en la Plaza Mayor, donde se disfruta de una gran noche en compañía de todos los pobladores y visitantes, que se reúnen para presenciar una velada con juegos pirotécnicos, música y un abrazo general deseando el Felíz Año”</w:t>
      </w:r>
      <w:r w:rsidDel="00000000" w:rsidR="00000000" w:rsidRPr="00000000">
        <w:rPr>
          <w:rFonts w:ascii="Arial Narrow" w:cs="Arial Narrow" w:eastAsia="Arial Narrow" w:hAnsi="Arial Narrow"/>
          <w:i w:val="1"/>
          <w:vertAlign w:val="superscript"/>
        </w:rPr>
        <w:footnoteReference w:customMarkFollows="0" w:id="40"/>
      </w:r>
      <w:r w:rsidDel="00000000" w:rsidR="00000000" w:rsidRPr="00000000">
        <w:rPr>
          <w:rtl w:val="0"/>
        </w:rPr>
      </w:r>
    </w:p>
    <w:p w:rsidR="00000000" w:rsidDel="00000000" w:rsidP="00000000" w:rsidRDefault="00000000" w:rsidRPr="00000000" w14:paraId="0000018B">
      <w:pPr>
        <w:ind w:left="0" w:firstLine="0"/>
        <w:jc w:val="both"/>
        <w:rPr>
          <w:rFonts w:ascii="Arial Narrow" w:cs="Arial Narrow" w:eastAsia="Arial Narrow" w:hAnsi="Arial Narrow"/>
          <w:i w:val="1"/>
        </w:rPr>
      </w:pPr>
      <w:r w:rsidDel="00000000" w:rsidR="00000000" w:rsidRPr="00000000">
        <w:rPr>
          <w:rtl w:val="0"/>
        </w:rPr>
      </w:r>
    </w:p>
    <w:p w:rsidR="00000000" w:rsidDel="00000000" w:rsidP="00000000" w:rsidRDefault="00000000" w:rsidRPr="00000000" w14:paraId="0000018C">
      <w:pPr>
        <w:ind w:left="0" w:firstLine="0"/>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Adicionalmente este municipio se ha caracterizado por los planes recreativos que se pueden adelantar con amigos, la familia o la pareja, como lo son:</w:t>
      </w:r>
    </w:p>
    <w:p w:rsidR="00000000" w:rsidDel="00000000" w:rsidP="00000000" w:rsidRDefault="00000000" w:rsidRPr="00000000" w14:paraId="0000018D">
      <w:pPr>
        <w:ind w:left="0" w:firstLine="0"/>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18E">
      <w:pPr>
        <w:numPr>
          <w:ilvl w:val="0"/>
          <w:numId w:val="3"/>
        </w:numPr>
        <w:ind w:left="720" w:hanging="360"/>
        <w:jc w:val="both"/>
        <w:rPr>
          <w:rFonts w:ascii="Arial Narrow" w:cs="Arial Narrow" w:eastAsia="Arial Narrow" w:hAnsi="Arial Narrow"/>
          <w:u w:val="none"/>
        </w:rPr>
      </w:pPr>
      <w:r w:rsidDel="00000000" w:rsidR="00000000" w:rsidRPr="00000000">
        <w:rPr>
          <w:rFonts w:ascii="Arial Narrow" w:cs="Arial Narrow" w:eastAsia="Arial Narrow" w:hAnsi="Arial Narrow"/>
          <w:b w:val="1"/>
          <w:rtl w:val="0"/>
        </w:rPr>
        <w:t xml:space="preserve">POZOS AZULES</w:t>
      </w:r>
      <w:r w:rsidDel="00000000" w:rsidR="00000000" w:rsidRPr="00000000">
        <w:rPr>
          <w:rFonts w:ascii="Arial Narrow" w:cs="Arial Narrow" w:eastAsia="Arial Narrow" w:hAnsi="Arial Narrow"/>
          <w:b w:val="1"/>
          <w:vertAlign w:val="superscript"/>
        </w:rPr>
        <w:footnoteReference w:customMarkFollows="0" w:id="41"/>
      </w:r>
      <w:r w:rsidDel="00000000" w:rsidR="00000000" w:rsidRPr="00000000">
        <w:rPr>
          <w:rFonts w:ascii="Arial Narrow" w:cs="Arial Narrow" w:eastAsia="Arial Narrow" w:hAnsi="Arial Narrow"/>
          <w:b w:val="1"/>
          <w:rtl w:val="0"/>
        </w:rPr>
        <w:t xml:space="preserve">: </w:t>
      </w:r>
      <w:r w:rsidDel="00000000" w:rsidR="00000000" w:rsidRPr="00000000">
        <w:rPr>
          <w:rFonts w:ascii="Arial Narrow" w:cs="Arial Narrow" w:eastAsia="Arial Narrow" w:hAnsi="Arial Narrow"/>
          <w:rtl w:val="0"/>
        </w:rPr>
        <w:t xml:space="preserve">Se trata de pozos artificiales que, aunque están en un terreno de propiedad privada que se puede visitar si se paga la entrada. los cuales ofrecen un paisaje incomparable, pues el azul verdoso de las aguas cambia con el clima, (influenciado por minerales como el sulfuro, selenio y sulfato de cobre), que brinda un contraste único entre desierto y naturaleza. Aparte de disfrutar de la vista, es posible adelantar caminatas, cabalgatas, recorridos en bicicleta, picnics,  realizar recorrido en cuatrimoto y llevar a la mascota. </w:t>
      </w:r>
      <w:r w:rsidDel="00000000" w:rsidR="00000000" w:rsidRPr="00000000">
        <w:rPr>
          <w:rtl w:val="0"/>
        </w:rPr>
      </w:r>
    </w:p>
    <w:p w:rsidR="00000000" w:rsidDel="00000000" w:rsidP="00000000" w:rsidRDefault="00000000" w:rsidRPr="00000000" w14:paraId="0000018F">
      <w:pPr>
        <w:numPr>
          <w:ilvl w:val="0"/>
          <w:numId w:val="3"/>
        </w:numPr>
        <w:ind w:left="720" w:hanging="360"/>
        <w:jc w:val="both"/>
        <w:rPr>
          <w:rFonts w:ascii="Arial Narrow" w:cs="Arial Narrow" w:eastAsia="Arial Narrow" w:hAnsi="Arial Narrow"/>
          <w:u w:val="none"/>
        </w:rPr>
      </w:pPr>
      <w:r w:rsidDel="00000000" w:rsidR="00000000" w:rsidRPr="00000000">
        <w:rPr>
          <w:rFonts w:ascii="Arial Narrow" w:cs="Arial Narrow" w:eastAsia="Arial Narrow" w:hAnsi="Arial Narrow"/>
          <w:b w:val="1"/>
          <w:rtl w:val="0"/>
        </w:rPr>
        <w:t xml:space="preserve">CASCADAS LA PERIQUERA</w:t>
      </w:r>
      <w:r w:rsidDel="00000000" w:rsidR="00000000" w:rsidRPr="00000000">
        <w:rPr>
          <w:rFonts w:ascii="Arial Narrow" w:cs="Arial Narrow" w:eastAsia="Arial Narrow" w:hAnsi="Arial Narrow"/>
          <w:b w:val="1"/>
          <w:vertAlign w:val="superscript"/>
        </w:rPr>
        <w:footnoteReference w:customMarkFollows="0" w:id="42"/>
      </w:r>
      <w:r w:rsidDel="00000000" w:rsidR="00000000" w:rsidRPr="00000000">
        <w:rPr>
          <w:rFonts w:ascii="Arial Narrow" w:cs="Arial Narrow" w:eastAsia="Arial Narrow" w:hAnsi="Arial Narrow"/>
          <w:rtl w:val="0"/>
        </w:rPr>
        <w:t xml:space="preserve">: </w:t>
      </w:r>
      <w:r w:rsidDel="00000000" w:rsidR="00000000" w:rsidRPr="00000000">
        <w:rPr>
          <w:rFonts w:ascii="Arial Narrow" w:cs="Arial Narrow" w:eastAsia="Arial Narrow" w:hAnsi="Arial Narrow"/>
          <w:i w:val="1"/>
          <w:rtl w:val="0"/>
        </w:rPr>
        <w:t xml:space="preserve">“es un destino turístico imperdible ubicado en la frontera del municipio de Villa de Leyva y el municipio de Gachantivá. Este impresionante salto de agua de 55m de altura, es alimentado por los principales afluentes que nacen en el valle, los cuales son una fuente importante de agua para la región”</w:t>
      </w:r>
      <w:r w:rsidDel="00000000" w:rsidR="00000000" w:rsidRPr="00000000">
        <w:rPr>
          <w:rFonts w:ascii="Arial Narrow" w:cs="Arial Narrow" w:eastAsia="Arial Narrow" w:hAnsi="Arial Narrow"/>
          <w:rtl w:val="0"/>
        </w:rPr>
        <w:t xml:space="preserve"> así mismo quienes la visitan pueden realizar senderismo, montar bicicleta de montaña y rappel, entre otras cosas.</w:t>
      </w:r>
      <w:r w:rsidDel="00000000" w:rsidR="00000000" w:rsidRPr="00000000">
        <w:rPr>
          <w:rtl w:val="0"/>
        </w:rPr>
      </w:r>
    </w:p>
    <w:p w:rsidR="00000000" w:rsidDel="00000000" w:rsidP="00000000" w:rsidRDefault="00000000" w:rsidRPr="00000000" w14:paraId="00000190">
      <w:pPr>
        <w:numPr>
          <w:ilvl w:val="0"/>
          <w:numId w:val="3"/>
        </w:numPr>
        <w:ind w:left="720" w:hanging="360"/>
        <w:jc w:val="both"/>
        <w:rPr>
          <w:rFonts w:ascii="Arial Narrow" w:cs="Arial Narrow" w:eastAsia="Arial Narrow" w:hAnsi="Arial Narrow"/>
          <w:u w:val="none"/>
        </w:rPr>
      </w:pPr>
      <w:r w:rsidDel="00000000" w:rsidR="00000000" w:rsidRPr="00000000">
        <w:rPr>
          <w:rFonts w:ascii="Arial Narrow" w:cs="Arial Narrow" w:eastAsia="Arial Narrow" w:hAnsi="Arial Narrow"/>
          <w:b w:val="1"/>
          <w:rtl w:val="0"/>
        </w:rPr>
        <w:t xml:space="preserve">GRANJA DE LAS AVESTRUCES</w:t>
      </w:r>
      <w:r w:rsidDel="00000000" w:rsidR="00000000" w:rsidRPr="00000000">
        <w:rPr>
          <w:rFonts w:ascii="Arial Narrow" w:cs="Arial Narrow" w:eastAsia="Arial Narrow" w:hAnsi="Arial Narrow"/>
          <w:b w:val="1"/>
          <w:vertAlign w:val="superscript"/>
        </w:rPr>
        <w:footnoteReference w:customMarkFollows="0" w:id="43"/>
      </w:r>
      <w:r w:rsidDel="00000000" w:rsidR="00000000" w:rsidRPr="00000000">
        <w:rPr>
          <w:rFonts w:ascii="Arial Narrow" w:cs="Arial Narrow" w:eastAsia="Arial Narrow" w:hAnsi="Arial Narrow"/>
          <w:b w:val="1"/>
          <w:rtl w:val="0"/>
        </w:rPr>
        <w:t xml:space="preserve">:</w:t>
      </w:r>
      <w:r w:rsidDel="00000000" w:rsidR="00000000" w:rsidRPr="00000000">
        <w:rPr>
          <w:rFonts w:ascii="Arial Narrow" w:cs="Arial Narrow" w:eastAsia="Arial Narrow" w:hAnsi="Arial Narrow"/>
          <w:rtl w:val="0"/>
        </w:rPr>
        <w:t xml:space="preserve"> “Este impresionante lugar transporta a un mundo lleno de maravillas y permite conocer de cerca a estas majestuosas aves, desde su imponente tamaño hasta su peculiar comportamiento, las cuales se destacan por ser las más grandes del mundo.”</w:t>
      </w:r>
      <w:r w:rsidDel="00000000" w:rsidR="00000000" w:rsidRPr="00000000">
        <w:rPr>
          <w:rtl w:val="0"/>
        </w:rPr>
      </w:r>
    </w:p>
    <w:p w:rsidR="00000000" w:rsidDel="00000000" w:rsidP="00000000" w:rsidRDefault="00000000" w:rsidRPr="00000000" w14:paraId="00000191">
      <w:pPr>
        <w:numPr>
          <w:ilvl w:val="0"/>
          <w:numId w:val="3"/>
        </w:numPr>
        <w:ind w:left="720" w:hanging="360"/>
        <w:jc w:val="both"/>
        <w:rPr>
          <w:rFonts w:ascii="Arial Narrow" w:cs="Arial Narrow" w:eastAsia="Arial Narrow" w:hAnsi="Arial Narrow"/>
          <w:u w:val="none"/>
        </w:rPr>
      </w:pPr>
      <w:r w:rsidDel="00000000" w:rsidR="00000000" w:rsidRPr="00000000">
        <w:rPr>
          <w:rFonts w:ascii="Arial Narrow" w:cs="Arial Narrow" w:eastAsia="Arial Narrow" w:hAnsi="Arial Narrow"/>
          <w:b w:val="1"/>
          <w:i w:val="1"/>
          <w:rtl w:val="0"/>
        </w:rPr>
        <w:t xml:space="preserve">CUATRIMOTOS</w:t>
      </w:r>
      <w:r w:rsidDel="00000000" w:rsidR="00000000" w:rsidRPr="00000000">
        <w:rPr>
          <w:rFonts w:ascii="Arial Narrow" w:cs="Arial Narrow" w:eastAsia="Arial Narrow" w:hAnsi="Arial Narrow"/>
          <w:i w:val="1"/>
          <w:vertAlign w:val="superscript"/>
        </w:rPr>
        <w:footnoteReference w:customMarkFollows="0" w:id="44"/>
      </w:r>
      <w:r w:rsidDel="00000000" w:rsidR="00000000" w:rsidRPr="00000000">
        <w:rPr>
          <w:rFonts w:ascii="Arial Narrow" w:cs="Arial Narrow" w:eastAsia="Arial Narrow" w:hAnsi="Arial Narrow"/>
          <w:i w:val="1"/>
          <w:rtl w:val="0"/>
        </w:rPr>
        <w:t xml:space="preserve">: “Es una experiencia emocionante, que permite disfrutar recorriendo senderos extraordinarios, entrar en contacto con paisajes naturales desde una perspectiva de aventura”</w:t>
      </w:r>
      <w:r w:rsidDel="00000000" w:rsidR="00000000" w:rsidRPr="00000000">
        <w:rPr>
          <w:rtl w:val="0"/>
        </w:rPr>
      </w:r>
    </w:p>
    <w:p w:rsidR="00000000" w:rsidDel="00000000" w:rsidP="00000000" w:rsidRDefault="00000000" w:rsidRPr="00000000" w14:paraId="00000192">
      <w:pPr>
        <w:numPr>
          <w:ilvl w:val="0"/>
          <w:numId w:val="3"/>
        </w:numPr>
        <w:ind w:left="720" w:hanging="360"/>
        <w:jc w:val="both"/>
        <w:rPr>
          <w:rFonts w:ascii="Arial Narrow" w:cs="Arial Narrow" w:eastAsia="Arial Narrow" w:hAnsi="Arial Narrow"/>
          <w:u w:val="none"/>
        </w:rPr>
      </w:pPr>
      <w:r w:rsidDel="00000000" w:rsidR="00000000" w:rsidRPr="00000000">
        <w:rPr>
          <w:rFonts w:ascii="Arial Narrow" w:cs="Arial Narrow" w:eastAsia="Arial Narrow" w:hAnsi="Arial Narrow"/>
          <w:b w:val="1"/>
          <w:i w:val="1"/>
          <w:rtl w:val="0"/>
        </w:rPr>
        <w:t xml:space="preserve">PASEOS A CABALLO</w:t>
      </w:r>
      <w:r w:rsidDel="00000000" w:rsidR="00000000" w:rsidRPr="00000000">
        <w:rPr>
          <w:rFonts w:ascii="Arial Narrow" w:cs="Arial Narrow" w:eastAsia="Arial Narrow" w:hAnsi="Arial Narrow"/>
          <w:i w:val="1"/>
          <w:vertAlign w:val="superscript"/>
        </w:rPr>
        <w:footnoteReference w:customMarkFollows="0" w:id="45"/>
      </w:r>
      <w:r w:rsidDel="00000000" w:rsidR="00000000" w:rsidRPr="00000000">
        <w:rPr>
          <w:rFonts w:ascii="Arial Narrow" w:cs="Arial Narrow" w:eastAsia="Arial Narrow" w:hAnsi="Arial Narrow"/>
          <w:i w:val="1"/>
          <w:rtl w:val="0"/>
        </w:rPr>
        <w:t xml:space="preserve">: “</w:t>
      </w:r>
      <w:r w:rsidDel="00000000" w:rsidR="00000000" w:rsidRPr="00000000">
        <w:rPr>
          <w:rFonts w:ascii="Arial Narrow" w:cs="Arial Narrow" w:eastAsia="Arial Narrow" w:hAnsi="Arial Narrow"/>
          <w:i w:val="1"/>
          <w:highlight w:val="white"/>
          <w:rtl w:val="0"/>
        </w:rPr>
        <w:t xml:space="preserve">para aquellos aventureros que les gusta tener un contacto con la naturaleza e interactuar con estos nobles animales que  lo llevan a recorrer este municipio cargado de historia.”</w:t>
      </w:r>
      <w:r w:rsidDel="00000000" w:rsidR="00000000" w:rsidRPr="00000000">
        <w:rPr>
          <w:rtl w:val="0"/>
        </w:rPr>
      </w:r>
    </w:p>
    <w:p w:rsidR="00000000" w:rsidDel="00000000" w:rsidP="00000000" w:rsidRDefault="00000000" w:rsidRPr="00000000" w14:paraId="00000193">
      <w:pPr>
        <w:numPr>
          <w:ilvl w:val="0"/>
          <w:numId w:val="3"/>
        </w:numPr>
        <w:ind w:left="720" w:hanging="360"/>
        <w:jc w:val="both"/>
        <w:rPr>
          <w:rFonts w:ascii="Arial Narrow" w:cs="Arial Narrow" w:eastAsia="Arial Narrow" w:hAnsi="Arial Narrow"/>
          <w:u w:val="none"/>
        </w:rPr>
      </w:pPr>
      <w:r w:rsidDel="00000000" w:rsidR="00000000" w:rsidRPr="00000000">
        <w:rPr>
          <w:rFonts w:ascii="Arial Narrow" w:cs="Arial Narrow" w:eastAsia="Arial Narrow" w:hAnsi="Arial Narrow"/>
          <w:b w:val="1"/>
          <w:i w:val="1"/>
          <w:rtl w:val="0"/>
        </w:rPr>
        <w:t xml:space="preserve">OFERTA GASTRONÓMICA</w:t>
      </w:r>
      <w:r w:rsidDel="00000000" w:rsidR="00000000" w:rsidRPr="00000000">
        <w:rPr>
          <w:rFonts w:ascii="Arial Narrow" w:cs="Arial Narrow" w:eastAsia="Arial Narrow" w:hAnsi="Arial Narrow"/>
          <w:b w:val="1"/>
          <w:i w:val="1"/>
          <w:vertAlign w:val="superscript"/>
        </w:rPr>
        <w:footnoteReference w:customMarkFollows="0" w:id="46"/>
      </w:r>
      <w:r w:rsidDel="00000000" w:rsidR="00000000" w:rsidRPr="00000000">
        <w:rPr>
          <w:rFonts w:ascii="Arial Narrow" w:cs="Arial Narrow" w:eastAsia="Arial Narrow" w:hAnsi="Arial Narrow"/>
          <w:i w:val="1"/>
          <w:rtl w:val="0"/>
        </w:rPr>
        <w:t xml:space="preserve">:</w:t>
      </w:r>
      <w:r w:rsidDel="00000000" w:rsidR="00000000" w:rsidRPr="00000000">
        <w:rPr>
          <w:rFonts w:ascii="Arial Narrow" w:cs="Arial Narrow" w:eastAsia="Arial Narrow" w:hAnsi="Arial Narrow"/>
          <w:i w:val="1"/>
          <w:highlight w:val="white"/>
          <w:rtl w:val="0"/>
        </w:rPr>
        <w:t xml:space="preserve"> “Pocos lugares en Colombia ofrecen la variedad gastronómica que se puede encontrar en Villa de Leyva. Allí podrá degustar los platos y bocados típicos boyacenses, comida colombiana y restaurantes especializados en cocina de diferentes países, además de deliciosos postres y todo tipo de bebidas en cálidos y acogedores ambientes. Cuenta además en sus alrededores con los viñedos Ain Karim y Guananí que ofrecen al visitante la oportunidad de tomar una copa de vino mientras conoce el proceso para su elaboración.​”</w:t>
      </w:r>
      <w:r w:rsidDel="00000000" w:rsidR="00000000" w:rsidRPr="00000000">
        <w:rPr>
          <w:rtl w:val="0"/>
        </w:rPr>
      </w:r>
    </w:p>
    <w:p w:rsidR="00000000" w:rsidDel="00000000" w:rsidP="00000000" w:rsidRDefault="00000000" w:rsidRPr="00000000" w14:paraId="00000194">
      <w:pPr>
        <w:ind w:left="0" w:firstLine="0"/>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195">
      <w:pPr>
        <w:ind w:left="0" w:firstLine="0"/>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La vocación turística que presenta el municipio se soporta en el informe de tejido empresarial 2024 que presenta la Cámara de Comercio de Villa de Leyva, del que se extrae que el 36,7%</w:t>
      </w:r>
      <w:r w:rsidDel="00000000" w:rsidR="00000000" w:rsidRPr="00000000">
        <w:rPr>
          <w:rFonts w:ascii="Arial Narrow" w:cs="Arial Narrow" w:eastAsia="Arial Narrow" w:hAnsi="Arial Narrow"/>
          <w:vertAlign w:val="superscript"/>
        </w:rPr>
        <w:footnoteReference w:customMarkFollows="0" w:id="47"/>
      </w:r>
      <w:r w:rsidDel="00000000" w:rsidR="00000000" w:rsidRPr="00000000">
        <w:rPr>
          <w:rFonts w:ascii="Arial Narrow" w:cs="Arial Narrow" w:eastAsia="Arial Narrow" w:hAnsi="Arial Narrow"/>
          <w:rtl w:val="0"/>
        </w:rPr>
        <w:t xml:space="preserve">  del total de las unidades empresariales del municipio se dedican a actividades relacionadas con alojamientos y servicios de comida, equivalente a  776 empresas, de las cuales destacamos: </w:t>
      </w:r>
    </w:p>
    <w:p w:rsidR="00000000" w:rsidDel="00000000" w:rsidP="00000000" w:rsidRDefault="00000000" w:rsidRPr="00000000" w14:paraId="00000196">
      <w:pPr>
        <w:ind w:left="720" w:firstLine="0"/>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197">
      <w:pPr>
        <w:numPr>
          <w:ilvl w:val="0"/>
          <w:numId w:val="8"/>
        </w:numPr>
        <w:ind w:left="720" w:hanging="360"/>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207 establecimientos se dedican al expendio a la mesa de comidas preparadas. </w:t>
      </w:r>
    </w:p>
    <w:p w:rsidR="00000000" w:rsidDel="00000000" w:rsidP="00000000" w:rsidRDefault="00000000" w:rsidRPr="00000000" w14:paraId="00000198">
      <w:pPr>
        <w:numPr>
          <w:ilvl w:val="0"/>
          <w:numId w:val="8"/>
        </w:numPr>
        <w:ind w:left="720" w:hanging="360"/>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141 establecimientos, se dedican a otros tipos de alojamiento para visitantes. </w:t>
      </w:r>
    </w:p>
    <w:p w:rsidR="00000000" w:rsidDel="00000000" w:rsidP="00000000" w:rsidRDefault="00000000" w:rsidRPr="00000000" w14:paraId="00000199">
      <w:pPr>
        <w:numPr>
          <w:ilvl w:val="0"/>
          <w:numId w:val="8"/>
        </w:numPr>
        <w:ind w:left="720" w:hanging="360"/>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118 establecimientos se dedican al comercio al por menor. (alimentos, bebida, tabaco)</w:t>
      </w:r>
    </w:p>
    <w:p w:rsidR="00000000" w:rsidDel="00000000" w:rsidP="00000000" w:rsidRDefault="00000000" w:rsidRPr="00000000" w14:paraId="0000019A">
      <w:pPr>
        <w:numPr>
          <w:ilvl w:val="0"/>
          <w:numId w:val="8"/>
        </w:numPr>
        <w:ind w:left="720" w:hanging="360"/>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112 establecimientos se dedican al alojamiento en hoteles.</w:t>
      </w:r>
    </w:p>
    <w:p w:rsidR="00000000" w:rsidDel="00000000" w:rsidP="00000000" w:rsidRDefault="00000000" w:rsidRPr="00000000" w14:paraId="0000019B">
      <w:pPr>
        <w:numPr>
          <w:ilvl w:val="0"/>
          <w:numId w:val="8"/>
        </w:numPr>
        <w:ind w:left="720" w:hanging="360"/>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92 establecimientos se dedican al alojamiento rural.</w:t>
      </w:r>
    </w:p>
    <w:p w:rsidR="00000000" w:rsidDel="00000000" w:rsidP="00000000" w:rsidRDefault="00000000" w:rsidRPr="00000000" w14:paraId="0000019C">
      <w:pPr>
        <w:numPr>
          <w:ilvl w:val="0"/>
          <w:numId w:val="8"/>
        </w:numPr>
        <w:ind w:left="720" w:hanging="360"/>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70 establecimientos se dedican al expendio de bebidas alcohólicas.</w:t>
      </w:r>
    </w:p>
    <w:p w:rsidR="00000000" w:rsidDel="00000000" w:rsidP="00000000" w:rsidRDefault="00000000" w:rsidRPr="00000000" w14:paraId="0000019D">
      <w:pPr>
        <w:numPr>
          <w:ilvl w:val="0"/>
          <w:numId w:val="8"/>
        </w:numPr>
        <w:ind w:left="720" w:hanging="360"/>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48 establecimientos  se dedican a  actividades de operadores turísticos.</w:t>
      </w:r>
    </w:p>
    <w:p w:rsidR="00000000" w:rsidDel="00000000" w:rsidP="00000000" w:rsidRDefault="00000000" w:rsidRPr="00000000" w14:paraId="0000019E">
      <w:pPr>
        <w:numPr>
          <w:ilvl w:val="0"/>
          <w:numId w:val="8"/>
        </w:numPr>
        <w:ind w:left="720" w:hanging="360"/>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46 establecimientos se dedican a las actividades de las agencias de viajes.</w:t>
      </w:r>
    </w:p>
    <w:p w:rsidR="00000000" w:rsidDel="00000000" w:rsidP="00000000" w:rsidRDefault="00000000" w:rsidRPr="00000000" w14:paraId="0000019F">
      <w:pPr>
        <w:numPr>
          <w:ilvl w:val="0"/>
          <w:numId w:val="8"/>
        </w:numPr>
        <w:ind w:left="720" w:hanging="360"/>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46 establecimientos se dedican al expendio de comidas preparadas en cafeterías.</w:t>
      </w:r>
    </w:p>
    <w:p w:rsidR="00000000" w:rsidDel="00000000" w:rsidP="00000000" w:rsidRDefault="00000000" w:rsidRPr="00000000" w14:paraId="000001A0">
      <w:pPr>
        <w:numPr>
          <w:ilvl w:val="0"/>
          <w:numId w:val="8"/>
        </w:numPr>
        <w:ind w:left="720" w:hanging="360"/>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45 establecimientos se dedican a otros tipos de expendio de comidas preparadas n.c.p.</w:t>
      </w:r>
    </w:p>
    <w:p w:rsidR="00000000" w:rsidDel="00000000" w:rsidP="00000000" w:rsidRDefault="00000000" w:rsidRPr="00000000" w14:paraId="000001A1">
      <w:pPr>
        <w:numPr>
          <w:ilvl w:val="0"/>
          <w:numId w:val="8"/>
        </w:numPr>
        <w:ind w:left="720" w:hanging="360"/>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28 establecimientos se dedican al servicio de alojamiento en apartahoteles”</w:t>
      </w:r>
      <w:r w:rsidDel="00000000" w:rsidR="00000000" w:rsidRPr="00000000">
        <w:rPr>
          <w:rFonts w:ascii="Arial Narrow" w:cs="Arial Narrow" w:eastAsia="Arial Narrow" w:hAnsi="Arial Narrow"/>
          <w:i w:val="1"/>
          <w:vertAlign w:val="superscript"/>
        </w:rPr>
        <w:footnoteReference w:customMarkFollows="0" w:id="48"/>
      </w:r>
      <w:r w:rsidDel="00000000" w:rsidR="00000000" w:rsidRPr="00000000">
        <w:rPr>
          <w:rFonts w:ascii="Arial Narrow" w:cs="Arial Narrow" w:eastAsia="Arial Narrow" w:hAnsi="Arial Narrow"/>
          <w:i w:val="1"/>
          <w:rtl w:val="0"/>
        </w:rPr>
        <w:t xml:space="preserve">.</w:t>
      </w:r>
    </w:p>
    <w:p w:rsidR="00000000" w:rsidDel="00000000" w:rsidP="00000000" w:rsidRDefault="00000000" w:rsidRPr="00000000" w14:paraId="000001A2">
      <w:pPr>
        <w:ind w:left="0" w:firstLine="0"/>
        <w:jc w:val="both"/>
        <w:rPr>
          <w:rFonts w:ascii="Arial Narrow" w:cs="Arial Narrow" w:eastAsia="Arial Narrow" w:hAnsi="Arial Narrow"/>
          <w:i w:val="1"/>
        </w:rPr>
      </w:pPr>
      <w:r w:rsidDel="00000000" w:rsidR="00000000" w:rsidRPr="00000000">
        <w:rPr>
          <w:rtl w:val="0"/>
        </w:rPr>
      </w:r>
    </w:p>
    <w:p w:rsidR="00000000" w:rsidDel="00000000" w:rsidP="00000000" w:rsidRDefault="00000000" w:rsidRPr="00000000" w14:paraId="000001A3">
      <w:pPr>
        <w:ind w:left="0" w:firstLine="0"/>
        <w:jc w:val="both"/>
        <w:rPr>
          <w:rFonts w:ascii="Arial Narrow" w:cs="Arial Narrow" w:eastAsia="Arial Narrow" w:hAnsi="Arial Narrow"/>
          <w:i w:val="1"/>
        </w:rPr>
      </w:pPr>
      <w:r w:rsidDel="00000000" w:rsidR="00000000" w:rsidRPr="00000000">
        <w:rPr>
          <w:rFonts w:ascii="Arial Narrow" w:cs="Arial Narrow" w:eastAsia="Arial Narrow" w:hAnsi="Arial Narrow"/>
          <w:rtl w:val="0"/>
        </w:rPr>
        <w:t xml:space="preserve">De este informe también es posible extraer que “</w:t>
      </w:r>
      <w:r w:rsidDel="00000000" w:rsidR="00000000" w:rsidRPr="00000000">
        <w:rPr>
          <w:rFonts w:ascii="Arial Narrow" w:cs="Arial Narrow" w:eastAsia="Arial Narrow" w:hAnsi="Arial Narrow"/>
          <w:i w:val="1"/>
          <w:rtl w:val="0"/>
        </w:rPr>
        <w:t xml:space="preserve">cada unidad económica (persona natural o jurídica) en la ciudad, genera en promedio genera 1,39 puestos de trabajo por empresa  y que las empresas que se dedican a Alojamientos y servicios de comida, son las que generan mayor participación del empleo en Villa de Leyva, concentrando el 39,4 % de los empleos ( 865 empleados)</w:t>
      </w:r>
      <w:r w:rsidDel="00000000" w:rsidR="00000000" w:rsidRPr="00000000">
        <w:rPr>
          <w:rFonts w:ascii="Arial Narrow" w:cs="Arial Narrow" w:eastAsia="Arial Narrow" w:hAnsi="Arial Narrow"/>
          <w:i w:val="1"/>
          <w:vertAlign w:val="superscript"/>
        </w:rPr>
        <w:footnoteReference w:customMarkFollows="0" w:id="49"/>
      </w:r>
      <w:r w:rsidDel="00000000" w:rsidR="00000000" w:rsidRPr="00000000">
        <w:rPr>
          <w:rFonts w:ascii="Arial Narrow" w:cs="Arial Narrow" w:eastAsia="Arial Narrow" w:hAnsi="Arial Narrow"/>
          <w:i w:val="1"/>
          <w:rtl w:val="0"/>
        </w:rPr>
        <w:t xml:space="preserve">”.</w:t>
      </w:r>
    </w:p>
    <w:p w:rsidR="00000000" w:rsidDel="00000000" w:rsidP="00000000" w:rsidRDefault="00000000" w:rsidRPr="00000000" w14:paraId="000001A4">
      <w:pPr>
        <w:ind w:left="0" w:firstLine="0"/>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1A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both"/>
        <w:rPr>
          <w:rFonts w:ascii="Arial Narrow" w:cs="Arial Narrow" w:eastAsia="Arial Narrow" w:hAnsi="Arial Narrow"/>
          <w:b w:val="1"/>
          <w:i w:val="0"/>
          <w:smallCaps w:val="0"/>
          <w:strike w:val="0"/>
          <w:color w:val="000000"/>
          <w:highlight w:val="yellow"/>
          <w:u w:val="none"/>
          <w:vertAlign w:val="baseline"/>
        </w:rPr>
      </w:pPr>
      <w:r w:rsidDel="00000000" w:rsidR="00000000" w:rsidRPr="00000000">
        <w:rPr>
          <w:rFonts w:ascii="Arial Narrow" w:cs="Arial Narrow" w:eastAsia="Arial Narrow" w:hAnsi="Arial Narrow"/>
          <w:b w:val="1"/>
          <w:rtl w:val="0"/>
        </w:rPr>
        <w:t xml:space="preserve">2.5. </w:t>
      </w:r>
      <w:r w:rsidDel="00000000" w:rsidR="00000000" w:rsidRPr="00000000">
        <w:rPr>
          <w:rFonts w:ascii="Arial Narrow" w:cs="Arial Narrow" w:eastAsia="Arial Narrow" w:hAnsi="Arial Narrow"/>
          <w:b w:val="1"/>
          <w:i w:val="0"/>
          <w:smallCaps w:val="0"/>
          <w:strike w:val="0"/>
          <w:color w:val="000000"/>
          <w:u w:val="none"/>
          <w:shd w:fill="auto" w:val="clear"/>
          <w:vertAlign w:val="baseline"/>
          <w:rtl w:val="0"/>
        </w:rPr>
        <w:t xml:space="preserve">Marco Jurídico sobre la materia a legislar </w:t>
      </w:r>
      <w:r w:rsidDel="00000000" w:rsidR="00000000" w:rsidRPr="00000000">
        <w:rPr>
          <w:rtl w:val="0"/>
        </w:rPr>
      </w:r>
    </w:p>
    <w:p w:rsidR="00000000" w:rsidDel="00000000" w:rsidP="00000000" w:rsidRDefault="00000000" w:rsidRPr="00000000" w14:paraId="000001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20"/>
        <w:jc w:val="both"/>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2.5.1. Constitución Política </w:t>
      </w:r>
    </w:p>
    <w:p w:rsidR="00000000" w:rsidDel="00000000" w:rsidP="00000000" w:rsidRDefault="00000000" w:rsidRPr="00000000" w14:paraId="000001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1A8">
      <w:pPr>
        <w:spacing w:after="160" w:line="259" w:lineRule="auto"/>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La Constitución Política de Colombia, en su artículo 150, le atribuye al Congreso de la República hacer las Leyes y reformar la constitución, así mismo, según el numeral 4, el Congreso ejerce también la función de:</w:t>
      </w:r>
    </w:p>
    <w:p w:rsidR="00000000" w:rsidDel="00000000" w:rsidP="00000000" w:rsidRDefault="00000000" w:rsidRPr="00000000" w14:paraId="000001A9">
      <w:pPr>
        <w:spacing w:after="160" w:line="259" w:lineRule="auto"/>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“4. </w:t>
      </w:r>
      <w:r w:rsidDel="00000000" w:rsidR="00000000" w:rsidRPr="00000000">
        <w:rPr>
          <w:rFonts w:ascii="Arial Narrow" w:cs="Arial Narrow" w:eastAsia="Arial Narrow" w:hAnsi="Arial Narrow"/>
          <w:b w:val="1"/>
          <w:i w:val="1"/>
          <w:u w:val="single"/>
          <w:rtl w:val="0"/>
        </w:rPr>
        <w:t xml:space="preserve">Definir la división general del territorio con arreglo a lo previsto en esta Constitución</w:t>
      </w:r>
      <w:r w:rsidDel="00000000" w:rsidR="00000000" w:rsidRPr="00000000">
        <w:rPr>
          <w:rFonts w:ascii="Arial Narrow" w:cs="Arial Narrow" w:eastAsia="Arial Narrow" w:hAnsi="Arial Narrow"/>
          <w:i w:val="1"/>
          <w:rtl w:val="0"/>
        </w:rPr>
        <w:t xml:space="preserve">, fijar las bases y condiciones para crear, eliminar, modificar o fusionar entidades territoriales y establecer sus competencias.”</w:t>
      </w:r>
    </w:p>
    <w:p w:rsidR="00000000" w:rsidDel="00000000" w:rsidP="00000000" w:rsidRDefault="00000000" w:rsidRPr="00000000" w14:paraId="000001AA">
      <w:pPr>
        <w:spacing w:after="160" w:line="259" w:lineRule="auto"/>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Adicionalmente, el artículo 114 de la Constitución Política establece que el Congreso de la República podrá reformar la constitución: </w:t>
      </w:r>
    </w:p>
    <w:p w:rsidR="00000000" w:rsidDel="00000000" w:rsidP="00000000" w:rsidRDefault="00000000" w:rsidRPr="00000000" w14:paraId="000001A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both"/>
        <w:rPr>
          <w:rFonts w:ascii="Arial Narrow" w:cs="Arial Narrow" w:eastAsia="Arial Narrow" w:hAnsi="Arial Narrow"/>
          <w:i w:val="1"/>
        </w:rPr>
      </w:pPr>
      <w:r w:rsidDel="00000000" w:rsidR="00000000" w:rsidRPr="00000000">
        <w:rPr>
          <w:rFonts w:ascii="Arial Narrow" w:cs="Arial Narrow" w:eastAsia="Arial Narrow" w:hAnsi="Arial Narrow"/>
          <w:b w:val="1"/>
          <w:i w:val="1"/>
          <w:rtl w:val="0"/>
        </w:rPr>
        <w:t xml:space="preserve">ARTÍCULO 114. </w:t>
      </w:r>
      <w:r w:rsidDel="00000000" w:rsidR="00000000" w:rsidRPr="00000000">
        <w:rPr>
          <w:rFonts w:ascii="Arial Narrow" w:cs="Arial Narrow" w:eastAsia="Arial Narrow" w:hAnsi="Arial Narrow"/>
          <w:b w:val="1"/>
          <w:i w:val="1"/>
          <w:u w:val="single"/>
          <w:rtl w:val="0"/>
        </w:rPr>
        <w:t xml:space="preserve">Corresponde al Congreso de la República reformar la Constitución</w:t>
      </w:r>
      <w:r w:rsidDel="00000000" w:rsidR="00000000" w:rsidRPr="00000000">
        <w:rPr>
          <w:rFonts w:ascii="Arial Narrow" w:cs="Arial Narrow" w:eastAsia="Arial Narrow" w:hAnsi="Arial Narrow"/>
          <w:i w:val="1"/>
          <w:rtl w:val="0"/>
        </w:rPr>
        <w:t xml:space="preserve">, hacer las leyes y ejercer control político sobre el gobierno y la administración.</w:t>
      </w:r>
    </w:p>
    <w:tbl>
      <w:tblPr>
        <w:tblStyle w:val="Table3"/>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9360"/>
        <w:tblGridChange w:id="0">
          <w:tblGrid>
            <w:gridCol w:w="9360"/>
          </w:tblGrid>
        </w:tblGridChange>
      </w:tblGrid>
    </w:tbl>
    <w:p w:rsidR="00000000" w:rsidDel="00000000" w:rsidP="00000000" w:rsidRDefault="00000000" w:rsidRPr="00000000" w14:paraId="000001A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El Congreso de la República, estará integrado por el Senado y la Cámara de Representantes.</w:t>
      </w:r>
    </w:p>
    <w:p w:rsidR="00000000" w:rsidDel="00000000" w:rsidP="00000000" w:rsidRDefault="00000000" w:rsidRPr="00000000" w14:paraId="000001AD">
      <w:pPr>
        <w:spacing w:after="160" w:line="259" w:lineRule="auto"/>
        <w:jc w:val="both"/>
        <w:rPr>
          <w:rFonts w:ascii="Arial Narrow" w:cs="Arial Narrow" w:eastAsia="Arial Narrow" w:hAnsi="Arial Narrow"/>
        </w:rPr>
      </w:pPr>
      <w:r w:rsidDel="00000000" w:rsidR="00000000" w:rsidRPr="00000000">
        <w:rPr>
          <w:rFonts w:ascii="Arial Narrow" w:cs="Arial Narrow" w:eastAsia="Arial Narrow" w:hAnsi="Arial Narrow"/>
          <w:rtl w:val="0"/>
        </w:rPr>
        <w:br w:type="textWrapping"/>
        <w:t xml:space="preserve">Asimismo, el artículo 374 de la Constitución Política, establece las vías para poder reformar la constitución así:</w:t>
      </w:r>
    </w:p>
    <w:p w:rsidR="00000000" w:rsidDel="00000000" w:rsidP="00000000" w:rsidRDefault="00000000" w:rsidRPr="00000000" w14:paraId="000001AE">
      <w:pPr>
        <w:spacing w:after="160" w:line="259" w:lineRule="auto"/>
        <w:jc w:val="both"/>
        <w:rPr>
          <w:rFonts w:ascii="Arial Narrow" w:cs="Arial Narrow" w:eastAsia="Arial Narrow" w:hAnsi="Arial Narrow"/>
        </w:rPr>
      </w:pPr>
      <w:r w:rsidDel="00000000" w:rsidR="00000000" w:rsidRPr="00000000">
        <w:rPr>
          <w:rFonts w:ascii="Arial Narrow" w:cs="Arial Narrow" w:eastAsia="Arial Narrow" w:hAnsi="Arial Narrow"/>
          <w:b w:val="1"/>
          <w:i w:val="1"/>
          <w:rtl w:val="0"/>
        </w:rPr>
        <w:t xml:space="preserve">“ARTICULO 374.</w:t>
      </w:r>
      <w:r w:rsidDel="00000000" w:rsidR="00000000" w:rsidRPr="00000000">
        <w:rPr>
          <w:rFonts w:ascii="Arial Narrow" w:cs="Arial Narrow" w:eastAsia="Arial Narrow" w:hAnsi="Arial Narrow"/>
          <w:i w:val="1"/>
          <w:rtl w:val="0"/>
        </w:rPr>
        <w:t xml:space="preserve"> La </w:t>
      </w:r>
      <w:r w:rsidDel="00000000" w:rsidR="00000000" w:rsidRPr="00000000">
        <w:rPr>
          <w:rFonts w:ascii="Arial Narrow" w:cs="Arial Narrow" w:eastAsia="Arial Narrow" w:hAnsi="Arial Narrow"/>
          <w:b w:val="1"/>
          <w:i w:val="1"/>
          <w:u w:val="single"/>
          <w:rtl w:val="0"/>
        </w:rPr>
        <w:t xml:space="preserve">Constitución Política podrá ser reformada por el Congreso</w:t>
      </w:r>
      <w:r w:rsidDel="00000000" w:rsidR="00000000" w:rsidRPr="00000000">
        <w:rPr>
          <w:rFonts w:ascii="Arial Narrow" w:cs="Arial Narrow" w:eastAsia="Arial Narrow" w:hAnsi="Arial Narrow"/>
          <w:i w:val="1"/>
          <w:rtl w:val="0"/>
        </w:rPr>
        <w:t xml:space="preserve">, por una Asamblea Constituyente o por el pueblo mediante referendo.</w:t>
      </w:r>
      <w:r w:rsidDel="00000000" w:rsidR="00000000" w:rsidRPr="00000000">
        <w:rPr>
          <w:rtl w:val="0"/>
        </w:rPr>
      </w:r>
    </w:p>
    <w:p w:rsidR="00000000" w:rsidDel="00000000" w:rsidP="00000000" w:rsidRDefault="00000000" w:rsidRPr="00000000" w14:paraId="000001AF">
      <w:pPr>
        <w:spacing w:after="160" w:line="259" w:lineRule="auto"/>
        <w:jc w:val="both"/>
        <w:rPr>
          <w:rFonts w:ascii="Arial Narrow" w:cs="Arial Narrow" w:eastAsia="Arial Narrow" w:hAnsi="Arial Narrow"/>
          <w:b w:val="1"/>
          <w:i w:val="1"/>
        </w:rPr>
      </w:pPr>
      <w:r w:rsidDel="00000000" w:rsidR="00000000" w:rsidRPr="00000000">
        <w:rPr>
          <w:rFonts w:ascii="Arial Narrow" w:cs="Arial Narrow" w:eastAsia="Arial Narrow" w:hAnsi="Arial Narrow"/>
          <w:rtl w:val="0"/>
        </w:rPr>
        <w:t xml:space="preserve">El artículo 375 indica que se podrán presentar Proyectos de Actos Legislativos 10 miembros del Congreso:</w:t>
      </w:r>
      <w:r w:rsidDel="00000000" w:rsidR="00000000" w:rsidRPr="00000000">
        <w:rPr>
          <w:rtl w:val="0"/>
        </w:rPr>
      </w:r>
    </w:p>
    <w:p w:rsidR="00000000" w:rsidDel="00000000" w:rsidP="00000000" w:rsidRDefault="00000000" w:rsidRPr="00000000" w14:paraId="000001B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both"/>
        <w:rPr>
          <w:rFonts w:ascii="Arial Narrow" w:cs="Arial Narrow" w:eastAsia="Arial Narrow" w:hAnsi="Arial Narrow"/>
          <w:i w:val="1"/>
        </w:rPr>
      </w:pPr>
      <w:r w:rsidDel="00000000" w:rsidR="00000000" w:rsidRPr="00000000">
        <w:rPr>
          <w:rFonts w:ascii="Arial Narrow" w:cs="Arial Narrow" w:eastAsia="Arial Narrow" w:hAnsi="Arial Narrow"/>
          <w:b w:val="1"/>
          <w:i w:val="1"/>
          <w:rtl w:val="0"/>
        </w:rPr>
        <w:t xml:space="preserve">ARTICULO 375.</w:t>
      </w:r>
      <w:r w:rsidDel="00000000" w:rsidR="00000000" w:rsidRPr="00000000">
        <w:rPr>
          <w:rFonts w:ascii="Arial Narrow" w:cs="Arial Narrow" w:eastAsia="Arial Narrow" w:hAnsi="Arial Narrow"/>
          <w:i w:val="1"/>
          <w:rtl w:val="0"/>
        </w:rPr>
        <w:t xml:space="preserve"> Podrán presentar proyectos de acto legislativo el Gobierno, </w:t>
      </w:r>
      <w:r w:rsidDel="00000000" w:rsidR="00000000" w:rsidRPr="00000000">
        <w:rPr>
          <w:rFonts w:ascii="Arial Narrow" w:cs="Arial Narrow" w:eastAsia="Arial Narrow" w:hAnsi="Arial Narrow"/>
          <w:b w:val="1"/>
          <w:i w:val="1"/>
          <w:u w:val="single"/>
          <w:rtl w:val="0"/>
        </w:rPr>
        <w:t xml:space="preserve">diez miembros del Congreso</w:t>
      </w:r>
      <w:r w:rsidDel="00000000" w:rsidR="00000000" w:rsidRPr="00000000">
        <w:rPr>
          <w:rFonts w:ascii="Arial Narrow" w:cs="Arial Narrow" w:eastAsia="Arial Narrow" w:hAnsi="Arial Narrow"/>
          <w:i w:val="1"/>
          <w:rtl w:val="0"/>
        </w:rPr>
        <w:t xml:space="preserve">, el veinte por ciento de los concejales o de los diputados y los ciudadanos en un número equivalente al menos, al cinco por ciento del censo electoral vigente.</w:t>
      </w:r>
    </w:p>
    <w:tbl>
      <w:tblPr>
        <w:tblStyle w:val="Table4"/>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9360"/>
        <w:tblGridChange w:id="0">
          <w:tblGrid>
            <w:gridCol w:w="9360"/>
          </w:tblGrid>
        </w:tblGridChange>
      </w:tblGrid>
    </w:tbl>
    <w:p w:rsidR="00000000" w:rsidDel="00000000" w:rsidP="00000000" w:rsidRDefault="00000000" w:rsidRPr="00000000" w14:paraId="000001B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El trámite del proyecto tendrá lugar en dos períodos ordinarios y consecutivos. Aprobado en el primero de ellos por la mayoría de los asistentes, el proyecto será publicado por el Gobierno. En el segundo período la aprobación requerirá el voto de la mayoría de los miembros de cada Cámara.</w:t>
      </w:r>
    </w:p>
    <w:tbl>
      <w:tblPr>
        <w:tblStyle w:val="Table5"/>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9360"/>
        <w:tblGridChange w:id="0">
          <w:tblGrid>
            <w:gridCol w:w="9360"/>
          </w:tblGrid>
        </w:tblGridChange>
      </w:tblGrid>
    </w:tbl>
    <w:p w:rsidR="00000000" w:rsidDel="00000000" w:rsidP="00000000" w:rsidRDefault="00000000" w:rsidRPr="00000000" w14:paraId="000001B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both"/>
        <w:rPr>
          <w:rFonts w:ascii="Arial Narrow" w:cs="Arial Narrow" w:eastAsia="Arial Narrow" w:hAnsi="Arial Narrow"/>
        </w:rPr>
      </w:pPr>
      <w:r w:rsidDel="00000000" w:rsidR="00000000" w:rsidRPr="00000000">
        <w:rPr>
          <w:rFonts w:ascii="Arial Narrow" w:cs="Arial Narrow" w:eastAsia="Arial Narrow" w:hAnsi="Arial Narrow"/>
          <w:i w:val="1"/>
          <w:rtl w:val="0"/>
        </w:rPr>
        <w:t xml:space="preserve">En este segundo período sólo podrán debatirse iniciativas presentadas en el primero.</w:t>
      </w:r>
      <w:r w:rsidDel="00000000" w:rsidR="00000000" w:rsidRPr="00000000">
        <w:rPr>
          <w:rFonts w:ascii="Arial" w:cs="Arial" w:eastAsia="Arial" w:hAnsi="Arial"/>
          <w:i w:val="1"/>
          <w:color w:val="4b4949"/>
          <w:sz w:val="18"/>
          <w:szCs w:val="18"/>
          <w:rtl w:val="0"/>
        </w:rPr>
        <w:t xml:space="preserve">”</w:t>
      </w:r>
      <w:r w:rsidDel="00000000" w:rsidR="00000000" w:rsidRPr="00000000">
        <w:rPr>
          <w:rtl w:val="0"/>
        </w:rPr>
      </w:r>
    </w:p>
    <w:p w:rsidR="00000000" w:rsidDel="00000000" w:rsidP="00000000" w:rsidRDefault="00000000" w:rsidRPr="00000000" w14:paraId="000001B3">
      <w:pPr>
        <w:spacing w:after="160" w:line="259" w:lineRule="auto"/>
        <w:jc w:val="both"/>
        <w:rPr>
          <w:rFonts w:ascii="Arial Narrow" w:cs="Arial Narrow" w:eastAsia="Arial Narrow" w:hAnsi="Arial Narrow"/>
          <w:b w:val="1"/>
          <w:i w:val="1"/>
        </w:rPr>
      </w:pPr>
      <w:r w:rsidDel="00000000" w:rsidR="00000000" w:rsidRPr="00000000">
        <w:rPr>
          <w:rFonts w:ascii="Arial Narrow" w:cs="Arial Narrow" w:eastAsia="Arial Narrow" w:hAnsi="Arial Narrow"/>
          <w:rtl w:val="0"/>
        </w:rPr>
        <w:t xml:space="preserve">En su artículo 286, la Constitución Política establece cuales son las entidades territoriales que conforman el territorio colombiano, incluyendo dentro de esta clasificación a los distritos así:</w:t>
      </w:r>
      <w:r w:rsidDel="00000000" w:rsidR="00000000" w:rsidRPr="00000000">
        <w:rPr>
          <w:rtl w:val="0"/>
        </w:rPr>
      </w:r>
    </w:p>
    <w:p w:rsidR="00000000" w:rsidDel="00000000" w:rsidP="00000000" w:rsidRDefault="00000000" w:rsidRPr="00000000" w14:paraId="000001B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0" w:before="0" w:line="240" w:lineRule="auto"/>
        <w:ind w:left="0" w:right="0" w:firstLine="0"/>
        <w:jc w:val="both"/>
        <w:rPr>
          <w:rFonts w:ascii="Arial Narrow" w:cs="Arial Narrow" w:eastAsia="Arial Narrow" w:hAnsi="Arial Narrow"/>
          <w:i w:val="1"/>
        </w:rPr>
      </w:pPr>
      <w:r w:rsidDel="00000000" w:rsidR="00000000" w:rsidRPr="00000000">
        <w:rPr>
          <w:rFonts w:ascii="Arial Narrow" w:cs="Arial Narrow" w:eastAsia="Arial Narrow" w:hAnsi="Arial Narrow"/>
          <w:b w:val="1"/>
          <w:i w:val="1"/>
          <w:rtl w:val="0"/>
        </w:rPr>
        <w:t xml:space="preserve">“ARTÍCULO 286</w:t>
      </w:r>
      <w:r w:rsidDel="00000000" w:rsidR="00000000" w:rsidRPr="00000000">
        <w:rPr>
          <w:rFonts w:ascii="Arial Narrow" w:cs="Arial Narrow" w:eastAsia="Arial Narrow" w:hAnsi="Arial Narrow"/>
          <w:i w:val="1"/>
          <w:rtl w:val="0"/>
        </w:rPr>
        <w:t xml:space="preserve">. Son entidades territoriales los departamentos,</w:t>
      </w:r>
      <w:r w:rsidDel="00000000" w:rsidR="00000000" w:rsidRPr="00000000">
        <w:rPr>
          <w:rFonts w:ascii="Arial Narrow" w:cs="Arial Narrow" w:eastAsia="Arial Narrow" w:hAnsi="Arial Narrow"/>
          <w:b w:val="1"/>
          <w:i w:val="1"/>
          <w:u w:val="single"/>
          <w:rtl w:val="0"/>
        </w:rPr>
        <w:t xml:space="preserve"> los distritos</w:t>
      </w:r>
      <w:r w:rsidDel="00000000" w:rsidR="00000000" w:rsidRPr="00000000">
        <w:rPr>
          <w:rFonts w:ascii="Arial Narrow" w:cs="Arial Narrow" w:eastAsia="Arial Narrow" w:hAnsi="Arial Narrow"/>
          <w:i w:val="1"/>
          <w:rtl w:val="0"/>
        </w:rPr>
        <w:t xml:space="preserve">, los municipios y los </w:t>
        <w:tab/>
        <w:tab/>
        <w:t xml:space="preserve">territorios indígenas.</w:t>
      </w:r>
    </w:p>
    <w:p w:rsidR="00000000" w:rsidDel="00000000" w:rsidP="00000000" w:rsidRDefault="00000000" w:rsidRPr="00000000" w14:paraId="000001B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0" w:before="0" w:line="240" w:lineRule="auto"/>
        <w:ind w:left="0" w:right="0" w:firstLine="0"/>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ab/>
      </w:r>
    </w:p>
    <w:p w:rsidR="00000000" w:rsidDel="00000000" w:rsidP="00000000" w:rsidRDefault="00000000" w:rsidRPr="00000000" w14:paraId="000001B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0" w:before="0" w:line="240" w:lineRule="auto"/>
        <w:ind w:left="0" w:right="0" w:firstLine="0"/>
        <w:jc w:val="both"/>
        <w:rPr>
          <w:rFonts w:ascii="Arial" w:cs="Arial" w:eastAsia="Arial" w:hAnsi="Arial"/>
          <w:b w:val="1"/>
          <w:i w:val="1"/>
          <w:color w:val="4b4949"/>
          <w:sz w:val="18"/>
          <w:szCs w:val="18"/>
        </w:rPr>
      </w:pPr>
      <w:r w:rsidDel="00000000" w:rsidR="00000000" w:rsidRPr="00000000">
        <w:rPr>
          <w:rFonts w:ascii="Arial Narrow" w:cs="Arial Narrow" w:eastAsia="Arial Narrow" w:hAnsi="Arial Narrow"/>
          <w:i w:val="1"/>
          <w:rtl w:val="0"/>
        </w:rPr>
        <w:t xml:space="preserve">La ley podrá darles el carácter de entidades territoriales a las regiones y provincias que se </w:t>
        <w:tab/>
        <w:tab/>
        <w:tab/>
        <w:t xml:space="preserve">constituyan en los términos de la Constitución y de la ley.”</w:t>
      </w:r>
      <w:r w:rsidDel="00000000" w:rsidR="00000000" w:rsidRPr="00000000">
        <w:rPr>
          <w:rtl w:val="0"/>
        </w:rPr>
      </w:r>
    </w:p>
    <w:p w:rsidR="00000000" w:rsidDel="00000000" w:rsidP="00000000" w:rsidRDefault="00000000" w:rsidRPr="00000000" w14:paraId="000001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1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De igual manera, el artículo 287 de la Constitución Política establece que cada entidad territorial ejercerá las competencias que le correspondan y tendrá la autonomía para gobernarse, administrar sus recursos y participar de las rentas nacionales:</w:t>
      </w:r>
    </w:p>
    <w:p w:rsidR="00000000" w:rsidDel="00000000" w:rsidP="00000000" w:rsidRDefault="00000000" w:rsidRPr="00000000" w14:paraId="000001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b w:val="1"/>
          <w:i w:val="1"/>
        </w:rPr>
      </w:pPr>
      <w:r w:rsidDel="00000000" w:rsidR="00000000" w:rsidRPr="00000000">
        <w:rPr>
          <w:rtl w:val="0"/>
        </w:rPr>
      </w:r>
    </w:p>
    <w:p w:rsidR="00000000" w:rsidDel="00000000" w:rsidP="00000000" w:rsidRDefault="00000000" w:rsidRPr="00000000" w14:paraId="000001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r w:rsidDel="00000000" w:rsidR="00000000" w:rsidRPr="00000000">
        <w:rPr>
          <w:rFonts w:ascii="Arial Narrow" w:cs="Arial Narrow" w:eastAsia="Arial Narrow" w:hAnsi="Arial Narrow"/>
          <w:b w:val="1"/>
          <w:i w:val="1"/>
          <w:rtl w:val="0"/>
        </w:rPr>
        <w:t xml:space="preserve">“ARTÍCULO 287. </w:t>
      </w:r>
      <w:r w:rsidDel="00000000" w:rsidR="00000000" w:rsidRPr="00000000">
        <w:rPr>
          <w:rFonts w:ascii="Arial Narrow" w:cs="Arial Narrow" w:eastAsia="Arial Narrow" w:hAnsi="Arial Narrow"/>
          <w:i w:val="1"/>
          <w:rtl w:val="0"/>
        </w:rPr>
        <w:t xml:space="preserve">Las entidades territoriales gozan de autonomía para la gestión de sus intereses, y dentro de los límites de la Constitución y la ley. En tal virtud tendrán los siguientes derechos:</w:t>
      </w:r>
    </w:p>
    <w:p w:rsidR="00000000" w:rsidDel="00000000" w:rsidP="00000000" w:rsidRDefault="00000000" w:rsidRPr="00000000" w14:paraId="000001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r w:rsidDel="00000000" w:rsidR="00000000" w:rsidRPr="00000000">
        <w:rPr>
          <w:rtl w:val="0"/>
        </w:rPr>
      </w:r>
    </w:p>
    <w:tbl>
      <w:tblPr>
        <w:tblStyle w:val="Table6"/>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9360"/>
        <w:tblGridChange w:id="0">
          <w:tblGrid>
            <w:gridCol w:w="9360"/>
          </w:tblGrid>
        </w:tblGridChange>
      </w:tblGrid>
    </w:tbl>
    <w:p w:rsidR="00000000" w:rsidDel="00000000" w:rsidP="00000000" w:rsidRDefault="00000000" w:rsidRPr="00000000" w14:paraId="000001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1. Gobernarse por autoridades propias.</w:t>
      </w:r>
    </w:p>
    <w:tbl>
      <w:tblPr>
        <w:tblStyle w:val="Table7"/>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9360"/>
        <w:tblGridChange w:id="0">
          <w:tblGrid>
            <w:gridCol w:w="9360"/>
          </w:tblGrid>
        </w:tblGridChange>
      </w:tblGrid>
    </w:tbl>
    <w:p w:rsidR="00000000" w:rsidDel="00000000" w:rsidP="00000000" w:rsidRDefault="00000000" w:rsidRPr="00000000" w14:paraId="000001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2. </w:t>
      </w:r>
      <w:r w:rsidDel="00000000" w:rsidR="00000000" w:rsidRPr="00000000">
        <w:rPr>
          <w:rFonts w:ascii="Arial Narrow" w:cs="Arial Narrow" w:eastAsia="Arial Narrow" w:hAnsi="Arial Narrow"/>
          <w:b w:val="1"/>
          <w:i w:val="1"/>
          <w:u w:val="single"/>
          <w:rtl w:val="0"/>
        </w:rPr>
        <w:t xml:space="preserve">Ejercer las competencias que les correspondan</w:t>
      </w:r>
      <w:r w:rsidDel="00000000" w:rsidR="00000000" w:rsidRPr="00000000">
        <w:rPr>
          <w:rFonts w:ascii="Arial Narrow" w:cs="Arial Narrow" w:eastAsia="Arial Narrow" w:hAnsi="Arial Narrow"/>
          <w:i w:val="1"/>
          <w:rtl w:val="0"/>
        </w:rPr>
        <w:t xml:space="preserve">.</w:t>
      </w:r>
    </w:p>
    <w:tbl>
      <w:tblPr>
        <w:tblStyle w:val="Table8"/>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9360"/>
        <w:tblGridChange w:id="0">
          <w:tblGrid>
            <w:gridCol w:w="9360"/>
          </w:tblGrid>
        </w:tblGridChange>
      </w:tblGrid>
    </w:tbl>
    <w:p w:rsidR="00000000" w:rsidDel="00000000" w:rsidP="00000000" w:rsidRDefault="00000000" w:rsidRPr="00000000" w14:paraId="000001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3. Administrar los recursos y establecer los tributos necesarios para el cumplimiento de sus funciones.</w:t>
      </w:r>
    </w:p>
    <w:tbl>
      <w:tblPr>
        <w:tblStyle w:val="Table9"/>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9360"/>
        <w:tblGridChange w:id="0">
          <w:tblGrid>
            <w:gridCol w:w="9360"/>
          </w:tblGrid>
        </w:tblGridChange>
      </w:tblGrid>
    </w:tbl>
    <w:p w:rsidR="00000000" w:rsidDel="00000000" w:rsidP="00000000" w:rsidRDefault="00000000" w:rsidRPr="00000000" w14:paraId="000001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4. Participar en las rentas nacionales.”</w:t>
      </w:r>
    </w:p>
    <w:p w:rsidR="00000000" w:rsidDel="00000000" w:rsidP="00000000" w:rsidRDefault="00000000" w:rsidRPr="00000000" w14:paraId="000001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1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En ese mismo sentido, el artículo 288 establece que las competencias de las entidades territoriales se encontraban distribuidas y taxativas en la Ley orgánica de ordenamiento territorial (Ley 1454 de 2011):</w:t>
      </w:r>
    </w:p>
    <w:p w:rsidR="00000000" w:rsidDel="00000000" w:rsidP="00000000" w:rsidRDefault="00000000" w:rsidRPr="00000000" w14:paraId="000001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1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b w:val="1"/>
          <w:i w:val="1"/>
          <w:u w:val="single"/>
        </w:rPr>
      </w:pPr>
      <w:r w:rsidDel="00000000" w:rsidR="00000000" w:rsidRPr="00000000">
        <w:rPr>
          <w:rFonts w:ascii="Arial Narrow" w:cs="Arial Narrow" w:eastAsia="Arial Narrow" w:hAnsi="Arial Narrow"/>
          <w:b w:val="1"/>
          <w:i w:val="1"/>
          <w:rtl w:val="0"/>
        </w:rPr>
        <w:t xml:space="preserve">“ARTÍCULO 288. </w:t>
      </w:r>
      <w:r w:rsidDel="00000000" w:rsidR="00000000" w:rsidRPr="00000000">
        <w:rPr>
          <w:rFonts w:ascii="Arial Narrow" w:cs="Arial Narrow" w:eastAsia="Arial Narrow" w:hAnsi="Arial Narrow"/>
          <w:b w:val="1"/>
          <w:i w:val="1"/>
          <w:u w:val="single"/>
          <w:rtl w:val="0"/>
        </w:rPr>
        <w:t xml:space="preserve">La ley orgánica de ordenamiento territorial establecerá la distribución de competencias entre la Nación y las entidades territoriales.</w:t>
      </w:r>
    </w:p>
    <w:p w:rsidR="00000000" w:rsidDel="00000000" w:rsidP="00000000" w:rsidRDefault="00000000" w:rsidRPr="00000000" w14:paraId="000001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r w:rsidDel="00000000" w:rsidR="00000000" w:rsidRPr="00000000">
        <w:rPr>
          <w:rtl w:val="0"/>
        </w:rPr>
      </w:r>
    </w:p>
    <w:p w:rsidR="00000000" w:rsidDel="00000000" w:rsidP="00000000" w:rsidRDefault="00000000" w:rsidRPr="00000000" w14:paraId="000001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i w:val="1"/>
          <w:color w:val="4b4949"/>
          <w:sz w:val="18"/>
          <w:szCs w:val="18"/>
        </w:rPr>
      </w:pPr>
      <w:r w:rsidDel="00000000" w:rsidR="00000000" w:rsidRPr="00000000">
        <w:rPr>
          <w:rFonts w:ascii="Arial Narrow" w:cs="Arial Narrow" w:eastAsia="Arial Narrow" w:hAnsi="Arial Narrow"/>
          <w:i w:val="1"/>
          <w:rtl w:val="0"/>
        </w:rPr>
        <w:t xml:space="preserve">Las competencias atribuidas a los distintos niveles territoriales serán ejercidas conforme a los principios de coordinación, concurrencia y subsidiariedad en los términos que establezca la ley.”</w:t>
      </w:r>
      <w:r w:rsidDel="00000000" w:rsidR="00000000" w:rsidRPr="00000000">
        <w:rPr>
          <w:rtl w:val="0"/>
        </w:rPr>
      </w:r>
    </w:p>
    <w:p w:rsidR="00000000" w:rsidDel="00000000" w:rsidP="00000000" w:rsidRDefault="00000000" w:rsidRPr="00000000" w14:paraId="000001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r w:rsidDel="00000000" w:rsidR="00000000" w:rsidRPr="00000000">
        <w:rPr>
          <w:rtl w:val="0"/>
        </w:rPr>
      </w:r>
    </w:p>
    <w:p w:rsidR="00000000" w:rsidDel="00000000" w:rsidP="00000000" w:rsidRDefault="00000000" w:rsidRPr="00000000" w14:paraId="000001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Por su parte, el artículo 328 de la Constitución Política, hace referencia a los distritos del país, estableciendo disposiciones respecto de los Distritos de Cartagena, Santa Marta, Barranquilla, Buenaventura, Tumaco, Barrancabermeja y Medellín:</w:t>
      </w:r>
    </w:p>
    <w:p w:rsidR="00000000" w:rsidDel="00000000" w:rsidP="00000000" w:rsidRDefault="00000000" w:rsidRPr="00000000" w14:paraId="000001C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0" w:before="0" w:line="240" w:lineRule="auto"/>
        <w:ind w:left="0" w:right="0" w:firstLine="0"/>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1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r w:rsidDel="00000000" w:rsidR="00000000" w:rsidRPr="00000000">
        <w:rPr>
          <w:rFonts w:ascii="Arial Narrow" w:cs="Arial Narrow" w:eastAsia="Arial Narrow" w:hAnsi="Arial Narrow"/>
          <w:b w:val="1"/>
          <w:i w:val="1"/>
          <w:rtl w:val="0"/>
        </w:rPr>
        <w:t xml:space="preserve">“ARTICULO 328. </w:t>
      </w:r>
      <w:r w:rsidDel="00000000" w:rsidR="00000000" w:rsidRPr="00000000">
        <w:rPr>
          <w:rFonts w:ascii="Arial Narrow" w:cs="Arial Narrow" w:eastAsia="Arial Narrow" w:hAnsi="Arial Narrow"/>
          <w:i w:val="1"/>
          <w:rtl w:val="0"/>
        </w:rPr>
        <w:t xml:space="preserve">&lt;Artículo modificado por el artículo </w:t>
      </w:r>
      <w:hyperlink r:id="rId105">
        <w:r w:rsidDel="00000000" w:rsidR="00000000" w:rsidRPr="00000000">
          <w:rPr>
            <w:rFonts w:ascii="Arial Narrow" w:cs="Arial Narrow" w:eastAsia="Arial Narrow" w:hAnsi="Arial Narrow"/>
            <w:i w:val="1"/>
            <w:rtl w:val="0"/>
          </w:rPr>
          <w:t xml:space="preserve">2</w:t>
        </w:r>
      </w:hyperlink>
      <w:r w:rsidDel="00000000" w:rsidR="00000000" w:rsidRPr="00000000">
        <w:rPr>
          <w:rFonts w:ascii="Arial Narrow" w:cs="Arial Narrow" w:eastAsia="Arial Narrow" w:hAnsi="Arial Narrow"/>
          <w:i w:val="1"/>
          <w:rtl w:val="0"/>
        </w:rPr>
        <w:t xml:space="preserve"> del Acto Legislativo 2 de 2018. El nuevo texto es el siguiente:&gt; El Distrito Turístico y Cultural de Cartagena de Indias, el Distrito Turístico, Cultural e Histórico de Santa Marta y Barranquilla conservarán su régimen y carácter, y se organiza a Buenaventura y Tumaco como Distrito Especial, Industrial, Portuario, Biodiverso y Ecoturístico.</w:t>
      </w:r>
    </w:p>
    <w:p w:rsidR="00000000" w:rsidDel="00000000" w:rsidP="00000000" w:rsidRDefault="00000000" w:rsidRPr="00000000" w14:paraId="000001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Arial Narrow" w:cs="Arial Narrow" w:eastAsia="Arial Narrow" w:hAnsi="Arial Narrow"/>
          <w:i w:val="1"/>
        </w:rPr>
      </w:pPr>
      <w:r w:rsidDel="00000000" w:rsidR="00000000" w:rsidRPr="00000000">
        <w:rPr>
          <w:rtl w:val="0"/>
        </w:rPr>
      </w:r>
    </w:p>
    <w:p w:rsidR="00000000" w:rsidDel="00000000" w:rsidP="00000000" w:rsidRDefault="00000000" w:rsidRPr="00000000" w14:paraId="000001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&lt;Inciso adicionado por el artículo </w:t>
      </w:r>
      <w:hyperlink r:id="rId106">
        <w:r w:rsidDel="00000000" w:rsidR="00000000" w:rsidRPr="00000000">
          <w:rPr>
            <w:rFonts w:ascii="Arial Narrow" w:cs="Arial Narrow" w:eastAsia="Arial Narrow" w:hAnsi="Arial Narrow"/>
            <w:i w:val="1"/>
            <w:rtl w:val="0"/>
          </w:rPr>
          <w:t xml:space="preserve">2</w:t>
        </w:r>
      </w:hyperlink>
      <w:r w:rsidDel="00000000" w:rsidR="00000000" w:rsidRPr="00000000">
        <w:rPr>
          <w:rFonts w:ascii="Arial Narrow" w:cs="Arial Narrow" w:eastAsia="Arial Narrow" w:hAnsi="Arial Narrow"/>
          <w:i w:val="1"/>
          <w:rtl w:val="0"/>
        </w:rPr>
        <w:t xml:space="preserve"> del Acto Legislativo 1 de 2019. El nuevo texto es el siguiente:&gt; La ciudad de Barrancabermeja se organiza como Distrito Especial Portuario, Biodiverso, Industrial y Turístico.</w:t>
      </w:r>
    </w:p>
    <w:p w:rsidR="00000000" w:rsidDel="00000000" w:rsidP="00000000" w:rsidRDefault="00000000" w:rsidRPr="00000000" w14:paraId="000001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Arial Narrow" w:cs="Arial Narrow" w:eastAsia="Arial Narrow" w:hAnsi="Arial Narrow"/>
          <w:i w:val="1"/>
        </w:rPr>
      </w:pPr>
      <w:r w:rsidDel="00000000" w:rsidR="00000000" w:rsidRPr="00000000">
        <w:rPr>
          <w:rtl w:val="0"/>
        </w:rPr>
      </w:r>
    </w:p>
    <w:tbl>
      <w:tblPr>
        <w:tblStyle w:val="Table10"/>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9360"/>
        <w:tblGridChange w:id="0">
          <w:tblGrid>
            <w:gridCol w:w="9360"/>
          </w:tblGrid>
        </w:tblGridChange>
      </w:tblGrid>
    </w:tbl>
    <w:p w:rsidR="00000000" w:rsidDel="00000000" w:rsidP="00000000" w:rsidRDefault="00000000" w:rsidRPr="00000000" w14:paraId="000001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&lt;Inciso adicionado por el artículo </w:t>
      </w:r>
      <w:hyperlink r:id="rId107">
        <w:r w:rsidDel="00000000" w:rsidR="00000000" w:rsidRPr="00000000">
          <w:rPr>
            <w:rFonts w:ascii="Arial Narrow" w:cs="Arial Narrow" w:eastAsia="Arial Narrow" w:hAnsi="Arial Narrow"/>
            <w:i w:val="1"/>
            <w:rtl w:val="0"/>
          </w:rPr>
          <w:t xml:space="preserve">2</w:t>
        </w:r>
      </w:hyperlink>
      <w:r w:rsidDel="00000000" w:rsidR="00000000" w:rsidRPr="00000000">
        <w:rPr>
          <w:rFonts w:ascii="Arial Narrow" w:cs="Arial Narrow" w:eastAsia="Arial Narrow" w:hAnsi="Arial Narrow"/>
          <w:i w:val="1"/>
          <w:rtl w:val="0"/>
        </w:rPr>
        <w:t xml:space="preserve"> del Acto Legislativo 1 de 2021. El nuevo texto es el siguiente:&gt; La ciudad de Medellín se organiza como Distrito Especial de Ciencia, Tecnología e Innovación.</w:t>
      </w:r>
    </w:p>
    <w:tbl>
      <w:tblPr>
        <w:tblStyle w:val="Table11"/>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9360"/>
        <w:tblGridChange w:id="0">
          <w:tblGrid>
            <w:gridCol w:w="9360"/>
          </w:tblGrid>
        </w:tblGridChange>
      </w:tblGrid>
    </w:tbl>
    <w:p w:rsidR="00000000" w:rsidDel="00000000" w:rsidP="00000000" w:rsidRDefault="00000000" w:rsidRPr="00000000" w14:paraId="000001CE">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200" w:line="240" w:lineRule="auto"/>
        <w:ind w:left="0" w:right="0" w:firstLine="0"/>
        <w:jc w:val="both"/>
        <w:rPr>
          <w:rFonts w:ascii="Arial Narrow" w:cs="Arial Narrow" w:eastAsia="Arial Narrow" w:hAnsi="Arial Narrow"/>
        </w:rPr>
      </w:pPr>
      <w:r w:rsidDel="00000000" w:rsidR="00000000" w:rsidRPr="00000000">
        <w:rPr>
          <w:rFonts w:ascii="Arial Narrow" w:cs="Arial Narrow" w:eastAsia="Arial Narrow" w:hAnsi="Arial Narrow"/>
          <w:b w:val="1"/>
          <w:i w:val="1"/>
          <w:rtl w:val="0"/>
        </w:rPr>
        <w:t xml:space="preserve">PARÁGRAFO</w:t>
      </w:r>
      <w:r w:rsidDel="00000000" w:rsidR="00000000" w:rsidRPr="00000000">
        <w:rPr>
          <w:rFonts w:ascii="Arial Narrow" w:cs="Arial Narrow" w:eastAsia="Arial Narrow" w:hAnsi="Arial Narrow"/>
          <w:i w:val="1"/>
          <w:rtl w:val="0"/>
        </w:rPr>
        <w:t xml:space="preserve">. &lt;Parágrafo adicionado por el artículo </w:t>
      </w:r>
      <w:hyperlink r:id="rId108">
        <w:r w:rsidDel="00000000" w:rsidR="00000000" w:rsidRPr="00000000">
          <w:rPr>
            <w:rFonts w:ascii="Arial Narrow" w:cs="Arial Narrow" w:eastAsia="Arial Narrow" w:hAnsi="Arial Narrow"/>
            <w:i w:val="1"/>
            <w:rtl w:val="0"/>
          </w:rPr>
          <w:t xml:space="preserve">2</w:t>
        </w:r>
      </w:hyperlink>
      <w:r w:rsidDel="00000000" w:rsidR="00000000" w:rsidRPr="00000000">
        <w:rPr>
          <w:rFonts w:ascii="Arial Narrow" w:cs="Arial Narrow" w:eastAsia="Arial Narrow" w:hAnsi="Arial Narrow"/>
          <w:i w:val="1"/>
          <w:rtl w:val="0"/>
        </w:rPr>
        <w:t xml:space="preserve"> del Acto Legislativo 1 de 2021. El nuevo texto es el siguiente:&gt; Los municipios del Área Metropolitana del Valle de Aburrá que así lo consideren, podrán acceder a los beneficios del Distrito Especial de Ciencia, Tecnología e Innovación de Medellín, de conformidad con la ley que lo reglamente. No obstante, se garantizará la continuidad de las funciones y competencias que residen en el Área Metropolitana del Valle de Aburrá.”</w:t>
      </w:r>
      <w:r w:rsidDel="00000000" w:rsidR="00000000" w:rsidRPr="00000000">
        <w:rPr>
          <w:rtl w:val="0"/>
        </w:rPr>
      </w:r>
    </w:p>
    <w:p w:rsidR="00000000" w:rsidDel="00000000" w:rsidP="00000000" w:rsidRDefault="00000000" w:rsidRPr="00000000" w14:paraId="000001C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200" w:before="200" w:line="240" w:lineRule="auto"/>
        <w:ind w:left="0" w:right="0" w:firstLine="0"/>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Así mismo, el artículo 356 del texto constitucional, establece disposiciones respecto del Sistema General de Participaciones, indicando que estos recursos serán para atender servicios; de igual forma, este artículo establece que los distritos tendrán las mismas competencias que los municipios y departamento con respecto a la distribución de estos recursos, lo cual deberá tener en cuenta las competencias que se le asignen a las entidades. Adicionalmente, este artículo establece los criterios a tener en cuenta en los diferentes sectores para poder hacer el cálculo de los recursos a reconocer a cada entidad territorial.</w:t>
      </w:r>
    </w:p>
    <w:p w:rsidR="00000000" w:rsidDel="00000000" w:rsidP="00000000" w:rsidRDefault="00000000" w:rsidRPr="00000000" w14:paraId="000001D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0" w:before="0" w:line="240" w:lineRule="auto"/>
        <w:ind w:left="0" w:right="0" w:firstLine="0"/>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Por otra parte, este artículo contiene disposiciones de los Distritos Especiales de Buenaventura, Tumaco, Barrancabermeja y Medellín. Este artículo también menciona en uno de sus parágrafos que los municipios que se organicen como distritos especiales no estarán obligados a efectuar ajustes administrativos que aumenten sus costos:</w:t>
      </w:r>
    </w:p>
    <w:p w:rsidR="00000000" w:rsidDel="00000000" w:rsidP="00000000" w:rsidRDefault="00000000" w:rsidRPr="00000000" w14:paraId="000001D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0" w:before="0" w:line="240" w:lineRule="auto"/>
        <w:ind w:left="0" w:right="0" w:firstLine="0"/>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1D2">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180" w:before="180" w:line="240" w:lineRule="auto"/>
        <w:jc w:val="both"/>
        <w:rPr>
          <w:rFonts w:ascii="Arial Narrow" w:cs="Arial Narrow" w:eastAsia="Arial Narrow" w:hAnsi="Arial Narrow"/>
          <w:i w:val="1"/>
        </w:rPr>
      </w:pPr>
      <w:r w:rsidDel="00000000" w:rsidR="00000000" w:rsidRPr="00000000">
        <w:rPr>
          <w:rFonts w:ascii="Arial Narrow" w:cs="Arial Narrow" w:eastAsia="Arial Narrow" w:hAnsi="Arial Narrow"/>
          <w:b w:val="1"/>
          <w:i w:val="1"/>
          <w:rtl w:val="0"/>
        </w:rPr>
        <w:t xml:space="preserve">“ARTICULO 356</w:t>
      </w:r>
      <w:r w:rsidDel="00000000" w:rsidR="00000000" w:rsidRPr="00000000">
        <w:rPr>
          <w:rFonts w:ascii="Arial Narrow" w:cs="Arial Narrow" w:eastAsia="Arial Narrow" w:hAnsi="Arial Narrow"/>
          <w:i w:val="1"/>
          <w:rtl w:val="0"/>
        </w:rPr>
        <w:t xml:space="preserve">. &lt;Artículo modificado por el artículo </w:t>
      </w:r>
      <w:hyperlink r:id="rId109">
        <w:r w:rsidDel="00000000" w:rsidR="00000000" w:rsidRPr="00000000">
          <w:rPr>
            <w:rFonts w:ascii="Arial Narrow" w:cs="Arial Narrow" w:eastAsia="Arial Narrow" w:hAnsi="Arial Narrow"/>
            <w:i w:val="1"/>
            <w:rtl w:val="0"/>
          </w:rPr>
          <w:t xml:space="preserve">2</w:t>
        </w:r>
      </w:hyperlink>
      <w:r w:rsidDel="00000000" w:rsidR="00000000" w:rsidRPr="00000000">
        <w:rPr>
          <w:rFonts w:ascii="Arial Narrow" w:cs="Arial Narrow" w:eastAsia="Arial Narrow" w:hAnsi="Arial Narrow"/>
          <w:i w:val="1"/>
          <w:rtl w:val="0"/>
        </w:rPr>
        <w:t xml:space="preserve">o. del Acto Legislativo No. 1 de 2001. El nuevo texto es el siguiente:&gt;  Salvo lo dispuesto por la Constitución,</w:t>
      </w:r>
      <w:r w:rsidDel="00000000" w:rsidR="00000000" w:rsidRPr="00000000">
        <w:rPr>
          <w:rFonts w:ascii="Arial Narrow" w:cs="Arial Narrow" w:eastAsia="Arial Narrow" w:hAnsi="Arial Narrow"/>
          <w:b w:val="1"/>
          <w:i w:val="1"/>
          <w:u w:val="single"/>
          <w:rtl w:val="0"/>
        </w:rPr>
        <w:t xml:space="preserve"> la ley, a iniciativa del Gobierno, fijará los servicios a cargo de la Nación y de los Departamentos, Distritos, y Municipios.</w:t>
      </w:r>
      <w:r w:rsidDel="00000000" w:rsidR="00000000" w:rsidRPr="00000000">
        <w:rPr>
          <w:rFonts w:ascii="Arial Narrow" w:cs="Arial Narrow" w:eastAsia="Arial Narrow" w:hAnsi="Arial Narrow"/>
          <w:i w:val="1"/>
          <w:rtl w:val="0"/>
        </w:rPr>
        <w:t xml:space="preserve"> Para efecto de atender los servicios a cargo de éstos y a proveer los recursos para financiar adecuadamente su prestación, se crea el Sistema General de Participaciones de los Departamentos, Distritos y Municipios.</w:t>
      </w:r>
    </w:p>
    <w:p w:rsidR="00000000" w:rsidDel="00000000" w:rsidP="00000000" w:rsidRDefault="00000000" w:rsidRPr="00000000" w14:paraId="000001D3">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180" w:before="180" w:line="240" w:lineRule="auto"/>
        <w:jc w:val="both"/>
        <w:rPr>
          <w:rFonts w:ascii="Arial Narrow" w:cs="Arial Narrow" w:eastAsia="Arial Narrow" w:hAnsi="Arial Narrow"/>
          <w:b w:val="1"/>
          <w:i w:val="1"/>
          <w:u w:val="single"/>
        </w:rPr>
      </w:pPr>
      <w:r w:rsidDel="00000000" w:rsidR="00000000" w:rsidRPr="00000000">
        <w:rPr>
          <w:rFonts w:ascii="Arial Narrow" w:cs="Arial Narrow" w:eastAsia="Arial Narrow" w:hAnsi="Arial Narrow"/>
          <w:b w:val="1"/>
          <w:i w:val="1"/>
          <w:u w:val="single"/>
          <w:rtl w:val="0"/>
        </w:rPr>
        <w:t xml:space="preserve">Los Distritos tendrán las mismas competencias que los municipios y departamentos para efectos de la distribución del Sistema General de Participaciones que establezca la ley.</w:t>
      </w:r>
    </w:p>
    <w:p w:rsidR="00000000" w:rsidDel="00000000" w:rsidP="00000000" w:rsidRDefault="00000000" w:rsidRPr="00000000" w14:paraId="000001D4">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180" w:before="180" w:line="240" w:lineRule="auto"/>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Para estos efectos, serán beneficiarias las entidades territoriales indígenas, una vez constituidas. Así mismo, la ley establecerá como beneficiarios a los resguardos indígenas, siempre y cuando estos no se hayan constituido en entidad territorial indígena.</w:t>
      </w:r>
    </w:p>
    <w:p w:rsidR="00000000" w:rsidDel="00000000" w:rsidP="00000000" w:rsidRDefault="00000000" w:rsidRPr="00000000" w14:paraId="000001D5">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180" w:before="180" w:line="240" w:lineRule="auto"/>
        <w:jc w:val="both"/>
        <w:rPr>
          <w:rFonts w:ascii="Arial Narrow" w:cs="Arial Narrow" w:eastAsia="Arial Narrow" w:hAnsi="Arial Narrow"/>
          <w:i w:val="1"/>
          <w:shd w:fill="e6e6e6" w:val="clear"/>
        </w:rPr>
      </w:pPr>
      <w:r w:rsidDel="00000000" w:rsidR="00000000" w:rsidRPr="00000000">
        <w:rPr>
          <w:rFonts w:ascii="Arial Narrow" w:cs="Arial Narrow" w:eastAsia="Arial Narrow" w:hAnsi="Arial Narrow"/>
          <w:i w:val="1"/>
          <w:rtl w:val="0"/>
        </w:rPr>
        <w:t xml:space="preserve">&lt;Inciso modificado por el artículo </w:t>
      </w:r>
      <w:hyperlink r:id="rId110">
        <w:r w:rsidDel="00000000" w:rsidR="00000000" w:rsidRPr="00000000">
          <w:rPr>
            <w:rFonts w:ascii="Arial Narrow" w:cs="Arial Narrow" w:eastAsia="Arial Narrow" w:hAnsi="Arial Narrow"/>
            <w:i w:val="1"/>
            <w:rtl w:val="0"/>
          </w:rPr>
          <w:t xml:space="preserve">1</w:t>
        </w:r>
      </w:hyperlink>
      <w:r w:rsidDel="00000000" w:rsidR="00000000" w:rsidRPr="00000000">
        <w:rPr>
          <w:rFonts w:ascii="Arial Narrow" w:cs="Arial Narrow" w:eastAsia="Arial Narrow" w:hAnsi="Arial Narrow"/>
          <w:i w:val="1"/>
          <w:rtl w:val="0"/>
        </w:rPr>
        <w:t xml:space="preserve"> del Acto Legislativo 4 de 2007. El nuevo texto es el siguiente:&gt; Los recursos del Sistema General de Participaciones de los departamentos, distritos y municipios se destinarán a la financiación de los servicios a su cargo, dándoles prioridad al servicio de salud, los servicios de educación, preescolar, primaria, secundaria y media, y servicios públicos domiciliarios de agua potable y saneamiento básico, garantizando la prestación y la ampliación de coberturas con énfasis en la población pobre.</w:t>
      </w:r>
      <w:r w:rsidDel="00000000" w:rsidR="00000000" w:rsidRPr="00000000">
        <w:rPr>
          <w:rtl w:val="0"/>
        </w:rPr>
      </w:r>
    </w:p>
    <w:p w:rsidR="00000000" w:rsidDel="00000000" w:rsidP="00000000" w:rsidRDefault="00000000" w:rsidRPr="00000000" w14:paraId="000001D6">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180" w:before="180" w:line="240" w:lineRule="auto"/>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Teniendo en cuenta los principios de solidaridad, complementariedad y subsidiariedad, la ley señalará los casos en los cuales la Nación podrá concurrir a la financiación de los gastos en los servicios que sean señalados por la ley como de competencia de los departamentos, distritos y municipios.</w:t>
      </w:r>
    </w:p>
    <w:p w:rsidR="00000000" w:rsidDel="00000000" w:rsidP="00000000" w:rsidRDefault="00000000" w:rsidRPr="00000000" w14:paraId="000001D7">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180" w:before="180" w:line="240" w:lineRule="auto"/>
        <w:jc w:val="both"/>
        <w:rPr>
          <w:rFonts w:ascii="Arial Narrow" w:cs="Arial Narrow" w:eastAsia="Arial Narrow" w:hAnsi="Arial Narrow"/>
          <w:i w:val="1"/>
        </w:rPr>
      </w:pPr>
      <w:r w:rsidDel="00000000" w:rsidR="00000000" w:rsidRPr="00000000">
        <w:rPr>
          <w:rFonts w:ascii="Arial Narrow" w:cs="Arial Narrow" w:eastAsia="Arial Narrow" w:hAnsi="Arial Narrow"/>
          <w:b w:val="1"/>
          <w:i w:val="1"/>
          <w:u w:val="single"/>
          <w:rtl w:val="0"/>
        </w:rPr>
        <w:t xml:space="preserve">La ley reglamentará los criterios de distribución del Sistema General de Participaciones de los Departamentos, Distritos, y Municipios, de acuerdo con las competencias que le asigne a cada una de estas entidades;</w:t>
      </w:r>
      <w:r w:rsidDel="00000000" w:rsidR="00000000" w:rsidRPr="00000000">
        <w:rPr>
          <w:rFonts w:ascii="Arial Narrow" w:cs="Arial Narrow" w:eastAsia="Arial Narrow" w:hAnsi="Arial Narrow"/>
          <w:i w:val="1"/>
          <w:rtl w:val="0"/>
        </w:rPr>
        <w:t xml:space="preserve"> y contendrá las disposiciones necesarias para poner en operación el Sistema General de Participaciones de éstas, incorporando principios sobre distribución que tengan en cuenta los siguientes criterios:</w:t>
      </w:r>
    </w:p>
    <w:p w:rsidR="00000000" w:rsidDel="00000000" w:rsidP="00000000" w:rsidRDefault="00000000" w:rsidRPr="00000000" w14:paraId="000001D8">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180" w:before="0" w:line="240" w:lineRule="auto"/>
        <w:jc w:val="both"/>
        <w:rPr>
          <w:rFonts w:ascii="Arial Narrow" w:cs="Arial Narrow" w:eastAsia="Arial Narrow" w:hAnsi="Arial Narrow"/>
          <w:i w:val="1"/>
          <w:shd w:fill="e6e6e6" w:val="clear"/>
        </w:rPr>
      </w:pPr>
      <w:r w:rsidDel="00000000" w:rsidR="00000000" w:rsidRPr="00000000">
        <w:rPr>
          <w:rFonts w:ascii="Arial Narrow" w:cs="Arial Narrow" w:eastAsia="Arial Narrow" w:hAnsi="Arial Narrow"/>
          <w:i w:val="1"/>
          <w:rtl w:val="0"/>
        </w:rPr>
        <w:t xml:space="preserve">a) &lt;Literal modificado por el artículo </w:t>
      </w:r>
      <w:hyperlink r:id="rId111">
        <w:r w:rsidDel="00000000" w:rsidR="00000000" w:rsidRPr="00000000">
          <w:rPr>
            <w:rFonts w:ascii="Arial Narrow" w:cs="Arial Narrow" w:eastAsia="Arial Narrow" w:hAnsi="Arial Narrow"/>
            <w:i w:val="1"/>
            <w:rtl w:val="0"/>
          </w:rPr>
          <w:t xml:space="preserve">2</w:t>
        </w:r>
      </w:hyperlink>
      <w:r w:rsidDel="00000000" w:rsidR="00000000" w:rsidRPr="00000000">
        <w:rPr>
          <w:rFonts w:ascii="Arial Narrow" w:cs="Arial Narrow" w:eastAsia="Arial Narrow" w:hAnsi="Arial Narrow"/>
          <w:i w:val="1"/>
          <w:rtl w:val="0"/>
        </w:rPr>
        <w:t xml:space="preserve"> del Acto Legislativo 4 de 2007. El nuevo texto es el siguiente:&gt; </w:t>
      </w:r>
      <w:r w:rsidDel="00000000" w:rsidR="00000000" w:rsidRPr="00000000">
        <w:rPr>
          <w:rFonts w:ascii="Arial Narrow" w:cs="Arial Narrow" w:eastAsia="Arial Narrow" w:hAnsi="Arial Narrow"/>
          <w:b w:val="1"/>
          <w:i w:val="1"/>
          <w:u w:val="single"/>
          <w:rtl w:val="0"/>
        </w:rPr>
        <w:t xml:space="preserve"> Para educación, salud y agua potable y saneamiento básico: población atendida y por atender, reparto entre población urbana y rural, eficiencia administrativa y fiscal, y equidad.</w:t>
      </w:r>
      <w:r w:rsidDel="00000000" w:rsidR="00000000" w:rsidRPr="00000000">
        <w:rPr>
          <w:rFonts w:ascii="Arial Narrow" w:cs="Arial Narrow" w:eastAsia="Arial Narrow" w:hAnsi="Arial Narrow"/>
          <w:i w:val="1"/>
          <w:rtl w:val="0"/>
        </w:rPr>
        <w:t xml:space="preserve"> En la distribución por entidad territorial de cada uno de los componentes del Sistema General de Participaciones, se dará prioridad a factores que favorezcan a la población pobre, en los términos que establezca la ley.</w:t>
      </w:r>
      <w:r w:rsidDel="00000000" w:rsidR="00000000" w:rsidRPr="00000000">
        <w:rPr>
          <w:rtl w:val="0"/>
        </w:rPr>
      </w:r>
    </w:p>
    <w:tbl>
      <w:tblPr>
        <w:tblStyle w:val="Table12"/>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9360"/>
        <w:tblGridChange w:id="0">
          <w:tblGrid>
            <w:gridCol w:w="9360"/>
          </w:tblGrid>
        </w:tblGridChange>
      </w:tblGrid>
    </w:tbl>
    <w:p w:rsidR="00000000" w:rsidDel="00000000" w:rsidP="00000000" w:rsidRDefault="00000000" w:rsidRPr="00000000" w14:paraId="000001D9">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180" w:before="0" w:line="240" w:lineRule="auto"/>
        <w:jc w:val="both"/>
        <w:rPr>
          <w:rFonts w:ascii="Arial Narrow" w:cs="Arial Narrow" w:eastAsia="Arial Narrow" w:hAnsi="Arial Narrow"/>
          <w:b w:val="1"/>
          <w:i w:val="1"/>
          <w:u w:val="single"/>
        </w:rPr>
      </w:pPr>
      <w:r w:rsidDel="00000000" w:rsidR="00000000" w:rsidRPr="00000000">
        <w:rPr>
          <w:rFonts w:ascii="Arial Narrow" w:cs="Arial Narrow" w:eastAsia="Arial Narrow" w:hAnsi="Arial Narrow"/>
          <w:b w:val="1"/>
          <w:i w:val="1"/>
          <w:u w:val="single"/>
          <w:rtl w:val="0"/>
        </w:rPr>
        <w:t xml:space="preserve">b) Para otros sectores: población, reparto entre población y urbana y rural, eficiencia administrativa y fiscal, y pobreza relativa.</w:t>
      </w:r>
    </w:p>
    <w:p w:rsidR="00000000" w:rsidDel="00000000" w:rsidP="00000000" w:rsidRDefault="00000000" w:rsidRPr="00000000" w14:paraId="000001DA">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180" w:before="180" w:line="240" w:lineRule="auto"/>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No se podrá descentralizar competencias sin la previa asignación de los recursos fiscales suficientes para atenderlas.</w:t>
      </w:r>
    </w:p>
    <w:p w:rsidR="00000000" w:rsidDel="00000000" w:rsidP="00000000" w:rsidRDefault="00000000" w:rsidRPr="00000000" w14:paraId="000001DB">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180" w:before="180" w:line="240" w:lineRule="auto"/>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Los recursos del Sistema General de Participaciones de los Departamentos, Distritos, y Municipios se distribuirán por sectores que defina la ley.</w:t>
      </w:r>
    </w:p>
    <w:p w:rsidR="00000000" w:rsidDel="00000000" w:rsidP="00000000" w:rsidRDefault="00000000" w:rsidRPr="00000000" w14:paraId="000001DC">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180" w:before="180" w:line="240" w:lineRule="auto"/>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El monto de recursos que se asigne para los sectores de salud y educación, no podrá ser inferior al que se transfería a la expedición del presente acto legislativo a cada uno de estos sectores.</w:t>
      </w:r>
    </w:p>
    <w:p w:rsidR="00000000" w:rsidDel="00000000" w:rsidP="00000000" w:rsidRDefault="00000000" w:rsidRPr="00000000" w14:paraId="000001DD">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180" w:before="0" w:line="240" w:lineRule="auto"/>
        <w:jc w:val="both"/>
        <w:rPr>
          <w:rFonts w:ascii="Arial Narrow" w:cs="Arial Narrow" w:eastAsia="Arial Narrow" w:hAnsi="Arial Narrow"/>
          <w:i w:val="1"/>
          <w:shd w:fill="e6e6e6" w:val="clear"/>
        </w:rPr>
      </w:pPr>
      <w:r w:rsidDel="00000000" w:rsidR="00000000" w:rsidRPr="00000000">
        <w:rPr>
          <w:rFonts w:ascii="Arial Narrow" w:cs="Arial Narrow" w:eastAsia="Arial Narrow" w:hAnsi="Arial Narrow"/>
          <w:i w:val="1"/>
          <w:rtl w:val="0"/>
        </w:rPr>
        <w:t xml:space="preserve">&lt;Inciso modificado por el artículo </w:t>
      </w:r>
      <w:hyperlink r:id="rId112">
        <w:r w:rsidDel="00000000" w:rsidR="00000000" w:rsidRPr="00000000">
          <w:rPr>
            <w:rFonts w:ascii="Arial Narrow" w:cs="Arial Narrow" w:eastAsia="Arial Narrow" w:hAnsi="Arial Narrow"/>
            <w:i w:val="1"/>
            <w:rtl w:val="0"/>
          </w:rPr>
          <w:t xml:space="preserve">1</w:t>
        </w:r>
      </w:hyperlink>
      <w:r w:rsidDel="00000000" w:rsidR="00000000" w:rsidRPr="00000000">
        <w:rPr>
          <w:rFonts w:ascii="Arial Narrow" w:cs="Arial Narrow" w:eastAsia="Arial Narrow" w:hAnsi="Arial Narrow"/>
          <w:i w:val="1"/>
          <w:rtl w:val="0"/>
        </w:rPr>
        <w:t xml:space="preserve"> del Acto Legislativo 2 de 2018. El nuevo texto es el siguiente:&gt; Las ciudades de Buenaventura y Tumaco se organizan como Distritos Especiales, Industriales, Portuarios, Biodiversos y Ecoturísticos. Su régimen político, fiscal y administrativo será el que determine la Constitución y las leyes especiales, que para el efecto se dicten, y en lo no dispuesto en ellas, las normas vigentes para los municipios.</w:t>
      </w:r>
      <w:r w:rsidDel="00000000" w:rsidR="00000000" w:rsidRPr="00000000">
        <w:rPr>
          <w:rtl w:val="0"/>
        </w:rPr>
      </w:r>
    </w:p>
    <w:tbl>
      <w:tblPr>
        <w:tblStyle w:val="Table13"/>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9360"/>
        <w:tblGridChange w:id="0">
          <w:tblGrid>
            <w:gridCol w:w="9360"/>
          </w:tblGrid>
        </w:tblGridChange>
      </w:tblGrid>
    </w:tbl>
    <w:p w:rsidR="00000000" w:rsidDel="00000000" w:rsidP="00000000" w:rsidRDefault="00000000" w:rsidRPr="00000000" w14:paraId="000001DE">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180" w:before="0" w:line="240" w:lineRule="auto"/>
        <w:jc w:val="both"/>
        <w:rPr>
          <w:rFonts w:ascii="Arial Narrow" w:cs="Arial Narrow" w:eastAsia="Arial Narrow" w:hAnsi="Arial Narrow"/>
          <w:i w:val="1"/>
          <w:shd w:fill="e6e6e6" w:val="clear"/>
        </w:rPr>
      </w:pPr>
      <w:r w:rsidDel="00000000" w:rsidR="00000000" w:rsidRPr="00000000">
        <w:rPr>
          <w:rFonts w:ascii="Arial Narrow" w:cs="Arial Narrow" w:eastAsia="Arial Narrow" w:hAnsi="Arial Narrow"/>
          <w:i w:val="1"/>
          <w:rtl w:val="0"/>
        </w:rPr>
        <w:t xml:space="preserve">&lt;Incisos 2, 3, 4 y 5 adicionados por el Acto Legislativo 2 de 2007, declarados INEXEQUIBLES&gt;</w:t>
      </w:r>
      <w:r w:rsidDel="00000000" w:rsidR="00000000" w:rsidRPr="00000000">
        <w:rPr>
          <w:rtl w:val="0"/>
        </w:rPr>
      </w:r>
    </w:p>
    <w:tbl>
      <w:tblPr>
        <w:tblStyle w:val="Table14"/>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9360"/>
        <w:tblGridChange w:id="0">
          <w:tblGrid>
            <w:gridCol w:w="9360"/>
          </w:tblGrid>
        </w:tblGridChange>
      </w:tblGrid>
    </w:tbl>
    <w:p w:rsidR="00000000" w:rsidDel="00000000" w:rsidP="00000000" w:rsidRDefault="00000000" w:rsidRPr="00000000" w14:paraId="000001DF">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0" w:before="0" w:line="240" w:lineRule="auto"/>
        <w:jc w:val="both"/>
        <w:rPr>
          <w:rFonts w:ascii="Arial Narrow" w:cs="Arial Narrow" w:eastAsia="Arial Narrow" w:hAnsi="Arial Narrow"/>
          <w:i w:val="1"/>
          <w:shd w:fill="e6e6e6" w:val="clear"/>
        </w:rPr>
      </w:pPr>
      <w:r w:rsidDel="00000000" w:rsidR="00000000" w:rsidRPr="00000000">
        <w:rPr>
          <w:rFonts w:ascii="Arial Narrow" w:cs="Arial Narrow" w:eastAsia="Arial Narrow" w:hAnsi="Arial Narrow"/>
          <w:i w:val="1"/>
          <w:rtl w:val="0"/>
        </w:rPr>
        <w:t xml:space="preserve">&lt;Inciso adicionado por el artículo </w:t>
      </w:r>
      <w:hyperlink r:id="rId113">
        <w:r w:rsidDel="00000000" w:rsidR="00000000" w:rsidRPr="00000000">
          <w:rPr>
            <w:rFonts w:ascii="Arial Narrow" w:cs="Arial Narrow" w:eastAsia="Arial Narrow" w:hAnsi="Arial Narrow"/>
            <w:i w:val="1"/>
            <w:rtl w:val="0"/>
          </w:rPr>
          <w:t xml:space="preserve">3</w:t>
        </w:r>
      </w:hyperlink>
      <w:r w:rsidDel="00000000" w:rsidR="00000000" w:rsidRPr="00000000">
        <w:rPr>
          <w:rFonts w:ascii="Arial Narrow" w:cs="Arial Narrow" w:eastAsia="Arial Narrow" w:hAnsi="Arial Narrow"/>
          <w:i w:val="1"/>
          <w:rtl w:val="0"/>
        </w:rPr>
        <w:t xml:space="preserve"> del Acto Legislativo 4 de 2007. El nuevo texto es el siguiente:&gt; El Gobierno Nacional definirá una estrategia de monitoreo, seguimiento y control integral al gasto ejecutado por las entidades territoriales con recursos del Sistema General de Participaciones, para asegurar el cumplimiento del &lt;sic&gt; metas de cobertura y calidad. Esta estrategia deberá fortalecer los espacios para la participación ciudadana en el control social y en los procesos de rendición de cuentas.</w:t>
      </w:r>
      <w:r w:rsidDel="00000000" w:rsidR="00000000" w:rsidRPr="00000000">
        <w:rPr>
          <w:rtl w:val="0"/>
        </w:rPr>
      </w:r>
    </w:p>
    <w:tbl>
      <w:tblPr>
        <w:tblStyle w:val="Table15"/>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9360"/>
        <w:tblGridChange w:id="0">
          <w:tblGrid>
            <w:gridCol w:w="9360"/>
          </w:tblGrid>
        </w:tblGridChange>
      </w:tblGrid>
    </w:tbl>
    <w:p w:rsidR="00000000" w:rsidDel="00000000" w:rsidP="00000000" w:rsidRDefault="00000000" w:rsidRPr="00000000" w14:paraId="000001E0">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0" w:before="180" w:line="240" w:lineRule="auto"/>
        <w:jc w:val="both"/>
        <w:rPr>
          <w:rFonts w:ascii="Arial Narrow" w:cs="Arial Narrow" w:eastAsia="Arial Narrow" w:hAnsi="Arial Narrow"/>
          <w:i w:val="1"/>
          <w:shd w:fill="e6e6e6" w:val="clear"/>
        </w:rPr>
      </w:pPr>
      <w:r w:rsidDel="00000000" w:rsidR="00000000" w:rsidRPr="00000000">
        <w:rPr>
          <w:rFonts w:ascii="Arial Narrow" w:cs="Arial Narrow" w:eastAsia="Arial Narrow" w:hAnsi="Arial Narrow"/>
          <w:i w:val="1"/>
          <w:rtl w:val="0"/>
        </w:rPr>
        <w:t xml:space="preserve">&lt;Inciso adicionado por el artículo </w:t>
      </w:r>
      <w:hyperlink r:id="rId114">
        <w:r w:rsidDel="00000000" w:rsidR="00000000" w:rsidRPr="00000000">
          <w:rPr>
            <w:rFonts w:ascii="Arial Narrow" w:cs="Arial Narrow" w:eastAsia="Arial Narrow" w:hAnsi="Arial Narrow"/>
            <w:i w:val="1"/>
            <w:rtl w:val="0"/>
          </w:rPr>
          <w:t xml:space="preserve">3</w:t>
        </w:r>
      </w:hyperlink>
      <w:r w:rsidDel="00000000" w:rsidR="00000000" w:rsidRPr="00000000">
        <w:rPr>
          <w:rFonts w:ascii="Arial Narrow" w:cs="Arial Narrow" w:eastAsia="Arial Narrow" w:hAnsi="Arial Narrow"/>
          <w:i w:val="1"/>
          <w:rtl w:val="0"/>
        </w:rPr>
        <w:t xml:space="preserve"> del Acto Legislativo 4 de 2007. El nuevo texto es el siguiente:&gt; Para dar aplicación y cumplimiento a lo dispuesto en el inciso anterior, el Gobierno Nacional, en un término no mayor a seis (6) meses contados a partir de la expedición del presente acto legislativo, regulará, entre otros aspectos, lo pertinente para definir los eventos en los cuales está en riesgo la prestación adecuada de los servicios a cargo de las entidades territoriales, las medidas que puede adoptar para evitar tal situación y la determinación efectiva de los correctivos necesarios a que haya lugar.</w:t>
      </w:r>
      <w:r w:rsidDel="00000000" w:rsidR="00000000" w:rsidRPr="00000000">
        <w:rPr>
          <w:rtl w:val="0"/>
        </w:rPr>
      </w:r>
    </w:p>
    <w:tbl>
      <w:tblPr>
        <w:tblStyle w:val="Table16"/>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9360"/>
        <w:tblGridChange w:id="0">
          <w:tblGrid>
            <w:gridCol w:w="9360"/>
          </w:tblGrid>
        </w:tblGridChange>
      </w:tblGrid>
    </w:tbl>
    <w:p w:rsidR="00000000" w:rsidDel="00000000" w:rsidP="00000000" w:rsidRDefault="00000000" w:rsidRPr="00000000" w14:paraId="000001E1">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180" w:before="180" w:line="240" w:lineRule="auto"/>
        <w:jc w:val="both"/>
        <w:rPr>
          <w:rFonts w:ascii="Arial Narrow" w:cs="Arial Narrow" w:eastAsia="Arial Narrow" w:hAnsi="Arial Narrow"/>
          <w:i w:val="1"/>
          <w:shd w:fill="e6e6e6" w:val="clear"/>
        </w:rPr>
      </w:pPr>
      <w:r w:rsidDel="00000000" w:rsidR="00000000" w:rsidRPr="00000000">
        <w:rPr>
          <w:rFonts w:ascii="Arial Narrow" w:cs="Arial Narrow" w:eastAsia="Arial Narrow" w:hAnsi="Arial Narrow"/>
          <w:i w:val="1"/>
          <w:rtl w:val="0"/>
        </w:rPr>
        <w:t xml:space="preserve">&lt;Inciso adicionado por el artículo </w:t>
      </w:r>
      <w:hyperlink r:id="rId115">
        <w:r w:rsidDel="00000000" w:rsidR="00000000" w:rsidRPr="00000000">
          <w:rPr>
            <w:rFonts w:ascii="Arial Narrow" w:cs="Arial Narrow" w:eastAsia="Arial Narrow" w:hAnsi="Arial Narrow"/>
            <w:i w:val="1"/>
            <w:rtl w:val="0"/>
          </w:rPr>
          <w:t xml:space="preserve">1</w:t>
        </w:r>
      </w:hyperlink>
      <w:r w:rsidDel="00000000" w:rsidR="00000000" w:rsidRPr="00000000">
        <w:rPr>
          <w:rFonts w:ascii="Arial Narrow" w:cs="Arial Narrow" w:eastAsia="Arial Narrow" w:hAnsi="Arial Narrow"/>
          <w:i w:val="1"/>
          <w:rtl w:val="0"/>
        </w:rPr>
        <w:t xml:space="preserve"> del Acto Legislativo 1 de 2019. El nuevo texto es el siguiente:&gt; La ciudad de Barrancabermeja se organiza como Distrito Especial Portuario, Biodiverso, Industrial y Turístico. Su régimen político, fiscal y administrativo será el que determine la Constitución y las leyes especiales que para el efecto se dicten, y en lo no dispuesto en ellas las normas vigentes para los municipios.</w:t>
      </w:r>
      <w:r w:rsidDel="00000000" w:rsidR="00000000" w:rsidRPr="00000000">
        <w:rPr>
          <w:rtl w:val="0"/>
        </w:rPr>
      </w:r>
    </w:p>
    <w:tbl>
      <w:tblPr>
        <w:tblStyle w:val="Table17"/>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9360"/>
        <w:tblGridChange w:id="0">
          <w:tblGrid>
            <w:gridCol w:w="9360"/>
          </w:tblGrid>
        </w:tblGridChange>
      </w:tblGrid>
    </w:tbl>
    <w:p w:rsidR="00000000" w:rsidDel="00000000" w:rsidP="00000000" w:rsidRDefault="00000000" w:rsidRPr="00000000" w14:paraId="000001E2">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180" w:before="180" w:line="240" w:lineRule="auto"/>
        <w:jc w:val="both"/>
        <w:rPr>
          <w:rFonts w:ascii="Arial Narrow" w:cs="Arial Narrow" w:eastAsia="Arial Narrow" w:hAnsi="Arial Narrow"/>
          <w:i w:val="1"/>
          <w:shd w:fill="e6e6e6" w:val="clear"/>
        </w:rPr>
      </w:pPr>
      <w:r w:rsidDel="00000000" w:rsidR="00000000" w:rsidRPr="00000000">
        <w:rPr>
          <w:rFonts w:ascii="Arial Narrow" w:cs="Arial Narrow" w:eastAsia="Arial Narrow" w:hAnsi="Arial Narrow"/>
          <w:i w:val="1"/>
          <w:rtl w:val="0"/>
        </w:rPr>
        <w:t xml:space="preserve">&lt;Inciso adicionado por el artículo </w:t>
      </w:r>
      <w:hyperlink r:id="rId116">
        <w:r w:rsidDel="00000000" w:rsidR="00000000" w:rsidRPr="00000000">
          <w:rPr>
            <w:rFonts w:ascii="Arial Narrow" w:cs="Arial Narrow" w:eastAsia="Arial Narrow" w:hAnsi="Arial Narrow"/>
            <w:i w:val="1"/>
            <w:rtl w:val="0"/>
          </w:rPr>
          <w:t xml:space="preserve">1</w:t>
        </w:r>
      </w:hyperlink>
      <w:r w:rsidDel="00000000" w:rsidR="00000000" w:rsidRPr="00000000">
        <w:rPr>
          <w:rFonts w:ascii="Arial Narrow" w:cs="Arial Narrow" w:eastAsia="Arial Narrow" w:hAnsi="Arial Narrow"/>
          <w:i w:val="1"/>
          <w:rtl w:val="0"/>
        </w:rPr>
        <w:t xml:space="preserve"> del Acto Legislativo 1 de 2021. El nuevo texto es el siguiente:&gt; La ciudad de Medellín se organiza como Distrito Especial de Ciencia, Tecnología e Innovación. Su régimen político y fiscal será el previsto en la Constitución y las leyes especiales que para el efecto se dicten.</w:t>
      </w:r>
      <w:r w:rsidDel="00000000" w:rsidR="00000000" w:rsidRPr="00000000">
        <w:rPr>
          <w:rtl w:val="0"/>
        </w:rPr>
      </w:r>
    </w:p>
    <w:tbl>
      <w:tblPr>
        <w:tblStyle w:val="Table18"/>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9360"/>
        <w:tblGridChange w:id="0">
          <w:tblGrid>
            <w:gridCol w:w="9360"/>
          </w:tblGrid>
        </w:tblGridChange>
      </w:tblGrid>
    </w:tbl>
    <w:p w:rsidR="00000000" w:rsidDel="00000000" w:rsidP="00000000" w:rsidRDefault="00000000" w:rsidRPr="00000000" w14:paraId="000001E3">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180" w:before="180" w:line="240" w:lineRule="auto"/>
        <w:jc w:val="both"/>
        <w:rPr>
          <w:rFonts w:ascii="Arial Narrow" w:cs="Arial Narrow" w:eastAsia="Arial Narrow" w:hAnsi="Arial Narrow"/>
          <w:i w:val="1"/>
        </w:rPr>
      </w:pPr>
      <w:r w:rsidDel="00000000" w:rsidR="00000000" w:rsidRPr="00000000">
        <w:rPr>
          <w:rFonts w:ascii="Arial Narrow" w:cs="Arial Narrow" w:eastAsia="Arial Narrow" w:hAnsi="Arial Narrow"/>
          <w:b w:val="1"/>
          <w:i w:val="1"/>
          <w:rtl w:val="0"/>
        </w:rPr>
        <w:t xml:space="preserve">PARÁGRAFO TRANSITORIO</w:t>
      </w:r>
      <w:r w:rsidDel="00000000" w:rsidR="00000000" w:rsidRPr="00000000">
        <w:rPr>
          <w:rFonts w:ascii="Arial Narrow" w:cs="Arial Narrow" w:eastAsia="Arial Narrow" w:hAnsi="Arial Narrow"/>
          <w:i w:val="1"/>
          <w:rtl w:val="0"/>
        </w:rPr>
        <w:t xml:space="preserve">. El Gobierno deberá presentar el proyecto de ley que regule la organización y funcionamiento del Sistema General de Participaciones de los Departamentos, Distritos, y Municipios, a más tardar el primer mes de sesiones del próximo período legislativo.</w:t>
      </w:r>
    </w:p>
    <w:p w:rsidR="00000000" w:rsidDel="00000000" w:rsidP="00000000" w:rsidRDefault="00000000" w:rsidRPr="00000000" w14:paraId="000001E4">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180" w:before="180" w:line="240" w:lineRule="auto"/>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PARÁGRAFO. &lt;Parágrafo adicionado por el artículo </w:t>
      </w:r>
      <w:hyperlink r:id="rId117">
        <w:r w:rsidDel="00000000" w:rsidR="00000000" w:rsidRPr="00000000">
          <w:rPr>
            <w:rFonts w:ascii="Arial Narrow" w:cs="Arial Narrow" w:eastAsia="Arial Narrow" w:hAnsi="Arial Narrow"/>
            <w:i w:val="1"/>
            <w:rtl w:val="0"/>
          </w:rPr>
          <w:t xml:space="preserve">1</w:t>
        </w:r>
      </w:hyperlink>
      <w:r w:rsidDel="00000000" w:rsidR="00000000" w:rsidRPr="00000000">
        <w:rPr>
          <w:rFonts w:ascii="Arial Narrow" w:cs="Arial Narrow" w:eastAsia="Arial Narrow" w:hAnsi="Arial Narrow"/>
          <w:i w:val="1"/>
          <w:rtl w:val="0"/>
        </w:rPr>
        <w:t xml:space="preserve"> del Acto Legislativo 1 de 2021. El nuevo texto es el siguiente:&gt; La ciudad de Medellín como Distrito Especial de Ciencia, Tecnología e Innovación y </w:t>
      </w:r>
      <w:r w:rsidDel="00000000" w:rsidR="00000000" w:rsidRPr="00000000">
        <w:rPr>
          <w:rFonts w:ascii="Arial Narrow" w:cs="Arial Narrow" w:eastAsia="Arial Narrow" w:hAnsi="Arial Narrow"/>
          <w:b w:val="1"/>
          <w:i w:val="1"/>
          <w:u w:val="single"/>
          <w:rtl w:val="0"/>
        </w:rPr>
        <w:t xml:space="preserve">las demás ciudades que se organicen como distritos especiales no estarán obligados a efectuar ajustes administrativos que aumenten sus costos</w:t>
      </w:r>
      <w:r w:rsidDel="00000000" w:rsidR="00000000" w:rsidRPr="00000000">
        <w:rPr>
          <w:rFonts w:ascii="Arial Narrow" w:cs="Arial Narrow" w:eastAsia="Arial Narrow" w:hAnsi="Arial Narrow"/>
          <w:i w:val="1"/>
          <w:rtl w:val="0"/>
        </w:rPr>
        <w:t xml:space="preserve">. La ley podrá crear mecanismos adicionales a los existentes que fomenten y promocionen desarrollos en ciencia, tecnología e innovación.”</w:t>
      </w:r>
    </w:p>
    <w:p w:rsidR="00000000" w:rsidDel="00000000" w:rsidP="00000000" w:rsidRDefault="00000000" w:rsidRPr="00000000" w14:paraId="000001E5">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180" w:before="180" w:line="240" w:lineRule="auto"/>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Así las cosas, teniendo en cuenta que existen disposiciones constitucionales que han creado Distritos vía acto legislativo,  puede deducirse que esta es una de las maneras por las cuales reclasificar una entidad territorial en Distrito, con miras a otorgarle competencias especiales para promover el desarrollo en su territorio; adicionalmente, teniendo en cuenta lo establecido en el parágrafo del artículo 356 de la Constitución Política, cabe precisar que esta reclasificación no implicaría ajustes administrativos que generen un mayor gasto en la entidad territorial, por lo cual el Distrito Especial de Villa de Leyva, conservaría su organización y tendría un mayor margen de acción con una mayor autonomía para asegurar la preservación del legado histórico del municipio, así como de su cultura colonial, y de un mayor impulso turístico.</w:t>
      </w:r>
    </w:p>
    <w:p w:rsidR="00000000" w:rsidDel="00000000" w:rsidP="00000000" w:rsidRDefault="00000000" w:rsidRPr="00000000" w14:paraId="000001E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0" w:before="0" w:line="240" w:lineRule="auto"/>
        <w:ind w:left="0" w:right="0" w:firstLine="0"/>
        <w:jc w:val="both"/>
        <w:rPr>
          <w:rFonts w:ascii="Arial Narrow" w:cs="Arial Narrow" w:eastAsia="Arial Narrow" w:hAnsi="Arial Narrow"/>
          <w:b w:val="1"/>
        </w:rPr>
      </w:pPr>
      <w:r w:rsidDel="00000000" w:rsidR="00000000" w:rsidRPr="00000000">
        <w:rPr>
          <w:rFonts w:ascii="Arial Narrow" w:cs="Arial Narrow" w:eastAsia="Arial Narrow" w:hAnsi="Arial Narrow"/>
          <w:b w:val="1"/>
          <w:rtl w:val="0"/>
        </w:rPr>
        <w:tab/>
        <w:t xml:space="preserve">2.5.2. Marco Legal</w:t>
      </w:r>
    </w:p>
    <w:p w:rsidR="00000000" w:rsidDel="00000000" w:rsidP="00000000" w:rsidRDefault="00000000" w:rsidRPr="00000000" w14:paraId="000001E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0" w:before="0" w:line="240" w:lineRule="auto"/>
        <w:ind w:left="0" w:right="0" w:firstLine="0"/>
        <w:jc w:val="both"/>
        <w:rPr>
          <w:rFonts w:ascii="Arial Narrow" w:cs="Arial Narrow" w:eastAsia="Arial Narrow" w:hAnsi="Arial Narrow"/>
          <w:b w:val="1"/>
          <w:i w:val="1"/>
        </w:rPr>
      </w:pPr>
      <w:r w:rsidDel="00000000" w:rsidR="00000000" w:rsidRPr="00000000">
        <w:rPr>
          <w:rtl w:val="0"/>
        </w:rPr>
      </w:r>
    </w:p>
    <w:p w:rsidR="00000000" w:rsidDel="00000000" w:rsidP="00000000" w:rsidRDefault="00000000" w:rsidRPr="00000000" w14:paraId="000001E8">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0" w:before="0" w:line="240" w:lineRule="auto"/>
        <w:ind w:left="720" w:right="0" w:hanging="360"/>
        <w:jc w:val="both"/>
        <w:rPr>
          <w:rFonts w:ascii="Arial Narrow" w:cs="Arial Narrow" w:eastAsia="Arial Narrow" w:hAnsi="Arial Narrow"/>
          <w:b w:val="1"/>
          <w:u w:val="none"/>
        </w:rPr>
      </w:pPr>
      <w:r w:rsidDel="00000000" w:rsidR="00000000" w:rsidRPr="00000000">
        <w:rPr>
          <w:rFonts w:ascii="Arial Narrow" w:cs="Arial Narrow" w:eastAsia="Arial Narrow" w:hAnsi="Arial Narrow"/>
          <w:b w:val="1"/>
          <w:rtl w:val="0"/>
        </w:rPr>
        <w:t xml:space="preserve"> Ley 136 de 1994.</w:t>
      </w:r>
      <w:r w:rsidDel="00000000" w:rsidR="00000000" w:rsidRPr="00000000">
        <w:rPr>
          <w:rtl w:val="0"/>
        </w:rPr>
      </w:r>
    </w:p>
    <w:p w:rsidR="00000000" w:rsidDel="00000000" w:rsidP="00000000" w:rsidRDefault="00000000" w:rsidRPr="00000000" w14:paraId="000001E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0" w:before="0" w:line="240" w:lineRule="auto"/>
        <w:ind w:left="0" w:right="0" w:firstLine="0"/>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1E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0" w:before="0" w:line="240" w:lineRule="auto"/>
        <w:ind w:left="0" w:right="0" w:firstLine="0"/>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En su artículo 6, esta Ley establece la categorización de los distritos y municipios, estableciendo que existen tres grupos dentro de los que se encuentran 6 categorías de municipios o distritos y los requisitos establecidos por el legislador para poder clasificar o reclasificar a los municipios o distritos en las categorías expuestas. Adicionalmente, este artículo establece que los alcaldes mediante Decreto anual, expedido a más tardar el 31 de octubre determinará la categoría de su municipio o distrito así:</w:t>
      </w:r>
    </w:p>
    <w:p w:rsidR="00000000" w:rsidDel="00000000" w:rsidP="00000000" w:rsidRDefault="00000000" w:rsidRPr="00000000" w14:paraId="000001E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0" w:before="0" w:line="240" w:lineRule="auto"/>
        <w:ind w:left="0" w:right="0" w:firstLine="0"/>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1EC">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180" w:before="180" w:line="240" w:lineRule="auto"/>
        <w:jc w:val="both"/>
        <w:rPr>
          <w:rFonts w:ascii="Arial Narrow" w:cs="Arial Narrow" w:eastAsia="Arial Narrow" w:hAnsi="Arial Narrow"/>
          <w:i w:val="1"/>
        </w:rPr>
      </w:pPr>
      <w:r w:rsidDel="00000000" w:rsidR="00000000" w:rsidRPr="00000000">
        <w:rPr>
          <w:rFonts w:ascii="Arial Narrow" w:cs="Arial Narrow" w:eastAsia="Arial Narrow" w:hAnsi="Arial Narrow"/>
          <w:b w:val="1"/>
          <w:i w:val="1"/>
          <w:rtl w:val="0"/>
        </w:rPr>
        <w:t xml:space="preserve">ARTÍCULO 6o. CATEGORIZACIÓN DE LOS DISTRITOS Y MUNICIPIOS.</w:t>
      </w:r>
      <w:r w:rsidDel="00000000" w:rsidR="00000000" w:rsidRPr="00000000">
        <w:rPr>
          <w:rFonts w:ascii="Arial Narrow" w:cs="Arial Narrow" w:eastAsia="Arial Narrow" w:hAnsi="Arial Narrow"/>
          <w:i w:val="1"/>
          <w:rtl w:val="0"/>
        </w:rPr>
        <w:t xml:space="preserve"> &lt;Artículo modificado por el artículo </w:t>
      </w:r>
      <w:hyperlink r:id="rId118">
        <w:r w:rsidDel="00000000" w:rsidR="00000000" w:rsidRPr="00000000">
          <w:rPr>
            <w:rFonts w:ascii="Arial Narrow" w:cs="Arial Narrow" w:eastAsia="Arial Narrow" w:hAnsi="Arial Narrow"/>
            <w:i w:val="1"/>
            <w:rtl w:val="0"/>
          </w:rPr>
          <w:t xml:space="preserve">153</w:t>
        </w:r>
      </w:hyperlink>
      <w:r w:rsidDel="00000000" w:rsidR="00000000" w:rsidRPr="00000000">
        <w:rPr>
          <w:rFonts w:ascii="Arial Narrow" w:cs="Arial Narrow" w:eastAsia="Arial Narrow" w:hAnsi="Arial Narrow"/>
          <w:i w:val="1"/>
          <w:rtl w:val="0"/>
        </w:rPr>
        <w:t xml:space="preserve"> del Decreto Ley 2106 de 2019. El nuevo texto es el siguiente:&gt; Los distritos y municipios se clasificarán atendiendo su población, ingresos corrientes de libre destinación y situación Geográfica. PARA efectos de lo previsto en la ley y las demás normas que expresamente lo dispongan, las categorías serán las siguientes:</w:t>
      </w:r>
    </w:p>
    <w:p w:rsidR="00000000" w:rsidDel="00000000" w:rsidP="00000000" w:rsidRDefault="00000000" w:rsidRPr="00000000" w14:paraId="000001ED">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180" w:before="180" w:line="240" w:lineRule="auto"/>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I. PRIMER GRUPO (GRANDES MUNICIPIOS)</w:t>
      </w:r>
    </w:p>
    <w:p w:rsidR="00000000" w:rsidDel="00000000" w:rsidP="00000000" w:rsidRDefault="00000000" w:rsidRPr="00000000" w14:paraId="000001EE">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180" w:before="180" w:line="240" w:lineRule="auto"/>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1. CATEGORÍA ESPECIAL</w:t>
      </w:r>
    </w:p>
    <w:p w:rsidR="00000000" w:rsidDel="00000000" w:rsidP="00000000" w:rsidRDefault="00000000" w:rsidRPr="00000000" w14:paraId="000001EF">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180" w:before="180" w:line="240" w:lineRule="auto"/>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Población: Superior o igual a los quinientos mil uno (500.001) habitantes.</w:t>
      </w:r>
    </w:p>
    <w:p w:rsidR="00000000" w:rsidDel="00000000" w:rsidP="00000000" w:rsidRDefault="00000000" w:rsidRPr="00000000" w14:paraId="000001F0">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180" w:before="180" w:line="240" w:lineRule="auto"/>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Ingresos corrientes de libre destinación anuales: Superiores a cuatrocientos mil (400.000) salarios mínimos legales mensuales vigentes.</w:t>
      </w:r>
    </w:p>
    <w:p w:rsidR="00000000" w:rsidDel="00000000" w:rsidP="00000000" w:rsidRDefault="00000000" w:rsidRPr="00000000" w14:paraId="000001F1">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180" w:before="180" w:line="240" w:lineRule="auto"/>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2. PRIMERA CATEGORÍA</w:t>
      </w:r>
    </w:p>
    <w:p w:rsidR="00000000" w:rsidDel="00000000" w:rsidP="00000000" w:rsidRDefault="00000000" w:rsidRPr="00000000" w14:paraId="000001F2">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180" w:before="180" w:line="240" w:lineRule="auto"/>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Población: Con población comprendida entre cien mil uno (100.001) y quinientos mil (500.000) habitantes.</w:t>
      </w:r>
    </w:p>
    <w:p w:rsidR="00000000" w:rsidDel="00000000" w:rsidP="00000000" w:rsidRDefault="00000000" w:rsidRPr="00000000" w14:paraId="000001F3">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180" w:before="180" w:line="240" w:lineRule="auto"/>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Ingresos corrientes de libre destinación anuales: Superiores a cien mil (100.000) y hasta de cuatrocientos mil (400.000) salarios mínimos legales mensuales vigentes.</w:t>
      </w:r>
    </w:p>
    <w:p w:rsidR="00000000" w:rsidDel="00000000" w:rsidP="00000000" w:rsidRDefault="00000000" w:rsidRPr="00000000" w14:paraId="000001F4">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180" w:before="180" w:line="240" w:lineRule="auto"/>
        <w:jc w:val="center"/>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II. SEGUNDO GRUPO (MUNICIPIOS INTERMEDIOS)</w:t>
      </w:r>
    </w:p>
    <w:p w:rsidR="00000000" w:rsidDel="00000000" w:rsidP="00000000" w:rsidRDefault="00000000" w:rsidRPr="00000000" w14:paraId="000001F5">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180" w:before="180" w:line="240" w:lineRule="auto"/>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3. SEGUNDA CATEGORÍA</w:t>
      </w:r>
    </w:p>
    <w:p w:rsidR="00000000" w:rsidDel="00000000" w:rsidP="00000000" w:rsidRDefault="00000000" w:rsidRPr="00000000" w14:paraId="000001F6">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180" w:before="180" w:line="240" w:lineRule="auto"/>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Población: Con población comprendida entre cincuenta mil uno (50.001) y cien mil (100.000) habitantes.</w:t>
      </w:r>
    </w:p>
    <w:p w:rsidR="00000000" w:rsidDel="00000000" w:rsidP="00000000" w:rsidRDefault="00000000" w:rsidRPr="00000000" w14:paraId="000001F7">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180" w:before="180" w:line="240" w:lineRule="auto"/>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Ingresos corrientes de libre destinación anuales: Superiores a cincuenta mil (50.000) y hasta de cien mil (100.000) salarios mínimos legales mensuales vigentes.</w:t>
      </w:r>
    </w:p>
    <w:p w:rsidR="00000000" w:rsidDel="00000000" w:rsidP="00000000" w:rsidRDefault="00000000" w:rsidRPr="00000000" w14:paraId="000001F8">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180" w:before="180" w:line="240" w:lineRule="auto"/>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4. TERCERA CATEGORÍA</w:t>
      </w:r>
    </w:p>
    <w:p w:rsidR="00000000" w:rsidDel="00000000" w:rsidP="00000000" w:rsidRDefault="00000000" w:rsidRPr="00000000" w14:paraId="000001F9">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180" w:before="180" w:line="240" w:lineRule="auto"/>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Población: Con población comprendida entre treinta mil uno (30.001) y cincuenta mil (50.000) habitantes.</w:t>
      </w:r>
    </w:p>
    <w:p w:rsidR="00000000" w:rsidDel="00000000" w:rsidP="00000000" w:rsidRDefault="00000000" w:rsidRPr="00000000" w14:paraId="000001FA">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180" w:before="180" w:line="240" w:lineRule="auto"/>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Ingresos corrientes de libre destinación anuales: Superiores a treinta mil (30.000) y hasta de cincuenta mil (50.000) salarios mínimos legales mensuales vigentes.</w:t>
      </w:r>
    </w:p>
    <w:p w:rsidR="00000000" w:rsidDel="00000000" w:rsidP="00000000" w:rsidRDefault="00000000" w:rsidRPr="00000000" w14:paraId="000001FB">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180" w:before="180" w:line="240" w:lineRule="auto"/>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5. CUARTA CATEGORÍA</w:t>
      </w:r>
    </w:p>
    <w:p w:rsidR="00000000" w:rsidDel="00000000" w:rsidP="00000000" w:rsidRDefault="00000000" w:rsidRPr="00000000" w14:paraId="000001FC">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180" w:before="180" w:line="240" w:lineRule="auto"/>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Población: Con población comprendida entre veinte mil uno (20.001) y treinta mil (30.000) habitantes.</w:t>
      </w:r>
    </w:p>
    <w:p w:rsidR="00000000" w:rsidDel="00000000" w:rsidP="00000000" w:rsidRDefault="00000000" w:rsidRPr="00000000" w14:paraId="000001FD">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180" w:before="180" w:line="240" w:lineRule="auto"/>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Ingresos corrientes de libre destinación anuales: Superiores a veinticinco mil (25.000) y de hasta de treinta mil (30.000) salarios mínimos legales mensuales vigentes.</w:t>
      </w:r>
    </w:p>
    <w:p w:rsidR="00000000" w:rsidDel="00000000" w:rsidP="00000000" w:rsidRDefault="00000000" w:rsidRPr="00000000" w14:paraId="000001FE">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180" w:before="180" w:line="240" w:lineRule="auto"/>
        <w:jc w:val="center"/>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III. TERCER GRUPO (MUNICIPIOS BÁSICOS)</w:t>
      </w:r>
    </w:p>
    <w:p w:rsidR="00000000" w:rsidDel="00000000" w:rsidP="00000000" w:rsidRDefault="00000000" w:rsidRPr="00000000" w14:paraId="000001FF">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180" w:before="180" w:line="240" w:lineRule="auto"/>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6. QUINTA CATEGORÍA</w:t>
      </w:r>
    </w:p>
    <w:p w:rsidR="00000000" w:rsidDel="00000000" w:rsidP="00000000" w:rsidRDefault="00000000" w:rsidRPr="00000000" w14:paraId="00000200">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180" w:before="180" w:line="240" w:lineRule="auto"/>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Población: Con población comprendida entre diez mil uno (10.001) y veinte mil (20.000) habitantes.</w:t>
      </w:r>
    </w:p>
    <w:p w:rsidR="00000000" w:rsidDel="00000000" w:rsidP="00000000" w:rsidRDefault="00000000" w:rsidRPr="00000000" w14:paraId="00000201">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180" w:before="180" w:line="240" w:lineRule="auto"/>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Ingresos corrientes de libre destinación anuales: Superiores a quince mil (15.000) y hasta veinticinco mil (25.000) salarios mínimos legales mensuales.</w:t>
      </w:r>
    </w:p>
    <w:p w:rsidR="00000000" w:rsidDel="00000000" w:rsidP="00000000" w:rsidRDefault="00000000" w:rsidRPr="00000000" w14:paraId="00000202">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180" w:before="180" w:line="240" w:lineRule="auto"/>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7. SEXTA CATEGORÍA</w:t>
      </w:r>
    </w:p>
    <w:p w:rsidR="00000000" w:rsidDel="00000000" w:rsidP="00000000" w:rsidRDefault="00000000" w:rsidRPr="00000000" w14:paraId="00000203">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180" w:before="180" w:line="240" w:lineRule="auto"/>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Población: Población igual o inferior a diez mil (10.000) habitantes.</w:t>
      </w:r>
    </w:p>
    <w:p w:rsidR="00000000" w:rsidDel="00000000" w:rsidP="00000000" w:rsidRDefault="00000000" w:rsidRPr="00000000" w14:paraId="00000204">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180" w:before="180" w:line="240" w:lineRule="auto"/>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Ingresos corrientes de libre destinación anuales: No superiores a quince mil (15.000) salarios mínimos legales mensuales vigentes.</w:t>
      </w:r>
    </w:p>
    <w:p w:rsidR="00000000" w:rsidDel="00000000" w:rsidP="00000000" w:rsidRDefault="00000000" w:rsidRPr="00000000" w14:paraId="00000205">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180" w:before="180" w:line="240" w:lineRule="auto"/>
        <w:jc w:val="both"/>
        <w:rPr>
          <w:rFonts w:ascii="Arial Narrow" w:cs="Arial Narrow" w:eastAsia="Arial Narrow" w:hAnsi="Arial Narrow"/>
          <w:i w:val="1"/>
        </w:rPr>
      </w:pPr>
      <w:r w:rsidDel="00000000" w:rsidR="00000000" w:rsidRPr="00000000">
        <w:rPr>
          <w:rFonts w:ascii="Arial Narrow" w:cs="Arial Narrow" w:eastAsia="Arial Narrow" w:hAnsi="Arial Narrow"/>
          <w:b w:val="1"/>
          <w:i w:val="1"/>
          <w:rtl w:val="0"/>
        </w:rPr>
        <w:t xml:space="preserve">PARÁGRAFO 1o.</w:t>
      </w:r>
      <w:r w:rsidDel="00000000" w:rsidR="00000000" w:rsidRPr="00000000">
        <w:rPr>
          <w:rFonts w:ascii="Arial Narrow" w:cs="Arial Narrow" w:eastAsia="Arial Narrow" w:hAnsi="Arial Narrow"/>
          <w:i w:val="1"/>
          <w:rtl w:val="0"/>
        </w:rPr>
        <w:t xml:space="preserve"> Los municipios que, de acuerdo con su población, deban clasificarse en una determinada categoría, pero superen el monto de ingresos corrientes de libre destinación anuales señalados en el presente artículo para la misma, se clasificarán en la categoría inmediatamente superior.</w:t>
      </w:r>
    </w:p>
    <w:p w:rsidR="00000000" w:rsidDel="00000000" w:rsidP="00000000" w:rsidRDefault="00000000" w:rsidRPr="00000000" w14:paraId="00000206">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180" w:before="180" w:line="240" w:lineRule="auto"/>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Los municipios cuya población corresponda a una categoría determinada, pero cuyos ingresos corrientes de libre destinación anuales no alcancen el monto señalado en el presente artículo para la misma, se clasificarán en la categoría correspondiente a sus ingresos corrientes de libre destinación anuales.</w:t>
      </w:r>
    </w:p>
    <w:p w:rsidR="00000000" w:rsidDel="00000000" w:rsidP="00000000" w:rsidRDefault="00000000" w:rsidRPr="00000000" w14:paraId="00000207">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180" w:before="180" w:line="240" w:lineRule="auto"/>
        <w:jc w:val="both"/>
        <w:rPr>
          <w:rFonts w:ascii="Arial Narrow" w:cs="Arial Narrow" w:eastAsia="Arial Narrow" w:hAnsi="Arial Narrow"/>
          <w:i w:val="1"/>
        </w:rPr>
      </w:pPr>
      <w:r w:rsidDel="00000000" w:rsidR="00000000" w:rsidRPr="00000000">
        <w:rPr>
          <w:rFonts w:ascii="Arial Narrow" w:cs="Arial Narrow" w:eastAsia="Arial Narrow" w:hAnsi="Arial Narrow"/>
          <w:b w:val="1"/>
          <w:i w:val="1"/>
          <w:rtl w:val="0"/>
        </w:rPr>
        <w:t xml:space="preserve">PARÁGRAFO 2o.</w:t>
      </w:r>
      <w:r w:rsidDel="00000000" w:rsidR="00000000" w:rsidRPr="00000000">
        <w:rPr>
          <w:rFonts w:ascii="Arial Narrow" w:cs="Arial Narrow" w:eastAsia="Arial Narrow" w:hAnsi="Arial Narrow"/>
          <w:i w:val="1"/>
          <w:rtl w:val="0"/>
        </w:rPr>
        <w:t xml:space="preserve"> Sin perjuicio de la categoría que corresponda según los criterios señalados en el presente artículo, cuando un distrito o municipio destine a gastos de funcionamiento porcentajes superiores a los límites que establece la ley, se reclasificará en la categoría inmediatamente inferior.</w:t>
      </w:r>
    </w:p>
    <w:p w:rsidR="00000000" w:rsidDel="00000000" w:rsidP="00000000" w:rsidRDefault="00000000" w:rsidRPr="00000000" w14:paraId="00000208">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180" w:before="180" w:line="240" w:lineRule="auto"/>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Ningún municipio podrá aumentar o descender más de dos categorías entre un año y el siguiente.</w:t>
      </w:r>
    </w:p>
    <w:p w:rsidR="00000000" w:rsidDel="00000000" w:rsidP="00000000" w:rsidRDefault="00000000" w:rsidRPr="00000000" w14:paraId="00000209">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180" w:before="180" w:line="240" w:lineRule="auto"/>
        <w:jc w:val="both"/>
        <w:rPr>
          <w:rFonts w:ascii="Arial Narrow" w:cs="Arial Narrow" w:eastAsia="Arial Narrow" w:hAnsi="Arial Narrow"/>
          <w:i w:val="1"/>
        </w:rPr>
      </w:pPr>
      <w:r w:rsidDel="00000000" w:rsidR="00000000" w:rsidRPr="00000000">
        <w:rPr>
          <w:rFonts w:ascii="Arial Narrow" w:cs="Arial Narrow" w:eastAsia="Arial Narrow" w:hAnsi="Arial Narrow"/>
          <w:b w:val="1"/>
          <w:i w:val="1"/>
          <w:rtl w:val="0"/>
        </w:rPr>
        <w:t xml:space="preserve">PARÁGRAFO 3o.</w:t>
      </w:r>
      <w:r w:rsidDel="00000000" w:rsidR="00000000" w:rsidRPr="00000000">
        <w:rPr>
          <w:rFonts w:ascii="Arial Narrow" w:cs="Arial Narrow" w:eastAsia="Arial Narrow" w:hAnsi="Arial Narrow"/>
          <w:i w:val="1"/>
          <w:rtl w:val="0"/>
        </w:rPr>
        <w:t xml:space="preserve"> </w:t>
      </w:r>
      <w:r w:rsidDel="00000000" w:rsidR="00000000" w:rsidRPr="00000000">
        <w:rPr>
          <w:rFonts w:ascii="Arial Narrow" w:cs="Arial Narrow" w:eastAsia="Arial Narrow" w:hAnsi="Arial Narrow"/>
          <w:b w:val="1"/>
          <w:i w:val="1"/>
          <w:u w:val="single"/>
          <w:rtl w:val="0"/>
        </w:rPr>
        <w:t xml:space="preserve">Los alcaldes determinarán anualmente, mediante decreto expedido antes del treinta y uno (31) de octubre, la categoría en la que se encuentra clasificado</w:t>
      </w:r>
      <w:r w:rsidDel="00000000" w:rsidR="00000000" w:rsidRPr="00000000">
        <w:rPr>
          <w:rFonts w:ascii="Arial Narrow" w:cs="Arial Narrow" w:eastAsia="Arial Narrow" w:hAnsi="Arial Narrow"/>
          <w:i w:val="1"/>
          <w:rtl w:val="0"/>
        </w:rPr>
        <w:t xml:space="preserve"> para el año siguiente el respectivo distrito o municipio.</w:t>
      </w:r>
    </w:p>
    <w:p w:rsidR="00000000" w:rsidDel="00000000" w:rsidP="00000000" w:rsidRDefault="00000000" w:rsidRPr="00000000" w14:paraId="0000020A">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180" w:before="180" w:line="240" w:lineRule="auto"/>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Para determinar la categoría, el decreto tendrá como base las certificaciones que expida el Contralor General de la República sobre los ingresos corrientes de libre destinación recaudados efectivamente en la vigencia anterior y sobre la relación porcentual entre los gastos de funcionamiento y los ingresos corrientes de libre destinación de la vigencia inmediatamente anterior, así como la certificación que expida el Departamento Administrativo Nacional de Estadística (DANE) sobre la población para el año anterior.</w:t>
      </w:r>
    </w:p>
    <w:p w:rsidR="00000000" w:rsidDel="00000000" w:rsidP="00000000" w:rsidRDefault="00000000" w:rsidRPr="00000000" w14:paraId="0000020B">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180" w:before="180" w:line="240" w:lineRule="auto"/>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El Departamento Administrativo Nacional de Estadística (DANE) y el Contralor General de la República remitirán al alcalde la certificación de que trata el presente artículo, a más tardar, el treinta y uno (31) de julio de cada año.</w:t>
      </w:r>
    </w:p>
    <w:p w:rsidR="00000000" w:rsidDel="00000000" w:rsidP="00000000" w:rsidRDefault="00000000" w:rsidRPr="00000000" w14:paraId="0000020C">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180" w:before="180" w:line="240" w:lineRule="auto"/>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SI el respectivo alcalde no expide el decreto en el término señalado en el presente parágrafo, dicha categorización será fijada por el Contador General de la Nación en el mes de noviembre.</w:t>
      </w:r>
    </w:p>
    <w:p w:rsidR="00000000" w:rsidDel="00000000" w:rsidP="00000000" w:rsidRDefault="00000000" w:rsidRPr="00000000" w14:paraId="0000020D">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180" w:before="180" w:line="240" w:lineRule="auto"/>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El salario mínimo legal mensual que servirá de base para la conversión de los ingresos, será el que corresponda al mismo año de la vigencia de los Ingresos corrientes de libre destinación determinados en el presente artículo.</w:t>
      </w:r>
    </w:p>
    <w:p w:rsidR="00000000" w:rsidDel="00000000" w:rsidP="00000000" w:rsidRDefault="00000000" w:rsidRPr="00000000" w14:paraId="0000020E">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180" w:before="180" w:line="240" w:lineRule="auto"/>
        <w:jc w:val="both"/>
        <w:rPr>
          <w:rFonts w:ascii="Arial Narrow" w:cs="Arial Narrow" w:eastAsia="Arial Narrow" w:hAnsi="Arial Narrow"/>
          <w:i w:val="1"/>
        </w:rPr>
      </w:pPr>
      <w:r w:rsidDel="00000000" w:rsidR="00000000" w:rsidRPr="00000000">
        <w:rPr>
          <w:rFonts w:ascii="Arial Narrow" w:cs="Arial Narrow" w:eastAsia="Arial Narrow" w:hAnsi="Arial Narrow"/>
          <w:b w:val="1"/>
          <w:i w:val="1"/>
          <w:rtl w:val="0"/>
        </w:rPr>
        <w:t xml:space="preserve">PARÁGRAFO 4o.</w:t>
      </w:r>
      <w:r w:rsidDel="00000000" w:rsidR="00000000" w:rsidRPr="00000000">
        <w:rPr>
          <w:rFonts w:ascii="Arial Narrow" w:cs="Arial Narrow" w:eastAsia="Arial Narrow" w:hAnsi="Arial Narrow"/>
          <w:i w:val="1"/>
          <w:rtl w:val="0"/>
        </w:rPr>
        <w:t xml:space="preserve"> Los municipios de frontera con población superior a setenta mil (70.000) habitantes, por su condición estratégica, se clasificarán como mínimo en la cuarta categoría. En ningún caso los gastos de funcionamiento de dichos municipios podrán superar el ochenta por ciento de sus ingresos corrientes de libre destinación.</w:t>
      </w:r>
    </w:p>
    <w:p w:rsidR="00000000" w:rsidDel="00000000" w:rsidP="00000000" w:rsidRDefault="00000000" w:rsidRPr="00000000" w14:paraId="0000020F">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180" w:before="180" w:line="240" w:lineRule="auto"/>
        <w:jc w:val="both"/>
        <w:rPr>
          <w:rFonts w:ascii="Arial Narrow" w:cs="Arial Narrow" w:eastAsia="Arial Narrow" w:hAnsi="Arial Narrow"/>
          <w:i w:val="1"/>
        </w:rPr>
      </w:pPr>
      <w:r w:rsidDel="00000000" w:rsidR="00000000" w:rsidRPr="00000000">
        <w:rPr>
          <w:rFonts w:ascii="Arial Narrow" w:cs="Arial Narrow" w:eastAsia="Arial Narrow" w:hAnsi="Arial Narrow"/>
          <w:b w:val="1"/>
          <w:i w:val="1"/>
          <w:rtl w:val="0"/>
        </w:rPr>
        <w:t xml:space="preserve">PARÁGRAFO 5o.</w:t>
      </w:r>
      <w:r w:rsidDel="00000000" w:rsidR="00000000" w:rsidRPr="00000000">
        <w:rPr>
          <w:rFonts w:ascii="Arial Narrow" w:cs="Arial Narrow" w:eastAsia="Arial Narrow" w:hAnsi="Arial Narrow"/>
          <w:i w:val="1"/>
          <w:rtl w:val="0"/>
        </w:rPr>
        <w:t xml:space="preserve"> Los municipios pertenecientes a cada uno de los grupos establecidos en el presente artículo tendrán distinto régimen en su organización, gobierno y administración.</w:t>
      </w:r>
    </w:p>
    <w:p w:rsidR="00000000" w:rsidDel="00000000" w:rsidP="00000000" w:rsidRDefault="00000000" w:rsidRPr="00000000" w14:paraId="00000210">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180" w:before="180" w:line="240" w:lineRule="auto"/>
        <w:jc w:val="both"/>
        <w:rPr>
          <w:rFonts w:ascii="Arial Narrow" w:cs="Arial Narrow" w:eastAsia="Arial Narrow" w:hAnsi="Arial Narrow"/>
          <w:i w:val="1"/>
        </w:rPr>
      </w:pPr>
      <w:r w:rsidDel="00000000" w:rsidR="00000000" w:rsidRPr="00000000">
        <w:rPr>
          <w:rFonts w:ascii="Arial Narrow" w:cs="Arial Narrow" w:eastAsia="Arial Narrow" w:hAnsi="Arial Narrow"/>
          <w:b w:val="1"/>
          <w:i w:val="1"/>
          <w:rtl w:val="0"/>
        </w:rPr>
        <w:t xml:space="preserve">PARÁGRAFO 6o.</w:t>
      </w:r>
      <w:r w:rsidDel="00000000" w:rsidR="00000000" w:rsidRPr="00000000">
        <w:rPr>
          <w:rFonts w:ascii="Arial Narrow" w:cs="Arial Narrow" w:eastAsia="Arial Narrow" w:hAnsi="Arial Narrow"/>
          <w:i w:val="1"/>
          <w:rtl w:val="0"/>
        </w:rPr>
        <w:t xml:space="preserve"> El ejercicio de las atribuciones y funciones voluntarias se hará dentro del marco y los límites fijados por la ley, según sus capacidades fiscal y administrativa y en el marco de la celebración de contratos plan.</w:t>
      </w:r>
    </w:p>
    <w:p w:rsidR="00000000" w:rsidDel="00000000" w:rsidP="00000000" w:rsidRDefault="00000000" w:rsidRPr="00000000" w14:paraId="00000211">
      <w:pPr>
        <w:tabs>
          <w:tab w:val="left" w:leader="none" w:pos="560"/>
          <w:tab w:val="left" w:leader="none" w:pos="1120"/>
          <w:tab w:val="left" w:leader="none" w:pos="1680"/>
          <w:tab w:val="left" w:leader="none" w:pos="2240"/>
          <w:tab w:val="left" w:leader="none" w:pos="2800"/>
          <w:tab w:val="left" w:leader="none" w:pos="3360"/>
          <w:tab w:val="left" w:leader="none" w:pos="3920"/>
          <w:tab w:val="left" w:leader="none" w:pos="4480"/>
          <w:tab w:val="left" w:leader="none" w:pos="5040"/>
          <w:tab w:val="left" w:leader="none" w:pos="5600"/>
          <w:tab w:val="left" w:leader="none" w:pos="6160"/>
          <w:tab w:val="left" w:leader="none" w:pos="6720"/>
          <w:tab w:val="left" w:leader="none" w:pos="7280"/>
          <w:tab w:val="left" w:leader="none" w:pos="7840"/>
          <w:tab w:val="left" w:leader="none" w:pos="8400"/>
          <w:tab w:val="left" w:leader="none" w:pos="8960"/>
        </w:tabs>
        <w:spacing w:after="180" w:before="180" w:line="240" w:lineRule="auto"/>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Adicionalmente, esta Ley establece requisitos para la asignación de recursos, así como disposiciones especiales respecto de la organización administrativa de los distritos, sin embargo, teniendo en cuenta las disposiciones constitucionales expuestas anteriormente, estas modificaciones dentro de la estructura administrativa del municipio, son facultativas de cada distrito especial que se cree.</w:t>
      </w:r>
    </w:p>
    <w:p w:rsidR="00000000" w:rsidDel="00000000" w:rsidP="00000000" w:rsidRDefault="00000000" w:rsidRPr="00000000" w14:paraId="00000212">
      <w:pPr>
        <w:spacing w:after="160" w:line="259" w:lineRule="auto"/>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Cabe precisar que de acuerdo a lo estipulado en el artículo 194 de esta Ley, todas las disposiciones de esta Ley serán aplicadas a Distritos en tanto no sean contrarias a las leyes especiales que se dicten e n la materia:</w:t>
      </w:r>
    </w:p>
    <w:p w:rsidR="00000000" w:rsidDel="00000000" w:rsidP="00000000" w:rsidRDefault="00000000" w:rsidRPr="00000000" w14:paraId="00000213">
      <w:pPr>
        <w:spacing w:after="160" w:line="259" w:lineRule="auto"/>
        <w:jc w:val="both"/>
        <w:rPr>
          <w:rFonts w:ascii="Arial Narrow" w:cs="Arial Narrow" w:eastAsia="Arial Narrow" w:hAnsi="Arial Narrow"/>
          <w:i w:val="1"/>
        </w:rPr>
      </w:pPr>
      <w:r w:rsidDel="00000000" w:rsidR="00000000" w:rsidRPr="00000000">
        <w:rPr>
          <w:rFonts w:ascii="Arial Narrow" w:cs="Arial Narrow" w:eastAsia="Arial Narrow" w:hAnsi="Arial Narrow"/>
          <w:b w:val="1"/>
          <w:i w:val="1"/>
          <w:rtl w:val="0"/>
        </w:rPr>
        <w:t xml:space="preserve">ARTÍCULO 194. DISTRITOS. </w:t>
      </w:r>
      <w:r w:rsidDel="00000000" w:rsidR="00000000" w:rsidRPr="00000000">
        <w:rPr>
          <w:rFonts w:ascii="Arial Narrow" w:cs="Arial Narrow" w:eastAsia="Arial Narrow" w:hAnsi="Arial Narrow"/>
          <w:i w:val="1"/>
          <w:rtl w:val="0"/>
        </w:rPr>
        <w:t xml:space="preserve">En cuanto no pugne con las leyes especiales, la presente Ley se aplicará a los distritos.</w:t>
      </w:r>
    </w:p>
    <w:p w:rsidR="00000000" w:rsidDel="00000000" w:rsidP="00000000" w:rsidRDefault="00000000" w:rsidRPr="00000000" w14:paraId="00000214">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Narrow" w:cs="Arial Narrow" w:eastAsia="Arial Narrow" w:hAnsi="Arial Narrow"/>
          <w:b w:val="1"/>
          <w:u w:val="none"/>
        </w:rPr>
      </w:pPr>
      <w:bookmarkStart w:colFirst="0" w:colLast="0" w:name="_heading=h.7gahzu308mah" w:id="9"/>
      <w:bookmarkEnd w:id="9"/>
      <w:r w:rsidDel="00000000" w:rsidR="00000000" w:rsidRPr="00000000">
        <w:rPr>
          <w:rFonts w:ascii="Arial Narrow" w:cs="Arial Narrow" w:eastAsia="Arial Narrow" w:hAnsi="Arial Narrow"/>
          <w:b w:val="1"/>
          <w:rtl w:val="0"/>
        </w:rPr>
        <w:t xml:space="preserve"> Ley 1617 de 2013</w:t>
      </w:r>
      <w:r w:rsidDel="00000000" w:rsidR="00000000" w:rsidRPr="00000000">
        <w:rPr>
          <w:rtl w:val="0"/>
        </w:rPr>
      </w:r>
    </w:p>
    <w:p w:rsidR="00000000" w:rsidDel="00000000" w:rsidP="00000000" w:rsidRDefault="00000000" w:rsidRPr="00000000" w14:paraId="000002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Narrow" w:cs="Arial Narrow" w:eastAsia="Arial Narrow" w:hAnsi="Arial Narrow"/>
          <w:b w:val="1"/>
        </w:rPr>
      </w:pPr>
      <w:bookmarkStart w:colFirst="0" w:colLast="0" w:name="_heading=h.talmxr00igj" w:id="10"/>
      <w:bookmarkEnd w:id="10"/>
      <w:r w:rsidDel="00000000" w:rsidR="00000000" w:rsidRPr="00000000">
        <w:rPr>
          <w:rtl w:val="0"/>
        </w:rPr>
      </w:r>
    </w:p>
    <w:p w:rsidR="00000000" w:rsidDel="00000000" w:rsidP="00000000" w:rsidRDefault="00000000" w:rsidRPr="00000000" w14:paraId="000002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rPr>
      </w:pPr>
      <w:bookmarkStart w:colFirst="0" w:colLast="0" w:name="_heading=h.f9z7z52fq8ic" w:id="11"/>
      <w:bookmarkEnd w:id="11"/>
      <w:r w:rsidDel="00000000" w:rsidR="00000000" w:rsidRPr="00000000">
        <w:rPr>
          <w:rFonts w:ascii="Arial Narrow" w:cs="Arial Narrow" w:eastAsia="Arial Narrow" w:hAnsi="Arial Narrow"/>
          <w:rtl w:val="0"/>
        </w:rPr>
        <w:t xml:space="preserve">Esta Ley establece el Régimen a aplicar para los Distritos Especiales y contiene disposiciones respecto del Estatuto Político, Administrativo y Fiscal de los Distritos. Esta Ley pretende otorgar a los distritos facultades especiales para que puedan cumplir con sus funciones y prestar los servicios que el legislador ha puesto a su cargo. La Ley 1617 de 2013 también señala quiénes serán las autoridades distritales así:</w:t>
      </w:r>
    </w:p>
    <w:p w:rsidR="00000000" w:rsidDel="00000000" w:rsidP="00000000" w:rsidRDefault="00000000" w:rsidRPr="00000000" w14:paraId="000002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rPr>
      </w:pPr>
      <w:bookmarkStart w:colFirst="0" w:colLast="0" w:name="_heading=h.xxxka35oehx" w:id="12"/>
      <w:bookmarkEnd w:id="12"/>
      <w:r w:rsidDel="00000000" w:rsidR="00000000" w:rsidRPr="00000000">
        <w:rPr>
          <w:rtl w:val="0"/>
        </w:rPr>
      </w:r>
    </w:p>
    <w:p w:rsidR="00000000" w:rsidDel="00000000" w:rsidP="00000000" w:rsidRDefault="00000000" w:rsidRPr="00000000" w14:paraId="00000218">
      <w:pPr>
        <w:jc w:val="both"/>
        <w:rPr>
          <w:rFonts w:ascii="Arial Narrow" w:cs="Arial Narrow" w:eastAsia="Arial Narrow" w:hAnsi="Arial Narrow"/>
        </w:rPr>
      </w:pPr>
      <w:bookmarkStart w:colFirst="0" w:colLast="0" w:name="_heading=h.faamptcnj65" w:id="13"/>
      <w:bookmarkEnd w:id="13"/>
      <w:r w:rsidDel="00000000" w:rsidR="00000000" w:rsidRPr="00000000">
        <w:rPr>
          <w:rtl w:val="0"/>
        </w:rPr>
      </w:r>
    </w:p>
    <w:p w:rsidR="00000000" w:rsidDel="00000000" w:rsidP="00000000" w:rsidRDefault="00000000" w:rsidRPr="00000000" w14:paraId="000002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bookmarkStart w:colFirst="0" w:colLast="0" w:name="_heading=h.6mw0e37qtl9e" w:id="14"/>
      <w:bookmarkEnd w:id="14"/>
      <w:r w:rsidDel="00000000" w:rsidR="00000000" w:rsidRPr="00000000">
        <w:rPr>
          <w:rFonts w:ascii="Arial Narrow" w:cs="Arial Narrow" w:eastAsia="Arial Narrow" w:hAnsi="Arial Narrow"/>
          <w:b w:val="1"/>
          <w:i w:val="1"/>
          <w:rtl w:val="0"/>
        </w:rPr>
        <w:t xml:space="preserve">ARTÍCULO 4o. AUTORIDADES.</w:t>
      </w:r>
      <w:r w:rsidDel="00000000" w:rsidR="00000000" w:rsidRPr="00000000">
        <w:rPr>
          <w:rFonts w:ascii="Arial Narrow" w:cs="Arial Narrow" w:eastAsia="Arial Narrow" w:hAnsi="Arial Narrow"/>
          <w:i w:val="1"/>
          <w:rtl w:val="0"/>
        </w:rPr>
        <w:t xml:space="preserve"> El gobierno y la administración del distrito están a cargo de:</w:t>
      </w:r>
    </w:p>
    <w:p w:rsidR="00000000" w:rsidDel="00000000" w:rsidP="00000000" w:rsidRDefault="00000000" w:rsidRPr="00000000" w14:paraId="000002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bookmarkStart w:colFirst="0" w:colLast="0" w:name="_heading=h.z7j0k6vzuqt7" w:id="15"/>
      <w:bookmarkEnd w:id="15"/>
      <w:r w:rsidDel="00000000" w:rsidR="00000000" w:rsidRPr="00000000">
        <w:rPr>
          <w:rFonts w:ascii="Arial Narrow" w:cs="Arial Narrow" w:eastAsia="Arial Narrow" w:hAnsi="Arial Narrow"/>
          <w:i w:val="1"/>
          <w:rtl w:val="0"/>
        </w:rPr>
        <w:t xml:space="preserve">1. El Concejo Distrital.</w:t>
      </w:r>
    </w:p>
    <w:p w:rsidR="00000000" w:rsidDel="00000000" w:rsidP="00000000" w:rsidRDefault="00000000" w:rsidRPr="00000000" w14:paraId="000002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bookmarkStart w:colFirst="0" w:colLast="0" w:name="_heading=h.ns5vb7g8krov" w:id="16"/>
      <w:bookmarkEnd w:id="16"/>
      <w:r w:rsidDel="00000000" w:rsidR="00000000" w:rsidRPr="00000000">
        <w:rPr>
          <w:rFonts w:ascii="Arial Narrow" w:cs="Arial Narrow" w:eastAsia="Arial Narrow" w:hAnsi="Arial Narrow"/>
          <w:i w:val="1"/>
          <w:rtl w:val="0"/>
        </w:rPr>
        <w:t xml:space="preserve">2. El Alcalde Distrital.</w:t>
      </w:r>
    </w:p>
    <w:p w:rsidR="00000000" w:rsidDel="00000000" w:rsidP="00000000" w:rsidRDefault="00000000" w:rsidRPr="00000000" w14:paraId="000002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bookmarkStart w:colFirst="0" w:colLast="0" w:name="_heading=h.1rmmchws2hz8" w:id="17"/>
      <w:bookmarkEnd w:id="17"/>
      <w:r w:rsidDel="00000000" w:rsidR="00000000" w:rsidRPr="00000000">
        <w:rPr>
          <w:rFonts w:ascii="Arial Narrow" w:cs="Arial Narrow" w:eastAsia="Arial Narrow" w:hAnsi="Arial Narrow"/>
          <w:i w:val="1"/>
          <w:rtl w:val="0"/>
        </w:rPr>
        <w:t xml:space="preserve">3. Los Alcaldes y las Juntas Administradoras Locales.</w:t>
      </w:r>
    </w:p>
    <w:p w:rsidR="00000000" w:rsidDel="00000000" w:rsidP="00000000" w:rsidRDefault="00000000" w:rsidRPr="00000000" w14:paraId="000002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bookmarkStart w:colFirst="0" w:colLast="0" w:name="_heading=h.7nye90j43p6w" w:id="18"/>
      <w:bookmarkEnd w:id="18"/>
      <w:r w:rsidDel="00000000" w:rsidR="00000000" w:rsidRPr="00000000">
        <w:rPr>
          <w:rFonts w:ascii="Arial Narrow" w:cs="Arial Narrow" w:eastAsia="Arial Narrow" w:hAnsi="Arial Narrow"/>
          <w:i w:val="1"/>
          <w:rtl w:val="0"/>
        </w:rPr>
        <w:t xml:space="preserve">4. Las entidades que el Concejo, a iniciativa del Alcalde Distrital, cree y organice.</w:t>
      </w:r>
    </w:p>
    <w:p w:rsidR="00000000" w:rsidDel="00000000" w:rsidP="00000000" w:rsidRDefault="00000000" w:rsidRPr="00000000" w14:paraId="000002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bookmarkStart w:colFirst="0" w:colLast="0" w:name="_heading=h.sdk5q92i9ykj" w:id="19"/>
      <w:bookmarkEnd w:id="19"/>
      <w:r w:rsidDel="00000000" w:rsidR="00000000" w:rsidRPr="00000000">
        <w:rPr>
          <w:rFonts w:ascii="Arial Narrow" w:cs="Arial Narrow" w:eastAsia="Arial Narrow" w:hAnsi="Arial Narrow"/>
          <w:i w:val="1"/>
          <w:rtl w:val="0"/>
        </w:rPr>
        <w:t xml:space="preserve">PARÁGRAFO. Son organismos de control y vigilancia la Personería Distrital y la Contraloría Distrital.</w:t>
      </w:r>
    </w:p>
    <w:p w:rsidR="00000000" w:rsidDel="00000000" w:rsidP="00000000" w:rsidRDefault="00000000" w:rsidRPr="00000000" w14:paraId="000002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bookmarkStart w:colFirst="0" w:colLast="0" w:name="_heading=h.b690al2rum9x" w:id="20"/>
      <w:bookmarkEnd w:id="20"/>
      <w:r w:rsidDel="00000000" w:rsidR="00000000" w:rsidRPr="00000000">
        <w:rPr>
          <w:rtl w:val="0"/>
        </w:rPr>
      </w:r>
    </w:p>
    <w:p w:rsidR="00000000" w:rsidDel="00000000" w:rsidP="00000000" w:rsidRDefault="00000000" w:rsidRPr="00000000" w14:paraId="000002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rPr>
      </w:pPr>
      <w:bookmarkStart w:colFirst="0" w:colLast="0" w:name="_heading=h.wywmxwg2mx94" w:id="21"/>
      <w:bookmarkEnd w:id="21"/>
      <w:r w:rsidDel="00000000" w:rsidR="00000000" w:rsidRPr="00000000">
        <w:rPr>
          <w:rFonts w:ascii="Arial Narrow" w:cs="Arial Narrow" w:eastAsia="Arial Narrow" w:hAnsi="Arial Narrow"/>
          <w:rtl w:val="0"/>
        </w:rPr>
        <w:t xml:space="preserve">Cabe precisar que en concordancia con lo anterior, esta estructura administrativa no difiera de la estructura actual del municipio de Villa de Leyva, el cual se organiza de la misma manera, excepto por la Contraloría Distrital. Ahora bien, cabe precisar que de acuerdo a lo estipulado en disposiciones constitucionales, el municipio no está obligado a modificar su estructura, sino que la misma podría mantenerse en aras de no causar un desequilibrio fiscal en el municipio.</w:t>
      </w:r>
    </w:p>
    <w:p w:rsidR="00000000" w:rsidDel="00000000" w:rsidP="00000000" w:rsidRDefault="00000000" w:rsidRPr="00000000" w14:paraId="000002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2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Narrow" w:cs="Arial Narrow" w:eastAsia="Arial Narrow" w:hAnsi="Arial Narrow"/>
        </w:rPr>
      </w:pPr>
      <w:bookmarkStart w:colFirst="0" w:colLast="0" w:name="_heading=h.xgjckrovkfx" w:id="22"/>
      <w:bookmarkEnd w:id="22"/>
      <w:r w:rsidDel="00000000" w:rsidR="00000000" w:rsidRPr="00000000">
        <w:rPr>
          <w:rFonts w:ascii="Arial Narrow" w:cs="Arial Narrow" w:eastAsia="Arial Narrow" w:hAnsi="Arial Narrow"/>
          <w:rtl w:val="0"/>
        </w:rPr>
        <w:t xml:space="preserve">Adicional a lo anterior, esta Ley contiene los requisitos para poder decretar mediante Ley la conformación de nuevos distritos así: </w:t>
      </w:r>
    </w:p>
    <w:p w:rsidR="00000000" w:rsidDel="00000000" w:rsidP="00000000" w:rsidRDefault="00000000" w:rsidRPr="00000000" w14:paraId="000002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Narrow" w:cs="Arial Narrow" w:eastAsia="Arial Narrow" w:hAnsi="Arial Narrow"/>
        </w:rPr>
      </w:pPr>
      <w:bookmarkStart w:colFirst="0" w:colLast="0" w:name="_heading=h.jk6uchiabxat" w:id="23"/>
      <w:bookmarkEnd w:id="23"/>
      <w:r w:rsidDel="00000000" w:rsidR="00000000" w:rsidRPr="00000000">
        <w:rPr>
          <w:rtl w:val="0"/>
        </w:rPr>
      </w:r>
    </w:p>
    <w:p w:rsidR="00000000" w:rsidDel="00000000" w:rsidP="00000000" w:rsidRDefault="00000000" w:rsidRPr="00000000" w14:paraId="000002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bookmarkStart w:colFirst="0" w:colLast="0" w:name="_heading=h.fi6wac4qjgim" w:id="24"/>
      <w:bookmarkEnd w:id="24"/>
      <w:r w:rsidDel="00000000" w:rsidR="00000000" w:rsidRPr="00000000">
        <w:rPr>
          <w:rFonts w:ascii="Arial Narrow" w:cs="Arial Narrow" w:eastAsia="Arial Narrow" w:hAnsi="Arial Narrow"/>
          <w:b w:val="1"/>
          <w:i w:val="1"/>
          <w:rtl w:val="0"/>
        </w:rPr>
        <w:t xml:space="preserve">ARTÍCULO 8o. REQUISITOS PARA LA CREACIÓN DE DISTRITOS</w:t>
      </w:r>
      <w:r w:rsidDel="00000000" w:rsidR="00000000" w:rsidRPr="00000000">
        <w:rPr>
          <w:rFonts w:ascii="Arial Narrow" w:cs="Arial Narrow" w:eastAsia="Arial Narrow" w:hAnsi="Arial Narrow"/>
          <w:i w:val="1"/>
          <w:rtl w:val="0"/>
        </w:rPr>
        <w:t xml:space="preserve">. &lt;Artículo modificado por el artículo </w:t>
      </w:r>
      <w:hyperlink r:id="rId119">
        <w:r w:rsidDel="00000000" w:rsidR="00000000" w:rsidRPr="00000000">
          <w:rPr>
            <w:rFonts w:ascii="Arial Narrow" w:cs="Arial Narrow" w:eastAsia="Arial Narrow" w:hAnsi="Arial Narrow"/>
            <w:i w:val="1"/>
            <w:rtl w:val="0"/>
          </w:rPr>
          <w:t xml:space="preserve">124</w:t>
        </w:r>
      </w:hyperlink>
      <w:r w:rsidDel="00000000" w:rsidR="00000000" w:rsidRPr="00000000">
        <w:rPr>
          <w:rFonts w:ascii="Arial Narrow" w:cs="Arial Narrow" w:eastAsia="Arial Narrow" w:hAnsi="Arial Narrow"/>
          <w:i w:val="1"/>
          <w:rtl w:val="0"/>
        </w:rPr>
        <w:t xml:space="preserve"> de la Ley 1955 de 2019. El nuevo texto es el siguiente:&gt; La ley podrá decretar la conformación de nuevos distritos, siempre que se cumplan las siguientes condiciones:</w:t>
      </w:r>
    </w:p>
    <w:p w:rsidR="00000000" w:rsidDel="00000000" w:rsidP="00000000" w:rsidRDefault="00000000" w:rsidRPr="00000000" w14:paraId="000002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bookmarkStart w:colFirst="0" w:colLast="0" w:name="_heading=h.ul8byvp24zdq" w:id="25"/>
      <w:bookmarkEnd w:id="25"/>
      <w:r w:rsidDel="00000000" w:rsidR="00000000" w:rsidRPr="00000000">
        <w:rPr>
          <w:rtl w:val="0"/>
        </w:rPr>
      </w:r>
    </w:p>
    <w:p w:rsidR="00000000" w:rsidDel="00000000" w:rsidP="00000000" w:rsidRDefault="00000000" w:rsidRPr="00000000" w14:paraId="000002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bookmarkStart w:colFirst="0" w:colLast="0" w:name="_heading=h.mzaqhnm8d3n6" w:id="26"/>
      <w:bookmarkEnd w:id="26"/>
      <w:r w:rsidDel="00000000" w:rsidR="00000000" w:rsidRPr="00000000">
        <w:rPr>
          <w:rFonts w:ascii="Arial Narrow" w:cs="Arial Narrow" w:eastAsia="Arial Narrow" w:hAnsi="Arial Narrow"/>
          <w:i w:val="1"/>
          <w:rtl w:val="0"/>
        </w:rPr>
        <w:t xml:space="preserve">1. Contar por lo menos con quinientos mil (500.000) habitantes, según certificación expedida por el Departamento Administrativo Nacional de Estadística (DANE), de acuerdo con el último censo realizado por esta entidad o estar ubicado en zonas costeras, ser capital de departamento, municipio fronterizo o contar con declaratoria de Patrimonio Histórico de la Humanidad por parte de la Unesco.</w:t>
      </w:r>
    </w:p>
    <w:p w:rsidR="00000000" w:rsidDel="00000000" w:rsidP="00000000" w:rsidRDefault="00000000" w:rsidRPr="00000000" w14:paraId="000002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bookmarkStart w:colFirst="0" w:colLast="0" w:name="_heading=h.8wfwetmiioaw" w:id="27"/>
      <w:bookmarkEnd w:id="27"/>
      <w:r w:rsidDel="00000000" w:rsidR="00000000" w:rsidRPr="00000000">
        <w:rPr>
          <w:rtl w:val="0"/>
        </w:rPr>
      </w:r>
    </w:p>
    <w:p w:rsidR="00000000" w:rsidDel="00000000" w:rsidP="00000000" w:rsidRDefault="00000000" w:rsidRPr="00000000" w14:paraId="000002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bookmarkStart w:colFirst="0" w:colLast="0" w:name="_heading=h.dbc755v22b3r" w:id="28"/>
      <w:bookmarkEnd w:id="28"/>
      <w:r w:rsidDel="00000000" w:rsidR="00000000" w:rsidRPr="00000000">
        <w:rPr>
          <w:rFonts w:ascii="Arial Narrow" w:cs="Arial Narrow" w:eastAsia="Arial Narrow" w:hAnsi="Arial Narrow"/>
          <w:i w:val="1"/>
          <w:rtl w:val="0"/>
        </w:rPr>
        <w:t xml:space="preserve">2. Presentar un documento con la sustentación técnica del potencial para el desarrollo de puertos o para el desarrollo de actividades turísticas, industriales, o económicas de gran relevancia y/o culturales, que acredite la capacidad institucional, de gestión y financiación para el desarrollo de dicha vocación.</w:t>
      </w:r>
    </w:p>
    <w:p w:rsidR="00000000" w:rsidDel="00000000" w:rsidP="00000000" w:rsidRDefault="00000000" w:rsidRPr="00000000" w14:paraId="000002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bookmarkStart w:colFirst="0" w:colLast="0" w:name="_heading=h.ivtt9fi9s5un" w:id="29"/>
      <w:bookmarkEnd w:id="29"/>
      <w:r w:rsidDel="00000000" w:rsidR="00000000" w:rsidRPr="00000000">
        <w:rPr>
          <w:rtl w:val="0"/>
        </w:rPr>
      </w:r>
    </w:p>
    <w:p w:rsidR="00000000" w:rsidDel="00000000" w:rsidP="00000000" w:rsidRDefault="00000000" w:rsidRPr="00000000" w14:paraId="000002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bookmarkStart w:colFirst="0" w:colLast="0" w:name="_heading=h.r6otv41q4oli" w:id="30"/>
      <w:bookmarkEnd w:id="30"/>
      <w:r w:rsidDel="00000000" w:rsidR="00000000" w:rsidRPr="00000000">
        <w:rPr>
          <w:rFonts w:ascii="Arial Narrow" w:cs="Arial Narrow" w:eastAsia="Arial Narrow" w:hAnsi="Arial Narrow"/>
          <w:i w:val="1"/>
          <w:rtl w:val="0"/>
        </w:rPr>
        <w:t xml:space="preserve">3. Presentar un análisis de la capacidad fiscal que demuestre su suficiencia para asumir las necesidades institucionales y estructura administrativa asociada a la conformación de localidades.</w:t>
      </w:r>
    </w:p>
    <w:p w:rsidR="00000000" w:rsidDel="00000000" w:rsidP="00000000" w:rsidRDefault="00000000" w:rsidRPr="00000000" w14:paraId="000002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bookmarkStart w:colFirst="0" w:colLast="0" w:name="_heading=h.p6x6uy1fa0yi" w:id="31"/>
      <w:bookmarkEnd w:id="31"/>
      <w:r w:rsidDel="00000000" w:rsidR="00000000" w:rsidRPr="00000000">
        <w:rPr>
          <w:rtl w:val="0"/>
        </w:rPr>
      </w:r>
    </w:p>
    <w:p w:rsidR="00000000" w:rsidDel="00000000" w:rsidP="00000000" w:rsidRDefault="00000000" w:rsidRPr="00000000" w14:paraId="000002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bookmarkStart w:colFirst="0" w:colLast="0" w:name="_heading=h.hvlhz056maf1" w:id="32"/>
      <w:bookmarkEnd w:id="32"/>
      <w:r w:rsidDel="00000000" w:rsidR="00000000" w:rsidRPr="00000000">
        <w:rPr>
          <w:rFonts w:ascii="Arial Narrow" w:cs="Arial Narrow" w:eastAsia="Arial Narrow" w:hAnsi="Arial Narrow"/>
          <w:i w:val="1"/>
          <w:rtl w:val="0"/>
        </w:rPr>
        <w:t xml:space="preserve">4. Presentar los resultados de la diligencia de deslinde efectuada por el Instituto Geográfico Agustín Codazzi (IGAC) de conformidad con lo establecido en el artículo </w:t>
      </w:r>
      <w:hyperlink r:id="rId120">
        <w:r w:rsidDel="00000000" w:rsidR="00000000" w:rsidRPr="00000000">
          <w:rPr>
            <w:rFonts w:ascii="Arial Narrow" w:cs="Arial Narrow" w:eastAsia="Arial Narrow" w:hAnsi="Arial Narrow"/>
            <w:i w:val="1"/>
            <w:rtl w:val="0"/>
          </w:rPr>
          <w:t xml:space="preserve">10</w:t>
        </w:r>
      </w:hyperlink>
      <w:r w:rsidDel="00000000" w:rsidR="00000000" w:rsidRPr="00000000">
        <w:rPr>
          <w:rFonts w:ascii="Arial Narrow" w:cs="Arial Narrow" w:eastAsia="Arial Narrow" w:hAnsi="Arial Narrow"/>
          <w:i w:val="1"/>
          <w:rtl w:val="0"/>
        </w:rPr>
        <w:t xml:space="preserve"> de la Ley 1617 de 2013.</w:t>
      </w:r>
    </w:p>
    <w:p w:rsidR="00000000" w:rsidDel="00000000" w:rsidP="00000000" w:rsidRDefault="00000000" w:rsidRPr="00000000" w14:paraId="000002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bookmarkStart w:colFirst="0" w:colLast="0" w:name="_heading=h.o61c9acd04od" w:id="33"/>
      <w:bookmarkEnd w:id="33"/>
      <w:r w:rsidDel="00000000" w:rsidR="00000000" w:rsidRPr="00000000">
        <w:rPr>
          <w:rtl w:val="0"/>
        </w:rPr>
      </w:r>
    </w:p>
    <w:p w:rsidR="00000000" w:rsidDel="00000000" w:rsidP="00000000" w:rsidRDefault="00000000" w:rsidRPr="00000000" w14:paraId="000002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bookmarkStart w:colFirst="0" w:colLast="0" w:name="_heading=h.iguxqrq1xw27" w:id="34"/>
      <w:bookmarkEnd w:id="34"/>
      <w:r w:rsidDel="00000000" w:rsidR="00000000" w:rsidRPr="00000000">
        <w:rPr>
          <w:rFonts w:ascii="Arial Narrow" w:cs="Arial Narrow" w:eastAsia="Arial Narrow" w:hAnsi="Arial Narrow"/>
          <w:i w:val="1"/>
          <w:rtl w:val="0"/>
        </w:rPr>
        <w:t xml:space="preserve">5. Contar con concepto previo y favorable sobre la conveniencia de crear el nuevo distrito, emitido por las Comisiones Especiales de Seguimiento al Proceso de Descentralización y Ordenamiento Territorial del Senado de la República y la Cámara de Representantes, y la Comisión de Ordenamiento Territorial como organismo técnico asesor, o el organismo que haga sus veces, concepto que será sometido a consideración de las Plenarias del Senado de la República y de la Cámara de Representantes, respectivamente.</w:t>
      </w:r>
    </w:p>
    <w:p w:rsidR="00000000" w:rsidDel="00000000" w:rsidP="00000000" w:rsidRDefault="00000000" w:rsidRPr="00000000" w14:paraId="000002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bookmarkStart w:colFirst="0" w:colLast="0" w:name="_heading=h.zd71q32j7tq9" w:id="35"/>
      <w:bookmarkEnd w:id="35"/>
      <w:r w:rsidDel="00000000" w:rsidR="00000000" w:rsidRPr="00000000">
        <w:rPr>
          <w:rtl w:val="0"/>
        </w:rPr>
      </w:r>
    </w:p>
    <w:p w:rsidR="00000000" w:rsidDel="00000000" w:rsidP="00000000" w:rsidRDefault="00000000" w:rsidRPr="00000000" w14:paraId="000002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bookmarkStart w:colFirst="0" w:colLast="0" w:name="_heading=h.m03v83bn1mg4" w:id="36"/>
      <w:bookmarkEnd w:id="36"/>
      <w:r w:rsidDel="00000000" w:rsidR="00000000" w:rsidRPr="00000000">
        <w:rPr>
          <w:rFonts w:ascii="Arial Narrow" w:cs="Arial Narrow" w:eastAsia="Arial Narrow" w:hAnsi="Arial Narrow"/>
          <w:i w:val="1"/>
          <w:rtl w:val="0"/>
        </w:rPr>
        <w:t xml:space="preserve">6. Contar con concepto previo y favorable de los concejos municipales.</w:t>
      </w:r>
    </w:p>
    <w:p w:rsidR="00000000" w:rsidDel="00000000" w:rsidP="00000000" w:rsidRDefault="00000000" w:rsidRPr="00000000" w14:paraId="000002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bookmarkStart w:colFirst="0" w:colLast="0" w:name="_heading=h.1vtkhq9vtux3" w:id="37"/>
      <w:bookmarkEnd w:id="37"/>
      <w:r w:rsidDel="00000000" w:rsidR="00000000" w:rsidRPr="00000000">
        <w:rPr>
          <w:rtl w:val="0"/>
        </w:rPr>
      </w:r>
    </w:p>
    <w:p w:rsidR="00000000" w:rsidDel="00000000" w:rsidP="00000000" w:rsidRDefault="00000000" w:rsidRPr="00000000" w14:paraId="000002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bookmarkStart w:colFirst="0" w:colLast="0" w:name="_heading=h.g4qlsa1uq4zj" w:id="38"/>
      <w:bookmarkEnd w:id="38"/>
      <w:r w:rsidDel="00000000" w:rsidR="00000000" w:rsidRPr="00000000">
        <w:rPr>
          <w:rFonts w:ascii="Arial Narrow" w:cs="Arial Narrow" w:eastAsia="Arial Narrow" w:hAnsi="Arial Narrow"/>
          <w:b w:val="1"/>
          <w:i w:val="1"/>
          <w:rtl w:val="0"/>
        </w:rPr>
        <w:t xml:space="preserve">PARÁGRAFO TRANSITORIO</w:t>
      </w:r>
      <w:r w:rsidDel="00000000" w:rsidR="00000000" w:rsidRPr="00000000">
        <w:rPr>
          <w:rFonts w:ascii="Arial Narrow" w:cs="Arial Narrow" w:eastAsia="Arial Narrow" w:hAnsi="Arial Narrow"/>
          <w:i w:val="1"/>
          <w:rtl w:val="0"/>
        </w:rPr>
        <w:t xml:space="preserve">. Los distritos conformados con anterioridad a la entrada en vigencia de la presente ley continuarán sometiéndose a sus respectivas normas de creación. Los municipios que hayan iniciado el trámite para convertirse en Distritos antes del 30 de abril de 2019, seguirán rigiéndose por las normas constitucionales o legales con que iniciaron.</w:t>
      </w:r>
    </w:p>
    <w:p w:rsidR="00000000" w:rsidDel="00000000" w:rsidP="00000000" w:rsidRDefault="00000000" w:rsidRPr="00000000" w14:paraId="000002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bookmarkStart w:colFirst="0" w:colLast="0" w:name="_heading=h.2kgxzssm3osm" w:id="39"/>
      <w:bookmarkEnd w:id="39"/>
      <w:r w:rsidDel="00000000" w:rsidR="00000000" w:rsidRPr="00000000">
        <w:rPr>
          <w:rtl w:val="0"/>
        </w:rPr>
      </w:r>
    </w:p>
    <w:p w:rsidR="00000000" w:rsidDel="00000000" w:rsidP="00000000" w:rsidRDefault="00000000" w:rsidRPr="00000000" w14:paraId="000002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rPr>
      </w:pPr>
      <w:bookmarkStart w:colFirst="0" w:colLast="0" w:name="_heading=h.p5rkykkeh8ae" w:id="40"/>
      <w:bookmarkEnd w:id="40"/>
      <w:r w:rsidDel="00000000" w:rsidR="00000000" w:rsidRPr="00000000">
        <w:rPr>
          <w:rFonts w:ascii="Arial Narrow" w:cs="Arial Narrow" w:eastAsia="Arial Narrow" w:hAnsi="Arial Narrow"/>
          <w:rtl w:val="0"/>
        </w:rPr>
        <w:t xml:space="preserve">Así las cosas, podemos deducir que la creación de Distritos no se hace solo a partir de la modificación de la Constitución, sino que también puede hacerse vía legal atendiendo las condiciones establecidas en el artículo 8 de la Ley 1617 de 2013. No siendo ninguna de las dos forma excluyentes o erróneas.</w:t>
      </w:r>
    </w:p>
    <w:p w:rsidR="00000000" w:rsidDel="00000000" w:rsidP="00000000" w:rsidRDefault="00000000" w:rsidRPr="00000000" w14:paraId="000002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rPr>
      </w:pPr>
      <w:bookmarkStart w:colFirst="0" w:colLast="0" w:name="_heading=h.vtjyt2qe48iz" w:id="41"/>
      <w:bookmarkEnd w:id="41"/>
      <w:r w:rsidDel="00000000" w:rsidR="00000000" w:rsidRPr="00000000">
        <w:rPr>
          <w:rtl w:val="0"/>
        </w:rPr>
      </w:r>
    </w:p>
    <w:p w:rsidR="00000000" w:rsidDel="00000000" w:rsidP="00000000" w:rsidRDefault="00000000" w:rsidRPr="00000000" w14:paraId="000002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rPr>
      </w:pPr>
      <w:bookmarkStart w:colFirst="0" w:colLast="0" w:name="_heading=h.nyi3x2scpnjt" w:id="42"/>
      <w:bookmarkEnd w:id="42"/>
      <w:r w:rsidDel="00000000" w:rsidR="00000000" w:rsidRPr="00000000">
        <w:rPr>
          <w:rFonts w:ascii="Arial Narrow" w:cs="Arial Narrow" w:eastAsia="Arial Narrow" w:hAnsi="Arial Narrow"/>
          <w:rtl w:val="0"/>
        </w:rPr>
        <w:t xml:space="preserve">Esta Ley también establece unas condiciones de desarrollo y ordenamiento territorial que coinciden en gran medida con las funciones desempeñadas por los municipios en tanto se tiene que expedir un Plan de Desarrollo Distrital y un Plan de Ordenamiento Territorial Distrital. También esta Ley contempla disposiciones respecto de las funciones del Concejo Distrital, del Alcalde Distrital y la división administrativa de los distritos especiales. Adicionalmente, en su Título III, este texto normativo contempla atribuciones especiales de los distritos que emanan de sus características especiales, por las cuales se prevé para estas entidades territoriales un manejo de carácter especial y diferenciado respecto del manejo, uso, preservación recuperación, control y aprovechamiento de los recursos y bienes públicos que diferencian a este territorio de los demás: </w:t>
      </w:r>
    </w:p>
    <w:p w:rsidR="00000000" w:rsidDel="00000000" w:rsidP="00000000" w:rsidRDefault="00000000" w:rsidRPr="00000000" w14:paraId="000002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b w:val="1"/>
          <w:i w:val="1"/>
        </w:rPr>
      </w:pPr>
      <w:bookmarkStart w:colFirst="0" w:colLast="0" w:name="_heading=h.mysuv83u11ma" w:id="43"/>
      <w:bookmarkEnd w:id="43"/>
      <w:r w:rsidDel="00000000" w:rsidR="00000000" w:rsidRPr="00000000">
        <w:rPr>
          <w:rtl w:val="0"/>
        </w:rPr>
      </w:r>
    </w:p>
    <w:p w:rsidR="00000000" w:rsidDel="00000000" w:rsidP="00000000" w:rsidRDefault="00000000" w:rsidRPr="00000000" w14:paraId="000002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bookmarkStart w:colFirst="0" w:colLast="0" w:name="_heading=h.y1pzn5i2c0nu" w:id="44"/>
      <w:bookmarkEnd w:id="44"/>
      <w:r w:rsidDel="00000000" w:rsidR="00000000" w:rsidRPr="00000000">
        <w:rPr>
          <w:rFonts w:ascii="Arial Narrow" w:cs="Arial Narrow" w:eastAsia="Arial Narrow" w:hAnsi="Arial Narrow"/>
          <w:b w:val="1"/>
          <w:i w:val="1"/>
          <w:rtl w:val="0"/>
        </w:rPr>
        <w:t xml:space="preserve">ARTÍCULO 78. ATRIBUCIONES ESPECIALES.</w:t>
      </w:r>
      <w:r w:rsidDel="00000000" w:rsidR="00000000" w:rsidRPr="00000000">
        <w:rPr>
          <w:rFonts w:ascii="Arial Narrow" w:cs="Arial Narrow" w:eastAsia="Arial Narrow" w:hAnsi="Arial Narrow"/>
          <w:i w:val="1"/>
          <w:rtl w:val="0"/>
        </w:rPr>
        <w:t xml:space="preserve"> </w:t>
      </w:r>
      <w:r w:rsidDel="00000000" w:rsidR="00000000" w:rsidRPr="00000000">
        <w:rPr>
          <w:rFonts w:ascii="Arial Narrow" w:cs="Arial Narrow" w:eastAsia="Arial Narrow" w:hAnsi="Arial Narrow"/>
          <w:b w:val="1"/>
          <w:i w:val="1"/>
          <w:u w:val="single"/>
          <w:rtl w:val="0"/>
        </w:rPr>
        <w:t xml:space="preserve">Dadas las características especiales del territorio</w:t>
      </w:r>
      <w:r w:rsidDel="00000000" w:rsidR="00000000" w:rsidRPr="00000000">
        <w:rPr>
          <w:rFonts w:ascii="Arial Narrow" w:cs="Arial Narrow" w:eastAsia="Arial Narrow" w:hAnsi="Arial Narrow"/>
          <w:i w:val="1"/>
          <w:rtl w:val="0"/>
        </w:rPr>
        <w:t xml:space="preserve"> bajo la jurisdicción de los distritos, resultante de la configuración geográfica y paisajística, las condiciones ambientales, urbanísticas, </w:t>
      </w:r>
      <w:r w:rsidDel="00000000" w:rsidR="00000000" w:rsidRPr="00000000">
        <w:rPr>
          <w:rFonts w:ascii="Arial Narrow" w:cs="Arial Narrow" w:eastAsia="Arial Narrow" w:hAnsi="Arial Narrow"/>
          <w:b w:val="1"/>
          <w:i w:val="1"/>
          <w:u w:val="single"/>
          <w:rtl w:val="0"/>
        </w:rPr>
        <w:t xml:space="preserve">histórico-culturales,</w:t>
      </w:r>
      <w:r w:rsidDel="00000000" w:rsidR="00000000" w:rsidRPr="00000000">
        <w:rPr>
          <w:rFonts w:ascii="Arial Narrow" w:cs="Arial Narrow" w:eastAsia="Arial Narrow" w:hAnsi="Arial Narrow"/>
          <w:i w:val="1"/>
          <w:rtl w:val="0"/>
        </w:rPr>
        <w:t xml:space="preserve"> así como de la serie de ventajas que en razón de los </w:t>
      </w:r>
      <w:r w:rsidDel="00000000" w:rsidR="00000000" w:rsidRPr="00000000">
        <w:rPr>
          <w:rFonts w:ascii="Arial Narrow" w:cs="Arial Narrow" w:eastAsia="Arial Narrow" w:hAnsi="Arial Narrow"/>
          <w:b w:val="1"/>
          <w:i w:val="1"/>
          <w:u w:val="single"/>
          <w:rtl w:val="0"/>
        </w:rPr>
        <w:t xml:space="preserve">atractivos de sus recursos</w:t>
      </w:r>
      <w:r w:rsidDel="00000000" w:rsidR="00000000" w:rsidRPr="00000000">
        <w:rPr>
          <w:rFonts w:ascii="Arial Narrow" w:cs="Arial Narrow" w:eastAsia="Arial Narrow" w:hAnsi="Arial Narrow"/>
          <w:i w:val="1"/>
          <w:rtl w:val="0"/>
        </w:rPr>
        <w:t xml:space="preserve"> y la ubicación estratégica de estos, </w:t>
      </w:r>
      <w:r w:rsidDel="00000000" w:rsidR="00000000" w:rsidRPr="00000000">
        <w:rPr>
          <w:rFonts w:ascii="Arial Narrow" w:cs="Arial Narrow" w:eastAsia="Arial Narrow" w:hAnsi="Arial Narrow"/>
          <w:b w:val="1"/>
          <w:i w:val="1"/>
          <w:u w:val="single"/>
          <w:rtl w:val="0"/>
        </w:rPr>
        <w:t xml:space="preserve">como la infraestructura existente y a mejorar, se derivan para el desarrollo y crecimiento turístico, ecoturístico, para el fomento cultural</w:t>
      </w:r>
      <w:r w:rsidDel="00000000" w:rsidR="00000000" w:rsidRPr="00000000">
        <w:rPr>
          <w:rFonts w:ascii="Arial Narrow" w:cs="Arial Narrow" w:eastAsia="Arial Narrow" w:hAnsi="Arial Narrow"/>
          <w:i w:val="1"/>
          <w:rtl w:val="0"/>
        </w:rPr>
        <w:t xml:space="preserve">, la promoción, fomento y desarrollo de la vocación industrial; el fortalecimiento de la actividad portuaria nacional e internacional; el aprovechamiento racional de la biodiversidad; y por virtud de lo previsto en esta ley, a los distritos corresponderán las atribuciones de carácter especial y diferenciado en lo relacionado con el manejo, uso, preservación, recuperación, control y aprovechamiento de tales recursos y de los bienes de uso público o que forman parte del espacio público o estén afectados al uso público dentro del territorio de su respectiva jurisdicción, conforme a la Constitución y a la ley.</w:t>
      </w:r>
    </w:p>
    <w:p w:rsidR="00000000" w:rsidDel="00000000" w:rsidP="00000000" w:rsidRDefault="00000000" w:rsidRPr="00000000" w14:paraId="000002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bookmarkStart w:colFirst="0" w:colLast="0" w:name="_heading=h.rrlxayi6k87j" w:id="45"/>
      <w:bookmarkEnd w:id="45"/>
      <w:r w:rsidDel="00000000" w:rsidR="00000000" w:rsidRPr="00000000">
        <w:rPr>
          <w:rtl w:val="0"/>
        </w:rPr>
      </w:r>
    </w:p>
    <w:p w:rsidR="00000000" w:rsidDel="00000000" w:rsidP="00000000" w:rsidRDefault="00000000" w:rsidRPr="00000000" w14:paraId="000002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i w:val="1"/>
          <w:color w:val="4b4949"/>
          <w:sz w:val="18"/>
          <w:szCs w:val="18"/>
        </w:rPr>
      </w:pPr>
      <w:bookmarkStart w:colFirst="0" w:colLast="0" w:name="_heading=h.97kkli1u5owk" w:id="46"/>
      <w:bookmarkEnd w:id="46"/>
      <w:r w:rsidDel="00000000" w:rsidR="00000000" w:rsidRPr="00000000">
        <w:rPr>
          <w:rFonts w:ascii="Arial Narrow" w:cs="Arial Narrow" w:eastAsia="Arial Narrow" w:hAnsi="Arial Narrow"/>
          <w:i w:val="1"/>
          <w:rtl w:val="0"/>
        </w:rPr>
        <w:t xml:space="preserve">Tales atribuciones estarán sujetas a las disposiciones y reglamentaciones que expidan los órganos y autoridades distritales encargadas de tales asuntos sin perjuicio de la competencia que normativamente ha sido asignada a la Dimar, al Ministerio de Ambiente y Desarrollo Sostenible, Ministerio de Vivienda, Ciudad y Territorio, al Ministerio de Cultura Nacional, al Ministerio de Comercio, Industria y Turismo, al Ministerio de Transporte e instituciones relacionadas.</w:t>
      </w:r>
      <w:r w:rsidDel="00000000" w:rsidR="00000000" w:rsidRPr="00000000">
        <w:rPr>
          <w:rtl w:val="0"/>
        </w:rPr>
      </w:r>
    </w:p>
    <w:p w:rsidR="00000000" w:rsidDel="00000000" w:rsidP="00000000" w:rsidRDefault="00000000" w:rsidRPr="00000000" w14:paraId="000002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rPr>
      </w:pPr>
      <w:bookmarkStart w:colFirst="0" w:colLast="0" w:name="_heading=h.5epqvlzfg3u0" w:id="47"/>
      <w:bookmarkEnd w:id="47"/>
      <w:r w:rsidDel="00000000" w:rsidR="00000000" w:rsidRPr="00000000">
        <w:rPr>
          <w:rtl w:val="0"/>
        </w:rPr>
      </w:r>
    </w:p>
    <w:p w:rsidR="00000000" w:rsidDel="00000000" w:rsidP="00000000" w:rsidRDefault="00000000" w:rsidRPr="00000000" w14:paraId="000002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rPr>
      </w:pPr>
      <w:bookmarkStart w:colFirst="0" w:colLast="0" w:name="_heading=h.rnhwnfr8p4kz" w:id="48"/>
      <w:bookmarkEnd w:id="48"/>
      <w:r w:rsidDel="00000000" w:rsidR="00000000" w:rsidRPr="00000000">
        <w:rPr>
          <w:rFonts w:ascii="Arial Narrow" w:cs="Arial Narrow" w:eastAsia="Arial Narrow" w:hAnsi="Arial Narrow"/>
          <w:rtl w:val="0"/>
        </w:rPr>
        <w:t xml:space="preserve">El Título III de esta Ley, en su Capítulo III, establece el régimen para el fomento y desarrollo del turismo de los distritos, estableciendo que el Gobierno de cada Distrito, deberá en concordancia con el Plan Nacimiento de Desarrollo y de la mano con el Ministerio de Comercio, Industria y Turismo deberá formular el Plan Sectorial de Turismo, que deberá incorporarse en el Plan General de Desarrollo Distrital:</w:t>
      </w:r>
    </w:p>
    <w:p w:rsidR="00000000" w:rsidDel="00000000" w:rsidP="00000000" w:rsidRDefault="00000000" w:rsidRPr="00000000" w14:paraId="0000023D">
      <w:pPr>
        <w:rPr>
          <w:rFonts w:ascii="Arial Narrow" w:cs="Arial Narrow" w:eastAsia="Arial Narrow" w:hAnsi="Arial Narrow"/>
        </w:rPr>
      </w:pPr>
      <w:bookmarkStart w:colFirst="0" w:colLast="0" w:name="_heading=h.vu4hwwjnyq8g" w:id="49"/>
      <w:bookmarkEnd w:id="49"/>
      <w:r w:rsidDel="00000000" w:rsidR="00000000" w:rsidRPr="00000000">
        <w:rPr>
          <w:rtl w:val="0"/>
        </w:rPr>
      </w:r>
    </w:p>
    <w:p w:rsidR="00000000" w:rsidDel="00000000" w:rsidP="00000000" w:rsidRDefault="00000000" w:rsidRPr="00000000" w14:paraId="0000023E">
      <w:pPr>
        <w:jc w:val="both"/>
        <w:rPr>
          <w:rFonts w:ascii="Arial Narrow" w:cs="Arial Narrow" w:eastAsia="Arial Narrow" w:hAnsi="Arial Narrow"/>
          <w:i w:val="1"/>
        </w:rPr>
      </w:pPr>
      <w:r w:rsidDel="00000000" w:rsidR="00000000" w:rsidRPr="00000000">
        <w:rPr>
          <w:rFonts w:ascii="Arial Narrow" w:cs="Arial Narrow" w:eastAsia="Arial Narrow" w:hAnsi="Arial Narrow"/>
          <w:b w:val="1"/>
          <w:i w:val="1"/>
          <w:rtl w:val="0"/>
        </w:rPr>
        <w:t xml:space="preserve">ARTÍCULO 81. PLANES SECTORIALES DE DESARROLLO TURÍSTICO</w:t>
      </w:r>
      <w:r w:rsidDel="00000000" w:rsidR="00000000" w:rsidRPr="00000000">
        <w:rPr>
          <w:rFonts w:ascii="Arial Narrow" w:cs="Arial Narrow" w:eastAsia="Arial Narrow" w:hAnsi="Arial Narrow"/>
          <w:i w:val="1"/>
          <w:rtl w:val="0"/>
        </w:rPr>
        <w:t xml:space="preserve">. De conformidad con lo previsto en tos planes sectoriales que formen parte del Plan Nacional de Desarrollo</w:t>
      </w:r>
      <w:r w:rsidDel="00000000" w:rsidR="00000000" w:rsidRPr="00000000">
        <w:rPr>
          <w:rFonts w:ascii="Arial Narrow" w:cs="Arial Narrow" w:eastAsia="Arial Narrow" w:hAnsi="Arial Narrow"/>
          <w:b w:val="1"/>
          <w:i w:val="1"/>
          <w:u w:val="single"/>
          <w:rtl w:val="0"/>
        </w:rPr>
        <w:t xml:space="preserve">, el gobierno de cada distrito en coordinación con el Ministerio de Comercio, Industria y Turismo, formulará el respectivo Proyecto de Plan Sectorial de Desarrollo del Turismo</w:t>
      </w:r>
      <w:r w:rsidDel="00000000" w:rsidR="00000000" w:rsidRPr="00000000">
        <w:rPr>
          <w:rFonts w:ascii="Arial Narrow" w:cs="Arial Narrow" w:eastAsia="Arial Narrow" w:hAnsi="Arial Narrow"/>
          <w:i w:val="1"/>
          <w:rtl w:val="0"/>
        </w:rPr>
        <w:t xml:space="preserve"> que será puesto a consideración del concejo distrital para su aprobación e incorporación al Plan General de Desarrollo Distrital que a este corresponda adoptar; una vez aprobados, tales planes tendrán vigencia durante el período para el cual hubiese sido elegido el gobierno distrital. Todo lo cual se hará de conformidad con las directrices de la política nacional trazadas para el sector.</w:t>
      </w:r>
    </w:p>
    <w:p w:rsidR="00000000" w:rsidDel="00000000" w:rsidP="00000000" w:rsidRDefault="00000000" w:rsidRPr="00000000" w14:paraId="0000023F">
      <w:pPr>
        <w:jc w:val="both"/>
        <w:rPr>
          <w:rFonts w:ascii="Arial Narrow" w:cs="Arial Narrow" w:eastAsia="Arial Narrow" w:hAnsi="Arial Narrow"/>
          <w:i w:val="1"/>
        </w:rPr>
      </w:pPr>
      <w:bookmarkStart w:colFirst="0" w:colLast="0" w:name="_heading=h.w768mue7cnkw" w:id="50"/>
      <w:bookmarkEnd w:id="50"/>
      <w:r w:rsidDel="00000000" w:rsidR="00000000" w:rsidRPr="00000000">
        <w:rPr>
          <w:rtl w:val="0"/>
        </w:rPr>
      </w:r>
    </w:p>
    <w:p w:rsidR="00000000" w:rsidDel="00000000" w:rsidP="00000000" w:rsidRDefault="00000000" w:rsidRPr="00000000" w14:paraId="00000240">
      <w:pPr>
        <w:jc w:val="both"/>
        <w:rPr>
          <w:rFonts w:ascii="Arial Narrow" w:cs="Arial Narrow" w:eastAsia="Arial Narrow" w:hAnsi="Arial Narrow"/>
        </w:rPr>
      </w:pPr>
      <w:bookmarkStart w:colFirst="0" w:colLast="0" w:name="_heading=h.kg2hud8ltz57" w:id="51"/>
      <w:bookmarkEnd w:id="51"/>
      <w:r w:rsidDel="00000000" w:rsidR="00000000" w:rsidRPr="00000000">
        <w:rPr>
          <w:rFonts w:ascii="Arial Narrow" w:cs="Arial Narrow" w:eastAsia="Arial Narrow" w:hAnsi="Arial Narrow"/>
          <w:rtl w:val="0"/>
        </w:rPr>
        <w:t xml:space="preserve">Adicionalmente, este capítulo establece que el Distrito deberá participar en la elaboración del Plan Sectorial de Turismo a nivel nacional, así como diseñar, coordinar y ejecutar los programas de mercadeo y promoción turística que se adelanten en el nivel local, nacional e internacional; para lo cual se otorga la facultad a los Distritos de celebrar Convenios de Fomento y Desarrollo de Turismo en compañia de los sectores de Comercio y Relaciones exteriores:</w:t>
      </w:r>
    </w:p>
    <w:p w:rsidR="00000000" w:rsidDel="00000000" w:rsidP="00000000" w:rsidRDefault="00000000" w:rsidRPr="00000000" w14:paraId="00000241">
      <w:pPr>
        <w:rPr>
          <w:rFonts w:ascii="Arial Narrow" w:cs="Arial Narrow" w:eastAsia="Arial Narrow" w:hAnsi="Arial Narrow"/>
        </w:rPr>
      </w:pPr>
      <w:bookmarkStart w:colFirst="0" w:colLast="0" w:name="_heading=h.o7v9qk1h71k9" w:id="52"/>
      <w:bookmarkEnd w:id="52"/>
      <w:r w:rsidDel="00000000" w:rsidR="00000000" w:rsidRPr="00000000">
        <w:rPr>
          <w:rtl w:val="0"/>
        </w:rPr>
      </w:r>
    </w:p>
    <w:p w:rsidR="00000000" w:rsidDel="00000000" w:rsidP="00000000" w:rsidRDefault="00000000" w:rsidRPr="00000000" w14:paraId="000002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bookmarkStart w:colFirst="0" w:colLast="0" w:name="_heading=h.uko2v4nooubo" w:id="53"/>
      <w:bookmarkEnd w:id="53"/>
      <w:r w:rsidDel="00000000" w:rsidR="00000000" w:rsidRPr="00000000">
        <w:rPr>
          <w:rFonts w:ascii="Arial Narrow" w:cs="Arial Narrow" w:eastAsia="Arial Narrow" w:hAnsi="Arial Narrow"/>
          <w:b w:val="1"/>
          <w:i w:val="1"/>
          <w:rtl w:val="0"/>
        </w:rPr>
        <w:t xml:space="preserve">ARTÍCULO 82. PARTICIPACIÓN DE LOS DISTRITOS EN LA ELABORACIÓN DE LOS PLANES SECTORIALES DE TURISMO.</w:t>
      </w:r>
      <w:r w:rsidDel="00000000" w:rsidR="00000000" w:rsidRPr="00000000">
        <w:rPr>
          <w:rFonts w:ascii="Arial Narrow" w:cs="Arial Narrow" w:eastAsia="Arial Narrow" w:hAnsi="Arial Narrow"/>
          <w:b w:val="1"/>
          <w:i w:val="1"/>
          <w:u w:val="single"/>
          <w:rtl w:val="0"/>
        </w:rPr>
        <w:t xml:space="preserve"> A los distritos corresponde participar en la elaboración del Plan Sectorial de Turismo del nivel nacional y elaborar su propio Plan Sectorial e igualmente diseñar, coordinar y ejecutar los programas de mercadeo y promoción turística que se adelanten en el nivel local, nacional e internacional.</w:t>
      </w:r>
      <w:r w:rsidDel="00000000" w:rsidR="00000000" w:rsidRPr="00000000">
        <w:rPr>
          <w:rFonts w:ascii="Arial Narrow" w:cs="Arial Narrow" w:eastAsia="Arial Narrow" w:hAnsi="Arial Narrow"/>
          <w:i w:val="1"/>
          <w:rtl w:val="0"/>
        </w:rPr>
        <w:t xml:space="preserve"> Para tales fines y en coordinación con los Ministerios de Comercio, Industria y Turismo, Ambiente y de Relaciones Exteriores, las autoridades distritales podrán celebrar Convenios de Fomento y Desarrollo de Turismo con entidades o empresas de carácter internacional.</w:t>
      </w:r>
    </w:p>
    <w:p w:rsidR="00000000" w:rsidDel="00000000" w:rsidP="00000000" w:rsidRDefault="00000000" w:rsidRPr="00000000" w14:paraId="000002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bookmarkStart w:colFirst="0" w:colLast="0" w:name="_heading=h.nc3eafwbf568" w:id="54"/>
      <w:bookmarkEnd w:id="54"/>
      <w:r w:rsidDel="00000000" w:rsidR="00000000" w:rsidRPr="00000000">
        <w:rPr>
          <w:rtl w:val="0"/>
        </w:rPr>
      </w:r>
    </w:p>
    <w:p w:rsidR="00000000" w:rsidDel="00000000" w:rsidP="00000000" w:rsidRDefault="00000000" w:rsidRPr="00000000" w14:paraId="000002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bookmarkStart w:colFirst="0" w:colLast="0" w:name="_heading=h.a0dt8svi3wzr" w:id="55"/>
      <w:bookmarkEnd w:id="55"/>
      <w:r w:rsidDel="00000000" w:rsidR="00000000" w:rsidRPr="00000000">
        <w:rPr>
          <w:rFonts w:ascii="Arial Narrow" w:cs="Arial Narrow" w:eastAsia="Arial Narrow" w:hAnsi="Arial Narrow"/>
          <w:b w:val="1"/>
          <w:i w:val="1"/>
          <w:rtl w:val="0"/>
        </w:rPr>
        <w:t xml:space="preserve">PARÁGRAFO.</w:t>
      </w:r>
      <w:r w:rsidDel="00000000" w:rsidR="00000000" w:rsidRPr="00000000">
        <w:rPr>
          <w:rFonts w:ascii="Arial Narrow" w:cs="Arial Narrow" w:eastAsia="Arial Narrow" w:hAnsi="Arial Narrow"/>
          <w:i w:val="1"/>
          <w:rtl w:val="0"/>
        </w:rPr>
        <w:t xml:space="preserve"> La Administración distrital debe constituir comités integrados por expertos en el tema o representantes de las entidades, empresas u organizaciones especializadas o relacionadas con las actividades turísticas, recreacionales o culturales, a los que se someterán los planes y programas de desarrollo turístico que se pretendan adoptar, para su evaluación y estudio correspondientes. En todo caso, la Dimar tendrá un representante en el comité cuando los planes se refieran a distritos bajo su jurisdicción.</w:t>
      </w:r>
    </w:p>
    <w:p w:rsidR="00000000" w:rsidDel="00000000" w:rsidP="00000000" w:rsidRDefault="00000000" w:rsidRPr="00000000" w14:paraId="000002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2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rPr>
      </w:pPr>
      <w:bookmarkStart w:colFirst="0" w:colLast="0" w:name="_heading=h.c2zsdskykpg3" w:id="56"/>
      <w:bookmarkEnd w:id="56"/>
      <w:r w:rsidDel="00000000" w:rsidR="00000000" w:rsidRPr="00000000">
        <w:rPr>
          <w:rFonts w:ascii="Arial Narrow" w:cs="Arial Narrow" w:eastAsia="Arial Narrow" w:hAnsi="Arial Narrow"/>
          <w:rtl w:val="0"/>
        </w:rPr>
        <w:t xml:space="preserve">Esta Ley hace referencia también a los recursos turísticos, definiendolos como bienes, eventos o acontecimientos, espectáculos, que por sus características son atractivas para el fomento y explotación del turismo, adicionalmente, esta Ley establece las condiciones para su declaratoria y para su manejo, otorgan sole la facultad a los concejos distritales para definir lo relacionado con la preservación, recuperación, protección, defensa y aprovechamiento de estos recursos para impulsar la industria turística. Adicionalmente, respecto a estos recursos turísticos también menciona que por lo que representan tienen un valor económico y social de utilidad pública:</w:t>
      </w:r>
    </w:p>
    <w:p w:rsidR="00000000" w:rsidDel="00000000" w:rsidP="00000000" w:rsidRDefault="00000000" w:rsidRPr="00000000" w14:paraId="000002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Narrow" w:cs="Arial Narrow" w:eastAsia="Arial Narrow" w:hAnsi="Arial Narrow"/>
        </w:rPr>
      </w:pPr>
      <w:bookmarkStart w:colFirst="0" w:colLast="0" w:name="_heading=h.l6yrzehyc78e" w:id="57"/>
      <w:bookmarkEnd w:id="57"/>
      <w:r w:rsidDel="00000000" w:rsidR="00000000" w:rsidRPr="00000000">
        <w:rPr>
          <w:rtl w:val="0"/>
        </w:rPr>
      </w:r>
    </w:p>
    <w:p w:rsidR="00000000" w:rsidDel="00000000" w:rsidP="00000000" w:rsidRDefault="00000000" w:rsidRPr="00000000" w14:paraId="000002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bookmarkStart w:colFirst="0" w:colLast="0" w:name="_heading=h.no677laexo2y" w:id="58"/>
      <w:bookmarkEnd w:id="58"/>
      <w:r w:rsidDel="00000000" w:rsidR="00000000" w:rsidRPr="00000000">
        <w:rPr>
          <w:rFonts w:ascii="Arial Narrow" w:cs="Arial Narrow" w:eastAsia="Arial Narrow" w:hAnsi="Arial Narrow"/>
          <w:b w:val="1"/>
          <w:i w:val="1"/>
          <w:rtl w:val="0"/>
        </w:rPr>
        <w:t xml:space="preserve">ARTÍCULO 85. RECURSOS TURÍSTICOS.</w:t>
      </w:r>
      <w:r w:rsidDel="00000000" w:rsidR="00000000" w:rsidRPr="00000000">
        <w:rPr>
          <w:rFonts w:ascii="Arial Narrow" w:cs="Arial Narrow" w:eastAsia="Arial Narrow" w:hAnsi="Arial Narrow"/>
          <w:i w:val="1"/>
          <w:rtl w:val="0"/>
        </w:rPr>
        <w:t xml:space="preserve"> Son recursos turísticos </w:t>
      </w:r>
      <w:r w:rsidDel="00000000" w:rsidR="00000000" w:rsidRPr="00000000">
        <w:rPr>
          <w:rFonts w:ascii="Arial Narrow" w:cs="Arial Narrow" w:eastAsia="Arial Narrow" w:hAnsi="Arial Narrow"/>
          <w:b w:val="1"/>
          <w:i w:val="1"/>
          <w:u w:val="single"/>
          <w:rtl w:val="0"/>
        </w:rPr>
        <w:t xml:space="preserve">las extensiones de terreno consolidado, las playas, los bienes muebles o inmuebles de dominio público o privado, así como los eventos, acontecimientos o espectáculos que dadas las condiciones y características especiales que presentan, geográficas, urbanísticas, socioculturales, arquitectónicas, paisajísticas, ecológicas, históricas, resultan apropiadas por naturaleza para el esparcimiento y la recreación individual o colectiva</w:t>
      </w:r>
      <w:r w:rsidDel="00000000" w:rsidR="00000000" w:rsidRPr="00000000">
        <w:rPr>
          <w:rFonts w:ascii="Arial Narrow" w:cs="Arial Narrow" w:eastAsia="Arial Narrow" w:hAnsi="Arial Narrow"/>
          <w:i w:val="1"/>
          <w:rtl w:val="0"/>
        </w:rPr>
        <w:t xml:space="preserve">; en razón de lo cual, actual o potencialmente </w:t>
      </w:r>
      <w:r w:rsidDel="00000000" w:rsidR="00000000" w:rsidRPr="00000000">
        <w:rPr>
          <w:rFonts w:ascii="Arial Narrow" w:cs="Arial Narrow" w:eastAsia="Arial Narrow" w:hAnsi="Arial Narrow"/>
          <w:b w:val="1"/>
          <w:i w:val="1"/>
          <w:u w:val="single"/>
          <w:rtl w:val="0"/>
        </w:rPr>
        <w:t xml:space="preserve">representan grandes atractivos para el fomento y explotación del turismo</w:t>
      </w:r>
      <w:r w:rsidDel="00000000" w:rsidR="00000000" w:rsidRPr="00000000">
        <w:rPr>
          <w:rFonts w:ascii="Arial Narrow" w:cs="Arial Narrow" w:eastAsia="Arial Narrow" w:hAnsi="Arial Narrow"/>
          <w:i w:val="1"/>
          <w:rtl w:val="0"/>
        </w:rPr>
        <w:t xml:space="preserve"> lo que da a estos un valor económico y social de evidente utilidad pública e interés general, que hacen necesario sujetar el uso y manejo de los mismos a regímenes especiales a fin de preservar su destinación al fomento y/o creación de riqueza colectiva, bajo criterios de sostenibilidad que permitan preservar las condiciones ambientales y la capacidad productiva y reproductiva del recurso en particular.</w:t>
      </w:r>
    </w:p>
    <w:p w:rsidR="00000000" w:rsidDel="00000000" w:rsidP="00000000" w:rsidRDefault="00000000" w:rsidRPr="00000000" w14:paraId="000002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bookmarkStart w:colFirst="0" w:colLast="0" w:name="_heading=h.3pu2349m8z1g" w:id="59"/>
      <w:bookmarkEnd w:id="59"/>
      <w:r w:rsidDel="00000000" w:rsidR="00000000" w:rsidRPr="00000000">
        <w:rPr>
          <w:rtl w:val="0"/>
        </w:rPr>
      </w:r>
    </w:p>
    <w:p w:rsidR="00000000" w:rsidDel="00000000" w:rsidP="00000000" w:rsidRDefault="00000000" w:rsidRPr="00000000" w14:paraId="000002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bookmarkStart w:colFirst="0" w:colLast="0" w:name="_heading=h.yximtnrjuli" w:id="60"/>
      <w:bookmarkEnd w:id="60"/>
      <w:r w:rsidDel="00000000" w:rsidR="00000000" w:rsidRPr="00000000">
        <w:rPr>
          <w:rFonts w:ascii="Arial Narrow" w:cs="Arial Narrow" w:eastAsia="Arial Narrow" w:hAnsi="Arial Narrow"/>
          <w:i w:val="1"/>
          <w:rtl w:val="0"/>
        </w:rPr>
        <w:t xml:space="preserve">En tal virtud, el uso y aprovechamiento de los bienes y demás elementos que integran los recursos turísticos de cada distrito, estará sometido a regulaciones, controles, restricciones y planes de carácter especial, de modo que pueda estimularse su desarrollo y fomentar su explotación en correspondencia con la naturaleza propia de estos en particular, preservando su destinación al uso público y/o el aprovechamiento colectivo, así como sus condiciones ambientales y/o su capacidad productiva y reproductiva.</w:t>
      </w:r>
    </w:p>
    <w:p w:rsidR="00000000" w:rsidDel="00000000" w:rsidP="00000000" w:rsidRDefault="00000000" w:rsidRPr="00000000" w14:paraId="000002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Narrow" w:cs="Arial Narrow" w:eastAsia="Arial Narrow" w:hAnsi="Arial Narrow"/>
        </w:rPr>
      </w:pPr>
      <w:bookmarkStart w:colFirst="0" w:colLast="0" w:name="_heading=h.idlgd2scekud" w:id="61"/>
      <w:bookmarkEnd w:id="61"/>
      <w:r w:rsidDel="00000000" w:rsidR="00000000" w:rsidRPr="00000000">
        <w:rPr>
          <w:rtl w:val="0"/>
        </w:rPr>
      </w:r>
    </w:p>
    <w:p w:rsidR="00000000" w:rsidDel="00000000" w:rsidP="00000000" w:rsidRDefault="00000000" w:rsidRPr="00000000" w14:paraId="000002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rPr>
      </w:pPr>
      <w:bookmarkStart w:colFirst="0" w:colLast="0" w:name="_heading=h.6dgn1mdlsyzt" w:id="62"/>
      <w:bookmarkEnd w:id="62"/>
      <w:r w:rsidDel="00000000" w:rsidR="00000000" w:rsidRPr="00000000">
        <w:rPr>
          <w:rFonts w:ascii="Arial Narrow" w:cs="Arial Narrow" w:eastAsia="Arial Narrow" w:hAnsi="Arial Narrow"/>
          <w:rtl w:val="0"/>
        </w:rPr>
        <w:t xml:space="preserve">En concordancia con lo anterior, es de resaltar que por su arquitectura y su história, Villa de Leyva constituye uno de los destinos turísticos más importantes de Boyacá y de Colombia, razón por la cual se requieren medidas encaminadas al aprovechamiento del tráfico turístico de la zona, así como medidas que promuevan que continúe y mejore aún más el turismo, que constituye la actividad principal del municipio, razón por la cual la presente iniciativa es pertinente, en tanto busca dotar al municipio de facultades que puedan dar un mayor margen de acción a la administración en aras de impulsar el desarrollo de Villa de Leyva y sus municipios circunvecinos.</w:t>
      </w:r>
    </w:p>
    <w:p w:rsidR="00000000" w:rsidDel="00000000" w:rsidP="00000000" w:rsidRDefault="00000000" w:rsidRPr="00000000" w14:paraId="000002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Narrow" w:cs="Arial Narrow" w:eastAsia="Arial Narrow" w:hAnsi="Arial Narrow"/>
        </w:rPr>
      </w:pPr>
      <w:bookmarkStart w:colFirst="0" w:colLast="0" w:name="_heading=h.71xdoebpltz" w:id="63"/>
      <w:bookmarkEnd w:id="63"/>
      <w:r w:rsidDel="00000000" w:rsidR="00000000" w:rsidRPr="00000000">
        <w:rPr>
          <w:rtl w:val="0"/>
        </w:rPr>
      </w:r>
    </w:p>
    <w:p w:rsidR="00000000" w:rsidDel="00000000" w:rsidP="00000000" w:rsidRDefault="00000000" w:rsidRPr="00000000" w14:paraId="000002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rPr>
      </w:pPr>
      <w:bookmarkStart w:colFirst="0" w:colLast="0" w:name="_heading=h.npxknpw7lf3j" w:id="64"/>
      <w:bookmarkEnd w:id="64"/>
      <w:r w:rsidDel="00000000" w:rsidR="00000000" w:rsidRPr="00000000">
        <w:rPr>
          <w:rFonts w:ascii="Arial Narrow" w:cs="Arial Narrow" w:eastAsia="Arial Narrow" w:hAnsi="Arial Narrow"/>
          <w:rtl w:val="0"/>
        </w:rPr>
        <w:t xml:space="preserve">Ahora bien, el Título IV de esta misma Ley, establece disposiciones respecto del fomento de la cultura, la protección, recuperación y fomento de los bienes que integran el patrimonio artístico, histórico y cultural de los distritos, estableciendo que estos bienes que conforman el patrimonio histórico, arquitectónico y cultural de los distritos se compone de aquellos bienes  valores y demás elementos que son manifestación de la identidad cultural de cada ciudad que conforman un distrito, tales como: tradiciones, bienes materiales e inmateriales, áreas de importancia histórica, artística, arquitectónica y demás manifestaciones de la cultura, así mismo este capítulo establece que la responsabilidad de conservarlos y de darles un manejo adecuado es responsabilidad compartida entre el Ministerio de las Culturas, los Artes y los Saberes y los Distritos. Así mismo, la declaración de un área, bien o evento como parte del patrimonio corresponde a las autoridades del Distrito. Adicionalmente, esta Ley define los distintos efectos que tendría la declaratoria de un bien como parte del patrimonio cultural del distrito:</w:t>
      </w:r>
    </w:p>
    <w:p w:rsidR="00000000" w:rsidDel="00000000" w:rsidP="00000000" w:rsidRDefault="00000000" w:rsidRPr="00000000" w14:paraId="000002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rPr>
      </w:pPr>
      <w:bookmarkStart w:colFirst="0" w:colLast="0" w:name="_heading=h.b1i5x03cfsb2" w:id="65"/>
      <w:bookmarkEnd w:id="65"/>
      <w:r w:rsidDel="00000000" w:rsidR="00000000" w:rsidRPr="00000000">
        <w:rPr>
          <w:rFonts w:ascii="Arial Narrow" w:cs="Arial Narrow" w:eastAsia="Arial Narrow" w:hAnsi="Arial Narrow"/>
          <w:rtl w:val="0"/>
        </w:rPr>
        <w:t xml:space="preserve">:</w:t>
      </w:r>
    </w:p>
    <w:p w:rsidR="00000000" w:rsidDel="00000000" w:rsidP="00000000" w:rsidRDefault="00000000" w:rsidRPr="00000000" w14:paraId="000002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b w:val="1"/>
          <w:i w:val="1"/>
          <w:u w:val="single"/>
        </w:rPr>
      </w:pPr>
      <w:bookmarkStart w:colFirst="0" w:colLast="0" w:name="_heading=h.ylolj9gnjjob" w:id="66"/>
      <w:bookmarkEnd w:id="66"/>
      <w:r w:rsidDel="00000000" w:rsidR="00000000" w:rsidRPr="00000000">
        <w:rPr>
          <w:rFonts w:ascii="Arial Narrow" w:cs="Arial Narrow" w:eastAsia="Arial Narrow" w:hAnsi="Arial Narrow"/>
          <w:b w:val="1"/>
          <w:i w:val="1"/>
          <w:rtl w:val="0"/>
        </w:rPr>
        <w:t xml:space="preserve">ARTÍCULO 97. DE LOS BIENES DEL PATRIMONIO HISTÓRICO, ARQUITECTÓNICO Y CULTURAL DE LOS DISTRITOS.</w:t>
      </w:r>
      <w:r w:rsidDel="00000000" w:rsidR="00000000" w:rsidRPr="00000000">
        <w:rPr>
          <w:rFonts w:ascii="Arial Narrow" w:cs="Arial Narrow" w:eastAsia="Arial Narrow" w:hAnsi="Arial Narrow"/>
          <w:i w:val="1"/>
          <w:rtl w:val="0"/>
        </w:rPr>
        <w:t xml:space="preserve"> El patrimonio histórico, arquitectónico y cultural de los distritos, está conformado por todos</w:t>
      </w:r>
      <w:r w:rsidDel="00000000" w:rsidR="00000000" w:rsidRPr="00000000">
        <w:rPr>
          <w:rFonts w:ascii="Arial Narrow" w:cs="Arial Narrow" w:eastAsia="Arial Narrow" w:hAnsi="Arial Narrow"/>
          <w:b w:val="1"/>
          <w:i w:val="1"/>
          <w:u w:val="single"/>
          <w:rtl w:val="0"/>
        </w:rPr>
        <w:t xml:space="preserve"> aquellos bienes, valores y demás elementos que son manifestación de la identidad cultural de cada ciudad que conforman un distrito, como expresión de la nacionalidad colombiana en su diversidad, tales como las tradiciones, costumbres, hábitos, el conjunto de bienes materiales e inmateriales, muebles e inmuebles, áreas o zonas del territorio distrital que encarnan un especial interés histórico, artístico, estético, plástico, arquitectónico, urbanístico, arqueológico, ambiental, ecológico, lingüístico, sonoro, musical, audiovisual, fílmico, testimonial, documental, literario, bibliográfico, museológico, antropológico o científico, así como las diversas manifestaciones, productos y representaciones de la cultura popular que existen o tienen lugar en el respectivo distrito.</w:t>
      </w:r>
    </w:p>
    <w:p w:rsidR="00000000" w:rsidDel="00000000" w:rsidP="00000000" w:rsidRDefault="00000000" w:rsidRPr="00000000" w14:paraId="000002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color w:val="4b4949"/>
          <w:sz w:val="18"/>
          <w:szCs w:val="18"/>
        </w:rPr>
      </w:pPr>
      <w:bookmarkStart w:colFirst="0" w:colLast="0" w:name="_heading=h.m27tlg4e6lr8" w:id="67"/>
      <w:bookmarkEnd w:id="67"/>
      <w:r w:rsidDel="00000000" w:rsidR="00000000" w:rsidRPr="00000000">
        <w:rPr>
          <w:rFonts w:ascii="Arial Narrow" w:cs="Arial Narrow" w:eastAsia="Arial Narrow" w:hAnsi="Arial Narrow"/>
          <w:b w:val="1"/>
          <w:i w:val="1"/>
          <w:rtl w:val="0"/>
        </w:rPr>
        <w:t xml:space="preserve">PARÁGRAFO</w:t>
      </w:r>
      <w:r w:rsidDel="00000000" w:rsidR="00000000" w:rsidRPr="00000000">
        <w:rPr>
          <w:rFonts w:ascii="Arial Narrow" w:cs="Arial Narrow" w:eastAsia="Arial Narrow" w:hAnsi="Arial Narrow"/>
          <w:i w:val="1"/>
          <w:rtl w:val="0"/>
        </w:rPr>
        <w:t xml:space="preserve">. El manejo y conservación de estos bienes es responsabilidad compartida entre el Ministerio de Cultura y los distritos, pero la responsabilidad de cubrir los gastos de mantenimiento estará a cargo del distrito donde se encuentre ubicado el bien. Cuando el bien se encuentre en estado de abandono, el Ministerio de Cultura estará en la obligación de recuperarlo y de repetir económicamente en contra de la administración distrital.</w:t>
      </w:r>
      <w:r w:rsidDel="00000000" w:rsidR="00000000" w:rsidRPr="00000000">
        <w:rPr>
          <w:rtl w:val="0"/>
        </w:rPr>
      </w:r>
    </w:p>
    <w:p w:rsidR="00000000" w:rsidDel="00000000" w:rsidP="00000000" w:rsidRDefault="00000000" w:rsidRPr="00000000" w14:paraId="000002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rPr>
      </w:pPr>
      <w:bookmarkStart w:colFirst="0" w:colLast="0" w:name="_heading=h.s407pabbt75o" w:id="68"/>
      <w:bookmarkEnd w:id="68"/>
      <w:r w:rsidDel="00000000" w:rsidR="00000000" w:rsidRPr="00000000">
        <w:rPr>
          <w:rtl w:val="0"/>
        </w:rPr>
      </w:r>
    </w:p>
    <w:p w:rsidR="00000000" w:rsidDel="00000000" w:rsidP="00000000" w:rsidRDefault="00000000" w:rsidRPr="00000000" w14:paraId="000002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Narrow" w:cs="Arial Narrow" w:eastAsia="Arial Narrow" w:hAnsi="Arial Narrow"/>
        </w:rPr>
      </w:pPr>
      <w:bookmarkStart w:colFirst="0" w:colLast="0" w:name="_heading=h.sg6uay5caram" w:id="69"/>
      <w:bookmarkEnd w:id="69"/>
      <w:r w:rsidDel="00000000" w:rsidR="00000000" w:rsidRPr="00000000">
        <w:rPr>
          <w:rFonts w:ascii="Arial Narrow" w:cs="Arial Narrow" w:eastAsia="Arial Narrow" w:hAnsi="Arial Narrow"/>
          <w:rtl w:val="0"/>
        </w:rPr>
        <w:t xml:space="preserve">Adicional a lo anterior, esta Ley establece que la administración de los bienes y monumentos que forman parte del patrimonio de la Nación y se encuentren en los distritos, podrá ser asumida por estos:</w:t>
      </w:r>
    </w:p>
    <w:p w:rsidR="00000000" w:rsidDel="00000000" w:rsidP="00000000" w:rsidRDefault="00000000" w:rsidRPr="00000000" w14:paraId="00000254">
      <w:pPr>
        <w:rPr>
          <w:rFonts w:ascii="Arial Narrow" w:cs="Arial Narrow" w:eastAsia="Arial Narrow" w:hAnsi="Arial Narrow"/>
        </w:rPr>
      </w:pPr>
      <w:bookmarkStart w:colFirst="0" w:colLast="0" w:name="_heading=h.x1bf80e0d9mh" w:id="70"/>
      <w:bookmarkEnd w:id="70"/>
      <w:r w:rsidDel="00000000" w:rsidR="00000000" w:rsidRPr="00000000">
        <w:rPr>
          <w:rtl w:val="0"/>
        </w:rPr>
      </w:r>
    </w:p>
    <w:p w:rsidR="00000000" w:rsidDel="00000000" w:rsidP="00000000" w:rsidRDefault="00000000" w:rsidRPr="00000000" w14:paraId="000002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bookmarkStart w:colFirst="0" w:colLast="0" w:name="_heading=h.vfcox2od5dbw" w:id="71"/>
      <w:bookmarkEnd w:id="71"/>
      <w:r w:rsidDel="00000000" w:rsidR="00000000" w:rsidRPr="00000000">
        <w:rPr>
          <w:rFonts w:ascii="Arial Narrow" w:cs="Arial Narrow" w:eastAsia="Arial Narrow" w:hAnsi="Arial Narrow"/>
          <w:b w:val="1"/>
          <w:i w:val="1"/>
          <w:rtl w:val="0"/>
        </w:rPr>
        <w:t xml:space="preserve">ARTÍCULO 101. ADMINISTRACIÓN.</w:t>
      </w:r>
      <w:r w:rsidDel="00000000" w:rsidR="00000000" w:rsidRPr="00000000">
        <w:rPr>
          <w:rFonts w:ascii="Arial Narrow" w:cs="Arial Narrow" w:eastAsia="Arial Narrow" w:hAnsi="Arial Narrow"/>
          <w:i w:val="1"/>
          <w:rtl w:val="0"/>
        </w:rPr>
        <w:t xml:space="preserve"> A partir de la presente ley, </w:t>
      </w:r>
      <w:r w:rsidDel="00000000" w:rsidR="00000000" w:rsidRPr="00000000">
        <w:rPr>
          <w:rFonts w:ascii="Arial Narrow" w:cs="Arial Narrow" w:eastAsia="Arial Narrow" w:hAnsi="Arial Narrow"/>
          <w:b w:val="1"/>
          <w:i w:val="1"/>
          <w:u w:val="single"/>
          <w:rtl w:val="0"/>
        </w:rPr>
        <w:t xml:space="preserve">la administración de los bienes y monumentos que forman parte del patrimonio artístico, histórico y cultural de la Nación localizados en jurisdicción de los distritos</w:t>
      </w:r>
      <w:r w:rsidDel="00000000" w:rsidR="00000000" w:rsidRPr="00000000">
        <w:rPr>
          <w:rFonts w:ascii="Arial Narrow" w:cs="Arial Narrow" w:eastAsia="Arial Narrow" w:hAnsi="Arial Narrow"/>
          <w:i w:val="1"/>
          <w:rtl w:val="0"/>
        </w:rPr>
        <w:t xml:space="preserve">, como los museos, castillos, fuertes, baluartes, murallas y demás edificaciones que por sus características hayan sido o sean declarados como patrimonio cultural del respectivo distrito, </w:t>
      </w:r>
      <w:r w:rsidDel="00000000" w:rsidR="00000000" w:rsidRPr="00000000">
        <w:rPr>
          <w:rFonts w:ascii="Arial Narrow" w:cs="Arial Narrow" w:eastAsia="Arial Narrow" w:hAnsi="Arial Narrow"/>
          <w:b w:val="1"/>
          <w:i w:val="1"/>
          <w:u w:val="single"/>
          <w:rtl w:val="0"/>
        </w:rPr>
        <w:t xml:space="preserve">podrá ser asumida por las autoridades distritales a las que corresponda el manejo y control de los mismos, según lo disponga el respectivo Concejo Distrital mediante acuerdo</w:t>
      </w:r>
      <w:r w:rsidDel="00000000" w:rsidR="00000000" w:rsidRPr="00000000">
        <w:rPr>
          <w:rFonts w:ascii="Arial Narrow" w:cs="Arial Narrow" w:eastAsia="Arial Narrow" w:hAnsi="Arial Narrow"/>
          <w:i w:val="1"/>
          <w:rtl w:val="0"/>
        </w:rPr>
        <w:t xml:space="preserve">.</w:t>
      </w:r>
    </w:p>
    <w:p w:rsidR="00000000" w:rsidDel="00000000" w:rsidP="00000000" w:rsidRDefault="00000000" w:rsidRPr="00000000" w14:paraId="000002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bookmarkStart w:colFirst="0" w:colLast="0" w:name="_heading=h.7tibz12t0ztg" w:id="72"/>
      <w:bookmarkEnd w:id="72"/>
      <w:r w:rsidDel="00000000" w:rsidR="00000000" w:rsidRPr="00000000">
        <w:rPr>
          <w:rtl w:val="0"/>
        </w:rPr>
      </w:r>
    </w:p>
    <w:p w:rsidR="00000000" w:rsidDel="00000000" w:rsidP="00000000" w:rsidRDefault="00000000" w:rsidRPr="00000000" w14:paraId="000002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bookmarkStart w:colFirst="0" w:colLast="0" w:name="_heading=h.957nnh7kalfj" w:id="73"/>
      <w:bookmarkEnd w:id="73"/>
      <w:r w:rsidDel="00000000" w:rsidR="00000000" w:rsidRPr="00000000">
        <w:rPr>
          <w:rFonts w:ascii="Arial Narrow" w:cs="Arial Narrow" w:eastAsia="Arial Narrow" w:hAnsi="Arial Narrow"/>
          <w:i w:val="1"/>
          <w:rtl w:val="0"/>
        </w:rPr>
        <w:t xml:space="preserve">Cuando así se decida, las entidades nacionales a cargo de los cuales se encuentren los bienes cuya administración vayan a asumir los distritos, harán entrega de los mismos a las autoridades señaladas para el efecto por el alcalde distrital.</w:t>
      </w:r>
    </w:p>
    <w:p w:rsidR="00000000" w:rsidDel="00000000" w:rsidP="00000000" w:rsidRDefault="00000000" w:rsidRPr="00000000" w14:paraId="000002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bookmarkStart w:colFirst="0" w:colLast="0" w:name="_heading=h.t8pir7mpkqql" w:id="74"/>
      <w:bookmarkEnd w:id="74"/>
      <w:r w:rsidDel="00000000" w:rsidR="00000000" w:rsidRPr="00000000">
        <w:rPr>
          <w:rtl w:val="0"/>
        </w:rPr>
      </w:r>
    </w:p>
    <w:p w:rsidR="00000000" w:rsidDel="00000000" w:rsidP="00000000" w:rsidRDefault="00000000" w:rsidRPr="00000000" w14:paraId="000002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bookmarkStart w:colFirst="0" w:colLast="0" w:name="_heading=h.4grsx276qg3o" w:id="75"/>
      <w:bookmarkEnd w:id="75"/>
      <w:r w:rsidDel="00000000" w:rsidR="00000000" w:rsidRPr="00000000">
        <w:rPr>
          <w:rFonts w:ascii="Arial Narrow" w:cs="Arial Narrow" w:eastAsia="Arial Narrow" w:hAnsi="Arial Narrow"/>
          <w:b w:val="1"/>
          <w:i w:val="1"/>
          <w:rtl w:val="0"/>
        </w:rPr>
        <w:t xml:space="preserve">PARÁGRAFO</w:t>
      </w:r>
      <w:r w:rsidDel="00000000" w:rsidR="00000000" w:rsidRPr="00000000">
        <w:rPr>
          <w:rFonts w:ascii="Arial Narrow" w:cs="Arial Narrow" w:eastAsia="Arial Narrow" w:hAnsi="Arial Narrow"/>
          <w:i w:val="1"/>
          <w:rtl w:val="0"/>
        </w:rPr>
        <w:t xml:space="preserve">. Para efectos de lograr las condiciones y la capacidad requeridas por las autoridades distritales para asumir directamente el manejo de los bienes del patrimonio artístico, histórico y cultural de la Nación, ubicados en jurisdicción de los mismos, a partir de la vigencia de la presente ley en cada distrito se establecerán, organizarán y desarrollarán programas especiales para la capacitación del recurso humano encargado de las tareas relacionadas con el manejo y conservación de los monumentos, edificaciones y demás bienes, objetos y elementos que forman parte del mencionado patrimonio, así como para lo relativo a la organización y funcionamiento de los establecimientos encargados de su cuidado y administración, como son los museos y demás centros culturales de carácter similar, para lo cual podrán suscribir convenios con las autoridades nacionales especializadas en la materia.</w:t>
      </w:r>
    </w:p>
    <w:p w:rsidR="00000000" w:rsidDel="00000000" w:rsidP="00000000" w:rsidRDefault="00000000" w:rsidRPr="00000000" w14:paraId="000002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rPr>
      </w:pPr>
      <w:bookmarkStart w:colFirst="0" w:colLast="0" w:name="_heading=h.vjbasj8a4r2j" w:id="76"/>
      <w:bookmarkEnd w:id="76"/>
      <w:r w:rsidDel="00000000" w:rsidR="00000000" w:rsidRPr="00000000">
        <w:rPr>
          <w:rFonts w:ascii="Arial Narrow" w:cs="Arial Narrow" w:eastAsia="Arial Narrow" w:hAnsi="Arial Narrow"/>
          <w:rtl w:val="0"/>
        </w:rPr>
        <w:t xml:space="preserve">Igualmente, esta Ley regula la administración del Patrimonio Cultural Inmaterial localizado en la jurisdicción de los distritos y establece que podrá ser asumida por el distrito de acuerdo a lo establecido por el Concejo Distrital.</w:t>
      </w:r>
    </w:p>
    <w:p w:rsidR="00000000" w:rsidDel="00000000" w:rsidP="00000000" w:rsidRDefault="00000000" w:rsidRPr="00000000" w14:paraId="000002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rPr>
      </w:pPr>
      <w:bookmarkStart w:colFirst="0" w:colLast="0" w:name="_heading=h.xzmwpilrip53" w:id="77"/>
      <w:bookmarkEnd w:id="77"/>
      <w:r w:rsidDel="00000000" w:rsidR="00000000" w:rsidRPr="00000000">
        <w:rPr>
          <w:rtl w:val="0"/>
        </w:rPr>
      </w:r>
    </w:p>
    <w:p w:rsidR="00000000" w:rsidDel="00000000" w:rsidP="00000000" w:rsidRDefault="00000000" w:rsidRPr="00000000" w14:paraId="000002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bookmarkStart w:colFirst="0" w:colLast="0" w:name="_heading=h.okize0kyurrt" w:id="78"/>
      <w:bookmarkEnd w:id="78"/>
      <w:r w:rsidDel="00000000" w:rsidR="00000000" w:rsidRPr="00000000">
        <w:rPr>
          <w:rFonts w:ascii="Arial Narrow" w:cs="Arial Narrow" w:eastAsia="Arial Narrow" w:hAnsi="Arial Narrow"/>
          <w:b w:val="1"/>
          <w:i w:val="1"/>
          <w:rtl w:val="0"/>
        </w:rPr>
        <w:t xml:space="preserve">ARTÍCULO 137. ADMINISTRACIÓN. </w:t>
      </w:r>
      <w:r w:rsidDel="00000000" w:rsidR="00000000" w:rsidRPr="00000000">
        <w:rPr>
          <w:rFonts w:ascii="Arial Narrow" w:cs="Arial Narrow" w:eastAsia="Arial Narrow" w:hAnsi="Arial Narrow"/>
          <w:i w:val="1"/>
          <w:rtl w:val="0"/>
        </w:rPr>
        <w:t xml:space="preserve">A partir de la presente ley la administración de las manifestaciones incluidas en la Lista representativa del </w:t>
      </w:r>
      <w:r w:rsidDel="00000000" w:rsidR="00000000" w:rsidRPr="00000000">
        <w:rPr>
          <w:rFonts w:ascii="Arial Narrow" w:cs="Arial Narrow" w:eastAsia="Arial Narrow" w:hAnsi="Arial Narrow"/>
          <w:b w:val="1"/>
          <w:i w:val="1"/>
          <w:u w:val="single"/>
          <w:rtl w:val="0"/>
        </w:rPr>
        <w:t xml:space="preserve">Patrimonio Cultural Inmaterial localizados en jurisdicción de los distritos, como conocimientos, técnicas y saberes, espacios culturales y naturales, manifestaciones culturales, carnavales y fiestas tradicionales y demás manifestaciones que por sus características hayan sido o sean declarados como Patrimonio Cultural de respectivo Distrito, podrá ser asumida por las autoridades distritales a las que corresponda el manejo y control de los mismos</w:t>
      </w:r>
      <w:r w:rsidDel="00000000" w:rsidR="00000000" w:rsidRPr="00000000">
        <w:rPr>
          <w:rFonts w:ascii="Arial Narrow" w:cs="Arial Narrow" w:eastAsia="Arial Narrow" w:hAnsi="Arial Narrow"/>
          <w:i w:val="1"/>
          <w:rtl w:val="0"/>
        </w:rPr>
        <w:t xml:space="preserve">, según lo disponga el respectivo Concejo Distrital mediante acuerdo.</w:t>
      </w:r>
    </w:p>
    <w:p w:rsidR="00000000" w:rsidDel="00000000" w:rsidP="00000000" w:rsidRDefault="00000000" w:rsidRPr="00000000" w14:paraId="000002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bookmarkStart w:colFirst="0" w:colLast="0" w:name="_heading=h.80h46n2ed0ri" w:id="79"/>
      <w:bookmarkEnd w:id="79"/>
      <w:r w:rsidDel="00000000" w:rsidR="00000000" w:rsidRPr="00000000">
        <w:rPr>
          <w:rtl w:val="0"/>
        </w:rPr>
      </w:r>
    </w:p>
    <w:p w:rsidR="00000000" w:rsidDel="00000000" w:rsidP="00000000" w:rsidRDefault="00000000" w:rsidRPr="00000000" w14:paraId="000002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bookmarkStart w:colFirst="0" w:colLast="0" w:name="_heading=h.7139t6c193aa" w:id="80"/>
      <w:bookmarkEnd w:id="80"/>
      <w:r w:rsidDel="00000000" w:rsidR="00000000" w:rsidRPr="00000000">
        <w:rPr>
          <w:rFonts w:ascii="Arial Narrow" w:cs="Arial Narrow" w:eastAsia="Arial Narrow" w:hAnsi="Arial Narrow"/>
          <w:i w:val="1"/>
          <w:rtl w:val="0"/>
        </w:rPr>
        <w:t xml:space="preserve">Las autoridades señaladas en este artículo podrán autorizar a las entidades públicas competentes y titulares de manifestaciones culturales de PCI, el manejo y administración a entidades privadas sin ánimo de lucro de reconocida idoneidad, mediante la celebración de convenios interadministrativos y de asociación en la forma prevista en los artículos 95 y 96 de la Ley 489 de 1998 o en las normas que lo modifiquen o sustituyan y, en general, celebrar cualquier tipo de contrato, incluido el de concesión, que implique la entrega de dichos bienes a particulares, siempre que cualquiera de las modalidades que se utilice se dirija a proveer y garantizar lo necesario para la protección, recuperación, conservación, sostenibilidad y divulgación de los mismos, sin afectar su inalienabilidad, imprescriptibilidad e inembargabilidad.</w:t>
      </w:r>
    </w:p>
    <w:p w:rsidR="00000000" w:rsidDel="00000000" w:rsidP="00000000" w:rsidRDefault="00000000" w:rsidRPr="00000000" w14:paraId="000002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bookmarkStart w:colFirst="0" w:colLast="0" w:name="_heading=h.7v7lmjgqpwol" w:id="81"/>
      <w:bookmarkEnd w:id="81"/>
      <w:r w:rsidDel="00000000" w:rsidR="00000000" w:rsidRPr="00000000">
        <w:rPr>
          <w:rtl w:val="0"/>
        </w:rPr>
      </w:r>
    </w:p>
    <w:p w:rsidR="00000000" w:rsidDel="00000000" w:rsidP="00000000" w:rsidRDefault="00000000" w:rsidRPr="00000000" w14:paraId="000002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bookmarkStart w:colFirst="0" w:colLast="0" w:name="_heading=h.v2c5rbaod8hx" w:id="82"/>
      <w:bookmarkEnd w:id="82"/>
      <w:r w:rsidDel="00000000" w:rsidR="00000000" w:rsidRPr="00000000">
        <w:rPr>
          <w:rFonts w:ascii="Arial Narrow" w:cs="Arial Narrow" w:eastAsia="Arial Narrow" w:hAnsi="Arial Narrow"/>
          <w:b w:val="1"/>
          <w:i w:val="1"/>
          <w:rtl w:val="0"/>
        </w:rPr>
        <w:t xml:space="preserve">PARÁGRAFO</w:t>
      </w:r>
      <w:r w:rsidDel="00000000" w:rsidR="00000000" w:rsidRPr="00000000">
        <w:rPr>
          <w:rFonts w:ascii="Arial Narrow" w:cs="Arial Narrow" w:eastAsia="Arial Narrow" w:hAnsi="Arial Narrow"/>
          <w:i w:val="1"/>
          <w:rtl w:val="0"/>
        </w:rPr>
        <w:t xml:space="preserve">. En los convenios y contratos interadministrativos y de asociación que se llegaren a celebrar con entidades privadas sin ánimo de lucro, las autoridades distritales velarán para que exista una participación efectiva en la administración y gestión de las manifestaciones de interés cultural de quienes crean, mantienen y transmiten el Patrimonio Cultural Inmaterial en cumplimiento del artículo 15 de la Convención para la Salvaguardia del Patrimonio Cultural e Inmaterial de 2003.</w:t>
      </w:r>
    </w:p>
    <w:p w:rsidR="00000000" w:rsidDel="00000000" w:rsidP="00000000" w:rsidRDefault="00000000" w:rsidRPr="00000000" w14:paraId="000002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Narrow" w:cs="Arial Narrow" w:eastAsia="Arial Narrow" w:hAnsi="Arial Narrow"/>
        </w:rPr>
      </w:pPr>
      <w:r w:rsidDel="00000000" w:rsidR="00000000" w:rsidRPr="00000000">
        <w:rPr>
          <w:rFonts w:ascii="Arial Narrow" w:cs="Arial Narrow" w:eastAsia="Arial Narrow" w:hAnsi="Arial Narrow"/>
          <w:rtl w:val="0"/>
        </w:rPr>
        <w:t xml:space="preserve">  </w:t>
        <w:br w:type="textWrapping"/>
        <w:t xml:space="preserve">En ese sentido, el municipio de Villa de Leyva lograría una mayor autonomía en el manejo y preservación de estos bienes que son de gran importancia para Boyacá y Colombia, en tanto guardan las memorias de un pasado histórico, arqueológico y cultural que define a los Villaleyvanos.</w:t>
      </w:r>
    </w:p>
    <w:p w:rsidR="00000000" w:rsidDel="00000000" w:rsidP="00000000" w:rsidRDefault="00000000" w:rsidRPr="00000000" w14:paraId="000002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Narrow" w:cs="Arial Narrow" w:eastAsia="Arial Narrow" w:hAnsi="Arial Narrow"/>
        </w:rPr>
      </w:pPr>
      <w:bookmarkStart w:colFirst="0" w:colLast="0" w:name="_heading=h.ae9xk5kmt06x" w:id="83"/>
      <w:bookmarkEnd w:id="83"/>
      <w:r w:rsidDel="00000000" w:rsidR="00000000" w:rsidRPr="00000000">
        <w:rPr>
          <w:rtl w:val="0"/>
        </w:rPr>
      </w:r>
    </w:p>
    <w:p w:rsidR="00000000" w:rsidDel="00000000" w:rsidP="00000000" w:rsidRDefault="00000000" w:rsidRPr="00000000" w14:paraId="000002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rPr>
      </w:pPr>
      <w:bookmarkStart w:colFirst="0" w:colLast="0" w:name="_heading=h.on6qroxd1q6p" w:id="84"/>
      <w:bookmarkEnd w:id="84"/>
      <w:r w:rsidDel="00000000" w:rsidR="00000000" w:rsidRPr="00000000">
        <w:rPr>
          <w:rFonts w:ascii="Arial Narrow" w:cs="Arial Narrow" w:eastAsia="Arial Narrow" w:hAnsi="Arial Narrow"/>
          <w:rtl w:val="0"/>
        </w:rPr>
        <w:t xml:space="preserve">Adicional a lo anterior, esta Ley contempla la posibilidad de que a solicitud del distrito, los recursos recaudados en materia de impuestos en el territorio distrital por los departamentos, sean invertidos en esta misma zona:</w:t>
      </w:r>
    </w:p>
    <w:p w:rsidR="00000000" w:rsidDel="00000000" w:rsidP="00000000" w:rsidRDefault="00000000" w:rsidRPr="00000000" w14:paraId="000002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bookmarkStart w:colFirst="0" w:colLast="0" w:name="_heading=h.p5ah49usrjgw" w:id="85"/>
      <w:bookmarkEnd w:id="85"/>
      <w:r w:rsidDel="00000000" w:rsidR="00000000" w:rsidRPr="00000000">
        <w:rPr>
          <w:rtl w:val="0"/>
        </w:rPr>
      </w:r>
    </w:p>
    <w:p w:rsidR="00000000" w:rsidDel="00000000" w:rsidP="00000000" w:rsidRDefault="00000000" w:rsidRPr="00000000" w14:paraId="000002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rPr>
      </w:pPr>
      <w:bookmarkStart w:colFirst="0" w:colLast="0" w:name="_heading=h.twfgst8z3lg" w:id="86"/>
      <w:bookmarkEnd w:id="86"/>
      <w:r w:rsidDel="00000000" w:rsidR="00000000" w:rsidRPr="00000000">
        <w:rPr>
          <w:rFonts w:ascii="Arial Narrow" w:cs="Arial Narrow" w:eastAsia="Arial Narrow" w:hAnsi="Arial Narrow"/>
          <w:b w:val="1"/>
          <w:i w:val="1"/>
          <w:rtl w:val="0"/>
        </w:rPr>
        <w:t xml:space="preserve">ARTÍCULO 122.</w:t>
      </w:r>
      <w:r w:rsidDel="00000000" w:rsidR="00000000" w:rsidRPr="00000000">
        <w:rPr>
          <w:rFonts w:ascii="Arial Narrow" w:cs="Arial Narrow" w:eastAsia="Arial Narrow" w:hAnsi="Arial Narrow"/>
          <w:i w:val="1"/>
          <w:rtl w:val="0"/>
        </w:rPr>
        <w:t xml:space="preserve"> </w:t>
      </w:r>
      <w:r w:rsidDel="00000000" w:rsidR="00000000" w:rsidRPr="00000000">
        <w:rPr>
          <w:rFonts w:ascii="Arial Narrow" w:cs="Arial Narrow" w:eastAsia="Arial Narrow" w:hAnsi="Arial Narrow"/>
          <w:b w:val="1"/>
          <w:i w:val="1"/>
          <w:u w:val="single"/>
          <w:rtl w:val="0"/>
        </w:rPr>
        <w:t xml:space="preserve">Los distritos, diferentes al Distrito Capital, tienen derecho a solicitar que los dineros recaudados en el territorio distrital por los departamentos, en razón de impuestos, tasas y contribuciones sean invertidos preferencialmente en ellos. </w:t>
      </w:r>
      <w:r w:rsidDel="00000000" w:rsidR="00000000" w:rsidRPr="00000000">
        <w:rPr>
          <w:rFonts w:ascii="Arial Narrow" w:cs="Arial Narrow" w:eastAsia="Arial Narrow" w:hAnsi="Arial Narrow"/>
          <w:i w:val="1"/>
          <w:rtl w:val="0"/>
        </w:rPr>
        <w:t xml:space="preserve">Acatando en todo caso la legislación vigente en materia tributaria para los entes territoriales.</w:t>
      </w:r>
      <w:r w:rsidDel="00000000" w:rsidR="00000000" w:rsidRPr="00000000">
        <w:rPr>
          <w:rtl w:val="0"/>
        </w:rPr>
      </w:r>
    </w:p>
    <w:p w:rsidR="00000000" w:rsidDel="00000000" w:rsidP="00000000" w:rsidRDefault="00000000" w:rsidRPr="00000000" w14:paraId="00000266">
      <w:pPr>
        <w:spacing w:after="240" w:before="240" w:lineRule="auto"/>
        <w:jc w:val="both"/>
        <w:rPr>
          <w:rFonts w:ascii="Arial Narrow" w:cs="Arial Narrow" w:eastAsia="Arial Narrow" w:hAnsi="Arial Narrow"/>
        </w:rPr>
      </w:pPr>
      <w:bookmarkStart w:colFirst="0" w:colLast="0" w:name="_heading=h.1mrqi5467vuj" w:id="87"/>
      <w:bookmarkEnd w:id="87"/>
      <w:r w:rsidDel="00000000" w:rsidR="00000000" w:rsidRPr="00000000">
        <w:rPr>
          <w:rFonts w:ascii="Arial Narrow" w:cs="Arial Narrow" w:eastAsia="Arial Narrow" w:hAnsi="Arial Narrow"/>
          <w:rtl w:val="0"/>
        </w:rPr>
        <w:t xml:space="preserve">Lo anterior constituye una herramienta presupuestal importante, en tanto coadyuvará a sopesar fiscalmente las nuevas competencias especiales atribuidas al Distrito. Esta medida permitirá una asignación más eficiente y transparente de los recursos financieros, facilitando la planificación y ejecución de proyectos específicos que respondan a las necesidades emergentes del Distrito. Además, contribuirá a garantizar la sostenibilidad financiera a largo plazo, asegurando que las nuevas competencias se manejen de manera responsable y acorde con los principios de buena gobernanza. Asimismo, se espera que esta herramienta facilite la rendición de cuentas y la evaluación del impacto de las políticas implementadas, promoviendo así una gestión pública más eficiente y orientada a resultados.</w:t>
      </w:r>
    </w:p>
    <w:p w:rsidR="00000000" w:rsidDel="00000000" w:rsidP="00000000" w:rsidRDefault="00000000" w:rsidRPr="00000000" w14:paraId="000002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rPr>
      </w:pPr>
      <w:bookmarkStart w:colFirst="0" w:colLast="0" w:name="_heading=h.j2tvo3wyr3hg" w:id="88"/>
      <w:bookmarkEnd w:id="88"/>
      <w:r w:rsidDel="00000000" w:rsidR="00000000" w:rsidRPr="00000000">
        <w:rPr>
          <w:rFonts w:ascii="Arial Narrow" w:cs="Arial Narrow" w:eastAsia="Arial Narrow" w:hAnsi="Arial Narrow"/>
          <w:rtl w:val="0"/>
        </w:rPr>
        <w:t xml:space="preserve">Adicional a lo anterior, esta Ley también permite que los distritos participen con voz y voto en iguales condiciones que los departamentos de los que hacen parte y en todas las instancias administrativas colegiadas que tengan jurisdicción sobre su territorio.</w:t>
      </w:r>
    </w:p>
    <w:p w:rsidR="00000000" w:rsidDel="00000000" w:rsidP="00000000" w:rsidRDefault="00000000" w:rsidRPr="00000000" w14:paraId="00000268">
      <w:pPr>
        <w:jc w:val="both"/>
        <w:rPr>
          <w:rFonts w:ascii="Arial Narrow" w:cs="Arial Narrow" w:eastAsia="Arial Narrow" w:hAnsi="Arial Narrow"/>
          <w:i w:val="1"/>
        </w:rPr>
      </w:pPr>
      <w:bookmarkStart w:colFirst="0" w:colLast="0" w:name="_heading=h.fonl1c9e0r9g" w:id="89"/>
      <w:bookmarkEnd w:id="89"/>
      <w:r w:rsidDel="00000000" w:rsidR="00000000" w:rsidRPr="00000000">
        <w:rPr>
          <w:rtl w:val="0"/>
        </w:rPr>
      </w:r>
    </w:p>
    <w:p w:rsidR="00000000" w:rsidDel="00000000" w:rsidP="00000000" w:rsidRDefault="00000000" w:rsidRPr="00000000" w14:paraId="000002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b w:val="1"/>
          <w:i w:val="1"/>
          <w:u w:val="single"/>
        </w:rPr>
      </w:pPr>
      <w:bookmarkStart w:colFirst="0" w:colLast="0" w:name="_heading=h.900cjebqnfen" w:id="90"/>
      <w:bookmarkEnd w:id="90"/>
      <w:r w:rsidDel="00000000" w:rsidR="00000000" w:rsidRPr="00000000">
        <w:rPr>
          <w:rFonts w:ascii="Arial Narrow" w:cs="Arial Narrow" w:eastAsia="Arial Narrow" w:hAnsi="Arial Narrow"/>
          <w:b w:val="1"/>
          <w:i w:val="1"/>
          <w:rtl w:val="0"/>
        </w:rPr>
        <w:t xml:space="preserve">ARTÍCULO 131. PARTICIPACIÓN DE LOS DISTRITOS EN LAS INSTANCIAS DE DECISIÓN. </w:t>
      </w:r>
      <w:r w:rsidDel="00000000" w:rsidR="00000000" w:rsidRPr="00000000">
        <w:rPr>
          <w:rFonts w:ascii="Arial Narrow" w:cs="Arial Narrow" w:eastAsia="Arial Narrow" w:hAnsi="Arial Narrow"/>
          <w:i w:val="1"/>
          <w:rtl w:val="0"/>
        </w:rPr>
        <w:t xml:space="preserve">A partir de la vigencia de esta ley, </w:t>
      </w:r>
      <w:r w:rsidDel="00000000" w:rsidR="00000000" w:rsidRPr="00000000">
        <w:rPr>
          <w:rFonts w:ascii="Arial Narrow" w:cs="Arial Narrow" w:eastAsia="Arial Narrow" w:hAnsi="Arial Narrow"/>
          <w:b w:val="1"/>
          <w:i w:val="1"/>
          <w:u w:val="single"/>
          <w:rtl w:val="0"/>
        </w:rPr>
        <w:t xml:space="preserve">los distritos participarán con voz y voto en iguales condiciones que los departamentos de que hacen parte, en todas las instancias administrativas colegiadas que tengan jurisdicción sobre su territorio.</w:t>
      </w:r>
    </w:p>
    <w:p w:rsidR="00000000" w:rsidDel="00000000" w:rsidP="00000000" w:rsidRDefault="00000000" w:rsidRPr="00000000" w14:paraId="000002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rPr>
      </w:pPr>
      <w:bookmarkStart w:colFirst="0" w:colLast="0" w:name="_heading=h.npjrbfzd4pvc" w:id="91"/>
      <w:bookmarkEnd w:id="91"/>
      <w:r w:rsidDel="00000000" w:rsidR="00000000" w:rsidRPr="00000000">
        <w:rPr>
          <w:rtl w:val="0"/>
        </w:rPr>
      </w:r>
    </w:p>
    <w:p w:rsidR="00000000" w:rsidDel="00000000" w:rsidP="00000000" w:rsidRDefault="00000000" w:rsidRPr="00000000" w14:paraId="000002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rPr>
      </w:pPr>
      <w:bookmarkStart w:colFirst="0" w:colLast="0" w:name="_heading=h.6tayelv9hi86" w:id="92"/>
      <w:bookmarkEnd w:id="92"/>
      <w:r w:rsidDel="00000000" w:rsidR="00000000" w:rsidRPr="00000000">
        <w:rPr>
          <w:rFonts w:ascii="Arial Narrow" w:cs="Arial Narrow" w:eastAsia="Arial Narrow" w:hAnsi="Arial Narrow"/>
          <w:rtl w:val="0"/>
        </w:rPr>
        <w:t xml:space="preserve">Así las cosas, con la recategorización de Villa de Leyva como Distrito Especial, se otorgará mayor autonomía al Gobierno Distrital, en aras de impulsar el desarrollo en este territorio, preservar la riqueza histórica, cultural y arquitectónica de los boyacenses. Este nuevo estatus permitirá al Distrito implementar políticas y proyectos específicos que se adapten mejor a las características y necesidades locales, fomentando un crecimiento sostenible y equilibrado. Además, esta mayor autonomía facilitará la promoción del turismo cultural e histórico, potenciando la economía local y generando nuevas oportunidades de empleo para sus habitantes. Al mismo tiempo, se fortalecerán los mecanismos de protección y conservación del patrimonio histórico y natural, asegurando que las futuras generaciones puedan disfrutar de la riqueza cultural, histórica, arquitectónica y paisajística que caracteriza a Villa de Leyva. </w:t>
      </w:r>
    </w:p>
    <w:p w:rsidR="00000000" w:rsidDel="00000000" w:rsidP="00000000" w:rsidRDefault="00000000" w:rsidRPr="00000000" w14:paraId="000002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rPr>
      </w:pPr>
      <w:bookmarkStart w:colFirst="0" w:colLast="0" w:name="_heading=h.ycu4ih15a1zb" w:id="93"/>
      <w:bookmarkEnd w:id="93"/>
      <w:r w:rsidDel="00000000" w:rsidR="00000000" w:rsidRPr="00000000">
        <w:rPr>
          <w:rtl w:val="0"/>
        </w:rPr>
      </w:r>
    </w:p>
    <w:p w:rsidR="00000000" w:rsidDel="00000000" w:rsidP="00000000" w:rsidRDefault="00000000" w:rsidRPr="00000000" w14:paraId="000002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20"/>
        <w:jc w:val="both"/>
        <w:rPr>
          <w:rFonts w:ascii="Arial Narrow" w:cs="Arial Narrow" w:eastAsia="Arial Narrow" w:hAnsi="Arial Narrow"/>
          <w:b w:val="1"/>
        </w:rPr>
      </w:pPr>
      <w:bookmarkStart w:colFirst="0" w:colLast="0" w:name="_heading=h.k9myg7asamab" w:id="94"/>
      <w:bookmarkEnd w:id="94"/>
      <w:r w:rsidDel="00000000" w:rsidR="00000000" w:rsidRPr="00000000">
        <w:rPr>
          <w:rFonts w:ascii="Arial Narrow" w:cs="Arial Narrow" w:eastAsia="Arial Narrow" w:hAnsi="Arial Narrow"/>
          <w:b w:val="1"/>
          <w:rtl w:val="0"/>
        </w:rPr>
        <w:t xml:space="preserve">2.5.3. Marco Jurisprudencial.</w:t>
      </w:r>
    </w:p>
    <w:p w:rsidR="00000000" w:rsidDel="00000000" w:rsidP="00000000" w:rsidRDefault="00000000" w:rsidRPr="00000000" w14:paraId="000002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20"/>
        <w:jc w:val="both"/>
        <w:rPr>
          <w:rFonts w:ascii="Arial Narrow" w:cs="Arial Narrow" w:eastAsia="Arial Narrow" w:hAnsi="Arial Narrow"/>
        </w:rPr>
      </w:pPr>
      <w:bookmarkStart w:colFirst="0" w:colLast="0" w:name="_heading=h.cnq7rluko3fw" w:id="95"/>
      <w:bookmarkEnd w:id="95"/>
      <w:r w:rsidDel="00000000" w:rsidR="00000000" w:rsidRPr="00000000">
        <w:rPr>
          <w:rtl w:val="0"/>
        </w:rPr>
      </w:r>
    </w:p>
    <w:p w:rsidR="00000000" w:rsidDel="00000000" w:rsidP="00000000" w:rsidRDefault="00000000" w:rsidRPr="00000000" w14:paraId="000002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rPr>
      </w:pPr>
      <w:bookmarkStart w:colFirst="0" w:colLast="0" w:name="_heading=h.udmrn94owbz9" w:id="96"/>
      <w:bookmarkEnd w:id="96"/>
      <w:r w:rsidDel="00000000" w:rsidR="00000000" w:rsidRPr="00000000">
        <w:rPr>
          <w:rFonts w:ascii="Arial Narrow" w:cs="Arial Narrow" w:eastAsia="Arial Narrow" w:hAnsi="Arial Narrow"/>
          <w:rtl w:val="0"/>
        </w:rPr>
        <w:t xml:space="preserve">De acuerdo con lo estipulado en la Sentencia C-494-2015:</w:t>
      </w:r>
    </w:p>
    <w:p w:rsidR="00000000" w:rsidDel="00000000" w:rsidP="00000000" w:rsidRDefault="00000000" w:rsidRPr="00000000" w14:paraId="000002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bookmarkStart w:colFirst="0" w:colLast="0" w:name="_heading=h.pqfmj5t0ms2e" w:id="97"/>
      <w:bookmarkEnd w:id="97"/>
      <w:r w:rsidDel="00000000" w:rsidR="00000000" w:rsidRPr="00000000">
        <w:rPr>
          <w:rtl w:val="0"/>
        </w:rPr>
      </w:r>
    </w:p>
    <w:p w:rsidR="00000000" w:rsidDel="00000000" w:rsidP="00000000" w:rsidRDefault="00000000" w:rsidRPr="00000000" w14:paraId="000002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bookmarkStart w:colFirst="0" w:colLast="0" w:name="_heading=h.fwehsqycreq0" w:id="98"/>
      <w:bookmarkEnd w:id="98"/>
      <w:r w:rsidDel="00000000" w:rsidR="00000000" w:rsidRPr="00000000">
        <w:rPr>
          <w:rFonts w:ascii="Arial Narrow" w:cs="Arial Narrow" w:eastAsia="Arial Narrow" w:hAnsi="Arial Narrow"/>
          <w:i w:val="1"/>
          <w:rtl w:val="0"/>
        </w:rPr>
        <w:t xml:space="preserve">“(En cuanto a la creación de distritos como entidades territoriales, se observa que en la actualidad estas entidades territoriales han surgido de dos maneras: i) voluntad directa del Constituyente de 1991 o; ii) por acto legislativo. (...)</w:t>
      </w:r>
    </w:p>
    <w:p w:rsidR="00000000" w:rsidDel="00000000" w:rsidP="00000000" w:rsidRDefault="00000000" w:rsidRPr="00000000" w14:paraId="000002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bookmarkStart w:colFirst="0" w:colLast="0" w:name="_heading=h.xbn1kh2qmf0" w:id="99"/>
      <w:bookmarkEnd w:id="99"/>
      <w:r w:rsidDel="00000000" w:rsidR="00000000" w:rsidRPr="00000000">
        <w:rPr>
          <w:rtl w:val="0"/>
        </w:rPr>
      </w:r>
    </w:p>
    <w:p w:rsidR="00000000" w:rsidDel="00000000" w:rsidP="00000000" w:rsidRDefault="00000000" w:rsidRPr="00000000" w14:paraId="000002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bookmarkStart w:colFirst="0" w:colLast="0" w:name="_heading=h.1vad24ygczal" w:id="100"/>
      <w:bookmarkEnd w:id="100"/>
      <w:r w:rsidDel="00000000" w:rsidR="00000000" w:rsidRPr="00000000">
        <w:rPr>
          <w:rFonts w:ascii="Arial Narrow" w:cs="Arial Narrow" w:eastAsia="Arial Narrow" w:hAnsi="Arial Narrow"/>
          <w:i w:val="1"/>
          <w:rtl w:val="0"/>
        </w:rPr>
        <w:t xml:space="preserve">La Corte ha precisado que el acto de creación, eliminación, modificación o fusión de los distritos corresponde al Legislador mediante ley, salvo que el mismo poder constituyente se ocupe de ello, “En suma, a diferencia del municipio, la existencia de la entidad territorial distrital y sus vicisitudes - creación, modificación, fusión, eliminación - depende del Congreso de la República, a través de la ley, de conformidad con el artículo 150, numeral 4 de la Carta, a menos que el propio poder constituyente se ocupe de ello (…)</w:t>
      </w:r>
    </w:p>
    <w:p w:rsidR="00000000" w:rsidDel="00000000" w:rsidP="00000000" w:rsidRDefault="00000000" w:rsidRPr="00000000" w14:paraId="000002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bookmarkStart w:colFirst="0" w:colLast="0" w:name="_heading=h.f7ngqifti5et" w:id="101"/>
      <w:bookmarkEnd w:id="101"/>
      <w:r w:rsidDel="00000000" w:rsidR="00000000" w:rsidRPr="00000000">
        <w:rPr>
          <w:rtl w:val="0"/>
        </w:rPr>
      </w:r>
    </w:p>
    <w:p w:rsidR="00000000" w:rsidDel="00000000" w:rsidP="00000000" w:rsidRDefault="00000000" w:rsidRPr="00000000" w14:paraId="000002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bookmarkStart w:colFirst="0" w:colLast="0" w:name="_heading=h.9401gqu8oetq" w:id="102"/>
      <w:bookmarkEnd w:id="102"/>
      <w:r w:rsidDel="00000000" w:rsidR="00000000" w:rsidRPr="00000000">
        <w:rPr>
          <w:rFonts w:ascii="Arial Narrow" w:cs="Arial Narrow" w:eastAsia="Arial Narrow" w:hAnsi="Arial Narrow"/>
          <w:i w:val="1"/>
          <w:rtl w:val="0"/>
        </w:rPr>
        <w:t xml:space="preserve">En materia de ordenamiento territorial, la jurisprudencia constitucional ha admitido que las bases y condiciones para la creación, modificación, fusión y eliminación de los distritos corresponden a materias propias del legislador orgánico territorial, a menos que dicho acto se eleve a rango constitucional, como ha venido ocurriendo.”</w:t>
      </w:r>
    </w:p>
    <w:p w:rsidR="00000000" w:rsidDel="00000000" w:rsidP="00000000" w:rsidRDefault="00000000" w:rsidRPr="00000000" w14:paraId="000002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i w:val="1"/>
        </w:rPr>
      </w:pPr>
      <w:bookmarkStart w:colFirst="0" w:colLast="0" w:name="_heading=h.o5aydnonnwo7" w:id="103"/>
      <w:bookmarkEnd w:id="103"/>
      <w:r w:rsidDel="00000000" w:rsidR="00000000" w:rsidRPr="00000000">
        <w:rPr>
          <w:rtl w:val="0"/>
        </w:rPr>
      </w:r>
    </w:p>
    <w:p w:rsidR="00000000" w:rsidDel="00000000" w:rsidP="00000000" w:rsidRDefault="00000000" w:rsidRPr="00000000" w14:paraId="000002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rPr>
      </w:pPr>
      <w:bookmarkStart w:colFirst="0" w:colLast="0" w:name="_heading=h.uv69kwjc4b6h" w:id="104"/>
      <w:bookmarkEnd w:id="104"/>
      <w:r w:rsidDel="00000000" w:rsidR="00000000" w:rsidRPr="00000000">
        <w:rPr>
          <w:rFonts w:ascii="Arial Narrow" w:cs="Arial Narrow" w:eastAsia="Arial Narrow" w:hAnsi="Arial Narrow"/>
          <w:rtl w:val="0"/>
        </w:rPr>
        <w:t xml:space="preserve">En ese sentido, la Corte avala que la creación de los distritos se haga a través de un procedimiento de reforma constitucional, lo que implica modificar la constitución a través de un Acto Legislativo. Ahora bien, en tanto la Constitución es la norma suprema del ordenamiento jurídico Colombiano, todo su contenido tiene primacía sobre cualquier otro tipo de leyes. Asimismo, teniendo en cuenta la importancia que merece la presente iniciativa, se justifica ser regulada a nivel constitucional.</w:t>
      </w:r>
    </w:p>
    <w:p w:rsidR="00000000" w:rsidDel="00000000" w:rsidP="00000000" w:rsidRDefault="00000000" w:rsidRPr="00000000" w14:paraId="000002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rPr>
      </w:pPr>
      <w:bookmarkStart w:colFirst="0" w:colLast="0" w:name="_heading=h.o7j4tj4ksoys" w:id="105"/>
      <w:bookmarkEnd w:id="105"/>
      <w:r w:rsidDel="00000000" w:rsidR="00000000" w:rsidRPr="00000000">
        <w:rPr>
          <w:rtl w:val="0"/>
        </w:rPr>
      </w:r>
    </w:p>
    <w:p w:rsidR="00000000" w:rsidDel="00000000" w:rsidP="00000000" w:rsidRDefault="00000000" w:rsidRPr="00000000" w14:paraId="000002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rPr>
      </w:pPr>
      <w:bookmarkStart w:colFirst="0" w:colLast="0" w:name="_heading=h.5b5smtsbc42n" w:id="106"/>
      <w:bookmarkEnd w:id="106"/>
      <w:r w:rsidDel="00000000" w:rsidR="00000000" w:rsidRPr="00000000">
        <w:rPr>
          <w:rFonts w:ascii="Arial Narrow" w:cs="Arial Narrow" w:eastAsia="Arial Narrow" w:hAnsi="Arial Narrow"/>
          <w:rtl w:val="0"/>
        </w:rPr>
        <w:t xml:space="preserve">Si bien la Corte reconoce que existe una Ley que establece los requisitos necesarios para la creación de nuevos distritos, también reconoce que la voluntad del legislador es modificar la Constitución a través de Acto Legislativo es válida jurídicamente. Adicionalmente, teniendo en cuenta el procedimiento legislativo que debe llevarse a cabo para aprobar un Acto Legislativo, lo cual incluye 8 debates y un mayor consenso, que sin duda refuerza la legitimidad de la propuesta.</w:t>
      </w:r>
    </w:p>
    <w:p w:rsidR="00000000" w:rsidDel="00000000" w:rsidP="00000000" w:rsidRDefault="00000000" w:rsidRPr="00000000" w14:paraId="000002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rPr>
      </w:pPr>
      <w:bookmarkStart w:colFirst="0" w:colLast="0" w:name="_heading=h.yxgw1ap5wn2" w:id="107"/>
      <w:bookmarkEnd w:id="107"/>
      <w:r w:rsidDel="00000000" w:rsidR="00000000" w:rsidRPr="00000000">
        <w:rPr>
          <w:rtl w:val="0"/>
        </w:rPr>
      </w:r>
    </w:p>
    <w:p w:rsidR="00000000" w:rsidDel="00000000" w:rsidP="00000000" w:rsidRDefault="00000000" w:rsidRPr="00000000" w14:paraId="000002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rPr>
      </w:pPr>
      <w:bookmarkStart w:colFirst="0" w:colLast="0" w:name="_heading=h.tf1ji1inye8n" w:id="108"/>
      <w:bookmarkEnd w:id="108"/>
      <w:r w:rsidDel="00000000" w:rsidR="00000000" w:rsidRPr="00000000">
        <w:rPr>
          <w:rtl w:val="0"/>
        </w:rPr>
      </w:r>
    </w:p>
    <w:p w:rsidR="00000000" w:rsidDel="00000000" w:rsidP="00000000" w:rsidRDefault="00000000" w:rsidRPr="00000000" w14:paraId="000002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rPr>
      </w:pPr>
      <w:bookmarkStart w:colFirst="0" w:colLast="0" w:name="_heading=h.lwifu1qofzjw" w:id="109"/>
      <w:bookmarkEnd w:id="109"/>
      <w:r w:rsidDel="00000000" w:rsidR="00000000" w:rsidRPr="00000000">
        <w:rPr>
          <w:rtl w:val="0"/>
        </w:rPr>
      </w:r>
    </w:p>
    <w:p w:rsidR="00000000" w:rsidDel="00000000" w:rsidP="00000000" w:rsidRDefault="00000000" w:rsidRPr="00000000" w14:paraId="000002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Narrow" w:cs="Arial Narrow" w:eastAsia="Arial Narrow" w:hAnsi="Arial Narrow"/>
        </w:rPr>
      </w:pPr>
      <w:bookmarkStart w:colFirst="0" w:colLast="0" w:name="_heading=h.xj0dfs34t2x5" w:id="110"/>
      <w:bookmarkEnd w:id="110"/>
      <w:r w:rsidDel="00000000" w:rsidR="00000000" w:rsidRPr="00000000">
        <w:rPr>
          <w:rtl w:val="0"/>
        </w:rPr>
      </w:r>
    </w:p>
    <w:p w:rsidR="00000000" w:rsidDel="00000000" w:rsidP="00000000" w:rsidRDefault="00000000" w:rsidRPr="00000000" w14:paraId="000002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20"/>
        <w:jc w:val="left"/>
        <w:rPr>
          <w:rFonts w:ascii="Arial Narrow" w:cs="Arial Narrow" w:eastAsia="Arial Narrow" w:hAnsi="Arial Narrow"/>
          <w:b w:val="1"/>
          <w:i w:val="0"/>
          <w:smallCaps w:val="0"/>
          <w:strike w:val="0"/>
          <w:color w:val="000000"/>
          <w:shd w:fill="auto" w:val="clear"/>
          <w:vertAlign w:val="baseline"/>
        </w:rPr>
      </w:pPr>
      <w:bookmarkStart w:colFirst="0" w:colLast="0" w:name="_heading=h.z337ya" w:id="111"/>
      <w:bookmarkEnd w:id="111"/>
      <w:r w:rsidDel="00000000" w:rsidR="00000000" w:rsidRPr="00000000">
        <w:rPr>
          <w:rFonts w:ascii="Arial Narrow" w:cs="Arial Narrow" w:eastAsia="Arial Narrow" w:hAnsi="Arial Narrow"/>
          <w:b w:val="1"/>
          <w:rtl w:val="0"/>
        </w:rPr>
        <w:t xml:space="preserve">3. CONFLICTOS DE INTERESES</w:t>
      </w:r>
      <w:r w:rsidDel="00000000" w:rsidR="00000000" w:rsidRPr="00000000">
        <w:rPr>
          <w:rFonts w:ascii="Arial Narrow" w:cs="Arial Narrow" w:eastAsia="Arial Narrow" w:hAnsi="Arial Narrow"/>
          <w:b w:val="1"/>
          <w:i w:val="0"/>
          <w:smallCaps w:val="0"/>
          <w:strike w:val="0"/>
          <w:color w:val="000000"/>
          <w:u w:val="none"/>
          <w:shd w:fill="auto" w:val="clear"/>
          <w:vertAlign w:val="baseline"/>
          <w:rtl w:val="0"/>
        </w:rPr>
        <w:t xml:space="preserve"> – Artículo 291 de la ley 5 de 1992 </w:t>
      </w:r>
      <w:r w:rsidDel="00000000" w:rsidR="00000000" w:rsidRPr="00000000">
        <w:rPr>
          <w:rtl w:val="0"/>
        </w:rPr>
      </w:r>
    </w:p>
    <w:p w:rsidR="00000000" w:rsidDel="00000000" w:rsidP="00000000" w:rsidRDefault="00000000" w:rsidRPr="00000000" w14:paraId="0000027F">
      <w:pPr>
        <w:jc w:val="both"/>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280">
      <w:pPr>
        <w:widowControl w:val="0"/>
        <w:spacing w:after="160" w:lineRule="auto"/>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El artículo 182 de la Constitución Política de Colombia dispone que los congresistas deberán poner en conocimiento de la respectiva Cámara las situaciones de carácter moral o económico que los inhiban para participar en el trámite de los asuntos sometidos a su consideración, y que la Ley determinará lo relacionado con los conflictos de intereses y las recusaciones. </w:t>
      </w:r>
    </w:p>
    <w:p w:rsidR="00000000" w:rsidDel="00000000" w:rsidP="00000000" w:rsidRDefault="00000000" w:rsidRPr="00000000" w14:paraId="00000281">
      <w:pPr>
        <w:widowControl w:val="0"/>
        <w:spacing w:after="160" w:lineRule="auto"/>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En consecuencia, el artículo 286 de la Ley 5 de 1992, modificado por la Ley 2033 de 2009, definió lo relativo al Régimen de Conflicto de Interés de los Congresistas, en ese sentido dispuso:</w:t>
      </w:r>
    </w:p>
    <w:p w:rsidR="00000000" w:rsidDel="00000000" w:rsidP="00000000" w:rsidRDefault="00000000" w:rsidRPr="00000000" w14:paraId="00000282">
      <w:pPr>
        <w:widowControl w:val="0"/>
        <w:ind w:left="708.6614173228347" w:firstLine="0"/>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 Se entiende como conflicto de interés una situación donde la discusión o votación de un proyecto de ley o acto legislativo o artículo, pueda resultar en un beneficio particular, actual y directo a favor del congresista.</w:t>
      </w:r>
    </w:p>
    <w:p w:rsidR="00000000" w:rsidDel="00000000" w:rsidP="00000000" w:rsidRDefault="00000000" w:rsidRPr="00000000" w14:paraId="00000283">
      <w:pPr>
        <w:widowControl w:val="0"/>
        <w:ind w:left="708.6614173228347" w:firstLine="0"/>
        <w:jc w:val="both"/>
        <w:rPr>
          <w:rFonts w:ascii="Arial Narrow" w:cs="Arial Narrow" w:eastAsia="Arial Narrow" w:hAnsi="Arial Narrow"/>
          <w:i w:val="1"/>
        </w:rPr>
      </w:pPr>
      <w:r w:rsidDel="00000000" w:rsidR="00000000" w:rsidRPr="00000000">
        <w:rPr>
          <w:rtl w:val="0"/>
        </w:rPr>
      </w:r>
    </w:p>
    <w:p w:rsidR="00000000" w:rsidDel="00000000" w:rsidP="00000000" w:rsidRDefault="00000000" w:rsidRPr="00000000" w14:paraId="00000284">
      <w:pPr>
        <w:widowControl w:val="0"/>
        <w:ind w:left="708.6614173228347" w:firstLine="0"/>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a) Beneficio particular: aquel que otorga un privilegio o genera ganancias o crea indemnizaciones económicas o elimina obligaciones a favor del congresista de las que no gozan el resto de los ciudadanos. Modifique normas que afecten investigaciones penales, disciplinarias, fiscales o administrativas a las que se encuentre formalmente vinculado.</w:t>
      </w:r>
    </w:p>
    <w:p w:rsidR="00000000" w:rsidDel="00000000" w:rsidP="00000000" w:rsidRDefault="00000000" w:rsidRPr="00000000" w14:paraId="00000285">
      <w:pPr>
        <w:widowControl w:val="0"/>
        <w:ind w:left="708.6614173228347" w:firstLine="0"/>
        <w:jc w:val="both"/>
        <w:rPr>
          <w:rFonts w:ascii="Arial Narrow" w:cs="Arial Narrow" w:eastAsia="Arial Narrow" w:hAnsi="Arial Narrow"/>
          <w:i w:val="1"/>
        </w:rPr>
      </w:pPr>
      <w:r w:rsidDel="00000000" w:rsidR="00000000" w:rsidRPr="00000000">
        <w:rPr>
          <w:rtl w:val="0"/>
        </w:rPr>
      </w:r>
    </w:p>
    <w:p w:rsidR="00000000" w:rsidDel="00000000" w:rsidP="00000000" w:rsidRDefault="00000000" w:rsidRPr="00000000" w14:paraId="00000286">
      <w:pPr>
        <w:widowControl w:val="0"/>
        <w:ind w:left="708.6614173228347" w:firstLine="0"/>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b) Beneficio actual: aquel que efectivamente se configura en las circunstancias presentes y existentes al momento en el que el congresista participa de la decisión.</w:t>
      </w:r>
    </w:p>
    <w:p w:rsidR="00000000" w:rsidDel="00000000" w:rsidP="00000000" w:rsidRDefault="00000000" w:rsidRPr="00000000" w14:paraId="00000287">
      <w:pPr>
        <w:widowControl w:val="0"/>
        <w:ind w:left="708.6614173228347" w:firstLine="0"/>
        <w:jc w:val="both"/>
        <w:rPr>
          <w:rFonts w:ascii="Arial Narrow" w:cs="Arial Narrow" w:eastAsia="Arial Narrow" w:hAnsi="Arial Narrow"/>
          <w:i w:val="1"/>
        </w:rPr>
      </w:pPr>
      <w:r w:rsidDel="00000000" w:rsidR="00000000" w:rsidRPr="00000000">
        <w:rPr>
          <w:rtl w:val="0"/>
        </w:rPr>
      </w:r>
    </w:p>
    <w:p w:rsidR="00000000" w:rsidDel="00000000" w:rsidP="00000000" w:rsidRDefault="00000000" w:rsidRPr="00000000" w14:paraId="00000288">
      <w:pPr>
        <w:widowControl w:val="0"/>
        <w:ind w:left="708.6614173228347" w:firstLine="0"/>
        <w:jc w:val="both"/>
        <w:rPr>
          <w:rFonts w:ascii="Arial" w:cs="Arial" w:eastAsia="Arial" w:hAnsi="Arial"/>
          <w:i w:val="1"/>
          <w:color w:val="4b4949"/>
        </w:rPr>
      </w:pPr>
      <w:r w:rsidDel="00000000" w:rsidR="00000000" w:rsidRPr="00000000">
        <w:rPr>
          <w:rFonts w:ascii="Arial Narrow" w:cs="Arial Narrow" w:eastAsia="Arial Narrow" w:hAnsi="Arial Narrow"/>
          <w:i w:val="1"/>
          <w:rtl w:val="0"/>
        </w:rPr>
        <w:t xml:space="preserve">c) Beneficio directo: aquel que se produzca de forma específica respecto del congresista, de su cónyuge, compañero o compañera permanente, o parientes dentro del segundo grado de consanguinidad, segundo de afinidad o primero civil.”</w:t>
      </w:r>
      <w:r w:rsidDel="00000000" w:rsidR="00000000" w:rsidRPr="00000000">
        <w:rPr>
          <w:rtl w:val="0"/>
        </w:rPr>
      </w:r>
    </w:p>
    <w:p w:rsidR="00000000" w:rsidDel="00000000" w:rsidP="00000000" w:rsidRDefault="00000000" w:rsidRPr="00000000" w14:paraId="00000289">
      <w:pPr>
        <w:widowControl w:val="0"/>
        <w:spacing w:after="160" w:lineRule="auto"/>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28A">
      <w:pPr>
        <w:widowControl w:val="0"/>
        <w:spacing w:after="160" w:lineRule="auto"/>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Por otra parte, la Ley precitada también define las circunstancias bajo las cuales se entiende que no hay conflicto de interés para los congresistas, en ese sentido se dispuso:</w:t>
      </w:r>
    </w:p>
    <w:p w:rsidR="00000000" w:rsidDel="00000000" w:rsidP="00000000" w:rsidRDefault="00000000" w:rsidRPr="00000000" w14:paraId="0000028B">
      <w:pPr>
        <w:widowControl w:val="0"/>
        <w:ind w:left="708.6614173228347" w:firstLine="0"/>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“Para todos los efectos se entiende que no hay conflicto de interés en las siguientes circunstancias:</w:t>
      </w:r>
    </w:p>
    <w:p w:rsidR="00000000" w:rsidDel="00000000" w:rsidP="00000000" w:rsidRDefault="00000000" w:rsidRPr="00000000" w14:paraId="0000028C">
      <w:pPr>
        <w:widowControl w:val="0"/>
        <w:ind w:left="708.6614173228347" w:firstLine="0"/>
        <w:jc w:val="both"/>
        <w:rPr>
          <w:rFonts w:ascii="Arial Narrow" w:cs="Arial Narrow" w:eastAsia="Arial Narrow" w:hAnsi="Arial Narrow"/>
          <w:i w:val="1"/>
        </w:rPr>
      </w:pPr>
      <w:r w:rsidDel="00000000" w:rsidR="00000000" w:rsidRPr="00000000">
        <w:rPr>
          <w:rtl w:val="0"/>
        </w:rPr>
      </w:r>
    </w:p>
    <w:p w:rsidR="00000000" w:rsidDel="00000000" w:rsidP="00000000" w:rsidRDefault="00000000" w:rsidRPr="00000000" w14:paraId="0000028D">
      <w:pPr>
        <w:widowControl w:val="0"/>
        <w:ind w:left="708.6614173228347" w:firstLine="0"/>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a) Cuando el congresista participe, discuta, vote un proyecto de ley o de acto legislativo que otorgue beneficios o cargos de carácter general, es decir cuando el interés del congresista coincide o se fusione con los intereses de los electores.</w:t>
      </w:r>
    </w:p>
    <w:p w:rsidR="00000000" w:rsidDel="00000000" w:rsidP="00000000" w:rsidRDefault="00000000" w:rsidRPr="00000000" w14:paraId="0000028E">
      <w:pPr>
        <w:widowControl w:val="0"/>
        <w:ind w:left="708.6614173228347" w:firstLine="0"/>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b) Cuando el beneficio podría o no configurarse para el congresista en el futuro.</w:t>
      </w:r>
    </w:p>
    <w:p w:rsidR="00000000" w:rsidDel="00000000" w:rsidP="00000000" w:rsidRDefault="00000000" w:rsidRPr="00000000" w14:paraId="0000028F">
      <w:pPr>
        <w:widowControl w:val="0"/>
        <w:ind w:left="708.6614173228347" w:firstLine="0"/>
        <w:jc w:val="both"/>
        <w:rPr>
          <w:rFonts w:ascii="Arial Narrow" w:cs="Arial Narrow" w:eastAsia="Arial Narrow" w:hAnsi="Arial Narrow"/>
          <w:i w:val="1"/>
        </w:rPr>
      </w:pPr>
      <w:r w:rsidDel="00000000" w:rsidR="00000000" w:rsidRPr="00000000">
        <w:rPr>
          <w:rtl w:val="0"/>
        </w:rPr>
      </w:r>
    </w:p>
    <w:p w:rsidR="00000000" w:rsidDel="00000000" w:rsidP="00000000" w:rsidRDefault="00000000" w:rsidRPr="00000000" w14:paraId="00000290">
      <w:pPr>
        <w:widowControl w:val="0"/>
        <w:ind w:left="708.6614173228347" w:firstLine="0"/>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c) Cuando el congresista participe, discuta o vote artículos de proyectos de ley o acto legislativo de carácter particular, que establezcan sanciones o disminuyan beneficios, en el cual, el congresista tiene un interés particular, actual y directo. El voto negativo no constituirá conflicto de interés cuando mantiene la normatividad vigente.</w:t>
      </w:r>
    </w:p>
    <w:p w:rsidR="00000000" w:rsidDel="00000000" w:rsidP="00000000" w:rsidRDefault="00000000" w:rsidRPr="00000000" w14:paraId="00000291">
      <w:pPr>
        <w:widowControl w:val="0"/>
        <w:ind w:left="708.6614173228347" w:firstLine="0"/>
        <w:jc w:val="both"/>
        <w:rPr>
          <w:rFonts w:ascii="Arial Narrow" w:cs="Arial Narrow" w:eastAsia="Arial Narrow" w:hAnsi="Arial Narrow"/>
          <w:i w:val="1"/>
        </w:rPr>
      </w:pPr>
      <w:r w:rsidDel="00000000" w:rsidR="00000000" w:rsidRPr="00000000">
        <w:rPr>
          <w:rtl w:val="0"/>
        </w:rPr>
      </w:r>
    </w:p>
    <w:p w:rsidR="00000000" w:rsidDel="00000000" w:rsidP="00000000" w:rsidRDefault="00000000" w:rsidRPr="00000000" w14:paraId="00000292">
      <w:pPr>
        <w:widowControl w:val="0"/>
        <w:ind w:left="708.6614173228347" w:firstLine="0"/>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d) Cuando el congresista participe, discuta o vote artículos de proyectos de ley o acto legislativo de carácter particular, que regula un sector económico en el cual el congresista tiene un interés particular, actual y directo, siempre y cuando no genere beneficio particular, directo y actual.</w:t>
      </w:r>
    </w:p>
    <w:p w:rsidR="00000000" w:rsidDel="00000000" w:rsidP="00000000" w:rsidRDefault="00000000" w:rsidRPr="00000000" w14:paraId="00000293">
      <w:pPr>
        <w:widowControl w:val="0"/>
        <w:ind w:left="708.6614173228347" w:firstLine="0"/>
        <w:jc w:val="both"/>
        <w:rPr>
          <w:rFonts w:ascii="Arial Narrow" w:cs="Arial Narrow" w:eastAsia="Arial Narrow" w:hAnsi="Arial Narrow"/>
          <w:i w:val="1"/>
        </w:rPr>
      </w:pPr>
      <w:r w:rsidDel="00000000" w:rsidR="00000000" w:rsidRPr="00000000">
        <w:rPr>
          <w:rtl w:val="0"/>
        </w:rPr>
      </w:r>
    </w:p>
    <w:p w:rsidR="00000000" w:rsidDel="00000000" w:rsidP="00000000" w:rsidRDefault="00000000" w:rsidRPr="00000000" w14:paraId="00000294">
      <w:pPr>
        <w:widowControl w:val="0"/>
        <w:ind w:left="708.6614173228347" w:firstLine="0"/>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f) Cuando el congresista participa en la elección de otros servidores públicos mediante el voto secreto. Se exceptúan los casos en que se presenten inhabilidades referidas al parentesco con los candidatos.</w:t>
      </w:r>
    </w:p>
    <w:p w:rsidR="00000000" w:rsidDel="00000000" w:rsidP="00000000" w:rsidRDefault="00000000" w:rsidRPr="00000000" w14:paraId="00000295">
      <w:pPr>
        <w:widowControl w:val="0"/>
        <w:ind w:left="708.6614173228347" w:firstLine="0"/>
        <w:jc w:val="both"/>
        <w:rPr>
          <w:rFonts w:ascii="Arial Narrow" w:cs="Arial Narrow" w:eastAsia="Arial Narrow" w:hAnsi="Arial Narrow"/>
          <w:i w:val="1"/>
        </w:rPr>
      </w:pPr>
      <w:r w:rsidDel="00000000" w:rsidR="00000000" w:rsidRPr="00000000">
        <w:rPr>
          <w:rtl w:val="0"/>
        </w:rPr>
      </w:r>
    </w:p>
    <w:p w:rsidR="00000000" w:rsidDel="00000000" w:rsidP="00000000" w:rsidRDefault="00000000" w:rsidRPr="00000000" w14:paraId="00000296">
      <w:pPr>
        <w:widowControl w:val="0"/>
        <w:ind w:left="708.6614173228347" w:firstLine="0"/>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PARÁGRAFO 1o. Entiéndase por conflicto de interés moral aquel que presentan los congresistas cuando por razones de conciencia se quieran apartar de la discusión y votación del proyecto.</w:t>
      </w:r>
    </w:p>
    <w:p w:rsidR="00000000" w:rsidDel="00000000" w:rsidP="00000000" w:rsidRDefault="00000000" w:rsidRPr="00000000" w14:paraId="00000297">
      <w:pPr>
        <w:widowControl w:val="0"/>
        <w:ind w:left="708.6614173228347" w:firstLine="0"/>
        <w:jc w:val="both"/>
        <w:rPr>
          <w:rFonts w:ascii="Arial Narrow" w:cs="Arial Narrow" w:eastAsia="Arial Narrow" w:hAnsi="Arial Narrow"/>
          <w:i w:val="1"/>
        </w:rPr>
      </w:pPr>
      <w:r w:rsidDel="00000000" w:rsidR="00000000" w:rsidRPr="00000000">
        <w:rPr>
          <w:rtl w:val="0"/>
        </w:rPr>
      </w:r>
    </w:p>
    <w:p w:rsidR="00000000" w:rsidDel="00000000" w:rsidP="00000000" w:rsidRDefault="00000000" w:rsidRPr="00000000" w14:paraId="00000298">
      <w:pPr>
        <w:widowControl w:val="0"/>
        <w:ind w:left="708.6614173228347" w:firstLine="0"/>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PARÁGRAFO 2o. Cuando se trate de funciones judiciales, disciplinarias o fiscales de los congresistas, sobre conflicto de interés se aplicará la norma especial que rige ese tipo de investigación.</w:t>
      </w:r>
    </w:p>
    <w:p w:rsidR="00000000" w:rsidDel="00000000" w:rsidP="00000000" w:rsidRDefault="00000000" w:rsidRPr="00000000" w14:paraId="00000299">
      <w:pPr>
        <w:widowControl w:val="0"/>
        <w:ind w:left="708.6614173228347" w:firstLine="0"/>
        <w:jc w:val="both"/>
        <w:rPr>
          <w:rFonts w:ascii="Arial Narrow" w:cs="Arial Narrow" w:eastAsia="Arial Narrow" w:hAnsi="Arial Narrow"/>
          <w:i w:val="1"/>
        </w:rPr>
      </w:pPr>
      <w:r w:rsidDel="00000000" w:rsidR="00000000" w:rsidRPr="00000000">
        <w:rPr>
          <w:rtl w:val="0"/>
        </w:rPr>
      </w:r>
    </w:p>
    <w:p w:rsidR="00000000" w:rsidDel="00000000" w:rsidP="00000000" w:rsidRDefault="00000000" w:rsidRPr="00000000" w14:paraId="0000029A">
      <w:pPr>
        <w:widowControl w:val="0"/>
        <w:ind w:left="708.6614173228347" w:firstLine="0"/>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PARÁGRAFO 3o. Igualmente se aplicará el régimen de conflicto de intereses para todos y cada uno de los actores que presenten, discutan o participen de cualquier iniciativa legislativa, conforme al artículo </w:t>
      </w:r>
      <w:hyperlink r:id="rId121">
        <w:r w:rsidDel="00000000" w:rsidR="00000000" w:rsidRPr="00000000">
          <w:rPr>
            <w:rFonts w:ascii="Arial Narrow" w:cs="Arial Narrow" w:eastAsia="Arial Narrow" w:hAnsi="Arial Narrow"/>
            <w:i w:val="1"/>
            <w:rtl w:val="0"/>
          </w:rPr>
          <w:t xml:space="preserve">140</w:t>
        </w:r>
      </w:hyperlink>
      <w:r w:rsidDel="00000000" w:rsidR="00000000" w:rsidRPr="00000000">
        <w:rPr>
          <w:rFonts w:ascii="Arial Narrow" w:cs="Arial Narrow" w:eastAsia="Arial Narrow" w:hAnsi="Arial Narrow"/>
          <w:i w:val="1"/>
          <w:rtl w:val="0"/>
        </w:rPr>
        <w:t xml:space="preserve"> de la Ley 5 de 1992.”</w:t>
      </w:r>
    </w:p>
    <w:p w:rsidR="00000000" w:rsidDel="00000000" w:rsidP="00000000" w:rsidRDefault="00000000" w:rsidRPr="00000000" w14:paraId="0000029B">
      <w:pPr>
        <w:widowControl w:val="0"/>
        <w:ind w:left="708.6614173228347" w:firstLine="0"/>
        <w:jc w:val="both"/>
        <w:rPr>
          <w:rFonts w:ascii="Arial Narrow" w:cs="Arial Narrow" w:eastAsia="Arial Narrow" w:hAnsi="Arial Narrow"/>
          <w:i w:val="1"/>
        </w:rPr>
      </w:pPr>
      <w:r w:rsidDel="00000000" w:rsidR="00000000" w:rsidRPr="00000000">
        <w:rPr>
          <w:rtl w:val="0"/>
        </w:rPr>
      </w:r>
    </w:p>
    <w:p w:rsidR="00000000" w:rsidDel="00000000" w:rsidP="00000000" w:rsidRDefault="00000000" w:rsidRPr="00000000" w14:paraId="0000029C">
      <w:pPr>
        <w:widowControl w:val="0"/>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Sobre el conflicto de interés el Consejo de Estado en se ha pronunciado en Sentencia del año 2022</w:t>
      </w:r>
      <w:r w:rsidDel="00000000" w:rsidR="00000000" w:rsidRPr="00000000">
        <w:rPr>
          <w:rFonts w:ascii="Arial Narrow" w:cs="Arial Narrow" w:eastAsia="Arial Narrow" w:hAnsi="Arial Narrow"/>
          <w:vertAlign w:val="superscript"/>
        </w:rPr>
        <w:footnoteReference w:customMarkFollows="0" w:id="50"/>
      </w:r>
      <w:r w:rsidDel="00000000" w:rsidR="00000000" w:rsidRPr="00000000">
        <w:rPr>
          <w:rFonts w:ascii="Arial Narrow" w:cs="Arial Narrow" w:eastAsia="Arial Narrow" w:hAnsi="Arial Narrow"/>
          <w:rtl w:val="0"/>
        </w:rPr>
        <w:t xml:space="preserve">, estableciendo que:</w:t>
      </w:r>
    </w:p>
    <w:p w:rsidR="00000000" w:rsidDel="00000000" w:rsidP="00000000" w:rsidRDefault="00000000" w:rsidRPr="00000000" w14:paraId="0000029D">
      <w:pPr>
        <w:widowControl w:val="0"/>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29E">
      <w:pPr>
        <w:widowControl w:val="0"/>
        <w:ind w:left="708.6614173228347" w:firstLine="0"/>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“Siempre que se produzca un resultado provechoso por el simple ejercicio de una función oficial, que convenga al agente o a otra persona allegada, en el orden moral o material, surgirá un conflicto de intereses. Si la ley protege el interés, será lícito; pero si se persigue con fines personales, particulares, que sobrepasen el interés social, será ilícito”   </w:t>
      </w:r>
    </w:p>
    <w:p w:rsidR="00000000" w:rsidDel="00000000" w:rsidP="00000000" w:rsidRDefault="00000000" w:rsidRPr="00000000" w14:paraId="0000029F">
      <w:pPr>
        <w:widowControl w:val="0"/>
        <w:ind w:left="708.6614173228347" w:firstLine="0"/>
        <w:jc w:val="both"/>
        <w:rPr>
          <w:rFonts w:ascii="Arial Narrow" w:cs="Arial Narrow" w:eastAsia="Arial Narrow" w:hAnsi="Arial Narrow"/>
          <w:i w:val="1"/>
        </w:rPr>
      </w:pPr>
      <w:r w:rsidDel="00000000" w:rsidR="00000000" w:rsidRPr="00000000">
        <w:rPr>
          <w:rtl w:val="0"/>
        </w:rPr>
      </w:r>
    </w:p>
    <w:p w:rsidR="00000000" w:rsidDel="00000000" w:rsidP="00000000" w:rsidRDefault="00000000" w:rsidRPr="00000000" w14:paraId="000002A0">
      <w:pPr>
        <w:widowControl w:val="0"/>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También el Consejo de Estado el año 2010</w:t>
      </w:r>
      <w:r w:rsidDel="00000000" w:rsidR="00000000" w:rsidRPr="00000000">
        <w:rPr>
          <w:rFonts w:ascii="Arial Narrow" w:cs="Arial Narrow" w:eastAsia="Arial Narrow" w:hAnsi="Arial Narrow"/>
          <w:vertAlign w:val="superscript"/>
        </w:rPr>
        <w:footnoteReference w:customMarkFollows="0" w:id="51"/>
      </w:r>
      <w:r w:rsidDel="00000000" w:rsidR="00000000" w:rsidRPr="00000000">
        <w:rPr>
          <w:rFonts w:ascii="Arial Narrow" w:cs="Arial Narrow" w:eastAsia="Arial Narrow" w:hAnsi="Arial Narrow"/>
          <w:rtl w:val="0"/>
        </w:rPr>
        <w:t xml:space="preserve"> sobre el conflicto de interés se conceptuó:</w:t>
      </w:r>
    </w:p>
    <w:p w:rsidR="00000000" w:rsidDel="00000000" w:rsidP="00000000" w:rsidRDefault="00000000" w:rsidRPr="00000000" w14:paraId="000002A1">
      <w:pPr>
        <w:widowControl w:val="0"/>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2A2">
      <w:pPr>
        <w:widowControl w:val="0"/>
        <w:spacing w:after="160" w:lineRule="auto"/>
        <w:ind w:left="708.6614173228347" w:firstLine="0"/>
        <w:jc w:val="both"/>
        <w:rPr>
          <w:rFonts w:ascii="Arial Narrow" w:cs="Arial Narrow" w:eastAsia="Arial Narrow" w:hAnsi="Arial Narrow"/>
          <w:i w:val="1"/>
        </w:rPr>
      </w:pPr>
      <w:r w:rsidDel="00000000" w:rsidR="00000000" w:rsidRPr="00000000">
        <w:rPr>
          <w:rFonts w:ascii="Arial Narrow" w:cs="Arial Narrow" w:eastAsia="Arial Narrow" w:hAnsi="Arial Narrow"/>
          <w:i w:val="1"/>
          <w:rtl w:val="0"/>
        </w:rPr>
        <w:t xml:space="preserve">“La institución del conflicto de intereses apunta a trazar un límite entre el ejercicio legítimo de la función legislativa y el aprovechamiento de esta función por parte del congresista para obtener beneficios personales o en favor de aquellas personas allegadas que determina la ley. Así las cosas, no se presenta conflicto entre el interés personal del congresista y el interés general cuando la ley tiene por destinataria a la generalidad de la sociedad, en abstracto, hipótesis en la cual quedan incluidos los amplios sectores sociales que son objeto de determinadas leyes, como por ejemplo las minorías étnicas o culturales, las profesiones, los contribuyentes o, como el caso que nos ocupa, las víctimas de la violencia en Colombia. </w:t>
      </w:r>
    </w:p>
    <w:p w:rsidR="00000000" w:rsidDel="00000000" w:rsidP="00000000" w:rsidRDefault="00000000" w:rsidRPr="00000000" w14:paraId="000002A3">
      <w:pPr>
        <w:widowControl w:val="0"/>
        <w:spacing w:after="160" w:lineRule="auto"/>
        <w:ind w:left="708.6614173228347" w:firstLine="0"/>
        <w:jc w:val="both"/>
        <w:rPr>
          <w:rFonts w:ascii="Arial Narrow" w:cs="Arial Narrow" w:eastAsia="Arial Narrow" w:hAnsi="Arial Narrow"/>
        </w:rPr>
      </w:pPr>
      <w:r w:rsidDel="00000000" w:rsidR="00000000" w:rsidRPr="00000000">
        <w:rPr>
          <w:rFonts w:ascii="Arial Narrow" w:cs="Arial Narrow" w:eastAsia="Arial Narrow" w:hAnsi="Arial Narrow"/>
          <w:i w:val="1"/>
          <w:rtl w:val="0"/>
        </w:rPr>
        <w:t xml:space="preserve">No sería razonable, por consiguiente, afirmar que por el hecho de ser abogado un congresista estaría impedido para participar en la aprobación de una ley que expida el estatuto de esa profesión; que por ser indígena estaría impedido para participar en el trámite de la ley orgánica que reglamente las entidades territoriales indígenas; que por ser propietario estaría impedido para intervenir en la discusión de una ley sobre impuesto predial; o que por encajar en la definición legal de víctima del conflicto estaría impedido para intervenir en los debates a un proyecto de ley que establece de manera general las reglas de resarcimiento a las víctimas de la violencia en Colombia. En todos estos casos, ciertamente, podría el congresista derivar de la ley en cuya discusión interviene un beneficio personal, pero no por la circunstancia de ser miembro del Congreso ni porque la ley se dirija a un grupo de personas tan restringido y exclusivo (y por tanto excluyente) que convierta al congresista en un destinatario predilecto. En los anteriores ejemplos las leyes no se dirigen a todos los colombianos sino a grupos muy significativos: los abogados, los indígenas, los propietarios de inmuebles, las víctimas del conflicto. No todos los congresistas forman parte necesariamente de estos grupos, pero por la amplitud social de dichos sectores en la nación y la generalidad de las prescripciones de la ley a ellos dirigida, normalmente algunos de los congresistas podrían quedar incluidos. Pues bien, en estos casos no cabe la figura de conflicto de intereses, pues a pesar de que un congresista podría convertirse en destinatario de alguna de las disposiciones legales, tal hecho no obedece a que la ley busque favorecerlo directa, exclusiva y especialmente. ”</w:t>
      </w:r>
      <w:r w:rsidDel="00000000" w:rsidR="00000000" w:rsidRPr="00000000">
        <w:rPr>
          <w:rtl w:val="0"/>
        </w:rPr>
      </w:r>
    </w:p>
    <w:p w:rsidR="00000000" w:rsidDel="00000000" w:rsidP="00000000" w:rsidRDefault="00000000" w:rsidRPr="00000000" w14:paraId="000002A4">
      <w:pPr>
        <w:widowControl w:val="0"/>
        <w:jc w:val="both"/>
        <w:rPr>
          <w:rFonts w:ascii="Arial Narrow" w:cs="Arial Narrow" w:eastAsia="Arial Narrow" w:hAnsi="Arial Narrow"/>
          <w:color w:val="000000"/>
        </w:rPr>
      </w:pPr>
      <w:r w:rsidDel="00000000" w:rsidR="00000000" w:rsidRPr="00000000">
        <w:rPr>
          <w:rFonts w:ascii="Arial Narrow" w:cs="Arial Narrow" w:eastAsia="Arial Narrow" w:hAnsi="Arial Narrow"/>
          <w:rtl w:val="0"/>
        </w:rPr>
        <w:t xml:space="preserve">En consecuencia, se considera que la Ley y la jurisprudencia han dado los criterios orientadores que determinan circunstancias en las cuales se podría estar incurso en un conflicto de interés. Para lo cual será necesario que respecto  del asunto objeto de conocimiento de parte del congresista (discusión o votación) se reporte un beneficio en el que concurran tres características simultáneas, a saber, ser actual, particular y directo. Define la Ley también las circunstancias bajo las cuales se considera que no existe un conflicto de interés, en esa medida, se señala que aun cuando el congresista pueda reportar un beneficio, pero este se funde en el interés general, en el interés de sus electores, se dará lugar a que no exista tal conflicto.  </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1847850</wp:posOffset>
            </wp:positionH>
            <wp:positionV relativeFrom="paragraph">
              <wp:posOffset>1341834</wp:posOffset>
            </wp:positionV>
            <wp:extent cx="1881188" cy="887353"/>
            <wp:effectExtent b="0" l="0" r="0" t="0"/>
            <wp:wrapNone/>
            <wp:docPr id="38" name="image1.jpg"/>
            <a:graphic>
              <a:graphicData uri="http://schemas.openxmlformats.org/drawingml/2006/picture">
                <pic:pic>
                  <pic:nvPicPr>
                    <pic:cNvPr id="0" name="image1.jpg"/>
                    <pic:cNvPicPr preferRelativeResize="0"/>
                  </pic:nvPicPr>
                  <pic:blipFill>
                    <a:blip r:embed="rId8"/>
                    <a:srcRect b="0" l="0" r="0" t="0"/>
                    <a:stretch>
                      <a:fillRect/>
                    </a:stretch>
                  </pic:blipFill>
                  <pic:spPr>
                    <a:xfrm>
                      <a:off x="0" y="0"/>
                      <a:ext cx="1881188" cy="887353"/>
                    </a:xfrm>
                    <a:prstGeom prst="rect"/>
                    <a:ln/>
                  </pic:spPr>
                </pic:pic>
              </a:graphicData>
            </a:graphic>
          </wp:anchor>
        </w:drawing>
      </w:r>
    </w:p>
    <w:p w:rsidR="00000000" w:rsidDel="00000000" w:rsidP="00000000" w:rsidRDefault="00000000" w:rsidRPr="00000000" w14:paraId="000002A5">
      <w:pPr>
        <w:spacing w:after="280" w:before="280" w:lineRule="auto"/>
        <w:ind w:right="4"/>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De los Honorables Congresistas,</w:t>
      </w:r>
    </w:p>
    <w:p w:rsidR="00000000" w:rsidDel="00000000" w:rsidP="00000000" w:rsidRDefault="00000000" w:rsidRPr="00000000" w14:paraId="000002A6">
      <w:pPr>
        <w:jc w:val="center"/>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2A7">
      <w:pPr>
        <w:jc w:val="left"/>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2A8">
      <w:pPr>
        <w:jc w:val="center"/>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WILMER CASTELLANOS HERNÁNDEZ</w:t>
      </w:r>
    </w:p>
    <w:p w:rsidR="00000000" w:rsidDel="00000000" w:rsidP="00000000" w:rsidRDefault="00000000" w:rsidRPr="00000000" w14:paraId="000002A9">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Representante a  la Cámara por Boyacá</w:t>
      </w:r>
    </w:p>
    <w:p w:rsidR="00000000" w:rsidDel="00000000" w:rsidP="00000000" w:rsidRDefault="00000000" w:rsidRPr="00000000" w14:paraId="000002AA">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Congreso de la República</w:t>
      </w:r>
    </w:p>
    <w:p w:rsidR="00000000" w:rsidDel="00000000" w:rsidP="00000000" w:rsidRDefault="00000000" w:rsidRPr="00000000" w14:paraId="000002AB">
      <w:pPr>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Partido Alianza Verde</w:t>
      </w:r>
    </w:p>
    <w:sdt>
      <w:sdtPr>
        <w:lock w:val="contentLocked"/>
        <w:id w:val="1261158500"/>
        <w:tag w:val="goog_rdk_2"/>
      </w:sdtPr>
      <w:sdtContent>
        <w:tbl>
          <w:tblPr>
            <w:tblStyle w:val="Table1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AC">
                <w:pPr>
                  <w:widowControl w:val="0"/>
                  <w:rPr>
                    <w:rFonts w:ascii="Arial Narrow" w:cs="Arial Narrow" w:eastAsia="Arial Narrow" w:hAnsi="Arial Narrow"/>
                    <w:b w:val="1"/>
                  </w:rPr>
                </w:pPr>
                <w:r w:rsidDel="00000000" w:rsidR="00000000" w:rsidRPr="00000000">
                  <w:rPr>
                    <w:rFonts w:ascii="Arial Narrow" w:cs="Arial Narrow" w:eastAsia="Arial Narrow" w:hAnsi="Arial Narrow"/>
                    <w:b w:val="1"/>
                  </w:rPr>
                  <w:drawing>
                    <wp:inline distB="114300" distT="114300" distL="114300" distR="114300">
                      <wp:extent cx="2729785" cy="730567"/>
                      <wp:effectExtent b="0" l="0" r="0" t="0"/>
                      <wp:docPr id="28" name="image15.jpg"/>
                      <a:graphic>
                        <a:graphicData uri="http://schemas.openxmlformats.org/drawingml/2006/picture">
                          <pic:pic>
                            <pic:nvPicPr>
                              <pic:cNvPr id="0" name="image15.jpg"/>
                              <pic:cNvPicPr preferRelativeResize="0"/>
                            </pic:nvPicPr>
                            <pic:blipFill>
                              <a:blip r:embed="rId9"/>
                              <a:srcRect b="0" l="0" r="0" t="0"/>
                              <a:stretch>
                                <a:fillRect/>
                              </a:stretch>
                            </pic:blipFill>
                            <pic:spPr>
                              <a:xfrm>
                                <a:off x="0" y="0"/>
                                <a:ext cx="2729785" cy="730567"/>
                              </a:xfrm>
                              <a:prstGeom prst="rect"/>
                              <a:ln/>
                            </pic:spPr>
                          </pic:pic>
                        </a:graphicData>
                      </a:graphic>
                    </wp:inline>
                  </w:drawing>
                </w:r>
                <w:r w:rsidDel="00000000" w:rsidR="00000000" w:rsidRPr="00000000">
                  <w:rPr>
                    <w:rtl w:val="0"/>
                  </w:rPr>
                </w:r>
              </w:p>
              <w:p w:rsidR="00000000" w:rsidDel="00000000" w:rsidP="00000000" w:rsidRDefault="00000000" w:rsidRPr="00000000" w14:paraId="000002AD">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2AE">
                <w:pPr>
                  <w:widowControl w:val="0"/>
                  <w:jc w:val="center"/>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ÁLVARO LEONEL RUEDA CABALLERO </w:t>
                </w:r>
              </w:p>
              <w:p w:rsidR="00000000" w:rsidDel="00000000" w:rsidP="00000000" w:rsidRDefault="00000000" w:rsidRPr="00000000" w14:paraId="000002AF">
                <w:pPr>
                  <w:widowControl w:val="0"/>
                  <w:jc w:val="center"/>
                  <w:rPr>
                    <w:rFonts w:ascii="Arial Narrow" w:cs="Arial Narrow" w:eastAsia="Arial Narrow" w:hAnsi="Arial Narrow"/>
                  </w:rPr>
                </w:pPr>
                <w:r w:rsidDel="00000000" w:rsidR="00000000" w:rsidRPr="00000000">
                  <w:rPr>
                    <w:rFonts w:ascii="Arial Narrow" w:cs="Arial Narrow" w:eastAsia="Arial Narrow" w:hAnsi="Arial Narrow"/>
                    <w:rtl w:val="0"/>
                  </w:rPr>
                  <w:t xml:space="preserve">Representante a la Cámara </w:t>
                </w:r>
              </w:p>
              <w:p w:rsidR="00000000" w:rsidDel="00000000" w:rsidP="00000000" w:rsidRDefault="00000000" w:rsidRPr="00000000" w14:paraId="000002B0">
                <w:pPr>
                  <w:widowControl w:val="0"/>
                  <w:jc w:val="center"/>
                  <w:rPr>
                    <w:rFonts w:ascii="Arial Narrow" w:cs="Arial Narrow" w:eastAsia="Arial Narrow" w:hAnsi="Arial Narrow"/>
                    <w:b w:val="1"/>
                  </w:rPr>
                </w:pPr>
                <w:r w:rsidDel="00000000" w:rsidR="00000000" w:rsidRPr="00000000">
                  <w:rPr>
                    <w:rFonts w:ascii="Arial Narrow" w:cs="Arial Narrow" w:eastAsia="Arial Narrow" w:hAnsi="Arial Narrow"/>
                    <w:rtl w:val="0"/>
                  </w:rPr>
                  <w:t xml:space="preserve">Departamento de Santander</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B1">
                <w:pPr>
                  <w:widowControl w:val="0"/>
                  <w:rPr>
                    <w:rFonts w:ascii="Arial Narrow" w:cs="Arial Narrow" w:eastAsia="Arial Narrow" w:hAnsi="Arial Narrow"/>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127861</wp:posOffset>
                      </wp:positionH>
                      <wp:positionV relativeFrom="paragraph">
                        <wp:posOffset>228600</wp:posOffset>
                      </wp:positionV>
                      <wp:extent cx="2548664" cy="1326833"/>
                      <wp:effectExtent b="0" l="0" r="0" t="0"/>
                      <wp:wrapNone/>
                      <wp:docPr id="27" name="image3.png"/>
                      <a:graphic>
                        <a:graphicData uri="http://schemas.openxmlformats.org/drawingml/2006/picture">
                          <pic:pic>
                            <pic:nvPicPr>
                              <pic:cNvPr id="0" name="image3.png"/>
                              <pic:cNvPicPr preferRelativeResize="0"/>
                            </pic:nvPicPr>
                            <pic:blipFill>
                              <a:blip r:embed="rId10"/>
                              <a:srcRect b="0" l="0" r="0" t="0"/>
                              <a:stretch>
                                <a:fillRect/>
                              </a:stretch>
                            </pic:blipFill>
                            <pic:spPr>
                              <a:xfrm>
                                <a:off x="0" y="0"/>
                                <a:ext cx="2548664" cy="1326833"/>
                              </a:xfrm>
                              <a:prstGeom prst="rect"/>
                              <a:ln/>
                            </pic:spPr>
                          </pic:pic>
                        </a:graphicData>
                      </a:graphic>
                    </wp:anchor>
                  </w:drawing>
                </w:r>
              </w:p>
              <w:p w:rsidR="00000000" w:rsidDel="00000000" w:rsidP="00000000" w:rsidRDefault="00000000" w:rsidRPr="00000000" w14:paraId="000002B2">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2B3">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2B4">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2B5">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2B6">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2B7">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2B8">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2B9">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2BA">
                <w:pPr>
                  <w:jc w:val="left"/>
                  <w:rPr>
                    <w:rFonts w:ascii="Montserrat" w:cs="Montserrat" w:eastAsia="Montserrat" w:hAnsi="Montserrat"/>
                    <w:b w:val="1"/>
                  </w:rPr>
                </w:pPr>
                <w:r w:rsidDel="00000000" w:rsidR="00000000" w:rsidRPr="00000000">
                  <w:rPr>
                    <w:rFonts w:ascii="Arial Narrow" w:cs="Arial Narrow" w:eastAsia="Arial Narrow" w:hAnsi="Arial Narrow"/>
                    <w:b w:val="1"/>
                    <w:rtl w:val="0"/>
                  </w:rPr>
                  <w:t xml:space="preserve">   </w:t>
                </w:r>
                <w:r w:rsidDel="00000000" w:rsidR="00000000" w:rsidRPr="00000000">
                  <w:rPr>
                    <w:rFonts w:ascii="Montserrat" w:cs="Montserrat" w:eastAsia="Montserrat" w:hAnsi="Montserrat"/>
                    <w:b w:val="1"/>
                    <w:rtl w:val="0"/>
                  </w:rPr>
                  <w:t xml:space="preserve">JONATHAN PULIDO HERNÁNDEZ.</w:t>
                </w:r>
              </w:p>
              <w:p w:rsidR="00000000" w:rsidDel="00000000" w:rsidP="00000000" w:rsidRDefault="00000000" w:rsidRPr="00000000" w14:paraId="000002BB">
                <w:pPr>
                  <w:jc w:val="center"/>
                  <w:rPr>
                    <w:rFonts w:ascii="Montserrat" w:cs="Montserrat" w:eastAsia="Montserrat" w:hAnsi="Montserrat"/>
                  </w:rPr>
                </w:pPr>
                <w:r w:rsidDel="00000000" w:rsidR="00000000" w:rsidRPr="00000000">
                  <w:rPr>
                    <w:rFonts w:ascii="Montserrat" w:cs="Montserrat" w:eastAsia="Montserrat" w:hAnsi="Montserrat"/>
                    <w:rtl w:val="0"/>
                  </w:rPr>
                  <w:t xml:space="preserve">Senador de la República.</w:t>
                </w:r>
              </w:p>
              <w:p w:rsidR="00000000" w:rsidDel="00000000" w:rsidP="00000000" w:rsidRDefault="00000000" w:rsidRPr="00000000" w14:paraId="000002BC">
                <w:pPr>
                  <w:widowControl w:val="0"/>
                  <w:rPr>
                    <w:rFonts w:ascii="Arial Narrow" w:cs="Arial Narrow" w:eastAsia="Arial Narrow" w:hAnsi="Arial Narrow"/>
                    <w:b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BD">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2BE">
                <w:pPr>
                  <w:widowControl w:val="0"/>
                  <w:rPr>
                    <w:rFonts w:ascii="Arial Narrow" w:cs="Arial Narrow" w:eastAsia="Arial Narrow" w:hAnsi="Arial Narrow"/>
                    <w:b w:val="1"/>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0</wp:posOffset>
                      </wp:positionH>
                      <wp:positionV relativeFrom="paragraph">
                        <wp:posOffset>0</wp:posOffset>
                      </wp:positionV>
                      <wp:extent cx="1500188" cy="717698"/>
                      <wp:effectExtent b="0" l="0" r="0" t="0"/>
                      <wp:wrapNone/>
                      <wp:docPr id="33" name="image13.jpg"/>
                      <a:graphic>
                        <a:graphicData uri="http://schemas.openxmlformats.org/drawingml/2006/picture">
                          <pic:pic>
                            <pic:nvPicPr>
                              <pic:cNvPr id="0" name="image13.jpg"/>
                              <pic:cNvPicPr preferRelativeResize="0"/>
                            </pic:nvPicPr>
                            <pic:blipFill>
                              <a:blip r:embed="rId11"/>
                              <a:srcRect b="0" l="0" r="0" t="0"/>
                              <a:stretch>
                                <a:fillRect/>
                              </a:stretch>
                            </pic:blipFill>
                            <pic:spPr>
                              <a:xfrm>
                                <a:off x="0" y="0"/>
                                <a:ext cx="1500188" cy="717698"/>
                              </a:xfrm>
                              <a:prstGeom prst="rect"/>
                              <a:ln/>
                            </pic:spPr>
                          </pic:pic>
                        </a:graphicData>
                      </a:graphic>
                    </wp:anchor>
                  </w:drawing>
                </w:r>
              </w:p>
              <w:p w:rsidR="00000000" w:rsidDel="00000000" w:rsidP="00000000" w:rsidRDefault="00000000" w:rsidRPr="00000000" w14:paraId="000002BF">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2C0">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2C1">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2C2">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2C3">
                <w:pPr>
                  <w:widowControl w:val="0"/>
                  <w:jc w:val="center"/>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LILIANA RODRÍGUEZ VALENCIA</w:t>
                </w:r>
              </w:p>
              <w:p w:rsidR="00000000" w:rsidDel="00000000" w:rsidP="00000000" w:rsidRDefault="00000000" w:rsidRPr="00000000" w14:paraId="000002C4">
                <w:pPr>
                  <w:widowControl w:val="0"/>
                  <w:jc w:val="center"/>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Representante a la Cámara </w:t>
                </w:r>
              </w:p>
              <w:p w:rsidR="00000000" w:rsidDel="00000000" w:rsidP="00000000" w:rsidRDefault="00000000" w:rsidRPr="00000000" w14:paraId="000002C5">
                <w:pPr>
                  <w:widowControl w:val="0"/>
                  <w:jc w:val="center"/>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Departamento de Cundinamarca </w:t>
                </w:r>
              </w:p>
              <w:p w:rsidR="00000000" w:rsidDel="00000000" w:rsidP="00000000" w:rsidRDefault="00000000" w:rsidRPr="00000000" w14:paraId="000002C6">
                <w:pPr>
                  <w:widowControl w:val="0"/>
                  <w:rPr>
                    <w:rFonts w:ascii="Arial Narrow" w:cs="Arial Narrow" w:eastAsia="Arial Narrow" w:hAnsi="Arial Narrow"/>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C7">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2328863" cy="1160638"/>
                      <wp:effectExtent b="0" l="0" r="0" t="0"/>
                      <wp:docPr id="34" name="image4.png"/>
                      <a:graphic>
                        <a:graphicData uri="http://schemas.openxmlformats.org/drawingml/2006/picture">
                          <pic:pic>
                            <pic:nvPicPr>
                              <pic:cNvPr id="0" name="image4.png"/>
                              <pic:cNvPicPr preferRelativeResize="0"/>
                            </pic:nvPicPr>
                            <pic:blipFill>
                              <a:blip r:embed="rId12"/>
                              <a:srcRect b="0" l="0" r="0" t="0"/>
                              <a:stretch>
                                <a:fillRect/>
                              </a:stretch>
                            </pic:blipFill>
                            <pic:spPr>
                              <a:xfrm>
                                <a:off x="0" y="0"/>
                                <a:ext cx="2328863" cy="1160638"/>
                              </a:xfrm>
                              <a:prstGeom prst="rect"/>
                              <a:ln/>
                            </pic:spPr>
                          </pic:pic>
                        </a:graphicData>
                      </a:graphic>
                    </wp:inline>
                  </w:drawing>
                </w:r>
                <w:r w:rsidDel="00000000" w:rsidR="00000000" w:rsidRPr="00000000">
                  <w:rPr>
                    <w:rtl w:val="0"/>
                  </w:rPr>
                </w:r>
              </w:p>
              <w:p w:rsidR="00000000" w:rsidDel="00000000" w:rsidP="00000000" w:rsidRDefault="00000000" w:rsidRPr="00000000" w14:paraId="000002C8">
                <w:pPr>
                  <w:spacing w:line="276" w:lineRule="auto"/>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WILDER IBERSON ESCOBAR ORTIZ</w:t>
                </w:r>
              </w:p>
              <w:p w:rsidR="00000000" w:rsidDel="00000000" w:rsidP="00000000" w:rsidRDefault="00000000" w:rsidRPr="00000000" w14:paraId="000002C9">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Representante a la Cámara por Caldas</w:t>
                </w:r>
              </w:p>
              <w:p w:rsidR="00000000" w:rsidDel="00000000" w:rsidP="00000000" w:rsidRDefault="00000000" w:rsidRPr="00000000" w14:paraId="000002CA">
                <w:pPr>
                  <w:spacing w:line="276" w:lineRule="auto"/>
                  <w:jc w:val="center"/>
                  <w:rPr>
                    <w:rFonts w:ascii="Arial Narrow" w:cs="Arial Narrow" w:eastAsia="Arial Narrow" w:hAnsi="Arial Narrow"/>
                    <w:b w:val="1"/>
                  </w:rPr>
                </w:pPr>
                <w:r w:rsidDel="00000000" w:rsidR="00000000" w:rsidRPr="00000000">
                  <w:rPr>
                    <w:rFonts w:ascii="Arial" w:cs="Arial" w:eastAsia="Arial" w:hAnsi="Arial"/>
                    <w:sz w:val="22"/>
                    <w:szCs w:val="22"/>
                    <w:rtl w:val="0"/>
                  </w:rPr>
                  <w:t xml:space="preserve">Partido Gente en Movimiento </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CB">
                <w:pPr>
                  <w:widowControl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2CC">
                <w:pPr>
                  <w:widowControl w:val="0"/>
                  <w:jc w:val="center"/>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2252663" cy="464710"/>
                      <wp:effectExtent b="0" l="0" r="0" t="0"/>
                      <wp:docPr id="32" name="image2.png"/>
                      <a:graphic>
                        <a:graphicData uri="http://schemas.openxmlformats.org/drawingml/2006/picture">
                          <pic:pic>
                            <pic:nvPicPr>
                              <pic:cNvPr id="0" name="image2.png"/>
                              <pic:cNvPicPr preferRelativeResize="0"/>
                            </pic:nvPicPr>
                            <pic:blipFill>
                              <a:blip r:embed="rId13"/>
                              <a:srcRect b="0" l="0" r="0" t="0"/>
                              <a:stretch>
                                <a:fillRect/>
                              </a:stretch>
                            </pic:blipFill>
                            <pic:spPr>
                              <a:xfrm>
                                <a:off x="0" y="0"/>
                                <a:ext cx="2252663" cy="464710"/>
                              </a:xfrm>
                              <a:prstGeom prst="rect"/>
                              <a:ln/>
                            </pic:spPr>
                          </pic:pic>
                        </a:graphicData>
                      </a:graphic>
                    </wp:inline>
                  </w:drawing>
                </w:r>
                <w:r w:rsidDel="00000000" w:rsidR="00000000" w:rsidRPr="00000000">
                  <w:rPr>
                    <w:rtl w:val="0"/>
                  </w:rPr>
                </w:r>
              </w:p>
              <w:p w:rsidR="00000000" w:rsidDel="00000000" w:rsidP="00000000" w:rsidRDefault="00000000" w:rsidRPr="00000000" w14:paraId="000002CD">
                <w:pPr>
                  <w:widowControl w:val="0"/>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ELKIN RODOLFO OSPINA OSPINA</w:t>
                </w:r>
              </w:p>
              <w:p w:rsidR="00000000" w:rsidDel="00000000" w:rsidP="00000000" w:rsidRDefault="00000000" w:rsidRPr="00000000" w14:paraId="000002CE">
                <w:pPr>
                  <w:widowControl w:val="0"/>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Representante a la Cámara por Antioquia</w:t>
                </w:r>
              </w:p>
              <w:p w:rsidR="00000000" w:rsidDel="00000000" w:rsidP="00000000" w:rsidRDefault="00000000" w:rsidRPr="00000000" w14:paraId="000002CF">
                <w:pPr>
                  <w:widowControl w:val="0"/>
                  <w:jc w:val="center"/>
                  <w:rPr>
                    <w:rFonts w:ascii="Arial Narrow" w:cs="Arial Narrow" w:eastAsia="Arial Narrow" w:hAnsi="Arial Narrow"/>
                    <w:b w:val="1"/>
                  </w:rPr>
                </w:pPr>
                <w:r w:rsidDel="00000000" w:rsidR="00000000" w:rsidRPr="00000000">
                  <w:rPr>
                    <w:rFonts w:ascii="Arial" w:cs="Arial" w:eastAsia="Arial" w:hAnsi="Arial"/>
                    <w:sz w:val="22"/>
                    <w:szCs w:val="22"/>
                    <w:rtl w:val="0"/>
                  </w:rPr>
                  <w:t xml:space="preserve">Partido Alianza Verde</w:t>
                </w:r>
                <w:r w:rsidDel="00000000" w:rsidR="00000000" w:rsidRPr="00000000">
                  <w:rPr>
                    <w:rtl w:val="0"/>
                  </w:rPr>
                </w:r>
              </w:p>
              <w:p w:rsidR="00000000" w:rsidDel="00000000" w:rsidP="00000000" w:rsidRDefault="00000000" w:rsidRPr="00000000" w14:paraId="000002D0">
                <w:pPr>
                  <w:widowControl w:val="0"/>
                  <w:rPr>
                    <w:rFonts w:ascii="Arial Narrow" w:cs="Arial Narrow" w:eastAsia="Arial Narrow" w:hAnsi="Arial Narrow"/>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D1">
                <w:pPr>
                  <w:widowControl w:val="0"/>
                  <w:rPr>
                    <w:rFonts w:ascii="Arial Narrow" w:cs="Arial Narrow" w:eastAsia="Arial Narrow" w:hAnsi="Arial Narrow"/>
                    <w:b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D2">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2D3">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2D4">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2D5">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2D6">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2D7">
                <w:pPr>
                  <w:widowControl w:val="0"/>
                  <w:rPr>
                    <w:rFonts w:ascii="Arial Narrow" w:cs="Arial Narrow" w:eastAsia="Arial Narrow" w:hAnsi="Arial Narrow"/>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D8">
                <w:pPr>
                  <w:widowControl w:val="0"/>
                  <w:rPr>
                    <w:rFonts w:ascii="Arial Narrow" w:cs="Arial Narrow" w:eastAsia="Arial Narrow" w:hAnsi="Arial Narrow"/>
                    <w:b w:val="1"/>
                  </w:rPr>
                </w:pPr>
                <w:r w:rsidDel="00000000" w:rsidR="00000000" w:rsidRPr="00000000">
                  <w:rPr>
                    <w:rtl w:val="0"/>
                  </w:rPr>
                </w:r>
              </w:p>
            </w:tc>
          </w:tr>
          <w:tr>
            <w:trPr>
              <w:cantSplit w:val="0"/>
              <w:trHeight w:val="1610.390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D9">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2DA">
                <w:pPr>
                  <w:widowControl w:val="0"/>
                  <w:rPr>
                    <w:rFonts w:ascii="Arial Narrow" w:cs="Arial Narrow" w:eastAsia="Arial Narrow" w:hAnsi="Arial Narrow"/>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DB">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2DC">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2DD">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2DE">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2DF">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2E0">
                <w:pPr>
                  <w:widowControl w:val="0"/>
                  <w:rPr>
                    <w:rFonts w:ascii="Arial Narrow" w:cs="Arial Narrow" w:eastAsia="Arial Narrow" w:hAnsi="Arial Narrow"/>
                    <w:b w:val="1"/>
                  </w:rPr>
                </w:pPr>
                <w:r w:rsidDel="00000000" w:rsidR="00000000" w:rsidRPr="00000000">
                  <w:rPr>
                    <w:rtl w:val="0"/>
                  </w:rPr>
                </w:r>
              </w:p>
            </w:tc>
          </w:tr>
          <w:tr>
            <w:trPr>
              <w:cantSplit w:val="0"/>
              <w:trHeight w:val="1610.390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E1">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2E2">
                <w:pPr>
                  <w:widowControl w:val="0"/>
                  <w:rPr>
                    <w:rFonts w:ascii="Arial Narrow" w:cs="Arial Narrow" w:eastAsia="Arial Narrow" w:hAnsi="Arial Narrow"/>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E3">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2E4">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2E5">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2E6">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2E7">
                <w:pPr>
                  <w:widowControl w:val="0"/>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2E8">
                <w:pPr>
                  <w:widowControl w:val="0"/>
                  <w:rPr>
                    <w:rFonts w:ascii="Arial Narrow" w:cs="Arial Narrow" w:eastAsia="Arial Narrow" w:hAnsi="Arial Narrow"/>
                    <w:b w:val="1"/>
                  </w:rPr>
                </w:pPr>
                <w:r w:rsidDel="00000000" w:rsidR="00000000" w:rsidRPr="00000000">
                  <w:rPr>
                    <w:rtl w:val="0"/>
                  </w:rPr>
                </w:r>
              </w:p>
            </w:tc>
          </w:tr>
          <w:tr>
            <w:trPr>
              <w:cantSplit w:val="0"/>
              <w:trHeight w:val="1610.390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E9">
                <w:pPr>
                  <w:widowControl w:val="0"/>
                  <w:rPr>
                    <w:rFonts w:ascii="Arial Narrow" w:cs="Arial Narrow" w:eastAsia="Arial Narrow" w:hAnsi="Arial Narrow"/>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EA">
                <w:pPr>
                  <w:widowControl w:val="0"/>
                  <w:rPr>
                    <w:rFonts w:ascii="Arial Narrow" w:cs="Arial Narrow" w:eastAsia="Arial Narrow" w:hAnsi="Arial Narrow"/>
                    <w:b w:val="1"/>
                  </w:rPr>
                </w:pPr>
                <w:r w:rsidDel="00000000" w:rsidR="00000000" w:rsidRPr="00000000">
                  <w:rPr>
                    <w:rtl w:val="0"/>
                  </w:rPr>
                </w:r>
              </w:p>
            </w:tc>
          </w:tr>
          <w:tr>
            <w:trPr>
              <w:cantSplit w:val="0"/>
              <w:trHeight w:val="1610.390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EB">
                <w:pPr>
                  <w:widowControl w:val="0"/>
                  <w:rPr>
                    <w:rFonts w:ascii="Arial Narrow" w:cs="Arial Narrow" w:eastAsia="Arial Narrow" w:hAnsi="Arial Narrow"/>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EC">
                <w:pPr>
                  <w:widowControl w:val="0"/>
                  <w:rPr>
                    <w:rFonts w:ascii="Arial Narrow" w:cs="Arial Narrow" w:eastAsia="Arial Narrow" w:hAnsi="Arial Narrow"/>
                    <w:b w:val="1"/>
                  </w:rPr>
                </w:pPr>
                <w:r w:rsidDel="00000000" w:rsidR="00000000" w:rsidRPr="00000000">
                  <w:rPr>
                    <w:rtl w:val="0"/>
                  </w:rPr>
                </w:r>
              </w:p>
            </w:tc>
          </w:tr>
          <w:tr>
            <w:trPr>
              <w:cantSplit w:val="0"/>
              <w:trHeight w:val="1610.390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ED">
                <w:pPr>
                  <w:widowControl w:val="0"/>
                  <w:rPr>
                    <w:rFonts w:ascii="Arial Narrow" w:cs="Arial Narrow" w:eastAsia="Arial Narrow" w:hAnsi="Arial Narrow"/>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EE">
                <w:pPr>
                  <w:widowControl w:val="0"/>
                  <w:rPr>
                    <w:rFonts w:ascii="Arial Narrow" w:cs="Arial Narrow" w:eastAsia="Arial Narrow" w:hAnsi="Arial Narrow"/>
                    <w:b w:val="1"/>
                  </w:rPr>
                </w:pPr>
                <w:r w:rsidDel="00000000" w:rsidR="00000000" w:rsidRPr="00000000">
                  <w:rPr>
                    <w:rtl w:val="0"/>
                  </w:rPr>
                </w:r>
              </w:p>
            </w:tc>
          </w:tr>
          <w:tr>
            <w:trPr>
              <w:cantSplit w:val="0"/>
              <w:trHeight w:val="1610.390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EF">
                <w:pPr>
                  <w:widowControl w:val="0"/>
                  <w:rPr>
                    <w:rFonts w:ascii="Arial Narrow" w:cs="Arial Narrow" w:eastAsia="Arial Narrow" w:hAnsi="Arial Narrow"/>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F0">
                <w:pPr>
                  <w:widowControl w:val="0"/>
                  <w:rPr>
                    <w:rFonts w:ascii="Arial Narrow" w:cs="Arial Narrow" w:eastAsia="Arial Narrow" w:hAnsi="Arial Narrow"/>
                    <w:b w:val="1"/>
                  </w:rPr>
                </w:pPr>
                <w:r w:rsidDel="00000000" w:rsidR="00000000" w:rsidRPr="00000000">
                  <w:rPr>
                    <w:rtl w:val="0"/>
                  </w:rPr>
                </w:r>
              </w:p>
            </w:tc>
          </w:tr>
        </w:tbl>
      </w:sdtContent>
    </w:sdt>
    <w:p w:rsidR="00000000" w:rsidDel="00000000" w:rsidP="00000000" w:rsidRDefault="00000000" w:rsidRPr="00000000" w14:paraId="000002F1">
      <w:pPr>
        <w:tabs>
          <w:tab w:val="left" w:leader="none" w:pos="480"/>
          <w:tab w:val="right" w:leader="none" w:pos="9350"/>
        </w:tabs>
        <w:spacing w:before="120" w:lineRule="auto"/>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2F2">
      <w:pPr>
        <w:tabs>
          <w:tab w:val="left" w:leader="none" w:pos="480"/>
          <w:tab w:val="right" w:leader="none" w:pos="9350"/>
        </w:tabs>
        <w:spacing w:before="120" w:lineRule="auto"/>
        <w:rPr>
          <w:rFonts w:ascii="Arial Narrow" w:cs="Arial Narrow" w:eastAsia="Arial Narrow" w:hAnsi="Arial Narrow"/>
          <w:b w:val="1"/>
        </w:rPr>
      </w:pPr>
      <w:r w:rsidDel="00000000" w:rsidR="00000000" w:rsidRPr="00000000">
        <w:rPr>
          <w:rtl w:val="0"/>
        </w:rPr>
      </w:r>
    </w:p>
    <w:p w:rsidR="00000000" w:rsidDel="00000000" w:rsidP="00000000" w:rsidRDefault="00000000" w:rsidRPr="00000000" w14:paraId="000002F3">
      <w:pPr>
        <w:tabs>
          <w:tab w:val="left" w:leader="none" w:pos="480"/>
          <w:tab w:val="right" w:leader="none" w:pos="9350"/>
        </w:tabs>
        <w:spacing w:before="120" w:lineRule="auto"/>
        <w:rPr>
          <w:rFonts w:ascii="Arial Narrow" w:cs="Arial Narrow" w:eastAsia="Arial Narrow" w:hAnsi="Arial Narrow"/>
          <w:b w:val="1"/>
        </w:rPr>
      </w:pPr>
      <w:r w:rsidDel="00000000" w:rsidR="00000000" w:rsidRPr="00000000">
        <w:rPr>
          <w:rFonts w:ascii="Arial Narrow" w:cs="Arial Narrow" w:eastAsia="Arial Narrow" w:hAnsi="Arial Narrow"/>
          <w:b w:val="1"/>
          <w:rtl w:val="0"/>
        </w:rPr>
        <w:t xml:space="preserve">4.</w:t>
      </w:r>
      <w:hyperlink w:anchor="_heading=h.1y810tw">
        <w:r w:rsidDel="00000000" w:rsidR="00000000" w:rsidRPr="00000000">
          <w:rPr>
            <w:rFonts w:ascii="Arial Narrow" w:cs="Arial Narrow" w:eastAsia="Arial Narrow" w:hAnsi="Arial Narrow"/>
            <w:b w:val="1"/>
            <w:rtl w:val="0"/>
          </w:rPr>
          <w:tab/>
          <w:t xml:space="preserve">FUENTES CONSULTADAS</w:t>
        </w:r>
      </w:hyperlink>
      <w:r w:rsidDel="00000000" w:rsidR="00000000" w:rsidRPr="00000000">
        <w:rPr>
          <w:rFonts w:ascii="Arial Narrow" w:cs="Arial Narrow" w:eastAsia="Arial Narrow" w:hAnsi="Arial Narrow"/>
          <w:b w:val="1"/>
          <w:rtl w:val="0"/>
        </w:rPr>
        <w:t xml:space="preserve"> (Bibliografía, Webgrafía)</w:t>
      </w:r>
    </w:p>
    <w:p w:rsidR="00000000" w:rsidDel="00000000" w:rsidP="00000000" w:rsidRDefault="00000000" w:rsidRPr="00000000" w14:paraId="000002F4">
      <w:pPr>
        <w:tabs>
          <w:tab w:val="left" w:leader="none" w:pos="480"/>
          <w:tab w:val="right" w:leader="none" w:pos="9350"/>
        </w:tabs>
        <w:spacing w:before="120" w:lineRule="auto"/>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2F5">
      <w:pPr>
        <w:numPr>
          <w:ilvl w:val="0"/>
          <w:numId w:val="5"/>
        </w:numPr>
        <w:ind w:left="720" w:hanging="360"/>
        <w:rPr>
          <w:rFonts w:ascii="Arial Narrow" w:cs="Arial Narrow" w:eastAsia="Arial Narrow" w:hAnsi="Arial Narrow"/>
        </w:rPr>
      </w:pPr>
      <w:r w:rsidDel="00000000" w:rsidR="00000000" w:rsidRPr="00000000">
        <w:rPr>
          <w:rFonts w:ascii="Arial Narrow" w:cs="Arial Narrow" w:eastAsia="Arial Narrow" w:hAnsi="Arial Narrow"/>
          <w:rtl w:val="0"/>
        </w:rPr>
        <w:t xml:space="preserve">Banco de la República. 2020. Jaili Ivinai Buelvas Díaz. Villa de Leyva. https://www.banrepcultural.org/biblioteca-virtual/credencial-historia/numero-361/villa-de-leyva</w:t>
      </w:r>
    </w:p>
    <w:p w:rsidR="00000000" w:rsidDel="00000000" w:rsidP="00000000" w:rsidRDefault="00000000" w:rsidRPr="00000000" w14:paraId="000002F6">
      <w:pPr>
        <w:numPr>
          <w:ilvl w:val="0"/>
          <w:numId w:val="5"/>
        </w:numPr>
        <w:ind w:left="720" w:hanging="360"/>
        <w:rPr>
          <w:rFonts w:ascii="Arial Narrow" w:cs="Arial Narrow" w:eastAsia="Arial Narrow" w:hAnsi="Arial Narrow"/>
        </w:rPr>
      </w:pPr>
      <w:r w:rsidDel="00000000" w:rsidR="00000000" w:rsidRPr="00000000">
        <w:rPr>
          <w:rFonts w:ascii="Arial Narrow" w:cs="Arial Narrow" w:eastAsia="Arial Narrow" w:hAnsi="Arial Narrow"/>
          <w:rtl w:val="0"/>
        </w:rPr>
        <w:t xml:space="preserve">Villa de Leyva Extrema. Historia de Villa de Leyva. Disponible en:</w:t>
      </w:r>
    </w:p>
    <w:p w:rsidR="00000000" w:rsidDel="00000000" w:rsidP="00000000" w:rsidRDefault="00000000" w:rsidRPr="00000000" w14:paraId="000002F7">
      <w:pPr>
        <w:numPr>
          <w:ilvl w:val="0"/>
          <w:numId w:val="5"/>
        </w:numPr>
        <w:ind w:left="720" w:hanging="360"/>
        <w:rPr>
          <w:rFonts w:ascii="Arial Narrow" w:cs="Arial Narrow" w:eastAsia="Arial Narrow" w:hAnsi="Arial Narrow"/>
        </w:rPr>
      </w:pPr>
      <w:r w:rsidDel="00000000" w:rsidR="00000000" w:rsidRPr="00000000">
        <w:rPr>
          <w:rFonts w:ascii="Arial Narrow" w:cs="Arial Narrow" w:eastAsia="Arial Narrow" w:hAnsi="Arial Narrow"/>
          <w:rtl w:val="0"/>
        </w:rPr>
        <w:t xml:space="preserve">https://villadeleyvaextrema.com/historia-de-villa-de-leyva/#:~:text=La%20Villa%20de%20Santa%20Mar%C3%ADa,alimentos%20para%20las%20poblaciones%20aleda%C3%B1as%2C</w:t>
      </w:r>
    </w:p>
    <w:p w:rsidR="00000000" w:rsidDel="00000000" w:rsidP="00000000" w:rsidRDefault="00000000" w:rsidRPr="00000000" w14:paraId="000002F8">
      <w:pPr>
        <w:numPr>
          <w:ilvl w:val="0"/>
          <w:numId w:val="5"/>
        </w:numPr>
        <w:ind w:left="720" w:hanging="360"/>
        <w:rPr>
          <w:rFonts w:ascii="Arial Narrow" w:cs="Arial Narrow" w:eastAsia="Arial Narrow" w:hAnsi="Arial Narrow"/>
        </w:rPr>
      </w:pPr>
      <w:r w:rsidDel="00000000" w:rsidR="00000000" w:rsidRPr="00000000">
        <w:rPr>
          <w:rFonts w:ascii="Arial Narrow" w:cs="Arial Narrow" w:eastAsia="Arial Narrow" w:hAnsi="Arial Narrow"/>
          <w:rtl w:val="0"/>
        </w:rPr>
        <w:t xml:space="preserve">RUTA BOGOTÁ A VILLA DE LEYVA. ”villadeleyva.net”. Disponible en: https://www.villadeleyva.net/informacion-practica/ruta-bogota-villa-de-leyva/#:~:text=Villa%20de%20Leyva%20se%20encuentra,Bogot%C3%A1%2C%20Colombia%2C%20Sur%20Am%C3%A9rica.</w:t>
      </w:r>
    </w:p>
    <w:p w:rsidR="00000000" w:rsidDel="00000000" w:rsidP="00000000" w:rsidRDefault="00000000" w:rsidRPr="00000000" w14:paraId="000002F9">
      <w:pPr>
        <w:numPr>
          <w:ilvl w:val="0"/>
          <w:numId w:val="5"/>
        </w:numPr>
        <w:ind w:left="720" w:hanging="360"/>
        <w:jc w:val="both"/>
        <w:rPr>
          <w:rFonts w:ascii="Arial Narrow" w:cs="Arial Narrow" w:eastAsia="Arial Narrow" w:hAnsi="Arial Narrow"/>
        </w:rPr>
      </w:pPr>
      <w:r w:rsidDel="00000000" w:rsidR="00000000" w:rsidRPr="00000000">
        <w:rPr>
          <w:rFonts w:ascii="Arial Narrow" w:cs="Arial Narrow" w:eastAsia="Arial Narrow" w:hAnsi="Arial Narrow"/>
          <w:rtl w:val="0"/>
        </w:rPr>
        <w:t xml:space="preserve">Fuente DANE. Disponible en: </w:t>
      </w:r>
      <w:hyperlink r:id="rId122">
        <w:r w:rsidDel="00000000" w:rsidR="00000000" w:rsidRPr="00000000">
          <w:rPr>
            <w:rFonts w:ascii="Arial Narrow" w:cs="Arial Narrow" w:eastAsia="Arial Narrow" w:hAnsi="Arial Narrow"/>
            <w:color w:val="0563c1"/>
            <w:u w:val="single"/>
            <w:rtl w:val="0"/>
          </w:rPr>
          <w:t xml:space="preserve">https://www.dane.gov.co/index.php/estadisticas-por-tema/demografia-y-poblacion/proyecciones-de-poblacion</w:t>
        </w:r>
      </w:hyperlink>
      <w:r w:rsidDel="00000000" w:rsidR="00000000" w:rsidRPr="00000000">
        <w:rPr>
          <w:rFonts w:ascii="Arial Narrow" w:cs="Arial Narrow" w:eastAsia="Arial Narrow" w:hAnsi="Arial Narrow"/>
          <w:rtl w:val="0"/>
        </w:rPr>
        <w:t xml:space="preserve"> </w:t>
      </w:r>
    </w:p>
    <w:p w:rsidR="00000000" w:rsidDel="00000000" w:rsidP="00000000" w:rsidRDefault="00000000" w:rsidRPr="00000000" w14:paraId="000002FA">
      <w:pPr>
        <w:numPr>
          <w:ilvl w:val="0"/>
          <w:numId w:val="5"/>
        </w:numPr>
        <w:ind w:left="720" w:hanging="360"/>
        <w:rPr>
          <w:rFonts w:ascii="Arial Narrow" w:cs="Arial Narrow" w:eastAsia="Arial Narrow" w:hAnsi="Arial Narrow"/>
        </w:rPr>
      </w:pPr>
      <w:r w:rsidDel="00000000" w:rsidR="00000000" w:rsidRPr="00000000">
        <w:rPr>
          <w:rFonts w:ascii="Arial Narrow" w:cs="Arial Narrow" w:eastAsia="Arial Narrow" w:hAnsi="Arial Narrow"/>
          <w:rtl w:val="0"/>
        </w:rPr>
        <w:t xml:space="preserve"> Página Web de la Alcandía de Villa de Leyva. 2023. Disponible en: </w:t>
      </w:r>
      <w:hyperlink r:id="rId123">
        <w:r w:rsidDel="00000000" w:rsidR="00000000" w:rsidRPr="00000000">
          <w:rPr>
            <w:rFonts w:ascii="Arial Narrow" w:cs="Arial Narrow" w:eastAsia="Arial Narrow" w:hAnsi="Arial Narrow"/>
            <w:color w:val="0563c1"/>
            <w:u w:val="single"/>
            <w:rtl w:val="0"/>
          </w:rPr>
          <w:t xml:space="preserve">https://www.villadeleyva-boyaca.gov.co/MiMunicipio/Paginas/Informacion-del-Municipio.aspx</w:t>
        </w:r>
      </w:hyperlink>
      <w:r w:rsidDel="00000000" w:rsidR="00000000" w:rsidRPr="00000000">
        <w:rPr>
          <w:rtl w:val="0"/>
        </w:rPr>
      </w:r>
    </w:p>
    <w:p w:rsidR="00000000" w:rsidDel="00000000" w:rsidP="00000000" w:rsidRDefault="00000000" w:rsidRPr="00000000" w14:paraId="000002FB">
      <w:pPr>
        <w:numPr>
          <w:ilvl w:val="0"/>
          <w:numId w:val="5"/>
        </w:numPr>
        <w:ind w:left="720" w:hanging="360"/>
        <w:rPr>
          <w:rFonts w:ascii="Arial Narrow" w:cs="Arial Narrow" w:eastAsia="Arial Narrow" w:hAnsi="Arial Narrow"/>
        </w:rPr>
      </w:pPr>
      <w:r w:rsidDel="00000000" w:rsidR="00000000" w:rsidRPr="00000000">
        <w:rPr>
          <w:rFonts w:ascii="Arial Narrow" w:cs="Arial Narrow" w:eastAsia="Arial Narrow" w:hAnsi="Arial Narrow"/>
          <w:rtl w:val="0"/>
        </w:rPr>
        <w:t xml:space="preserve"> Adventure Colombia. Villa de Leyva : Guía de viaje. </w:t>
      </w:r>
      <w:hyperlink r:id="rId124">
        <w:r w:rsidDel="00000000" w:rsidR="00000000" w:rsidRPr="00000000">
          <w:rPr>
            <w:rFonts w:ascii="Arial Narrow" w:cs="Arial Narrow" w:eastAsia="Arial Narrow" w:hAnsi="Arial Narrow"/>
            <w:color w:val="1155cc"/>
            <w:u w:val="single"/>
            <w:rtl w:val="0"/>
          </w:rPr>
          <w:t xml:space="preserve">https://aventurecolombia.com/es/villa-de-leyva-guia-de-viaje/#:~:text=El%20clima%20de%20Villa%20de,de%201767%20mm%20al%20a%C3%B1o</w:t>
        </w:r>
      </w:hyperlink>
      <w:r w:rsidDel="00000000" w:rsidR="00000000" w:rsidRPr="00000000">
        <w:rPr>
          <w:rFonts w:ascii="Arial Narrow" w:cs="Arial Narrow" w:eastAsia="Arial Narrow" w:hAnsi="Arial Narrow"/>
          <w:rtl w:val="0"/>
        </w:rPr>
        <w:t xml:space="preserve">.</w:t>
      </w:r>
    </w:p>
    <w:p w:rsidR="00000000" w:rsidDel="00000000" w:rsidP="00000000" w:rsidRDefault="00000000" w:rsidRPr="00000000" w14:paraId="000002FC">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Narrow" w:cs="Arial Narrow" w:eastAsia="Arial Narrow" w:hAnsi="Arial Narrow"/>
        </w:rPr>
      </w:pPr>
      <w:r w:rsidDel="00000000" w:rsidR="00000000" w:rsidRPr="00000000">
        <w:rPr>
          <w:rFonts w:ascii="Arial Narrow" w:cs="Arial Narrow" w:eastAsia="Arial Narrow" w:hAnsi="Arial Narrow"/>
          <w:rtl w:val="0"/>
        </w:rPr>
        <w:t xml:space="preserve">Los fósiles de Villa de Leyva. 2012. Disponible en: https://www.villadeleyva.in/blog/los-fosiles-de-villa-de-leyva/</w:t>
      </w:r>
    </w:p>
    <w:p w:rsidR="00000000" w:rsidDel="00000000" w:rsidP="00000000" w:rsidRDefault="00000000" w:rsidRPr="00000000" w14:paraId="000002FD">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Narrow" w:cs="Arial Narrow" w:eastAsia="Arial Narrow" w:hAnsi="Arial Narrow"/>
        </w:rPr>
      </w:pPr>
      <w:r w:rsidDel="00000000" w:rsidR="00000000" w:rsidRPr="00000000">
        <w:rPr>
          <w:rFonts w:ascii="Arial Narrow" w:cs="Arial Narrow" w:eastAsia="Arial Narrow" w:hAnsi="Arial Narrow"/>
          <w:rtl w:val="0"/>
        </w:rPr>
        <w:t xml:space="preserve">Colombia Travel. Visita el Museo Paleontológico. Disponible en: https://colombia.travel/es/villa-de-leyva/visita-el-museo-paleontologico</w:t>
      </w:r>
    </w:p>
    <w:p w:rsidR="00000000" w:rsidDel="00000000" w:rsidP="00000000" w:rsidRDefault="00000000" w:rsidRPr="00000000" w14:paraId="000002FE">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Narrow" w:cs="Arial Narrow" w:eastAsia="Arial Narrow" w:hAnsi="Arial Narrow"/>
        </w:rPr>
      </w:pPr>
      <w:r w:rsidDel="00000000" w:rsidR="00000000" w:rsidRPr="00000000">
        <w:rPr>
          <w:rFonts w:ascii="Arial Narrow" w:cs="Arial Narrow" w:eastAsia="Arial Narrow" w:hAnsi="Arial Narrow"/>
          <w:rtl w:val="0"/>
        </w:rPr>
        <w:t xml:space="preserve"> Alcaldía Municipal de Villa de Leyva. Casa del Primer Congreso. Disponible en: https://villadeleyva.travel/listing/casa-del-primer-congreso/</w:t>
      </w:r>
    </w:p>
    <w:p w:rsidR="00000000" w:rsidDel="00000000" w:rsidP="00000000" w:rsidRDefault="00000000" w:rsidRPr="00000000" w14:paraId="000002FF">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Narrow" w:cs="Arial Narrow" w:eastAsia="Arial Narrow" w:hAnsi="Arial Narrow"/>
        </w:rPr>
      </w:pPr>
      <w:r w:rsidDel="00000000" w:rsidR="00000000" w:rsidRPr="00000000">
        <w:rPr>
          <w:rFonts w:ascii="Arial Narrow" w:cs="Arial Narrow" w:eastAsia="Arial Narrow" w:hAnsi="Arial Narrow"/>
          <w:rtl w:val="0"/>
        </w:rPr>
        <w:t xml:space="preserve">AR Valencia. 2013. </w:t>
      </w:r>
      <w:hyperlink r:id="rId125">
        <w:r w:rsidDel="00000000" w:rsidR="00000000" w:rsidRPr="00000000">
          <w:rPr>
            <w:rFonts w:ascii="Arial Narrow" w:cs="Arial Narrow" w:eastAsia="Arial Narrow" w:hAnsi="Arial Narrow"/>
            <w:rtl w:val="0"/>
          </w:rPr>
          <w:t xml:space="preserve">La inmolación del CT. Antonio Ricaurte en San Mateo. Estudios en Seguridad y Defensa. Disponible en: https://esdegrevistas.edu.co </w:t>
        </w:r>
      </w:hyperlink>
      <w:r w:rsidDel="00000000" w:rsidR="00000000" w:rsidRPr="00000000">
        <w:rPr>
          <w:rtl w:val="0"/>
        </w:rPr>
      </w:r>
    </w:p>
    <w:p w:rsidR="00000000" w:rsidDel="00000000" w:rsidP="00000000" w:rsidRDefault="00000000" w:rsidRPr="00000000" w14:paraId="00000300">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Narrow" w:cs="Arial Narrow" w:eastAsia="Arial Narrow" w:hAnsi="Arial Narrow"/>
        </w:rPr>
      </w:pPr>
      <w:r w:rsidDel="00000000" w:rsidR="00000000" w:rsidRPr="00000000">
        <w:rPr>
          <w:rFonts w:ascii="Arial Narrow" w:cs="Arial Narrow" w:eastAsia="Arial Narrow" w:hAnsi="Arial Narrow"/>
          <w:rtl w:val="0"/>
        </w:rPr>
        <w:t xml:space="preserve">Himno Nacional de Colombia. Disponible en: https://www.himnonacionaldecolombia.com/estrofa/11</w:t>
      </w:r>
    </w:p>
    <w:p w:rsidR="00000000" w:rsidDel="00000000" w:rsidP="00000000" w:rsidRDefault="00000000" w:rsidRPr="00000000" w14:paraId="00000301">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Narrow" w:cs="Arial Narrow" w:eastAsia="Arial Narrow" w:hAnsi="Arial Narrow"/>
        </w:rPr>
      </w:pPr>
      <w:r w:rsidDel="00000000" w:rsidR="00000000" w:rsidRPr="00000000">
        <w:rPr>
          <w:rFonts w:ascii="Arial Narrow" w:cs="Arial Narrow" w:eastAsia="Arial Narrow" w:hAnsi="Arial Narrow"/>
          <w:rtl w:val="0"/>
        </w:rPr>
        <w:t xml:space="preserve"> SITUR Boyacá. Casa Museo Antonio Ricaurte. Disponible en: https://situr.boyaca.gov.co/atractivo-turistico/casa-museo-de-antonio-ricaurte/</w:t>
      </w:r>
    </w:p>
    <w:p w:rsidR="00000000" w:rsidDel="00000000" w:rsidP="00000000" w:rsidRDefault="00000000" w:rsidRPr="00000000" w14:paraId="00000302">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Narrow" w:cs="Arial Narrow" w:eastAsia="Arial Narrow" w:hAnsi="Arial Narrow"/>
        </w:rPr>
      </w:pPr>
      <w:r w:rsidDel="00000000" w:rsidR="00000000" w:rsidRPr="00000000">
        <w:rPr>
          <w:rFonts w:ascii="Arial Narrow" w:cs="Arial Narrow" w:eastAsia="Arial Narrow" w:hAnsi="Arial Narrow"/>
          <w:rtl w:val="0"/>
        </w:rPr>
        <w:t xml:space="preserve"> Chaparro, Alexander. Biografía de Antonio Nariño y Álvarez. Biblioteca Virtual colombiana - Universidad Nacional. Disponible en: </w:t>
      </w:r>
      <w:hyperlink r:id="rId126">
        <w:r w:rsidDel="00000000" w:rsidR="00000000" w:rsidRPr="00000000">
          <w:rPr>
            <w:rFonts w:ascii="Arial Narrow" w:cs="Arial Narrow" w:eastAsia="Arial Narrow" w:hAnsi="Arial Narrow"/>
            <w:rtl w:val="0"/>
          </w:rPr>
          <w:t xml:space="preserve">https://www.humanas.unal.edu.co/bvc/exhibits/show/antonio_narino/biografia</w:t>
        </w:r>
      </w:hyperlink>
      <w:r w:rsidDel="00000000" w:rsidR="00000000" w:rsidRPr="00000000">
        <w:rPr>
          <w:rtl w:val="0"/>
        </w:rPr>
      </w:r>
    </w:p>
    <w:p w:rsidR="00000000" w:rsidDel="00000000" w:rsidP="00000000" w:rsidRDefault="00000000" w:rsidRPr="00000000" w14:paraId="00000303">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Narrow" w:cs="Arial Narrow" w:eastAsia="Arial Narrow" w:hAnsi="Arial Narrow"/>
        </w:rPr>
      </w:pPr>
      <w:r w:rsidDel="00000000" w:rsidR="00000000" w:rsidRPr="00000000">
        <w:rPr>
          <w:rFonts w:ascii="Arial Narrow" w:cs="Arial Narrow" w:eastAsia="Arial Narrow" w:hAnsi="Arial Narrow"/>
          <w:rtl w:val="0"/>
        </w:rPr>
        <w:t xml:space="preserve">Universidad EAFIT. Antonio Nariño. Disponible en: https://www.eafit.edu.co/bicentenario/Paginas/antonio-narinio.aspx#:~:text=Fue%20presidente%20de%20Cundinamarca%20entre,de%20textos%20literarios%20y%20pol%C3%ADticos.</w:t>
      </w:r>
    </w:p>
    <w:p w:rsidR="00000000" w:rsidDel="00000000" w:rsidP="00000000" w:rsidRDefault="00000000" w:rsidRPr="00000000" w14:paraId="00000304">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Narrow" w:cs="Arial Narrow" w:eastAsia="Arial Narrow" w:hAnsi="Arial Narrow"/>
        </w:rPr>
      </w:pPr>
      <w:r w:rsidDel="00000000" w:rsidR="00000000" w:rsidRPr="00000000">
        <w:rPr>
          <w:rFonts w:ascii="Arial Narrow" w:cs="Arial Narrow" w:eastAsia="Arial Narrow" w:hAnsi="Arial Narrow"/>
          <w:rtl w:val="0"/>
        </w:rPr>
        <w:t xml:space="preserve">SITUR Boyacá. Casa Museo Antonio Nariño-Ministerio de Cultura. Disponible en: https://situr.boyaca.gov.co/atractivo-turistico/casa-museo-antonio-narino-ministerio-de-cultura/</w:t>
      </w:r>
    </w:p>
    <w:p w:rsidR="00000000" w:rsidDel="00000000" w:rsidP="00000000" w:rsidRDefault="00000000" w:rsidRPr="00000000" w14:paraId="00000305">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Narrow" w:cs="Arial Narrow" w:eastAsia="Arial Narrow" w:hAnsi="Arial Narrow"/>
        </w:rPr>
      </w:pPr>
      <w:r w:rsidDel="00000000" w:rsidR="00000000" w:rsidRPr="00000000">
        <w:rPr>
          <w:rFonts w:ascii="Arial Narrow" w:cs="Arial Narrow" w:eastAsia="Arial Narrow" w:hAnsi="Arial Narrow"/>
          <w:rtl w:val="0"/>
        </w:rPr>
        <w:t xml:space="preserve">SITUR Boyacá. Parque Antonio Nariño. Disponible en: https://situr.boyaca.gov.co/atractivo-turistico/parque-antonio-narino/</w:t>
      </w:r>
    </w:p>
    <w:p w:rsidR="00000000" w:rsidDel="00000000" w:rsidP="00000000" w:rsidRDefault="00000000" w:rsidRPr="00000000" w14:paraId="00000306">
      <w:pPr>
        <w:numPr>
          <w:ilvl w:val="0"/>
          <w:numId w:val="5"/>
        </w:numPr>
        <w:ind w:left="720" w:hanging="360"/>
        <w:rPr>
          <w:rFonts w:ascii="Arial Narrow" w:cs="Arial Narrow" w:eastAsia="Arial Narrow" w:hAnsi="Arial Narrow"/>
        </w:rPr>
      </w:pPr>
      <w:r w:rsidDel="00000000" w:rsidR="00000000" w:rsidRPr="00000000">
        <w:rPr>
          <w:rFonts w:ascii="Arial Narrow" w:cs="Arial Narrow" w:eastAsia="Arial Narrow" w:hAnsi="Arial Narrow"/>
          <w:rtl w:val="0"/>
        </w:rPr>
        <w:t xml:space="preserve">SITUR Boyacá. Museo el Fósil. Disponible en: </w:t>
      </w:r>
      <w:hyperlink r:id="rId127">
        <w:r w:rsidDel="00000000" w:rsidR="00000000" w:rsidRPr="00000000">
          <w:rPr>
            <w:rFonts w:ascii="Arial Narrow" w:cs="Arial Narrow" w:eastAsia="Arial Narrow" w:hAnsi="Arial Narrow"/>
            <w:color w:val="1155cc"/>
            <w:u w:val="single"/>
            <w:rtl w:val="0"/>
          </w:rPr>
          <w:t xml:space="preserve">https://situr.boyaca.gov.co/atractivo-turistico/museo-el-fosil/</w:t>
        </w:r>
      </w:hyperlink>
      <w:r w:rsidDel="00000000" w:rsidR="00000000" w:rsidRPr="00000000">
        <w:rPr>
          <w:rtl w:val="0"/>
        </w:rPr>
      </w:r>
    </w:p>
    <w:p w:rsidR="00000000" w:rsidDel="00000000" w:rsidP="00000000" w:rsidRDefault="00000000" w:rsidRPr="00000000" w14:paraId="00000307">
      <w:pPr>
        <w:numPr>
          <w:ilvl w:val="0"/>
          <w:numId w:val="5"/>
        </w:numPr>
        <w:ind w:left="720" w:hanging="360"/>
        <w:rPr>
          <w:rFonts w:ascii="Arial Narrow" w:cs="Arial Narrow" w:eastAsia="Arial Narrow" w:hAnsi="Arial Narrow"/>
        </w:rPr>
      </w:pPr>
      <w:r w:rsidDel="00000000" w:rsidR="00000000" w:rsidRPr="00000000">
        <w:rPr>
          <w:rFonts w:ascii="Arial Narrow" w:cs="Arial Narrow" w:eastAsia="Arial Narrow" w:hAnsi="Arial Narrow"/>
          <w:rtl w:val="0"/>
        </w:rPr>
        <w:t xml:space="preserve">Universidad Nacional de Colombia. Museo Paleontológico de Villa de Leyva. Disponible en: </w:t>
      </w:r>
      <w:hyperlink r:id="rId128">
        <w:r w:rsidDel="00000000" w:rsidR="00000000" w:rsidRPr="00000000">
          <w:rPr>
            <w:rFonts w:ascii="Arial Narrow" w:cs="Arial Narrow" w:eastAsia="Arial Narrow" w:hAnsi="Arial Narrow"/>
            <w:color w:val="1155cc"/>
            <w:u w:val="single"/>
            <w:rtl w:val="0"/>
          </w:rPr>
          <w:t xml:space="preserve">https://ciencias.bogota.unal.edu.co/departamentos/museoPalentologico/inicio</w:t>
        </w:r>
      </w:hyperlink>
      <w:r w:rsidDel="00000000" w:rsidR="00000000" w:rsidRPr="00000000">
        <w:rPr>
          <w:rtl w:val="0"/>
        </w:rPr>
      </w:r>
    </w:p>
    <w:p w:rsidR="00000000" w:rsidDel="00000000" w:rsidP="00000000" w:rsidRDefault="00000000" w:rsidRPr="00000000" w14:paraId="00000308">
      <w:pPr>
        <w:numPr>
          <w:ilvl w:val="0"/>
          <w:numId w:val="5"/>
        </w:numPr>
        <w:ind w:left="720" w:hanging="360"/>
        <w:rPr>
          <w:rFonts w:ascii="Arial Narrow" w:cs="Arial Narrow" w:eastAsia="Arial Narrow" w:hAnsi="Arial Narrow"/>
        </w:rPr>
      </w:pPr>
      <w:r w:rsidDel="00000000" w:rsidR="00000000" w:rsidRPr="00000000">
        <w:rPr>
          <w:rFonts w:ascii="Arial Narrow" w:cs="Arial Narrow" w:eastAsia="Arial Narrow" w:hAnsi="Arial Narrow"/>
          <w:rtl w:val="0"/>
        </w:rPr>
        <w:t xml:space="preserve"> Resolución 2407 de 2020. Disponible en: </w:t>
      </w:r>
      <w:hyperlink r:id="rId129">
        <w:r w:rsidDel="00000000" w:rsidR="00000000" w:rsidRPr="00000000">
          <w:rPr>
            <w:rFonts w:ascii="Arial Narrow" w:cs="Arial Narrow" w:eastAsia="Arial Narrow" w:hAnsi="Arial Narrow"/>
            <w:color w:val="1155cc"/>
            <w:u w:val="single"/>
            <w:rtl w:val="0"/>
          </w:rPr>
          <w:t xml:space="preserve">https://www.mincultura.gov.co/ministerio/transparencia-y-acceso-a-informacion-publica/publicidad%20de%20proyectos%20de%20especificos%20de%20regulacion/Documents/2407.pdf</w:t>
        </w:r>
      </w:hyperlink>
      <w:r w:rsidDel="00000000" w:rsidR="00000000" w:rsidRPr="00000000">
        <w:rPr>
          <w:rtl w:val="0"/>
        </w:rPr>
      </w:r>
    </w:p>
    <w:p w:rsidR="00000000" w:rsidDel="00000000" w:rsidP="00000000" w:rsidRDefault="00000000" w:rsidRPr="00000000" w14:paraId="00000309">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Narrow" w:cs="Arial Narrow" w:eastAsia="Arial Narrow" w:hAnsi="Arial Narrow"/>
        </w:rPr>
      </w:pPr>
      <w:r w:rsidDel="00000000" w:rsidR="00000000" w:rsidRPr="00000000">
        <w:rPr>
          <w:rFonts w:ascii="Arial Narrow" w:cs="Arial Narrow" w:eastAsia="Arial Narrow" w:hAnsi="Arial Narrow"/>
          <w:rtl w:val="0"/>
        </w:rPr>
        <w:t xml:space="preserve">Historia. Edificios Notables. envilladeleyva.com. Disponible en: </w:t>
      </w:r>
      <w:hyperlink r:id="rId130">
        <w:r w:rsidDel="00000000" w:rsidR="00000000" w:rsidRPr="00000000">
          <w:rPr>
            <w:rFonts w:ascii="Arial Narrow" w:cs="Arial Narrow" w:eastAsia="Arial Narrow" w:hAnsi="Arial Narrow"/>
            <w:color w:val="1155cc"/>
            <w:u w:val="single"/>
            <w:rtl w:val="0"/>
          </w:rPr>
          <w:t xml:space="preserve">https://envilladeleyva.com/turismo/informacion-de-interes/historia/</w:t>
        </w:r>
      </w:hyperlink>
      <w:r w:rsidDel="00000000" w:rsidR="00000000" w:rsidRPr="00000000">
        <w:rPr>
          <w:rtl w:val="0"/>
        </w:rPr>
      </w:r>
    </w:p>
    <w:p w:rsidR="00000000" w:rsidDel="00000000" w:rsidP="00000000" w:rsidRDefault="00000000" w:rsidRPr="00000000" w14:paraId="0000030A">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Narrow" w:cs="Arial Narrow" w:eastAsia="Arial Narrow" w:hAnsi="Arial Narrow"/>
        </w:rPr>
      </w:pPr>
      <w:r w:rsidDel="00000000" w:rsidR="00000000" w:rsidRPr="00000000">
        <w:rPr>
          <w:rFonts w:ascii="Arial Narrow" w:cs="Arial Narrow" w:eastAsia="Arial Narrow" w:hAnsi="Arial Narrow"/>
          <w:rtl w:val="0"/>
        </w:rPr>
        <w:t xml:space="preserve">Alcaldia de Villa de Leyva. Sitios de Interés. Disponible en: </w:t>
      </w:r>
      <w:hyperlink r:id="rId131">
        <w:r w:rsidDel="00000000" w:rsidR="00000000" w:rsidRPr="00000000">
          <w:rPr>
            <w:rFonts w:ascii="Arial Narrow" w:cs="Arial Narrow" w:eastAsia="Arial Narrow" w:hAnsi="Arial Narrow"/>
            <w:rtl w:val="0"/>
          </w:rPr>
          <w:t xml:space="preserve">https://www.villadeleyva-boyaca.gov.co/MiMunicipio/Paginas/Sitios-de-Interes.aspx</w:t>
        </w:r>
      </w:hyperlink>
      <w:r w:rsidDel="00000000" w:rsidR="00000000" w:rsidRPr="00000000">
        <w:rPr>
          <w:rtl w:val="0"/>
        </w:rPr>
      </w:r>
    </w:p>
    <w:p w:rsidR="00000000" w:rsidDel="00000000" w:rsidP="00000000" w:rsidRDefault="00000000" w:rsidRPr="00000000" w14:paraId="0000030B">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Narrow" w:cs="Arial Narrow" w:eastAsia="Arial Narrow" w:hAnsi="Arial Narrow"/>
        </w:rPr>
      </w:pPr>
      <w:r w:rsidDel="00000000" w:rsidR="00000000" w:rsidRPr="00000000">
        <w:rPr>
          <w:rFonts w:ascii="Arial Narrow" w:cs="Arial Narrow" w:eastAsia="Arial Narrow" w:hAnsi="Arial Narrow"/>
          <w:rtl w:val="0"/>
        </w:rPr>
        <w:t xml:space="preserve">Villa de Leyva, escenario de la historia. Disponible en: </w:t>
      </w:r>
      <w:hyperlink r:id="rId132">
        <w:r w:rsidDel="00000000" w:rsidR="00000000" w:rsidRPr="00000000">
          <w:rPr>
            <w:rFonts w:ascii="Arial Narrow" w:cs="Arial Narrow" w:eastAsia="Arial Narrow" w:hAnsi="Arial Narrow"/>
            <w:rtl w:val="0"/>
          </w:rPr>
          <w:t xml:space="preserve">https://www.senalmemoria.co/articulos/villa-de-leyva-escenario-historico</w:t>
        </w:r>
      </w:hyperlink>
      <w:r w:rsidDel="00000000" w:rsidR="00000000" w:rsidRPr="00000000">
        <w:rPr>
          <w:rtl w:val="0"/>
        </w:rPr>
      </w:r>
    </w:p>
    <w:p w:rsidR="00000000" w:rsidDel="00000000" w:rsidP="00000000" w:rsidRDefault="00000000" w:rsidRPr="00000000" w14:paraId="0000030C">
      <w:pPr>
        <w:numPr>
          <w:ilvl w:val="0"/>
          <w:numId w:val="5"/>
        </w:numPr>
        <w:ind w:left="720" w:hanging="360"/>
        <w:rPr>
          <w:rFonts w:ascii="Arial Narrow" w:cs="Arial Narrow" w:eastAsia="Arial Narrow" w:hAnsi="Arial Narrow"/>
        </w:rPr>
      </w:pPr>
      <w:r w:rsidDel="00000000" w:rsidR="00000000" w:rsidRPr="00000000">
        <w:rPr>
          <w:rFonts w:ascii="Arial Narrow" w:cs="Arial Narrow" w:eastAsia="Arial Narrow" w:hAnsi="Arial Narrow"/>
          <w:rtl w:val="0"/>
        </w:rPr>
        <w:t xml:space="preserve">El turismo en cifras enero- junio 2022. Secretaria de Turismo de Boyacá. disponible en: </w:t>
      </w:r>
      <w:hyperlink r:id="rId133">
        <w:r w:rsidDel="00000000" w:rsidR="00000000" w:rsidRPr="00000000">
          <w:rPr>
            <w:rFonts w:ascii="Arial Narrow" w:cs="Arial Narrow" w:eastAsia="Arial Narrow" w:hAnsi="Arial Narrow"/>
            <w:color w:val="1155cc"/>
            <w:u w:val="single"/>
            <w:rtl w:val="0"/>
          </w:rPr>
          <w:t xml:space="preserve">https://situr.boyaca.gov.co/wp-content/uploads/2022/08/ESTADISTICAS-PUNTOS-PIT.pdf</w:t>
        </w:r>
      </w:hyperlink>
      <w:r w:rsidDel="00000000" w:rsidR="00000000" w:rsidRPr="00000000">
        <w:rPr>
          <w:rFonts w:ascii="Arial Narrow" w:cs="Arial Narrow" w:eastAsia="Arial Narrow" w:hAnsi="Arial Narrow"/>
          <w:rtl w:val="0"/>
        </w:rPr>
        <w:t xml:space="preserve">.</w:t>
      </w:r>
    </w:p>
    <w:p w:rsidR="00000000" w:rsidDel="00000000" w:rsidP="00000000" w:rsidRDefault="00000000" w:rsidRPr="00000000" w14:paraId="0000030D">
      <w:pPr>
        <w:numPr>
          <w:ilvl w:val="0"/>
          <w:numId w:val="5"/>
        </w:numPr>
        <w:ind w:left="720" w:hanging="360"/>
        <w:rPr>
          <w:rFonts w:ascii="Arial Narrow" w:cs="Arial Narrow" w:eastAsia="Arial Narrow" w:hAnsi="Arial Narrow"/>
        </w:rPr>
      </w:pPr>
      <w:r w:rsidDel="00000000" w:rsidR="00000000" w:rsidRPr="00000000">
        <w:rPr>
          <w:rFonts w:ascii="Arial Narrow" w:cs="Arial Narrow" w:eastAsia="Arial Narrow" w:hAnsi="Arial Narrow"/>
          <w:rtl w:val="0"/>
        </w:rPr>
        <w:t xml:space="preserve">Alcaldía de Villa de Leyva. Disponible en: </w:t>
      </w:r>
      <w:hyperlink r:id="rId134">
        <w:r w:rsidDel="00000000" w:rsidR="00000000" w:rsidRPr="00000000">
          <w:rPr>
            <w:rFonts w:ascii="Arial Narrow" w:cs="Arial Narrow" w:eastAsia="Arial Narrow" w:hAnsi="Arial Narrow"/>
            <w:color w:val="1155cc"/>
            <w:u w:val="single"/>
            <w:rtl w:val="0"/>
          </w:rPr>
          <w:t xml:space="preserve">https://www.villadeleyva-boyaca.gov.co/Paginas/Festivales-y-Celebraciones.aspx#:~:text=ANIVERSARIO%20DE%20LA%20FUNDACI%C3%93N,pueblo%20distinguido%20de%20la%20regi%C3%B3n</w:t>
        </w:r>
      </w:hyperlink>
      <w:r w:rsidDel="00000000" w:rsidR="00000000" w:rsidRPr="00000000">
        <w:rPr>
          <w:rFonts w:ascii="Arial Narrow" w:cs="Arial Narrow" w:eastAsia="Arial Narrow" w:hAnsi="Arial Narrow"/>
          <w:rtl w:val="0"/>
        </w:rPr>
        <w:t xml:space="preserve">.</w:t>
      </w:r>
    </w:p>
    <w:p w:rsidR="00000000" w:rsidDel="00000000" w:rsidP="00000000" w:rsidRDefault="00000000" w:rsidRPr="00000000" w14:paraId="0000030E">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Narrow" w:cs="Arial Narrow" w:eastAsia="Arial Narrow" w:hAnsi="Arial Narrow"/>
        </w:rPr>
      </w:pPr>
      <w:r w:rsidDel="00000000" w:rsidR="00000000" w:rsidRPr="00000000">
        <w:rPr>
          <w:rFonts w:ascii="Arial Narrow" w:cs="Arial Narrow" w:eastAsia="Arial Narrow" w:hAnsi="Arial Narrow"/>
          <w:rtl w:val="0"/>
        </w:rPr>
        <w:t xml:space="preserve">Villa de Leyva Travel. Disponible en:  </w:t>
      </w:r>
      <w:hyperlink r:id="rId135">
        <w:r w:rsidDel="00000000" w:rsidR="00000000" w:rsidRPr="00000000">
          <w:rPr>
            <w:rFonts w:ascii="Arial Narrow" w:cs="Arial Narrow" w:eastAsia="Arial Narrow" w:hAnsi="Arial Narrow"/>
            <w:color w:val="1155cc"/>
            <w:u w:val="single"/>
            <w:rtl w:val="0"/>
          </w:rPr>
          <w:t xml:space="preserve">https://villadeleyva.travel/2023/09/21/festival-folclorico-y-la-labor-de-la-hilandera/</w:t>
        </w:r>
      </w:hyperlink>
      <w:r w:rsidDel="00000000" w:rsidR="00000000" w:rsidRPr="00000000">
        <w:rPr>
          <w:rtl w:val="0"/>
        </w:rPr>
      </w:r>
    </w:p>
    <w:p w:rsidR="00000000" w:rsidDel="00000000" w:rsidP="00000000" w:rsidRDefault="00000000" w:rsidRPr="00000000" w14:paraId="0000030F">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Narrow" w:cs="Arial Narrow" w:eastAsia="Arial Narrow" w:hAnsi="Arial Narrow"/>
        </w:rPr>
      </w:pPr>
      <w:r w:rsidDel="00000000" w:rsidR="00000000" w:rsidRPr="00000000">
        <w:rPr>
          <w:rFonts w:ascii="Arial Narrow" w:cs="Arial Narrow" w:eastAsia="Arial Narrow" w:hAnsi="Arial Narrow"/>
          <w:rtl w:val="0"/>
        </w:rPr>
        <w:t xml:space="preserve">Caracol Radio. Disponible en: </w:t>
      </w:r>
      <w:hyperlink r:id="rId136">
        <w:r w:rsidDel="00000000" w:rsidR="00000000" w:rsidRPr="00000000">
          <w:rPr>
            <w:rFonts w:ascii="Arial Narrow" w:cs="Arial Narrow" w:eastAsia="Arial Narrow" w:hAnsi="Arial Narrow"/>
            <w:rtl w:val="0"/>
          </w:rPr>
          <w:t xml:space="preserve">https://caracol.com.co/2024/06/25/el-festival-internacional-de-jazz-de-villa-de-leyva-celebra-su-edicion-numero-14/</w:t>
        </w:r>
      </w:hyperlink>
      <w:r w:rsidDel="00000000" w:rsidR="00000000" w:rsidRPr="00000000">
        <w:rPr>
          <w:rtl w:val="0"/>
        </w:rPr>
      </w:r>
    </w:p>
    <w:p w:rsidR="00000000" w:rsidDel="00000000" w:rsidP="00000000" w:rsidRDefault="00000000" w:rsidRPr="00000000" w14:paraId="00000310">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Narrow" w:cs="Arial Narrow" w:eastAsia="Arial Narrow" w:hAnsi="Arial Narrow"/>
        </w:rPr>
      </w:pPr>
      <w:r w:rsidDel="00000000" w:rsidR="00000000" w:rsidRPr="00000000">
        <w:rPr>
          <w:rFonts w:ascii="Arial Narrow" w:cs="Arial Narrow" w:eastAsia="Arial Narrow" w:hAnsi="Arial Narrow"/>
          <w:rtl w:val="0"/>
        </w:rPr>
        <w:t xml:space="preserve">La FM. Disponible en: https://www.lafm.com.co/colombia/a-villa-de-leyva-llega-la-sexta-edicion-del-festival-internacional-de-historia</w:t>
      </w:r>
    </w:p>
    <w:p w:rsidR="00000000" w:rsidDel="00000000" w:rsidP="00000000" w:rsidRDefault="00000000" w:rsidRPr="00000000" w14:paraId="00000311">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Narrow" w:cs="Arial Narrow" w:eastAsia="Arial Narrow" w:hAnsi="Arial Narrow"/>
        </w:rPr>
      </w:pPr>
      <w:r w:rsidDel="00000000" w:rsidR="00000000" w:rsidRPr="00000000">
        <w:rPr>
          <w:rFonts w:ascii="Arial Narrow" w:cs="Arial Narrow" w:eastAsia="Arial Narrow" w:hAnsi="Arial Narrow"/>
          <w:rtl w:val="0"/>
        </w:rPr>
        <w:t xml:space="preserve">La Cascada de la Periquera. Disponible en: </w:t>
      </w:r>
      <w:hyperlink r:id="rId137">
        <w:r w:rsidDel="00000000" w:rsidR="00000000" w:rsidRPr="00000000">
          <w:rPr>
            <w:rFonts w:ascii="Arial Narrow" w:cs="Arial Narrow" w:eastAsia="Arial Narrow" w:hAnsi="Arial Narrow"/>
            <w:color w:val="1155cc"/>
            <w:u w:val="single"/>
            <w:rtl w:val="0"/>
          </w:rPr>
          <w:t xml:space="preserve">https://www.santumnature.com/post/la-periquera-villa-de-leyva</w:t>
        </w:r>
      </w:hyperlink>
      <w:r w:rsidDel="00000000" w:rsidR="00000000" w:rsidRPr="00000000">
        <w:rPr>
          <w:rtl w:val="0"/>
        </w:rPr>
      </w:r>
    </w:p>
    <w:p w:rsidR="00000000" w:rsidDel="00000000" w:rsidP="00000000" w:rsidRDefault="00000000" w:rsidRPr="00000000" w14:paraId="00000312">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Narrow" w:cs="Arial Narrow" w:eastAsia="Arial Narrow" w:hAnsi="Arial Narrow"/>
        </w:rPr>
      </w:pPr>
      <w:r w:rsidDel="00000000" w:rsidR="00000000" w:rsidRPr="00000000">
        <w:rPr>
          <w:rFonts w:ascii="Arial Narrow" w:cs="Arial Narrow" w:eastAsia="Arial Narrow" w:hAnsi="Arial Narrow"/>
          <w:rtl w:val="0"/>
        </w:rPr>
        <w:t xml:space="preserve">Las Avestruces. Disponible en: https://www.lasavestruces.com/villa-de-leyva-granja-de-avestruces/</w:t>
      </w:r>
    </w:p>
    <w:p w:rsidR="00000000" w:rsidDel="00000000" w:rsidP="00000000" w:rsidRDefault="00000000" w:rsidRPr="00000000" w14:paraId="00000313">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Narrow" w:cs="Arial Narrow" w:eastAsia="Arial Narrow" w:hAnsi="Arial Narrow"/>
        </w:rPr>
      </w:pPr>
      <w:r w:rsidDel="00000000" w:rsidR="00000000" w:rsidRPr="00000000">
        <w:rPr>
          <w:rFonts w:ascii="Arial Narrow" w:cs="Arial Narrow" w:eastAsia="Arial Narrow" w:hAnsi="Arial Narrow"/>
          <w:rtl w:val="0"/>
        </w:rPr>
        <w:t xml:space="preserve">Adrenline Colombia. Disponible en:  https://adrenalinecolombia.com/tours/cuatrimotos-en-villa-de-leyva/</w:t>
      </w:r>
    </w:p>
    <w:p w:rsidR="00000000" w:rsidDel="00000000" w:rsidP="00000000" w:rsidRDefault="00000000" w:rsidRPr="00000000" w14:paraId="00000314">
      <w:pPr>
        <w:numPr>
          <w:ilvl w:val="0"/>
          <w:numId w:val="5"/>
        </w:numPr>
        <w:ind w:left="720" w:hanging="360"/>
        <w:rPr>
          <w:rFonts w:ascii="Arial Narrow" w:cs="Arial Narrow" w:eastAsia="Arial Narrow" w:hAnsi="Arial Narrow"/>
        </w:rPr>
      </w:pPr>
      <w:r w:rsidDel="00000000" w:rsidR="00000000" w:rsidRPr="00000000">
        <w:rPr>
          <w:rFonts w:ascii="Arial Narrow" w:cs="Arial Narrow" w:eastAsia="Arial Narrow" w:hAnsi="Arial Narrow"/>
          <w:rtl w:val="0"/>
        </w:rPr>
        <w:t xml:space="preserve">Tejido Empresarial Villa de Leyva 2024, Camara de Comercio de Villa de Leyva. Disponible en: </w:t>
      </w:r>
      <w:hyperlink r:id="rId138">
        <w:r w:rsidDel="00000000" w:rsidR="00000000" w:rsidRPr="00000000">
          <w:rPr>
            <w:rFonts w:ascii="Arial Narrow" w:cs="Arial Narrow" w:eastAsia="Arial Narrow" w:hAnsi="Arial Narrow"/>
            <w:color w:val="1155cc"/>
            <w:u w:val="single"/>
            <w:rtl w:val="0"/>
          </w:rPr>
          <w:t xml:space="preserve">https://cctunja.org.co/wp-content/uploads/2024/05/Tejido-Empresarial-Villa-de-Leyva-2024.pdf</w:t>
        </w:r>
      </w:hyperlink>
      <w:r w:rsidDel="00000000" w:rsidR="00000000" w:rsidRPr="00000000">
        <w:rPr>
          <w:rtl w:val="0"/>
        </w:rPr>
      </w:r>
    </w:p>
    <w:p w:rsidR="00000000" w:rsidDel="00000000" w:rsidP="00000000" w:rsidRDefault="00000000" w:rsidRPr="00000000" w14:paraId="00000315">
      <w:pPr>
        <w:numPr>
          <w:ilvl w:val="0"/>
          <w:numId w:val="5"/>
        </w:numPr>
        <w:ind w:left="720" w:hanging="360"/>
        <w:rPr>
          <w:rFonts w:ascii="Arial Narrow" w:cs="Arial Narrow" w:eastAsia="Arial Narrow" w:hAnsi="Arial Narrow"/>
        </w:rPr>
      </w:pPr>
      <w:r w:rsidDel="00000000" w:rsidR="00000000" w:rsidRPr="00000000">
        <w:rPr>
          <w:rFonts w:ascii="Arial Narrow" w:cs="Arial Narrow" w:eastAsia="Arial Narrow" w:hAnsi="Arial Narrow"/>
          <w:rtl w:val="0"/>
        </w:rPr>
        <w:t xml:space="preserve">COLOMBIA. CONSEJO DE ESTADO. SALA PLENA. Sentencia, Radicación número: expediente 11001-03-15-000-2002-0447-01 (03 de septiembre de 2002). Consejero Ponente: Roberto Medina Lopez.</w:t>
      </w:r>
      <w:r w:rsidDel="00000000" w:rsidR="00000000" w:rsidRPr="00000000">
        <w:rPr>
          <w:rFonts w:ascii="Arial Narrow" w:cs="Arial Narrow" w:eastAsia="Arial Narrow" w:hAnsi="Arial Narrow"/>
          <w:highlight w:val="white"/>
          <w:rtl w:val="0"/>
        </w:rPr>
        <w:t xml:space="preserve"> </w:t>
      </w:r>
      <w:r w:rsidDel="00000000" w:rsidR="00000000" w:rsidRPr="00000000">
        <w:rPr>
          <w:rtl w:val="0"/>
        </w:rPr>
      </w:r>
    </w:p>
    <w:p w:rsidR="00000000" w:rsidDel="00000000" w:rsidP="00000000" w:rsidRDefault="00000000" w:rsidRPr="00000000" w14:paraId="00000316">
      <w:pPr>
        <w:numPr>
          <w:ilvl w:val="0"/>
          <w:numId w:val="5"/>
        </w:numPr>
        <w:ind w:left="720" w:hanging="360"/>
        <w:rPr>
          <w:rFonts w:ascii="Arial Narrow" w:cs="Arial Narrow" w:eastAsia="Arial Narrow" w:hAnsi="Arial Narrow"/>
        </w:rPr>
      </w:pPr>
      <w:r w:rsidDel="00000000" w:rsidR="00000000" w:rsidRPr="00000000">
        <w:rPr>
          <w:rFonts w:ascii="Arial Narrow" w:cs="Arial Narrow" w:eastAsia="Arial Narrow" w:hAnsi="Arial Narrow"/>
          <w:rtl w:val="0"/>
        </w:rPr>
        <w:t xml:space="preserve">COLOMBIA. CONSEJO DE ESTADO SALA DE CONSULTA Y SERVICIO CIVIL, Concepto, Radicación número: 2042 (21 de octubre de 2010). Consejero Ponente: Augusto Hernández Becerra</w:t>
      </w:r>
      <w:r w:rsidDel="00000000" w:rsidR="00000000" w:rsidRPr="00000000">
        <w:rPr>
          <w:rFonts w:ascii="Arial Narrow" w:cs="Arial Narrow" w:eastAsia="Arial Narrow" w:hAnsi="Arial Narrow"/>
          <w:highlight w:val="white"/>
          <w:rtl w:val="0"/>
        </w:rPr>
        <w:t xml:space="preserve">.</w:t>
      </w:r>
      <w:r w:rsidDel="00000000" w:rsidR="00000000" w:rsidRPr="00000000">
        <w:rPr>
          <w:rtl w:val="0"/>
        </w:rPr>
      </w:r>
    </w:p>
    <w:sectPr>
      <w:headerReference r:id="rId139" w:type="default"/>
      <w:footerReference r:id="rId140" w:type="default"/>
      <w:footerReference r:id="rId141" w:type="even"/>
      <w:pgSz w:h="15840" w:w="12240" w:orient="portrait"/>
      <w:pgMar w:bottom="1440" w:top="2448" w:left="1440" w:right="144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Times New Roman"/>
  <w:font w:name="Arial"/>
  <w:font w:name="Verdana"/>
  <w:font w:name="Cambria"/>
  <w:font w:name="Courier New"/>
  <w:font w:name="Arial Narrow">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Montserrat">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Noto Sans">
    <w:embedRegular w:fontKey="{00000000-0000-0000-0000-000000000000}" r:id="rId9" w:subsetted="0"/>
    <w:embedBold w:fontKey="{00000000-0000-0000-0000-000000000000}" r:id="rId10" w:subsetted="0"/>
    <w:embedItalic w:fontKey="{00000000-0000-0000-0000-000000000000}" r:id="rId11" w:subsetted="0"/>
    <w:embedBoldItalic w:fontKey="{00000000-0000-0000-0000-000000000000}" r:id="rId1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52">
    <w:pPr>
      <w:pBdr>
        <w:top w:space="0" w:sz="0" w:val="nil"/>
        <w:left w:space="0" w:sz="0" w:val="nil"/>
        <w:bottom w:space="0" w:sz="0" w:val="nil"/>
        <w:right w:space="0" w:sz="0" w:val="nil"/>
        <w:between w:space="0" w:sz="0" w:val="nil"/>
      </w:pBdr>
      <w:tabs>
        <w:tab w:val="center" w:leader="none" w:pos="4680"/>
        <w:tab w:val="right" w:leader="none" w:pos="9360"/>
      </w:tabs>
      <w:jc w:val="right"/>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353">
    <w:pPr>
      <w:tabs>
        <w:tab w:val="center" w:leader="none" w:pos="4252"/>
        <w:tab w:val="right" w:leader="none" w:pos="8504"/>
      </w:tabs>
      <w:ind w:right="36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0" distT="0" distL="0" distR="0">
          <wp:extent cx="3114040" cy="267335"/>
          <wp:effectExtent b="0" l="0" r="0" t="0"/>
          <wp:docPr id="52" name="image8.png"/>
          <a:graphic>
            <a:graphicData uri="http://schemas.openxmlformats.org/drawingml/2006/picture">
              <pic:pic>
                <pic:nvPicPr>
                  <pic:cNvPr id="0" name="image8.png"/>
                  <pic:cNvPicPr preferRelativeResize="0"/>
                </pic:nvPicPr>
                <pic:blipFill>
                  <a:blip r:embed="rId1"/>
                  <a:srcRect b="0" l="0" r="0" t="0"/>
                  <a:stretch>
                    <a:fillRect/>
                  </a:stretch>
                </pic:blipFill>
                <pic:spPr>
                  <a:xfrm>
                    <a:off x="0" y="0"/>
                    <a:ext cx="3114040" cy="267335"/>
                  </a:xfrm>
                  <a:prstGeom prst="rect"/>
                  <a:ln/>
                </pic:spPr>
              </pic:pic>
            </a:graphicData>
          </a:graphic>
        </wp:inline>
      </w:drawing>
    </w:r>
    <w:r w:rsidDel="00000000" w:rsidR="00000000" w:rsidRPr="00000000">
      <w:rPr>
        <w:rtl w:val="0"/>
      </w:rPr>
    </w:r>
  </w:p>
  <w:p w:rsidR="00000000" w:rsidDel="00000000" w:rsidP="00000000" w:rsidRDefault="00000000" w:rsidRPr="00000000" w14:paraId="00000354">
    <w:pPr>
      <w:tabs>
        <w:tab w:val="center" w:leader="none" w:pos="4252"/>
        <w:tab w:val="right" w:leader="none" w:pos="8504"/>
      </w:tabs>
      <w:jc w:val="center"/>
      <w:rPr>
        <w:rFonts w:ascii="Cambria" w:cs="Cambria" w:eastAsia="Cambria" w:hAnsi="Cambria"/>
        <w:sz w:val="20"/>
        <w:szCs w:val="20"/>
      </w:rPr>
    </w:pPr>
    <w:r w:rsidDel="00000000" w:rsidR="00000000" w:rsidRPr="00000000">
      <w:rPr>
        <w:rFonts w:ascii="Times New Roman" w:cs="Times New Roman" w:eastAsia="Times New Roman" w:hAnsi="Times New Roman"/>
        <w:color w:val="0563c1"/>
        <w:sz w:val="18"/>
        <w:szCs w:val="18"/>
        <w:highlight w:val="white"/>
        <w:u w:val="single"/>
        <w:rtl w:val="0"/>
      </w:rPr>
      <w:t xml:space="preserve"> </w:t>
    </w:r>
    <w:r w:rsidDel="00000000" w:rsidR="00000000" w:rsidRPr="00000000">
      <w:rPr>
        <w:rFonts w:ascii="Cambria" w:cs="Cambria" w:eastAsia="Cambria" w:hAnsi="Cambria"/>
        <w:sz w:val="20"/>
        <w:szCs w:val="20"/>
        <w:rtl w:val="0"/>
      </w:rPr>
      <w:t xml:space="preserve">Cra. 7 No. 8 – 68 Of. 325. Edificio Nuevo del Congreso. Bogotá.</w:t>
    </w:r>
  </w:p>
  <w:p w:rsidR="00000000" w:rsidDel="00000000" w:rsidP="00000000" w:rsidRDefault="00000000" w:rsidRPr="00000000" w14:paraId="00000355">
    <w:pPr>
      <w:tabs>
        <w:tab w:val="center" w:leader="none" w:pos="4419"/>
        <w:tab w:val="right" w:leader="none" w:pos="8838"/>
      </w:tabs>
      <w:jc w:val="cente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Correo: </w:t>
    </w:r>
    <w:hyperlink r:id="rId2">
      <w:r w:rsidDel="00000000" w:rsidR="00000000" w:rsidRPr="00000000">
        <w:rPr>
          <w:rFonts w:ascii="Cambria" w:cs="Cambria" w:eastAsia="Cambria" w:hAnsi="Cambria"/>
          <w:color w:val="0000ff"/>
          <w:sz w:val="20"/>
          <w:szCs w:val="20"/>
          <w:u w:val="single"/>
          <w:rtl w:val="0"/>
        </w:rPr>
        <w:t xml:space="preserve">wilmer.castellanos@camara.gov.co</w:t>
      </w:r>
    </w:hyperlink>
    <w:r w:rsidDel="00000000" w:rsidR="00000000" w:rsidRPr="00000000">
      <w:rPr>
        <w:rtl w:val="0"/>
      </w:rPr>
    </w:r>
  </w:p>
  <w:p w:rsidR="00000000" w:rsidDel="00000000" w:rsidP="00000000" w:rsidRDefault="00000000" w:rsidRPr="00000000" w14:paraId="00000356">
    <w:pPr>
      <w:tabs>
        <w:tab w:val="center" w:leader="none" w:pos="4419"/>
        <w:tab w:val="right" w:leader="none" w:pos="8838"/>
      </w:tabs>
      <w:jc w:val="center"/>
      <w:rPr>
        <w:rFonts w:ascii="Times New Roman" w:cs="Times New Roman" w:eastAsia="Times New Roman" w:hAnsi="Times New Roman"/>
        <w:color w:val="0563c1"/>
        <w:sz w:val="18"/>
        <w:szCs w:val="18"/>
        <w:highlight w:val="white"/>
        <w:u w:val="single"/>
      </w:rPr>
    </w:pPr>
    <w:r w:rsidDel="00000000" w:rsidR="00000000" w:rsidRPr="00000000">
      <w:rPr>
        <w:rFonts w:ascii="Cambria" w:cs="Cambria" w:eastAsia="Cambria" w:hAnsi="Cambria"/>
        <w:sz w:val="20"/>
        <w:szCs w:val="20"/>
        <w:rtl w:val="0"/>
      </w:rPr>
      <w:t xml:space="preserve">Teléfono: 3904050 ext. 3178</w:t>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57">
    <w:pPr>
      <w:pBdr>
        <w:top w:space="0" w:sz="0" w:val="nil"/>
        <w:left w:space="0" w:sz="0" w:val="nil"/>
        <w:bottom w:space="0" w:sz="0" w:val="nil"/>
        <w:right w:space="0" w:sz="0" w:val="nil"/>
        <w:between w:space="0" w:sz="0" w:val="nil"/>
      </w:pBdr>
      <w:tabs>
        <w:tab w:val="center" w:leader="none" w:pos="4680"/>
        <w:tab w:val="right" w:leader="none" w:pos="9360"/>
      </w:tabs>
      <w:jc w:val="right"/>
      <w:rPr>
        <w:color w:val="000000"/>
      </w:rPr>
    </w:pPr>
    <w:r w:rsidDel="00000000" w:rsidR="00000000" w:rsidRPr="00000000">
      <w:rPr>
        <w:rtl w:val="0"/>
      </w:rPr>
    </w:r>
  </w:p>
  <w:p w:rsidR="00000000" w:rsidDel="00000000" w:rsidP="00000000" w:rsidRDefault="00000000" w:rsidRPr="00000000" w14:paraId="00000358">
    <w:pPr>
      <w:pBdr>
        <w:top w:space="0" w:sz="0" w:val="nil"/>
        <w:left w:space="0" w:sz="0" w:val="nil"/>
        <w:bottom w:space="0" w:sz="0" w:val="nil"/>
        <w:right w:space="0" w:sz="0" w:val="nil"/>
        <w:between w:space="0" w:sz="0" w:val="nil"/>
      </w:pBdr>
      <w:tabs>
        <w:tab w:val="center" w:leader="none" w:pos="4680"/>
        <w:tab w:val="right" w:leader="none" w:pos="9360"/>
      </w:tabs>
      <w:ind w:right="360"/>
      <w:rPr>
        <w:color w:val="000000"/>
      </w:rPr>
    </w:pPr>
    <w:r w:rsidDel="00000000" w:rsidR="00000000" w:rsidRPr="00000000">
      <w:rPr>
        <w:rtl w:val="0"/>
      </w:rPr>
    </w:r>
  </w:p>
  <w:p w:rsidR="00000000" w:rsidDel="00000000" w:rsidP="00000000" w:rsidRDefault="00000000" w:rsidRPr="00000000" w14:paraId="0000035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rPr>
    </w:pPr>
    <w:r w:rsidDel="00000000" w:rsidR="00000000" w:rsidRPr="00000000">
      <w:rPr>
        <w:color w:val="000000"/>
      </w:rPr>
      <w:fldChar w:fldCharType="begin"/>
      <w:instrText xml:space="preserve">PAGE</w:instrText>
      <w:fldChar w:fldCharType="separate"/>
      <w:fldChar w:fldCharType="end"/>
    </w: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otnote w:id="50">
    <w:p w:rsidR="00000000" w:rsidDel="00000000" w:rsidP="00000000" w:rsidRDefault="00000000" w:rsidRPr="00000000" w14:paraId="00000317">
      <w:pPr>
        <w:jc w:val="both"/>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COLOMBIA. CONSEJO DE ESTADO. SALA PLENA. Sentencia, Radicación número: expediente 11001-03-15-000-2002-0447-01 (03 de septiembre de 2002). Consejero Ponente: Roberto Medina Lopez.</w:t>
      </w:r>
      <w:r w:rsidDel="00000000" w:rsidR="00000000" w:rsidRPr="00000000">
        <w:rPr>
          <w:rFonts w:ascii="Verdana" w:cs="Verdana" w:eastAsia="Verdana" w:hAnsi="Verdana"/>
          <w:sz w:val="20"/>
          <w:szCs w:val="20"/>
          <w:highlight w:val="white"/>
          <w:rtl w:val="0"/>
        </w:rPr>
        <w:t xml:space="preserve"> </w:t>
      </w:r>
      <w:r w:rsidDel="00000000" w:rsidR="00000000" w:rsidRPr="00000000">
        <w:rPr>
          <w:rtl w:val="0"/>
        </w:rPr>
      </w:r>
    </w:p>
  </w:footnote>
  <w:footnote w:id="51">
    <w:p w:rsidR="00000000" w:rsidDel="00000000" w:rsidP="00000000" w:rsidRDefault="00000000" w:rsidRPr="00000000" w14:paraId="00000318">
      <w:pPr>
        <w:jc w:val="both"/>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COLOMBIA. CONSEJO DE ESTADO SALA DE CONSULTA Y SERVICIO CIVIL, Concepto, Radicación número: 2042 (21 de octubre de 2010). Consejero Ponente: Augusto Hernández Becerra</w:t>
      </w:r>
      <w:r w:rsidDel="00000000" w:rsidR="00000000" w:rsidRPr="00000000">
        <w:rPr>
          <w:sz w:val="20"/>
          <w:szCs w:val="20"/>
          <w:highlight w:val="white"/>
          <w:rtl w:val="0"/>
        </w:rPr>
        <w:t xml:space="preserve">.</w:t>
      </w:r>
      <w:r w:rsidDel="00000000" w:rsidR="00000000" w:rsidRPr="00000000">
        <w:rPr>
          <w:rtl w:val="0"/>
        </w:rPr>
      </w:r>
    </w:p>
    <w:p w:rsidR="00000000" w:rsidDel="00000000" w:rsidP="00000000" w:rsidRDefault="00000000" w:rsidRPr="00000000" w14:paraId="00000319">
      <w:pPr>
        <w:rPr>
          <w:sz w:val="20"/>
          <w:szCs w:val="20"/>
        </w:rPr>
      </w:pPr>
      <w:r w:rsidDel="00000000" w:rsidR="00000000" w:rsidRPr="00000000">
        <w:rPr>
          <w:rtl w:val="0"/>
        </w:rPr>
      </w:r>
    </w:p>
  </w:footnote>
  <w:footnote w:id="25">
    <w:p w:rsidR="00000000" w:rsidDel="00000000" w:rsidP="00000000" w:rsidRDefault="00000000" w:rsidRPr="00000000" w14:paraId="0000031A">
      <w:pPr>
        <w:rPr>
          <w:color w:val="0563c1"/>
          <w:sz w:val="18"/>
          <w:szCs w:val="18"/>
          <w:u w:val="single"/>
        </w:rPr>
      </w:pPr>
      <w:r w:rsidDel="00000000" w:rsidR="00000000" w:rsidRPr="00000000">
        <w:rPr>
          <w:rStyle w:val="FootnoteReference"/>
          <w:vertAlign w:val="superscript"/>
        </w:rPr>
        <w:footnoteRef/>
      </w:r>
      <w:r w:rsidDel="00000000" w:rsidR="00000000" w:rsidRPr="00000000">
        <w:rPr>
          <w:sz w:val="18"/>
          <w:szCs w:val="18"/>
          <w:rtl w:val="0"/>
        </w:rPr>
        <w:t xml:space="preserve"> Villa de Leyva, escenario de la historia. </w:t>
      </w:r>
      <w:hyperlink r:id="rId1">
        <w:r w:rsidDel="00000000" w:rsidR="00000000" w:rsidRPr="00000000">
          <w:rPr>
            <w:color w:val="0563c1"/>
            <w:sz w:val="18"/>
            <w:szCs w:val="18"/>
            <w:u w:val="single"/>
            <w:rtl w:val="0"/>
          </w:rPr>
          <w:t xml:space="preserve">https://www.senalmemoria.co/articulos/villa-de-leyva-escenario-historico</w:t>
        </w:r>
      </w:hyperlink>
      <w:r w:rsidDel="00000000" w:rsidR="00000000" w:rsidRPr="00000000">
        <w:rPr>
          <w:rtl w:val="0"/>
        </w:rPr>
      </w:r>
    </w:p>
  </w:footnote>
  <w:footnote w:id="20">
    <w:p w:rsidR="00000000" w:rsidDel="00000000" w:rsidP="00000000" w:rsidRDefault="00000000" w:rsidRPr="00000000" w14:paraId="0000031B">
      <w:pPr>
        <w:rPr>
          <w:sz w:val="18"/>
          <w:szCs w:val="18"/>
        </w:rPr>
      </w:pPr>
      <w:r w:rsidDel="00000000" w:rsidR="00000000" w:rsidRPr="00000000">
        <w:rPr>
          <w:rStyle w:val="FootnoteReference"/>
          <w:vertAlign w:val="superscript"/>
        </w:rPr>
        <w:footnoteRef/>
      </w:r>
      <w:r w:rsidDel="00000000" w:rsidR="00000000" w:rsidRPr="00000000">
        <w:rPr>
          <w:sz w:val="18"/>
          <w:szCs w:val="18"/>
          <w:rtl w:val="0"/>
        </w:rPr>
        <w:t xml:space="preserve"> Historia. Edificios Notables. envilladeleyva.com. Disponible en: </w:t>
      </w:r>
      <w:r w:rsidDel="00000000" w:rsidR="00000000" w:rsidRPr="00000000">
        <w:rPr>
          <w:sz w:val="18"/>
          <w:szCs w:val="18"/>
          <w:u w:val="single"/>
          <w:rtl w:val="0"/>
        </w:rPr>
        <w:t xml:space="preserve">https://envilladeleyva.com/turismo/informacion-de-interes/historia/</w:t>
      </w:r>
      <w:r w:rsidDel="00000000" w:rsidR="00000000" w:rsidRPr="00000000">
        <w:rPr>
          <w:rtl w:val="0"/>
        </w:rPr>
      </w:r>
    </w:p>
  </w:footnote>
  <w:footnote w:id="28">
    <w:p w:rsidR="00000000" w:rsidDel="00000000" w:rsidP="00000000" w:rsidRDefault="00000000" w:rsidRPr="00000000" w14:paraId="0000031C">
      <w:pPr>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Resolución 2407 de 2020,página 28. Disponible en: https://www.mincultura.gov.co/ministerio/transparencia-y-acceso-a-informacion-publica/publicidad%20de%20pro</w:t>
      </w:r>
    </w:p>
  </w:footnote>
  <w:footnote w:id="23">
    <w:p w:rsidR="00000000" w:rsidDel="00000000" w:rsidP="00000000" w:rsidRDefault="00000000" w:rsidRPr="00000000" w14:paraId="0000031D">
      <w:pPr>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Resolución 2407 de 2020, artículo 33 Del Ministerio de Cultura. Disponible en: https://www.mincultura.gov.co/ministerio/transparencia-y-acceso-a-informacion-publica/publicidad%20de%20proyectos%20de%20especificos%20de%20regulacion/Documents/2407.pdf</w:t>
      </w:r>
    </w:p>
  </w:footnote>
  <w:footnote w:id="27">
    <w:p w:rsidR="00000000" w:rsidDel="00000000" w:rsidP="00000000" w:rsidRDefault="00000000" w:rsidRPr="00000000" w14:paraId="0000031E">
      <w:pPr>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Resolución 2407 de 2020, artículo 28,  Del Ministerio de Cultura. Disponible en: https://www.mincultura.gov.co/ministerio/transparencia-y-acceso-a-informacion-publica/publicidad%20de%20pro</w:t>
      </w:r>
    </w:p>
  </w:footnote>
  <w:footnote w:id="19">
    <w:p w:rsidR="00000000" w:rsidDel="00000000" w:rsidP="00000000" w:rsidRDefault="00000000" w:rsidRPr="00000000" w14:paraId="0000031F">
      <w:pPr>
        <w:rPr>
          <w:sz w:val="20"/>
          <w:szCs w:val="20"/>
        </w:rPr>
      </w:pPr>
      <w:r w:rsidDel="00000000" w:rsidR="00000000" w:rsidRPr="00000000">
        <w:rPr>
          <w:rStyle w:val="FootnoteReference"/>
          <w:vertAlign w:val="superscript"/>
        </w:rPr>
        <w:footnoteRef/>
      </w:r>
      <w:r w:rsidDel="00000000" w:rsidR="00000000" w:rsidRPr="00000000">
        <w:rPr>
          <w:sz w:val="18"/>
          <w:szCs w:val="18"/>
          <w:rtl w:val="0"/>
        </w:rPr>
        <w:t xml:space="preserve">  Resolución 2407 de 2020, artículo 18  Del Ministerio de Cultura. Disponible en: https://www.mincultura.gov.co/ministerio/transparencia-y-acceso-a-informacion-publica/publicidad%20de%20proyectos%20de%20especificos%20de%20regulacion/Documents/2407.p</w:t>
      </w:r>
      <w:r w:rsidDel="00000000" w:rsidR="00000000" w:rsidRPr="00000000">
        <w:rPr>
          <w:sz w:val="20"/>
          <w:szCs w:val="20"/>
          <w:rtl w:val="0"/>
        </w:rPr>
        <w:t xml:space="preserve">df</w:t>
      </w:r>
    </w:p>
  </w:footnote>
  <w:footnote w:id="29">
    <w:p w:rsidR="00000000" w:rsidDel="00000000" w:rsidP="00000000" w:rsidRDefault="00000000" w:rsidRPr="00000000" w14:paraId="00000320">
      <w:pPr>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https://www.villadeleyva.net/actividades/encuentro-de-sabores-y-saberes-en-villa-de-leyva/</w:t>
      </w:r>
    </w:p>
  </w:footnote>
  <w:footnote w:id="30">
    <w:p w:rsidR="00000000" w:rsidDel="00000000" w:rsidP="00000000" w:rsidRDefault="00000000" w:rsidRPr="00000000" w14:paraId="00000321">
      <w:pPr>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https://www.villadeleyva-boyaca.gov.co/Paginas/Festivales-y-Celebraciones.aspx#:~:text=ANIVERSARIO%20DE%20LA%20FUNDACI%C3%93N,pueblo%20distinguido%20de%20la%20regi%C3%B3n.</w:t>
      </w:r>
    </w:p>
  </w:footnote>
  <w:footnote w:id="40">
    <w:p w:rsidR="00000000" w:rsidDel="00000000" w:rsidP="00000000" w:rsidRDefault="00000000" w:rsidRPr="00000000" w14:paraId="00000322">
      <w:pPr>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DIponible en: https://www.villadeleyva-boyaca.gov.co/Paginas/Festivales-y-Celebraciones.aspx#:~:text=ANIVERSARIO%20DE%20LA%20FUNDACI%C3%93N,pueblo%20distinguido%20de%20la%20regi%C3%B3n.</w:t>
      </w:r>
    </w:p>
  </w:footnote>
  <w:footnote w:id="38">
    <w:p w:rsidR="00000000" w:rsidDel="00000000" w:rsidP="00000000" w:rsidRDefault="00000000" w:rsidRPr="00000000" w14:paraId="00000323">
      <w:pPr>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Página Web del Municipio. disponible en: https://www.villadeleyva-boyaca.gov.co/MiMunicipio/Paginas/Calendario-de-Eventos.aspx</w:t>
      </w:r>
    </w:p>
  </w:footnote>
  <w:footnote w:id="0">
    <w:p w:rsidR="00000000" w:rsidDel="00000000" w:rsidP="00000000" w:rsidRDefault="00000000" w:rsidRPr="00000000" w14:paraId="00000324">
      <w:pPr>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Banco de la República. 2020. Jaili Ivinai Buelvas Díaz. Villa de Leyva. https://www.banrepcultural.org/biblioteca-virtual/credencial-historia/numero-361/villa-de-leyva</w:t>
      </w:r>
    </w:p>
  </w:footnote>
  <w:footnote w:id="1">
    <w:p w:rsidR="00000000" w:rsidDel="00000000" w:rsidP="00000000" w:rsidRDefault="00000000" w:rsidRPr="00000000" w14:paraId="00000325">
      <w:pPr>
        <w:rPr>
          <w:rFonts w:ascii="Montserrat" w:cs="Montserrat" w:eastAsia="Montserrat" w:hAnsi="Montserrat"/>
          <w:b w:val="1"/>
          <w:color w:val="0050a3"/>
          <w:sz w:val="81"/>
          <w:szCs w:val="81"/>
        </w:rPr>
      </w:pPr>
      <w:r w:rsidDel="00000000" w:rsidR="00000000" w:rsidRPr="00000000">
        <w:rPr>
          <w:rStyle w:val="FootnoteReference"/>
          <w:vertAlign w:val="superscript"/>
        </w:rPr>
        <w:footnoteRef/>
      </w:r>
      <w:r w:rsidDel="00000000" w:rsidR="00000000" w:rsidRPr="00000000">
        <w:rPr>
          <w:sz w:val="20"/>
          <w:szCs w:val="20"/>
          <w:rtl w:val="0"/>
        </w:rPr>
        <w:t xml:space="preserve"> Villa de Leyva Extrema. Historia de Villa de Leyva. Disponible en:</w:t>
      </w:r>
      <w:r w:rsidDel="00000000" w:rsidR="00000000" w:rsidRPr="00000000">
        <w:rPr>
          <w:rtl w:val="0"/>
        </w:rPr>
      </w:r>
    </w:p>
    <w:p w:rsidR="00000000" w:rsidDel="00000000" w:rsidP="00000000" w:rsidRDefault="00000000" w:rsidRPr="00000000" w14:paraId="00000326">
      <w:pPr>
        <w:rPr>
          <w:sz w:val="20"/>
          <w:szCs w:val="20"/>
        </w:rPr>
      </w:pPr>
      <w:r w:rsidDel="00000000" w:rsidR="00000000" w:rsidRPr="00000000">
        <w:rPr>
          <w:sz w:val="20"/>
          <w:szCs w:val="20"/>
          <w:rtl w:val="0"/>
        </w:rPr>
        <w:t xml:space="preserve">https://villadeleyvaextrema.com/historia-de-villa-de-leyva/#:~:text=La%20Villa%20de%20Santa%20Mar%C3%ADa,alimentos%20para%20las%20poblaciones%20aleda%C3%B1as%2C</w:t>
      </w:r>
    </w:p>
  </w:footnote>
  <w:footnote w:id="5">
    <w:p w:rsidR="00000000" w:rsidDel="00000000" w:rsidP="00000000" w:rsidRDefault="00000000" w:rsidRPr="00000000" w14:paraId="0000032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Adventure Colombia. Villa de Leyva : Guía de viaje</w:t>
      </w:r>
    </w:p>
    <w:p w:rsidR="00000000" w:rsidDel="00000000" w:rsidP="00000000" w:rsidRDefault="00000000" w:rsidRPr="00000000" w14:paraId="0000032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20"/>
          <w:szCs w:val="20"/>
          <w:rtl w:val="0"/>
        </w:rPr>
        <w:t xml:space="preserve">https://aventurecolombia.com/es/villa-de-leyva-guia-de-viaje/#:~:text=El%20clima%20de%20Villa%20de,de%201767%20mm%20al%20a%C3%B1o.</w:t>
      </w:r>
    </w:p>
  </w:footnote>
  <w:footnote w:id="3">
    <w:p w:rsidR="00000000" w:rsidDel="00000000" w:rsidP="00000000" w:rsidRDefault="00000000" w:rsidRPr="00000000" w14:paraId="00000329">
      <w:pPr>
        <w:jc w:val="both"/>
        <w:rPr>
          <w:sz w:val="18"/>
          <w:szCs w:val="18"/>
        </w:rPr>
      </w:pPr>
      <w:r w:rsidDel="00000000" w:rsidR="00000000" w:rsidRPr="00000000">
        <w:rPr>
          <w:rStyle w:val="FootnoteReference"/>
          <w:vertAlign w:val="superscript"/>
        </w:rPr>
        <w:footnoteRef/>
      </w:r>
      <w:r w:rsidDel="00000000" w:rsidR="00000000" w:rsidRPr="00000000">
        <w:rPr>
          <w:sz w:val="18"/>
          <w:szCs w:val="18"/>
          <w:rtl w:val="0"/>
        </w:rPr>
        <w:t xml:space="preserve"> Fuente DANE Disponible en: </w:t>
      </w:r>
      <w:hyperlink r:id="rId2">
        <w:r w:rsidDel="00000000" w:rsidR="00000000" w:rsidRPr="00000000">
          <w:rPr>
            <w:color w:val="0563c1"/>
            <w:sz w:val="18"/>
            <w:szCs w:val="18"/>
            <w:u w:val="single"/>
            <w:rtl w:val="0"/>
          </w:rPr>
          <w:t xml:space="preserve">https://www.dane.gov.co/index.php/estadisticas-por-tema/demografia-y-poblacion/proyecciones-de-poblacion</w:t>
        </w:r>
      </w:hyperlink>
      <w:r w:rsidDel="00000000" w:rsidR="00000000" w:rsidRPr="00000000">
        <w:rPr>
          <w:sz w:val="18"/>
          <w:szCs w:val="18"/>
          <w:rtl w:val="0"/>
        </w:rPr>
        <w:t xml:space="preserve"> </w:t>
      </w:r>
    </w:p>
  </w:footnote>
  <w:footnote w:id="4">
    <w:p w:rsidR="00000000" w:rsidDel="00000000" w:rsidP="00000000" w:rsidRDefault="00000000" w:rsidRPr="00000000" w14:paraId="0000032A">
      <w:pPr>
        <w:rPr>
          <w:sz w:val="18"/>
          <w:szCs w:val="18"/>
          <w:u w:val="single"/>
        </w:rPr>
      </w:pPr>
      <w:r w:rsidDel="00000000" w:rsidR="00000000" w:rsidRPr="00000000">
        <w:rPr>
          <w:rStyle w:val="FootnoteReference"/>
          <w:vertAlign w:val="superscript"/>
        </w:rPr>
        <w:footnoteRef/>
      </w:r>
      <w:r w:rsidDel="00000000" w:rsidR="00000000" w:rsidRPr="00000000">
        <w:rPr>
          <w:sz w:val="18"/>
          <w:szCs w:val="18"/>
          <w:rtl w:val="0"/>
        </w:rPr>
        <w:t xml:space="preserve"> Página Web de la Alcandía de Villa de Leyva. 2023. Disponible en: </w:t>
      </w:r>
      <w:hyperlink r:id="rId3">
        <w:r w:rsidDel="00000000" w:rsidR="00000000" w:rsidRPr="00000000">
          <w:rPr>
            <w:color w:val="0563c1"/>
            <w:sz w:val="18"/>
            <w:szCs w:val="18"/>
            <w:u w:val="single"/>
            <w:rtl w:val="0"/>
          </w:rPr>
          <w:t xml:space="preserve">https://www.villadeleyva-boyaca.gov.co/MiMunicipio/Paginas/Informacion-del-Municipio.aspx</w:t>
        </w:r>
      </w:hyperlink>
      <w:r w:rsidDel="00000000" w:rsidR="00000000" w:rsidRPr="00000000">
        <w:rPr>
          <w:rtl w:val="0"/>
        </w:rPr>
      </w:r>
    </w:p>
  </w:footnote>
  <w:footnote w:id="2">
    <w:p w:rsidR="00000000" w:rsidDel="00000000" w:rsidP="00000000" w:rsidRDefault="00000000" w:rsidRPr="00000000" w14:paraId="0000032B">
      <w:pPr>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RUTA BOGOTÁ A VILLA DE LEYVA. ”villadeleyva.net”. Disponible en: https://www.villadeleyva.net/informacion-practica/ruta-bogota-villa-de-leyva/#:~:text=Villa%20de%20Leyva%20se%20encuentra,Bogot%C3%A1%2C%20Colombia%2C%20Sur%20Am%C3%A9rica.</w:t>
      </w:r>
    </w:p>
  </w:footnote>
  <w:footnote w:id="6">
    <w:p w:rsidR="00000000" w:rsidDel="00000000" w:rsidP="00000000" w:rsidRDefault="00000000" w:rsidRPr="00000000" w14:paraId="0000032C">
      <w:pPr>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Los Fósiles de Villa de Leyva2012. Disponible en: https://www.villadeleyva.in/blog/los-fosiles-de-villa-de-leyva/</w:t>
      </w:r>
    </w:p>
  </w:footnote>
  <w:footnote w:id="7">
    <w:p w:rsidR="00000000" w:rsidDel="00000000" w:rsidP="00000000" w:rsidRDefault="00000000" w:rsidRPr="00000000" w14:paraId="0000032D">
      <w:pPr>
        <w:rPr>
          <w:sz w:val="20"/>
          <w:szCs w:val="20"/>
        </w:rPr>
      </w:pPr>
      <w:r w:rsidDel="00000000" w:rsidR="00000000" w:rsidRPr="00000000">
        <w:rPr>
          <w:rStyle w:val="FootnoteReference"/>
          <w:vertAlign w:val="superscript"/>
        </w:rPr>
        <w:footnoteRef/>
      </w:r>
      <w:r w:rsidDel="00000000" w:rsidR="00000000" w:rsidRPr="00000000">
        <w:rPr>
          <w:sz w:val="18"/>
          <w:szCs w:val="18"/>
          <w:rtl w:val="0"/>
        </w:rPr>
        <w:t xml:space="preserve"> Colombia Travel. Visita el Museo Paleontológico. Disponible en: https://colombia.travel/es/villa-de-leyva/visita-el-museo-paleontologico</w:t>
      </w:r>
      <w:r w:rsidDel="00000000" w:rsidR="00000000" w:rsidRPr="00000000">
        <w:rPr>
          <w:rtl w:val="0"/>
        </w:rPr>
      </w:r>
    </w:p>
  </w:footnote>
  <w:footnote w:id="8">
    <w:p w:rsidR="00000000" w:rsidDel="00000000" w:rsidP="00000000" w:rsidRDefault="00000000" w:rsidRPr="00000000" w14:paraId="0000032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18"/>
          <w:szCs w:val="18"/>
        </w:rPr>
      </w:pPr>
      <w:r w:rsidDel="00000000" w:rsidR="00000000" w:rsidRPr="00000000">
        <w:rPr>
          <w:rStyle w:val="FootnoteReference"/>
          <w:vertAlign w:val="superscript"/>
        </w:rPr>
        <w:footnoteRef/>
      </w:r>
      <w:r w:rsidDel="00000000" w:rsidR="00000000" w:rsidRPr="00000000">
        <w:rPr>
          <w:sz w:val="18"/>
          <w:szCs w:val="18"/>
          <w:rtl w:val="0"/>
        </w:rPr>
        <w:t xml:space="preserve"> Banco de la Republica. Villa de Leyva. Jaili Ivinai Buelvas Díaz. 2020. Disponible en: https://www.banrepcultural.org/biblioteca-virtual/credencial-historia/numero-361/villa-de-leyva</w:t>
      </w:r>
    </w:p>
  </w:footnote>
  <w:footnote w:id="33">
    <w:p w:rsidR="00000000" w:rsidDel="00000000" w:rsidP="00000000" w:rsidRDefault="00000000" w:rsidRPr="00000000" w14:paraId="0000032F">
      <w:pPr>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Caracol Radio. Disponible en: https://caracol.com.co/2024/06/25/el-festival-internacional-de-jazz-de-villa-de-leyva-celebra-su-edicion-numero-14/</w:t>
      </w:r>
    </w:p>
  </w:footnote>
  <w:footnote w:id="31">
    <w:p w:rsidR="00000000" w:rsidDel="00000000" w:rsidP="00000000" w:rsidRDefault="00000000" w:rsidRPr="00000000" w14:paraId="00000330">
      <w:pPr>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página web del Municipio. Disponible en: https://www.villadeleyva-boyaca.gov.co/MiMunicipio/Paginas/Calendario-de-Eventos.aspx</w:t>
      </w:r>
    </w:p>
  </w:footnote>
  <w:footnote w:id="32">
    <w:p w:rsidR="00000000" w:rsidDel="00000000" w:rsidP="00000000" w:rsidRDefault="00000000" w:rsidRPr="00000000" w14:paraId="00000331">
      <w:pPr>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Villa de Leyva Travel. Disponible en:  https://villadeleyva.travel/2023/09/21/festival-folclorico-y-la-labor-de-la-hilandera/</w:t>
      </w:r>
    </w:p>
  </w:footnote>
  <w:footnote w:id="34">
    <w:p w:rsidR="00000000" w:rsidDel="00000000" w:rsidP="00000000" w:rsidRDefault="00000000" w:rsidRPr="00000000" w14:paraId="00000332">
      <w:pPr>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Alcaldía Municipal de Villa de Leyva página web del Municipio. Disponible en:</w:t>
      </w:r>
    </w:p>
    <w:p w:rsidR="00000000" w:rsidDel="00000000" w:rsidP="00000000" w:rsidRDefault="00000000" w:rsidRPr="00000000" w14:paraId="00000333">
      <w:pPr>
        <w:rPr>
          <w:sz w:val="20"/>
          <w:szCs w:val="20"/>
        </w:rPr>
      </w:pPr>
      <w:r w:rsidDel="00000000" w:rsidR="00000000" w:rsidRPr="00000000">
        <w:rPr>
          <w:sz w:val="20"/>
          <w:szCs w:val="20"/>
          <w:rtl w:val="0"/>
        </w:rPr>
        <w:t xml:space="preserve">https://www.villadeleyva-boyaca.gov.co/MiMunicipio/Paginas/Calendario-de-Eventos.aspx</w:t>
      </w:r>
    </w:p>
  </w:footnote>
  <w:footnote w:id="9">
    <w:p w:rsidR="00000000" w:rsidDel="00000000" w:rsidP="00000000" w:rsidRDefault="00000000" w:rsidRPr="00000000" w14:paraId="00000334">
      <w:pPr>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Alcaldía Municipal de Villa de Leyva. Casa del Primer Congreso. Disponible en: https://villadeleyva.travel/listing/casa-del-primer-congreso/</w:t>
      </w:r>
    </w:p>
  </w:footnote>
  <w:footnote w:id="36">
    <w:p w:rsidR="00000000" w:rsidDel="00000000" w:rsidP="00000000" w:rsidRDefault="00000000" w:rsidRPr="00000000" w14:paraId="00000335">
      <w:pPr>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Página Web del Municipio. disponible en: https://www.villadeleyva-boyaca.gov.co/MiMunicipio/Paginas/Calendario-de-Eventos.aspx</w:t>
      </w:r>
    </w:p>
  </w:footnote>
  <w:footnote w:id="11">
    <w:p w:rsidR="00000000" w:rsidDel="00000000" w:rsidP="00000000" w:rsidRDefault="00000000" w:rsidRPr="00000000" w14:paraId="0000033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18"/>
          <w:szCs w:val="18"/>
        </w:rPr>
      </w:pPr>
      <w:r w:rsidDel="00000000" w:rsidR="00000000" w:rsidRPr="00000000">
        <w:rPr>
          <w:rStyle w:val="FootnoteReference"/>
          <w:vertAlign w:val="superscript"/>
        </w:rPr>
        <w:footnoteRef/>
      </w:r>
      <w:r w:rsidDel="00000000" w:rsidR="00000000" w:rsidRPr="00000000">
        <w:rPr>
          <w:sz w:val="18"/>
          <w:szCs w:val="18"/>
          <w:rtl w:val="0"/>
        </w:rPr>
        <w:t xml:space="preserve"> Himno Nacional de Colombia. Disponible en: https://www.himnonacionaldecolombia.com/estrofa/11</w:t>
      </w:r>
    </w:p>
  </w:footnote>
  <w:footnote w:id="10">
    <w:p w:rsidR="00000000" w:rsidDel="00000000" w:rsidP="00000000" w:rsidRDefault="00000000" w:rsidRPr="00000000" w14:paraId="0000033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18"/>
          <w:szCs w:val="18"/>
        </w:rPr>
      </w:pPr>
      <w:r w:rsidDel="00000000" w:rsidR="00000000" w:rsidRPr="00000000">
        <w:rPr>
          <w:rStyle w:val="FootnoteReference"/>
          <w:vertAlign w:val="superscript"/>
        </w:rPr>
        <w:footnoteRef/>
      </w:r>
      <w:r w:rsidDel="00000000" w:rsidR="00000000" w:rsidRPr="00000000">
        <w:rPr>
          <w:sz w:val="18"/>
          <w:szCs w:val="18"/>
          <w:rtl w:val="0"/>
        </w:rPr>
        <w:t xml:space="preserve"> AR Valencia. 2013. </w:t>
      </w:r>
      <w:r w:rsidDel="00000000" w:rsidR="00000000" w:rsidRPr="00000000">
        <w:fldChar w:fldCharType="begin"/>
        <w:instrText xml:space="preserve"> HYPERLINK "https://esdegrevistas.edu.co/index.php/refa/article/download/1030/1291/3247" </w:instrText>
        <w:fldChar w:fldCharType="separate"/>
      </w:r>
      <w:r w:rsidDel="00000000" w:rsidR="00000000" w:rsidRPr="00000000">
        <w:rPr>
          <w:sz w:val="18"/>
          <w:szCs w:val="18"/>
          <w:rtl w:val="0"/>
        </w:rPr>
        <w:t xml:space="preserve">La inmolación del CT. Antonio Ricaurte en San Mateo. Estudios en Seguridad y Defensa</w:t>
      </w:r>
    </w:p>
    <w:p w:rsidR="00000000" w:rsidDel="00000000" w:rsidP="00000000" w:rsidRDefault="00000000" w:rsidRPr="00000000" w14:paraId="0000033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sz w:val="18"/>
          <w:szCs w:val="18"/>
          <w:rtl w:val="0"/>
        </w:rPr>
        <w:t xml:space="preserve">https://esdegrevistas.edu.co </w:t>
      </w:r>
      <w:r w:rsidDel="00000000" w:rsidR="00000000" w:rsidRPr="00000000">
        <w:fldChar w:fldCharType="end"/>
      </w:r>
      <w:r w:rsidDel="00000000" w:rsidR="00000000" w:rsidRPr="00000000">
        <w:rPr>
          <w:rtl w:val="0"/>
        </w:rPr>
      </w:r>
    </w:p>
  </w:footnote>
  <w:footnote w:id="12">
    <w:p w:rsidR="00000000" w:rsidDel="00000000" w:rsidP="00000000" w:rsidRDefault="00000000" w:rsidRPr="00000000" w14:paraId="00000339">
      <w:pPr>
        <w:rPr>
          <w:sz w:val="20"/>
          <w:szCs w:val="20"/>
        </w:rPr>
      </w:pPr>
      <w:r w:rsidDel="00000000" w:rsidR="00000000" w:rsidRPr="00000000">
        <w:rPr>
          <w:rStyle w:val="FootnoteReference"/>
          <w:vertAlign w:val="superscript"/>
        </w:rPr>
        <w:footnoteRef/>
      </w:r>
      <w:r w:rsidDel="00000000" w:rsidR="00000000" w:rsidRPr="00000000">
        <w:rPr>
          <w:sz w:val="18"/>
          <w:szCs w:val="18"/>
          <w:rtl w:val="0"/>
        </w:rPr>
        <w:t xml:space="preserve"> SITUR Boyacá. Casa Museo Antonio Ricaurte. Disponible en: https://situr.boyaca.gov.co/atractivo-turistico/casa-museo-de-antonio-ricaurte/</w:t>
      </w:r>
      <w:r w:rsidDel="00000000" w:rsidR="00000000" w:rsidRPr="00000000">
        <w:rPr>
          <w:rtl w:val="0"/>
        </w:rPr>
      </w:r>
    </w:p>
  </w:footnote>
  <w:footnote w:id="35">
    <w:p w:rsidR="00000000" w:rsidDel="00000000" w:rsidP="00000000" w:rsidRDefault="00000000" w:rsidRPr="00000000" w14:paraId="0000033A">
      <w:pPr>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La FM. Disponible en: https://www.lafm.com.co/colombia/a-villa-de-leyva-llega-la-sexta-edicion-del-festival-internacional-de-historia</w:t>
      </w:r>
    </w:p>
  </w:footnote>
  <w:footnote w:id="37">
    <w:p w:rsidR="00000000" w:rsidDel="00000000" w:rsidP="00000000" w:rsidRDefault="00000000" w:rsidRPr="00000000" w14:paraId="0000033B">
      <w:pPr>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ibid.</w:t>
      </w:r>
    </w:p>
  </w:footnote>
  <w:footnote w:id="13">
    <w:p w:rsidR="00000000" w:rsidDel="00000000" w:rsidP="00000000" w:rsidRDefault="00000000" w:rsidRPr="00000000" w14:paraId="0000033C">
      <w:pPr>
        <w:jc w:val="both"/>
        <w:rPr>
          <w:sz w:val="18"/>
          <w:szCs w:val="18"/>
        </w:rPr>
      </w:pPr>
      <w:r w:rsidDel="00000000" w:rsidR="00000000" w:rsidRPr="00000000">
        <w:rPr>
          <w:rStyle w:val="FootnoteReference"/>
          <w:vertAlign w:val="superscript"/>
        </w:rPr>
        <w:footnoteRef/>
      </w:r>
      <w:r w:rsidDel="00000000" w:rsidR="00000000" w:rsidRPr="00000000">
        <w:rPr>
          <w:sz w:val="18"/>
          <w:szCs w:val="18"/>
          <w:rtl w:val="0"/>
        </w:rPr>
        <w:t xml:space="preserve"> Chaparro, Alexander. Biografía de Antonio Nariño y Álvarez. Biblioteca Virtual colombiana - Universidad Nacional. Disponible en: </w:t>
      </w:r>
      <w:hyperlink r:id="rId4">
        <w:r w:rsidDel="00000000" w:rsidR="00000000" w:rsidRPr="00000000">
          <w:rPr>
            <w:sz w:val="18"/>
            <w:szCs w:val="18"/>
            <w:u w:val="single"/>
            <w:rtl w:val="0"/>
          </w:rPr>
          <w:t xml:space="preserve">https://www.humanas.unal.edu.co/bvc/exhibits/show/antonio_narino/biografia</w:t>
        </w:r>
      </w:hyperlink>
      <w:r w:rsidDel="00000000" w:rsidR="00000000" w:rsidRPr="00000000">
        <w:rPr>
          <w:rtl w:val="0"/>
        </w:rPr>
      </w:r>
    </w:p>
  </w:footnote>
  <w:footnote w:id="39">
    <w:p w:rsidR="00000000" w:rsidDel="00000000" w:rsidP="00000000" w:rsidRDefault="00000000" w:rsidRPr="00000000" w14:paraId="0000033D">
      <w:pPr>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ibid</w:t>
      </w:r>
    </w:p>
  </w:footnote>
  <w:footnote w:id="14">
    <w:p w:rsidR="00000000" w:rsidDel="00000000" w:rsidP="00000000" w:rsidRDefault="00000000" w:rsidRPr="00000000" w14:paraId="0000033E">
      <w:pPr>
        <w:rPr>
          <w:sz w:val="20"/>
          <w:szCs w:val="20"/>
        </w:rPr>
      </w:pPr>
      <w:r w:rsidDel="00000000" w:rsidR="00000000" w:rsidRPr="00000000">
        <w:rPr>
          <w:rStyle w:val="FootnoteReference"/>
          <w:vertAlign w:val="superscript"/>
        </w:rPr>
        <w:footnoteRef/>
      </w:r>
      <w:r w:rsidDel="00000000" w:rsidR="00000000" w:rsidRPr="00000000">
        <w:rPr>
          <w:sz w:val="18"/>
          <w:szCs w:val="18"/>
          <w:rtl w:val="0"/>
        </w:rPr>
        <w:t xml:space="preserve"> Universidad EAFIT. Antonio Nariño. Disponible en: https://www.eafit.edu.co/bicentenario/Paginas/antonio-narinio.aspx#:~:text=Fue%20presidente%20de%20Cundinamarca%20entre,de%20textos%20literarios%20y%20pol%C3%ADticos.</w:t>
      </w:r>
      <w:r w:rsidDel="00000000" w:rsidR="00000000" w:rsidRPr="00000000">
        <w:rPr>
          <w:rtl w:val="0"/>
        </w:rPr>
      </w:r>
    </w:p>
  </w:footnote>
  <w:footnote w:id="26">
    <w:p w:rsidR="00000000" w:rsidDel="00000000" w:rsidP="00000000" w:rsidRDefault="00000000" w:rsidRPr="00000000" w14:paraId="0000033F">
      <w:pPr>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El turismo en cifras enero- junio 2022. Secretaria de Turismo de Boyacá. disponible en: https://situr.boyaca.gov.co/wp-content/uploads/2022/08/ESTADISTICAS-PUNTOS-PIT.pdf.</w:t>
      </w:r>
    </w:p>
  </w:footnote>
  <w:footnote w:id="15">
    <w:p w:rsidR="00000000" w:rsidDel="00000000" w:rsidP="00000000" w:rsidRDefault="00000000" w:rsidRPr="00000000" w14:paraId="00000340">
      <w:pPr>
        <w:rPr>
          <w:sz w:val="20"/>
          <w:szCs w:val="20"/>
        </w:rPr>
      </w:pPr>
      <w:r w:rsidDel="00000000" w:rsidR="00000000" w:rsidRPr="00000000">
        <w:rPr>
          <w:rStyle w:val="FootnoteReference"/>
          <w:vertAlign w:val="superscript"/>
        </w:rPr>
        <w:footnoteRef/>
      </w:r>
      <w:r w:rsidDel="00000000" w:rsidR="00000000" w:rsidRPr="00000000">
        <w:rPr>
          <w:sz w:val="18"/>
          <w:szCs w:val="18"/>
          <w:rtl w:val="0"/>
        </w:rPr>
        <w:t xml:space="preserve"> SITUR Boyacá. Casa Museo Antonio Nariño-Ministerio de Cultura. Disponible en: https://situr.boyaca.gov.co/atractivo-turistico/casa-museo-antonio-narino-ministerio-de-cultura/</w:t>
      </w:r>
      <w:r w:rsidDel="00000000" w:rsidR="00000000" w:rsidRPr="00000000">
        <w:rPr>
          <w:rtl w:val="0"/>
        </w:rPr>
      </w:r>
    </w:p>
  </w:footnote>
  <w:footnote w:id="16">
    <w:p w:rsidR="00000000" w:rsidDel="00000000" w:rsidP="00000000" w:rsidRDefault="00000000" w:rsidRPr="00000000" w14:paraId="00000341">
      <w:pPr>
        <w:rPr>
          <w:sz w:val="18"/>
          <w:szCs w:val="18"/>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sz w:val="18"/>
          <w:szCs w:val="18"/>
          <w:rtl w:val="0"/>
        </w:rPr>
        <w:t xml:space="preserve">SITUR Boyacá. Parque Antonio Nariño. Disponible en: https://situr.boyaca.gov.co/atractivo-turistico/parque-antonio-narino/</w:t>
      </w:r>
    </w:p>
  </w:footnote>
  <w:footnote w:id="41">
    <w:p w:rsidR="00000000" w:rsidDel="00000000" w:rsidP="00000000" w:rsidRDefault="00000000" w:rsidRPr="00000000" w14:paraId="00000342">
      <w:pPr>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Turismo Villa de Leyva. Pozos Azules. Disponible en: https://turismovilladeleyva.com/pozos-azules/</w:t>
      </w:r>
    </w:p>
  </w:footnote>
  <w:footnote w:id="43">
    <w:p w:rsidR="00000000" w:rsidDel="00000000" w:rsidP="00000000" w:rsidRDefault="00000000" w:rsidRPr="00000000" w14:paraId="00000343">
      <w:pPr>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Las avestruces.  Disponible en: https://www.lasavestruces.com/villa-de-leyva-granja-de-avestruces/</w:t>
      </w:r>
    </w:p>
  </w:footnote>
  <w:footnote w:id="42">
    <w:p w:rsidR="00000000" w:rsidDel="00000000" w:rsidP="00000000" w:rsidRDefault="00000000" w:rsidRPr="00000000" w14:paraId="00000344">
      <w:pPr>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La Cascada de la Periquera. Disponible en: https://www.santumnature.com/post/la-periquera-villa-de-leyva</w:t>
      </w:r>
    </w:p>
  </w:footnote>
  <w:footnote w:id="45">
    <w:p w:rsidR="00000000" w:rsidDel="00000000" w:rsidP="00000000" w:rsidRDefault="00000000" w:rsidRPr="00000000" w14:paraId="00000345">
      <w:pPr>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Adrenaline Colombia. Disponible en: https://adrenalinecolombia.com/tours/cabalgatas-en-villa-de-leyva/</w:t>
      </w:r>
    </w:p>
  </w:footnote>
  <w:footnote w:id="44">
    <w:p w:rsidR="00000000" w:rsidDel="00000000" w:rsidP="00000000" w:rsidRDefault="00000000" w:rsidRPr="00000000" w14:paraId="00000346">
      <w:pPr>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Adrenaline Colombia. Disponible en: https://adrenalinecolombia.com/tours/cuatrimotos-en-villa-de-leyva/</w:t>
      </w:r>
    </w:p>
  </w:footnote>
  <w:footnote w:id="46">
    <w:p w:rsidR="00000000" w:rsidDel="00000000" w:rsidP="00000000" w:rsidRDefault="00000000" w:rsidRPr="00000000" w14:paraId="00000347">
      <w:pPr>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Disponible en: https://www.villadeleyva-boyaca.gov.co/Paginas/Destino-Gastronomico.aspx</w:t>
      </w:r>
    </w:p>
  </w:footnote>
  <w:footnote w:id="48">
    <w:p w:rsidR="00000000" w:rsidDel="00000000" w:rsidP="00000000" w:rsidRDefault="00000000" w:rsidRPr="00000000" w14:paraId="00000348">
      <w:pPr>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Tejido Empresarial Villa de Leyva 2024, Camara de Comercio de Villa de Leyva. páginas 7 y 8. Disponible en: https://cctunja.org.co/wp-content/uploads/2024/05/Tejido-Empresarial-Villa-de-Leyva-2024.pdf</w:t>
      </w:r>
    </w:p>
  </w:footnote>
  <w:footnote w:id="49">
    <w:p w:rsidR="00000000" w:rsidDel="00000000" w:rsidP="00000000" w:rsidRDefault="00000000" w:rsidRPr="00000000" w14:paraId="00000349">
      <w:pPr>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Tejido Empresarial Villa de Leyva 2024, Camara de Comercio de Villa de Leyva. página 39. Disponible en: https://cctunja.org.co/wp-content/uploads/2024/05/Tejido-Empresarial-Villa-de-Leyva-2024.pdf</w:t>
      </w:r>
    </w:p>
  </w:footnote>
  <w:footnote w:id="47">
    <w:p w:rsidR="00000000" w:rsidDel="00000000" w:rsidP="00000000" w:rsidRDefault="00000000" w:rsidRPr="00000000" w14:paraId="0000034A">
      <w:pPr>
        <w:rPr>
          <w:sz w:val="18"/>
          <w:szCs w:val="18"/>
        </w:rPr>
      </w:pPr>
      <w:r w:rsidDel="00000000" w:rsidR="00000000" w:rsidRPr="00000000">
        <w:rPr>
          <w:rStyle w:val="FootnoteReference"/>
          <w:vertAlign w:val="superscript"/>
        </w:rPr>
        <w:footnoteRef/>
      </w:r>
      <w:r w:rsidDel="00000000" w:rsidR="00000000" w:rsidRPr="00000000">
        <w:rPr>
          <w:sz w:val="18"/>
          <w:szCs w:val="18"/>
          <w:rtl w:val="0"/>
        </w:rPr>
        <w:t xml:space="preserve">  Tejido Empresarial Villa de Leyva 2024, Camara de Comercio de Villa de Leyva. página 6. Disponible en: https://cctunja.org.co/wp-content/uploads/2024/05/Tejido-Empresarial-Villa-de-Leyva-2024.pdf</w:t>
      </w:r>
    </w:p>
  </w:footnote>
  <w:footnote w:id="17">
    <w:p w:rsidR="00000000" w:rsidDel="00000000" w:rsidP="00000000" w:rsidRDefault="00000000" w:rsidRPr="00000000" w14:paraId="0000034B">
      <w:pPr>
        <w:rPr>
          <w:sz w:val="18"/>
          <w:szCs w:val="18"/>
        </w:rPr>
      </w:pPr>
      <w:r w:rsidDel="00000000" w:rsidR="00000000" w:rsidRPr="00000000">
        <w:rPr>
          <w:rStyle w:val="FootnoteReference"/>
          <w:vertAlign w:val="superscript"/>
        </w:rPr>
        <w:footnoteRef/>
      </w:r>
      <w:r w:rsidDel="00000000" w:rsidR="00000000" w:rsidRPr="00000000">
        <w:rPr>
          <w:sz w:val="18"/>
          <w:szCs w:val="18"/>
          <w:rtl w:val="0"/>
        </w:rPr>
        <w:t xml:space="preserve"> SITUR BOYACA. Museo del Fosil. https://situr.boyaca.gov.co/atractivo-turistico/museo-el-fosil/</w:t>
      </w:r>
    </w:p>
  </w:footnote>
  <w:footnote w:id="18">
    <w:p w:rsidR="00000000" w:rsidDel="00000000" w:rsidP="00000000" w:rsidRDefault="00000000" w:rsidRPr="00000000" w14:paraId="0000034C">
      <w:pPr>
        <w:rPr>
          <w:sz w:val="18"/>
          <w:szCs w:val="18"/>
        </w:rPr>
      </w:pPr>
      <w:r w:rsidDel="00000000" w:rsidR="00000000" w:rsidRPr="00000000">
        <w:rPr>
          <w:rStyle w:val="FootnoteReference"/>
          <w:vertAlign w:val="superscript"/>
        </w:rPr>
        <w:footnoteRef/>
      </w:r>
      <w:r w:rsidDel="00000000" w:rsidR="00000000" w:rsidRPr="00000000">
        <w:rPr>
          <w:sz w:val="18"/>
          <w:szCs w:val="18"/>
          <w:rtl w:val="0"/>
        </w:rPr>
        <w:t xml:space="preserve"> Universidad Nacional de Colombia. Museo Paleontológico de Villa de Leyva. Disponible en: https://ciencias.bogota.unal.edu.co/departamentos/museoPalentologico/inicio.</w:t>
      </w:r>
    </w:p>
  </w:footnote>
  <w:footnote w:id="21">
    <w:p w:rsidR="00000000" w:rsidDel="00000000" w:rsidP="00000000" w:rsidRDefault="00000000" w:rsidRPr="00000000" w14:paraId="0000034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18"/>
          <w:szCs w:val="18"/>
        </w:rPr>
      </w:pPr>
      <w:r w:rsidDel="00000000" w:rsidR="00000000" w:rsidRPr="00000000">
        <w:rPr>
          <w:rStyle w:val="FootnoteReference"/>
          <w:vertAlign w:val="superscript"/>
        </w:rPr>
        <w:footnoteRef/>
      </w:r>
      <w:r w:rsidDel="00000000" w:rsidR="00000000" w:rsidRPr="00000000">
        <w:rPr>
          <w:sz w:val="18"/>
          <w:szCs w:val="18"/>
          <w:rtl w:val="0"/>
        </w:rPr>
        <w:t xml:space="preserve"> Alcaldia de Villa de Leyva. Sitios de Interés. Disponible en: https://www.villadeleyva-boyaca.gov.co/MiMunicipio/Paginas/Sitios-de-Interes.aspx</w:t>
      </w:r>
    </w:p>
  </w:footnote>
  <w:footnote w:id="22">
    <w:p w:rsidR="00000000" w:rsidDel="00000000" w:rsidP="00000000" w:rsidRDefault="00000000" w:rsidRPr="00000000" w14:paraId="0000034E">
      <w:pPr>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Alcaldía Municipal de Villa de Leyva. https://www.villadeleyva-boyaca.gov.co/MiMunicipio/Paginas/Sitios-de-Interes.aspx</w:t>
      </w:r>
    </w:p>
  </w:footnote>
  <w:footnote w:id="24">
    <w:p w:rsidR="00000000" w:rsidDel="00000000" w:rsidP="00000000" w:rsidRDefault="00000000" w:rsidRPr="00000000" w14:paraId="0000034F">
      <w:pPr>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Resolución 2407 de 2020, artículos 33 y 37. Del Ministerio de Cultura. Disponible en: https://www.mincultura.gov.co/ministerio/transparencia-y-acceso-a-informacion-publica/publicidad%20de%20proyectos%20de%20especificos%20de%20regulacion/Documents/2407.pdf</w:t>
      </w:r>
    </w:p>
    <w:p w:rsidR="00000000" w:rsidDel="00000000" w:rsidP="00000000" w:rsidRDefault="00000000" w:rsidRPr="00000000" w14:paraId="00000350">
      <w:pPr>
        <w:rPr>
          <w:sz w:val="20"/>
          <w:szCs w:val="20"/>
        </w:rPr>
      </w:pPr>
      <w:r w:rsidDel="00000000" w:rsidR="00000000" w:rsidRPr="00000000">
        <w:rPr>
          <w:rtl w:val="0"/>
        </w:rPr>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51">
    <w:pPr>
      <w:pBdr>
        <w:top w:space="0" w:sz="0" w:val="nil"/>
        <w:left w:space="0" w:sz="0" w:val="nil"/>
        <w:bottom w:space="0" w:sz="0" w:val="nil"/>
        <w:right w:space="0" w:sz="0" w:val="nil"/>
        <w:between w:space="0" w:sz="0" w:val="nil"/>
      </w:pBdr>
      <w:tabs>
        <w:tab w:val="center" w:leader="none" w:pos="4680"/>
        <w:tab w:val="right" w:leader="none" w:pos="9360"/>
      </w:tabs>
      <w:jc w:val="center"/>
      <w:rPr>
        <w:color w:val="000000"/>
      </w:rPr>
    </w:pPr>
    <w:r w:rsidDel="00000000" w:rsidR="00000000" w:rsidRPr="00000000">
      <w:rPr/>
      <w:drawing>
        <wp:anchor allowOverlap="1" behindDoc="0" distB="114300" distT="114300" distL="114300" distR="114300" hidden="0" layoutInCell="1" locked="0" relativeHeight="0" simplePos="0">
          <wp:simplePos x="0" y="0"/>
          <wp:positionH relativeFrom="page">
            <wp:posOffset>4333875</wp:posOffset>
          </wp:positionH>
          <wp:positionV relativeFrom="page">
            <wp:posOffset>501670</wp:posOffset>
          </wp:positionV>
          <wp:extent cx="2676525" cy="542925"/>
          <wp:effectExtent b="0" l="0" r="0" t="0"/>
          <wp:wrapSquare wrapText="bothSides" distB="114300" distT="114300" distL="114300" distR="114300"/>
          <wp:docPr id="26" name="image6.png"/>
          <a:graphic>
            <a:graphicData uri="http://schemas.openxmlformats.org/drawingml/2006/picture">
              <pic:pic>
                <pic:nvPicPr>
                  <pic:cNvPr id="0" name="image6.png"/>
                  <pic:cNvPicPr preferRelativeResize="0"/>
                </pic:nvPicPr>
                <pic:blipFill>
                  <a:blip r:embed="rId1"/>
                  <a:srcRect b="0" l="0" r="0" t="0"/>
                  <a:stretch>
                    <a:fillRect/>
                  </a:stretch>
                </pic:blipFill>
                <pic:spPr>
                  <a:xfrm>
                    <a:off x="0" y="0"/>
                    <a:ext cx="2676525" cy="542925"/>
                  </a:xfrm>
                  <a:prstGeom prst="rect"/>
                  <a:ln/>
                </pic:spPr>
              </pic:pic>
            </a:graphicData>
          </a:graphic>
        </wp:anchor>
      </w:drawing>
    </w:r>
    <w:r w:rsidDel="00000000" w:rsidR="00000000" w:rsidRPr="00000000">
      <w:rPr>
        <w:color w:val="000000"/>
      </w:rPr>
      <w:drawing>
        <wp:inline distB="0" distT="0" distL="0" distR="0">
          <wp:extent cx="2555193" cy="675118"/>
          <wp:effectExtent b="0" l="0" r="0" t="0"/>
          <wp:docPr descr="http://tatacabello.com/wp-content/uploads/2015/06/logo-congreso.png" id="51" name="image14.png"/>
          <a:graphic>
            <a:graphicData uri="http://schemas.openxmlformats.org/drawingml/2006/picture">
              <pic:pic>
                <pic:nvPicPr>
                  <pic:cNvPr descr="http://tatacabello.com/wp-content/uploads/2015/06/logo-congreso.png" id="0" name="image14.png"/>
                  <pic:cNvPicPr preferRelativeResize="0"/>
                </pic:nvPicPr>
                <pic:blipFill>
                  <a:blip r:embed="rId2"/>
                  <a:srcRect b="0" l="0" r="0" t="0"/>
                  <a:stretch>
                    <a:fillRect/>
                  </a:stretch>
                </pic:blipFill>
                <pic:spPr>
                  <a:xfrm>
                    <a:off x="0" y="0"/>
                    <a:ext cx="2555193" cy="675118"/>
                  </a:xfrm>
                  <a:prstGeom prst="rect"/>
                  <a:ln/>
                </pic:spPr>
              </pic:pic>
            </a:graphicData>
          </a:graphic>
        </wp:inline>
      </w:drawing>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8"/>
      <w:numFmt w:val="bullet"/>
      <w:lvlText w:val="●"/>
      <w:lvlJc w:val="left"/>
      <w:pPr>
        <w:ind w:left="720" w:hanging="360"/>
      </w:pPr>
      <w:rPr>
        <w:rFonts w:ascii="Noto Sans" w:cs="Noto Sans" w:eastAsia="Noto Sans" w:hAnsi="Noto San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w:cs="Noto Sans" w:eastAsia="Noto Sans" w:hAnsi="Noto Sans"/>
      </w:rPr>
    </w:lvl>
    <w:lvl w:ilvl="3">
      <w:start w:val="1"/>
      <w:numFmt w:val="bullet"/>
      <w:lvlText w:val="●"/>
      <w:lvlJc w:val="left"/>
      <w:pPr>
        <w:ind w:left="2880" w:hanging="360"/>
      </w:pPr>
      <w:rPr>
        <w:rFonts w:ascii="Noto Sans" w:cs="Noto Sans" w:eastAsia="Noto Sans" w:hAnsi="Noto San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w:cs="Noto Sans" w:eastAsia="Noto Sans" w:hAnsi="Noto Sans"/>
      </w:rPr>
    </w:lvl>
    <w:lvl w:ilvl="6">
      <w:start w:val="1"/>
      <w:numFmt w:val="bullet"/>
      <w:lvlText w:val="●"/>
      <w:lvlJc w:val="left"/>
      <w:pPr>
        <w:ind w:left="5040" w:hanging="360"/>
      </w:pPr>
      <w:rPr>
        <w:rFonts w:ascii="Noto Sans" w:cs="Noto Sans" w:eastAsia="Noto Sans" w:hAnsi="Noto San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w:cs="Noto Sans" w:eastAsia="Noto Sans" w:hAnsi="Noto Sans"/>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decimal"/>
      <w:lvlText w:val="%1."/>
      <w:lvlJc w:val="left"/>
      <w:pPr>
        <w:ind w:left="720" w:hanging="360"/>
      </w:pPr>
      <w:rPr/>
    </w:lvl>
    <w:lvl w:ilvl="1">
      <w:start w:val="1"/>
      <w:numFmt w:val="decimal"/>
      <w:lvlText w:val="%1.%2."/>
      <w:lvlJc w:val="left"/>
      <w:pPr>
        <w:ind w:left="360" w:hanging="360"/>
      </w:pPr>
      <w:rPr/>
    </w:lvl>
    <w:lvl w:ilvl="2">
      <w:start w:val="1"/>
      <w:numFmt w:val="decimal"/>
      <w:lvlText w:val="%1.%2.%3."/>
      <w:lvlJc w:val="left"/>
      <w:pPr>
        <w:ind w:left="1080" w:hanging="720"/>
      </w:pPr>
      <w:rPr/>
    </w:lvl>
    <w:lvl w:ilvl="3">
      <w:start w:val="1"/>
      <w:numFmt w:val="decimal"/>
      <w:lvlText w:val="%1.%2.%3.%4."/>
      <w:lvlJc w:val="left"/>
      <w:pPr>
        <w:ind w:left="1080" w:hanging="720"/>
      </w:pPr>
      <w:rPr/>
    </w:lvl>
    <w:lvl w:ilvl="4">
      <w:start w:val="1"/>
      <w:numFmt w:val="decimal"/>
      <w:lvlText w:val="%1.%2.%3.%4.%5."/>
      <w:lvlJc w:val="left"/>
      <w:pPr>
        <w:ind w:left="1440" w:hanging="1080"/>
      </w:pPr>
      <w:rPr/>
    </w:lvl>
    <w:lvl w:ilvl="5">
      <w:start w:val="1"/>
      <w:numFmt w:val="decimal"/>
      <w:lvlText w:val="%1.%2.%3.%4.%5.%6."/>
      <w:lvlJc w:val="left"/>
      <w:pPr>
        <w:ind w:left="1440" w:hanging="1080"/>
      </w:pPr>
      <w:rPr/>
    </w:lvl>
    <w:lvl w:ilvl="6">
      <w:start w:val="1"/>
      <w:numFmt w:val="decimal"/>
      <w:lvlText w:val="%1.%2.%3.%4.%5.%6.%7."/>
      <w:lvlJc w:val="left"/>
      <w:pPr>
        <w:ind w:left="1800" w:hanging="1440"/>
      </w:pPr>
      <w:rPr/>
    </w:lvl>
    <w:lvl w:ilvl="7">
      <w:start w:val="1"/>
      <w:numFmt w:val="decimal"/>
      <w:lvlText w:val="%1.%2.%3.%4.%5.%6.%7.%8."/>
      <w:lvlJc w:val="left"/>
      <w:pPr>
        <w:ind w:left="1800" w:hanging="1440"/>
      </w:pPr>
      <w:rPr/>
    </w:lvl>
    <w:lvl w:ilvl="8">
      <w:start w:val="1"/>
      <w:numFmt w:val="decimal"/>
      <w:lvlText w:val="%1.%2.%3.%4.%5.%6.%7.%8.%9."/>
      <w:lvlJc w:val="left"/>
      <w:pPr>
        <w:ind w:left="2160" w:hanging="1800"/>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4"/>
        <w:szCs w:val="24"/>
        <w:lang w:val="es-ES_tradnl"/>
      </w:rPr>
    </w:rPrDefault>
    <w:pPrDefault>
      <w:pPr/>
    </w:pPrDefault>
  </w:docDefaults>
  <w:style w:type="paragraph" w:styleId="Normal" w:default="1">
    <w:name w:val="normal"/>
  </w:style>
  <w:style w:type="table" w:styleId="TableNormal" w:default="1">
    <w:name w:val="TableNormal"/>
  </w:style>
  <w:style w:type="paragraph" w:styleId="Heading1">
    <w:name w:val="heading 1"/>
    <w:basedOn w:val="Normal"/>
    <w:next w:val="Normal"/>
    <w:pPr>
      <w:ind w:left="720" w:hanging="360"/>
    </w:pPr>
    <w:rPr>
      <w:rFonts w:ascii="Times New Roman" w:cs="Times New Roman" w:eastAsia="Times New Roman" w:hAnsi="Times New Roman"/>
      <w:b w:val="1"/>
    </w:rPr>
  </w:style>
  <w:style w:type="paragraph" w:styleId="Heading2">
    <w:name w:val="heading 2"/>
    <w:basedOn w:val="Normal"/>
    <w:next w:val="Normal"/>
    <w:pPr>
      <w:ind w:left="1440" w:right="4" w:hanging="360"/>
      <w:jc w:val="both"/>
    </w:pPr>
    <w:rPr>
      <w:rFonts w:ascii="Times New Roman" w:cs="Times New Roman" w:eastAsia="Times New Roman" w:hAnsi="Times New Roman"/>
      <w:b w:val="1"/>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Normal" w:default="1">
    <w:name w:val="normal"/>
  </w:style>
  <w:style w:type="table" w:styleId="TableNormal" w:default="1">
    <w:name w:val="Table Normal"/>
  </w:style>
  <w:style w:type="paragraph" w:styleId="Normal" w:default="1">
    <w:name w:val="normal"/>
  </w:style>
  <w:style w:type="table" w:styleId="TableNormal" w:default="1">
    <w:name w:val="Table Normal"/>
  </w:style>
  <w:style w:type="paragraph" w:styleId="Normal" w:default="1">
    <w:name w:val="normal"/>
  </w:style>
  <w:style w:type="table" w:styleId="TableNormal" w:default="1">
    <w:name w:val="Table Normal"/>
  </w:style>
  <w:style w:type="character" w:styleId="Fuentedeprrafopredeter" w:default="1">
    <w:name w:val="Default Paragraph Font"/>
    <w:uiPriority w:val="1"/>
    <w:semiHidden w:val="1"/>
    <w:unhideWhenUsed w:val="1"/>
  </w:style>
  <w:style w:type="table" w:styleId="Tabla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Sinlista" w:default="1">
    <w:name w:val="No List"/>
    <w:uiPriority w:val="99"/>
    <w:semiHidden w:val="1"/>
    <w:unhideWhenUsed w:val="1"/>
  </w:style>
  <w:style w:type="table" w:styleId="TableNormal" w:customStyle="1">
    <w:name w:val="Table Normal"/>
    <w:tblPr>
      <w:tblCellMar>
        <w:top w:w="0.0" w:type="dxa"/>
        <w:left w:w="0.0" w:type="dxa"/>
        <w:bottom w:w="0.0" w:type="dxa"/>
        <w:right w:w="0.0" w:type="dxa"/>
      </w:tblCellMar>
    </w:tblPr>
  </w:style>
  <w:style w:type="paragraph" w:styleId="Textodeglobo">
    <w:name w:val="Balloon Text"/>
    <w:basedOn w:val="Normal"/>
    <w:link w:val="TextodegloboCar"/>
    <w:uiPriority w:val="99"/>
    <w:semiHidden w:val="1"/>
    <w:unhideWhenUsed w:val="1"/>
    <w:rsid w:val="0013112E"/>
    <w:rPr>
      <w:rFonts w:ascii="Times New Roman" w:cs="Times New Roman" w:hAnsi="Times New Roman"/>
      <w:sz w:val="18"/>
      <w:szCs w:val="18"/>
    </w:rPr>
  </w:style>
  <w:style w:type="character" w:styleId="TextodegloboCar" w:customStyle="1">
    <w:name w:val="Texto de globo Car"/>
    <w:basedOn w:val="Fuentedeprrafopredeter"/>
    <w:link w:val="Textodeglobo"/>
    <w:uiPriority w:val="99"/>
    <w:semiHidden w:val="1"/>
    <w:rsid w:val="0013112E"/>
    <w:rPr>
      <w:rFonts w:ascii="Times New Roman" w:cs="Times New Roman" w:hAnsi="Times New Roman"/>
      <w:sz w:val="18"/>
      <w:szCs w:val="18"/>
    </w:rPr>
  </w:style>
  <w:style w:type="character" w:styleId="Ttulo2Car" w:customStyle="1">
    <w:name w:val="Título 2 Car"/>
    <w:basedOn w:val="Fuentedeprrafopredeter"/>
    <w:link w:val="Ttulo2"/>
    <w:uiPriority w:val="9"/>
    <w:rsid w:val="00427280"/>
    <w:rPr>
      <w:rFonts w:ascii="Times New Roman" w:cs="Times New Roman" w:hAnsi="Times New Roman"/>
      <w:b w:val="1"/>
      <w:bCs w:val="1"/>
      <w:lang w:val="es-ES"/>
    </w:rPr>
  </w:style>
  <w:style w:type="character" w:styleId="SubttuloCar" w:customStyle="1">
    <w:name w:val="Subtítulo Car"/>
    <w:basedOn w:val="Fuentedeprrafopredeter"/>
    <w:link w:val="Subttulo"/>
    <w:uiPriority w:val="11"/>
    <w:rsid w:val="00015C27"/>
    <w:rPr>
      <w:rFonts w:eastAsiaTheme="minorEastAsia"/>
      <w:color w:val="5a5a5a" w:themeColor="text1" w:themeTint="0000A5"/>
      <w:spacing w:val="15"/>
      <w:sz w:val="22"/>
      <w:szCs w:val="22"/>
    </w:rPr>
  </w:style>
  <w:style w:type="paragraph" w:styleId="Prrafodelista">
    <w:name w:val="List Paragraph"/>
    <w:basedOn w:val="Normal"/>
    <w:uiPriority w:val="34"/>
    <w:qFormat w:val="1"/>
    <w:rsid w:val="00D92A84"/>
    <w:pPr>
      <w:ind w:left="720"/>
      <w:contextualSpacing w:val="1"/>
    </w:pPr>
  </w:style>
  <w:style w:type="character" w:styleId="Ttulo1Car" w:customStyle="1">
    <w:name w:val="Título 1 Car"/>
    <w:basedOn w:val="Fuentedeprrafopredeter"/>
    <w:link w:val="Ttulo1"/>
    <w:uiPriority w:val="9"/>
    <w:rsid w:val="00427280"/>
    <w:rPr>
      <w:rFonts w:ascii="Times New Roman" w:cs="Times New Roman" w:hAnsi="Times New Roman"/>
      <w:b w:val="1"/>
      <w:bCs w:val="1"/>
      <w:lang w:eastAsia="es-CO" w:val="es-ES"/>
    </w:rPr>
  </w:style>
  <w:style w:type="paragraph" w:styleId="NormalWeb">
    <w:name w:val="Normal (Web)"/>
    <w:basedOn w:val="Normal"/>
    <w:uiPriority w:val="99"/>
    <w:unhideWhenUsed w:val="1"/>
    <w:rsid w:val="00C06D03"/>
    <w:pPr>
      <w:spacing w:after="100" w:afterAutospacing="1" w:before="100" w:beforeAutospacing="1"/>
    </w:pPr>
    <w:rPr>
      <w:rFonts w:ascii="Times New Roman" w:cs="Times New Roman" w:eastAsia="Times New Roman" w:hAnsi="Times New Roman"/>
    </w:rPr>
  </w:style>
  <w:style w:type="character" w:styleId="Refdecomentario">
    <w:name w:val="annotation reference"/>
    <w:basedOn w:val="Fuentedeprrafopredeter"/>
    <w:uiPriority w:val="99"/>
    <w:semiHidden w:val="1"/>
    <w:unhideWhenUsed w:val="1"/>
    <w:rsid w:val="00050601"/>
    <w:rPr>
      <w:sz w:val="16"/>
      <w:szCs w:val="16"/>
    </w:rPr>
  </w:style>
  <w:style w:type="paragraph" w:styleId="Textocomentario">
    <w:name w:val="annotation text"/>
    <w:basedOn w:val="Normal"/>
    <w:link w:val="TextocomentarioCar"/>
    <w:uiPriority w:val="99"/>
    <w:semiHidden w:val="1"/>
    <w:unhideWhenUsed w:val="1"/>
    <w:rsid w:val="00050601"/>
    <w:rPr>
      <w:rFonts w:ascii="Arial" w:cs="Arial" w:eastAsia="Arial" w:hAnsi="Arial"/>
      <w:sz w:val="20"/>
      <w:szCs w:val="20"/>
      <w:lang w:val="en"/>
    </w:rPr>
  </w:style>
  <w:style w:type="character" w:styleId="TextocomentarioCar" w:customStyle="1">
    <w:name w:val="Texto comentario Car"/>
    <w:basedOn w:val="Fuentedeprrafopredeter"/>
    <w:link w:val="Textocomentario"/>
    <w:uiPriority w:val="99"/>
    <w:semiHidden w:val="1"/>
    <w:rsid w:val="00050601"/>
    <w:rPr>
      <w:rFonts w:ascii="Arial" w:cs="Arial" w:eastAsia="Arial" w:hAnsi="Arial"/>
      <w:sz w:val="20"/>
      <w:szCs w:val="20"/>
      <w:lang w:val="en"/>
    </w:rPr>
  </w:style>
  <w:style w:type="paragraph" w:styleId="TtulodeTDC">
    <w:name w:val="TOC Heading"/>
    <w:basedOn w:val="Ttulo1"/>
    <w:next w:val="Normal"/>
    <w:uiPriority w:val="39"/>
    <w:unhideWhenUsed w:val="1"/>
    <w:qFormat w:val="1"/>
    <w:rsid w:val="00AB6EB3"/>
    <w:pPr>
      <w:keepNext w:val="1"/>
      <w:keepLines w:val="1"/>
      <w:numPr>
        <w:numId w:val="0"/>
      </w:numPr>
      <w:spacing w:before="480" w:line="276" w:lineRule="auto"/>
      <w:contextualSpacing w:val="0"/>
      <w:outlineLvl w:val="9"/>
    </w:pPr>
    <w:rPr>
      <w:rFonts w:asciiTheme="majorHAnsi" w:cstheme="majorBidi" w:eastAsiaTheme="majorEastAsia" w:hAnsiTheme="majorHAnsi"/>
      <w:color w:val="2f5496" w:themeColor="accent1" w:themeShade="0000BF"/>
      <w:sz w:val="28"/>
      <w:szCs w:val="28"/>
      <w:lang w:val="en-US"/>
    </w:rPr>
  </w:style>
  <w:style w:type="paragraph" w:styleId="TDC1">
    <w:name w:val="toc 1"/>
    <w:basedOn w:val="Normal"/>
    <w:next w:val="Normal"/>
    <w:autoRedefine w:val="1"/>
    <w:uiPriority w:val="39"/>
    <w:unhideWhenUsed w:val="1"/>
    <w:rsid w:val="00AB6EB3"/>
    <w:pPr>
      <w:spacing w:before="120"/>
    </w:pPr>
    <w:rPr>
      <w:rFonts w:cstheme="minorHAnsi"/>
      <w:b w:val="1"/>
      <w:bCs w:val="1"/>
      <w:i w:val="1"/>
      <w:iCs w:val="1"/>
    </w:rPr>
  </w:style>
  <w:style w:type="character" w:styleId="Hipervnculo">
    <w:name w:val="Hyperlink"/>
    <w:basedOn w:val="Fuentedeprrafopredeter"/>
    <w:uiPriority w:val="99"/>
    <w:unhideWhenUsed w:val="1"/>
    <w:rsid w:val="00AB6EB3"/>
    <w:rPr>
      <w:color w:val="0563c1" w:themeColor="hyperlink"/>
      <w:u w:val="single"/>
    </w:rPr>
  </w:style>
  <w:style w:type="paragraph" w:styleId="TDC2">
    <w:name w:val="toc 2"/>
    <w:basedOn w:val="Normal"/>
    <w:next w:val="Normal"/>
    <w:autoRedefine w:val="1"/>
    <w:uiPriority w:val="39"/>
    <w:unhideWhenUsed w:val="1"/>
    <w:rsid w:val="00AB6EB3"/>
    <w:pPr>
      <w:spacing w:before="120"/>
      <w:ind w:left="240"/>
    </w:pPr>
    <w:rPr>
      <w:rFonts w:cstheme="minorHAnsi"/>
      <w:b w:val="1"/>
      <w:bCs w:val="1"/>
      <w:sz w:val="22"/>
      <w:szCs w:val="22"/>
    </w:rPr>
  </w:style>
  <w:style w:type="paragraph" w:styleId="TDC3">
    <w:name w:val="toc 3"/>
    <w:basedOn w:val="Normal"/>
    <w:next w:val="Normal"/>
    <w:autoRedefine w:val="1"/>
    <w:uiPriority w:val="39"/>
    <w:semiHidden w:val="1"/>
    <w:unhideWhenUsed w:val="1"/>
    <w:rsid w:val="00AB6EB3"/>
    <w:pPr>
      <w:ind w:left="480"/>
    </w:pPr>
    <w:rPr>
      <w:rFonts w:cstheme="minorHAnsi"/>
      <w:sz w:val="20"/>
      <w:szCs w:val="20"/>
    </w:rPr>
  </w:style>
  <w:style w:type="paragraph" w:styleId="TDC4">
    <w:name w:val="toc 4"/>
    <w:basedOn w:val="Normal"/>
    <w:next w:val="Normal"/>
    <w:autoRedefine w:val="1"/>
    <w:uiPriority w:val="39"/>
    <w:semiHidden w:val="1"/>
    <w:unhideWhenUsed w:val="1"/>
    <w:rsid w:val="00AB6EB3"/>
    <w:pPr>
      <w:ind w:left="720"/>
    </w:pPr>
    <w:rPr>
      <w:rFonts w:cstheme="minorHAnsi"/>
      <w:sz w:val="20"/>
      <w:szCs w:val="20"/>
    </w:rPr>
  </w:style>
  <w:style w:type="paragraph" w:styleId="TDC5">
    <w:name w:val="toc 5"/>
    <w:basedOn w:val="Normal"/>
    <w:next w:val="Normal"/>
    <w:autoRedefine w:val="1"/>
    <w:uiPriority w:val="39"/>
    <w:semiHidden w:val="1"/>
    <w:unhideWhenUsed w:val="1"/>
    <w:rsid w:val="00AB6EB3"/>
    <w:pPr>
      <w:ind w:left="960"/>
    </w:pPr>
    <w:rPr>
      <w:rFonts w:cstheme="minorHAnsi"/>
      <w:sz w:val="20"/>
      <w:szCs w:val="20"/>
    </w:rPr>
  </w:style>
  <w:style w:type="paragraph" w:styleId="TDC6">
    <w:name w:val="toc 6"/>
    <w:basedOn w:val="Normal"/>
    <w:next w:val="Normal"/>
    <w:autoRedefine w:val="1"/>
    <w:uiPriority w:val="39"/>
    <w:semiHidden w:val="1"/>
    <w:unhideWhenUsed w:val="1"/>
    <w:rsid w:val="00AB6EB3"/>
    <w:pPr>
      <w:ind w:left="1200"/>
    </w:pPr>
    <w:rPr>
      <w:rFonts w:cstheme="minorHAnsi"/>
      <w:sz w:val="20"/>
      <w:szCs w:val="20"/>
    </w:rPr>
  </w:style>
  <w:style w:type="paragraph" w:styleId="TDC7">
    <w:name w:val="toc 7"/>
    <w:basedOn w:val="Normal"/>
    <w:next w:val="Normal"/>
    <w:autoRedefine w:val="1"/>
    <w:uiPriority w:val="39"/>
    <w:semiHidden w:val="1"/>
    <w:unhideWhenUsed w:val="1"/>
    <w:rsid w:val="00AB6EB3"/>
    <w:pPr>
      <w:ind w:left="1440"/>
    </w:pPr>
    <w:rPr>
      <w:rFonts w:cstheme="minorHAnsi"/>
      <w:sz w:val="20"/>
      <w:szCs w:val="20"/>
    </w:rPr>
  </w:style>
  <w:style w:type="paragraph" w:styleId="TDC8">
    <w:name w:val="toc 8"/>
    <w:basedOn w:val="Normal"/>
    <w:next w:val="Normal"/>
    <w:autoRedefine w:val="1"/>
    <w:uiPriority w:val="39"/>
    <w:semiHidden w:val="1"/>
    <w:unhideWhenUsed w:val="1"/>
    <w:rsid w:val="00AB6EB3"/>
    <w:pPr>
      <w:ind w:left="1680"/>
    </w:pPr>
    <w:rPr>
      <w:rFonts w:cstheme="minorHAnsi"/>
      <w:sz w:val="20"/>
      <w:szCs w:val="20"/>
    </w:rPr>
  </w:style>
  <w:style w:type="paragraph" w:styleId="TDC9">
    <w:name w:val="toc 9"/>
    <w:basedOn w:val="Normal"/>
    <w:next w:val="Normal"/>
    <w:autoRedefine w:val="1"/>
    <w:uiPriority w:val="39"/>
    <w:semiHidden w:val="1"/>
    <w:unhideWhenUsed w:val="1"/>
    <w:rsid w:val="00AB6EB3"/>
    <w:pPr>
      <w:ind w:left="1920"/>
    </w:pPr>
    <w:rPr>
      <w:rFonts w:cstheme="minorHAnsi"/>
      <w:sz w:val="20"/>
      <w:szCs w:val="20"/>
    </w:rPr>
  </w:style>
  <w:style w:type="paragraph" w:styleId="Encabezado">
    <w:name w:val="header"/>
    <w:basedOn w:val="Normal"/>
    <w:link w:val="EncabezadoCar"/>
    <w:uiPriority w:val="99"/>
    <w:unhideWhenUsed w:val="1"/>
    <w:rsid w:val="00C34D4D"/>
    <w:pPr>
      <w:tabs>
        <w:tab w:val="center" w:pos="4680"/>
        <w:tab w:val="right" w:pos="9360"/>
      </w:tabs>
    </w:pPr>
  </w:style>
  <w:style w:type="character" w:styleId="EncabezadoCar" w:customStyle="1">
    <w:name w:val="Encabezado Car"/>
    <w:basedOn w:val="Fuentedeprrafopredeter"/>
    <w:link w:val="Encabezado"/>
    <w:uiPriority w:val="99"/>
    <w:rsid w:val="00C34D4D"/>
  </w:style>
  <w:style w:type="paragraph" w:styleId="Piedepgina">
    <w:name w:val="footer"/>
    <w:basedOn w:val="Normal"/>
    <w:link w:val="PiedepginaCar"/>
    <w:uiPriority w:val="99"/>
    <w:unhideWhenUsed w:val="1"/>
    <w:rsid w:val="00C34D4D"/>
    <w:pPr>
      <w:tabs>
        <w:tab w:val="center" w:pos="4680"/>
        <w:tab w:val="right" w:pos="9360"/>
      </w:tabs>
    </w:pPr>
  </w:style>
  <w:style w:type="character" w:styleId="PiedepginaCar" w:customStyle="1">
    <w:name w:val="Pie de página Car"/>
    <w:basedOn w:val="Fuentedeprrafopredeter"/>
    <w:link w:val="Piedepgina"/>
    <w:uiPriority w:val="99"/>
    <w:rsid w:val="00C34D4D"/>
  </w:style>
  <w:style w:type="character" w:styleId="Nmerodepgina">
    <w:name w:val="page number"/>
    <w:basedOn w:val="Fuentedeprrafopredeter"/>
    <w:uiPriority w:val="99"/>
    <w:semiHidden w:val="1"/>
    <w:unhideWhenUsed w:val="1"/>
    <w:rsid w:val="00C34D4D"/>
  </w:style>
  <w:style w:type="character" w:styleId="apple-converted-space" w:customStyle="1">
    <w:name w:val="apple-converted-space"/>
    <w:basedOn w:val="Fuentedeprrafopredeter"/>
    <w:rsid w:val="00127682"/>
  </w:style>
  <w:style w:type="paragraph" w:styleId="Textonotapie">
    <w:name w:val="footnote text"/>
    <w:basedOn w:val="Normal"/>
    <w:link w:val="TextonotapieCar"/>
    <w:uiPriority w:val="99"/>
    <w:semiHidden w:val="1"/>
    <w:unhideWhenUsed w:val="1"/>
    <w:rsid w:val="0093394E"/>
    <w:rPr>
      <w:sz w:val="20"/>
      <w:szCs w:val="20"/>
    </w:rPr>
  </w:style>
  <w:style w:type="character" w:styleId="TextonotapieCar" w:customStyle="1">
    <w:name w:val="Texto nota pie Car"/>
    <w:basedOn w:val="Fuentedeprrafopredeter"/>
    <w:link w:val="Textonotapie"/>
    <w:uiPriority w:val="99"/>
    <w:semiHidden w:val="1"/>
    <w:rsid w:val="0093394E"/>
    <w:rPr>
      <w:sz w:val="20"/>
      <w:szCs w:val="20"/>
    </w:rPr>
  </w:style>
  <w:style w:type="character" w:styleId="Refdenotaalpie">
    <w:name w:val="footnote reference"/>
    <w:basedOn w:val="Fuentedeprrafopredeter"/>
    <w:uiPriority w:val="99"/>
    <w:semiHidden w:val="1"/>
    <w:unhideWhenUsed w:val="1"/>
    <w:rsid w:val="0093394E"/>
    <w:rPr>
      <w:vertAlign w:val="superscript"/>
    </w:rPr>
  </w:style>
  <w:style w:type="character" w:styleId="nfasis">
    <w:name w:val="Emphasis"/>
    <w:basedOn w:val="Fuentedeprrafopredeter"/>
    <w:uiPriority w:val="20"/>
    <w:qFormat w:val="1"/>
    <w:rsid w:val="00E40BC3"/>
    <w:rPr>
      <w:i w:val="1"/>
      <w:iCs w:val="1"/>
    </w:rPr>
  </w:style>
  <w:style w:type="character" w:styleId="Textoennegrita">
    <w:name w:val="Strong"/>
    <w:basedOn w:val="Fuentedeprrafopredeter"/>
    <w:uiPriority w:val="22"/>
    <w:qFormat w:val="1"/>
    <w:rsid w:val="00E40BC3"/>
    <w:rPr>
      <w:b w:val="1"/>
      <w:bCs w:val="1"/>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tcPr>
      <w:shd w:fill="e6e6e6" w:val="clear"/>
    </w:tcPr>
  </w:style>
  <w:style w:type="table" w:styleId="Table3">
    <w:basedOn w:val="TableNormal"/>
    <w:tblPr>
      <w:tblStyleRowBandSize w:val="1"/>
      <w:tblStyleColBandSize w:val="1"/>
      <w:tblCellMar>
        <w:top w:w="100.0" w:type="dxa"/>
        <w:left w:w="100.0" w:type="dxa"/>
        <w:bottom w:w="100.0" w:type="dxa"/>
        <w:right w:w="100.0" w:type="dxa"/>
      </w:tblCellMar>
    </w:tblPr>
    <w:tcPr>
      <w:shd w:fill="e6e6e6" w:val="clear"/>
    </w:tcPr>
  </w:style>
  <w:style w:type="table" w:styleId="Table4">
    <w:basedOn w:val="TableNormal"/>
    <w:tblPr>
      <w:tblStyleRowBandSize w:val="1"/>
      <w:tblStyleColBandSize w:val="1"/>
      <w:tblCellMar>
        <w:top w:w="100.0" w:type="dxa"/>
        <w:left w:w="100.0" w:type="dxa"/>
        <w:bottom w:w="100.0" w:type="dxa"/>
        <w:right w:w="100.0" w:type="dxa"/>
      </w:tblCellMar>
    </w:tblPr>
    <w:tcPr>
      <w:shd w:fill="e6e6e6" w:val="clear"/>
    </w:tcPr>
  </w:style>
  <w:style w:type="table" w:styleId="Table5">
    <w:basedOn w:val="TableNormal"/>
    <w:tblPr>
      <w:tblStyleRowBandSize w:val="1"/>
      <w:tblStyleColBandSize w:val="1"/>
      <w:tblCellMar>
        <w:top w:w="100.0" w:type="dxa"/>
        <w:left w:w="100.0" w:type="dxa"/>
        <w:bottom w:w="100.0" w:type="dxa"/>
        <w:right w:w="100.0" w:type="dxa"/>
      </w:tblCellMar>
    </w:tblPr>
    <w:tcPr>
      <w:shd w:fill="e6e6e6" w:val="clear"/>
    </w:tcPr>
  </w:style>
  <w:style w:type="table" w:styleId="Table6">
    <w:basedOn w:val="TableNormal"/>
    <w:tblPr>
      <w:tblStyleRowBandSize w:val="1"/>
      <w:tblStyleColBandSize w:val="1"/>
      <w:tblCellMar>
        <w:top w:w="100.0" w:type="dxa"/>
        <w:left w:w="100.0" w:type="dxa"/>
        <w:bottom w:w="100.0" w:type="dxa"/>
        <w:right w:w="100.0" w:type="dxa"/>
      </w:tblCellMar>
    </w:tblPr>
    <w:tcPr>
      <w:shd w:fill="e6e6e6" w:val="clear"/>
    </w:tcPr>
  </w:style>
  <w:style w:type="table" w:styleId="Table7">
    <w:basedOn w:val="TableNormal"/>
    <w:tblPr>
      <w:tblStyleRowBandSize w:val="1"/>
      <w:tblStyleColBandSize w:val="1"/>
      <w:tblCellMar>
        <w:top w:w="100.0" w:type="dxa"/>
        <w:left w:w="100.0" w:type="dxa"/>
        <w:bottom w:w="100.0" w:type="dxa"/>
        <w:right w:w="100.0" w:type="dxa"/>
      </w:tblCellMar>
    </w:tblPr>
    <w:tcPr>
      <w:shd w:fill="e6e6e6" w:val="clear"/>
    </w:tcPr>
  </w:style>
  <w:style w:type="table" w:styleId="Table8">
    <w:basedOn w:val="TableNormal"/>
    <w:tblPr>
      <w:tblStyleRowBandSize w:val="1"/>
      <w:tblStyleColBandSize w:val="1"/>
      <w:tblCellMar>
        <w:top w:w="100.0" w:type="dxa"/>
        <w:left w:w="100.0" w:type="dxa"/>
        <w:bottom w:w="100.0" w:type="dxa"/>
        <w:right w:w="100.0" w:type="dxa"/>
      </w:tblCellMar>
    </w:tblPr>
    <w:tcPr>
      <w:shd w:fill="e6e6e6" w:val="clear"/>
    </w:tcPr>
  </w:style>
  <w:style w:type="table" w:styleId="Table9">
    <w:basedOn w:val="TableNormal"/>
    <w:tblPr>
      <w:tblStyleRowBandSize w:val="1"/>
      <w:tblStyleColBandSize w:val="1"/>
      <w:tblCellMar>
        <w:top w:w="100.0" w:type="dxa"/>
        <w:left w:w="100.0" w:type="dxa"/>
        <w:bottom w:w="100.0" w:type="dxa"/>
        <w:right w:w="100.0" w:type="dxa"/>
      </w:tblCellMar>
    </w:tblPr>
    <w:tcPr>
      <w:shd w:fill="e6e6e6" w:val="clear"/>
    </w:tcPr>
  </w:style>
  <w:style w:type="table" w:styleId="Table10">
    <w:basedOn w:val="TableNormal"/>
    <w:tblPr>
      <w:tblStyleRowBandSize w:val="1"/>
      <w:tblStyleColBandSize w:val="1"/>
      <w:tblCellMar>
        <w:top w:w="100.0" w:type="dxa"/>
        <w:left w:w="100.0" w:type="dxa"/>
        <w:bottom w:w="100.0" w:type="dxa"/>
        <w:right w:w="100.0" w:type="dxa"/>
      </w:tblCellMar>
    </w:tblPr>
    <w:tcPr>
      <w:shd w:fill="e6e6e6" w:val="clear"/>
    </w:tcPr>
  </w:style>
  <w:style w:type="table" w:styleId="Table11">
    <w:basedOn w:val="TableNormal"/>
    <w:tblPr>
      <w:tblStyleRowBandSize w:val="1"/>
      <w:tblStyleColBandSize w:val="1"/>
      <w:tblCellMar>
        <w:top w:w="100.0" w:type="dxa"/>
        <w:left w:w="100.0" w:type="dxa"/>
        <w:bottom w:w="100.0" w:type="dxa"/>
        <w:right w:w="100.0" w:type="dxa"/>
      </w:tblCellMar>
    </w:tblPr>
    <w:tcPr>
      <w:shd w:fill="e6e6e6" w:val="clear"/>
    </w:tcPr>
  </w:style>
  <w:style w:type="table" w:styleId="Table12">
    <w:basedOn w:val="TableNormal"/>
    <w:tblPr>
      <w:tblStyleRowBandSize w:val="1"/>
      <w:tblStyleColBandSize w:val="1"/>
      <w:tblCellMar>
        <w:top w:w="100.0" w:type="dxa"/>
        <w:left w:w="100.0" w:type="dxa"/>
        <w:bottom w:w="100.0" w:type="dxa"/>
        <w:right w:w="100.0" w:type="dxa"/>
      </w:tblCellMar>
    </w:tblPr>
    <w:tcPr>
      <w:shd w:fill="e6e6e6" w:val="clear"/>
    </w:tcPr>
  </w:style>
  <w:style w:type="table" w:styleId="Table13">
    <w:basedOn w:val="TableNormal"/>
    <w:tblPr>
      <w:tblStyleRowBandSize w:val="1"/>
      <w:tblStyleColBandSize w:val="1"/>
      <w:tblCellMar>
        <w:top w:w="100.0" w:type="dxa"/>
        <w:left w:w="100.0" w:type="dxa"/>
        <w:bottom w:w="100.0" w:type="dxa"/>
        <w:right w:w="100.0" w:type="dxa"/>
      </w:tblCellMar>
    </w:tblPr>
    <w:tcPr>
      <w:shd w:fill="e6e6e6" w:val="clear"/>
    </w:tcPr>
  </w:style>
  <w:style w:type="table" w:styleId="Table14">
    <w:basedOn w:val="TableNormal"/>
    <w:tblPr>
      <w:tblStyleRowBandSize w:val="1"/>
      <w:tblStyleColBandSize w:val="1"/>
      <w:tblCellMar>
        <w:top w:w="100.0" w:type="dxa"/>
        <w:left w:w="100.0" w:type="dxa"/>
        <w:bottom w:w="100.0" w:type="dxa"/>
        <w:right w:w="100.0" w:type="dxa"/>
      </w:tblCellMar>
    </w:tblPr>
    <w:tcPr>
      <w:shd w:fill="e6e6e6" w:val="clear"/>
    </w:tcPr>
  </w:style>
  <w:style w:type="table" w:styleId="Table15">
    <w:basedOn w:val="TableNormal"/>
    <w:tblPr>
      <w:tblStyleRowBandSize w:val="1"/>
      <w:tblStyleColBandSize w:val="1"/>
      <w:tblCellMar>
        <w:top w:w="100.0" w:type="dxa"/>
        <w:left w:w="100.0" w:type="dxa"/>
        <w:bottom w:w="100.0" w:type="dxa"/>
        <w:right w:w="100.0" w:type="dxa"/>
      </w:tblCellMar>
    </w:tblPr>
    <w:tcPr>
      <w:shd w:fill="e6e6e6" w:val="clear"/>
    </w:tcPr>
  </w:style>
  <w:style w:type="table" w:styleId="Table16">
    <w:basedOn w:val="TableNormal"/>
    <w:tblPr>
      <w:tblStyleRowBandSize w:val="1"/>
      <w:tblStyleColBandSize w:val="1"/>
      <w:tblCellMar>
        <w:top w:w="100.0" w:type="dxa"/>
        <w:left w:w="100.0" w:type="dxa"/>
        <w:bottom w:w="100.0" w:type="dxa"/>
        <w:right w:w="100.0" w:type="dxa"/>
      </w:tblCellMar>
    </w:tblPr>
    <w:tcPr>
      <w:shd w:fill="e6e6e6" w:val="clear"/>
    </w:tcPr>
  </w:style>
  <w:style w:type="table" w:styleId="Table17">
    <w:basedOn w:val="TableNormal"/>
    <w:tblPr>
      <w:tblStyleRowBandSize w:val="1"/>
      <w:tblStyleColBandSize w:val="1"/>
      <w:tblCellMar>
        <w:top w:w="100.0" w:type="dxa"/>
        <w:left w:w="100.0" w:type="dxa"/>
        <w:bottom w:w="100.0" w:type="dxa"/>
        <w:right w:w="100.0" w:type="dxa"/>
      </w:tblCellMar>
    </w:tblPr>
    <w:tcPr>
      <w:shd w:fill="e6e6e6" w:val="clear"/>
    </w:tcPr>
  </w:style>
  <w:style w:type="table" w:styleId="Table18">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spacing w:after="160" w:lineRule="auto"/>
    </w:pPr>
    <w:rPr>
      <w:color w:val="5a5a5a"/>
      <w:sz w:val="22"/>
      <w:szCs w:val="22"/>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0.0" w:type="dxa"/>
        <w:left w:w="115.0" w:type="dxa"/>
        <w:bottom w:w="0.0" w:type="dxa"/>
        <w:right w:w="115.0" w:type="dxa"/>
      </w:tblCellMar>
    </w:tblPr>
    <w:tcPr>
      <w:shd w:fill="e6e6e6" w:val="clear"/>
    </w:tcPr>
  </w:style>
  <w:style w:type="table" w:styleId="Table4">
    <w:basedOn w:val="TableNormal"/>
    <w:tblPr>
      <w:tblStyleRowBandSize w:val="1"/>
      <w:tblStyleColBandSize w:val="1"/>
      <w:tblCellMar>
        <w:top w:w="0.0" w:type="dxa"/>
        <w:left w:w="115.0" w:type="dxa"/>
        <w:bottom w:w="0.0" w:type="dxa"/>
        <w:right w:w="115.0" w:type="dxa"/>
      </w:tblCellMar>
    </w:tblPr>
    <w:tcPr>
      <w:shd w:fill="e6e6e6" w:val="clear"/>
    </w:tcPr>
  </w:style>
  <w:style w:type="table" w:styleId="Table5">
    <w:basedOn w:val="TableNormal"/>
    <w:tblPr>
      <w:tblStyleRowBandSize w:val="1"/>
      <w:tblStyleColBandSize w:val="1"/>
      <w:tblCellMar>
        <w:top w:w="0.0" w:type="dxa"/>
        <w:left w:w="115.0" w:type="dxa"/>
        <w:bottom w:w="0.0" w:type="dxa"/>
        <w:right w:w="115.0" w:type="dxa"/>
      </w:tblCellMar>
    </w:tblPr>
    <w:tcPr>
      <w:shd w:fill="e6e6e6" w:val="clear"/>
    </w:tcPr>
  </w:style>
  <w:style w:type="table" w:styleId="Table6">
    <w:basedOn w:val="TableNormal"/>
    <w:tblPr>
      <w:tblStyleRowBandSize w:val="1"/>
      <w:tblStyleColBandSize w:val="1"/>
      <w:tblCellMar>
        <w:top w:w="0.0" w:type="dxa"/>
        <w:left w:w="115.0" w:type="dxa"/>
        <w:bottom w:w="0.0" w:type="dxa"/>
        <w:right w:w="115.0" w:type="dxa"/>
      </w:tblCellMar>
    </w:tblPr>
    <w:tcPr>
      <w:shd w:fill="e6e6e6" w:val="clear"/>
    </w:tcPr>
  </w:style>
  <w:style w:type="table" w:styleId="Table7">
    <w:basedOn w:val="TableNormal"/>
    <w:tblPr>
      <w:tblStyleRowBandSize w:val="1"/>
      <w:tblStyleColBandSize w:val="1"/>
      <w:tblCellMar>
        <w:top w:w="0.0" w:type="dxa"/>
        <w:left w:w="115.0" w:type="dxa"/>
        <w:bottom w:w="0.0" w:type="dxa"/>
        <w:right w:w="115.0" w:type="dxa"/>
      </w:tblCellMar>
    </w:tblPr>
    <w:tcPr>
      <w:shd w:fill="e6e6e6" w:val="clear"/>
    </w:tcPr>
  </w:style>
  <w:style w:type="table" w:styleId="Table8">
    <w:basedOn w:val="TableNormal"/>
    <w:tblPr>
      <w:tblStyleRowBandSize w:val="1"/>
      <w:tblStyleColBandSize w:val="1"/>
      <w:tblCellMar>
        <w:top w:w="0.0" w:type="dxa"/>
        <w:left w:w="115.0" w:type="dxa"/>
        <w:bottom w:w="0.0" w:type="dxa"/>
        <w:right w:w="115.0" w:type="dxa"/>
      </w:tblCellMar>
    </w:tblPr>
    <w:tcPr>
      <w:shd w:fill="e6e6e6" w:val="clear"/>
    </w:tcPr>
  </w:style>
  <w:style w:type="table" w:styleId="Table9">
    <w:basedOn w:val="TableNormal"/>
    <w:tblPr>
      <w:tblStyleRowBandSize w:val="1"/>
      <w:tblStyleColBandSize w:val="1"/>
      <w:tblCellMar>
        <w:top w:w="0.0" w:type="dxa"/>
        <w:left w:w="115.0" w:type="dxa"/>
        <w:bottom w:w="0.0" w:type="dxa"/>
        <w:right w:w="115.0" w:type="dxa"/>
      </w:tblCellMar>
    </w:tblPr>
    <w:tcPr>
      <w:shd w:fill="e6e6e6" w:val="clear"/>
    </w:tcPr>
  </w:style>
  <w:style w:type="table" w:styleId="Table10">
    <w:basedOn w:val="TableNormal"/>
    <w:tblPr>
      <w:tblStyleRowBandSize w:val="1"/>
      <w:tblStyleColBandSize w:val="1"/>
      <w:tblCellMar>
        <w:top w:w="0.0" w:type="dxa"/>
        <w:left w:w="115.0" w:type="dxa"/>
        <w:bottom w:w="0.0" w:type="dxa"/>
        <w:right w:w="115.0" w:type="dxa"/>
      </w:tblCellMar>
    </w:tblPr>
    <w:tcPr>
      <w:shd w:fill="e6e6e6" w:val="clear"/>
    </w:tcPr>
  </w:style>
  <w:style w:type="table" w:styleId="Table11">
    <w:basedOn w:val="TableNormal"/>
    <w:tblPr>
      <w:tblStyleRowBandSize w:val="1"/>
      <w:tblStyleColBandSize w:val="1"/>
      <w:tblCellMar>
        <w:top w:w="0.0" w:type="dxa"/>
        <w:left w:w="115.0" w:type="dxa"/>
        <w:bottom w:w="0.0" w:type="dxa"/>
        <w:right w:w="115.0" w:type="dxa"/>
      </w:tblCellMar>
    </w:tblPr>
    <w:tcPr>
      <w:shd w:fill="e6e6e6" w:val="clear"/>
    </w:tcPr>
  </w:style>
  <w:style w:type="table" w:styleId="Table12">
    <w:basedOn w:val="TableNormal"/>
    <w:tblPr>
      <w:tblStyleRowBandSize w:val="1"/>
      <w:tblStyleColBandSize w:val="1"/>
      <w:tblCellMar>
        <w:top w:w="0.0" w:type="dxa"/>
        <w:left w:w="115.0" w:type="dxa"/>
        <w:bottom w:w="0.0" w:type="dxa"/>
        <w:right w:w="115.0" w:type="dxa"/>
      </w:tblCellMar>
    </w:tblPr>
    <w:tcPr>
      <w:shd w:fill="e6e6e6" w:val="clear"/>
    </w:tcPr>
  </w:style>
  <w:style w:type="table" w:styleId="Table13">
    <w:basedOn w:val="TableNormal"/>
    <w:tblPr>
      <w:tblStyleRowBandSize w:val="1"/>
      <w:tblStyleColBandSize w:val="1"/>
      <w:tblCellMar>
        <w:top w:w="0.0" w:type="dxa"/>
        <w:left w:w="115.0" w:type="dxa"/>
        <w:bottom w:w="0.0" w:type="dxa"/>
        <w:right w:w="115.0" w:type="dxa"/>
      </w:tblCellMar>
    </w:tblPr>
    <w:tcPr>
      <w:shd w:fill="e6e6e6" w:val="clear"/>
    </w:tcPr>
  </w:style>
  <w:style w:type="table" w:styleId="Table14">
    <w:basedOn w:val="TableNormal"/>
    <w:tblPr>
      <w:tblStyleRowBandSize w:val="1"/>
      <w:tblStyleColBandSize w:val="1"/>
      <w:tblCellMar>
        <w:top w:w="0.0" w:type="dxa"/>
        <w:left w:w="115.0" w:type="dxa"/>
        <w:bottom w:w="0.0" w:type="dxa"/>
        <w:right w:w="115.0" w:type="dxa"/>
      </w:tblCellMar>
    </w:tblPr>
    <w:tcPr>
      <w:shd w:fill="e6e6e6" w:val="clear"/>
    </w:tcPr>
  </w:style>
  <w:style w:type="table" w:styleId="Table15">
    <w:basedOn w:val="TableNormal"/>
    <w:tblPr>
      <w:tblStyleRowBandSize w:val="1"/>
      <w:tblStyleColBandSize w:val="1"/>
      <w:tblCellMar>
        <w:top w:w="0.0" w:type="dxa"/>
        <w:left w:w="115.0" w:type="dxa"/>
        <w:bottom w:w="0.0" w:type="dxa"/>
        <w:right w:w="115.0" w:type="dxa"/>
      </w:tblCellMar>
    </w:tblPr>
    <w:tcPr>
      <w:shd w:fill="e6e6e6" w:val="clear"/>
    </w:tcPr>
  </w:style>
  <w:style w:type="table" w:styleId="Table16">
    <w:basedOn w:val="TableNormal"/>
    <w:tblPr>
      <w:tblStyleRowBandSize w:val="1"/>
      <w:tblStyleColBandSize w:val="1"/>
      <w:tblCellMar>
        <w:top w:w="0.0" w:type="dxa"/>
        <w:left w:w="115.0" w:type="dxa"/>
        <w:bottom w:w="0.0" w:type="dxa"/>
        <w:right w:w="115.0" w:type="dxa"/>
      </w:tblCellMar>
    </w:tblPr>
    <w:tcPr>
      <w:shd w:fill="e6e6e6" w:val="clear"/>
    </w:tcPr>
  </w:style>
  <w:style w:type="table" w:styleId="Table17">
    <w:basedOn w:val="TableNormal"/>
    <w:tblPr>
      <w:tblStyleRowBandSize w:val="1"/>
      <w:tblStyleColBandSize w:val="1"/>
      <w:tblCellMar>
        <w:top w:w="0.0" w:type="dxa"/>
        <w:left w:w="115.0" w:type="dxa"/>
        <w:bottom w:w="0.0" w:type="dxa"/>
        <w:right w:w="115.0" w:type="dxa"/>
      </w:tblCellMar>
    </w:tblPr>
    <w:tcPr>
      <w:shd w:fill="e6e6e6" w:val="clear"/>
    </w:tcPr>
  </w:style>
  <w:style w:type="table" w:styleId="Table18">
    <w:basedOn w:val="TableNormal"/>
    <w:tblPr>
      <w:tblStyleRowBandSize w:val="1"/>
      <w:tblStyleColBandSize w:val="1"/>
      <w:tblCellMar>
        <w:top w:w="0.0" w:type="dxa"/>
        <w:left w:w="115.0" w:type="dxa"/>
        <w:bottom w:w="0.0" w:type="dxa"/>
        <w:right w:w="115.0" w:type="dxa"/>
      </w:tblCellMar>
    </w:tblPr>
    <w:tcPr>
      <w:shd w:fill="e6e6e6" w:val="clear"/>
    </w:tcPr>
  </w:style>
  <w:style w:type="table" w:styleId="Table19">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www.camara.gov.co/representantes/german-rogelio-rozo-anis" TargetMode="External"/><Relationship Id="rId42" Type="http://schemas.openxmlformats.org/officeDocument/2006/relationships/hyperlink" Target="https://www.camara.gov.co/representantes/carlos-adolfo-ardila-espinosa" TargetMode="External"/><Relationship Id="rId41" Type="http://schemas.openxmlformats.org/officeDocument/2006/relationships/hyperlink" Target="https://www.camara.gov.co/representantes/hugo-alfonso-archila-suarez" TargetMode="External"/><Relationship Id="rId44" Type="http://schemas.openxmlformats.org/officeDocument/2006/relationships/hyperlink" Target="https://www.camara.gov.co/representantes/jorge-alejandro-ocampo-giraldo" TargetMode="External"/><Relationship Id="rId43" Type="http://schemas.openxmlformats.org/officeDocument/2006/relationships/hyperlink" Target="https://www.camara.gov.co/representantes/dolcey-oscar-torres-romero" TargetMode="External"/><Relationship Id="rId46" Type="http://schemas.openxmlformats.org/officeDocument/2006/relationships/hyperlink" Target="https://www.camara.gov.co/representantes/hector-david-chaparro-chaparro" TargetMode="External"/><Relationship Id="rId45" Type="http://schemas.openxmlformats.org/officeDocument/2006/relationships/hyperlink" Target="https://www.camara.gov.co/representantes/julian-peinado-ramirez" TargetMode="External"/><Relationship Id="rId107" Type="http://schemas.openxmlformats.org/officeDocument/2006/relationships/hyperlink" Target="http://www.secretariasenado.gov.co/senado/basedoc/acto_legislativo_01_2021.html#2" TargetMode="External"/><Relationship Id="rId106" Type="http://schemas.openxmlformats.org/officeDocument/2006/relationships/hyperlink" Target="http://www.secretariasenado.gov.co/senado/basedoc/acto_legislativo_01_2019.html#2" TargetMode="External"/><Relationship Id="rId105" Type="http://schemas.openxmlformats.org/officeDocument/2006/relationships/hyperlink" Target="http://www.secretariasenado.gov.co/senado/basedoc/acto_legislativo_02_2018.html#2" TargetMode="External"/><Relationship Id="rId104" Type="http://schemas.openxmlformats.org/officeDocument/2006/relationships/image" Target="media/image12.png"/><Relationship Id="rId109" Type="http://schemas.openxmlformats.org/officeDocument/2006/relationships/hyperlink" Target="http://www.secretariasenado.gov.co/senado/basedoc/acto_legislativo_01_2001.html#2" TargetMode="External"/><Relationship Id="rId108" Type="http://schemas.openxmlformats.org/officeDocument/2006/relationships/hyperlink" Target="http://www.secretariasenado.gov.co/senado/basedoc/acto_legislativo_01_2021.html#2" TargetMode="External"/><Relationship Id="rId48" Type="http://schemas.openxmlformats.org/officeDocument/2006/relationships/hyperlink" Target="https://www.camara.gov.co/representantes/jezmi-lizeth-barraza-arraut" TargetMode="External"/><Relationship Id="rId47" Type="http://schemas.openxmlformats.org/officeDocument/2006/relationships/hyperlink" Target="https://www.camara.gov.co/representantes/andres-david-calle-aguas" TargetMode="External"/><Relationship Id="rId49" Type="http://schemas.openxmlformats.org/officeDocument/2006/relationships/hyperlink" Target="https://www.camara.gov.co/representantes/gersel-luis-perez-altamiranda" TargetMode="External"/><Relationship Id="rId103" Type="http://schemas.openxmlformats.org/officeDocument/2006/relationships/hyperlink" Target="https://situr.boyaca.gov.co/atractivo-turistico/casa-museo" TargetMode="External"/><Relationship Id="rId102" Type="http://schemas.openxmlformats.org/officeDocument/2006/relationships/image" Target="media/image10.png"/><Relationship Id="rId101" Type="http://schemas.openxmlformats.org/officeDocument/2006/relationships/hyperlink" Target="https://travelagents.colombiaentour.com/tour/villa-de-leyva-extension/" TargetMode="External"/><Relationship Id="rId100" Type="http://schemas.openxmlformats.org/officeDocument/2006/relationships/image" Target="media/image9.png"/><Relationship Id="rId31" Type="http://schemas.openxmlformats.org/officeDocument/2006/relationships/hyperlink" Target="https://www.camara.gov.co/representantes/gilma-diaz-arias" TargetMode="External"/><Relationship Id="rId30" Type="http://schemas.openxmlformats.org/officeDocument/2006/relationships/hyperlink" Target="https://www.camara.gov.co/representantes/flora-perdomo-andrade" TargetMode="External"/><Relationship Id="rId33" Type="http://schemas.openxmlformats.org/officeDocument/2006/relationships/hyperlink" Target="https://www.camara.gov.co/representantes/jose-octavio-cardona-leon" TargetMode="External"/><Relationship Id="rId32" Type="http://schemas.openxmlformats.org/officeDocument/2006/relationships/hyperlink" Target="https://www.camara.gov.co/representantes/anibal-gustavo-hoyos-franco" TargetMode="External"/><Relationship Id="rId35" Type="http://schemas.openxmlformats.org/officeDocument/2006/relationships/hyperlink" Target="https://www.camara.gov.co/representantes/maria-eugenia-lopera-monsalve" TargetMode="External"/><Relationship Id="rId34" Type="http://schemas.openxmlformats.org/officeDocument/2006/relationships/hyperlink" Target="https://www.camara.gov.co/representantes/carlos-felipe-quintero-ovalle" TargetMode="External"/><Relationship Id="rId37" Type="http://schemas.openxmlformats.org/officeDocument/2006/relationships/hyperlink" Target="https://www.camara.gov.co/representantes/olga-beatriz-gonzalez-correa" TargetMode="External"/><Relationship Id="rId36" Type="http://schemas.openxmlformats.org/officeDocument/2006/relationships/hyperlink" Target="https://www.camara.gov.co/representantes/juan-camilo-londono-barrera" TargetMode="External"/><Relationship Id="rId39" Type="http://schemas.openxmlformats.org/officeDocument/2006/relationships/hyperlink" Target="https://www.camara.gov.co/representantes/elizabeth-jay-pang-diaz" TargetMode="External"/><Relationship Id="rId38" Type="http://schemas.openxmlformats.org/officeDocument/2006/relationships/hyperlink" Target="https://www.camara.gov.co/representantes/alvaro-leonel-rueda-caballero" TargetMode="External"/><Relationship Id="rId20" Type="http://schemas.openxmlformats.org/officeDocument/2006/relationships/hyperlink" Target="https://www.camara.gov.co/representantes/jaime-raul-salamanca-torres" TargetMode="External"/><Relationship Id="rId22" Type="http://schemas.openxmlformats.org/officeDocument/2006/relationships/hyperlink" Target="https://www.camara.gov.co/representantes/julian-peinado-ramirez" TargetMode="External"/><Relationship Id="rId21" Type="http://schemas.openxmlformats.org/officeDocument/2006/relationships/hyperlink" Target="https://www.camara.gov.co/representantes/jennifer-dalley-pedraza-sandoval" TargetMode="External"/><Relationship Id="rId24" Type="http://schemas.openxmlformats.org/officeDocument/2006/relationships/hyperlink" Target="https://www.camara.gov.co/representantes/duvalier-sanchez-arango" TargetMode="External"/><Relationship Id="rId23" Type="http://schemas.openxmlformats.org/officeDocument/2006/relationships/hyperlink" Target="https://www.camara.gov.co/representantes/wilder-iberson-escobar-ortiz" TargetMode="External"/><Relationship Id="rId129" Type="http://schemas.openxmlformats.org/officeDocument/2006/relationships/hyperlink" Target="https://www.mincultura.gov.co/ministerio/transparencia-y-acceso-a-informacion-publica/publicidad%20de%20proyectos%20de%20especificos%20de%20regulacion/Documents/2407.pdf" TargetMode="External"/><Relationship Id="rId128" Type="http://schemas.openxmlformats.org/officeDocument/2006/relationships/hyperlink" Target="https://ciencias.bogota.unal.edu.co/departamentos/museoPalentologico/inicio" TargetMode="External"/><Relationship Id="rId127" Type="http://schemas.openxmlformats.org/officeDocument/2006/relationships/hyperlink" Target="https://situr.boyaca.gov.co/atractivo-turistico/museo-el-fosil/" TargetMode="External"/><Relationship Id="rId126" Type="http://schemas.openxmlformats.org/officeDocument/2006/relationships/hyperlink" Target="https://www.humanas.unal.edu.co/bvc/exhibits/show/antonio_narino/biografia" TargetMode="External"/><Relationship Id="rId26" Type="http://schemas.openxmlformats.org/officeDocument/2006/relationships/hyperlink" Target="https://www.camara.gov.co/ariel-fernando-avila-martinez" TargetMode="External"/><Relationship Id="rId121" Type="http://schemas.openxmlformats.org/officeDocument/2006/relationships/hyperlink" Target="http://www.secretariasenado.gov.co/senado/basedoc/ley_0005_1992_pr004.html#140" TargetMode="External"/><Relationship Id="rId25" Type="http://schemas.openxmlformats.org/officeDocument/2006/relationships/hyperlink" Target="https://www.camara.gov.co/ana-carolina-espitia-jerez" TargetMode="External"/><Relationship Id="rId120" Type="http://schemas.openxmlformats.org/officeDocument/2006/relationships/hyperlink" Target="http://www.secretariasenado.gov.co/senado/basedoc/ley_1617_2013.html#10" TargetMode="External"/><Relationship Id="rId28" Type="http://schemas.openxmlformats.org/officeDocument/2006/relationships/hyperlink" Target="https://www.camara.gov.co/representantes/monica-karina-bocanegra-pantoja" TargetMode="External"/><Relationship Id="rId27" Type="http://schemas.openxmlformats.org/officeDocument/2006/relationships/hyperlink" Target="https://www.camara.gov.co/representantes/oscar-hernan-sanchez-leon" TargetMode="External"/><Relationship Id="rId125" Type="http://schemas.openxmlformats.org/officeDocument/2006/relationships/hyperlink" Target="https://esdegrevistas.edu.co/index.php/refa/article/download/1030/1291/3247" TargetMode="External"/><Relationship Id="rId29" Type="http://schemas.openxmlformats.org/officeDocument/2006/relationships/hyperlink" Target="https://www.camara.gov.co/representantes/karyme-adrana-cotes-martinez" TargetMode="External"/><Relationship Id="rId124" Type="http://schemas.openxmlformats.org/officeDocument/2006/relationships/hyperlink" Target="https://aventurecolombia.com/es/villa-de-leyva-guia-de-viaje/#:~:text=El%20clima%20de%20Villa%20de,de%201767%20mm%20al%20a%C3%B1o" TargetMode="External"/><Relationship Id="rId123" Type="http://schemas.openxmlformats.org/officeDocument/2006/relationships/hyperlink" Target="https://www.villadeleyva-boyaca.gov.co/MiMunicipio/Paginas/Informacion-del-Municipio.aspx" TargetMode="External"/><Relationship Id="rId122" Type="http://schemas.openxmlformats.org/officeDocument/2006/relationships/hyperlink" Target="https://www.dane.gov.co/index.php/estadisticas-por-tema/demografia-y-poblacion/proyecciones-de-poblacion" TargetMode="External"/><Relationship Id="rId95" Type="http://schemas.openxmlformats.org/officeDocument/2006/relationships/image" Target="media/image7.png"/><Relationship Id="rId94" Type="http://schemas.openxmlformats.org/officeDocument/2006/relationships/image" Target="media/image11.png"/><Relationship Id="rId97" Type="http://schemas.openxmlformats.org/officeDocument/2006/relationships/image" Target="media/image5.png"/><Relationship Id="rId96" Type="http://schemas.openxmlformats.org/officeDocument/2006/relationships/hyperlink" Target="https://repositorio.unal.edu.co/bitstream/handle/unal/2180/" TargetMode="External"/><Relationship Id="rId11" Type="http://schemas.openxmlformats.org/officeDocument/2006/relationships/image" Target="media/image13.jpg"/><Relationship Id="rId99" Type="http://schemas.openxmlformats.org/officeDocument/2006/relationships/hyperlink" Target="https://www.tripadvisor.co/Attraction_Review-g676524-d9880410-" TargetMode="External"/><Relationship Id="rId10" Type="http://schemas.openxmlformats.org/officeDocument/2006/relationships/image" Target="media/image3.png"/><Relationship Id="rId98" Type="http://schemas.openxmlformats.org/officeDocument/2006/relationships/image" Target="media/image16.png"/><Relationship Id="rId13" Type="http://schemas.openxmlformats.org/officeDocument/2006/relationships/image" Target="media/image2.png"/><Relationship Id="rId12" Type="http://schemas.openxmlformats.org/officeDocument/2006/relationships/image" Target="media/image4.png"/><Relationship Id="rId91" Type="http://schemas.openxmlformats.org/officeDocument/2006/relationships/hyperlink" Target="https://www.camara.gov.co/representantes/andres-david-calle-aguas" TargetMode="External"/><Relationship Id="rId90" Type="http://schemas.openxmlformats.org/officeDocument/2006/relationships/hyperlink" Target="https://www.camara.gov.co/representantes/gersel-luis-perez-altamiranda" TargetMode="External"/><Relationship Id="rId93" Type="http://schemas.openxmlformats.org/officeDocument/2006/relationships/hyperlink" Target="http://www.secretariasenado.gov.co/senado/basedoc/constitucion_politica_1991_pr011.html#356" TargetMode="External"/><Relationship Id="rId92" Type="http://schemas.openxmlformats.org/officeDocument/2006/relationships/hyperlink" Target="http://www.secretariasenado.gov.co/senado/basedoc/constitucion_politica_1991_pr010.html#328" TargetMode="External"/><Relationship Id="rId118" Type="http://schemas.openxmlformats.org/officeDocument/2006/relationships/hyperlink" Target="http://www.secretariasenado.gov.co/senado/basedoc/decreto_2106_2019_pr003.html#153" TargetMode="External"/><Relationship Id="rId117" Type="http://schemas.openxmlformats.org/officeDocument/2006/relationships/hyperlink" Target="http://www.secretariasenado.gov.co/senado/basedoc/acto_legislativo_01_2021.html#1" TargetMode="External"/><Relationship Id="rId116" Type="http://schemas.openxmlformats.org/officeDocument/2006/relationships/hyperlink" Target="http://www.secretariasenado.gov.co/senado/basedoc/acto_legislativo_01_2021.html#1" TargetMode="External"/><Relationship Id="rId115" Type="http://schemas.openxmlformats.org/officeDocument/2006/relationships/hyperlink" Target="http://www.secretariasenado.gov.co/senado/basedoc/acto_legislativo_01_2019.html#1" TargetMode="External"/><Relationship Id="rId119" Type="http://schemas.openxmlformats.org/officeDocument/2006/relationships/hyperlink" Target="http://www.secretariasenado.gov.co/senado/basedoc/ley_1955_2019_pr002.html#124" TargetMode="External"/><Relationship Id="rId15" Type="http://schemas.openxmlformats.org/officeDocument/2006/relationships/hyperlink" Target="https://www.camara.gov.co/representantes/elkin-rodolfo-ospina-ospina" TargetMode="External"/><Relationship Id="rId110" Type="http://schemas.openxmlformats.org/officeDocument/2006/relationships/hyperlink" Target="http://www.secretariasenado.gov.co/senado/basedoc/acto_legislativo_04_2007.html#1" TargetMode="External"/><Relationship Id="rId14" Type="http://schemas.openxmlformats.org/officeDocument/2006/relationships/hyperlink" Target="https://www.camara.gov.co/representantes/wilmer-yair-castellanos-hernandez" TargetMode="External"/><Relationship Id="rId17" Type="http://schemas.openxmlformats.org/officeDocument/2006/relationships/hyperlink" Target="https://www.camara.gov.co/representantes/carlos-arturo-vallejo-beltran" TargetMode="External"/><Relationship Id="rId16" Type="http://schemas.openxmlformats.org/officeDocument/2006/relationships/hyperlink" Target="https://www.camara.gov.co/representantes/olga-lucia-velasquez-nieto" TargetMode="External"/><Relationship Id="rId19" Type="http://schemas.openxmlformats.org/officeDocument/2006/relationships/hyperlink" Target="https://www.camara.gov.co/representantes/juan-camilo-londono-barrera" TargetMode="External"/><Relationship Id="rId114" Type="http://schemas.openxmlformats.org/officeDocument/2006/relationships/hyperlink" Target="http://www.secretariasenado.gov.co/senado/basedoc/acto_legislativo_04_2007.html#3" TargetMode="External"/><Relationship Id="rId18" Type="http://schemas.openxmlformats.org/officeDocument/2006/relationships/hyperlink" Target="https://www.camara.gov.co/representantes/gloria-liliana-rodriguez-valencia" TargetMode="External"/><Relationship Id="rId113" Type="http://schemas.openxmlformats.org/officeDocument/2006/relationships/hyperlink" Target="http://www.secretariasenado.gov.co/senado/basedoc/acto_legislativo_04_2007.html#3" TargetMode="External"/><Relationship Id="rId112" Type="http://schemas.openxmlformats.org/officeDocument/2006/relationships/hyperlink" Target="http://www.secretariasenado.gov.co/senado/basedoc/acto_legislativo_02_2018.html#1" TargetMode="External"/><Relationship Id="rId111" Type="http://schemas.openxmlformats.org/officeDocument/2006/relationships/hyperlink" Target="http://www.secretariasenado.gov.co/senado/basedoc/acto_legislativo_04_2007.html#2" TargetMode="External"/><Relationship Id="rId84" Type="http://schemas.openxmlformats.org/officeDocument/2006/relationships/hyperlink" Target="https://www.camara.gov.co/representantes/maria-eugenia-lopera-monsalve" TargetMode="External"/><Relationship Id="rId83" Type="http://schemas.openxmlformats.org/officeDocument/2006/relationships/hyperlink" Target="https://www.camara.gov.co/representantes/elizabeth-jay-pang-diaz" TargetMode="External"/><Relationship Id="rId86" Type="http://schemas.openxmlformats.org/officeDocument/2006/relationships/hyperlink" Target="https://www.camara.gov.co/representantes/jose-octavio-cardona-leon" TargetMode="External"/><Relationship Id="rId85" Type="http://schemas.openxmlformats.org/officeDocument/2006/relationships/hyperlink" Target="https://www.camara.gov.co/representantes/olga-beatriz-gonzalez-correa" TargetMode="External"/><Relationship Id="rId88" Type="http://schemas.openxmlformats.org/officeDocument/2006/relationships/hyperlink" Target="https://www.camara.gov.co/representantes/carlos-adolfo-ardila-espinosa" TargetMode="External"/><Relationship Id="rId87" Type="http://schemas.openxmlformats.org/officeDocument/2006/relationships/hyperlink" Target="https://www.camara.gov.co/representantes/karyme-adrana-cotes-martinez" TargetMode="External"/><Relationship Id="rId89" Type="http://schemas.openxmlformats.org/officeDocument/2006/relationships/hyperlink" Target="https://www.camara.gov.co/representantes/german-rogelio-rozo-anis" TargetMode="External"/><Relationship Id="rId80" Type="http://schemas.openxmlformats.org/officeDocument/2006/relationships/hyperlink" Target="https://www.camara.gov.co/representantes/flora-perdomo-andrade" TargetMode="External"/><Relationship Id="rId82" Type="http://schemas.openxmlformats.org/officeDocument/2006/relationships/hyperlink" Target="https://www.camara.gov.co/representantes/alvaro-leonel-rueda-caballero" TargetMode="External"/><Relationship Id="rId81" Type="http://schemas.openxmlformats.org/officeDocument/2006/relationships/hyperlink" Target="https://www.camara.gov.co/representantes/gilma-diaz-arias"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15.jpg"/><Relationship Id="rId141" Type="http://schemas.openxmlformats.org/officeDocument/2006/relationships/footer" Target="footer2.xml"/><Relationship Id="rId140" Type="http://schemas.openxmlformats.org/officeDocument/2006/relationships/footer" Target="footer1.xml"/><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customXml" Target="../customXML/item1.xml"/><Relationship Id="rId8" Type="http://schemas.openxmlformats.org/officeDocument/2006/relationships/image" Target="media/image1.jpg"/><Relationship Id="rId73" Type="http://schemas.openxmlformats.org/officeDocument/2006/relationships/hyperlink" Target="https://www.camara.gov.co/representantes/juan-loreto-gomez-soto" TargetMode="External"/><Relationship Id="rId72" Type="http://schemas.openxmlformats.org/officeDocument/2006/relationships/hyperlink" Target="https://www.camara.gov.co/representantes/luis-david-suarez-chadid" TargetMode="External"/><Relationship Id="rId75" Type="http://schemas.openxmlformats.org/officeDocument/2006/relationships/hyperlink" Target="https://www.camara.gov.co/representantes/monica-karina-bocanegra-pantoja" TargetMode="External"/><Relationship Id="rId74" Type="http://schemas.openxmlformats.org/officeDocument/2006/relationships/hyperlink" Target="https://www.camara.gov.co/representantes/oscar-hernan-sanchez-leon" TargetMode="External"/><Relationship Id="rId77" Type="http://schemas.openxmlformats.org/officeDocument/2006/relationships/hyperlink" Target="https://www.camara.gov.co/representantes/hugo-alfonso-archila-suarez" TargetMode="External"/><Relationship Id="rId76" Type="http://schemas.openxmlformats.org/officeDocument/2006/relationships/hyperlink" Target="https://www.camara.gov.co/representantes/erika-tatiana-sanchez-pinto" TargetMode="External"/><Relationship Id="rId79" Type="http://schemas.openxmlformats.org/officeDocument/2006/relationships/hyperlink" Target="https://www.camara.gov.co/representantes/jezmi-lizeth-barraza-arraut" TargetMode="External"/><Relationship Id="rId78" Type="http://schemas.openxmlformats.org/officeDocument/2006/relationships/hyperlink" Target="https://www.camara.gov.co/representantes/edinson-vladimir-olaya-mancipe" TargetMode="External"/><Relationship Id="rId71" Type="http://schemas.openxmlformats.org/officeDocument/2006/relationships/hyperlink" Target="https://www.camara.gov.co/representantes/wadith-alberto-manzur-imbett" TargetMode="External"/><Relationship Id="rId70" Type="http://schemas.openxmlformats.org/officeDocument/2006/relationships/hyperlink" Target="https://www.camara.gov.co/representantes/ingrid-marlen-sogamoso-alfonso" TargetMode="External"/><Relationship Id="rId139" Type="http://schemas.openxmlformats.org/officeDocument/2006/relationships/header" Target="header1.xml"/><Relationship Id="rId138" Type="http://schemas.openxmlformats.org/officeDocument/2006/relationships/hyperlink" Target="https://cctunja.org.co/wp-content/uploads/2024/05/Tejido-Empresarial-Villa-de-Leyva-2024.pdf" TargetMode="External"/><Relationship Id="rId137" Type="http://schemas.openxmlformats.org/officeDocument/2006/relationships/hyperlink" Target="https://www.santumnature.com/post/la-periquera-villa-de-leyva" TargetMode="External"/><Relationship Id="rId132" Type="http://schemas.openxmlformats.org/officeDocument/2006/relationships/hyperlink" Target="https://www.senalmemoria.co/articulos/villa-de-leyva-escenario-historico" TargetMode="External"/><Relationship Id="rId131" Type="http://schemas.openxmlformats.org/officeDocument/2006/relationships/hyperlink" Target="https://www.villadeleyva-boyaca.gov.co/MiMunicipio/Paginas/Sitios-de-Interes.aspx" TargetMode="External"/><Relationship Id="rId130" Type="http://schemas.openxmlformats.org/officeDocument/2006/relationships/hyperlink" Target="https://envilladeleyva.com/turismo/informacion-de-interes/historia/" TargetMode="External"/><Relationship Id="rId136" Type="http://schemas.openxmlformats.org/officeDocument/2006/relationships/hyperlink" Target="https://caracol.com.co/2024/06/25/el-festival-internacional-de-jazz-de-villa-de-leyva-celebra-su-edicion-numero-14/" TargetMode="External"/><Relationship Id="rId135" Type="http://schemas.openxmlformats.org/officeDocument/2006/relationships/hyperlink" Target="https://villadeleyva.travel/2023/09/21/festival-folclorico-y-la-labor-de-la-hilandera/" TargetMode="External"/><Relationship Id="rId134" Type="http://schemas.openxmlformats.org/officeDocument/2006/relationships/hyperlink" Target="https://www.villadeleyva-boyaca.gov.co/Paginas/Festivales-y-Celebraciones.aspx#:~:text=ANIVERSARIO%20DE%20LA%20FUNDACI%C3%93N,pueblo%20distinguido%20de%20la%20regi%C3%B3n" TargetMode="External"/><Relationship Id="rId133" Type="http://schemas.openxmlformats.org/officeDocument/2006/relationships/hyperlink" Target="https://situr.boyaca.gov.co/wp-content/uploads/2022/08/ESTADISTICAS-PUNTOS-PIT.pdf" TargetMode="External"/><Relationship Id="rId62" Type="http://schemas.openxmlformats.org/officeDocument/2006/relationships/hyperlink" Target="https://www.camara.gov.co/efrain-jose-cepeda-sarabia" TargetMode="External"/><Relationship Id="rId61" Type="http://schemas.openxmlformats.org/officeDocument/2006/relationships/hyperlink" Target="https://www.camara.gov.co/representantes/jhoany-carlos-alberto-palacios-mosquera" TargetMode="External"/><Relationship Id="rId64" Type="http://schemas.openxmlformats.org/officeDocument/2006/relationships/hyperlink" Target="https://www.camara.gov.co/representantes/libardo-cruz-casado" TargetMode="External"/><Relationship Id="rId63" Type="http://schemas.openxmlformats.org/officeDocument/2006/relationships/hyperlink" Target="https://www.camara.gov.co/representantes/alfredo-ape-cuello-baute" TargetMode="External"/><Relationship Id="rId66" Type="http://schemas.openxmlformats.org/officeDocument/2006/relationships/hyperlink" Target="https://www.camara.gov.co/representantes/hector-mauricio-cuellar-pinzon" TargetMode="External"/><Relationship Id="rId65" Type="http://schemas.openxmlformats.org/officeDocument/2006/relationships/hyperlink" Target="https://www.camara.gov.co/representantes/julio-roberto-salazar-perdomo" TargetMode="External"/><Relationship Id="rId68" Type="http://schemas.openxmlformats.org/officeDocument/2006/relationships/hyperlink" Target="https://www.camara.gov.co/representantes/andres-guillermo-montes-celedon" TargetMode="External"/><Relationship Id="rId67" Type="http://schemas.openxmlformats.org/officeDocument/2006/relationships/hyperlink" Target="https://www.camara.gov.co/representantes/gerardo-yepes-caro" TargetMode="External"/><Relationship Id="rId60" Type="http://schemas.openxmlformats.org/officeDocument/2006/relationships/hyperlink" Target="https://www.camara.gov.co/alejandro-alberto-vega-perez" TargetMode="External"/><Relationship Id="rId69" Type="http://schemas.openxmlformats.org/officeDocument/2006/relationships/hyperlink" Target="https://www.camara.gov.co/representantes/nicolas-antonio-barguil-cubillos" TargetMode="External"/><Relationship Id="rId51" Type="http://schemas.openxmlformats.org/officeDocument/2006/relationships/hyperlink" Target="https://www.camara.gov.co/representantes/jorge-mendez-hernandez" TargetMode="External"/><Relationship Id="rId50" Type="http://schemas.openxmlformats.org/officeDocument/2006/relationships/hyperlink" Target="https://www.camara.gov.co/representantes/dolcey-oscar-torres-romero" TargetMode="External"/><Relationship Id="rId53" Type="http://schemas.openxmlformats.org/officeDocument/2006/relationships/hyperlink" Target="https://www.camara.gov.co/representantes/jaime-raul-salamanca-torres" TargetMode="External"/><Relationship Id="rId52" Type="http://schemas.openxmlformats.org/officeDocument/2006/relationships/hyperlink" Target="https://www.camara.gov.co/representantes/armando-antonio-zabarain-de-arce" TargetMode="External"/><Relationship Id="rId55" Type="http://schemas.openxmlformats.org/officeDocument/2006/relationships/hyperlink" Target="https://www.camara.gov.co/representantes/jose-octavio-cardona-leon" TargetMode="External"/><Relationship Id="rId54" Type="http://schemas.openxmlformats.org/officeDocument/2006/relationships/hyperlink" Target="https://www.camara.gov.co/representantes/dorina-hernandez-palomino" TargetMode="External"/><Relationship Id="rId57" Type="http://schemas.openxmlformats.org/officeDocument/2006/relationships/hyperlink" Target="https://www.camara.gov.co/representantes/oscar-hernan-sanchez-leon" TargetMode="External"/><Relationship Id="rId56" Type="http://schemas.openxmlformats.org/officeDocument/2006/relationships/hyperlink" Target="https://www.camara.gov.co/representantes/carlos-felipe-quintero-ovalle" TargetMode="External"/><Relationship Id="rId59" Type="http://schemas.openxmlformats.org/officeDocument/2006/relationships/hyperlink" Target="https://www.camara.gov.co/representantes/piedad-correal-rubiano" TargetMode="External"/><Relationship Id="rId58" Type="http://schemas.openxmlformats.org/officeDocument/2006/relationships/hyperlink" Target="https://www.camara.gov.co/representantes/silvio-jose-carrasquilla-torres"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ArialNarrow-regular.ttf"/><Relationship Id="rId2" Type="http://schemas.openxmlformats.org/officeDocument/2006/relationships/font" Target="fonts/ArialNarrow-bold.ttf"/><Relationship Id="rId3" Type="http://schemas.openxmlformats.org/officeDocument/2006/relationships/font" Target="fonts/ArialNarrow-italic.ttf"/><Relationship Id="rId4" Type="http://schemas.openxmlformats.org/officeDocument/2006/relationships/font" Target="fonts/ArialNarrow-boldItalic.ttf"/><Relationship Id="rId11" Type="http://schemas.openxmlformats.org/officeDocument/2006/relationships/font" Target="fonts/NotoSans-italic.ttf"/><Relationship Id="rId10" Type="http://schemas.openxmlformats.org/officeDocument/2006/relationships/font" Target="fonts/NotoSans-bold.ttf"/><Relationship Id="rId12" Type="http://schemas.openxmlformats.org/officeDocument/2006/relationships/font" Target="fonts/NotoSans-boldItalic.ttf"/><Relationship Id="rId9" Type="http://schemas.openxmlformats.org/officeDocument/2006/relationships/font" Target="fonts/NotoSans-regular.ttf"/><Relationship Id="rId5" Type="http://schemas.openxmlformats.org/officeDocument/2006/relationships/font" Target="fonts/Montserrat-regular.ttf"/><Relationship Id="rId6" Type="http://schemas.openxmlformats.org/officeDocument/2006/relationships/font" Target="fonts/Montserrat-bold.ttf"/><Relationship Id="rId7" Type="http://schemas.openxmlformats.org/officeDocument/2006/relationships/font" Target="fonts/Montserrat-italic.ttf"/><Relationship Id="rId8" Type="http://schemas.openxmlformats.org/officeDocument/2006/relationships/font" Target="fonts/Montserrat-boldItalic.ttf"/></Relationships>
</file>

<file path=word/_rels/footer1.xml.rels><?xml version="1.0" encoding="UTF-8" standalone="yes"?><Relationships xmlns="http://schemas.openxmlformats.org/package/2006/relationships"><Relationship Id="rId1" Type="http://schemas.openxmlformats.org/officeDocument/2006/relationships/image" Target="media/image8.png"/><Relationship Id="rId2" Type="http://schemas.openxmlformats.org/officeDocument/2006/relationships/hyperlink" Target="mailto:wilmer.castellanos@camara.gov.co"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www.senalmemoria.co/articulos/villa-de-leyva-escenario-historico" TargetMode="External"/><Relationship Id="rId2" Type="http://schemas.openxmlformats.org/officeDocument/2006/relationships/hyperlink" Target="https://www.dane.gov.co/index.php/estadisticas-por-tema/demografia-y-poblacion/proyecciones-de-poblacion" TargetMode="External"/><Relationship Id="rId3" Type="http://schemas.openxmlformats.org/officeDocument/2006/relationships/hyperlink" Target="https://www.villadeleyva-boyaca.gov.co/MiMunicipio/Paginas/Informacion-del-Municipio.aspx" TargetMode="External"/><Relationship Id="rId4" Type="http://schemas.openxmlformats.org/officeDocument/2006/relationships/hyperlink" Target="https://www.humanas.unal.edu.co/bvc/exhibits/show/antonio_narino/biografia"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 Id="rId2"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h9s2A1JSNfFK1WiU4kykMpjTX/Q==">CgMxLjAaHwoBMBIaChgICVIUChJ0YWJsZS5wcXU0b2YydmJkNnUaHgoBMRIZChcICVITChF0YWJsZS4xZXozMnJuOGJrbRofCgEyEhoKGAgJUhQKEnRhYmxlLjI3MW92amlueGMwcjIJaC4xN2RwOHZ1Mg5oLm9mNzg2Z2IxeWFwMzIOaC5rYjMwcHBpdHQ5Z24yCWguM3JkY3JqbjIJaC4yNmluMXJnMghoLmxueGJ6OTIJaC4zNW5rdW4yMgloLjFrc3Y0dXYyDmguaDRvdnM1Y2IyYXd4Mg5oLjdnYWh6dTMwOG1haDINaC50YWxteHIwMGlnajIOaC5mOXo3ejUyZnE4aWMyDWgueHh4a2EzNW9laHgyDWguZmFhbXB0Y25qNjUyDmguNm13MGUzN3F0bDllMg5oLno3ajBrNnZ6dXF0NzIOaC5uczV2YjdnOGtyb3YyDmguMXJtbWNod3MyaHo4Mg5oLjdueWU5MGo0M3A2dzIOaC5zZGs1cTkyaTl5a2oyDmguYjY5MGFsMnJ1bTl4Mg5oLnd5d214d2cybXg5NDINaC54Z2pja3JvdmtmeDIOaC5qazZ1Y2hpYWJ4YXQyDmguZmk2d2FjNHFqZ2ltMg5oLnVsOGJ5dnAyNHpkcTIOaC5temFxaG5tOGQzbjYyDmguOHdmd2V0bWlpb2F3Mg5oLmRiYzc1NXYyMmIzcjIOaC5pdnR0OWZpOXM1dW4yDmgucjZvdHY0MXE0b2xpMg5oLnA2eDZ1eTFmYTB5aTIOaC5odmxoejA1Nm1hZjEyDmgubzYxYzlhY2QwNG9kMg5oLmlndXhxcnExeHcyNzIOaC56ZDcxcTMyajd0cTkyDmgubTAzdjgzYm4xbWc0Mg5oLjF2dGtocTl2dHV4MzIOaC5nNHFsc2ExdXE0emoyDmguMmtneHpzc20zb3NtMg5oLnA1cmt5a2tlaDhhZTIOaC52dGp5dDJxZTQ4aXoyDmgubnlpM3gyc2Nwbmp0Mg5oLm15c3V2ODN1MTFtYTIOaC55MXB6bjVpMmMwbnUyDmgucnJseGF5aTZrODdqMg5oLjk3a2tsaTF1NW93azIOaC41ZXBxdmx6ZmczdTAyDmgucm5od25mcjhwNGt6Mg5oLnZ1NGh3d2pueXE4ZzIOaC53NzY4bXVlN2Nua3cyDmgua2cyaHVkOGx0ejU3Mg5oLm83djlxazFoNzFrOTIOaC51a28ydjRub291Ym8yDmgubmMzZWFmd2JmNTY4Mg5oLmEwZHQ4c3ZpM3d6cjIOaC5jMnpzZHNreWtwZzMyDmgubDZ5cnplaHljNzhlMg5oLm5vNjc3bGFleG8yeTIOaC4zcHUyMzQ5bTh6MWcyDWgueXhpbXRucmp1bGkyDmguaWRsZ2Qyc2Nla3VkMg5oLjZkZ24xbWRsc3l6dDINaC43MXhkb2VicGx0ejIOaC5ucHhrbnB3N2xmM2oyDmguYjFpNXgwM2Nmc2IyMg5oLnlsb2xqOWduampvYjIOaC5tMjd0bGc0ZTZscjgyDmguczQwN3BhYmJ0NzVvMg5oLnNnNnVheTVjYXJhbTIOaC54MWJmODBlMGQ5bWgyDmgudmZjb3gyb2Q1ZGJ3Mg5oLjd0aWJ6MTJ0MHp0ZzIOaC45NTdubmg3a2FsZmoyDmgudDhwaXI3bXBrcXFsMg5oLjRncnN4Mjc2cWczbzIOaC52amJhc2o4YTRyMmoyDmgueHptd3BpbHJpcDUzMg5oLm9raXplMGt5dXJydDIOaC44MGg0Nm4yZWQwcmkyDmguNzEzOXQ2YzE5M2FhMg5oLjd2N2xtamdxcHdvbDIOaC52MmM1cmJhb2Q4aHgyDmguYWU5eGs1a210MDZ4Mg5oLm9uNnFyb3hkMXE2cDIOaC5wNWFoNDl1c3JqZ3cyDWgudHdmZ3N0OHozbGcyDmguMW1ycWk1NDY3dnVqMg5oLmoydHZvM3d5cjNoZzIOaC5mb25sMWM5ZTByOWcyDmguOTAwY2plYnFuZmVuMg5oLm5wanJiZnpkNHB2YzIOaC42dGF5ZWx2OWhpODYyDmgueWN1NGloMTVhMXpiMg5oLms5bXlnN2FzYW1hYjIOaC5jbnE3cmx1a28zZncyDmgudWRtcm45NG93Yno5Mg5oLnBxZm1qNXQwbXMyZTIOaC5md2Voc3F5Y3JlcTAyDWgueGJuMWtoMnFtZjAyDmguMXZhZDI0eWdjemFsMg5oLmY3bmdxaWZ0aTVldDIOaC45NDAxZ3F1OG9ldHEyDmgubzVheWRub25ud283Mg5oLnV2Njlrd2pjNGI2aDIOaC5vN2o0dGo0a3NveXMyDmguNWI1c210c2JjNDJuMg1oLnl4Z3cxYXA1d24yMg5oLnRmMWppMWlueWU4bjIOaC5sd2lmdTFxb2Z6ancyDmgueGowZGZzMzR0Mng1MghoLnozMzd5YTgAciExQ2pLbWlCWG1DY1VFWkFMdFZDaE45SFhIWDZGWWxRbk0=</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2021-02-25T18:54:00Z</dcterms:created>
  <dc:creator>Marcela del Pilar Rodríguez Cuéllar</dc:creator>
</cp:coreProperties>
</file>