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2097"/>
        <w:gridCol w:w="1843"/>
        <w:gridCol w:w="2084"/>
        <w:gridCol w:w="1063"/>
        <w:gridCol w:w="567"/>
        <w:gridCol w:w="397"/>
        <w:gridCol w:w="312"/>
        <w:gridCol w:w="709"/>
        <w:gridCol w:w="1247"/>
      </w:tblGrid>
      <w:tr w:rsidR="00061BBE" w14:paraId="567CF808" w14:textId="77777777" w:rsidTr="00D00BD3">
        <w:trPr>
          <w:trHeight w:val="398"/>
        </w:trPr>
        <w:tc>
          <w:tcPr>
            <w:tcW w:w="2694" w:type="dxa"/>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71AB0721" w14:textId="77777777" w:rsidR="00061BBE" w:rsidRDefault="00061BBE" w:rsidP="00D00BD3">
            <w:pPr>
              <w:spacing w:after="0" w:line="240" w:lineRule="auto"/>
              <w:ind w:left="-79" w:right="-137"/>
              <w:rPr>
                <w:rFonts w:ascii="Arial" w:hAnsi="Arial"/>
              </w:rPr>
            </w:pPr>
            <w:r>
              <w:rPr>
                <w:rFonts w:ascii="Arial" w:hAnsi="Arial"/>
              </w:rPr>
              <w:t>Tema, reunión o actividad:</w:t>
            </w:r>
          </w:p>
        </w:tc>
        <w:tc>
          <w:tcPr>
            <w:tcW w:w="8222" w:type="dxa"/>
            <w:gridSpan w:val="8"/>
            <w:tcBorders>
              <w:top w:val="single" w:sz="4" w:space="0" w:color="000000"/>
              <w:left w:val="single" w:sz="4" w:space="0" w:color="000000"/>
              <w:bottom w:val="single" w:sz="4" w:space="0" w:color="000000"/>
              <w:right w:val="single" w:sz="4" w:space="0" w:color="000000"/>
            </w:tcBorders>
            <w:vAlign w:val="center"/>
          </w:tcPr>
          <w:p w14:paraId="493D79F8" w14:textId="033B6500" w:rsidR="00061BBE" w:rsidRDefault="00543991" w:rsidP="00D00BD3">
            <w:pPr>
              <w:spacing w:after="0" w:line="240" w:lineRule="auto"/>
              <w:rPr>
                <w:rFonts w:ascii="Arial" w:hAnsi="Arial"/>
              </w:rPr>
            </w:pPr>
            <w:r>
              <w:rPr>
                <w:rFonts w:ascii="Arial" w:hAnsi="Arial"/>
              </w:rPr>
              <w:t>Espacio de diálogo interinstituciona</w:t>
            </w:r>
            <w:r w:rsidR="00197044">
              <w:rPr>
                <w:rFonts w:ascii="Arial" w:hAnsi="Arial"/>
              </w:rPr>
              <w:t>l Región del Guavio Cundinamarca- Boyacá</w:t>
            </w:r>
          </w:p>
        </w:tc>
      </w:tr>
      <w:tr w:rsidR="00061BBE" w14:paraId="62820DD5" w14:textId="77777777" w:rsidTr="00D00BD3">
        <w:trPr>
          <w:trHeight w:val="397"/>
        </w:trPr>
        <w:tc>
          <w:tcPr>
            <w:tcW w:w="6621" w:type="dxa"/>
            <w:gridSpan w:val="4"/>
            <w:tcBorders>
              <w:top w:val="single" w:sz="4" w:space="0" w:color="000000"/>
              <w:left w:val="single" w:sz="4" w:space="0" w:color="000000"/>
              <w:bottom w:val="single" w:sz="4" w:space="0" w:color="000000"/>
              <w:right w:val="single" w:sz="4" w:space="0" w:color="000000"/>
            </w:tcBorders>
            <w:vAlign w:val="center"/>
          </w:tcPr>
          <w:p w14:paraId="13443C0D" w14:textId="0FD2B11F" w:rsidR="00061BBE" w:rsidRDefault="00061BBE" w:rsidP="00D00BD3">
            <w:pPr>
              <w:spacing w:after="0" w:line="240" w:lineRule="auto"/>
              <w:rPr>
                <w:rFonts w:ascii="Arial" w:hAnsi="Arial"/>
                <w:sz w:val="20"/>
              </w:rPr>
            </w:pPr>
            <w:r>
              <w:rPr>
                <w:rFonts w:ascii="Arial" w:hAnsi="Arial"/>
                <w:sz w:val="20"/>
              </w:rPr>
              <w:t xml:space="preserve">Responsable u organizador: </w:t>
            </w:r>
            <w:r w:rsidR="0046183B" w:rsidRPr="00506774">
              <w:rPr>
                <w:rFonts w:ascii="Arial" w:hAnsi="Arial" w:cs="Arial"/>
                <w:sz w:val="20"/>
              </w:rPr>
              <w:t>MINISTERIO DEL INTERIOR – VICEMINISTERIO DEL DIALOGO SOCIAL</w:t>
            </w:r>
          </w:p>
        </w:tc>
        <w:tc>
          <w:tcPr>
            <w:tcW w:w="4295" w:type="dxa"/>
            <w:gridSpan w:val="6"/>
            <w:tcBorders>
              <w:top w:val="single" w:sz="4" w:space="0" w:color="000000"/>
              <w:left w:val="single" w:sz="4" w:space="0" w:color="000000"/>
              <w:bottom w:val="single" w:sz="4" w:space="0" w:color="000000"/>
              <w:right w:val="single" w:sz="4" w:space="0" w:color="000000"/>
            </w:tcBorders>
            <w:vAlign w:val="center"/>
          </w:tcPr>
          <w:p w14:paraId="3BC07CD7" w14:textId="0181CD8B" w:rsidR="00061BBE" w:rsidRDefault="00061BBE" w:rsidP="00D00BD3">
            <w:pPr>
              <w:spacing w:after="0" w:line="240" w:lineRule="auto"/>
              <w:rPr>
                <w:rFonts w:ascii="Arial" w:hAnsi="Arial"/>
                <w:sz w:val="20"/>
              </w:rPr>
            </w:pPr>
            <w:r>
              <w:rPr>
                <w:rFonts w:ascii="Arial" w:hAnsi="Arial"/>
                <w:sz w:val="20"/>
              </w:rPr>
              <w:t xml:space="preserve">Dependencia: </w:t>
            </w:r>
            <w:r>
              <w:rPr>
                <w:rFonts w:ascii="Arial" w:hAnsi="Arial" w:cs="Arial"/>
                <w:sz w:val="20"/>
              </w:rPr>
              <w:t>Viceministerio Dialogo Social</w:t>
            </w:r>
          </w:p>
        </w:tc>
      </w:tr>
      <w:tr w:rsidR="00061BBE" w14:paraId="3CC63EEF" w14:textId="77777777" w:rsidTr="00D00BD3">
        <w:trPr>
          <w:trHeight w:val="397"/>
        </w:trPr>
        <w:tc>
          <w:tcPr>
            <w:tcW w:w="4537" w:type="dxa"/>
            <w:gridSpan w:val="3"/>
            <w:tcBorders>
              <w:top w:val="single" w:sz="4" w:space="0" w:color="000000"/>
              <w:left w:val="single" w:sz="4" w:space="0" w:color="000000"/>
              <w:bottom w:val="single" w:sz="4" w:space="0" w:color="000000"/>
              <w:right w:val="single" w:sz="4" w:space="0" w:color="000000"/>
            </w:tcBorders>
            <w:vAlign w:val="center"/>
          </w:tcPr>
          <w:p w14:paraId="32599A64" w14:textId="77DC9E0A" w:rsidR="00061BBE" w:rsidRDefault="00061BBE" w:rsidP="00D00BD3">
            <w:pPr>
              <w:spacing w:after="0" w:line="240" w:lineRule="auto"/>
              <w:ind w:left="-79"/>
              <w:rPr>
                <w:rFonts w:ascii="Arial" w:hAnsi="Arial"/>
                <w:sz w:val="20"/>
              </w:rPr>
            </w:pPr>
            <w:r>
              <w:rPr>
                <w:rFonts w:ascii="Arial" w:hAnsi="Arial"/>
                <w:sz w:val="20"/>
              </w:rPr>
              <w:t xml:space="preserve">Ciudad: </w:t>
            </w:r>
            <w:r w:rsidR="00197044">
              <w:rPr>
                <w:rFonts w:ascii="Arial" w:hAnsi="Arial"/>
                <w:sz w:val="20"/>
              </w:rPr>
              <w:t>Bogotá</w:t>
            </w:r>
          </w:p>
        </w:tc>
        <w:tc>
          <w:tcPr>
            <w:tcW w:w="4111" w:type="dxa"/>
            <w:gridSpan w:val="4"/>
            <w:tcBorders>
              <w:top w:val="single" w:sz="4" w:space="0" w:color="000000"/>
              <w:left w:val="single" w:sz="4" w:space="0" w:color="000000"/>
              <w:bottom w:val="single" w:sz="4" w:space="0" w:color="000000"/>
              <w:right w:val="single" w:sz="4" w:space="0" w:color="000000"/>
            </w:tcBorders>
            <w:vAlign w:val="center"/>
          </w:tcPr>
          <w:p w14:paraId="3284CB64" w14:textId="02CE2E6C" w:rsidR="00061BBE" w:rsidRDefault="00061BBE" w:rsidP="00D00BD3">
            <w:pPr>
              <w:spacing w:after="0" w:line="240" w:lineRule="auto"/>
              <w:ind w:left="-79"/>
              <w:rPr>
                <w:rFonts w:ascii="Arial" w:hAnsi="Arial"/>
                <w:sz w:val="20"/>
              </w:rPr>
            </w:pPr>
            <w:r>
              <w:rPr>
                <w:rFonts w:ascii="Arial" w:hAnsi="Arial"/>
                <w:sz w:val="20"/>
              </w:rPr>
              <w:t xml:space="preserve">Lugar: </w:t>
            </w:r>
            <w:r w:rsidR="00197044">
              <w:rPr>
                <w:rFonts w:ascii="Arial" w:hAnsi="Arial"/>
                <w:sz w:val="20"/>
              </w:rPr>
              <w:t>Edificio Bancol</w:t>
            </w:r>
          </w:p>
        </w:tc>
        <w:tc>
          <w:tcPr>
            <w:tcW w:w="2268" w:type="dxa"/>
            <w:gridSpan w:val="3"/>
            <w:tcBorders>
              <w:top w:val="single" w:sz="4" w:space="0" w:color="000000"/>
              <w:left w:val="single" w:sz="4" w:space="0" w:color="000000"/>
              <w:bottom w:val="single" w:sz="4" w:space="0" w:color="000000"/>
              <w:right w:val="single" w:sz="4" w:space="0" w:color="000000"/>
            </w:tcBorders>
            <w:vAlign w:val="center"/>
          </w:tcPr>
          <w:p w14:paraId="2B7B85BC" w14:textId="73C42BDE" w:rsidR="00061BBE" w:rsidRDefault="00C77CF9" w:rsidP="00D00BD3">
            <w:pPr>
              <w:spacing w:after="0" w:line="240" w:lineRule="auto"/>
              <w:rPr>
                <w:rFonts w:ascii="Arial" w:hAnsi="Arial"/>
              </w:rPr>
            </w:pPr>
            <w:sdt>
              <w:sdtPr>
                <w:rPr>
                  <w:rFonts w:ascii="Arial" w:hAnsi="Arial"/>
                </w:rPr>
                <w:id w:val="-1421934404"/>
                <w14:checkbox>
                  <w14:checked w14:val="1"/>
                  <w14:checkedState w14:val="2612" w14:font="MS Gothic"/>
                  <w14:uncheckedState w14:val="2610" w14:font="MS Gothic"/>
                </w14:checkbox>
              </w:sdtPr>
              <w:sdtEndPr/>
              <w:sdtContent>
                <w:r w:rsidR="00543991">
                  <w:rPr>
                    <w:rFonts w:ascii="MS Gothic" w:eastAsia="MS Gothic" w:hAnsi="MS Gothic" w:hint="eastAsia"/>
                  </w:rPr>
                  <w:t>☒</w:t>
                </w:r>
              </w:sdtContent>
            </w:sdt>
            <w:r w:rsidR="00061BBE">
              <w:rPr>
                <w:rFonts w:ascii="Arial" w:hAnsi="Arial"/>
                <w:sz w:val="18"/>
              </w:rPr>
              <w:t xml:space="preserve">Presencial  </w:t>
            </w:r>
            <w:sdt>
              <w:sdtPr>
                <w:rPr>
                  <w:rFonts w:ascii="Arial" w:hAnsi="Arial"/>
                </w:rPr>
                <w:id w:val="-2099941494"/>
                <w14:checkbox>
                  <w14:checked w14:val="0"/>
                  <w14:checkedState w14:val="2612" w14:font="MS Gothic"/>
                  <w14:uncheckedState w14:val="2610" w14:font="MS Gothic"/>
                </w14:checkbox>
              </w:sdtPr>
              <w:sdtEndPr/>
              <w:sdtContent>
                <w:r w:rsidR="00543991">
                  <w:rPr>
                    <w:rFonts w:ascii="MS Gothic" w:eastAsia="MS Gothic" w:hAnsi="MS Gothic" w:hint="eastAsia"/>
                  </w:rPr>
                  <w:t>☐</w:t>
                </w:r>
              </w:sdtContent>
            </w:sdt>
            <w:r w:rsidR="00061BBE">
              <w:rPr>
                <w:rFonts w:ascii="Arial" w:hAnsi="Arial"/>
                <w:sz w:val="18"/>
              </w:rPr>
              <w:t>Virtual</w:t>
            </w:r>
          </w:p>
        </w:tc>
      </w:tr>
      <w:tr w:rsidR="00061BBE" w14:paraId="398892A1" w14:textId="77777777" w:rsidTr="00D00BD3">
        <w:trPr>
          <w:trHeight w:val="242"/>
        </w:trPr>
        <w:tc>
          <w:tcPr>
            <w:tcW w:w="597" w:type="dxa"/>
            <w:vMerge w:val="restart"/>
            <w:tcBorders>
              <w:top w:val="single" w:sz="4" w:space="0" w:color="000000"/>
              <w:left w:val="single" w:sz="4" w:space="0" w:color="000000"/>
              <w:bottom w:val="single" w:sz="4" w:space="0" w:color="000000"/>
              <w:right w:val="nil"/>
            </w:tcBorders>
            <w:shd w:val="clear" w:color="auto" w:fill="auto"/>
            <w:vAlign w:val="center"/>
          </w:tcPr>
          <w:p w14:paraId="1C693529" w14:textId="77777777" w:rsidR="00061BBE" w:rsidRDefault="00061BBE" w:rsidP="00D00BD3">
            <w:pPr>
              <w:spacing w:after="0" w:line="240" w:lineRule="auto"/>
              <w:ind w:left="-57" w:right="-68"/>
              <w:jc w:val="center"/>
              <w:rPr>
                <w:rFonts w:ascii="Arial" w:hAnsi="Arial"/>
              </w:rPr>
            </w:pPr>
            <w:r>
              <w:rPr>
                <w:rFonts w:ascii="Arial" w:hAnsi="Arial"/>
              </w:rPr>
              <w:t>Tipo</w:t>
            </w:r>
          </w:p>
        </w:tc>
        <w:tc>
          <w:tcPr>
            <w:tcW w:w="7087" w:type="dxa"/>
            <w:gridSpan w:val="4"/>
            <w:vMerge w:val="restart"/>
            <w:tcBorders>
              <w:top w:val="single" w:sz="4" w:space="0" w:color="000000"/>
              <w:left w:val="nil"/>
              <w:bottom w:val="single" w:sz="4" w:space="0" w:color="000000"/>
              <w:right w:val="single" w:sz="4" w:space="0" w:color="000000"/>
            </w:tcBorders>
            <w:shd w:val="clear" w:color="auto" w:fill="auto"/>
            <w:vAlign w:val="center"/>
          </w:tcPr>
          <w:p w14:paraId="0B2933AC" w14:textId="77777777" w:rsidR="00061BBE" w:rsidRDefault="00C77CF9" w:rsidP="00D00BD3">
            <w:pPr>
              <w:spacing w:after="0" w:line="240" w:lineRule="auto"/>
              <w:rPr>
                <w:rFonts w:ascii="Arial" w:hAnsi="Arial"/>
                <w:sz w:val="20"/>
              </w:rPr>
            </w:pPr>
            <w:sdt>
              <w:sdtPr>
                <w:rPr>
                  <w:rFonts w:ascii="Arial" w:hAnsi="Arial"/>
                </w:rPr>
                <w:id w:val="1334801438"/>
                <w14:checkbox>
                  <w14:checked w14:val="0"/>
                  <w14:checkedState w14:val="2612" w14:font="MS Gothic"/>
                  <w14:uncheckedState w14:val="2610" w14:font="MS Gothic"/>
                </w14:checkbox>
              </w:sdtPr>
              <w:sdtEndPr/>
              <w:sdtContent>
                <w:r w:rsidR="00061BBE">
                  <w:rPr>
                    <w:rFonts w:ascii="Arial" w:hAnsi="Arial"/>
                  </w:rPr>
                  <w:t>☐</w:t>
                </w:r>
              </w:sdtContent>
            </w:sdt>
            <w:r w:rsidR="00061BBE">
              <w:rPr>
                <w:rFonts w:ascii="Arial" w:hAnsi="Arial"/>
              </w:rPr>
              <w:t xml:space="preserve"> </w:t>
            </w:r>
            <w:r w:rsidR="00061BBE">
              <w:rPr>
                <w:rFonts w:ascii="Arial" w:hAnsi="Arial"/>
                <w:sz w:val="20"/>
              </w:rPr>
              <w:t xml:space="preserve">Comité    </w:t>
            </w:r>
            <w:sdt>
              <w:sdtPr>
                <w:rPr>
                  <w:rFonts w:ascii="Arial" w:hAnsi="Arial"/>
                </w:rPr>
                <w:id w:val="-78291602"/>
                <w14:checkbox>
                  <w14:checked w14:val="0"/>
                  <w14:checkedState w14:val="2612" w14:font="MS Gothic"/>
                  <w14:uncheckedState w14:val="2610" w14:font="MS Gothic"/>
                </w14:checkbox>
              </w:sdtPr>
              <w:sdtEndPr/>
              <w:sdtContent>
                <w:r w:rsidR="00061BBE">
                  <w:rPr>
                    <w:rFonts w:ascii="Arial" w:hAnsi="Arial"/>
                  </w:rPr>
                  <w:t>☐</w:t>
                </w:r>
              </w:sdtContent>
            </w:sdt>
            <w:r w:rsidR="00061BBE">
              <w:rPr>
                <w:rFonts w:ascii="Arial" w:hAnsi="Arial"/>
              </w:rPr>
              <w:t xml:space="preserve"> </w:t>
            </w:r>
            <w:r w:rsidR="00061BBE">
              <w:rPr>
                <w:rFonts w:ascii="Arial" w:hAnsi="Arial"/>
                <w:sz w:val="20"/>
              </w:rPr>
              <w:t xml:space="preserve">Junta   </w:t>
            </w:r>
            <w:sdt>
              <w:sdtPr>
                <w:rPr>
                  <w:rFonts w:ascii="Arial" w:hAnsi="Arial"/>
                </w:rPr>
                <w:id w:val="-1568643564"/>
                <w14:checkbox>
                  <w14:checked w14:val="0"/>
                  <w14:checkedState w14:val="2612" w14:font="MS Gothic"/>
                  <w14:uncheckedState w14:val="2610" w14:font="MS Gothic"/>
                </w14:checkbox>
              </w:sdtPr>
              <w:sdtEndPr/>
              <w:sdtContent>
                <w:r w:rsidR="00061BBE">
                  <w:rPr>
                    <w:rFonts w:ascii="Arial" w:hAnsi="Arial"/>
                  </w:rPr>
                  <w:t>☐</w:t>
                </w:r>
              </w:sdtContent>
            </w:sdt>
            <w:r w:rsidR="00061BBE">
              <w:rPr>
                <w:rFonts w:ascii="Arial" w:hAnsi="Arial"/>
              </w:rPr>
              <w:t xml:space="preserve"> </w:t>
            </w:r>
            <w:r w:rsidR="00061BBE">
              <w:rPr>
                <w:rFonts w:ascii="Arial" w:hAnsi="Arial"/>
                <w:sz w:val="20"/>
              </w:rPr>
              <w:t xml:space="preserve">Reunión   </w:t>
            </w:r>
            <w:sdt>
              <w:sdtPr>
                <w:rPr>
                  <w:rFonts w:ascii="Arial" w:hAnsi="Arial"/>
                </w:rPr>
                <w:id w:val="1967392598"/>
                <w14:checkbox>
                  <w14:checked w14:val="0"/>
                  <w14:checkedState w14:val="2612" w14:font="MS Gothic"/>
                  <w14:uncheckedState w14:val="2610" w14:font="MS Gothic"/>
                </w14:checkbox>
              </w:sdtPr>
              <w:sdtEndPr/>
              <w:sdtContent>
                <w:r w:rsidR="00061BBE">
                  <w:rPr>
                    <w:rFonts w:ascii="Arial" w:hAnsi="Arial"/>
                  </w:rPr>
                  <w:t>☐</w:t>
                </w:r>
              </w:sdtContent>
            </w:sdt>
            <w:r w:rsidR="00061BBE">
              <w:rPr>
                <w:rFonts w:ascii="Arial" w:hAnsi="Arial"/>
              </w:rPr>
              <w:t xml:space="preserve"> </w:t>
            </w:r>
            <w:r w:rsidR="00061BBE">
              <w:rPr>
                <w:rFonts w:ascii="Arial" w:hAnsi="Arial"/>
                <w:sz w:val="20"/>
              </w:rPr>
              <w:t xml:space="preserve">Inducción  </w:t>
            </w:r>
            <w:sdt>
              <w:sdtPr>
                <w:rPr>
                  <w:rFonts w:ascii="Arial" w:hAnsi="Arial"/>
                </w:rPr>
                <w:id w:val="-930965695"/>
                <w14:checkbox>
                  <w14:checked w14:val="0"/>
                  <w14:checkedState w14:val="2612" w14:font="MS Gothic"/>
                  <w14:uncheckedState w14:val="2610" w14:font="MS Gothic"/>
                </w14:checkbox>
              </w:sdtPr>
              <w:sdtEndPr/>
              <w:sdtContent>
                <w:r w:rsidR="00061BBE">
                  <w:rPr>
                    <w:rFonts w:ascii="Arial" w:hAnsi="Arial"/>
                  </w:rPr>
                  <w:t>☐</w:t>
                </w:r>
              </w:sdtContent>
            </w:sdt>
            <w:r w:rsidR="00061BBE">
              <w:rPr>
                <w:rFonts w:ascii="Arial" w:hAnsi="Arial"/>
              </w:rPr>
              <w:t xml:space="preserve"> </w:t>
            </w:r>
            <w:r w:rsidR="00061BBE">
              <w:rPr>
                <w:rFonts w:ascii="Arial" w:hAnsi="Arial"/>
                <w:sz w:val="20"/>
              </w:rPr>
              <w:t xml:space="preserve">Reinducción   </w:t>
            </w:r>
          </w:p>
          <w:p w14:paraId="46B015CA" w14:textId="77777777" w:rsidR="00061BBE" w:rsidRDefault="00C77CF9" w:rsidP="00D00BD3">
            <w:pPr>
              <w:spacing w:after="0" w:line="240" w:lineRule="auto"/>
              <w:rPr>
                <w:rFonts w:ascii="Arial" w:hAnsi="Arial"/>
              </w:rPr>
            </w:pPr>
            <w:sdt>
              <w:sdtPr>
                <w:rPr>
                  <w:rFonts w:ascii="Arial" w:hAnsi="Arial"/>
                </w:rPr>
                <w:id w:val="-392507470"/>
                <w14:checkbox>
                  <w14:checked w14:val="0"/>
                  <w14:checkedState w14:val="2612" w14:font="MS Gothic"/>
                  <w14:uncheckedState w14:val="2610" w14:font="MS Gothic"/>
                </w14:checkbox>
              </w:sdtPr>
              <w:sdtEndPr/>
              <w:sdtContent>
                <w:r w:rsidR="00061BBE">
                  <w:rPr>
                    <w:rFonts w:ascii="Arial" w:hAnsi="Arial"/>
                  </w:rPr>
                  <w:t>☐</w:t>
                </w:r>
              </w:sdtContent>
            </w:sdt>
            <w:r w:rsidR="00061BBE">
              <w:rPr>
                <w:rFonts w:ascii="Arial" w:hAnsi="Arial"/>
                <w:sz w:val="20"/>
              </w:rPr>
              <w:t xml:space="preserve"> Capacitación   </w:t>
            </w:r>
            <w:sdt>
              <w:sdtPr>
                <w:rPr>
                  <w:rFonts w:ascii="Arial" w:hAnsi="Arial"/>
                </w:rPr>
                <w:id w:val="1189642163"/>
                <w14:checkbox>
                  <w14:checked w14:val="0"/>
                  <w14:checkedState w14:val="2612" w14:font="MS Gothic"/>
                  <w14:uncheckedState w14:val="2610" w14:font="MS Gothic"/>
                </w14:checkbox>
              </w:sdtPr>
              <w:sdtEndPr/>
              <w:sdtContent>
                <w:r w:rsidR="00061BBE">
                  <w:rPr>
                    <w:rFonts w:ascii="Arial" w:hAnsi="Arial"/>
                  </w:rPr>
                  <w:t>☐</w:t>
                </w:r>
              </w:sdtContent>
            </w:sdt>
            <w:r w:rsidR="00061BBE">
              <w:rPr>
                <w:rFonts w:ascii="Arial" w:hAnsi="Arial"/>
                <w:sz w:val="20"/>
              </w:rPr>
              <w:t xml:space="preserve"> Actividades de bienestar   </w:t>
            </w:r>
            <w:sdt>
              <w:sdtPr>
                <w:rPr>
                  <w:rFonts w:ascii="Arial" w:hAnsi="Arial"/>
                </w:rPr>
                <w:id w:val="1484044081"/>
                <w14:checkbox>
                  <w14:checked w14:val="0"/>
                  <w14:checkedState w14:val="2612" w14:font="MS Gothic"/>
                  <w14:uncheckedState w14:val="2610" w14:font="MS Gothic"/>
                </w14:checkbox>
              </w:sdtPr>
              <w:sdtEndPr/>
              <w:sdtContent>
                <w:r w:rsidR="00061BBE">
                  <w:rPr>
                    <w:rFonts w:ascii="Arial" w:hAnsi="Arial"/>
                  </w:rPr>
                  <w:t>☐</w:t>
                </w:r>
              </w:sdtContent>
            </w:sdt>
            <w:r w:rsidR="00061BBE">
              <w:rPr>
                <w:rFonts w:ascii="Arial" w:hAnsi="Arial"/>
                <w:sz w:val="20"/>
              </w:rPr>
              <w:t xml:space="preserve"> Otro:</w:t>
            </w:r>
            <w:r w:rsidR="00061BBE">
              <w:rPr>
                <w:rFonts w:ascii="Arial" w:hAnsi="Arial"/>
                <w:b/>
                <w:sz w:val="20"/>
              </w:rPr>
              <w:t xml:space="preserve"> </w:t>
            </w:r>
            <w:r w:rsidR="00061BBE">
              <w:rPr>
                <w:rFonts w:ascii="Arial" w:hAnsi="Arial"/>
                <w:sz w:val="20"/>
              </w:rPr>
              <w:t>¿Cuál?___________</w:t>
            </w:r>
          </w:p>
        </w:tc>
        <w:tc>
          <w:tcPr>
            <w:tcW w:w="1985" w:type="dxa"/>
            <w:gridSpan w:val="4"/>
            <w:tcBorders>
              <w:top w:val="single" w:sz="4" w:space="0" w:color="000000"/>
              <w:left w:val="single" w:sz="4" w:space="0" w:color="000000"/>
              <w:bottom w:val="single" w:sz="4" w:space="0" w:color="000000"/>
              <w:right w:val="single" w:sz="4" w:space="0" w:color="000000"/>
            </w:tcBorders>
            <w:vAlign w:val="center"/>
          </w:tcPr>
          <w:p w14:paraId="6C40CB16" w14:textId="77777777" w:rsidR="00061BBE" w:rsidRDefault="00061BBE" w:rsidP="00D00BD3">
            <w:pPr>
              <w:spacing w:after="0" w:line="240" w:lineRule="auto"/>
              <w:jc w:val="center"/>
              <w:rPr>
                <w:rFonts w:ascii="Arial" w:hAnsi="Arial"/>
                <w:sz w:val="20"/>
              </w:rPr>
            </w:pPr>
            <w:r>
              <w:rPr>
                <w:rFonts w:ascii="Arial" w:hAnsi="Arial"/>
                <w:sz w:val="20"/>
              </w:rPr>
              <w:t>Fecha</w:t>
            </w:r>
          </w:p>
        </w:tc>
        <w:tc>
          <w:tcPr>
            <w:tcW w:w="1247" w:type="dxa"/>
            <w:vMerge w:val="restart"/>
            <w:tcBorders>
              <w:top w:val="single" w:sz="4" w:space="0" w:color="000000"/>
              <w:left w:val="single" w:sz="4" w:space="0" w:color="000000"/>
              <w:bottom w:val="single" w:sz="4" w:space="0" w:color="000000"/>
              <w:right w:val="single" w:sz="4" w:space="0" w:color="000000"/>
            </w:tcBorders>
          </w:tcPr>
          <w:p w14:paraId="0CBBE9A1" w14:textId="77777777" w:rsidR="00061BBE" w:rsidRDefault="00061BBE" w:rsidP="00D00BD3">
            <w:pPr>
              <w:spacing w:after="0" w:line="240" w:lineRule="auto"/>
              <w:jc w:val="center"/>
              <w:rPr>
                <w:rFonts w:ascii="Arial" w:hAnsi="Arial"/>
                <w:sz w:val="18"/>
              </w:rPr>
            </w:pPr>
            <w:r>
              <w:rPr>
                <w:rFonts w:ascii="Arial" w:hAnsi="Arial"/>
                <w:sz w:val="18"/>
              </w:rPr>
              <w:t>Hora inicio</w:t>
            </w:r>
          </w:p>
          <w:p w14:paraId="1FFE88DA" w14:textId="4C48DE49" w:rsidR="00061BBE" w:rsidRDefault="00543991" w:rsidP="00D00BD3">
            <w:pPr>
              <w:spacing w:after="0" w:line="240" w:lineRule="auto"/>
              <w:jc w:val="center"/>
              <w:rPr>
                <w:rFonts w:ascii="Arial" w:hAnsi="Arial"/>
                <w:sz w:val="18"/>
              </w:rPr>
            </w:pPr>
            <w:r>
              <w:rPr>
                <w:rFonts w:ascii="Arial" w:hAnsi="Arial"/>
                <w:sz w:val="18"/>
              </w:rPr>
              <w:t>10.00 am</w:t>
            </w:r>
          </w:p>
          <w:p w14:paraId="1CBC3617" w14:textId="77777777" w:rsidR="00061BBE" w:rsidRDefault="00061BBE" w:rsidP="00D00BD3">
            <w:pPr>
              <w:spacing w:after="0" w:line="240" w:lineRule="auto"/>
              <w:jc w:val="center"/>
              <w:rPr>
                <w:rFonts w:ascii="Arial" w:hAnsi="Arial"/>
                <w:sz w:val="18"/>
              </w:rPr>
            </w:pPr>
            <w:r>
              <w:rPr>
                <w:rFonts w:ascii="Arial" w:hAnsi="Arial"/>
                <w:sz w:val="18"/>
              </w:rPr>
              <w:t>Hora final</w:t>
            </w:r>
          </w:p>
          <w:p w14:paraId="02D4D1FD" w14:textId="384DF7D5" w:rsidR="00057691" w:rsidRDefault="00057691" w:rsidP="00D00BD3">
            <w:pPr>
              <w:spacing w:after="0" w:line="240" w:lineRule="auto"/>
              <w:jc w:val="center"/>
              <w:rPr>
                <w:rFonts w:ascii="Arial" w:hAnsi="Arial"/>
                <w:sz w:val="18"/>
              </w:rPr>
            </w:pPr>
          </w:p>
        </w:tc>
      </w:tr>
      <w:tr w:rsidR="00061BBE" w14:paraId="54B69E58" w14:textId="77777777" w:rsidTr="00D00BD3">
        <w:trPr>
          <w:trHeight w:val="234"/>
        </w:trPr>
        <w:tc>
          <w:tcPr>
            <w:tcW w:w="597" w:type="dxa"/>
            <w:vMerge/>
            <w:tcBorders>
              <w:top w:val="single" w:sz="4" w:space="0" w:color="000000"/>
              <w:left w:val="single" w:sz="4" w:space="0" w:color="000000"/>
              <w:bottom w:val="single" w:sz="4" w:space="0" w:color="000000"/>
              <w:right w:val="nil"/>
            </w:tcBorders>
            <w:shd w:val="clear" w:color="auto" w:fill="auto"/>
            <w:vAlign w:val="center"/>
          </w:tcPr>
          <w:p w14:paraId="476DFB6A" w14:textId="77777777" w:rsidR="00061BBE" w:rsidRDefault="00061BBE" w:rsidP="00D00BD3"/>
        </w:tc>
        <w:tc>
          <w:tcPr>
            <w:tcW w:w="7087" w:type="dxa"/>
            <w:gridSpan w:val="4"/>
            <w:vMerge/>
            <w:tcBorders>
              <w:top w:val="single" w:sz="4" w:space="0" w:color="000000"/>
              <w:left w:val="nil"/>
              <w:bottom w:val="single" w:sz="4" w:space="0" w:color="000000"/>
              <w:right w:val="single" w:sz="4" w:space="0" w:color="000000"/>
            </w:tcBorders>
            <w:shd w:val="clear" w:color="auto" w:fill="auto"/>
            <w:vAlign w:val="center"/>
          </w:tcPr>
          <w:p w14:paraId="6152E294" w14:textId="77777777" w:rsidR="00061BBE" w:rsidRDefault="00061BBE" w:rsidP="00D00BD3"/>
        </w:tc>
        <w:tc>
          <w:tcPr>
            <w:tcW w:w="567" w:type="dxa"/>
            <w:tcBorders>
              <w:top w:val="single" w:sz="4" w:space="0" w:color="000000"/>
              <w:left w:val="single" w:sz="4" w:space="0" w:color="000000"/>
              <w:bottom w:val="dotted" w:sz="4" w:space="0" w:color="000000"/>
              <w:right w:val="single" w:sz="4" w:space="0" w:color="000000"/>
            </w:tcBorders>
          </w:tcPr>
          <w:p w14:paraId="43CB3623" w14:textId="77777777" w:rsidR="00061BBE" w:rsidRDefault="00061BBE" w:rsidP="00D00BD3">
            <w:pPr>
              <w:spacing w:after="0" w:line="240" w:lineRule="auto"/>
              <w:jc w:val="center"/>
              <w:rPr>
                <w:rFonts w:ascii="Arial" w:hAnsi="Arial"/>
                <w:sz w:val="20"/>
              </w:rPr>
            </w:pPr>
            <w:r>
              <w:rPr>
                <w:rFonts w:ascii="Arial" w:hAnsi="Arial"/>
                <w:sz w:val="20"/>
              </w:rPr>
              <w:t>Día</w:t>
            </w:r>
          </w:p>
        </w:tc>
        <w:tc>
          <w:tcPr>
            <w:tcW w:w="709" w:type="dxa"/>
            <w:gridSpan w:val="2"/>
            <w:tcBorders>
              <w:top w:val="single" w:sz="4" w:space="0" w:color="000000"/>
              <w:left w:val="single" w:sz="4" w:space="0" w:color="000000"/>
              <w:bottom w:val="dotted" w:sz="4" w:space="0" w:color="000000"/>
              <w:right w:val="single" w:sz="4" w:space="0" w:color="000000"/>
            </w:tcBorders>
          </w:tcPr>
          <w:p w14:paraId="65E8A58B" w14:textId="77777777" w:rsidR="00061BBE" w:rsidRDefault="00061BBE" w:rsidP="00D00BD3">
            <w:pPr>
              <w:spacing w:after="0" w:line="240" w:lineRule="auto"/>
              <w:jc w:val="center"/>
              <w:rPr>
                <w:rFonts w:ascii="Arial" w:hAnsi="Arial"/>
                <w:sz w:val="20"/>
              </w:rPr>
            </w:pPr>
            <w:r>
              <w:rPr>
                <w:rFonts w:ascii="Arial" w:hAnsi="Arial"/>
                <w:sz w:val="20"/>
              </w:rPr>
              <w:t>Mes</w:t>
            </w:r>
          </w:p>
        </w:tc>
        <w:tc>
          <w:tcPr>
            <w:tcW w:w="709" w:type="dxa"/>
            <w:tcBorders>
              <w:top w:val="single" w:sz="4" w:space="0" w:color="000000"/>
              <w:left w:val="single" w:sz="4" w:space="0" w:color="000000"/>
              <w:bottom w:val="dotted" w:sz="4" w:space="0" w:color="000000"/>
              <w:right w:val="single" w:sz="4" w:space="0" w:color="000000"/>
            </w:tcBorders>
          </w:tcPr>
          <w:p w14:paraId="2923B49E" w14:textId="77777777" w:rsidR="00061BBE" w:rsidRDefault="00061BBE" w:rsidP="00D00BD3">
            <w:pPr>
              <w:spacing w:after="0" w:line="240" w:lineRule="auto"/>
              <w:jc w:val="center"/>
              <w:rPr>
                <w:rFonts w:ascii="Arial" w:hAnsi="Arial"/>
                <w:sz w:val="20"/>
              </w:rPr>
            </w:pPr>
            <w:r>
              <w:rPr>
                <w:rFonts w:ascii="Arial" w:hAnsi="Arial"/>
                <w:sz w:val="20"/>
              </w:rPr>
              <w:t>Año</w:t>
            </w:r>
          </w:p>
        </w:tc>
        <w:tc>
          <w:tcPr>
            <w:tcW w:w="1247" w:type="dxa"/>
            <w:vMerge/>
            <w:tcBorders>
              <w:top w:val="single" w:sz="4" w:space="0" w:color="000000"/>
              <w:left w:val="single" w:sz="4" w:space="0" w:color="000000"/>
              <w:bottom w:val="single" w:sz="4" w:space="0" w:color="000000"/>
              <w:right w:val="single" w:sz="4" w:space="0" w:color="000000"/>
            </w:tcBorders>
          </w:tcPr>
          <w:p w14:paraId="59D4D32F" w14:textId="77777777" w:rsidR="00061BBE" w:rsidRDefault="00061BBE" w:rsidP="00D00BD3"/>
        </w:tc>
      </w:tr>
      <w:tr w:rsidR="00061BBE" w14:paraId="38CABFED" w14:textId="77777777" w:rsidTr="00D00BD3">
        <w:trPr>
          <w:trHeight w:val="351"/>
        </w:trPr>
        <w:tc>
          <w:tcPr>
            <w:tcW w:w="597" w:type="dxa"/>
            <w:vMerge/>
            <w:tcBorders>
              <w:top w:val="single" w:sz="4" w:space="0" w:color="000000"/>
              <w:left w:val="single" w:sz="4" w:space="0" w:color="000000"/>
              <w:bottom w:val="single" w:sz="4" w:space="0" w:color="000000"/>
              <w:right w:val="nil"/>
            </w:tcBorders>
            <w:shd w:val="clear" w:color="auto" w:fill="auto"/>
            <w:vAlign w:val="center"/>
          </w:tcPr>
          <w:p w14:paraId="7CE581DD" w14:textId="77777777" w:rsidR="00061BBE" w:rsidRDefault="00061BBE" w:rsidP="00D00BD3"/>
        </w:tc>
        <w:tc>
          <w:tcPr>
            <w:tcW w:w="7087" w:type="dxa"/>
            <w:gridSpan w:val="4"/>
            <w:vMerge/>
            <w:tcBorders>
              <w:top w:val="single" w:sz="4" w:space="0" w:color="000000"/>
              <w:left w:val="nil"/>
              <w:bottom w:val="single" w:sz="4" w:space="0" w:color="000000"/>
              <w:right w:val="single" w:sz="4" w:space="0" w:color="000000"/>
            </w:tcBorders>
            <w:shd w:val="clear" w:color="auto" w:fill="auto"/>
            <w:vAlign w:val="center"/>
          </w:tcPr>
          <w:p w14:paraId="0BB3EAB5" w14:textId="77777777" w:rsidR="00061BBE" w:rsidRDefault="00061BBE" w:rsidP="00D00BD3"/>
        </w:tc>
        <w:tc>
          <w:tcPr>
            <w:tcW w:w="567" w:type="dxa"/>
            <w:tcBorders>
              <w:top w:val="dotted" w:sz="4" w:space="0" w:color="000000"/>
              <w:left w:val="single" w:sz="4" w:space="0" w:color="000000"/>
              <w:bottom w:val="single" w:sz="4" w:space="0" w:color="000000"/>
              <w:right w:val="single" w:sz="4" w:space="0" w:color="000000"/>
            </w:tcBorders>
          </w:tcPr>
          <w:p w14:paraId="103FD921" w14:textId="3A2325FF" w:rsidR="00061BBE" w:rsidRDefault="00197044" w:rsidP="00D00BD3">
            <w:pPr>
              <w:spacing w:after="0" w:line="240" w:lineRule="auto"/>
              <w:jc w:val="center"/>
              <w:rPr>
                <w:rFonts w:ascii="Arial" w:hAnsi="Arial"/>
                <w:sz w:val="20"/>
              </w:rPr>
            </w:pPr>
            <w:r>
              <w:rPr>
                <w:rFonts w:ascii="Arial" w:hAnsi="Arial"/>
                <w:sz w:val="20"/>
              </w:rPr>
              <w:t>21</w:t>
            </w:r>
          </w:p>
        </w:tc>
        <w:tc>
          <w:tcPr>
            <w:tcW w:w="709" w:type="dxa"/>
            <w:gridSpan w:val="2"/>
            <w:tcBorders>
              <w:top w:val="dotted" w:sz="4" w:space="0" w:color="000000"/>
              <w:left w:val="single" w:sz="4" w:space="0" w:color="000000"/>
              <w:bottom w:val="single" w:sz="4" w:space="0" w:color="000000"/>
              <w:right w:val="single" w:sz="4" w:space="0" w:color="000000"/>
            </w:tcBorders>
          </w:tcPr>
          <w:p w14:paraId="7C798361" w14:textId="4DDFEAB5" w:rsidR="00061BBE" w:rsidRDefault="00061BBE" w:rsidP="00D00BD3">
            <w:pPr>
              <w:spacing w:after="0" w:line="240" w:lineRule="auto"/>
              <w:jc w:val="center"/>
              <w:rPr>
                <w:rFonts w:ascii="Arial" w:hAnsi="Arial"/>
                <w:sz w:val="20"/>
              </w:rPr>
            </w:pPr>
            <w:r>
              <w:rPr>
                <w:rFonts w:ascii="Arial" w:hAnsi="Arial"/>
                <w:sz w:val="20"/>
              </w:rPr>
              <w:t>0</w:t>
            </w:r>
            <w:r w:rsidR="00543991">
              <w:rPr>
                <w:rFonts w:ascii="Arial" w:hAnsi="Arial"/>
                <w:sz w:val="20"/>
              </w:rPr>
              <w:t>5</w:t>
            </w:r>
          </w:p>
        </w:tc>
        <w:tc>
          <w:tcPr>
            <w:tcW w:w="709" w:type="dxa"/>
            <w:tcBorders>
              <w:top w:val="dotted" w:sz="4" w:space="0" w:color="000000"/>
              <w:left w:val="single" w:sz="4" w:space="0" w:color="000000"/>
              <w:bottom w:val="single" w:sz="4" w:space="0" w:color="000000"/>
              <w:right w:val="single" w:sz="4" w:space="0" w:color="000000"/>
            </w:tcBorders>
          </w:tcPr>
          <w:p w14:paraId="5CB20983" w14:textId="236FC58F" w:rsidR="00061BBE" w:rsidRDefault="00061BBE" w:rsidP="00D00BD3">
            <w:pPr>
              <w:spacing w:after="0" w:line="240" w:lineRule="auto"/>
              <w:jc w:val="center"/>
              <w:rPr>
                <w:rFonts w:ascii="Arial" w:hAnsi="Arial"/>
                <w:sz w:val="20"/>
              </w:rPr>
            </w:pPr>
            <w:r>
              <w:rPr>
                <w:rFonts w:ascii="Arial" w:hAnsi="Arial"/>
                <w:sz w:val="20"/>
              </w:rPr>
              <w:t>2025</w:t>
            </w:r>
          </w:p>
        </w:tc>
        <w:tc>
          <w:tcPr>
            <w:tcW w:w="1247" w:type="dxa"/>
            <w:vMerge/>
            <w:tcBorders>
              <w:top w:val="single" w:sz="4" w:space="0" w:color="000000"/>
              <w:left w:val="single" w:sz="4" w:space="0" w:color="000000"/>
              <w:bottom w:val="single" w:sz="4" w:space="0" w:color="000000"/>
              <w:right w:val="single" w:sz="4" w:space="0" w:color="000000"/>
            </w:tcBorders>
          </w:tcPr>
          <w:p w14:paraId="3523C85F" w14:textId="77777777" w:rsidR="00061BBE" w:rsidRDefault="00061BBE" w:rsidP="00D00BD3"/>
        </w:tc>
      </w:tr>
    </w:tbl>
    <w:p w14:paraId="5531B1A6" w14:textId="77777777" w:rsidR="00061BBE" w:rsidRDefault="00061BBE" w:rsidP="00061BBE">
      <w:pPr>
        <w:spacing w:after="0" w:line="240" w:lineRule="auto"/>
        <w:rPr>
          <w:rFonts w:ascii="Arial" w:hAnsi="Arial"/>
          <w:sz w:val="20"/>
        </w:rPr>
      </w:pPr>
      <w:r>
        <w:rPr>
          <w:rFonts w:ascii="Arial" w:hAnsi="Arial"/>
          <w:sz w:val="20"/>
        </w:rPr>
        <w:t>.</w:t>
      </w:r>
    </w:p>
    <w:p w14:paraId="5AF13FFE" w14:textId="77777777" w:rsidR="00061BBE" w:rsidRDefault="00061BBE" w:rsidP="00061BBE">
      <w:pPr>
        <w:spacing w:after="0" w:line="240" w:lineRule="auto"/>
        <w:rPr>
          <w:rFonts w:ascii="Arial" w:hAnsi="Arial"/>
          <w:b/>
          <w:sz w:val="20"/>
        </w:rPr>
      </w:pPr>
    </w:p>
    <w:p w14:paraId="54797BA8" w14:textId="5FB38F47" w:rsidR="00061BBE" w:rsidRDefault="00061BBE" w:rsidP="00061BBE">
      <w:pPr>
        <w:spacing w:after="0" w:line="240" w:lineRule="auto"/>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774"/>
      </w:tblGrid>
      <w:tr w:rsidR="00061BBE" w14:paraId="67746244" w14:textId="77777777" w:rsidTr="00D00BD3">
        <w:trPr>
          <w:trHeight w:val="237"/>
        </w:trPr>
        <w:tc>
          <w:tcPr>
            <w:tcW w:w="10774" w:type="dxa"/>
            <w:tcBorders>
              <w:top w:val="single" w:sz="4" w:space="0" w:color="000000"/>
              <w:left w:val="single" w:sz="4" w:space="0" w:color="000000"/>
              <w:bottom w:val="single" w:sz="4" w:space="0" w:color="000000"/>
              <w:right w:val="single" w:sz="4" w:space="0" w:color="000000"/>
            </w:tcBorders>
            <w:shd w:val="clear" w:color="auto" w:fill="D9E2F3"/>
            <w:tcMar>
              <w:left w:w="70" w:type="dxa"/>
              <w:right w:w="70" w:type="dxa"/>
            </w:tcMar>
          </w:tcPr>
          <w:p w14:paraId="5389C5C1" w14:textId="77777777" w:rsidR="00061BBE" w:rsidRDefault="00061BBE" w:rsidP="00D00BD3">
            <w:pPr>
              <w:spacing w:after="0" w:line="240" w:lineRule="auto"/>
              <w:jc w:val="center"/>
              <w:rPr>
                <w:rFonts w:ascii="Arial" w:hAnsi="Arial"/>
                <w:b/>
                <w:sz w:val="20"/>
              </w:rPr>
            </w:pPr>
            <w:r>
              <w:rPr>
                <w:rFonts w:ascii="Arial" w:hAnsi="Arial"/>
                <w:b/>
                <w:sz w:val="20"/>
              </w:rPr>
              <w:t>ORDEN DEL DÌA</w:t>
            </w:r>
          </w:p>
        </w:tc>
      </w:tr>
      <w:tr w:rsidR="00061BBE" w14:paraId="06AA80A0" w14:textId="77777777" w:rsidTr="00D00BD3">
        <w:tc>
          <w:tcPr>
            <w:tcW w:w="10774" w:type="dxa"/>
            <w:tcBorders>
              <w:top w:val="single" w:sz="4" w:space="0" w:color="000000"/>
              <w:left w:val="single" w:sz="4" w:space="0" w:color="000000"/>
              <w:bottom w:val="single" w:sz="4" w:space="0" w:color="000000"/>
              <w:right w:val="single" w:sz="4" w:space="0" w:color="000000"/>
            </w:tcBorders>
            <w:tcMar>
              <w:left w:w="70" w:type="dxa"/>
              <w:right w:w="70" w:type="dxa"/>
            </w:tcMar>
          </w:tcPr>
          <w:p w14:paraId="45B1E19B" w14:textId="66878BDC" w:rsidR="0046183B" w:rsidRPr="007F1FBD" w:rsidRDefault="00197044" w:rsidP="0046183B">
            <w:pPr>
              <w:pStyle w:val="Prrafodelista"/>
              <w:numPr>
                <w:ilvl w:val="0"/>
                <w:numId w:val="1"/>
              </w:numPr>
              <w:spacing w:line="259" w:lineRule="auto"/>
              <w:rPr>
                <w:rFonts w:ascii="Arial" w:hAnsi="Arial" w:cs="Arial"/>
                <w:sz w:val="24"/>
                <w:szCs w:val="24"/>
                <w:lang w:val="es-ES"/>
              </w:rPr>
            </w:pPr>
            <w:r>
              <w:rPr>
                <w:rFonts w:ascii="Arial" w:hAnsi="Arial" w:cs="Arial"/>
                <w:sz w:val="24"/>
                <w:szCs w:val="24"/>
                <w:lang w:val="es-ES"/>
              </w:rPr>
              <w:t>Presentación de la comunidad y de las Instituciones</w:t>
            </w:r>
          </w:p>
          <w:p w14:paraId="5428C4DC" w14:textId="57B954B4" w:rsidR="0046183B" w:rsidRPr="007F1FBD" w:rsidRDefault="0046183B" w:rsidP="0046183B">
            <w:pPr>
              <w:pStyle w:val="Prrafodelista"/>
              <w:numPr>
                <w:ilvl w:val="0"/>
                <w:numId w:val="1"/>
              </w:numPr>
              <w:spacing w:line="259" w:lineRule="auto"/>
              <w:rPr>
                <w:rFonts w:ascii="Arial" w:hAnsi="Arial" w:cs="Arial"/>
                <w:sz w:val="24"/>
                <w:szCs w:val="24"/>
                <w:lang w:val="es-ES"/>
              </w:rPr>
            </w:pPr>
            <w:r w:rsidRPr="007F1FBD">
              <w:rPr>
                <w:rFonts w:ascii="Arial" w:hAnsi="Arial" w:cs="Arial"/>
                <w:sz w:val="24"/>
                <w:szCs w:val="24"/>
                <w:lang w:val="es-ES"/>
              </w:rPr>
              <w:t>Objetivos de la Reunión:</w:t>
            </w:r>
            <w:r w:rsidR="00543991">
              <w:rPr>
                <w:rFonts w:ascii="Arial" w:hAnsi="Arial" w:cs="Arial"/>
                <w:sz w:val="24"/>
                <w:szCs w:val="24"/>
                <w:lang w:val="es-ES"/>
              </w:rPr>
              <w:t xml:space="preserve"> </w:t>
            </w:r>
            <w:r w:rsidR="00197044">
              <w:rPr>
                <w:rFonts w:ascii="Arial" w:hAnsi="Arial" w:cs="Arial"/>
                <w:sz w:val="24"/>
                <w:szCs w:val="24"/>
                <w:lang w:val="es-ES"/>
              </w:rPr>
              <w:t>Seguimiento a los acuerdos de la reunión realizada el día 4 de</w:t>
            </w:r>
            <w:r w:rsidR="00EB36EE">
              <w:rPr>
                <w:rFonts w:ascii="Arial" w:hAnsi="Arial" w:cs="Arial"/>
                <w:sz w:val="24"/>
                <w:szCs w:val="24"/>
                <w:lang w:val="es-ES"/>
              </w:rPr>
              <w:t xml:space="preserve"> </w:t>
            </w:r>
            <w:r w:rsidR="00197044">
              <w:rPr>
                <w:rFonts w:ascii="Arial" w:hAnsi="Arial" w:cs="Arial"/>
                <w:sz w:val="24"/>
                <w:szCs w:val="24"/>
                <w:lang w:val="es-ES"/>
              </w:rPr>
              <w:t>abril de 2025</w:t>
            </w:r>
            <w:r w:rsidR="00543991">
              <w:rPr>
                <w:rFonts w:ascii="Arial" w:hAnsi="Arial" w:cs="Arial"/>
                <w:sz w:val="24"/>
                <w:szCs w:val="24"/>
                <w:lang w:val="es-ES"/>
              </w:rPr>
              <w:t>.</w:t>
            </w:r>
          </w:p>
          <w:p w14:paraId="3B1505B0" w14:textId="16532628" w:rsidR="0046183B" w:rsidRPr="007F1FBD" w:rsidRDefault="0046183B" w:rsidP="0046183B">
            <w:pPr>
              <w:pStyle w:val="Prrafodelista"/>
              <w:numPr>
                <w:ilvl w:val="0"/>
                <w:numId w:val="1"/>
              </w:numPr>
              <w:spacing w:line="259" w:lineRule="auto"/>
              <w:rPr>
                <w:rFonts w:ascii="Arial" w:hAnsi="Arial" w:cs="Arial"/>
                <w:sz w:val="24"/>
                <w:szCs w:val="24"/>
                <w:lang w:val="es-ES"/>
              </w:rPr>
            </w:pPr>
            <w:r w:rsidRPr="007F1FBD">
              <w:rPr>
                <w:rFonts w:ascii="Arial" w:hAnsi="Arial" w:cs="Arial"/>
                <w:sz w:val="24"/>
                <w:szCs w:val="24"/>
                <w:lang w:val="es-ES"/>
              </w:rPr>
              <w:t>Desarrollo de la Sesión</w:t>
            </w:r>
          </w:p>
          <w:p w14:paraId="3087FBA4" w14:textId="77777777" w:rsidR="0046183B" w:rsidRPr="007F1FBD" w:rsidRDefault="0046183B" w:rsidP="0046183B">
            <w:pPr>
              <w:pStyle w:val="Prrafodelista"/>
              <w:numPr>
                <w:ilvl w:val="0"/>
                <w:numId w:val="1"/>
              </w:numPr>
              <w:spacing w:line="259" w:lineRule="auto"/>
              <w:rPr>
                <w:rFonts w:ascii="Arial" w:hAnsi="Arial" w:cs="Arial"/>
                <w:sz w:val="24"/>
                <w:szCs w:val="24"/>
                <w:lang w:val="es-ES"/>
              </w:rPr>
            </w:pPr>
            <w:r w:rsidRPr="007F1FBD">
              <w:rPr>
                <w:rFonts w:ascii="Arial" w:hAnsi="Arial" w:cs="Arial"/>
                <w:sz w:val="24"/>
                <w:szCs w:val="24"/>
                <w:lang w:val="es-ES"/>
              </w:rPr>
              <w:t>Conclusiones</w:t>
            </w:r>
          </w:p>
          <w:p w14:paraId="4C80DCFC" w14:textId="2D0EA09B" w:rsidR="00061BBE" w:rsidRDefault="0046183B" w:rsidP="0046183B">
            <w:pPr>
              <w:pStyle w:val="Prrafodelista"/>
              <w:numPr>
                <w:ilvl w:val="0"/>
                <w:numId w:val="1"/>
              </w:numPr>
              <w:spacing w:after="0" w:line="240" w:lineRule="auto"/>
              <w:rPr>
                <w:rFonts w:ascii="Arial" w:hAnsi="Arial"/>
                <w:sz w:val="20"/>
              </w:rPr>
            </w:pPr>
            <w:r w:rsidRPr="007F1FBD">
              <w:rPr>
                <w:rFonts w:ascii="Arial" w:hAnsi="Arial" w:cs="Arial"/>
                <w:sz w:val="24"/>
                <w:szCs w:val="24"/>
                <w:lang w:val="es-ES"/>
              </w:rPr>
              <w:t>Compromisos</w:t>
            </w:r>
            <w:r>
              <w:rPr>
                <w:rFonts w:ascii="Arial" w:hAnsi="Arial" w:cs="Arial"/>
                <w:lang w:val="es-ES"/>
              </w:rPr>
              <w:t xml:space="preserve"> </w:t>
            </w:r>
          </w:p>
        </w:tc>
      </w:tr>
    </w:tbl>
    <w:p w14:paraId="56151BC4" w14:textId="77777777" w:rsidR="00061BBE" w:rsidRDefault="00061BBE" w:rsidP="00061BBE">
      <w:pPr>
        <w:spacing w:after="0" w:line="240" w:lineRule="auto"/>
        <w:rPr>
          <w:rFonts w:ascii="Arial" w:hAnsi="Arial"/>
          <w:b/>
          <w:sz w:val="20"/>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774"/>
      </w:tblGrid>
      <w:tr w:rsidR="00061BBE" w14:paraId="118F9AD0" w14:textId="77777777" w:rsidTr="00D00BD3">
        <w:trPr>
          <w:trHeight w:val="244"/>
        </w:trPr>
        <w:tc>
          <w:tcPr>
            <w:tcW w:w="10774" w:type="dxa"/>
            <w:tcBorders>
              <w:top w:val="single" w:sz="4" w:space="0" w:color="000000"/>
              <w:left w:val="single" w:sz="4" w:space="0" w:color="000000"/>
              <w:bottom w:val="single" w:sz="4" w:space="0" w:color="000000"/>
              <w:right w:val="single" w:sz="4" w:space="0" w:color="000000"/>
            </w:tcBorders>
            <w:shd w:val="clear" w:color="auto" w:fill="D9E2F3"/>
            <w:tcMar>
              <w:left w:w="70" w:type="dxa"/>
              <w:right w:w="70" w:type="dxa"/>
            </w:tcMar>
          </w:tcPr>
          <w:p w14:paraId="02D71D67" w14:textId="77777777" w:rsidR="00061BBE" w:rsidRDefault="00061BBE" w:rsidP="00D00BD3">
            <w:pPr>
              <w:spacing w:after="0" w:line="240" w:lineRule="auto"/>
              <w:jc w:val="center"/>
              <w:rPr>
                <w:rFonts w:ascii="Arial" w:hAnsi="Arial"/>
                <w:b/>
                <w:sz w:val="20"/>
              </w:rPr>
            </w:pPr>
            <w:r>
              <w:rPr>
                <w:rFonts w:ascii="Arial" w:hAnsi="Arial"/>
                <w:b/>
                <w:sz w:val="20"/>
              </w:rPr>
              <w:t>DESARROLLO</w:t>
            </w:r>
          </w:p>
        </w:tc>
      </w:tr>
      <w:tr w:rsidR="0046183B" w14:paraId="672F1C16" w14:textId="77777777" w:rsidTr="00D00BD3">
        <w:trPr>
          <w:trHeight w:val="600"/>
        </w:trPr>
        <w:tc>
          <w:tcPr>
            <w:tcW w:w="10774" w:type="dxa"/>
            <w:tcBorders>
              <w:top w:val="single" w:sz="4" w:space="0" w:color="000000"/>
              <w:left w:val="single" w:sz="4" w:space="0" w:color="000000"/>
              <w:bottom w:val="single" w:sz="4" w:space="0" w:color="000000"/>
              <w:right w:val="single" w:sz="4" w:space="0" w:color="000000"/>
            </w:tcBorders>
            <w:tcMar>
              <w:left w:w="70" w:type="dxa"/>
              <w:right w:w="70" w:type="dxa"/>
            </w:tcMar>
          </w:tcPr>
          <w:p w14:paraId="0B509DD9" w14:textId="77777777" w:rsidR="0046183B" w:rsidRPr="00506774" w:rsidRDefault="0046183B" w:rsidP="0046183B">
            <w:pPr>
              <w:spacing w:after="0" w:line="240" w:lineRule="auto"/>
              <w:jc w:val="both"/>
              <w:rPr>
                <w:rFonts w:ascii="Arial" w:hAnsi="Arial" w:cs="Arial"/>
                <w:sz w:val="24"/>
                <w:szCs w:val="24"/>
                <w:lang w:val="es-ES"/>
              </w:rPr>
            </w:pPr>
          </w:p>
          <w:p w14:paraId="2EC43745" w14:textId="77777777" w:rsidR="0046183B" w:rsidRPr="00506774" w:rsidRDefault="0046183B" w:rsidP="0046183B">
            <w:pPr>
              <w:pStyle w:val="Prrafodelista"/>
              <w:numPr>
                <w:ilvl w:val="0"/>
                <w:numId w:val="4"/>
              </w:numPr>
              <w:spacing w:after="0" w:line="240" w:lineRule="auto"/>
              <w:jc w:val="both"/>
              <w:rPr>
                <w:rFonts w:ascii="Arial" w:hAnsi="Arial" w:cs="Arial"/>
                <w:b/>
                <w:bCs/>
                <w:sz w:val="24"/>
                <w:szCs w:val="24"/>
                <w:lang w:val="es-ES"/>
              </w:rPr>
            </w:pPr>
            <w:r w:rsidRPr="00506774">
              <w:rPr>
                <w:rFonts w:ascii="Arial" w:hAnsi="Arial" w:cs="Arial"/>
                <w:b/>
                <w:bCs/>
                <w:sz w:val="24"/>
                <w:szCs w:val="24"/>
                <w:lang w:val="es-ES"/>
              </w:rPr>
              <w:t>Registro de los asistentes</w:t>
            </w:r>
          </w:p>
          <w:p w14:paraId="388916B4" w14:textId="77777777" w:rsidR="0046183B" w:rsidRPr="00506774" w:rsidRDefault="0046183B" w:rsidP="0046183B">
            <w:pPr>
              <w:pStyle w:val="Default"/>
              <w:jc w:val="both"/>
              <w:rPr>
                <w:color w:val="auto"/>
              </w:rPr>
            </w:pPr>
          </w:p>
          <w:p w14:paraId="47A3D6E7" w14:textId="77777777" w:rsidR="0046183B" w:rsidRPr="00506774" w:rsidRDefault="0046183B" w:rsidP="0046183B">
            <w:pPr>
              <w:pStyle w:val="Default"/>
              <w:jc w:val="both"/>
              <w:rPr>
                <w:color w:val="auto"/>
              </w:rPr>
            </w:pPr>
          </w:p>
          <w:p w14:paraId="737843D7" w14:textId="77777777" w:rsidR="0046183B" w:rsidRPr="00506774" w:rsidRDefault="0046183B" w:rsidP="0046183B">
            <w:pPr>
              <w:pStyle w:val="Default"/>
              <w:numPr>
                <w:ilvl w:val="0"/>
                <w:numId w:val="4"/>
              </w:numPr>
              <w:jc w:val="both"/>
              <w:rPr>
                <w:b/>
                <w:bCs/>
                <w:color w:val="auto"/>
              </w:rPr>
            </w:pPr>
            <w:r w:rsidRPr="00506774">
              <w:rPr>
                <w:b/>
                <w:bCs/>
                <w:color w:val="auto"/>
              </w:rPr>
              <w:t>Objetivos de la Reunión:</w:t>
            </w:r>
          </w:p>
          <w:p w14:paraId="2AAA92BA" w14:textId="77777777" w:rsidR="00972052" w:rsidRDefault="00972052" w:rsidP="0046183B">
            <w:pPr>
              <w:pStyle w:val="Default"/>
              <w:ind w:left="720"/>
              <w:jc w:val="both"/>
              <w:rPr>
                <w:color w:val="auto"/>
              </w:rPr>
            </w:pPr>
          </w:p>
          <w:p w14:paraId="67CF8CD5" w14:textId="3CE4AAD4" w:rsidR="0046183B" w:rsidRPr="00506774" w:rsidRDefault="00057691" w:rsidP="0046183B">
            <w:pPr>
              <w:pStyle w:val="Default"/>
              <w:ind w:left="720"/>
              <w:jc w:val="both"/>
              <w:rPr>
                <w:color w:val="auto"/>
              </w:rPr>
            </w:pPr>
            <w:r>
              <w:rPr>
                <w:color w:val="auto"/>
              </w:rPr>
              <w:t xml:space="preserve">Desarrollar un espacio de diálogo con </w:t>
            </w:r>
            <w:r w:rsidR="00197044">
              <w:rPr>
                <w:color w:val="auto"/>
              </w:rPr>
              <w:t xml:space="preserve">la </w:t>
            </w:r>
            <w:r>
              <w:rPr>
                <w:color w:val="auto"/>
              </w:rPr>
              <w:t>comunidad de</w:t>
            </w:r>
            <w:r w:rsidR="00197044">
              <w:rPr>
                <w:color w:val="auto"/>
              </w:rPr>
              <w:t>l Guavio departamentos de Cundinamarca y Boyacá espacio solicitado por el Comité de Protesta Social región del Guavio</w:t>
            </w:r>
          </w:p>
          <w:p w14:paraId="08ADF46D" w14:textId="77777777" w:rsidR="0046183B" w:rsidRPr="00506774" w:rsidRDefault="0046183B" w:rsidP="0046183B">
            <w:pPr>
              <w:pStyle w:val="Default"/>
              <w:jc w:val="both"/>
              <w:rPr>
                <w:color w:val="auto"/>
              </w:rPr>
            </w:pPr>
          </w:p>
          <w:p w14:paraId="1486B3F8" w14:textId="77777777" w:rsidR="0046183B" w:rsidRPr="00506774" w:rsidRDefault="0046183B" w:rsidP="0046183B">
            <w:pPr>
              <w:pStyle w:val="Default"/>
              <w:numPr>
                <w:ilvl w:val="0"/>
                <w:numId w:val="4"/>
              </w:numPr>
              <w:jc w:val="both"/>
              <w:rPr>
                <w:b/>
                <w:bCs/>
                <w:color w:val="auto"/>
              </w:rPr>
            </w:pPr>
            <w:r w:rsidRPr="00506774">
              <w:rPr>
                <w:b/>
                <w:bCs/>
                <w:color w:val="auto"/>
              </w:rPr>
              <w:t>Desarrollo de la Sesión:</w:t>
            </w:r>
          </w:p>
          <w:p w14:paraId="0EB2F7AE" w14:textId="77777777" w:rsidR="0046183B" w:rsidRPr="00506774" w:rsidRDefault="0046183B" w:rsidP="0046183B">
            <w:pPr>
              <w:pStyle w:val="Default"/>
              <w:jc w:val="both"/>
              <w:rPr>
                <w:color w:val="auto"/>
              </w:rPr>
            </w:pPr>
          </w:p>
          <w:p w14:paraId="2E1B47A1" w14:textId="77777777" w:rsidR="0046183B" w:rsidRDefault="0046183B" w:rsidP="0046183B">
            <w:pPr>
              <w:pStyle w:val="Default"/>
              <w:jc w:val="both"/>
              <w:rPr>
                <w:color w:val="auto"/>
              </w:rPr>
            </w:pPr>
          </w:p>
          <w:p w14:paraId="6797A628" w14:textId="77777777" w:rsidR="0046183B" w:rsidRDefault="0046183B" w:rsidP="0046183B">
            <w:pPr>
              <w:pStyle w:val="Default"/>
              <w:jc w:val="both"/>
              <w:rPr>
                <w:b/>
                <w:bCs/>
                <w:color w:val="auto"/>
              </w:rPr>
            </w:pPr>
            <w:r w:rsidRPr="00116E42">
              <w:rPr>
                <w:b/>
                <w:bCs/>
                <w:color w:val="auto"/>
              </w:rPr>
              <w:t>Contexto y Situación Actual</w:t>
            </w:r>
          </w:p>
          <w:p w14:paraId="3FCE45FE" w14:textId="77777777" w:rsidR="0046183B" w:rsidRPr="00116E42" w:rsidRDefault="0046183B" w:rsidP="0046183B">
            <w:pPr>
              <w:pStyle w:val="Default"/>
              <w:jc w:val="both"/>
              <w:rPr>
                <w:b/>
                <w:bCs/>
                <w:color w:val="auto"/>
              </w:rPr>
            </w:pPr>
          </w:p>
          <w:p w14:paraId="40708130" w14:textId="6490695C" w:rsidR="00BC495C" w:rsidRDefault="00197044" w:rsidP="0046183B">
            <w:pPr>
              <w:pStyle w:val="Default"/>
              <w:jc w:val="both"/>
              <w:rPr>
                <w:color w:val="auto"/>
              </w:rPr>
            </w:pPr>
            <w:r>
              <w:rPr>
                <w:color w:val="auto"/>
              </w:rPr>
              <w:t xml:space="preserve">El </w:t>
            </w:r>
            <w:r w:rsidR="006525B1">
              <w:rPr>
                <w:color w:val="auto"/>
              </w:rPr>
              <w:t>C</w:t>
            </w:r>
            <w:r>
              <w:rPr>
                <w:color w:val="auto"/>
              </w:rPr>
              <w:t xml:space="preserve">omité de </w:t>
            </w:r>
            <w:r w:rsidR="006525B1">
              <w:rPr>
                <w:color w:val="auto"/>
              </w:rPr>
              <w:t>P</w:t>
            </w:r>
            <w:r>
              <w:rPr>
                <w:color w:val="auto"/>
              </w:rPr>
              <w:t xml:space="preserve">rotesta </w:t>
            </w:r>
            <w:r w:rsidR="006525B1">
              <w:rPr>
                <w:color w:val="auto"/>
              </w:rPr>
              <w:t>S</w:t>
            </w:r>
            <w:r>
              <w:rPr>
                <w:color w:val="auto"/>
              </w:rPr>
              <w:t xml:space="preserve">ocial del Guavio </w:t>
            </w:r>
            <w:r w:rsidR="006525B1">
              <w:rPr>
                <w:color w:val="auto"/>
              </w:rPr>
              <w:t xml:space="preserve">promueve este espacio debido a lo que se afirma por parte de la comunidad como: “falta de inversión vial, abandono de las entidades estatales del orden departamental y nacional y de las empresas privadas que tienen operaciones en la Región”. </w:t>
            </w:r>
          </w:p>
          <w:p w14:paraId="611460F3" w14:textId="7C721941" w:rsidR="00344E91" w:rsidRDefault="00344E91" w:rsidP="0046183B">
            <w:pPr>
              <w:pStyle w:val="Default"/>
              <w:jc w:val="both"/>
              <w:rPr>
                <w:color w:val="auto"/>
              </w:rPr>
            </w:pPr>
            <w:r>
              <w:rPr>
                <w:color w:val="auto"/>
              </w:rPr>
              <w:t xml:space="preserve"> </w:t>
            </w:r>
          </w:p>
          <w:p w14:paraId="403FCF38" w14:textId="6AFD73E1" w:rsidR="007E1554" w:rsidRDefault="007E1554" w:rsidP="0046183B">
            <w:pPr>
              <w:pStyle w:val="Default"/>
              <w:jc w:val="both"/>
              <w:rPr>
                <w:color w:val="auto"/>
              </w:rPr>
            </w:pPr>
          </w:p>
          <w:p w14:paraId="18536518" w14:textId="5DEBF8F6" w:rsidR="007E1554" w:rsidRPr="007E1554" w:rsidRDefault="007E1554" w:rsidP="0046183B">
            <w:pPr>
              <w:pStyle w:val="Default"/>
              <w:jc w:val="both"/>
              <w:rPr>
                <w:b/>
                <w:bCs/>
                <w:color w:val="auto"/>
              </w:rPr>
            </w:pPr>
            <w:r>
              <w:rPr>
                <w:b/>
                <w:bCs/>
                <w:color w:val="auto"/>
              </w:rPr>
              <w:t>DESARROLLO DE LA REUNIÓN</w:t>
            </w:r>
          </w:p>
          <w:p w14:paraId="3EA7DF93" w14:textId="7C4FC6EB" w:rsidR="0046183B" w:rsidRDefault="006525B1" w:rsidP="006525B1">
            <w:pPr>
              <w:pStyle w:val="Default"/>
              <w:jc w:val="both"/>
              <w:rPr>
                <w:color w:val="auto"/>
              </w:rPr>
            </w:pPr>
            <w:r>
              <w:rPr>
                <w:color w:val="auto"/>
              </w:rPr>
              <w:t xml:space="preserve">Se inicia el espacio de encuentro con la presentación de la comunidad, donde se hace referencia al sector que representan, las expectativas que tienen con la reunión y las actividades que ellos manifiestan se deben hacer en el sector, las autoridades municipales, Alcalde de Ubala </w:t>
            </w:r>
            <w:r>
              <w:rPr>
                <w:color w:val="auto"/>
              </w:rPr>
              <w:lastRenderedPageBreak/>
              <w:t xml:space="preserve">Cundinamarca y Santa María Boyacá hacen su presentación al auditorio, las instituciones departamentales y nacionales </w:t>
            </w:r>
            <w:r w:rsidR="007E1554">
              <w:rPr>
                <w:color w:val="auto"/>
              </w:rPr>
              <w:t>realizan la presentación de sus funcionarios.</w:t>
            </w:r>
          </w:p>
          <w:p w14:paraId="1B8F1CE2" w14:textId="7FDCC387" w:rsidR="001F3A23" w:rsidRDefault="001F3A23" w:rsidP="006525B1">
            <w:pPr>
              <w:pStyle w:val="Default"/>
              <w:jc w:val="both"/>
              <w:rPr>
                <w:color w:val="auto"/>
              </w:rPr>
            </w:pPr>
          </w:p>
          <w:p w14:paraId="53461B3C" w14:textId="6714C310" w:rsidR="001F3A23" w:rsidRDefault="001F3A23" w:rsidP="006525B1">
            <w:pPr>
              <w:pStyle w:val="Default"/>
              <w:jc w:val="both"/>
              <w:rPr>
                <w:color w:val="auto"/>
              </w:rPr>
            </w:pPr>
            <w:r>
              <w:rPr>
                <w:color w:val="auto"/>
              </w:rPr>
              <w:t>Se hace un recuento de los acuerdos existentes de la reunión realizada el día 4 de abril, posteriormente el ICCU e Invias presentan los procesos adelantados y los recursos de inversión en la región, recursos provenientes del departamento, la nación y las empresas privadas (obras por impuestos).</w:t>
            </w:r>
            <w:r w:rsidR="0062546E">
              <w:rPr>
                <w:color w:val="auto"/>
              </w:rPr>
              <w:t xml:space="preserve"> Invias además realizara los estudios y diseños de la zona comprendida entre Puente Guavio-Santa María. </w:t>
            </w:r>
          </w:p>
          <w:p w14:paraId="3B0C97ED" w14:textId="6D2D4094" w:rsidR="001F3A23" w:rsidRDefault="001F3A23" w:rsidP="006525B1">
            <w:pPr>
              <w:pStyle w:val="Default"/>
              <w:jc w:val="both"/>
              <w:rPr>
                <w:color w:val="auto"/>
              </w:rPr>
            </w:pPr>
          </w:p>
          <w:p w14:paraId="7C1353AA" w14:textId="67E1EFE3" w:rsidR="001F3A23" w:rsidRDefault="001F3A23" w:rsidP="006525B1">
            <w:pPr>
              <w:pStyle w:val="Default"/>
              <w:jc w:val="both"/>
              <w:rPr>
                <w:color w:val="auto"/>
              </w:rPr>
            </w:pPr>
            <w:r>
              <w:rPr>
                <w:color w:val="auto"/>
              </w:rPr>
              <w:t xml:space="preserve">Una vez terminada la presentación la comunidad interviene, en donde se exige la claridad de la consecución de los recursos, la garantía de que los mismos sean invertidos a la mayor brevedad y que si existe cambio de la institucionalidad por el cambio de Gobierno en el año 2026 la inversión esté concretada. </w:t>
            </w:r>
          </w:p>
          <w:p w14:paraId="61BCD69E" w14:textId="24824E9B" w:rsidR="001F3A23" w:rsidRDefault="001F3A23" w:rsidP="006525B1">
            <w:pPr>
              <w:pStyle w:val="Default"/>
              <w:jc w:val="both"/>
              <w:rPr>
                <w:color w:val="auto"/>
              </w:rPr>
            </w:pPr>
          </w:p>
          <w:p w14:paraId="360E56AB" w14:textId="16AD5169" w:rsidR="001F3A23" w:rsidRDefault="004D10ED" w:rsidP="006525B1">
            <w:pPr>
              <w:pStyle w:val="Default"/>
              <w:jc w:val="both"/>
              <w:rPr>
                <w:color w:val="auto"/>
              </w:rPr>
            </w:pPr>
            <w:r>
              <w:rPr>
                <w:color w:val="auto"/>
              </w:rPr>
              <w:t>Por parte de Invias se advierte que el documento que se radicará al Ministerio de Hacienda establece la importancia estratégica de la inversión vial</w:t>
            </w:r>
            <w:r w:rsidR="000E5BFC">
              <w:rPr>
                <w:color w:val="auto"/>
              </w:rPr>
              <w:t xml:space="preserve"> en la región</w:t>
            </w:r>
            <w:r>
              <w:rPr>
                <w:color w:val="auto"/>
              </w:rPr>
              <w:t xml:space="preserve"> por medio del documento CO</w:t>
            </w:r>
            <w:r w:rsidR="00512562">
              <w:rPr>
                <w:color w:val="auto"/>
              </w:rPr>
              <w:t>N</w:t>
            </w:r>
            <w:r w:rsidR="00DC389D">
              <w:rPr>
                <w:color w:val="auto"/>
              </w:rPr>
              <w:t>PES</w:t>
            </w:r>
            <w:r>
              <w:rPr>
                <w:color w:val="auto"/>
              </w:rPr>
              <w:t xml:space="preserve"> que permite que el cambio de Gobierno no modifique los recursos ya comprometidos.</w:t>
            </w:r>
          </w:p>
          <w:p w14:paraId="378692DD" w14:textId="40BD09EB" w:rsidR="004D10ED" w:rsidRDefault="004D10ED" w:rsidP="006525B1">
            <w:pPr>
              <w:pStyle w:val="Default"/>
              <w:jc w:val="both"/>
              <w:rPr>
                <w:color w:val="auto"/>
              </w:rPr>
            </w:pPr>
          </w:p>
          <w:p w14:paraId="2F3249D9" w14:textId="17A29777" w:rsidR="004D10ED" w:rsidRDefault="004D10ED" w:rsidP="006525B1">
            <w:pPr>
              <w:pStyle w:val="Default"/>
              <w:jc w:val="both"/>
              <w:rPr>
                <w:color w:val="auto"/>
              </w:rPr>
            </w:pPr>
            <w:r>
              <w:rPr>
                <w:color w:val="auto"/>
              </w:rPr>
              <w:t>La comunidad también advierte sobre las licencias ambientales para dar inicio a las obras y sobre el material con el que va a llevarse a cabo las obras por parte de ICCU.</w:t>
            </w:r>
          </w:p>
          <w:p w14:paraId="12DC8ED1" w14:textId="325FA97D" w:rsidR="004D10ED" w:rsidRDefault="004D10ED" w:rsidP="006525B1">
            <w:pPr>
              <w:pStyle w:val="Default"/>
              <w:jc w:val="both"/>
              <w:rPr>
                <w:color w:val="auto"/>
              </w:rPr>
            </w:pPr>
          </w:p>
          <w:p w14:paraId="1AF5F7C7" w14:textId="0C422B45" w:rsidR="004D10ED" w:rsidRDefault="004D10ED" w:rsidP="006525B1">
            <w:pPr>
              <w:pStyle w:val="Default"/>
              <w:jc w:val="both"/>
              <w:rPr>
                <w:color w:val="auto"/>
              </w:rPr>
            </w:pPr>
            <w:r>
              <w:rPr>
                <w:color w:val="auto"/>
              </w:rPr>
              <w:t xml:space="preserve">Para dar respuesta a estas solicitudes Corpoguavio informa que aun no se ha radicado la </w:t>
            </w:r>
            <w:r w:rsidR="000E5BFC">
              <w:rPr>
                <w:color w:val="auto"/>
              </w:rPr>
              <w:t>licencia, explica</w:t>
            </w:r>
            <w:r>
              <w:rPr>
                <w:color w:val="auto"/>
              </w:rPr>
              <w:t xml:space="preserve"> el procedimiento y los tiempos para dar la viabilidad de la misma</w:t>
            </w:r>
            <w:r w:rsidR="000E5BFC">
              <w:rPr>
                <w:color w:val="auto"/>
              </w:rPr>
              <w:t>, por parte de la administración de Ubalá se indica que la licencia no se ha radicado porque están a la espera de un tramite con el Ministerio del Interior.</w:t>
            </w:r>
          </w:p>
          <w:p w14:paraId="3122CA90" w14:textId="1EC1C18B" w:rsidR="000E5BFC" w:rsidRDefault="000E5BFC" w:rsidP="006525B1">
            <w:pPr>
              <w:pStyle w:val="Default"/>
              <w:jc w:val="both"/>
              <w:rPr>
                <w:color w:val="auto"/>
              </w:rPr>
            </w:pPr>
          </w:p>
          <w:p w14:paraId="0A2AB310" w14:textId="19617E23" w:rsidR="000E5BFC" w:rsidRDefault="000E5BFC" w:rsidP="006525B1">
            <w:pPr>
              <w:pStyle w:val="Default"/>
              <w:jc w:val="both"/>
              <w:rPr>
                <w:color w:val="auto"/>
              </w:rPr>
            </w:pPr>
            <w:r>
              <w:rPr>
                <w:color w:val="auto"/>
              </w:rPr>
              <w:t>Con respecto a la otra solicitud el ICCU manifiesta que los estudios geológicos establecen que son las placa-huellas las que mejor se acomodan a las condiciones de la zona, pero que sin embargo se estudiara la posibilidad de que pueda ser asfalto el material utilizado.</w:t>
            </w:r>
          </w:p>
          <w:p w14:paraId="4C30B7BE" w14:textId="0405C241" w:rsidR="000E5BFC" w:rsidRDefault="000E5BFC" w:rsidP="006525B1">
            <w:pPr>
              <w:pStyle w:val="Default"/>
              <w:jc w:val="both"/>
              <w:rPr>
                <w:color w:val="auto"/>
              </w:rPr>
            </w:pPr>
          </w:p>
          <w:p w14:paraId="6BF9DD00" w14:textId="127F4B13" w:rsidR="000E5BFC" w:rsidRDefault="000E5BFC" w:rsidP="006525B1">
            <w:pPr>
              <w:pStyle w:val="Default"/>
              <w:jc w:val="both"/>
              <w:rPr>
                <w:color w:val="auto"/>
              </w:rPr>
            </w:pPr>
            <w:r>
              <w:rPr>
                <w:color w:val="auto"/>
              </w:rPr>
              <w:t xml:space="preserve">Las </w:t>
            </w:r>
            <w:r w:rsidR="00C41658">
              <w:rPr>
                <w:color w:val="auto"/>
              </w:rPr>
              <w:t>empresas privadas</w:t>
            </w:r>
            <w:r>
              <w:rPr>
                <w:color w:val="auto"/>
              </w:rPr>
              <w:t xml:space="preserve"> que realizan operaciones </w:t>
            </w:r>
            <w:r w:rsidR="00C41658">
              <w:rPr>
                <w:color w:val="auto"/>
              </w:rPr>
              <w:t>en el sector presentan las propuestas de la inversión, Enel (obras por Impuestos) EPM GEB inversión por responsabilidad social, Ecopetrol advierte que no va a desarrollar el proyecto de perforación de hidrocarburos y que será la Empresa PARES, la que adelante este proceso, sin embargo, Ecopetrol se compromete a promover la inversión social de la mencionada empresa.</w:t>
            </w:r>
          </w:p>
          <w:p w14:paraId="483BDA66" w14:textId="386FE17C" w:rsidR="00C41658" w:rsidRDefault="00C41658" w:rsidP="006525B1">
            <w:pPr>
              <w:pStyle w:val="Default"/>
              <w:jc w:val="both"/>
              <w:rPr>
                <w:color w:val="auto"/>
              </w:rPr>
            </w:pPr>
          </w:p>
          <w:p w14:paraId="372A13C3" w14:textId="743BB367" w:rsidR="00C41658" w:rsidRDefault="00C41658" w:rsidP="006525B1">
            <w:pPr>
              <w:pStyle w:val="Default"/>
              <w:jc w:val="both"/>
              <w:rPr>
                <w:color w:val="auto"/>
              </w:rPr>
            </w:pPr>
            <w:r>
              <w:rPr>
                <w:color w:val="auto"/>
              </w:rPr>
              <w:t xml:space="preserve">Los miembros del Comité solicitan claridad sobre cual va a ser las obras que se van a realizar, que tramos, </w:t>
            </w:r>
            <w:r w:rsidR="00511A15">
              <w:rPr>
                <w:color w:val="auto"/>
              </w:rPr>
              <w:t xml:space="preserve">los recursos destinados para cada zona y los compromisos con fechas, </w:t>
            </w:r>
            <w:r w:rsidR="0062546E">
              <w:rPr>
                <w:color w:val="auto"/>
              </w:rPr>
              <w:t>la comunidad solicita</w:t>
            </w:r>
            <w:r w:rsidR="00511A15">
              <w:rPr>
                <w:color w:val="auto"/>
              </w:rPr>
              <w:t xml:space="preserve"> un espacio autónomo de quince minutos para que los voceros se reúnan y definan los criterios de inversión y donde se realizaran los mismos.</w:t>
            </w:r>
          </w:p>
          <w:p w14:paraId="551D57B8" w14:textId="61BB062F" w:rsidR="00511A15" w:rsidRDefault="00511A15" w:rsidP="006525B1">
            <w:pPr>
              <w:pStyle w:val="Default"/>
              <w:jc w:val="both"/>
              <w:rPr>
                <w:color w:val="auto"/>
              </w:rPr>
            </w:pPr>
          </w:p>
          <w:p w14:paraId="5EE918D5" w14:textId="1C96D1BB" w:rsidR="00511A15" w:rsidRDefault="00511A15" w:rsidP="006525B1">
            <w:pPr>
              <w:pStyle w:val="Default"/>
              <w:jc w:val="both"/>
              <w:rPr>
                <w:color w:val="auto"/>
              </w:rPr>
            </w:pPr>
            <w:r>
              <w:rPr>
                <w:color w:val="auto"/>
              </w:rPr>
              <w:t xml:space="preserve">Para finalizar los recursos que se destinaran en la región del Guavio </w:t>
            </w:r>
            <w:r w:rsidR="0062546E">
              <w:rPr>
                <w:color w:val="auto"/>
              </w:rPr>
              <w:t>son de 185.000.000.000 mil millones</w:t>
            </w:r>
            <w:r w:rsidR="008D1A22">
              <w:rPr>
                <w:color w:val="auto"/>
              </w:rPr>
              <w:t>.</w:t>
            </w:r>
          </w:p>
          <w:p w14:paraId="60F8BE3C" w14:textId="41A6F2B1" w:rsidR="008D1A22" w:rsidRDefault="008D1A22" w:rsidP="006525B1">
            <w:pPr>
              <w:pStyle w:val="Default"/>
              <w:jc w:val="both"/>
              <w:rPr>
                <w:color w:val="auto"/>
              </w:rPr>
            </w:pPr>
          </w:p>
          <w:p w14:paraId="3CB9438C" w14:textId="2FDFA3FC" w:rsidR="008D1A22" w:rsidRDefault="008D1A22" w:rsidP="006525B1">
            <w:pPr>
              <w:pStyle w:val="Default"/>
              <w:jc w:val="both"/>
              <w:rPr>
                <w:color w:val="auto"/>
              </w:rPr>
            </w:pPr>
            <w:r>
              <w:rPr>
                <w:color w:val="auto"/>
              </w:rPr>
              <w:t>La presentación hecha por ICCU e Invias se adjuntara a esta acta, asi mismo el listado de las personas que asistieron a la reunión.</w:t>
            </w:r>
          </w:p>
          <w:p w14:paraId="2EEAC0C9" w14:textId="77777777" w:rsidR="00C41658" w:rsidRDefault="00C41658" w:rsidP="006525B1">
            <w:pPr>
              <w:pStyle w:val="Default"/>
              <w:jc w:val="both"/>
              <w:rPr>
                <w:color w:val="auto"/>
              </w:rPr>
            </w:pPr>
          </w:p>
          <w:p w14:paraId="30249DED" w14:textId="07CB5110" w:rsidR="00C41658" w:rsidRDefault="00C41658" w:rsidP="006525B1">
            <w:pPr>
              <w:pStyle w:val="Default"/>
              <w:jc w:val="both"/>
              <w:rPr>
                <w:color w:val="auto"/>
              </w:rPr>
            </w:pPr>
          </w:p>
          <w:p w14:paraId="1DF17CA0" w14:textId="77777777" w:rsidR="00C41658" w:rsidRDefault="00C41658" w:rsidP="006525B1">
            <w:pPr>
              <w:pStyle w:val="Default"/>
              <w:jc w:val="both"/>
              <w:rPr>
                <w:color w:val="auto"/>
              </w:rPr>
            </w:pPr>
          </w:p>
          <w:p w14:paraId="1F88B0B1" w14:textId="59EF4174" w:rsidR="000E5BFC" w:rsidRDefault="000E5BFC" w:rsidP="006525B1">
            <w:pPr>
              <w:pStyle w:val="Default"/>
              <w:jc w:val="both"/>
              <w:rPr>
                <w:color w:val="auto"/>
              </w:rPr>
            </w:pPr>
          </w:p>
          <w:p w14:paraId="4AAEE019" w14:textId="77777777" w:rsidR="000E5BFC" w:rsidRDefault="000E5BFC" w:rsidP="006525B1">
            <w:pPr>
              <w:pStyle w:val="Default"/>
              <w:jc w:val="both"/>
              <w:rPr>
                <w:color w:val="auto"/>
              </w:rPr>
            </w:pPr>
          </w:p>
          <w:p w14:paraId="4FBFDAE5" w14:textId="77777777" w:rsidR="007E1554" w:rsidRPr="006525B1" w:rsidRDefault="007E1554" w:rsidP="006525B1">
            <w:pPr>
              <w:pStyle w:val="Default"/>
              <w:jc w:val="both"/>
              <w:rPr>
                <w:color w:val="auto"/>
              </w:rPr>
            </w:pPr>
          </w:p>
          <w:p w14:paraId="4938D1A9" w14:textId="77777777" w:rsidR="0046183B" w:rsidRPr="00506774" w:rsidRDefault="0046183B" w:rsidP="0046183B">
            <w:pPr>
              <w:spacing w:after="0" w:line="240" w:lineRule="auto"/>
              <w:jc w:val="both"/>
              <w:rPr>
                <w:rFonts w:ascii="Arial" w:hAnsi="Arial" w:cs="Arial"/>
                <w:sz w:val="24"/>
                <w:szCs w:val="24"/>
              </w:rPr>
            </w:pPr>
          </w:p>
          <w:p w14:paraId="5685D451" w14:textId="5AB7951D" w:rsidR="0046183B" w:rsidRDefault="0046183B" w:rsidP="0046183B">
            <w:pPr>
              <w:spacing w:after="0" w:line="240" w:lineRule="auto"/>
              <w:rPr>
                <w:rFonts w:ascii="Arial" w:hAnsi="Arial"/>
                <w:b/>
                <w:sz w:val="20"/>
              </w:rPr>
            </w:pPr>
          </w:p>
        </w:tc>
      </w:tr>
    </w:tbl>
    <w:p w14:paraId="15557114" w14:textId="77777777" w:rsidR="00061BBE" w:rsidRDefault="00061BBE" w:rsidP="00061BBE">
      <w:pPr>
        <w:spacing w:after="0" w:line="240" w:lineRule="auto"/>
        <w:rPr>
          <w:rFonts w:ascii="Arial" w:hAnsi="Arial"/>
          <w:color w:val="FFFFFF" w:themeColor="background1"/>
          <w:sz w:val="20"/>
        </w:rPr>
      </w:pPr>
      <w:r>
        <w:rPr>
          <w:rFonts w:ascii="Arial" w:hAnsi="Arial"/>
          <w:color w:val="FFFFFF" w:themeColor="background1"/>
          <w:sz w:val="20"/>
        </w:rPr>
        <w:lastRenderedPageBreak/>
        <w:t>.</w:t>
      </w: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4470"/>
        <w:gridCol w:w="4036"/>
        <w:gridCol w:w="2268"/>
      </w:tblGrid>
      <w:tr w:rsidR="00061BBE" w14:paraId="6AD98A84" w14:textId="77777777" w:rsidTr="00D00BD3">
        <w:trPr>
          <w:trHeight w:val="244"/>
        </w:trPr>
        <w:tc>
          <w:tcPr>
            <w:tcW w:w="10774" w:type="dxa"/>
            <w:gridSpan w:val="3"/>
            <w:tcBorders>
              <w:top w:val="single" w:sz="4" w:space="0" w:color="000000"/>
              <w:left w:val="single" w:sz="4" w:space="0" w:color="000000"/>
              <w:bottom w:val="single" w:sz="4" w:space="0" w:color="000000"/>
              <w:right w:val="single" w:sz="4" w:space="0" w:color="000000"/>
            </w:tcBorders>
            <w:shd w:val="clear" w:color="auto" w:fill="D9E2F3"/>
            <w:tcMar>
              <w:left w:w="70" w:type="dxa"/>
              <w:right w:w="70" w:type="dxa"/>
            </w:tcMar>
          </w:tcPr>
          <w:p w14:paraId="09DFD420" w14:textId="77777777" w:rsidR="00061BBE" w:rsidRDefault="00061BBE" w:rsidP="00D00BD3">
            <w:pPr>
              <w:spacing w:after="0" w:line="240" w:lineRule="auto"/>
              <w:jc w:val="center"/>
              <w:rPr>
                <w:rFonts w:ascii="Arial" w:hAnsi="Arial"/>
                <w:b/>
                <w:sz w:val="20"/>
              </w:rPr>
            </w:pPr>
            <w:r>
              <w:rPr>
                <w:rFonts w:ascii="Arial" w:hAnsi="Arial"/>
                <w:b/>
                <w:sz w:val="20"/>
              </w:rPr>
              <w:t>ACUERDOS O COMPROMISOS</w:t>
            </w:r>
          </w:p>
        </w:tc>
      </w:tr>
      <w:tr w:rsidR="00061BBE" w14:paraId="3E618059" w14:textId="77777777" w:rsidTr="00D00BD3">
        <w:trPr>
          <w:trHeight w:val="317"/>
        </w:trPr>
        <w:tc>
          <w:tcPr>
            <w:tcW w:w="4470"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center"/>
          </w:tcPr>
          <w:p w14:paraId="36A3E151" w14:textId="77777777" w:rsidR="00061BBE" w:rsidRDefault="00061BBE" w:rsidP="00D00BD3">
            <w:pPr>
              <w:spacing w:after="0" w:line="240" w:lineRule="auto"/>
              <w:jc w:val="center"/>
              <w:rPr>
                <w:rFonts w:ascii="Arial" w:hAnsi="Arial"/>
                <w:sz w:val="20"/>
              </w:rPr>
            </w:pPr>
            <w:r>
              <w:rPr>
                <w:rFonts w:ascii="Arial" w:hAnsi="Arial"/>
                <w:sz w:val="20"/>
              </w:rPr>
              <w:t>ACCIONES - COMPROMISOS</w:t>
            </w:r>
          </w:p>
        </w:tc>
        <w:tc>
          <w:tcPr>
            <w:tcW w:w="4036"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center"/>
          </w:tcPr>
          <w:p w14:paraId="4807A18A" w14:textId="77777777" w:rsidR="00061BBE" w:rsidRDefault="00061BBE" w:rsidP="00D00BD3">
            <w:pPr>
              <w:spacing w:after="0" w:line="240" w:lineRule="auto"/>
              <w:jc w:val="center"/>
              <w:rPr>
                <w:rFonts w:ascii="Arial" w:hAnsi="Arial"/>
                <w:sz w:val="20"/>
              </w:rPr>
            </w:pPr>
            <w:r>
              <w:rPr>
                <w:rFonts w:ascii="Arial" w:hAnsi="Arial"/>
                <w:sz w:val="20"/>
              </w:rPr>
              <w:t>RESPONSABLE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center"/>
          </w:tcPr>
          <w:p w14:paraId="67CCFF0D" w14:textId="77777777" w:rsidR="00061BBE" w:rsidRDefault="00061BBE" w:rsidP="00D00BD3">
            <w:pPr>
              <w:spacing w:after="0" w:line="240" w:lineRule="auto"/>
              <w:jc w:val="center"/>
              <w:rPr>
                <w:rFonts w:ascii="Arial" w:hAnsi="Arial"/>
                <w:sz w:val="20"/>
              </w:rPr>
            </w:pPr>
            <w:r>
              <w:rPr>
                <w:rFonts w:ascii="Arial" w:hAnsi="Arial"/>
                <w:sz w:val="20"/>
              </w:rPr>
              <w:t>Fecha de Entrega</w:t>
            </w:r>
          </w:p>
        </w:tc>
      </w:tr>
      <w:tr w:rsidR="00061BBE" w14:paraId="487FC5EA"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3D859C04" w14:textId="0A910FF0" w:rsidR="00061BBE" w:rsidRPr="0062546E" w:rsidRDefault="00C818A2" w:rsidP="0046183B">
            <w:pPr>
              <w:spacing w:after="0" w:line="240" w:lineRule="auto"/>
              <w:rPr>
                <w:rFonts w:ascii="Arial" w:hAnsi="Arial"/>
                <w:bCs/>
                <w:sz w:val="20"/>
                <w:lang w:val="es-ES"/>
              </w:rPr>
            </w:pPr>
            <w:r>
              <w:rPr>
                <w:rFonts w:ascii="Arial" w:hAnsi="Arial"/>
                <w:bCs/>
                <w:sz w:val="20"/>
                <w:lang w:val="es-ES"/>
              </w:rPr>
              <w:t>Para la inversión de los 15 mil millones por parte del ICCU se plantea que la licitación quede en SECOP finalizado el mes de junio, siempre y cuando se logren definir los tramos a intervenir por parte de la comunidad, para lo cual se propone que se seleccione 5 voceros para que puedan reunirse con los profesionales del ICCU y se establezcan dichos tramos para definir el alcance de la licitación.</w:t>
            </w: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49BF1C72" w14:textId="7B1D9FC9" w:rsidR="00061BBE" w:rsidRDefault="00C818A2" w:rsidP="0046183B">
            <w:pPr>
              <w:spacing w:after="0" w:line="240" w:lineRule="auto"/>
              <w:rPr>
                <w:rFonts w:ascii="Arial" w:hAnsi="Arial"/>
                <w:b/>
                <w:sz w:val="20"/>
              </w:rPr>
            </w:pPr>
            <w:r>
              <w:rPr>
                <w:rFonts w:ascii="Arial" w:hAnsi="Arial"/>
                <w:b/>
                <w:sz w:val="20"/>
              </w:rPr>
              <w:t>ICCU-Comunidad voceros del Guavio</w:t>
            </w: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43B316D5" w14:textId="6EF061E5" w:rsidR="00061BBE" w:rsidRDefault="00CF2F2C" w:rsidP="00A54910">
            <w:pPr>
              <w:spacing w:after="0" w:line="240" w:lineRule="auto"/>
              <w:rPr>
                <w:rFonts w:ascii="Arial" w:hAnsi="Arial"/>
                <w:b/>
                <w:sz w:val="20"/>
              </w:rPr>
            </w:pPr>
            <w:r>
              <w:rPr>
                <w:rFonts w:ascii="Arial" w:hAnsi="Arial"/>
                <w:b/>
                <w:sz w:val="20"/>
              </w:rPr>
              <w:t>A partir de la fecha</w:t>
            </w:r>
          </w:p>
        </w:tc>
      </w:tr>
      <w:tr w:rsidR="008D4D5E" w14:paraId="416D48EE"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1C8EEA54" w14:textId="0B9AE927" w:rsidR="008D4D5E" w:rsidRPr="00C818A2" w:rsidRDefault="00C818A2" w:rsidP="0046183B">
            <w:pPr>
              <w:spacing w:after="0" w:line="240" w:lineRule="auto"/>
              <w:rPr>
                <w:rFonts w:ascii="Arial" w:hAnsi="Arial"/>
                <w:bCs/>
                <w:sz w:val="20"/>
                <w:lang w:val="es-ES"/>
              </w:rPr>
            </w:pPr>
            <w:r>
              <w:rPr>
                <w:rFonts w:ascii="Arial" w:hAnsi="Arial"/>
                <w:bCs/>
                <w:sz w:val="20"/>
                <w:lang w:val="es-ES"/>
              </w:rPr>
              <w:t>Para los tramos de obras por impuestos, se continuará con la estructuración de los proyectos mencionados en la reunión, donde se proyecta que finalizado el mes de agosto estén presentados los proyectos para el desarrollo de los tramites definidos por la ART</w:t>
            </w: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31C04EFD" w14:textId="6C942285" w:rsidR="008D4D5E" w:rsidRDefault="00C818A2" w:rsidP="0046183B">
            <w:pPr>
              <w:spacing w:after="0" w:line="240" w:lineRule="auto"/>
              <w:rPr>
                <w:rFonts w:ascii="Arial" w:hAnsi="Arial"/>
                <w:b/>
                <w:sz w:val="20"/>
              </w:rPr>
            </w:pPr>
            <w:r>
              <w:rPr>
                <w:rFonts w:ascii="Arial" w:hAnsi="Arial"/>
                <w:b/>
                <w:sz w:val="20"/>
              </w:rPr>
              <w:t>ICCU</w:t>
            </w: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39A31BC6" w14:textId="494D50EA" w:rsidR="008D4D5E" w:rsidRDefault="00C818A2" w:rsidP="00A54910">
            <w:pPr>
              <w:spacing w:after="0" w:line="240" w:lineRule="auto"/>
              <w:rPr>
                <w:rFonts w:ascii="Arial" w:hAnsi="Arial"/>
                <w:b/>
                <w:sz w:val="20"/>
              </w:rPr>
            </w:pPr>
            <w:r>
              <w:rPr>
                <w:rFonts w:ascii="Arial" w:hAnsi="Arial"/>
                <w:b/>
                <w:sz w:val="20"/>
              </w:rPr>
              <w:t>30 de agosto</w:t>
            </w:r>
          </w:p>
        </w:tc>
      </w:tr>
      <w:tr w:rsidR="008D4D5E" w14:paraId="18EDB6B9"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3C534E72" w14:textId="5D353B71" w:rsidR="008D4D5E" w:rsidRPr="00C818A2" w:rsidRDefault="00C818A2" w:rsidP="0046183B">
            <w:pPr>
              <w:spacing w:after="0" w:line="240" w:lineRule="auto"/>
              <w:rPr>
                <w:rFonts w:ascii="Arial" w:hAnsi="Arial"/>
                <w:bCs/>
                <w:sz w:val="20"/>
                <w:lang w:val="es-ES"/>
              </w:rPr>
            </w:pPr>
            <w:r>
              <w:rPr>
                <w:rFonts w:ascii="Arial" w:hAnsi="Arial"/>
                <w:bCs/>
                <w:sz w:val="20"/>
                <w:lang w:val="es-ES"/>
              </w:rPr>
              <w:t xml:space="preserve">Invias hará la inversión de los estudios y diseños del sector de Puente Guavio-Santa </w:t>
            </w:r>
            <w:r w:rsidR="00DC389D">
              <w:rPr>
                <w:rFonts w:ascii="Arial" w:hAnsi="Arial"/>
                <w:bCs/>
                <w:sz w:val="20"/>
                <w:lang w:val="es-ES"/>
              </w:rPr>
              <w:t>María</w:t>
            </w:r>
            <w:r w:rsidR="00AA4AF4">
              <w:rPr>
                <w:rFonts w:ascii="Arial" w:hAnsi="Arial"/>
                <w:bCs/>
                <w:sz w:val="20"/>
                <w:lang w:val="es-ES"/>
              </w:rPr>
              <w:t>; de acuerdo con el diagnóstico de visita técnica.</w:t>
            </w: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62F541F4" w14:textId="25A1534A" w:rsidR="008D4D5E" w:rsidRDefault="00C818A2" w:rsidP="0046183B">
            <w:pPr>
              <w:spacing w:after="0" w:line="240" w:lineRule="auto"/>
              <w:rPr>
                <w:rFonts w:ascii="Arial" w:hAnsi="Arial"/>
                <w:b/>
                <w:sz w:val="20"/>
              </w:rPr>
            </w:pPr>
            <w:r>
              <w:rPr>
                <w:rFonts w:ascii="Arial" w:hAnsi="Arial"/>
                <w:b/>
                <w:sz w:val="20"/>
              </w:rPr>
              <w:t>INVIAS</w:t>
            </w: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4940FFB2" w14:textId="77777777" w:rsidR="008D4D5E" w:rsidRDefault="00C818A2" w:rsidP="00A54910">
            <w:pPr>
              <w:spacing w:after="0" w:line="240" w:lineRule="auto"/>
              <w:rPr>
                <w:rFonts w:ascii="Arial" w:hAnsi="Arial"/>
                <w:b/>
                <w:sz w:val="20"/>
              </w:rPr>
            </w:pPr>
            <w:r>
              <w:rPr>
                <w:rFonts w:ascii="Arial" w:hAnsi="Arial"/>
                <w:b/>
                <w:sz w:val="20"/>
              </w:rPr>
              <w:t>Inicio Junio de 2025</w:t>
            </w:r>
          </w:p>
          <w:p w14:paraId="2832B5B6" w14:textId="58108522" w:rsidR="00C818A2" w:rsidRDefault="00C818A2" w:rsidP="00A54910">
            <w:pPr>
              <w:spacing w:after="0" w:line="240" w:lineRule="auto"/>
              <w:rPr>
                <w:rFonts w:ascii="Arial" w:hAnsi="Arial"/>
                <w:b/>
                <w:sz w:val="20"/>
              </w:rPr>
            </w:pPr>
            <w:r>
              <w:rPr>
                <w:rFonts w:ascii="Arial" w:hAnsi="Arial"/>
                <w:b/>
                <w:sz w:val="20"/>
              </w:rPr>
              <w:t>Finalización: Diciembre de 2025</w:t>
            </w:r>
          </w:p>
          <w:p w14:paraId="75F025F9" w14:textId="2A415A52" w:rsidR="00C818A2" w:rsidRDefault="00C818A2" w:rsidP="00A54910">
            <w:pPr>
              <w:spacing w:after="0" w:line="240" w:lineRule="auto"/>
              <w:rPr>
                <w:rFonts w:ascii="Arial" w:hAnsi="Arial"/>
                <w:b/>
                <w:sz w:val="20"/>
              </w:rPr>
            </w:pPr>
          </w:p>
        </w:tc>
      </w:tr>
      <w:tr w:rsidR="00EF7D45" w14:paraId="40709B71"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448572E2" w14:textId="2455130F" w:rsidR="00EF7D45" w:rsidRPr="00C818A2" w:rsidRDefault="00DC389D" w:rsidP="0046183B">
            <w:pPr>
              <w:spacing w:after="0" w:line="240" w:lineRule="auto"/>
              <w:rPr>
                <w:rFonts w:ascii="Arial" w:hAnsi="Arial"/>
                <w:bCs/>
                <w:sz w:val="20"/>
                <w:lang w:val="es-ES"/>
              </w:rPr>
            </w:pPr>
            <w:r>
              <w:rPr>
                <w:rFonts w:ascii="Arial" w:hAnsi="Arial"/>
                <w:bCs/>
                <w:sz w:val="20"/>
                <w:lang w:val="es-ES"/>
              </w:rPr>
              <w:t>Terminada la realización de los estudios y diseños del sector de Puente Guavio-Santa María se realizará la socialización de los resultados</w:t>
            </w: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4E952264" w14:textId="2929679B" w:rsidR="00EF7D45" w:rsidRDefault="00DC389D" w:rsidP="0046183B">
            <w:pPr>
              <w:spacing w:after="0" w:line="240" w:lineRule="auto"/>
              <w:rPr>
                <w:rFonts w:ascii="Arial" w:hAnsi="Arial"/>
                <w:b/>
                <w:sz w:val="20"/>
              </w:rPr>
            </w:pPr>
            <w:r>
              <w:rPr>
                <w:rFonts w:ascii="Arial" w:hAnsi="Arial"/>
                <w:b/>
                <w:sz w:val="20"/>
              </w:rPr>
              <w:t>INVIAS</w:t>
            </w: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4A552B72" w14:textId="66E2F0E8" w:rsidR="00EF7D45" w:rsidRDefault="00DC389D" w:rsidP="00A54910">
            <w:pPr>
              <w:spacing w:after="0" w:line="240" w:lineRule="auto"/>
              <w:rPr>
                <w:rFonts w:ascii="Arial" w:hAnsi="Arial"/>
                <w:b/>
                <w:sz w:val="20"/>
              </w:rPr>
            </w:pPr>
            <w:r>
              <w:rPr>
                <w:rFonts w:ascii="Arial" w:hAnsi="Arial"/>
                <w:b/>
                <w:sz w:val="20"/>
              </w:rPr>
              <w:t>ENERO 2026</w:t>
            </w:r>
          </w:p>
        </w:tc>
      </w:tr>
      <w:tr w:rsidR="00061BBE" w14:paraId="69CC80B3"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68D8885C" w14:textId="170FE408" w:rsidR="00E64698" w:rsidRPr="00C818A2" w:rsidRDefault="00DC389D" w:rsidP="00D00BD3">
            <w:pPr>
              <w:spacing w:after="0" w:line="240" w:lineRule="auto"/>
              <w:rPr>
                <w:rFonts w:ascii="Arial" w:hAnsi="Arial"/>
                <w:bCs/>
                <w:sz w:val="20"/>
              </w:rPr>
            </w:pPr>
            <w:r>
              <w:rPr>
                <w:rFonts w:ascii="Arial" w:hAnsi="Arial"/>
                <w:bCs/>
                <w:sz w:val="20"/>
              </w:rPr>
              <w:t>Radicación solicitud</w:t>
            </w:r>
            <w:r w:rsidR="00C77CF9">
              <w:rPr>
                <w:rFonts w:ascii="Arial" w:hAnsi="Arial"/>
                <w:bCs/>
                <w:sz w:val="20"/>
              </w:rPr>
              <w:t xml:space="preserve"> aval fiscal</w:t>
            </w:r>
            <w:r>
              <w:rPr>
                <w:rFonts w:ascii="Arial" w:hAnsi="Arial"/>
                <w:bCs/>
                <w:sz w:val="20"/>
              </w:rPr>
              <w:t xml:space="preserve"> </w:t>
            </w:r>
            <w:r w:rsidR="00C77CF9">
              <w:rPr>
                <w:rFonts w:ascii="Arial" w:hAnsi="Arial"/>
                <w:bCs/>
                <w:sz w:val="20"/>
              </w:rPr>
              <w:t xml:space="preserve">CONFIS </w:t>
            </w:r>
            <w:r>
              <w:rPr>
                <w:rFonts w:ascii="Arial" w:hAnsi="Arial"/>
                <w:bCs/>
                <w:sz w:val="20"/>
              </w:rPr>
              <w:t xml:space="preserve">por 100 mil millones de </w:t>
            </w:r>
            <w:r w:rsidR="00C77CF9">
              <w:rPr>
                <w:rFonts w:ascii="Arial" w:hAnsi="Arial"/>
                <w:bCs/>
                <w:sz w:val="20"/>
              </w:rPr>
              <w:t>pesos para aprobación de los órganos entre ellos el Ministerio</w:t>
            </w:r>
            <w:r>
              <w:rPr>
                <w:rFonts w:ascii="Arial" w:hAnsi="Arial"/>
                <w:bCs/>
                <w:sz w:val="20"/>
              </w:rPr>
              <w:t xml:space="preserve"> de Hacienda estableciendo la importancia estratégica de la inversión en </w:t>
            </w:r>
            <w:r w:rsidR="00C77CF9">
              <w:rPr>
                <w:rFonts w:ascii="Arial" w:hAnsi="Arial"/>
                <w:bCs/>
                <w:sz w:val="20"/>
              </w:rPr>
              <w:t>las vías</w:t>
            </w:r>
            <w:r>
              <w:rPr>
                <w:rFonts w:ascii="Arial" w:hAnsi="Arial"/>
                <w:bCs/>
                <w:sz w:val="20"/>
              </w:rPr>
              <w:t xml:space="preserve"> del Guavio</w:t>
            </w: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55F40FE8" w14:textId="0D8278DB" w:rsidR="00061BBE" w:rsidRDefault="00DC389D" w:rsidP="00D00BD3">
            <w:pPr>
              <w:spacing w:after="0" w:line="240" w:lineRule="auto"/>
              <w:rPr>
                <w:rFonts w:ascii="Arial" w:hAnsi="Arial"/>
                <w:b/>
                <w:sz w:val="20"/>
              </w:rPr>
            </w:pPr>
            <w:r>
              <w:rPr>
                <w:rFonts w:ascii="Arial" w:hAnsi="Arial"/>
                <w:b/>
                <w:sz w:val="20"/>
              </w:rPr>
              <w:t>INVIAS</w:t>
            </w: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0F1312FF" w14:textId="4F2744B4" w:rsidR="00061BBE" w:rsidRDefault="00DC389D" w:rsidP="00D00BD3">
            <w:pPr>
              <w:spacing w:after="0" w:line="240" w:lineRule="auto"/>
              <w:rPr>
                <w:rFonts w:ascii="Arial" w:hAnsi="Arial"/>
                <w:b/>
                <w:sz w:val="20"/>
              </w:rPr>
            </w:pPr>
            <w:r>
              <w:rPr>
                <w:rFonts w:ascii="Arial" w:hAnsi="Arial"/>
                <w:b/>
                <w:sz w:val="20"/>
              </w:rPr>
              <w:t>JULIO 2025</w:t>
            </w:r>
          </w:p>
        </w:tc>
      </w:tr>
      <w:tr w:rsidR="00061BBE" w14:paraId="66A41B5D"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6572387A" w14:textId="6A0EB7E7" w:rsidR="00061BBE" w:rsidRPr="00C818A2" w:rsidRDefault="006006D7" w:rsidP="00D00BD3">
            <w:pPr>
              <w:spacing w:after="0" w:line="240" w:lineRule="auto"/>
              <w:rPr>
                <w:rFonts w:ascii="Arial" w:hAnsi="Arial"/>
                <w:bCs/>
                <w:sz w:val="20"/>
              </w:rPr>
            </w:pPr>
            <w:r>
              <w:rPr>
                <w:rFonts w:ascii="Arial" w:hAnsi="Arial"/>
                <w:bCs/>
                <w:sz w:val="20"/>
              </w:rPr>
              <w:t>Creación del subcomité para el Municipio de Santa Maria, compuesto por alcaldía, comité voceros del Guavio de Santa María</w:t>
            </w:r>
            <w:r w:rsidR="008D1A22">
              <w:rPr>
                <w:rFonts w:ascii="Arial" w:hAnsi="Arial"/>
                <w:bCs/>
                <w:sz w:val="20"/>
              </w:rPr>
              <w:t>, Gobernación de Boyaca, Corpochivor, EPM, GEB, ENEL, ECOPETROL, para definir el acuerdo y convenio interadministrativo para realizar el licenciamiento ambiental.</w:t>
            </w: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69ED9E46" w14:textId="3D649497" w:rsidR="00061BBE" w:rsidRPr="008D1A22" w:rsidRDefault="008D1A22" w:rsidP="00D00BD3">
            <w:pPr>
              <w:spacing w:after="0" w:line="240" w:lineRule="auto"/>
              <w:rPr>
                <w:rFonts w:ascii="Arial" w:hAnsi="Arial"/>
                <w:b/>
                <w:sz w:val="20"/>
              </w:rPr>
            </w:pPr>
            <w:r w:rsidRPr="008D1A22">
              <w:rPr>
                <w:rFonts w:ascii="Arial" w:hAnsi="Arial"/>
                <w:b/>
                <w:sz w:val="20"/>
              </w:rPr>
              <w:t>Alcaldía de Santa Maria, comité voceros del Guavio de Santa María, Gobernación de Boyaca, Corpochivor, EPM, GEB, ENEL, ECOPETROL</w:t>
            </w: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5BDDCA3B" w14:textId="7ED443E1" w:rsidR="00061BBE" w:rsidRDefault="008D1A22" w:rsidP="00D00BD3">
            <w:pPr>
              <w:spacing w:after="0" w:line="240" w:lineRule="auto"/>
              <w:rPr>
                <w:rFonts w:ascii="Arial" w:hAnsi="Arial"/>
                <w:b/>
                <w:sz w:val="20"/>
              </w:rPr>
            </w:pPr>
            <w:r>
              <w:rPr>
                <w:rFonts w:ascii="Arial" w:hAnsi="Arial"/>
                <w:b/>
                <w:sz w:val="20"/>
              </w:rPr>
              <w:t>Semana del 26 de mayo 2025</w:t>
            </w:r>
          </w:p>
        </w:tc>
      </w:tr>
      <w:tr w:rsidR="00EF7D45" w14:paraId="41A0848C"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793582E3" w14:textId="42E4F110" w:rsidR="00EF7D45" w:rsidRPr="00C818A2" w:rsidRDefault="008D1A22" w:rsidP="00D00BD3">
            <w:pPr>
              <w:spacing w:after="0" w:line="240" w:lineRule="auto"/>
              <w:rPr>
                <w:rFonts w:ascii="Arial" w:hAnsi="Arial"/>
                <w:bCs/>
                <w:sz w:val="20"/>
              </w:rPr>
            </w:pPr>
            <w:r>
              <w:rPr>
                <w:rFonts w:ascii="Arial" w:hAnsi="Arial"/>
                <w:bCs/>
                <w:sz w:val="20"/>
              </w:rPr>
              <w:lastRenderedPageBreak/>
              <w:t xml:space="preserve">Entrega de la solicitud de la licencia ambiental por parte del Municipio de Ubalá, una vez se tengan los documentos solicitados por parte de la autoridad ambiental Corpoguavio para esto se requiere un trámite previo ante el Ministerio del Interior, el compromiso adquirido por parte del Ministerio es realizar la gestión ante la DANCP </w:t>
            </w: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14EB3A19" w14:textId="77638BD9" w:rsidR="00EF7D45" w:rsidRDefault="008D1A22" w:rsidP="00D00BD3">
            <w:pPr>
              <w:spacing w:after="0" w:line="240" w:lineRule="auto"/>
              <w:rPr>
                <w:rFonts w:ascii="Arial" w:hAnsi="Arial"/>
                <w:b/>
                <w:sz w:val="20"/>
              </w:rPr>
            </w:pPr>
            <w:r>
              <w:rPr>
                <w:rFonts w:ascii="Arial" w:hAnsi="Arial"/>
                <w:b/>
                <w:sz w:val="20"/>
              </w:rPr>
              <w:t>Alcaldia de Ubala-Ministerio del Interior</w:t>
            </w: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1F209FD6" w14:textId="45F9A1E1" w:rsidR="00EF7D45" w:rsidRDefault="008D1A22" w:rsidP="00D00BD3">
            <w:pPr>
              <w:spacing w:after="0" w:line="240" w:lineRule="auto"/>
              <w:rPr>
                <w:rFonts w:ascii="Arial" w:hAnsi="Arial"/>
                <w:b/>
                <w:sz w:val="20"/>
              </w:rPr>
            </w:pPr>
            <w:r>
              <w:rPr>
                <w:rFonts w:ascii="Arial" w:hAnsi="Arial"/>
                <w:b/>
                <w:sz w:val="20"/>
              </w:rPr>
              <w:t xml:space="preserve">Desde este mismo momento </w:t>
            </w:r>
          </w:p>
        </w:tc>
      </w:tr>
      <w:tr w:rsidR="007C3C92" w14:paraId="2D79CAE5"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6E130772" w14:textId="02F54C63" w:rsidR="007C3C92" w:rsidRPr="00C818A2" w:rsidRDefault="007C3C92" w:rsidP="00D00BD3">
            <w:pPr>
              <w:spacing w:after="0" w:line="240" w:lineRule="auto"/>
              <w:rPr>
                <w:rFonts w:ascii="Arial" w:hAnsi="Arial"/>
                <w:bCs/>
                <w:sz w:val="20"/>
              </w:rPr>
            </w:pP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6B118531" w14:textId="3A8106F9" w:rsidR="007C3C92" w:rsidRDefault="007C3C92" w:rsidP="00D00BD3">
            <w:pPr>
              <w:spacing w:after="0" w:line="240" w:lineRule="auto"/>
              <w:rPr>
                <w:rFonts w:ascii="Arial" w:hAnsi="Arial"/>
                <w:b/>
                <w:sz w:val="20"/>
              </w:rPr>
            </w:pP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1A2F8E7B" w14:textId="37D67CDD" w:rsidR="007C3C92" w:rsidRDefault="007C3C92" w:rsidP="00D00BD3">
            <w:pPr>
              <w:spacing w:after="0" w:line="240" w:lineRule="auto"/>
              <w:rPr>
                <w:rFonts w:ascii="Arial" w:hAnsi="Arial"/>
                <w:b/>
                <w:sz w:val="20"/>
              </w:rPr>
            </w:pPr>
          </w:p>
        </w:tc>
      </w:tr>
      <w:tr w:rsidR="00B22EAC" w14:paraId="0E4DE4D0"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00D5C270" w14:textId="5C319BD9" w:rsidR="00B22EAC" w:rsidRDefault="00B22EAC" w:rsidP="00D00BD3">
            <w:pPr>
              <w:spacing w:after="0" w:line="240" w:lineRule="auto"/>
              <w:rPr>
                <w:rFonts w:ascii="Arial" w:hAnsi="Arial"/>
                <w:b/>
                <w:sz w:val="20"/>
              </w:rPr>
            </w:pP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23910021" w14:textId="299F37EF" w:rsidR="00B22EAC" w:rsidRDefault="00B22EAC" w:rsidP="00D00BD3">
            <w:pPr>
              <w:spacing w:after="0" w:line="240" w:lineRule="auto"/>
              <w:rPr>
                <w:rFonts w:ascii="Arial" w:hAnsi="Arial"/>
                <w:b/>
                <w:sz w:val="20"/>
              </w:rPr>
            </w:pP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0CBEC9BC" w14:textId="178021D9" w:rsidR="00B22EAC" w:rsidRDefault="00B22EAC" w:rsidP="00D00BD3">
            <w:pPr>
              <w:spacing w:after="0" w:line="240" w:lineRule="auto"/>
              <w:rPr>
                <w:rFonts w:ascii="Arial" w:hAnsi="Arial"/>
                <w:b/>
                <w:sz w:val="20"/>
              </w:rPr>
            </w:pPr>
          </w:p>
        </w:tc>
      </w:tr>
      <w:tr w:rsidR="00B22EAC" w14:paraId="6ED733AF" w14:textId="77777777" w:rsidTr="00D00BD3">
        <w:trPr>
          <w:trHeight w:val="551"/>
        </w:trPr>
        <w:tc>
          <w:tcPr>
            <w:tcW w:w="4470" w:type="dxa"/>
            <w:tcBorders>
              <w:top w:val="single" w:sz="4" w:space="0" w:color="000000"/>
              <w:left w:val="single" w:sz="4" w:space="0" w:color="000000"/>
              <w:bottom w:val="single" w:sz="4" w:space="0" w:color="000000"/>
              <w:right w:val="single" w:sz="4" w:space="0" w:color="000000"/>
            </w:tcBorders>
            <w:tcMar>
              <w:left w:w="70" w:type="dxa"/>
              <w:right w:w="70" w:type="dxa"/>
            </w:tcMar>
          </w:tcPr>
          <w:p w14:paraId="3FAF0E53" w14:textId="5DEBF1AC" w:rsidR="00B22EAC" w:rsidRDefault="00B22EAC" w:rsidP="00D00BD3">
            <w:pPr>
              <w:spacing w:after="0" w:line="240" w:lineRule="auto"/>
              <w:rPr>
                <w:rFonts w:ascii="Arial" w:hAnsi="Arial"/>
                <w:b/>
                <w:sz w:val="20"/>
              </w:rPr>
            </w:pPr>
          </w:p>
        </w:tc>
        <w:tc>
          <w:tcPr>
            <w:tcW w:w="4036" w:type="dxa"/>
            <w:tcBorders>
              <w:top w:val="single" w:sz="4" w:space="0" w:color="000000"/>
              <w:left w:val="single" w:sz="4" w:space="0" w:color="000000"/>
              <w:bottom w:val="single" w:sz="4" w:space="0" w:color="000000"/>
              <w:right w:val="single" w:sz="4" w:space="0" w:color="000000"/>
            </w:tcBorders>
            <w:tcMar>
              <w:left w:w="70" w:type="dxa"/>
              <w:right w:w="70" w:type="dxa"/>
            </w:tcMar>
          </w:tcPr>
          <w:p w14:paraId="39C54F48" w14:textId="7634AD5E" w:rsidR="00B22EAC" w:rsidRDefault="00B22EAC" w:rsidP="00D00BD3">
            <w:pPr>
              <w:spacing w:after="0" w:line="240" w:lineRule="auto"/>
              <w:rPr>
                <w:rFonts w:ascii="Arial" w:hAnsi="Arial"/>
                <w:b/>
                <w:sz w:val="20"/>
              </w:rPr>
            </w:pPr>
          </w:p>
        </w:tc>
        <w:tc>
          <w:tcPr>
            <w:tcW w:w="226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617F61C9" w14:textId="77777777" w:rsidR="00B22EAC" w:rsidRDefault="00B22EAC" w:rsidP="00D00BD3">
            <w:pPr>
              <w:spacing w:after="0" w:line="240" w:lineRule="auto"/>
              <w:rPr>
                <w:rFonts w:ascii="Arial" w:hAnsi="Arial"/>
                <w:b/>
                <w:sz w:val="20"/>
              </w:rPr>
            </w:pPr>
          </w:p>
        </w:tc>
      </w:tr>
    </w:tbl>
    <w:p w14:paraId="40BAA822" w14:textId="77777777" w:rsidR="00061BBE" w:rsidRDefault="00061BBE" w:rsidP="00061BBE">
      <w:pPr>
        <w:spacing w:after="0" w:line="240" w:lineRule="auto"/>
        <w:rPr>
          <w:rFonts w:ascii="Arial" w:hAnsi="Arial"/>
          <w:sz w:val="20"/>
        </w:rPr>
      </w:pPr>
      <w:r>
        <w:rPr>
          <w:rFonts w:ascii="Arial" w:hAnsi="Arial"/>
          <w:sz w:val="20"/>
        </w:rPr>
        <w:t>Nombre de los Anexos:</w:t>
      </w:r>
    </w:p>
    <w:p w14:paraId="53D10907" w14:textId="77777777" w:rsidR="00061BBE" w:rsidRDefault="00061BBE" w:rsidP="00061BBE">
      <w:pPr>
        <w:spacing w:after="0" w:line="240" w:lineRule="auto"/>
        <w:rPr>
          <w:rFonts w:ascii="Arial" w:hAnsi="Arial"/>
          <w:sz w:val="20"/>
        </w:rPr>
      </w:pPr>
    </w:p>
    <w:tbl>
      <w:tblPr>
        <w:tblW w:w="0" w:type="auto"/>
        <w:tblInd w:w="-294" w:type="dxa"/>
        <w:tblLayout w:type="fixed"/>
        <w:tblCellMar>
          <w:left w:w="70" w:type="dxa"/>
          <w:right w:w="70" w:type="dxa"/>
        </w:tblCellMar>
        <w:tblLook w:val="04A0" w:firstRow="1" w:lastRow="0" w:firstColumn="1" w:lastColumn="0" w:noHBand="0" w:noVBand="1"/>
      </w:tblPr>
      <w:tblGrid>
        <w:gridCol w:w="1135"/>
        <w:gridCol w:w="2631"/>
        <w:gridCol w:w="1134"/>
        <w:gridCol w:w="1720"/>
        <w:gridCol w:w="1177"/>
        <w:gridCol w:w="2977"/>
      </w:tblGrid>
      <w:tr w:rsidR="00061BBE" w14:paraId="57A410B2" w14:textId="77777777" w:rsidTr="00D00BD3">
        <w:trPr>
          <w:trHeight w:val="300"/>
        </w:trPr>
        <w:tc>
          <w:tcPr>
            <w:tcW w:w="10774" w:type="dxa"/>
            <w:gridSpan w:val="6"/>
            <w:tcBorders>
              <w:top w:val="single" w:sz="8" w:space="0" w:color="000000"/>
              <w:left w:val="single" w:sz="8" w:space="0" w:color="000000"/>
              <w:bottom w:val="single" w:sz="4" w:space="0" w:color="000000"/>
              <w:right w:val="single" w:sz="8" w:space="0" w:color="000000"/>
            </w:tcBorders>
            <w:shd w:val="clear" w:color="auto" w:fill="DBE5F1"/>
            <w:tcMar>
              <w:left w:w="70" w:type="dxa"/>
              <w:right w:w="70" w:type="dxa"/>
            </w:tcMar>
            <w:vAlign w:val="center"/>
          </w:tcPr>
          <w:p w14:paraId="155421DE" w14:textId="77777777" w:rsidR="00061BBE" w:rsidRDefault="00061BBE" w:rsidP="00D00BD3">
            <w:pPr>
              <w:spacing w:after="0" w:line="240" w:lineRule="auto"/>
              <w:jc w:val="center"/>
              <w:rPr>
                <w:rFonts w:ascii="Arial" w:hAnsi="Arial"/>
                <w:b/>
                <w:sz w:val="20"/>
              </w:rPr>
            </w:pPr>
            <w:r>
              <w:rPr>
                <w:rFonts w:ascii="Arial" w:hAnsi="Arial"/>
                <w:b/>
                <w:sz w:val="20"/>
              </w:rPr>
              <w:t>PROXIMA REUNIÓN (Opcional)</w:t>
            </w:r>
          </w:p>
        </w:tc>
      </w:tr>
      <w:tr w:rsidR="00061BBE" w14:paraId="27D726A0" w14:textId="77777777" w:rsidTr="00D00BD3">
        <w:trPr>
          <w:trHeight w:val="315"/>
        </w:trPr>
        <w:tc>
          <w:tcPr>
            <w:tcW w:w="1135" w:type="dxa"/>
            <w:tcBorders>
              <w:top w:val="nil"/>
              <w:left w:val="single" w:sz="8" w:space="0" w:color="000000"/>
              <w:bottom w:val="single" w:sz="8" w:space="0" w:color="000000"/>
              <w:right w:val="single" w:sz="4" w:space="0" w:color="000000"/>
            </w:tcBorders>
            <w:shd w:val="clear" w:color="auto" w:fill="DBE5F1"/>
            <w:tcMar>
              <w:left w:w="70" w:type="dxa"/>
              <w:right w:w="70" w:type="dxa"/>
            </w:tcMar>
            <w:vAlign w:val="center"/>
          </w:tcPr>
          <w:p w14:paraId="4C216EB4" w14:textId="77777777" w:rsidR="00061BBE" w:rsidRDefault="00061BBE" w:rsidP="00D00BD3">
            <w:pPr>
              <w:spacing w:after="0" w:line="240" w:lineRule="auto"/>
              <w:jc w:val="center"/>
              <w:rPr>
                <w:rFonts w:ascii="Arial" w:hAnsi="Arial"/>
                <w:b/>
                <w:sz w:val="20"/>
              </w:rPr>
            </w:pPr>
            <w:r>
              <w:rPr>
                <w:rFonts w:ascii="Arial" w:hAnsi="Arial"/>
                <w:b/>
                <w:sz w:val="20"/>
              </w:rPr>
              <w:t>FECHA:</w:t>
            </w:r>
          </w:p>
        </w:tc>
        <w:tc>
          <w:tcPr>
            <w:tcW w:w="2631" w:type="dxa"/>
            <w:tcBorders>
              <w:top w:val="nil"/>
              <w:left w:val="nil"/>
              <w:bottom w:val="single" w:sz="8" w:space="0" w:color="000000"/>
              <w:right w:val="single" w:sz="4" w:space="0" w:color="000000"/>
            </w:tcBorders>
            <w:shd w:val="clear" w:color="auto" w:fill="FFFFFF"/>
            <w:tcMar>
              <w:left w:w="70" w:type="dxa"/>
              <w:right w:w="70" w:type="dxa"/>
            </w:tcMar>
            <w:vAlign w:val="center"/>
          </w:tcPr>
          <w:p w14:paraId="39A0DAC3" w14:textId="3FA33D82" w:rsidR="00061BBE" w:rsidRDefault="00061BBE" w:rsidP="00D00BD3">
            <w:pPr>
              <w:spacing w:after="0" w:line="240" w:lineRule="auto"/>
              <w:rPr>
                <w:rFonts w:ascii="Arial" w:hAnsi="Arial"/>
                <w:b/>
                <w:sz w:val="20"/>
              </w:rPr>
            </w:pPr>
            <w:r>
              <w:rPr>
                <w:rFonts w:ascii="Arial" w:hAnsi="Arial"/>
                <w:b/>
                <w:sz w:val="20"/>
              </w:rPr>
              <w:t> </w:t>
            </w:r>
          </w:p>
        </w:tc>
        <w:tc>
          <w:tcPr>
            <w:tcW w:w="1134" w:type="dxa"/>
            <w:tcBorders>
              <w:top w:val="nil"/>
              <w:left w:val="nil"/>
              <w:bottom w:val="single" w:sz="8" w:space="0" w:color="000000"/>
              <w:right w:val="single" w:sz="4" w:space="0" w:color="000000"/>
            </w:tcBorders>
            <w:shd w:val="clear" w:color="auto" w:fill="DBE5F1"/>
            <w:tcMar>
              <w:left w:w="70" w:type="dxa"/>
              <w:right w:w="70" w:type="dxa"/>
            </w:tcMar>
            <w:vAlign w:val="center"/>
          </w:tcPr>
          <w:p w14:paraId="6AF54FD7" w14:textId="77777777" w:rsidR="00061BBE" w:rsidRDefault="00061BBE" w:rsidP="00D00BD3">
            <w:pPr>
              <w:spacing w:after="0" w:line="240" w:lineRule="auto"/>
              <w:jc w:val="center"/>
              <w:rPr>
                <w:rFonts w:ascii="Arial" w:hAnsi="Arial"/>
                <w:b/>
                <w:sz w:val="20"/>
              </w:rPr>
            </w:pPr>
            <w:r>
              <w:rPr>
                <w:rFonts w:ascii="Arial" w:hAnsi="Arial"/>
                <w:b/>
                <w:sz w:val="20"/>
              </w:rPr>
              <w:t>HORA:</w:t>
            </w:r>
          </w:p>
        </w:tc>
        <w:tc>
          <w:tcPr>
            <w:tcW w:w="1720" w:type="dxa"/>
            <w:tcBorders>
              <w:top w:val="nil"/>
              <w:left w:val="nil"/>
              <w:bottom w:val="single" w:sz="8" w:space="0" w:color="000000"/>
              <w:right w:val="single" w:sz="4" w:space="0" w:color="000000"/>
            </w:tcBorders>
            <w:shd w:val="clear" w:color="auto" w:fill="FFFFFF"/>
            <w:tcMar>
              <w:left w:w="70" w:type="dxa"/>
              <w:right w:w="70" w:type="dxa"/>
            </w:tcMar>
            <w:vAlign w:val="center"/>
          </w:tcPr>
          <w:p w14:paraId="6004E59D" w14:textId="77777777" w:rsidR="00061BBE" w:rsidRDefault="00061BBE" w:rsidP="00D00BD3">
            <w:pPr>
              <w:spacing w:after="0" w:line="240" w:lineRule="auto"/>
              <w:rPr>
                <w:rFonts w:ascii="Arial" w:hAnsi="Arial"/>
                <w:b/>
                <w:sz w:val="20"/>
              </w:rPr>
            </w:pPr>
            <w:r>
              <w:rPr>
                <w:rFonts w:ascii="Arial" w:hAnsi="Arial"/>
                <w:b/>
                <w:sz w:val="20"/>
              </w:rPr>
              <w:t xml:space="preserve">  </w:t>
            </w:r>
          </w:p>
        </w:tc>
        <w:tc>
          <w:tcPr>
            <w:tcW w:w="1177" w:type="dxa"/>
            <w:tcBorders>
              <w:top w:val="nil"/>
              <w:left w:val="nil"/>
              <w:bottom w:val="single" w:sz="8" w:space="0" w:color="000000"/>
              <w:right w:val="single" w:sz="4" w:space="0" w:color="000000"/>
            </w:tcBorders>
            <w:shd w:val="clear" w:color="auto" w:fill="DBE5F1"/>
            <w:tcMar>
              <w:left w:w="70" w:type="dxa"/>
              <w:right w:w="70" w:type="dxa"/>
            </w:tcMar>
            <w:vAlign w:val="center"/>
          </w:tcPr>
          <w:p w14:paraId="36E99147" w14:textId="77777777" w:rsidR="00061BBE" w:rsidRDefault="00061BBE" w:rsidP="00D00BD3">
            <w:pPr>
              <w:spacing w:after="0" w:line="240" w:lineRule="auto"/>
              <w:jc w:val="center"/>
              <w:rPr>
                <w:rFonts w:ascii="Arial" w:hAnsi="Arial"/>
                <w:b/>
                <w:sz w:val="20"/>
              </w:rPr>
            </w:pPr>
            <w:r>
              <w:rPr>
                <w:rFonts w:ascii="Arial" w:hAnsi="Arial"/>
                <w:b/>
                <w:sz w:val="20"/>
              </w:rPr>
              <w:t>LUGAR:</w:t>
            </w:r>
          </w:p>
        </w:tc>
        <w:tc>
          <w:tcPr>
            <w:tcW w:w="2977" w:type="dxa"/>
            <w:tcBorders>
              <w:top w:val="nil"/>
              <w:left w:val="nil"/>
              <w:bottom w:val="single" w:sz="8" w:space="0" w:color="000000"/>
              <w:right w:val="single" w:sz="8" w:space="0" w:color="000000"/>
            </w:tcBorders>
            <w:shd w:val="clear" w:color="auto" w:fill="auto"/>
            <w:tcMar>
              <w:left w:w="70" w:type="dxa"/>
              <w:right w:w="70" w:type="dxa"/>
            </w:tcMar>
            <w:vAlign w:val="bottom"/>
          </w:tcPr>
          <w:p w14:paraId="39771115" w14:textId="7F2FD954" w:rsidR="00061BBE" w:rsidRDefault="00057691" w:rsidP="00D00BD3">
            <w:pPr>
              <w:spacing w:after="0" w:line="240" w:lineRule="auto"/>
              <w:rPr>
                <w:rFonts w:ascii="Arial" w:hAnsi="Arial"/>
                <w:b/>
                <w:sz w:val="20"/>
              </w:rPr>
            </w:pPr>
            <w:r>
              <w:rPr>
                <w:rFonts w:ascii="Arial" w:hAnsi="Arial"/>
                <w:b/>
                <w:sz w:val="20"/>
              </w:rPr>
              <w:t>Puerto Gaitán</w:t>
            </w:r>
          </w:p>
        </w:tc>
      </w:tr>
    </w:tbl>
    <w:p w14:paraId="03F1935B" w14:textId="77777777" w:rsidR="00061BBE" w:rsidRDefault="00061BBE" w:rsidP="00061BBE">
      <w:pPr>
        <w:spacing w:after="0" w:line="240" w:lineRule="auto"/>
        <w:rPr>
          <w:rFonts w:ascii="Arial" w:hAnsi="Arial"/>
          <w:sz w:val="20"/>
        </w:rPr>
      </w:pPr>
    </w:p>
    <w:p w14:paraId="65AECB9E" w14:textId="77777777" w:rsidR="00061BBE" w:rsidRDefault="00061BBE" w:rsidP="00061BBE">
      <w:pPr>
        <w:spacing w:after="0" w:line="240" w:lineRule="auto"/>
        <w:rPr>
          <w:rFonts w:ascii="Arial" w:hAnsi="Arial"/>
          <w:sz w:val="20"/>
        </w:rPr>
      </w:pPr>
    </w:p>
    <w:tbl>
      <w:tblPr>
        <w:tblStyle w:val="Tablaconcuadrcula"/>
        <w:tblW w:w="0" w:type="auto"/>
        <w:tblInd w:w="-289"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A0" w:firstRow="1" w:lastRow="0" w:firstColumn="1" w:lastColumn="0" w:noHBand="0" w:noVBand="1"/>
      </w:tblPr>
      <w:tblGrid>
        <w:gridCol w:w="3971"/>
        <w:gridCol w:w="3260"/>
        <w:gridCol w:w="3401"/>
      </w:tblGrid>
      <w:tr w:rsidR="00061BBE" w14:paraId="669FDD78" w14:textId="77777777" w:rsidTr="00D00BD3">
        <w:tc>
          <w:tcPr>
            <w:tcW w:w="3971" w:type="dxa"/>
            <w:tcBorders>
              <w:top w:val="dotted" w:sz="4" w:space="0" w:color="000000"/>
              <w:left w:val="dotted" w:sz="4" w:space="0" w:color="000000"/>
              <w:bottom w:val="dotted" w:sz="4" w:space="0" w:color="000000"/>
              <w:right w:val="dotted" w:sz="4" w:space="0" w:color="000000"/>
            </w:tcBorders>
          </w:tcPr>
          <w:p w14:paraId="7DC66A20" w14:textId="77777777" w:rsidR="00061BBE" w:rsidRDefault="00061BBE" w:rsidP="00D00BD3">
            <w:pPr>
              <w:jc w:val="center"/>
              <w:rPr>
                <w:rFonts w:ascii="Arial" w:hAnsi="Arial"/>
                <w:b/>
                <w:sz w:val="20"/>
              </w:rPr>
            </w:pPr>
            <w:r>
              <w:rPr>
                <w:rFonts w:ascii="Arial" w:hAnsi="Arial"/>
                <w:b/>
                <w:sz w:val="20"/>
              </w:rPr>
              <w:t>Elaboró</w:t>
            </w:r>
          </w:p>
        </w:tc>
        <w:tc>
          <w:tcPr>
            <w:tcW w:w="6661" w:type="dxa"/>
            <w:gridSpan w:val="2"/>
            <w:tcBorders>
              <w:top w:val="dotted" w:sz="4" w:space="0" w:color="000000"/>
              <w:left w:val="dotted" w:sz="4" w:space="0" w:color="000000"/>
              <w:bottom w:val="dotted" w:sz="4" w:space="0" w:color="000000"/>
              <w:right w:val="dotted" w:sz="4" w:space="0" w:color="000000"/>
            </w:tcBorders>
          </w:tcPr>
          <w:p w14:paraId="3FE245E3" w14:textId="77777777" w:rsidR="00061BBE" w:rsidRDefault="00061BBE" w:rsidP="00D00BD3">
            <w:pPr>
              <w:jc w:val="center"/>
              <w:rPr>
                <w:rFonts w:ascii="Arial" w:hAnsi="Arial"/>
                <w:b/>
                <w:sz w:val="20"/>
              </w:rPr>
            </w:pPr>
            <w:r>
              <w:rPr>
                <w:rFonts w:ascii="Arial" w:hAnsi="Arial"/>
                <w:b/>
                <w:sz w:val="20"/>
              </w:rPr>
              <w:t>Aprobó (Responsables)</w:t>
            </w:r>
          </w:p>
        </w:tc>
      </w:tr>
      <w:tr w:rsidR="00061BBE" w14:paraId="15F22C60" w14:textId="77777777" w:rsidTr="00D00BD3">
        <w:trPr>
          <w:trHeight w:val="726"/>
        </w:trPr>
        <w:tc>
          <w:tcPr>
            <w:tcW w:w="3971" w:type="dxa"/>
            <w:tcBorders>
              <w:top w:val="dotted" w:sz="4" w:space="0" w:color="000000"/>
              <w:left w:val="dotted" w:sz="4" w:space="0" w:color="000000"/>
              <w:bottom w:val="dotted" w:sz="4" w:space="0" w:color="000000"/>
              <w:right w:val="dotted" w:sz="4" w:space="0" w:color="000000"/>
            </w:tcBorders>
          </w:tcPr>
          <w:p w14:paraId="1E0033CA" w14:textId="14C40D9B" w:rsidR="00061BBE" w:rsidRDefault="00061BBE" w:rsidP="00D00BD3">
            <w:pPr>
              <w:rPr>
                <w:rFonts w:ascii="Arial" w:hAnsi="Arial"/>
                <w:sz w:val="20"/>
              </w:rPr>
            </w:pPr>
            <w:r>
              <w:rPr>
                <w:rFonts w:ascii="Arial" w:hAnsi="Arial"/>
                <w:sz w:val="20"/>
              </w:rPr>
              <w:t>Firma:</w:t>
            </w:r>
          </w:p>
          <w:p w14:paraId="5D3415FA" w14:textId="16D806BE" w:rsidR="00057691" w:rsidRPr="00057691" w:rsidRDefault="00057691" w:rsidP="00057691">
            <w:pPr>
              <w:rPr>
                <w:rFonts w:ascii="Arial" w:hAnsi="Arial"/>
                <w:sz w:val="20"/>
                <w:lang w:val="es-ES"/>
              </w:rPr>
            </w:pPr>
          </w:p>
          <w:p w14:paraId="08CF9524" w14:textId="77777777" w:rsidR="00061BBE" w:rsidRDefault="00061BBE" w:rsidP="00D00BD3">
            <w:pPr>
              <w:rPr>
                <w:rFonts w:ascii="Arial" w:hAnsi="Arial"/>
                <w:sz w:val="20"/>
              </w:rPr>
            </w:pPr>
          </w:p>
          <w:p w14:paraId="1E9947DE" w14:textId="77777777" w:rsidR="00061BBE" w:rsidRDefault="00061BBE" w:rsidP="00D00BD3">
            <w:pPr>
              <w:jc w:val="center"/>
              <w:rPr>
                <w:rFonts w:ascii="Arial" w:hAnsi="Arial"/>
                <w:sz w:val="20"/>
              </w:rPr>
            </w:pPr>
            <w:r>
              <w:rPr>
                <w:rFonts w:ascii="Arial" w:hAnsi="Arial"/>
                <w:sz w:val="20"/>
              </w:rPr>
              <w:t>___________________________</w:t>
            </w:r>
          </w:p>
          <w:p w14:paraId="7966D58E" w14:textId="57BAFEC7" w:rsidR="00061BBE" w:rsidRDefault="00061BBE" w:rsidP="00D00BD3">
            <w:pPr>
              <w:rPr>
                <w:rFonts w:ascii="Arial" w:hAnsi="Arial"/>
                <w:sz w:val="20"/>
              </w:rPr>
            </w:pPr>
            <w:r>
              <w:rPr>
                <w:rFonts w:ascii="Arial" w:hAnsi="Arial"/>
                <w:sz w:val="20"/>
              </w:rPr>
              <w:t xml:space="preserve">Nombres: </w:t>
            </w:r>
            <w:r w:rsidR="008D1A22">
              <w:rPr>
                <w:rFonts w:ascii="Arial" w:hAnsi="Arial"/>
                <w:sz w:val="20"/>
              </w:rPr>
              <w:t>EDWIN YESID SARMIENTO GUTIERREZ</w:t>
            </w:r>
          </w:p>
          <w:p w14:paraId="791B947B" w14:textId="3AEAE6A7" w:rsidR="00061BBE" w:rsidRDefault="00061BBE" w:rsidP="00D00BD3">
            <w:pPr>
              <w:rPr>
                <w:rFonts w:ascii="Arial" w:hAnsi="Arial"/>
                <w:sz w:val="20"/>
              </w:rPr>
            </w:pPr>
            <w:r>
              <w:rPr>
                <w:rFonts w:ascii="Arial" w:hAnsi="Arial"/>
                <w:sz w:val="20"/>
              </w:rPr>
              <w:t>Cargo o Rol: Contratista</w:t>
            </w:r>
          </w:p>
          <w:p w14:paraId="321C221A" w14:textId="3BCBC9DB" w:rsidR="00061BBE" w:rsidRDefault="00061BBE" w:rsidP="00D00BD3">
            <w:pPr>
              <w:rPr>
                <w:rFonts w:ascii="Arial" w:hAnsi="Arial"/>
                <w:sz w:val="20"/>
              </w:rPr>
            </w:pPr>
            <w:r>
              <w:rPr>
                <w:rFonts w:ascii="Arial" w:hAnsi="Arial"/>
                <w:sz w:val="20"/>
              </w:rPr>
              <w:t>Área: DVD</w:t>
            </w:r>
          </w:p>
        </w:tc>
        <w:tc>
          <w:tcPr>
            <w:tcW w:w="3260" w:type="dxa"/>
            <w:tcBorders>
              <w:top w:val="dotted" w:sz="4" w:space="0" w:color="000000"/>
              <w:left w:val="dotted" w:sz="4" w:space="0" w:color="000000"/>
              <w:bottom w:val="dotted" w:sz="4" w:space="0" w:color="000000"/>
              <w:right w:val="dotted" w:sz="4" w:space="0" w:color="000000"/>
            </w:tcBorders>
          </w:tcPr>
          <w:p w14:paraId="05B19033" w14:textId="404AB71E" w:rsidR="00057691" w:rsidRDefault="00057691" w:rsidP="00057691">
            <w:pPr>
              <w:rPr>
                <w:rFonts w:ascii="Arial" w:hAnsi="Arial"/>
                <w:sz w:val="20"/>
              </w:rPr>
            </w:pPr>
            <w:r>
              <w:rPr>
                <w:rFonts w:ascii="Arial" w:hAnsi="Arial"/>
                <w:sz w:val="20"/>
              </w:rPr>
              <w:t>Firma:</w:t>
            </w:r>
          </w:p>
          <w:p w14:paraId="07F5AE3A" w14:textId="77777777" w:rsidR="00057691" w:rsidRPr="00057691" w:rsidRDefault="00057691" w:rsidP="00057691">
            <w:pPr>
              <w:rPr>
                <w:rFonts w:ascii="Arial" w:hAnsi="Arial"/>
                <w:sz w:val="20"/>
                <w:lang w:val="es-ES"/>
              </w:rPr>
            </w:pPr>
          </w:p>
          <w:p w14:paraId="7729954C" w14:textId="77777777" w:rsidR="00057691" w:rsidRDefault="00057691" w:rsidP="00057691">
            <w:pPr>
              <w:rPr>
                <w:rFonts w:ascii="Arial" w:hAnsi="Arial"/>
                <w:sz w:val="20"/>
              </w:rPr>
            </w:pPr>
          </w:p>
          <w:p w14:paraId="11518796" w14:textId="77777777" w:rsidR="00057691" w:rsidRDefault="00057691" w:rsidP="00057691">
            <w:pPr>
              <w:jc w:val="center"/>
              <w:rPr>
                <w:rFonts w:ascii="Arial" w:hAnsi="Arial"/>
                <w:sz w:val="20"/>
              </w:rPr>
            </w:pPr>
            <w:r>
              <w:rPr>
                <w:rFonts w:ascii="Arial" w:hAnsi="Arial"/>
                <w:sz w:val="20"/>
              </w:rPr>
              <w:t>___________________________</w:t>
            </w:r>
          </w:p>
          <w:p w14:paraId="7FCB4C72" w14:textId="73E0DCC5" w:rsidR="00057691" w:rsidRDefault="00057691" w:rsidP="00057691">
            <w:pPr>
              <w:rPr>
                <w:rFonts w:ascii="Arial" w:hAnsi="Arial"/>
                <w:sz w:val="20"/>
              </w:rPr>
            </w:pPr>
            <w:r>
              <w:rPr>
                <w:rFonts w:ascii="Arial" w:hAnsi="Arial"/>
                <w:sz w:val="20"/>
              </w:rPr>
              <w:t xml:space="preserve">Nombres: </w:t>
            </w:r>
            <w:r w:rsidR="008D1A22">
              <w:rPr>
                <w:rFonts w:ascii="Arial" w:hAnsi="Arial"/>
                <w:sz w:val="20"/>
              </w:rPr>
              <w:t>EDWIN YESID SARMIENTO GUTIERREZ</w:t>
            </w:r>
          </w:p>
          <w:p w14:paraId="3540B224" w14:textId="77777777" w:rsidR="00057691" w:rsidRDefault="00057691" w:rsidP="00057691">
            <w:pPr>
              <w:rPr>
                <w:rFonts w:ascii="Arial" w:hAnsi="Arial"/>
                <w:sz w:val="20"/>
              </w:rPr>
            </w:pPr>
            <w:r>
              <w:rPr>
                <w:rFonts w:ascii="Arial" w:hAnsi="Arial"/>
                <w:sz w:val="20"/>
              </w:rPr>
              <w:t>Cargo o Rol: Contratista</w:t>
            </w:r>
          </w:p>
          <w:p w14:paraId="6AB7F0DE" w14:textId="0DFEEB51" w:rsidR="00061BBE" w:rsidRDefault="00057691" w:rsidP="00057691">
            <w:pPr>
              <w:rPr>
                <w:rFonts w:ascii="Arial" w:hAnsi="Arial"/>
                <w:sz w:val="20"/>
              </w:rPr>
            </w:pPr>
            <w:r>
              <w:rPr>
                <w:rFonts w:ascii="Arial" w:hAnsi="Arial"/>
                <w:sz w:val="20"/>
              </w:rPr>
              <w:t>Área: DVD</w:t>
            </w:r>
          </w:p>
        </w:tc>
        <w:tc>
          <w:tcPr>
            <w:tcW w:w="3401" w:type="dxa"/>
            <w:tcBorders>
              <w:top w:val="dotted" w:sz="4" w:space="0" w:color="000000"/>
              <w:left w:val="dotted" w:sz="4" w:space="0" w:color="000000"/>
              <w:bottom w:val="dotted" w:sz="4" w:space="0" w:color="000000"/>
              <w:right w:val="dotted" w:sz="4" w:space="0" w:color="000000"/>
            </w:tcBorders>
          </w:tcPr>
          <w:p w14:paraId="2DA05AED" w14:textId="77777777" w:rsidR="00061BBE" w:rsidRDefault="00061BBE" w:rsidP="00D00BD3">
            <w:pPr>
              <w:rPr>
                <w:rFonts w:ascii="Arial" w:hAnsi="Arial"/>
                <w:sz w:val="20"/>
              </w:rPr>
            </w:pPr>
            <w:r>
              <w:rPr>
                <w:rFonts w:ascii="Arial" w:hAnsi="Arial"/>
                <w:sz w:val="20"/>
              </w:rPr>
              <w:t>Firma:</w:t>
            </w:r>
          </w:p>
          <w:p w14:paraId="7BCD0D9C" w14:textId="77777777" w:rsidR="00061BBE" w:rsidRDefault="00061BBE" w:rsidP="00D00BD3">
            <w:pPr>
              <w:rPr>
                <w:rFonts w:ascii="Arial" w:hAnsi="Arial"/>
                <w:sz w:val="20"/>
              </w:rPr>
            </w:pPr>
          </w:p>
          <w:p w14:paraId="04901FDF" w14:textId="77777777" w:rsidR="00061BBE" w:rsidRDefault="00061BBE" w:rsidP="00D00BD3">
            <w:pPr>
              <w:jc w:val="center"/>
              <w:rPr>
                <w:rFonts w:ascii="Arial" w:hAnsi="Arial"/>
                <w:sz w:val="20"/>
              </w:rPr>
            </w:pPr>
            <w:r>
              <w:rPr>
                <w:rFonts w:ascii="Arial" w:hAnsi="Arial"/>
                <w:sz w:val="20"/>
              </w:rPr>
              <w:t>________________________</w:t>
            </w:r>
          </w:p>
          <w:p w14:paraId="28236DC7" w14:textId="77777777" w:rsidR="00061BBE" w:rsidRDefault="00061BBE" w:rsidP="00D00BD3">
            <w:pPr>
              <w:rPr>
                <w:rFonts w:ascii="Arial" w:hAnsi="Arial"/>
                <w:sz w:val="20"/>
              </w:rPr>
            </w:pPr>
            <w:r>
              <w:rPr>
                <w:rFonts w:ascii="Arial" w:hAnsi="Arial"/>
                <w:sz w:val="20"/>
              </w:rPr>
              <w:t>Nombres:___________________</w:t>
            </w:r>
          </w:p>
          <w:p w14:paraId="723734DF" w14:textId="77777777" w:rsidR="00061BBE" w:rsidRDefault="00061BBE" w:rsidP="00D00BD3">
            <w:pPr>
              <w:rPr>
                <w:rFonts w:ascii="Arial" w:hAnsi="Arial"/>
                <w:sz w:val="20"/>
              </w:rPr>
            </w:pPr>
            <w:r>
              <w:rPr>
                <w:rFonts w:ascii="Arial" w:hAnsi="Arial"/>
                <w:sz w:val="20"/>
              </w:rPr>
              <w:t>Cargo o Rol:_________________</w:t>
            </w:r>
          </w:p>
          <w:p w14:paraId="4AF43716" w14:textId="77777777" w:rsidR="00061BBE" w:rsidRDefault="00061BBE" w:rsidP="00D00BD3">
            <w:pPr>
              <w:rPr>
                <w:rFonts w:ascii="Arial" w:hAnsi="Arial"/>
                <w:sz w:val="20"/>
              </w:rPr>
            </w:pPr>
            <w:r>
              <w:rPr>
                <w:rFonts w:ascii="Arial" w:hAnsi="Arial"/>
                <w:sz w:val="20"/>
              </w:rPr>
              <w:t xml:space="preserve">Área: </w:t>
            </w:r>
          </w:p>
        </w:tc>
      </w:tr>
    </w:tbl>
    <w:p w14:paraId="069D0923" w14:textId="77777777" w:rsidR="00061BBE" w:rsidRDefault="00061BBE" w:rsidP="00061BBE">
      <w:pPr>
        <w:spacing w:after="0" w:line="240" w:lineRule="auto"/>
        <w:rPr>
          <w:rFonts w:ascii="Arial" w:hAnsi="Arial"/>
          <w:sz w:val="20"/>
        </w:rPr>
      </w:pPr>
    </w:p>
    <w:p w14:paraId="6FB58515" w14:textId="77777777" w:rsidR="00353A75" w:rsidRDefault="00353A75"/>
    <w:sectPr w:rsidR="00353A75">
      <w:headerReference w:type="even" r:id="rId7"/>
      <w:headerReference w:type="default" r:id="rId8"/>
      <w:footerReference w:type="even" r:id="rId9"/>
      <w:footerReference w:type="default" r:id="rId10"/>
      <w:headerReference w:type="first" r:id="rId11"/>
      <w:footerReference w:type="first" r:id="rId12"/>
      <w:pgSz w:w="12240" w:h="15840"/>
      <w:pgMar w:top="1134" w:right="567" w:bottom="568" w:left="1134" w:header="454" w:footer="8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E67DB" w14:textId="77777777" w:rsidR="002B2D49" w:rsidRDefault="002B2D49">
      <w:pPr>
        <w:spacing w:after="0" w:line="240" w:lineRule="auto"/>
      </w:pPr>
      <w:r>
        <w:separator/>
      </w:r>
    </w:p>
  </w:endnote>
  <w:endnote w:type="continuationSeparator" w:id="0">
    <w:p w14:paraId="6345F095" w14:textId="77777777" w:rsidR="002B2D49" w:rsidRDefault="002B2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A7DD9" w14:textId="77777777" w:rsidR="00805F2B" w:rsidRDefault="00805F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7D386" w14:textId="77777777" w:rsidR="00805F2B" w:rsidRDefault="00805F2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1FFA" w14:textId="77777777" w:rsidR="00805F2B" w:rsidRDefault="00805F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54AA4" w14:textId="77777777" w:rsidR="002B2D49" w:rsidRDefault="002B2D49">
      <w:pPr>
        <w:spacing w:after="0" w:line="240" w:lineRule="auto"/>
      </w:pPr>
      <w:r>
        <w:separator/>
      </w:r>
    </w:p>
  </w:footnote>
  <w:footnote w:type="continuationSeparator" w:id="0">
    <w:p w14:paraId="2AEE7068" w14:textId="77777777" w:rsidR="002B2D49" w:rsidRDefault="002B2D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4846" w14:textId="77777777" w:rsidR="00805F2B" w:rsidRDefault="00805F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2689"/>
      <w:gridCol w:w="1240"/>
      <w:gridCol w:w="3709"/>
      <w:gridCol w:w="1719"/>
      <w:gridCol w:w="1559"/>
    </w:tblGrid>
    <w:tr w:rsidR="005478F2" w14:paraId="292A675B" w14:textId="77777777">
      <w:trPr>
        <w:trHeight w:val="561"/>
      </w:trPr>
      <w:tc>
        <w:tcPr>
          <w:tcW w:w="2689" w:type="dxa"/>
          <w:vMerge w:val="restart"/>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0185E6A" w14:textId="77777777" w:rsidR="00805F2B" w:rsidRDefault="00061BBE">
          <w:pPr>
            <w:pStyle w:val="Encabezado"/>
          </w:pPr>
          <w:r>
            <w:rPr>
              <w:noProof/>
            </w:rPr>
            <w:drawing>
              <wp:inline distT="0" distB="0" distL="0" distR="0" wp14:anchorId="1B52A1AF" wp14:editId="4C116DF2">
                <wp:extent cx="1552575" cy="5733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1552575" cy="573335"/>
                        </a:xfrm>
                        <a:prstGeom prst="rect">
                          <a:avLst/>
                        </a:prstGeom>
                      </pic:spPr>
                    </pic:pic>
                  </a:graphicData>
                </a:graphic>
              </wp:inline>
            </w:drawing>
          </w:r>
        </w:p>
      </w:tc>
      <w:tc>
        <w:tcPr>
          <w:tcW w:w="124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1EB05DC" w14:textId="77777777" w:rsidR="00805F2B" w:rsidRDefault="00061BBE">
          <w:pPr>
            <w:pStyle w:val="Encabezado"/>
            <w:jc w:val="center"/>
            <w:rPr>
              <w:b/>
            </w:rPr>
          </w:pPr>
          <w:r>
            <w:rPr>
              <w:b/>
            </w:rPr>
            <w:t>PROCESO</w:t>
          </w:r>
        </w:p>
      </w:tc>
      <w:tc>
        <w:tcPr>
          <w:tcW w:w="370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04CC4C7" w14:textId="77777777" w:rsidR="00805F2B" w:rsidRDefault="00061BBE">
          <w:pPr>
            <w:pStyle w:val="Encabezado"/>
            <w:jc w:val="center"/>
            <w:rPr>
              <w:b/>
            </w:rPr>
          </w:pPr>
          <w:r>
            <w:rPr>
              <w:b/>
            </w:rPr>
            <w:t>PLANEACIÓN, DIRECCIONAMIENTO ESTRATÉGICO Y COMUNICACIONES</w:t>
          </w:r>
        </w:p>
      </w:tc>
      <w:tc>
        <w:tcPr>
          <w:tcW w:w="171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25E9DF" w14:textId="77777777" w:rsidR="00805F2B" w:rsidRDefault="00061BBE">
          <w:pPr>
            <w:pStyle w:val="Encabezado"/>
            <w:jc w:val="center"/>
            <w:rPr>
              <w:b/>
            </w:rPr>
          </w:pPr>
          <w:r>
            <w:rPr>
              <w:b/>
            </w:rPr>
            <w:t>VERSIÓN</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589F936" w14:textId="77777777" w:rsidR="00805F2B" w:rsidRDefault="00061BBE">
          <w:pPr>
            <w:pStyle w:val="Encabezado"/>
            <w:jc w:val="center"/>
            <w:rPr>
              <w:b/>
            </w:rPr>
          </w:pPr>
          <w:r>
            <w:rPr>
              <w:b/>
            </w:rPr>
            <w:t>06</w:t>
          </w:r>
        </w:p>
      </w:tc>
    </w:tr>
    <w:tr w:rsidR="005478F2" w14:paraId="5FF81B86" w14:textId="77777777">
      <w:trPr>
        <w:trHeight w:val="271"/>
      </w:trPr>
      <w:tc>
        <w:tcPr>
          <w:tcW w:w="2689" w:type="dxa"/>
          <w:vMerge/>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ACBE69F" w14:textId="77777777" w:rsidR="00805F2B" w:rsidRDefault="00805F2B"/>
      </w:tc>
      <w:tc>
        <w:tcPr>
          <w:tcW w:w="1240" w:type="dxa"/>
          <w:vMerge w:val="restart"/>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B5B566C" w14:textId="77777777" w:rsidR="00805F2B" w:rsidRDefault="00061BBE">
          <w:pPr>
            <w:pStyle w:val="Encabezado"/>
            <w:jc w:val="center"/>
            <w:rPr>
              <w:b/>
            </w:rPr>
          </w:pPr>
          <w:r>
            <w:rPr>
              <w:b/>
            </w:rPr>
            <w:t>FORMATO</w:t>
          </w:r>
        </w:p>
      </w:tc>
      <w:tc>
        <w:tcPr>
          <w:tcW w:w="3709" w:type="dxa"/>
          <w:vMerge w:val="restart"/>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A0F6651" w14:textId="77777777" w:rsidR="00805F2B" w:rsidRDefault="00061BBE">
          <w:pPr>
            <w:pStyle w:val="Encabezado"/>
            <w:jc w:val="center"/>
            <w:rPr>
              <w:b/>
            </w:rPr>
          </w:pPr>
          <w:r>
            <w:rPr>
              <w:b/>
            </w:rPr>
            <w:t>ACTA</w:t>
          </w:r>
        </w:p>
      </w:tc>
      <w:tc>
        <w:tcPr>
          <w:tcW w:w="171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BD51FA6" w14:textId="77777777" w:rsidR="00805F2B" w:rsidRDefault="00061BBE">
          <w:pPr>
            <w:pStyle w:val="Encabezado"/>
            <w:jc w:val="center"/>
            <w:rPr>
              <w:b/>
            </w:rPr>
          </w:pPr>
          <w:r>
            <w:rPr>
              <w:b/>
            </w:rPr>
            <w:t>PÁGINA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A2BDE32" w14:textId="77777777" w:rsidR="00805F2B" w:rsidRDefault="00061BBE">
          <w:pPr>
            <w:pStyle w:val="Encabezado"/>
            <w:jc w:val="center"/>
          </w:pPr>
          <w:r>
            <w:rPr>
              <w:b/>
            </w:rPr>
            <w:fldChar w:fldCharType="begin"/>
          </w:r>
          <w:r>
            <w:rPr>
              <w:b/>
            </w:rPr>
            <w:instrText xml:space="preserve">PAGE </w:instrText>
          </w:r>
          <w:r>
            <w:rPr>
              <w:b/>
            </w:rPr>
            <w:fldChar w:fldCharType="separate"/>
          </w:r>
          <w:r>
            <w:rPr>
              <w:b/>
            </w:rPr>
            <w:t xml:space="preserve"> </w:t>
          </w:r>
          <w:r>
            <w:rPr>
              <w:b/>
            </w:rPr>
            <w:fldChar w:fldCharType="end"/>
          </w:r>
          <w:r>
            <w:rPr>
              <w:b/>
            </w:rPr>
            <w:t xml:space="preserve"> de </w:t>
          </w:r>
          <w:r>
            <w:rPr>
              <w:b/>
            </w:rPr>
            <w:fldChar w:fldCharType="begin"/>
          </w:r>
          <w:r>
            <w:rPr>
              <w:b/>
            </w:rPr>
            <w:instrText xml:space="preserve">NUMPAGES </w:instrText>
          </w:r>
          <w:r>
            <w:rPr>
              <w:b/>
            </w:rPr>
            <w:fldChar w:fldCharType="separate"/>
          </w:r>
          <w:r>
            <w:rPr>
              <w:b/>
            </w:rPr>
            <w:t>1</w:t>
          </w:r>
          <w:r>
            <w:rPr>
              <w:b/>
            </w:rPr>
            <w:fldChar w:fldCharType="end"/>
          </w:r>
        </w:p>
      </w:tc>
    </w:tr>
    <w:tr w:rsidR="005478F2" w14:paraId="39E34312" w14:textId="77777777">
      <w:trPr>
        <w:trHeight w:val="409"/>
      </w:trPr>
      <w:tc>
        <w:tcPr>
          <w:tcW w:w="2689" w:type="dxa"/>
          <w:vMerge/>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C44CB15" w14:textId="77777777" w:rsidR="00805F2B" w:rsidRDefault="00805F2B"/>
      </w:tc>
      <w:tc>
        <w:tcPr>
          <w:tcW w:w="1240" w:type="dxa"/>
          <w:vMerge/>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62FB196" w14:textId="77777777" w:rsidR="00805F2B" w:rsidRDefault="00805F2B"/>
      </w:tc>
      <w:tc>
        <w:tcPr>
          <w:tcW w:w="3709" w:type="dxa"/>
          <w:vMerge/>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EBC6982" w14:textId="77777777" w:rsidR="00805F2B" w:rsidRDefault="00805F2B"/>
      </w:tc>
      <w:tc>
        <w:tcPr>
          <w:tcW w:w="171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D288BE6" w14:textId="77777777" w:rsidR="00805F2B" w:rsidRDefault="00061BBE">
          <w:pPr>
            <w:pStyle w:val="Encabezado"/>
            <w:jc w:val="center"/>
            <w:rPr>
              <w:b/>
            </w:rPr>
          </w:pPr>
          <w:r>
            <w:rPr>
              <w:b/>
            </w:rPr>
            <w:t>FECHA VIGENCIA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78BD125" w14:textId="77777777" w:rsidR="00805F2B" w:rsidRDefault="00061BBE">
          <w:pPr>
            <w:pStyle w:val="Encabezado"/>
            <w:jc w:val="center"/>
            <w:rPr>
              <w:b/>
            </w:rPr>
          </w:pPr>
          <w:r>
            <w:rPr>
              <w:b/>
            </w:rPr>
            <w:t>05/06/2023</w:t>
          </w:r>
        </w:p>
      </w:tc>
    </w:tr>
  </w:tbl>
  <w:p w14:paraId="5E90E014" w14:textId="77777777" w:rsidR="00805F2B" w:rsidRDefault="00805F2B">
    <w:pPr>
      <w:pStyle w:val="Encabezado"/>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8561F" w14:textId="77777777" w:rsidR="00805F2B" w:rsidRDefault="00805F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440AE"/>
    <w:multiLevelType w:val="hybridMultilevel"/>
    <w:tmpl w:val="92F2F3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7162B1B"/>
    <w:multiLevelType w:val="hybridMultilevel"/>
    <w:tmpl w:val="8DA67F0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15:restartNumberingAfterBreak="0">
    <w:nsid w:val="2BE77691"/>
    <w:multiLevelType w:val="hybridMultilevel"/>
    <w:tmpl w:val="B366CDBC"/>
    <w:lvl w:ilvl="0" w:tplc="2E8C1622">
      <w:start w:val="1"/>
      <w:numFmt w:val="bullet"/>
      <w:lvlText w:val=""/>
      <w:lvlJc w:val="left"/>
      <w:pPr>
        <w:ind w:left="786" w:hanging="360"/>
      </w:pPr>
      <w:rPr>
        <w:rFonts w:ascii="Wingdings 2" w:hAnsi="Wingdings 2"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3" w15:restartNumberingAfterBreak="0">
    <w:nsid w:val="316775C2"/>
    <w:multiLevelType w:val="hybridMultilevel"/>
    <w:tmpl w:val="BA9EB03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15:restartNumberingAfterBreak="0">
    <w:nsid w:val="3AE4753C"/>
    <w:multiLevelType w:val="hybridMultilevel"/>
    <w:tmpl w:val="C6449E84"/>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 w15:restartNumberingAfterBreak="0">
    <w:nsid w:val="3B7D741F"/>
    <w:multiLevelType w:val="hybridMultilevel"/>
    <w:tmpl w:val="C3843F20"/>
    <w:lvl w:ilvl="0" w:tplc="C670581C">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15:restartNumberingAfterBreak="0">
    <w:nsid w:val="435C5953"/>
    <w:multiLevelType w:val="hybridMultilevel"/>
    <w:tmpl w:val="8D58E1EC"/>
    <w:lvl w:ilvl="0" w:tplc="DD268FFE">
      <w:start w:val="1"/>
      <w:numFmt w:val="lowerLetter"/>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702533F"/>
    <w:multiLevelType w:val="multilevel"/>
    <w:tmpl w:val="C5A27F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AF30901"/>
    <w:multiLevelType w:val="hybridMultilevel"/>
    <w:tmpl w:val="5E24F9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FDC6097"/>
    <w:multiLevelType w:val="hybridMultilevel"/>
    <w:tmpl w:val="5D448D7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1A56C8C"/>
    <w:multiLevelType w:val="hybridMultilevel"/>
    <w:tmpl w:val="2B1067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74D7CA3"/>
    <w:multiLevelType w:val="hybridMultilevel"/>
    <w:tmpl w:val="9D74D3A6"/>
    <w:lvl w:ilvl="0" w:tplc="240A000F">
      <w:start w:val="1"/>
      <w:numFmt w:val="decimal"/>
      <w:lvlText w:val="%1."/>
      <w:lvlJc w:val="left"/>
      <w:pPr>
        <w:ind w:left="360" w:hanging="360"/>
      </w:pPr>
    </w:lvl>
    <w:lvl w:ilvl="1" w:tplc="23E0C646">
      <w:numFmt w:val="bullet"/>
      <w:lvlText w:val="•"/>
      <w:lvlJc w:val="left"/>
      <w:pPr>
        <w:ind w:left="1425" w:hanging="705"/>
      </w:pPr>
      <w:rPr>
        <w:rFonts w:ascii="Arial" w:eastAsiaTheme="minorHAnsi" w:hAnsi="Arial" w:cs="Arial"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5FF86AB8"/>
    <w:multiLevelType w:val="hybridMultilevel"/>
    <w:tmpl w:val="C3843F2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77972FDA"/>
    <w:multiLevelType w:val="hybridMultilevel"/>
    <w:tmpl w:val="0116EB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A0317B3"/>
    <w:multiLevelType w:val="hybridMultilevel"/>
    <w:tmpl w:val="B7FCD8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486095128">
    <w:abstractNumId w:val="7"/>
  </w:num>
  <w:num w:numId="2" w16cid:durableId="1700427055">
    <w:abstractNumId w:val="2"/>
  </w:num>
  <w:num w:numId="3" w16cid:durableId="740374996">
    <w:abstractNumId w:val="11"/>
  </w:num>
  <w:num w:numId="4" w16cid:durableId="724569321">
    <w:abstractNumId w:val="0"/>
  </w:num>
  <w:num w:numId="5" w16cid:durableId="1914851423">
    <w:abstractNumId w:val="6"/>
  </w:num>
  <w:num w:numId="6" w16cid:durableId="1696734571">
    <w:abstractNumId w:val="3"/>
  </w:num>
  <w:num w:numId="7" w16cid:durableId="739789863">
    <w:abstractNumId w:val="1"/>
  </w:num>
  <w:num w:numId="8" w16cid:durableId="1689256974">
    <w:abstractNumId w:val="12"/>
  </w:num>
  <w:num w:numId="9" w16cid:durableId="528569958">
    <w:abstractNumId w:val="5"/>
  </w:num>
  <w:num w:numId="10" w16cid:durableId="1122269484">
    <w:abstractNumId w:val="8"/>
  </w:num>
  <w:num w:numId="11" w16cid:durableId="712581935">
    <w:abstractNumId w:val="14"/>
  </w:num>
  <w:num w:numId="12" w16cid:durableId="1850868046">
    <w:abstractNumId w:val="13"/>
  </w:num>
  <w:num w:numId="13" w16cid:durableId="2021816259">
    <w:abstractNumId w:val="10"/>
  </w:num>
  <w:num w:numId="14" w16cid:durableId="823860550">
    <w:abstractNumId w:val="9"/>
  </w:num>
  <w:num w:numId="15" w16cid:durableId="4839373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BBE"/>
    <w:rsid w:val="00057691"/>
    <w:rsid w:val="00061BBE"/>
    <w:rsid w:val="0007232A"/>
    <w:rsid w:val="000B7284"/>
    <w:rsid w:val="000D5414"/>
    <w:rsid w:val="000E5BFC"/>
    <w:rsid w:val="00117445"/>
    <w:rsid w:val="00172A91"/>
    <w:rsid w:val="00177CE2"/>
    <w:rsid w:val="00197044"/>
    <w:rsid w:val="001B6D45"/>
    <w:rsid w:val="001F3A23"/>
    <w:rsid w:val="00221495"/>
    <w:rsid w:val="00292AA3"/>
    <w:rsid w:val="002B2D49"/>
    <w:rsid w:val="002C282C"/>
    <w:rsid w:val="00344E91"/>
    <w:rsid w:val="00353A75"/>
    <w:rsid w:val="00361A9D"/>
    <w:rsid w:val="00394255"/>
    <w:rsid w:val="003C2E17"/>
    <w:rsid w:val="003C4AF1"/>
    <w:rsid w:val="0046183B"/>
    <w:rsid w:val="004D10ED"/>
    <w:rsid w:val="00511A15"/>
    <w:rsid w:val="00512562"/>
    <w:rsid w:val="0052210E"/>
    <w:rsid w:val="00543991"/>
    <w:rsid w:val="005835AA"/>
    <w:rsid w:val="006006D7"/>
    <w:rsid w:val="0062546E"/>
    <w:rsid w:val="006525B1"/>
    <w:rsid w:val="006B0A61"/>
    <w:rsid w:val="00781D67"/>
    <w:rsid w:val="007A2BC2"/>
    <w:rsid w:val="007C3C92"/>
    <w:rsid w:val="007E1554"/>
    <w:rsid w:val="00805F2B"/>
    <w:rsid w:val="00820D57"/>
    <w:rsid w:val="00846653"/>
    <w:rsid w:val="00847618"/>
    <w:rsid w:val="008811CC"/>
    <w:rsid w:val="008D1A22"/>
    <w:rsid w:val="008D4D5E"/>
    <w:rsid w:val="00922D37"/>
    <w:rsid w:val="00972052"/>
    <w:rsid w:val="009B4A5F"/>
    <w:rsid w:val="00A35580"/>
    <w:rsid w:val="00A433AB"/>
    <w:rsid w:val="00A54910"/>
    <w:rsid w:val="00AA4AF4"/>
    <w:rsid w:val="00AB09C4"/>
    <w:rsid w:val="00B03176"/>
    <w:rsid w:val="00B22EAC"/>
    <w:rsid w:val="00BC495C"/>
    <w:rsid w:val="00BE7D91"/>
    <w:rsid w:val="00C23082"/>
    <w:rsid w:val="00C400C9"/>
    <w:rsid w:val="00C41658"/>
    <w:rsid w:val="00C42D99"/>
    <w:rsid w:val="00C77CF9"/>
    <w:rsid w:val="00C818A2"/>
    <w:rsid w:val="00CF2F2C"/>
    <w:rsid w:val="00D02565"/>
    <w:rsid w:val="00D55573"/>
    <w:rsid w:val="00D85B2D"/>
    <w:rsid w:val="00DC389D"/>
    <w:rsid w:val="00DC6CF5"/>
    <w:rsid w:val="00E64698"/>
    <w:rsid w:val="00E94816"/>
    <w:rsid w:val="00EA497A"/>
    <w:rsid w:val="00EB36EE"/>
    <w:rsid w:val="00EF103D"/>
    <w:rsid w:val="00EF7D45"/>
    <w:rsid w:val="00F274B8"/>
    <w:rsid w:val="00F61DF3"/>
    <w:rsid w:val="00F81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957C3"/>
  <w15:chartTrackingRefBased/>
  <w15:docId w15:val="{E7BB3983-7604-4867-B086-9A56561D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BBE"/>
    <w:pPr>
      <w:spacing w:line="264" w:lineRule="auto"/>
    </w:pPr>
    <w:rPr>
      <w:rFonts w:eastAsia="Times New Roman" w:cs="Times New Roman"/>
      <w:color w:val="000000"/>
      <w:szCs w:val="20"/>
      <w:lang w:val="es-CO" w:eastAsia="es-CO"/>
    </w:rPr>
  </w:style>
  <w:style w:type="paragraph" w:styleId="Ttulo1">
    <w:name w:val="heading 1"/>
    <w:basedOn w:val="Normal"/>
    <w:link w:val="Ttulo1Car"/>
    <w:uiPriority w:val="1"/>
    <w:qFormat/>
    <w:rsid w:val="00061BBE"/>
    <w:pPr>
      <w:widowControl w:val="0"/>
      <w:autoSpaceDE w:val="0"/>
      <w:autoSpaceDN w:val="0"/>
      <w:spacing w:after="0" w:line="240" w:lineRule="auto"/>
      <w:ind w:left="132"/>
      <w:outlineLvl w:val="0"/>
    </w:pPr>
    <w:rPr>
      <w:rFonts w:ascii="Arial" w:eastAsia="Arial" w:hAnsi="Arial" w:cs="Arial"/>
      <w:b/>
      <w:bCs/>
      <w:color w:val="auto"/>
      <w:szCs w:val="22"/>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061BBE"/>
    <w:pPr>
      <w:ind w:left="720"/>
      <w:contextualSpacing/>
    </w:pPr>
  </w:style>
  <w:style w:type="character" w:customStyle="1" w:styleId="PrrafodelistaCar">
    <w:name w:val="Párrafo de lista Car"/>
    <w:basedOn w:val="Fuentedeprrafopredeter"/>
    <w:link w:val="Prrafodelista"/>
    <w:rsid w:val="00061BBE"/>
    <w:rPr>
      <w:rFonts w:eastAsia="Times New Roman" w:cs="Times New Roman"/>
      <w:color w:val="000000"/>
      <w:szCs w:val="20"/>
      <w:lang w:val="es-CO" w:eastAsia="es-CO"/>
    </w:rPr>
  </w:style>
  <w:style w:type="paragraph" w:styleId="Encabezado">
    <w:name w:val="header"/>
    <w:basedOn w:val="Normal"/>
    <w:link w:val="EncabezadoCar"/>
    <w:rsid w:val="00061BBE"/>
    <w:pPr>
      <w:tabs>
        <w:tab w:val="center" w:pos="4419"/>
        <w:tab w:val="right" w:pos="8838"/>
      </w:tabs>
      <w:spacing w:after="0" w:line="240" w:lineRule="auto"/>
    </w:pPr>
  </w:style>
  <w:style w:type="character" w:customStyle="1" w:styleId="EncabezadoCar">
    <w:name w:val="Encabezado Car"/>
    <w:basedOn w:val="Fuentedeprrafopredeter"/>
    <w:link w:val="Encabezado"/>
    <w:rsid w:val="00061BBE"/>
    <w:rPr>
      <w:rFonts w:eastAsia="Times New Roman" w:cs="Times New Roman"/>
      <w:color w:val="000000"/>
      <w:szCs w:val="20"/>
      <w:lang w:val="es-CO" w:eastAsia="es-CO"/>
    </w:rPr>
  </w:style>
  <w:style w:type="paragraph" w:styleId="Piedepgina">
    <w:name w:val="footer"/>
    <w:basedOn w:val="Normal"/>
    <w:link w:val="PiedepginaCar"/>
    <w:rsid w:val="00061BBE"/>
    <w:pPr>
      <w:tabs>
        <w:tab w:val="center" w:pos="4419"/>
        <w:tab w:val="right" w:pos="8838"/>
      </w:tabs>
      <w:spacing w:after="0" w:line="240" w:lineRule="auto"/>
    </w:pPr>
  </w:style>
  <w:style w:type="character" w:customStyle="1" w:styleId="PiedepginaCar">
    <w:name w:val="Pie de página Car"/>
    <w:basedOn w:val="Fuentedeprrafopredeter"/>
    <w:link w:val="Piedepgina"/>
    <w:rsid w:val="00061BBE"/>
    <w:rPr>
      <w:rFonts w:eastAsia="Times New Roman" w:cs="Times New Roman"/>
      <w:color w:val="000000"/>
      <w:szCs w:val="20"/>
      <w:lang w:val="es-CO" w:eastAsia="es-CO"/>
    </w:rPr>
  </w:style>
  <w:style w:type="table" w:styleId="Tablaconcuadrcula">
    <w:name w:val="Table Grid"/>
    <w:basedOn w:val="Tablanormal"/>
    <w:rsid w:val="00061BBE"/>
    <w:pPr>
      <w:spacing w:after="0" w:line="240" w:lineRule="auto"/>
    </w:pPr>
    <w:rPr>
      <w:rFonts w:eastAsia="Times New Roman" w:cs="Times New Roman"/>
      <w:color w:val="000000"/>
      <w:szCs w:val="20"/>
      <w:lang w:val="es-CO"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061BBE"/>
    <w:pPr>
      <w:autoSpaceDE w:val="0"/>
      <w:autoSpaceDN w:val="0"/>
      <w:adjustRightInd w:val="0"/>
      <w:spacing w:after="0" w:line="240" w:lineRule="auto"/>
    </w:pPr>
    <w:rPr>
      <w:rFonts w:ascii="Arial" w:hAnsi="Arial" w:cs="Arial"/>
      <w:color w:val="000000"/>
      <w:sz w:val="24"/>
      <w:szCs w:val="24"/>
      <w:lang w:val="es-CO"/>
    </w:rPr>
  </w:style>
  <w:style w:type="character" w:styleId="Refdecomentario">
    <w:name w:val="annotation reference"/>
    <w:basedOn w:val="Fuentedeprrafopredeter"/>
    <w:uiPriority w:val="99"/>
    <w:semiHidden/>
    <w:unhideWhenUsed/>
    <w:rsid w:val="00061BBE"/>
    <w:rPr>
      <w:sz w:val="16"/>
      <w:szCs w:val="16"/>
    </w:rPr>
  </w:style>
  <w:style w:type="paragraph" w:styleId="Textocomentario">
    <w:name w:val="annotation text"/>
    <w:basedOn w:val="Normal"/>
    <w:link w:val="TextocomentarioCar"/>
    <w:uiPriority w:val="99"/>
    <w:unhideWhenUsed/>
    <w:rsid w:val="00061BBE"/>
    <w:pPr>
      <w:spacing w:line="240" w:lineRule="auto"/>
    </w:pPr>
    <w:rPr>
      <w:rFonts w:eastAsiaTheme="minorHAnsi" w:cstheme="minorBidi"/>
      <w:color w:val="auto"/>
      <w:sz w:val="20"/>
      <w:lang w:eastAsia="en-US"/>
    </w:rPr>
  </w:style>
  <w:style w:type="character" w:customStyle="1" w:styleId="TextocomentarioCar">
    <w:name w:val="Texto comentario Car"/>
    <w:basedOn w:val="Fuentedeprrafopredeter"/>
    <w:link w:val="Textocomentario"/>
    <w:uiPriority w:val="99"/>
    <w:rsid w:val="00061BBE"/>
    <w:rPr>
      <w:sz w:val="20"/>
      <w:szCs w:val="20"/>
      <w:lang w:val="es-CO"/>
    </w:rPr>
  </w:style>
  <w:style w:type="paragraph" w:styleId="NormalWeb">
    <w:name w:val="Normal (Web)"/>
    <w:basedOn w:val="Normal"/>
    <w:uiPriority w:val="99"/>
    <w:semiHidden/>
    <w:unhideWhenUsed/>
    <w:rsid w:val="00061BBE"/>
    <w:pPr>
      <w:spacing w:line="259" w:lineRule="auto"/>
    </w:pPr>
    <w:rPr>
      <w:rFonts w:ascii="Times New Roman" w:eastAsiaTheme="minorHAnsi" w:hAnsi="Times New Roman"/>
      <w:color w:val="auto"/>
      <w:sz w:val="24"/>
      <w:szCs w:val="24"/>
      <w:lang w:eastAsia="en-US"/>
    </w:rPr>
  </w:style>
  <w:style w:type="character" w:customStyle="1" w:styleId="Ttulo1Car">
    <w:name w:val="Título 1 Car"/>
    <w:basedOn w:val="Fuentedeprrafopredeter"/>
    <w:link w:val="Ttulo1"/>
    <w:uiPriority w:val="1"/>
    <w:rsid w:val="00061BBE"/>
    <w:rPr>
      <w:rFonts w:ascii="Arial" w:eastAsia="Arial" w:hAnsi="Arial" w:cs="Arial"/>
      <w:b/>
      <w:bCs/>
      <w:lang w:val="es-ES" w:eastAsia="es-ES" w:bidi="es-ES"/>
    </w:rPr>
  </w:style>
  <w:style w:type="paragraph" w:styleId="Sinespaciado">
    <w:name w:val="No Spacing"/>
    <w:uiPriority w:val="1"/>
    <w:qFormat/>
    <w:rsid w:val="00061BBE"/>
    <w:pPr>
      <w:spacing w:after="0" w:line="240" w:lineRule="auto"/>
    </w:pPr>
    <w:rPr>
      <w:rFonts w:ascii="Calibri" w:eastAsia="Calibri" w:hAnsi="Calibri" w:cs="Calibri"/>
      <w:color w:val="000000"/>
      <w:lang w:val="es-CO" w:eastAsia="es-CO"/>
    </w:rPr>
  </w:style>
  <w:style w:type="paragraph" w:styleId="Textodeglobo">
    <w:name w:val="Balloon Text"/>
    <w:basedOn w:val="Normal"/>
    <w:link w:val="TextodegloboCar"/>
    <w:uiPriority w:val="99"/>
    <w:semiHidden/>
    <w:unhideWhenUsed/>
    <w:rsid w:val="0046183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183B"/>
    <w:rPr>
      <w:rFonts w:ascii="Segoe UI" w:eastAsia="Times New Roman" w:hAnsi="Segoe UI" w:cs="Segoe UI"/>
      <w:color w:val="000000"/>
      <w:sz w:val="18"/>
      <w:szCs w:val="18"/>
      <w:lang w:val="es-CO" w:eastAsia="es-CO"/>
    </w:rPr>
  </w:style>
  <w:style w:type="character" w:styleId="Hipervnculo">
    <w:name w:val="Hyperlink"/>
    <w:basedOn w:val="Fuentedeprrafopredeter"/>
    <w:uiPriority w:val="99"/>
    <w:unhideWhenUsed/>
    <w:rsid w:val="0046183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69867">
      <w:bodyDiv w:val="1"/>
      <w:marLeft w:val="0"/>
      <w:marRight w:val="0"/>
      <w:marTop w:val="0"/>
      <w:marBottom w:val="0"/>
      <w:divBdr>
        <w:top w:val="none" w:sz="0" w:space="0" w:color="auto"/>
        <w:left w:val="none" w:sz="0" w:space="0" w:color="auto"/>
        <w:bottom w:val="none" w:sz="0" w:space="0" w:color="auto"/>
        <w:right w:val="none" w:sz="0" w:space="0" w:color="auto"/>
      </w:divBdr>
    </w:div>
    <w:div w:id="150504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1121</Words>
  <Characters>6169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Mauricio Liscano Gonzalez</dc:creator>
  <cp:keywords/>
  <dc:description/>
  <cp:lastModifiedBy>Katherin Saenz Hamon</cp:lastModifiedBy>
  <cp:revision>2</cp:revision>
  <cp:lastPrinted>2025-05-14T18:50:00Z</cp:lastPrinted>
  <dcterms:created xsi:type="dcterms:W3CDTF">2025-05-25T17:32:00Z</dcterms:created>
  <dcterms:modified xsi:type="dcterms:W3CDTF">2025-05-25T17:32:00Z</dcterms:modified>
</cp:coreProperties>
</file>