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612" w:rsidRDefault="00873612">
      <w:pPr>
        <w:pBdr>
          <w:top w:val="nil"/>
          <w:left w:val="nil"/>
          <w:bottom w:val="nil"/>
          <w:right w:val="nil"/>
          <w:between w:val="nil"/>
        </w:pBdr>
        <w:jc w:val="both"/>
      </w:pPr>
    </w:p>
    <w:p w:rsidR="00873612" w:rsidRDefault="00104054">
      <w:pPr>
        <w:pBdr>
          <w:top w:val="nil"/>
          <w:left w:val="nil"/>
          <w:bottom w:val="nil"/>
          <w:right w:val="nil"/>
          <w:between w:val="nil"/>
        </w:pBdr>
        <w:jc w:val="both"/>
        <w:rPr>
          <w:color w:val="000000"/>
        </w:rPr>
      </w:pPr>
      <w:r>
        <w:rPr>
          <w:color w:val="000000"/>
        </w:rPr>
        <w:t xml:space="preserve">Bogotá D.C., </w:t>
      </w:r>
      <w:r>
        <w:t>julio 22</w:t>
      </w:r>
      <w:r>
        <w:rPr>
          <w:color w:val="000000"/>
        </w:rPr>
        <w:t xml:space="preserve"> de 202</w:t>
      </w:r>
      <w:r>
        <w:t>5</w:t>
      </w: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jc w:val="both"/>
        <w:rPr>
          <w:color w:val="000000"/>
        </w:rPr>
      </w:pPr>
    </w:p>
    <w:p w:rsidR="00873612" w:rsidRDefault="00104054">
      <w:pPr>
        <w:pBdr>
          <w:top w:val="nil"/>
          <w:left w:val="nil"/>
          <w:bottom w:val="nil"/>
          <w:right w:val="nil"/>
          <w:between w:val="nil"/>
        </w:pBdr>
        <w:jc w:val="both"/>
        <w:rPr>
          <w:color w:val="000000"/>
        </w:rPr>
      </w:pPr>
      <w:r>
        <w:rPr>
          <w:color w:val="000000"/>
        </w:rPr>
        <w:t>Señor</w:t>
      </w:r>
    </w:p>
    <w:p w:rsidR="00873612" w:rsidRDefault="00104054">
      <w:pPr>
        <w:pBdr>
          <w:top w:val="nil"/>
          <w:left w:val="nil"/>
          <w:bottom w:val="nil"/>
          <w:right w:val="nil"/>
          <w:between w:val="nil"/>
        </w:pBdr>
        <w:jc w:val="both"/>
        <w:rPr>
          <w:color w:val="000000"/>
        </w:rPr>
      </w:pPr>
      <w:r>
        <w:rPr>
          <w:color w:val="000000"/>
        </w:rPr>
        <w:t xml:space="preserve">Jaime Luis </w:t>
      </w:r>
      <w:proofErr w:type="spellStart"/>
      <w:r>
        <w:rPr>
          <w:color w:val="000000"/>
        </w:rPr>
        <w:t>Lacouture</w:t>
      </w:r>
      <w:proofErr w:type="spellEnd"/>
      <w:r>
        <w:rPr>
          <w:color w:val="000000"/>
        </w:rPr>
        <w:t xml:space="preserve"> Peñaloza</w:t>
      </w:r>
    </w:p>
    <w:p w:rsidR="00873612" w:rsidRDefault="00104054">
      <w:pPr>
        <w:pBdr>
          <w:top w:val="nil"/>
          <w:left w:val="nil"/>
          <w:bottom w:val="nil"/>
          <w:right w:val="nil"/>
          <w:between w:val="nil"/>
        </w:pBdr>
        <w:jc w:val="both"/>
        <w:rPr>
          <w:color w:val="000000"/>
        </w:rPr>
      </w:pPr>
      <w:r>
        <w:rPr>
          <w:color w:val="000000"/>
        </w:rPr>
        <w:t>Secretario General</w:t>
      </w:r>
    </w:p>
    <w:p w:rsidR="00873612" w:rsidRDefault="00104054">
      <w:pPr>
        <w:pBdr>
          <w:top w:val="nil"/>
          <w:left w:val="nil"/>
          <w:bottom w:val="nil"/>
          <w:right w:val="nil"/>
          <w:between w:val="nil"/>
        </w:pBdr>
        <w:jc w:val="both"/>
        <w:rPr>
          <w:color w:val="000000"/>
        </w:rPr>
      </w:pPr>
      <w:r>
        <w:rPr>
          <w:color w:val="000000"/>
        </w:rPr>
        <w:t>Cámara de Representantes</w:t>
      </w: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pBdr>
          <w:top w:val="nil"/>
          <w:left w:val="nil"/>
          <w:bottom w:val="nil"/>
          <w:right w:val="nil"/>
          <w:between w:val="nil"/>
        </w:pBdr>
        <w:jc w:val="both"/>
        <w:rPr>
          <w:b w:val="0"/>
          <w:color w:val="000000"/>
        </w:rPr>
      </w:pPr>
      <w:r>
        <w:rPr>
          <w:color w:val="000000"/>
        </w:rPr>
        <w:t xml:space="preserve">Asunto: </w:t>
      </w:r>
      <w:r>
        <w:rPr>
          <w:b w:val="0"/>
          <w:color w:val="000000"/>
        </w:rPr>
        <w:t xml:space="preserve">Radicación proyecto de ley </w:t>
      </w:r>
      <w:r>
        <w:rPr>
          <w:b w:val="0"/>
          <w:i/>
          <w:color w:val="000000"/>
        </w:rPr>
        <w:t>“</w:t>
      </w:r>
      <w:r>
        <w:rPr>
          <w:b w:val="0"/>
          <w:i/>
        </w:rPr>
        <w:t xml:space="preserve">Por medio de la cual se reconoce al Carnaval del Recuerdo de </w:t>
      </w:r>
      <w:proofErr w:type="spellStart"/>
      <w:r>
        <w:rPr>
          <w:b w:val="0"/>
          <w:i/>
        </w:rPr>
        <w:t>Baranoa</w:t>
      </w:r>
      <w:proofErr w:type="spellEnd"/>
      <w:r>
        <w:rPr>
          <w:b w:val="0"/>
          <w:i/>
        </w:rPr>
        <w:t>, Atlántico, como Patrimonio Cultural Inmaterial de la Nación y se dictan otras disposiciones</w:t>
      </w:r>
      <w:r>
        <w:rPr>
          <w:b w:val="0"/>
          <w:i/>
          <w:color w:val="000000"/>
        </w:rPr>
        <w:t>”.</w:t>
      </w:r>
    </w:p>
    <w:p w:rsidR="00873612" w:rsidRDefault="00873612">
      <w:pPr>
        <w:pBdr>
          <w:top w:val="nil"/>
          <w:left w:val="nil"/>
          <w:bottom w:val="nil"/>
          <w:right w:val="nil"/>
          <w:between w:val="nil"/>
        </w:pBdr>
        <w:jc w:val="both"/>
        <w:rPr>
          <w:b w:val="0"/>
          <w:color w:val="000000"/>
        </w:rPr>
      </w:pPr>
    </w:p>
    <w:p w:rsidR="00873612" w:rsidRDefault="00873612">
      <w:pPr>
        <w:pBdr>
          <w:top w:val="nil"/>
          <w:left w:val="nil"/>
          <w:bottom w:val="nil"/>
          <w:right w:val="nil"/>
          <w:between w:val="nil"/>
        </w:pBdr>
        <w:jc w:val="both"/>
        <w:rPr>
          <w:b w:val="0"/>
          <w:color w:val="000000"/>
        </w:rPr>
      </w:pPr>
    </w:p>
    <w:p w:rsidR="00873612" w:rsidRDefault="00104054">
      <w:pPr>
        <w:pBdr>
          <w:top w:val="nil"/>
          <w:left w:val="nil"/>
          <w:bottom w:val="nil"/>
          <w:right w:val="nil"/>
          <w:between w:val="nil"/>
        </w:pBdr>
        <w:jc w:val="both"/>
        <w:rPr>
          <w:b w:val="0"/>
          <w:color w:val="000000"/>
        </w:rPr>
      </w:pPr>
      <w:r>
        <w:rPr>
          <w:b w:val="0"/>
          <w:color w:val="000000"/>
        </w:rPr>
        <w:t>Cordial Saludo,</w:t>
      </w:r>
    </w:p>
    <w:p w:rsidR="00873612" w:rsidRDefault="00873612">
      <w:pPr>
        <w:pBdr>
          <w:top w:val="nil"/>
          <w:left w:val="nil"/>
          <w:bottom w:val="nil"/>
          <w:right w:val="nil"/>
          <w:between w:val="nil"/>
        </w:pBdr>
        <w:jc w:val="both"/>
        <w:rPr>
          <w:b w:val="0"/>
          <w:color w:val="000000"/>
        </w:rPr>
      </w:pPr>
    </w:p>
    <w:p w:rsidR="00873612" w:rsidRDefault="00104054">
      <w:pPr>
        <w:pBdr>
          <w:top w:val="nil"/>
          <w:left w:val="nil"/>
          <w:bottom w:val="nil"/>
          <w:right w:val="nil"/>
          <w:between w:val="nil"/>
        </w:pBdr>
        <w:jc w:val="both"/>
        <w:rPr>
          <w:b w:val="0"/>
          <w:color w:val="000000"/>
        </w:rPr>
      </w:pPr>
      <w:r>
        <w:rPr>
          <w:b w:val="0"/>
          <w:color w:val="000000"/>
        </w:rPr>
        <w:t>De manera comedida, los congresistas abajo firmantes radicamos ante usted la presente iniciativa de Proyecto de Ley</w:t>
      </w:r>
      <w:r>
        <w:rPr>
          <w:b w:val="0"/>
        </w:rPr>
        <w:t xml:space="preserve"> </w:t>
      </w:r>
      <w:r>
        <w:rPr>
          <w:b w:val="0"/>
          <w:i/>
        </w:rPr>
        <w:t>“Por medio de la cual se reconoce al</w:t>
      </w:r>
      <w:r w:rsidR="00157235">
        <w:rPr>
          <w:b w:val="0"/>
          <w:i/>
        </w:rPr>
        <w:t xml:space="preserve"> Carnaval del Recuerdo de </w:t>
      </w:r>
      <w:proofErr w:type="spellStart"/>
      <w:r w:rsidR="00157235">
        <w:rPr>
          <w:b w:val="0"/>
          <w:i/>
        </w:rPr>
        <w:t>Barano</w:t>
      </w:r>
      <w:r>
        <w:rPr>
          <w:b w:val="0"/>
          <w:i/>
        </w:rPr>
        <w:t>a</w:t>
      </w:r>
      <w:proofErr w:type="spellEnd"/>
      <w:r>
        <w:rPr>
          <w:b w:val="0"/>
          <w:i/>
        </w:rPr>
        <w:t>, Atlántico, como Patrimonio Cultural Inmaterial de la Nación y se dictan otras disposiciones</w:t>
      </w:r>
      <w:r>
        <w:rPr>
          <w:b w:val="0"/>
          <w:i/>
          <w:color w:val="000000"/>
        </w:rPr>
        <w:t>”.</w:t>
      </w:r>
    </w:p>
    <w:p w:rsidR="00873612" w:rsidRDefault="00873612">
      <w:pPr>
        <w:pBdr>
          <w:top w:val="nil"/>
          <w:left w:val="nil"/>
          <w:bottom w:val="nil"/>
          <w:right w:val="nil"/>
          <w:between w:val="nil"/>
        </w:pBdr>
        <w:jc w:val="both"/>
        <w:rPr>
          <w:b w:val="0"/>
          <w:color w:val="000000"/>
        </w:rPr>
      </w:pPr>
    </w:p>
    <w:p w:rsidR="00873612" w:rsidRDefault="00104054">
      <w:pPr>
        <w:pBdr>
          <w:top w:val="nil"/>
          <w:left w:val="nil"/>
          <w:bottom w:val="nil"/>
          <w:right w:val="nil"/>
          <w:between w:val="nil"/>
        </w:pBdr>
        <w:jc w:val="both"/>
        <w:rPr>
          <w:b w:val="0"/>
          <w:color w:val="000000"/>
        </w:rPr>
      </w:pPr>
      <w:r>
        <w:rPr>
          <w:b w:val="0"/>
          <w:color w:val="000000"/>
        </w:rPr>
        <w:t>Lo anterior con el fin de iniciar el trámite correspondiente y en cumplimiento con las exigencias dictadas por la Ley y la Constitución.</w:t>
      </w:r>
    </w:p>
    <w:p w:rsidR="00873612" w:rsidRDefault="00873612">
      <w:pPr>
        <w:pBdr>
          <w:top w:val="nil"/>
          <w:left w:val="nil"/>
          <w:bottom w:val="nil"/>
          <w:right w:val="nil"/>
          <w:between w:val="nil"/>
        </w:pBdr>
        <w:jc w:val="both"/>
        <w:rPr>
          <w:b w:val="0"/>
          <w:color w:val="000000"/>
        </w:rPr>
      </w:pPr>
    </w:p>
    <w:p w:rsidR="00873612" w:rsidRDefault="00104054">
      <w:pPr>
        <w:pBdr>
          <w:top w:val="nil"/>
          <w:left w:val="nil"/>
          <w:bottom w:val="nil"/>
          <w:right w:val="nil"/>
          <w:between w:val="nil"/>
        </w:pBdr>
        <w:jc w:val="both"/>
        <w:rPr>
          <w:b w:val="0"/>
          <w:color w:val="000000"/>
        </w:rPr>
      </w:pPr>
      <w:r>
        <w:rPr>
          <w:b w:val="0"/>
          <w:color w:val="000000"/>
        </w:rPr>
        <w:t>De los Honorables Congresistas,</w:t>
      </w:r>
    </w:p>
    <w:p w:rsidR="00873612" w:rsidRDefault="00873612">
      <w:pPr>
        <w:pBdr>
          <w:top w:val="nil"/>
          <w:left w:val="nil"/>
          <w:bottom w:val="nil"/>
          <w:right w:val="nil"/>
          <w:between w:val="nil"/>
        </w:pBdr>
        <w:jc w:val="both"/>
        <w:rPr>
          <w:b w:val="0"/>
          <w:color w:val="000000"/>
        </w:rPr>
      </w:pPr>
    </w:p>
    <w:p w:rsidR="00873612" w:rsidRDefault="00104054">
      <w:pPr>
        <w:pBdr>
          <w:top w:val="nil"/>
          <w:left w:val="nil"/>
          <w:bottom w:val="nil"/>
          <w:right w:val="nil"/>
          <w:between w:val="nil"/>
        </w:pBdr>
        <w:jc w:val="both"/>
        <w:rPr>
          <w:b w:val="0"/>
          <w:color w:val="000000"/>
        </w:rPr>
      </w:pPr>
      <w:r>
        <w:rPr>
          <w:b w:val="0"/>
          <w:color w:val="000000"/>
        </w:rPr>
        <w:t xml:space="preserve">Atentamente, </w:t>
      </w: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jc w:val="both"/>
        <w:rPr>
          <w:color w:val="000000"/>
        </w:rPr>
      </w:pPr>
    </w:p>
    <w:p w:rsidR="00873612" w:rsidRDefault="00104054">
      <w:pPr>
        <w:pBdr>
          <w:top w:val="nil"/>
          <w:left w:val="nil"/>
          <w:bottom w:val="nil"/>
          <w:right w:val="nil"/>
          <w:between w:val="nil"/>
        </w:pBdr>
        <w:jc w:val="both"/>
        <w:rPr>
          <w:color w:val="FF0000"/>
        </w:rPr>
      </w:pPr>
      <w:r>
        <w:rPr>
          <w:color w:val="FF0000"/>
        </w:rPr>
        <w:t xml:space="preserve"> </w:t>
      </w:r>
    </w:p>
    <w:p w:rsidR="00873612" w:rsidRDefault="00104054">
      <w:pPr>
        <w:pBdr>
          <w:top w:val="nil"/>
          <w:left w:val="nil"/>
          <w:bottom w:val="nil"/>
          <w:right w:val="nil"/>
          <w:between w:val="nil"/>
        </w:pBdr>
        <w:jc w:val="both"/>
        <w:rPr>
          <w:color w:val="000000"/>
        </w:rPr>
      </w:pPr>
      <w:r>
        <w:rPr>
          <w:color w:val="000000"/>
        </w:rPr>
        <w:t>Modesto Aguilera Vides</w:t>
      </w:r>
    </w:p>
    <w:p w:rsidR="00873612" w:rsidRDefault="00104054">
      <w:pPr>
        <w:pBdr>
          <w:top w:val="nil"/>
          <w:left w:val="nil"/>
          <w:bottom w:val="nil"/>
          <w:right w:val="nil"/>
          <w:between w:val="nil"/>
        </w:pBdr>
        <w:jc w:val="both"/>
        <w:rPr>
          <w:color w:val="000000"/>
        </w:rPr>
      </w:pPr>
      <w:r>
        <w:rPr>
          <w:color w:val="000000"/>
        </w:rPr>
        <w:t>Representante a la Cámara</w:t>
      </w:r>
    </w:p>
    <w:p w:rsidR="00873612" w:rsidRDefault="00104054">
      <w:pPr>
        <w:pBdr>
          <w:top w:val="nil"/>
          <w:left w:val="nil"/>
          <w:bottom w:val="nil"/>
          <w:right w:val="nil"/>
          <w:between w:val="nil"/>
        </w:pBdr>
        <w:jc w:val="both"/>
        <w:rPr>
          <w:color w:val="000000"/>
        </w:rPr>
      </w:pPr>
      <w:r>
        <w:rPr>
          <w:color w:val="000000"/>
        </w:rPr>
        <w:t>Departamento del Atlántico</w:t>
      </w: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rPr>
          <w:color w:val="000000"/>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73612" w:rsidTr="00CD16E6">
        <w:trPr>
          <w:trHeight w:val="1353"/>
        </w:trPr>
        <w:tc>
          <w:tcPr>
            <w:tcW w:w="4414" w:type="dxa"/>
          </w:tcPr>
          <w:p w:rsidR="00873612" w:rsidRDefault="00873612"/>
          <w:p w:rsidR="00873612" w:rsidRDefault="00104054">
            <w:r>
              <w:t>BETSY JUDITH PEREZ ARANGO</w:t>
            </w:r>
          </w:p>
          <w:p w:rsidR="00873612" w:rsidRDefault="00104054">
            <w:r>
              <w:t>Representante a la Cámara</w:t>
            </w:r>
          </w:p>
          <w:p w:rsidR="00873612" w:rsidRDefault="00104054">
            <w:r>
              <w:t>Departamento del Atlántico</w:t>
            </w:r>
          </w:p>
          <w:p w:rsidR="00873612" w:rsidRDefault="00873612">
            <w:pPr>
              <w:rPr>
                <w:color w:val="000000"/>
              </w:rPr>
            </w:pPr>
          </w:p>
        </w:tc>
        <w:tc>
          <w:tcPr>
            <w:tcW w:w="4414" w:type="dxa"/>
          </w:tcPr>
          <w:p w:rsidR="002608C2" w:rsidRDefault="002608C2" w:rsidP="002608C2">
            <w:pPr>
              <w:jc w:val="left"/>
            </w:pPr>
          </w:p>
          <w:p w:rsidR="002608C2" w:rsidRDefault="002608C2" w:rsidP="002608C2">
            <w:pPr>
              <w:jc w:val="left"/>
            </w:pPr>
          </w:p>
          <w:p w:rsidR="00873612" w:rsidRDefault="00104054" w:rsidP="002608C2">
            <w:pPr>
              <w:jc w:val="left"/>
              <w:rPr>
                <w:color w:val="000000"/>
              </w:rPr>
            </w:pPr>
            <w:r>
              <w:t>ANTONIO LUIS ZABARAIN GUEVARA</w:t>
            </w:r>
            <w:r>
              <w:br/>
              <w:t>Senador de la República</w:t>
            </w:r>
          </w:p>
        </w:tc>
      </w:tr>
      <w:tr w:rsidR="00873612" w:rsidTr="00CD16E6">
        <w:trPr>
          <w:trHeight w:val="1258"/>
        </w:trPr>
        <w:tc>
          <w:tcPr>
            <w:tcW w:w="4414" w:type="dxa"/>
          </w:tcPr>
          <w:p w:rsidR="00873612" w:rsidRDefault="00873612">
            <w:pPr>
              <w:widowControl w:val="0"/>
              <w:rPr>
                <w:rFonts w:ascii="Bookman Old Style" w:eastAsia="Bookman Old Style" w:hAnsi="Bookman Old Style" w:cs="Bookman Old Style"/>
                <w:sz w:val="20"/>
                <w:szCs w:val="20"/>
              </w:rPr>
            </w:pPr>
          </w:p>
          <w:p w:rsidR="00873612" w:rsidRDefault="00104054">
            <w:pPr>
              <w:widowControl w:val="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JEZMI LIZETH BARRAZA ARRAUT</w:t>
            </w:r>
          </w:p>
          <w:p w:rsidR="00873612" w:rsidRDefault="00104054">
            <w:pPr>
              <w:widowControl w:val="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Representante a la Cámara</w:t>
            </w:r>
          </w:p>
          <w:p w:rsidR="00873612" w:rsidRDefault="00104054">
            <w:pPr>
              <w:widowControl w:val="0"/>
              <w:rPr>
                <w:color w:val="000000"/>
              </w:rPr>
            </w:pPr>
            <w:r>
              <w:rPr>
                <w:rFonts w:ascii="Bookman Old Style" w:eastAsia="Bookman Old Style" w:hAnsi="Bookman Old Style" w:cs="Bookman Old Style"/>
                <w:sz w:val="20"/>
                <w:szCs w:val="20"/>
              </w:rPr>
              <w:t xml:space="preserve">Departamento del Atlántico </w:t>
            </w:r>
          </w:p>
        </w:tc>
        <w:tc>
          <w:tcPr>
            <w:tcW w:w="4414" w:type="dxa"/>
          </w:tcPr>
          <w:p w:rsidR="00873612" w:rsidRDefault="00873612">
            <w:pPr>
              <w:ind w:right="616"/>
              <w:jc w:val="left"/>
              <w:rPr>
                <w:sz w:val="24"/>
                <w:szCs w:val="24"/>
              </w:rPr>
            </w:pPr>
          </w:p>
          <w:p w:rsidR="00873612" w:rsidRDefault="00873612">
            <w:pPr>
              <w:jc w:val="both"/>
            </w:pPr>
          </w:p>
          <w:p w:rsidR="00873612" w:rsidRDefault="00104054">
            <w:proofErr w:type="spellStart"/>
            <w:r>
              <w:t>Dolcey</w:t>
            </w:r>
            <w:proofErr w:type="spellEnd"/>
            <w:r>
              <w:t xml:space="preserve"> Torres Romero </w:t>
            </w:r>
          </w:p>
          <w:p w:rsidR="00873612" w:rsidRDefault="00104054" w:rsidP="00CD16E6">
            <w:pPr>
              <w:rPr>
                <w:sz w:val="24"/>
                <w:szCs w:val="24"/>
              </w:rPr>
            </w:pPr>
            <w:r>
              <w:t xml:space="preserve">Representante a la Cámara </w:t>
            </w:r>
          </w:p>
          <w:p w:rsidR="00873612" w:rsidRDefault="00104054">
            <w:pPr>
              <w:ind w:right="616"/>
              <w:jc w:val="left"/>
            </w:pPr>
            <w:r>
              <w:rPr>
                <w:sz w:val="24"/>
                <w:szCs w:val="24"/>
              </w:rPr>
              <w:t xml:space="preserve"> </w:t>
            </w:r>
          </w:p>
        </w:tc>
      </w:tr>
      <w:tr w:rsidR="00873612">
        <w:tc>
          <w:tcPr>
            <w:tcW w:w="4414" w:type="dxa"/>
          </w:tcPr>
          <w:p w:rsidR="00873612" w:rsidRDefault="00873612">
            <w:pPr>
              <w:spacing w:before="60"/>
              <w:jc w:val="left"/>
              <w:rPr>
                <w:rFonts w:ascii="Microsoft YaHei" w:eastAsia="Microsoft YaHei" w:hAnsi="Microsoft YaHei" w:cs="Microsoft YaHei"/>
                <w:sz w:val="24"/>
                <w:szCs w:val="24"/>
              </w:rPr>
            </w:pPr>
          </w:p>
          <w:p w:rsidR="00873612" w:rsidRDefault="00104054" w:rsidP="00CD16E6">
            <w:pPr>
              <w:rPr>
                <w:rFonts w:ascii="Microsoft YaHei" w:eastAsia="Microsoft YaHei" w:hAnsi="Microsoft YaHei" w:cs="Microsoft YaHei"/>
                <w:sz w:val="24"/>
                <w:szCs w:val="24"/>
              </w:rPr>
            </w:pPr>
            <w:r>
              <w:rPr>
                <w:rFonts w:ascii="Microsoft YaHei" w:eastAsia="Microsoft YaHei" w:hAnsi="Microsoft YaHei" w:cs="Microsoft YaHei"/>
                <w:sz w:val="24"/>
                <w:szCs w:val="24"/>
              </w:rPr>
              <w:t xml:space="preserve">ARMANDO ZABARAIN D´ARCE </w:t>
            </w:r>
          </w:p>
          <w:p w:rsidR="00873612" w:rsidRDefault="00104054" w:rsidP="00CD16E6">
            <w:pPr>
              <w:rPr>
                <w:color w:val="000000"/>
              </w:rPr>
            </w:pPr>
            <w:r>
              <w:rPr>
                <w:rFonts w:ascii="Microsoft YaHei" w:eastAsia="Microsoft YaHei" w:hAnsi="Microsoft YaHei" w:cs="Microsoft YaHei"/>
                <w:sz w:val="24"/>
                <w:szCs w:val="24"/>
              </w:rPr>
              <w:t>H. Representante Dpto. del Atlántico</w:t>
            </w:r>
          </w:p>
        </w:tc>
        <w:tc>
          <w:tcPr>
            <w:tcW w:w="4414" w:type="dxa"/>
          </w:tcPr>
          <w:p w:rsidR="00873612" w:rsidRDefault="00873612">
            <w:pPr>
              <w:jc w:val="left"/>
            </w:pPr>
          </w:p>
          <w:p w:rsidR="00873612" w:rsidRDefault="00873612">
            <w:pPr>
              <w:jc w:val="left"/>
            </w:pPr>
          </w:p>
          <w:p w:rsidR="00873612" w:rsidRDefault="00104054">
            <w:r>
              <w:t>LAURA ESTER FORTICH SÁNCHEZ</w:t>
            </w:r>
          </w:p>
          <w:p w:rsidR="00873612" w:rsidRDefault="00104054">
            <w:r>
              <w:t>Senadora de la República.</w:t>
            </w:r>
          </w:p>
        </w:tc>
      </w:tr>
      <w:tr w:rsidR="00873612">
        <w:tc>
          <w:tcPr>
            <w:tcW w:w="4414" w:type="dxa"/>
          </w:tcPr>
          <w:p w:rsidR="00873612" w:rsidRDefault="00873612">
            <w:pPr>
              <w:jc w:val="left"/>
              <w:rPr>
                <w:color w:val="000000"/>
              </w:rPr>
            </w:pPr>
          </w:p>
          <w:p w:rsidR="002608C2" w:rsidRDefault="002608C2"/>
          <w:p w:rsidR="00873612" w:rsidRDefault="00104054">
            <w:pPr>
              <w:rPr>
                <w:color w:val="000000"/>
              </w:rPr>
            </w:pPr>
            <w:r>
              <w:br/>
              <w:t>MAURICIO GÓMEZ AMÍN</w:t>
            </w:r>
          </w:p>
          <w:p w:rsidR="00873612" w:rsidRDefault="00104054">
            <w:pPr>
              <w:rPr>
                <w:color w:val="000000"/>
              </w:rPr>
            </w:pPr>
            <w:r>
              <w:t>Senador de la República</w:t>
            </w:r>
          </w:p>
          <w:p w:rsidR="00873612" w:rsidRDefault="00873612">
            <w:pPr>
              <w:rPr>
                <w:color w:val="000000"/>
              </w:rPr>
            </w:pPr>
          </w:p>
        </w:tc>
        <w:tc>
          <w:tcPr>
            <w:tcW w:w="4414" w:type="dxa"/>
          </w:tcPr>
          <w:p w:rsidR="00873612" w:rsidRDefault="00873612">
            <w:pPr>
              <w:ind w:left="284" w:right="616"/>
              <w:rPr>
                <w:sz w:val="24"/>
                <w:szCs w:val="24"/>
              </w:rPr>
            </w:pPr>
          </w:p>
          <w:p w:rsidR="00873612" w:rsidRDefault="00104054">
            <w:pPr>
              <w:ind w:left="284" w:right="616"/>
              <w:rPr>
                <w:sz w:val="24"/>
                <w:szCs w:val="24"/>
              </w:rPr>
            </w:pPr>
            <w:r>
              <w:rPr>
                <w:sz w:val="24"/>
                <w:szCs w:val="24"/>
              </w:rPr>
              <w:t>DOLCEY ÓSCAR TORRES ROMERO</w:t>
            </w:r>
          </w:p>
          <w:p w:rsidR="00873612" w:rsidRDefault="00104054">
            <w:pPr>
              <w:ind w:left="284" w:right="616"/>
              <w:rPr>
                <w:b w:val="0"/>
                <w:sz w:val="24"/>
                <w:szCs w:val="24"/>
              </w:rPr>
            </w:pPr>
            <w:r>
              <w:rPr>
                <w:b w:val="0"/>
                <w:sz w:val="24"/>
                <w:szCs w:val="24"/>
              </w:rPr>
              <w:t>Representante a la Cámara</w:t>
            </w:r>
          </w:p>
          <w:p w:rsidR="00873612" w:rsidRDefault="00104054">
            <w:pPr>
              <w:ind w:left="284" w:right="616"/>
              <w:rPr>
                <w:b w:val="0"/>
                <w:sz w:val="24"/>
                <w:szCs w:val="24"/>
              </w:rPr>
            </w:pPr>
            <w:r>
              <w:rPr>
                <w:b w:val="0"/>
                <w:sz w:val="24"/>
                <w:szCs w:val="24"/>
              </w:rPr>
              <w:t>Departamento del Atlántico</w:t>
            </w:r>
          </w:p>
          <w:p w:rsidR="00873612" w:rsidRDefault="00104054">
            <w:pPr>
              <w:ind w:left="284" w:right="616"/>
            </w:pPr>
            <w:r>
              <w:rPr>
                <w:b w:val="0"/>
                <w:sz w:val="24"/>
                <w:szCs w:val="24"/>
              </w:rPr>
              <w:t>Partido Liberal</w:t>
            </w:r>
          </w:p>
        </w:tc>
      </w:tr>
      <w:tr w:rsidR="00873612" w:rsidTr="00CD16E6">
        <w:trPr>
          <w:trHeight w:val="1356"/>
        </w:trPr>
        <w:tc>
          <w:tcPr>
            <w:tcW w:w="4414" w:type="dxa"/>
          </w:tcPr>
          <w:p w:rsidR="00873612" w:rsidRDefault="00873612">
            <w:pPr>
              <w:jc w:val="left"/>
              <w:rPr>
                <w:color w:val="000000"/>
              </w:rPr>
            </w:pPr>
          </w:p>
          <w:p w:rsidR="00873612" w:rsidRDefault="00873612">
            <w:pPr>
              <w:rPr>
                <w:color w:val="000000"/>
              </w:rPr>
            </w:pPr>
          </w:p>
          <w:p w:rsidR="00873612" w:rsidRDefault="00104054">
            <w:r>
              <w:t>GERSEL LUIS PEREZ ALTAMIRANDA</w:t>
            </w:r>
          </w:p>
          <w:p w:rsidR="00873612" w:rsidRDefault="00104054">
            <w:r>
              <w:t xml:space="preserve">Representante a la Cámara </w:t>
            </w:r>
          </w:p>
          <w:p w:rsidR="00873612" w:rsidRDefault="00104054">
            <w:pPr>
              <w:rPr>
                <w:color w:val="000000"/>
              </w:rPr>
            </w:pPr>
            <w:r>
              <w:t>Departamento del Atlántico</w:t>
            </w:r>
          </w:p>
        </w:tc>
        <w:tc>
          <w:tcPr>
            <w:tcW w:w="4414" w:type="dxa"/>
          </w:tcPr>
          <w:p w:rsidR="00873612" w:rsidRDefault="00873612">
            <w:pPr>
              <w:spacing w:line="276" w:lineRule="auto"/>
            </w:pPr>
          </w:p>
          <w:p w:rsidR="00873612" w:rsidRDefault="00104054">
            <w:pPr>
              <w:ind w:left="284" w:right="616"/>
              <w:jc w:val="both"/>
            </w:pPr>
            <w:r>
              <w:t>GERMAN JOSÉ GÓMEZ LÓPEZ</w:t>
            </w:r>
          </w:p>
          <w:p w:rsidR="00873612" w:rsidRDefault="00104054">
            <w:pPr>
              <w:ind w:left="284" w:right="616"/>
              <w:jc w:val="both"/>
            </w:pPr>
            <w:r>
              <w:rPr>
                <w:b w:val="0"/>
              </w:rPr>
              <w:t>Representante a la Cámara del Atlántico</w:t>
            </w:r>
          </w:p>
        </w:tc>
      </w:tr>
      <w:tr w:rsidR="00873612" w:rsidTr="00CD16E6">
        <w:trPr>
          <w:trHeight w:val="983"/>
        </w:trPr>
        <w:tc>
          <w:tcPr>
            <w:tcW w:w="4414" w:type="dxa"/>
          </w:tcPr>
          <w:p w:rsidR="00873612" w:rsidRDefault="00873612"/>
          <w:p w:rsidR="00873612" w:rsidRDefault="00104054">
            <w:pPr>
              <w:rPr>
                <w:sz w:val="24"/>
                <w:szCs w:val="24"/>
              </w:rPr>
            </w:pPr>
            <w:r>
              <w:rPr>
                <w:sz w:val="24"/>
                <w:szCs w:val="24"/>
              </w:rPr>
              <w:t>AGMETH JOSÉ ESCAF TIJERINO</w:t>
            </w:r>
          </w:p>
          <w:p w:rsidR="00873612" w:rsidRDefault="00104054">
            <w:r>
              <w:rPr>
                <w:sz w:val="24"/>
                <w:szCs w:val="24"/>
              </w:rPr>
              <w:t>Representante a la Cámara.</w:t>
            </w:r>
          </w:p>
          <w:p w:rsidR="00873612" w:rsidRDefault="00873612">
            <w:pPr>
              <w:rPr>
                <w:color w:val="000000"/>
              </w:rPr>
            </w:pPr>
          </w:p>
        </w:tc>
        <w:tc>
          <w:tcPr>
            <w:tcW w:w="4414" w:type="dxa"/>
          </w:tcPr>
          <w:p w:rsidR="00873612" w:rsidRDefault="00873612">
            <w:pPr>
              <w:jc w:val="left"/>
            </w:pPr>
          </w:p>
          <w:p w:rsidR="00873612" w:rsidRDefault="00104054">
            <w:r>
              <w:t>JUAN LORETO GOMEZ SOTO</w:t>
            </w:r>
          </w:p>
          <w:p w:rsidR="00873612" w:rsidRDefault="00104054">
            <w:r>
              <w:t xml:space="preserve">Representante a la </w:t>
            </w:r>
            <w:r w:rsidR="00F82126">
              <w:t>Cámara</w:t>
            </w:r>
            <w:bookmarkStart w:id="0" w:name="_GoBack"/>
            <w:bookmarkEnd w:id="0"/>
          </w:p>
        </w:tc>
      </w:tr>
    </w:tbl>
    <w:p w:rsidR="00873612" w:rsidRDefault="00873612">
      <w:pPr>
        <w:pBdr>
          <w:top w:val="nil"/>
          <w:left w:val="nil"/>
          <w:bottom w:val="nil"/>
          <w:right w:val="nil"/>
          <w:between w:val="nil"/>
        </w:pBdr>
        <w:rPr>
          <w:color w:val="000000"/>
        </w:rPr>
      </w:pPr>
    </w:p>
    <w:p w:rsidR="00873612" w:rsidRDefault="00873612">
      <w:pPr>
        <w:pBdr>
          <w:top w:val="nil"/>
          <w:left w:val="nil"/>
          <w:bottom w:val="nil"/>
          <w:right w:val="nil"/>
          <w:between w:val="nil"/>
        </w:pBdr>
      </w:pPr>
    </w:p>
    <w:p w:rsidR="00873612" w:rsidRDefault="00104054">
      <w:pPr>
        <w:pBdr>
          <w:top w:val="nil"/>
          <w:left w:val="nil"/>
          <w:bottom w:val="nil"/>
          <w:right w:val="nil"/>
          <w:between w:val="nil"/>
        </w:pBdr>
        <w:rPr>
          <w:color w:val="000000"/>
        </w:rPr>
      </w:pPr>
      <w:r>
        <w:rPr>
          <w:color w:val="000000"/>
        </w:rPr>
        <w:t>Proyecto de Ley ___ de 202</w:t>
      </w:r>
      <w:r>
        <w:t>5</w:t>
      </w:r>
      <w:r>
        <w:rPr>
          <w:color w:val="000000"/>
        </w:rPr>
        <w:t xml:space="preserve"> Cámara de Representantes</w:t>
      </w:r>
    </w:p>
    <w:p w:rsidR="00873612" w:rsidRDefault="00873612">
      <w:pPr>
        <w:pBdr>
          <w:top w:val="nil"/>
          <w:left w:val="nil"/>
          <w:bottom w:val="nil"/>
          <w:right w:val="nil"/>
          <w:between w:val="nil"/>
        </w:pBdr>
        <w:jc w:val="both"/>
        <w:rPr>
          <w:color w:val="000000"/>
        </w:rPr>
      </w:pPr>
    </w:p>
    <w:p w:rsidR="00873612" w:rsidRDefault="00104054">
      <w:pPr>
        <w:pBdr>
          <w:top w:val="nil"/>
          <w:left w:val="nil"/>
          <w:bottom w:val="nil"/>
          <w:right w:val="nil"/>
          <w:between w:val="nil"/>
        </w:pBdr>
        <w:rPr>
          <w:i/>
          <w:color w:val="000000"/>
        </w:rPr>
      </w:pPr>
      <w:r>
        <w:rPr>
          <w:i/>
          <w:color w:val="000000"/>
        </w:rPr>
        <w:t>“</w:t>
      </w:r>
      <w:r>
        <w:rPr>
          <w:i/>
        </w:rPr>
        <w:t xml:space="preserve">Por medio de la cual se reconoce al Carnaval del Recuerdo de </w:t>
      </w:r>
      <w:proofErr w:type="spellStart"/>
      <w:r>
        <w:rPr>
          <w:i/>
        </w:rPr>
        <w:t>Baranoa</w:t>
      </w:r>
      <w:proofErr w:type="spellEnd"/>
      <w:r>
        <w:rPr>
          <w:i/>
        </w:rPr>
        <w:t>, Atlántico, como Patrimonio Cultural Inmaterial de la Nación y se dictan otras disposiciones</w:t>
      </w:r>
      <w:r>
        <w:rPr>
          <w:i/>
          <w:color w:val="000000"/>
        </w:rPr>
        <w:t>"</w:t>
      </w: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rPr>
          <w:color w:val="000000"/>
        </w:rPr>
      </w:pPr>
    </w:p>
    <w:p w:rsidR="00873612" w:rsidRDefault="00104054">
      <w:pPr>
        <w:pBdr>
          <w:top w:val="nil"/>
          <w:left w:val="nil"/>
          <w:bottom w:val="nil"/>
          <w:right w:val="nil"/>
          <w:between w:val="nil"/>
        </w:pBdr>
        <w:rPr>
          <w:color w:val="000000"/>
        </w:rPr>
      </w:pPr>
      <w:r>
        <w:rPr>
          <w:color w:val="000000"/>
        </w:rPr>
        <w:t>El Congreso de la República de Colombia</w:t>
      </w:r>
    </w:p>
    <w:p w:rsidR="00873612" w:rsidRDefault="00873612">
      <w:pPr>
        <w:pBdr>
          <w:top w:val="nil"/>
          <w:left w:val="nil"/>
          <w:bottom w:val="nil"/>
          <w:right w:val="nil"/>
          <w:between w:val="nil"/>
        </w:pBdr>
        <w:rPr>
          <w:color w:val="000000"/>
        </w:rPr>
      </w:pPr>
    </w:p>
    <w:p w:rsidR="00873612" w:rsidRDefault="00104054">
      <w:pPr>
        <w:pBdr>
          <w:top w:val="nil"/>
          <w:left w:val="nil"/>
          <w:bottom w:val="nil"/>
          <w:right w:val="nil"/>
          <w:between w:val="nil"/>
        </w:pBdr>
        <w:rPr>
          <w:color w:val="000000"/>
        </w:rPr>
      </w:pPr>
      <w:r>
        <w:rPr>
          <w:color w:val="000000"/>
        </w:rPr>
        <w:t>DECRETA:</w:t>
      </w: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jc w:val="both"/>
        <w:rPr>
          <w:color w:val="000000"/>
        </w:rPr>
      </w:pPr>
    </w:p>
    <w:p w:rsidR="00873612" w:rsidRDefault="00104054">
      <w:pPr>
        <w:pBdr>
          <w:top w:val="nil"/>
          <w:left w:val="nil"/>
          <w:bottom w:val="nil"/>
          <w:right w:val="nil"/>
          <w:between w:val="nil"/>
        </w:pBdr>
        <w:jc w:val="both"/>
        <w:rPr>
          <w:b w:val="0"/>
          <w:color w:val="000000"/>
        </w:rPr>
      </w:pPr>
      <w:r>
        <w:rPr>
          <w:color w:val="000000"/>
        </w:rPr>
        <w:t xml:space="preserve">Artículo 1. </w:t>
      </w:r>
      <w:r>
        <w:rPr>
          <w:b w:val="0"/>
          <w:color w:val="000000"/>
        </w:rPr>
        <w:t>La presente</w:t>
      </w:r>
      <w:r>
        <w:rPr>
          <w:b w:val="0"/>
        </w:rPr>
        <w:t xml:space="preserve"> ley tiene como objeto reconocer al Carnaval del Recuerdo del municipio de </w:t>
      </w:r>
      <w:proofErr w:type="spellStart"/>
      <w:r>
        <w:rPr>
          <w:b w:val="0"/>
        </w:rPr>
        <w:t>Baranoa</w:t>
      </w:r>
      <w:proofErr w:type="spellEnd"/>
      <w:r>
        <w:rPr>
          <w:b w:val="0"/>
        </w:rPr>
        <w:t>, Atlántico, como Patrimonio Cultural Inmaterial de la Nación</w:t>
      </w:r>
      <w:r>
        <w:rPr>
          <w:b w:val="0"/>
          <w:color w:val="000000"/>
        </w:rPr>
        <w:t>.</w:t>
      </w:r>
    </w:p>
    <w:p w:rsidR="00873612" w:rsidRDefault="00873612">
      <w:pPr>
        <w:pBdr>
          <w:top w:val="nil"/>
          <w:left w:val="nil"/>
          <w:bottom w:val="nil"/>
          <w:right w:val="nil"/>
          <w:between w:val="nil"/>
        </w:pBdr>
        <w:jc w:val="both"/>
        <w:rPr>
          <w:color w:val="000000"/>
        </w:rPr>
      </w:pPr>
    </w:p>
    <w:p w:rsidR="00873612" w:rsidRDefault="00104054">
      <w:pPr>
        <w:pBdr>
          <w:top w:val="nil"/>
          <w:left w:val="nil"/>
          <w:bottom w:val="nil"/>
          <w:right w:val="nil"/>
          <w:between w:val="nil"/>
        </w:pBdr>
        <w:jc w:val="both"/>
        <w:rPr>
          <w:b w:val="0"/>
          <w:color w:val="000000"/>
        </w:rPr>
      </w:pPr>
      <w:r>
        <w:rPr>
          <w:color w:val="000000"/>
        </w:rPr>
        <w:t>Artículo 2. Definiciones.</w:t>
      </w:r>
      <w:r>
        <w:rPr>
          <w:b w:val="0"/>
          <w:color w:val="000000"/>
        </w:rPr>
        <w:t xml:space="preserve"> Para los efectos de esta ley, se entiende por:</w:t>
      </w:r>
    </w:p>
    <w:p w:rsidR="00873612" w:rsidRDefault="00873612">
      <w:pPr>
        <w:pBdr>
          <w:top w:val="nil"/>
          <w:left w:val="nil"/>
          <w:bottom w:val="nil"/>
          <w:right w:val="nil"/>
          <w:between w:val="nil"/>
        </w:pBdr>
        <w:jc w:val="both"/>
        <w:rPr>
          <w:b w:val="0"/>
        </w:rPr>
      </w:pPr>
    </w:p>
    <w:p w:rsidR="00873612" w:rsidRDefault="00104054">
      <w:pPr>
        <w:pBdr>
          <w:top w:val="nil"/>
          <w:left w:val="nil"/>
          <w:bottom w:val="nil"/>
          <w:right w:val="nil"/>
          <w:between w:val="nil"/>
        </w:pBdr>
        <w:jc w:val="both"/>
        <w:rPr>
          <w:b w:val="0"/>
          <w:color w:val="000000"/>
        </w:rPr>
      </w:pPr>
      <w:r>
        <w:rPr>
          <w:b w:val="0"/>
          <w:color w:val="000000"/>
        </w:rPr>
        <w:t xml:space="preserve">- </w:t>
      </w:r>
      <w:r>
        <w:rPr>
          <w:b w:val="0"/>
        </w:rPr>
        <w:t>Carnaval del Recuerdo</w:t>
      </w:r>
      <w:r>
        <w:rPr>
          <w:b w:val="0"/>
          <w:color w:val="000000"/>
        </w:rPr>
        <w:t xml:space="preserve">: Evento cultural que se celebra anualmente en el municipio de </w:t>
      </w:r>
      <w:proofErr w:type="spellStart"/>
      <w:r>
        <w:rPr>
          <w:b w:val="0"/>
        </w:rPr>
        <w:t>Baranoa</w:t>
      </w:r>
      <w:proofErr w:type="spellEnd"/>
      <w:r>
        <w:rPr>
          <w:b w:val="0"/>
          <w:color w:val="000000"/>
        </w:rPr>
        <w:t>, departamento del Atlántico, como parte del Carnaval del Atlántico.</w:t>
      </w:r>
    </w:p>
    <w:p w:rsidR="00873612" w:rsidRDefault="00873612">
      <w:pPr>
        <w:pBdr>
          <w:top w:val="nil"/>
          <w:left w:val="nil"/>
          <w:bottom w:val="nil"/>
          <w:right w:val="nil"/>
          <w:between w:val="nil"/>
        </w:pBdr>
        <w:jc w:val="both"/>
        <w:rPr>
          <w:b w:val="0"/>
          <w:color w:val="000000"/>
        </w:rPr>
      </w:pPr>
    </w:p>
    <w:p w:rsidR="00873612" w:rsidRDefault="00104054">
      <w:pPr>
        <w:jc w:val="both"/>
        <w:rPr>
          <w:b w:val="0"/>
        </w:rPr>
      </w:pPr>
      <w:r>
        <w:rPr>
          <w:b w:val="0"/>
        </w:rPr>
        <w:t>- Patrimonio Cultural Inmaterial: Conjunto de manifestaciones, prácticas, usos, representaciones, expresiones y conocimientos, técnicas y espacios culturales que las comunidades y los grupos reconocen como parte integrante de su patrimonio cultural y representan su identidad y tradiciones.</w:t>
      </w:r>
    </w:p>
    <w:p w:rsidR="00873612" w:rsidRDefault="00873612">
      <w:pPr>
        <w:jc w:val="both"/>
      </w:pPr>
    </w:p>
    <w:p w:rsidR="00873612" w:rsidRDefault="00104054">
      <w:pPr>
        <w:jc w:val="both"/>
        <w:rPr>
          <w:b w:val="0"/>
        </w:rPr>
      </w:pPr>
      <w:r>
        <w:t xml:space="preserve">Artículo 3.  </w:t>
      </w:r>
      <w:r>
        <w:rPr>
          <w:b w:val="0"/>
        </w:rPr>
        <w:t xml:space="preserve">El Gobierno Nacional, a través del Ministerio de las Culturas, las Artes y los Saberes, brindará acompañamiento y asesoría técnica para el inicio del proceso de postulación del Carnaval del Recuerdo de </w:t>
      </w:r>
      <w:proofErr w:type="spellStart"/>
      <w:r>
        <w:rPr>
          <w:b w:val="0"/>
        </w:rPr>
        <w:t>Baranoa</w:t>
      </w:r>
      <w:proofErr w:type="spellEnd"/>
      <w:r>
        <w:rPr>
          <w:b w:val="0"/>
        </w:rPr>
        <w:t xml:space="preserve">, Atlántico, en la Lista Representativa de Patrimonio Cultural Inmaterial (LRCPI). </w:t>
      </w:r>
    </w:p>
    <w:p w:rsidR="00873612" w:rsidRDefault="00104054">
      <w:pPr>
        <w:jc w:val="both"/>
        <w:rPr>
          <w:b w:val="0"/>
        </w:rPr>
      </w:pPr>
      <w:r>
        <w:rPr>
          <w:b w:val="0"/>
        </w:rPr>
        <w:t xml:space="preserve">Asimismo, el Gobierno Nacional, a través del Ministerio de las Culturas, las Artes y los Saberes en coordinación con las entidades territoriales del municipio de </w:t>
      </w:r>
      <w:proofErr w:type="spellStart"/>
      <w:r>
        <w:rPr>
          <w:b w:val="0"/>
        </w:rPr>
        <w:t>Baranoa</w:t>
      </w:r>
      <w:proofErr w:type="spellEnd"/>
      <w:r>
        <w:rPr>
          <w:b w:val="0"/>
        </w:rPr>
        <w:t xml:space="preserve"> y del departamento del Atlántico, impulsará la promoción, difusión, fomento, conservación, protección, financiación y desarrollo de los valores culturales asociados a las expresiones folclóricas y artísticas del Festival.</w:t>
      </w:r>
    </w:p>
    <w:p w:rsidR="00873612" w:rsidRDefault="00104054">
      <w:pPr>
        <w:jc w:val="both"/>
        <w:rPr>
          <w:b w:val="0"/>
        </w:rPr>
      </w:pPr>
      <w:r>
        <w:rPr>
          <w:b w:val="0"/>
        </w:rPr>
        <w:t>Del mismo modo, se promoverá la implementación del Plan Especial de Salvaguardia adoptado a nivel departamental, en cumplimiento de lo establecido en la Ley 1185 de 2008, el Decreto 1080 de 2015 y el Decreto 2358 de 2019.</w:t>
      </w:r>
    </w:p>
    <w:p w:rsidR="00873612" w:rsidRDefault="00873612">
      <w:pPr>
        <w:jc w:val="both"/>
      </w:pPr>
    </w:p>
    <w:p w:rsidR="00873612" w:rsidRDefault="00104054">
      <w:pPr>
        <w:jc w:val="both"/>
        <w:rPr>
          <w:b w:val="0"/>
        </w:rPr>
      </w:pPr>
      <w:r>
        <w:t xml:space="preserve">Artículo 4. </w:t>
      </w:r>
      <w:proofErr w:type="spellStart"/>
      <w:r>
        <w:rPr>
          <w:b w:val="0"/>
        </w:rPr>
        <w:t>Autorízase</w:t>
      </w:r>
      <w:proofErr w:type="spellEnd"/>
      <w:r>
        <w:rPr>
          <w:b w:val="0"/>
        </w:rPr>
        <w:t xml:space="preserve"> al Gobierno Nacional para que incluya en el Presupuesto General de la Nación las partidas presupuestales conforme a los artículos 288, 334, 341, 345, 356 y 357 de la Constitución Política y de las competencias establecidas en la Ley 715 de 2001, para el cumplimiento de las disposiciones consagradas en la presente ley. </w:t>
      </w:r>
    </w:p>
    <w:p w:rsidR="00873612" w:rsidRDefault="00873612">
      <w:pPr>
        <w:jc w:val="both"/>
      </w:pPr>
    </w:p>
    <w:p w:rsidR="00873612" w:rsidRDefault="00104054">
      <w:pPr>
        <w:jc w:val="both"/>
        <w:rPr>
          <w:b w:val="0"/>
        </w:rPr>
      </w:pPr>
      <w:r>
        <w:t xml:space="preserve">Artículo 5. </w:t>
      </w:r>
      <w:r>
        <w:rPr>
          <w:b w:val="0"/>
        </w:rPr>
        <w:t>La presente ley rige a partir de su promulgación.</w:t>
      </w:r>
    </w:p>
    <w:p w:rsidR="00873612" w:rsidRDefault="00873612">
      <w:pPr>
        <w:jc w:val="both"/>
      </w:pPr>
    </w:p>
    <w:p w:rsidR="00873612" w:rsidRDefault="00104054">
      <w:pPr>
        <w:pBdr>
          <w:top w:val="nil"/>
          <w:left w:val="nil"/>
          <w:bottom w:val="nil"/>
          <w:right w:val="nil"/>
          <w:between w:val="nil"/>
        </w:pBdr>
        <w:jc w:val="both"/>
        <w:rPr>
          <w:color w:val="000000"/>
        </w:rPr>
      </w:pPr>
      <w:r>
        <w:rPr>
          <w:color w:val="000000"/>
        </w:rPr>
        <w:t xml:space="preserve">  </w:t>
      </w: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rPr>
          <w:color w:val="000000"/>
        </w:rPr>
      </w:pPr>
    </w:p>
    <w:p w:rsidR="00873612" w:rsidRDefault="00873612">
      <w:pPr>
        <w:pBdr>
          <w:top w:val="nil"/>
          <w:left w:val="nil"/>
          <w:bottom w:val="nil"/>
          <w:right w:val="nil"/>
          <w:between w:val="nil"/>
        </w:pBdr>
      </w:pPr>
      <w:bookmarkStart w:id="1" w:name="_heading=h.7mj9cwldwmdy" w:colFirst="0" w:colLast="0"/>
      <w:bookmarkEnd w:id="1"/>
    </w:p>
    <w:p w:rsidR="00873612" w:rsidRDefault="00104054">
      <w:pPr>
        <w:pBdr>
          <w:top w:val="nil"/>
          <w:left w:val="nil"/>
          <w:bottom w:val="nil"/>
          <w:right w:val="nil"/>
          <w:between w:val="nil"/>
        </w:pBdr>
        <w:rPr>
          <w:color w:val="000000"/>
        </w:rPr>
      </w:pPr>
      <w:bookmarkStart w:id="2" w:name="_heading=h.1fob9te" w:colFirst="0" w:colLast="0"/>
      <w:bookmarkEnd w:id="2"/>
      <w:r>
        <w:rPr>
          <w:color w:val="000000"/>
        </w:rPr>
        <w:t>EXPOSICIÓN DE MOTIVOS</w:t>
      </w:r>
    </w:p>
    <w:p w:rsidR="00873612" w:rsidRDefault="00873612">
      <w:pPr>
        <w:pBdr>
          <w:top w:val="nil"/>
          <w:left w:val="nil"/>
          <w:bottom w:val="nil"/>
          <w:right w:val="nil"/>
          <w:between w:val="nil"/>
        </w:pBdr>
        <w:rPr>
          <w:color w:val="000000"/>
        </w:rPr>
      </w:pPr>
    </w:p>
    <w:p w:rsidR="00873612" w:rsidRDefault="00873612">
      <w:pPr>
        <w:pBdr>
          <w:top w:val="nil"/>
          <w:left w:val="nil"/>
          <w:bottom w:val="nil"/>
          <w:right w:val="nil"/>
          <w:between w:val="nil"/>
        </w:pBdr>
        <w:rPr>
          <w:color w:val="000000"/>
        </w:rPr>
      </w:pPr>
    </w:p>
    <w:p w:rsidR="00873612" w:rsidRDefault="00104054">
      <w:pPr>
        <w:numPr>
          <w:ilvl w:val="0"/>
          <w:numId w:val="4"/>
        </w:numPr>
        <w:pBdr>
          <w:top w:val="nil"/>
          <w:left w:val="nil"/>
          <w:bottom w:val="nil"/>
          <w:right w:val="nil"/>
          <w:between w:val="nil"/>
        </w:pBdr>
        <w:jc w:val="both"/>
        <w:rPr>
          <w:color w:val="000000"/>
        </w:rPr>
      </w:pPr>
      <w:r>
        <w:rPr>
          <w:color w:val="000000"/>
        </w:rPr>
        <w:t xml:space="preserve">OBJETO </w:t>
      </w:r>
    </w:p>
    <w:p w:rsidR="00873612" w:rsidRDefault="00873612">
      <w:pPr>
        <w:pBdr>
          <w:top w:val="nil"/>
          <w:left w:val="nil"/>
          <w:bottom w:val="nil"/>
          <w:right w:val="nil"/>
          <w:between w:val="nil"/>
        </w:pBdr>
        <w:ind w:left="1080"/>
        <w:jc w:val="both"/>
      </w:pPr>
    </w:p>
    <w:p w:rsidR="00873612" w:rsidRDefault="00104054">
      <w:pPr>
        <w:ind w:right="49"/>
        <w:jc w:val="both"/>
        <w:rPr>
          <w:b w:val="0"/>
        </w:rPr>
      </w:pPr>
      <w:r>
        <w:rPr>
          <w:b w:val="0"/>
        </w:rPr>
        <w:t xml:space="preserve">El presente proyecto de ley tiene como objetivo reconocer al Carnaval del Recuerdo de </w:t>
      </w:r>
      <w:proofErr w:type="spellStart"/>
      <w:r>
        <w:rPr>
          <w:b w:val="0"/>
        </w:rPr>
        <w:t>Baranoa</w:t>
      </w:r>
      <w:proofErr w:type="spellEnd"/>
      <w:r>
        <w:rPr>
          <w:b w:val="0"/>
        </w:rPr>
        <w:t xml:space="preserve">, Atlántico, como Patrimonio Cultural Inmaterial de la Nación, con el propósito de garantizar su preservación y transmisión a las futuras generaciones. </w:t>
      </w:r>
    </w:p>
    <w:p w:rsidR="00873612" w:rsidRDefault="00873612">
      <w:pPr>
        <w:pBdr>
          <w:top w:val="nil"/>
          <w:left w:val="nil"/>
          <w:bottom w:val="nil"/>
          <w:right w:val="nil"/>
          <w:between w:val="nil"/>
        </w:pBdr>
      </w:pPr>
    </w:p>
    <w:p w:rsidR="00873612" w:rsidRDefault="00104054">
      <w:pPr>
        <w:pBdr>
          <w:top w:val="nil"/>
          <w:left w:val="nil"/>
          <w:bottom w:val="nil"/>
          <w:right w:val="nil"/>
          <w:between w:val="nil"/>
        </w:pBdr>
      </w:pPr>
      <w:r>
        <w:rPr>
          <w:noProof/>
        </w:rPr>
        <w:drawing>
          <wp:inline distT="114300" distB="114300" distL="114300" distR="114300">
            <wp:extent cx="4316730" cy="2362200"/>
            <wp:effectExtent l="0" t="0" r="0" b="0"/>
            <wp:docPr id="203611155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4316730" cy="2362200"/>
                    </a:xfrm>
                    <a:prstGeom prst="rect">
                      <a:avLst/>
                    </a:prstGeom>
                    <a:ln/>
                  </pic:spPr>
                </pic:pic>
              </a:graphicData>
            </a:graphic>
          </wp:inline>
        </w:drawing>
      </w:r>
    </w:p>
    <w:p w:rsidR="00873612" w:rsidRDefault="00104054">
      <w:r>
        <w:rPr>
          <w:sz w:val="18"/>
          <w:szCs w:val="18"/>
        </w:rPr>
        <w:t>Fotografía. Comparsa. Carnaval del Recuerdo. (2024)</w:t>
      </w: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numPr>
          <w:ilvl w:val="0"/>
          <w:numId w:val="4"/>
        </w:numPr>
        <w:pBdr>
          <w:top w:val="nil"/>
          <w:left w:val="nil"/>
          <w:bottom w:val="nil"/>
          <w:right w:val="nil"/>
          <w:between w:val="nil"/>
        </w:pBdr>
        <w:jc w:val="both"/>
        <w:rPr>
          <w:color w:val="000000"/>
        </w:rPr>
      </w:pPr>
      <w:r>
        <w:rPr>
          <w:color w:val="000000"/>
        </w:rPr>
        <w:t xml:space="preserve">ANTECEDENTES </w:t>
      </w:r>
    </w:p>
    <w:p w:rsidR="00873612" w:rsidRDefault="00873612">
      <w:pPr>
        <w:pBdr>
          <w:top w:val="nil"/>
          <w:left w:val="nil"/>
          <w:bottom w:val="nil"/>
          <w:right w:val="nil"/>
          <w:between w:val="nil"/>
        </w:pBdr>
        <w:ind w:left="1080"/>
        <w:jc w:val="both"/>
      </w:pPr>
    </w:p>
    <w:p w:rsidR="00873612" w:rsidRDefault="00873612">
      <w:pPr>
        <w:pBdr>
          <w:top w:val="nil"/>
          <w:left w:val="nil"/>
          <w:bottom w:val="nil"/>
          <w:right w:val="nil"/>
          <w:between w:val="nil"/>
        </w:pBdr>
        <w:jc w:val="both"/>
      </w:pPr>
    </w:p>
    <w:p w:rsidR="00873612" w:rsidRDefault="00104054">
      <w:pPr>
        <w:pBdr>
          <w:top w:val="nil"/>
          <w:left w:val="nil"/>
          <w:bottom w:val="nil"/>
          <w:right w:val="nil"/>
          <w:between w:val="nil"/>
        </w:pBdr>
        <w:jc w:val="both"/>
        <w:rPr>
          <w:b w:val="0"/>
        </w:rPr>
      </w:pPr>
      <w:proofErr w:type="spellStart"/>
      <w:r>
        <w:rPr>
          <w:b w:val="0"/>
        </w:rPr>
        <w:t>Baranoa</w:t>
      </w:r>
      <w:proofErr w:type="spellEnd"/>
      <w:r>
        <w:rPr>
          <w:b w:val="0"/>
        </w:rPr>
        <w:t xml:space="preserve"> es un municipio del departamento del Atlántico, limita en el norte con los municipios de </w:t>
      </w:r>
      <w:proofErr w:type="spellStart"/>
      <w:r>
        <w:rPr>
          <w:b w:val="0"/>
        </w:rPr>
        <w:t>Galapa</w:t>
      </w:r>
      <w:proofErr w:type="spellEnd"/>
      <w:r>
        <w:rPr>
          <w:b w:val="0"/>
        </w:rPr>
        <w:t xml:space="preserve"> y </w:t>
      </w:r>
      <w:proofErr w:type="spellStart"/>
      <w:r>
        <w:rPr>
          <w:b w:val="0"/>
        </w:rPr>
        <w:t>Tubará</w:t>
      </w:r>
      <w:proofErr w:type="spellEnd"/>
      <w:r>
        <w:rPr>
          <w:b w:val="0"/>
        </w:rPr>
        <w:t xml:space="preserve">, al sur con Sabanalarga, al este con </w:t>
      </w:r>
      <w:proofErr w:type="spellStart"/>
      <w:r>
        <w:rPr>
          <w:b w:val="0"/>
        </w:rPr>
        <w:t>Polonuevo</w:t>
      </w:r>
      <w:proofErr w:type="spellEnd"/>
      <w:r>
        <w:rPr>
          <w:b w:val="0"/>
        </w:rPr>
        <w:t xml:space="preserve"> y Malambo y al Oeste, con Juan de Acosta y </w:t>
      </w:r>
      <w:proofErr w:type="spellStart"/>
      <w:r>
        <w:rPr>
          <w:b w:val="0"/>
        </w:rPr>
        <w:t>Usacurí</w:t>
      </w:r>
      <w:proofErr w:type="spellEnd"/>
      <w:r>
        <w:rPr>
          <w:b w:val="0"/>
        </w:rPr>
        <w:t xml:space="preserve"> (Alcaldía </w:t>
      </w:r>
      <w:proofErr w:type="spellStart"/>
      <w:r>
        <w:rPr>
          <w:b w:val="0"/>
        </w:rPr>
        <w:t>Baranoa</w:t>
      </w:r>
      <w:proofErr w:type="spellEnd"/>
      <w:r>
        <w:rPr>
          <w:b w:val="0"/>
        </w:rPr>
        <w:t xml:space="preserve">, 2025) debido a su ubicación geográfica, se denomina el corazón del Atlántico y cuenta </w:t>
      </w:r>
      <w:proofErr w:type="gramStart"/>
      <w:r>
        <w:rPr>
          <w:b w:val="0"/>
        </w:rPr>
        <w:t>con  una</w:t>
      </w:r>
      <w:proofErr w:type="gramEnd"/>
      <w:r>
        <w:rPr>
          <w:b w:val="0"/>
        </w:rPr>
        <w:t xml:space="preserve"> población de 62383 habitantes. (Municipios, 2025) </w:t>
      </w:r>
      <w:r>
        <w:rPr>
          <w:noProof/>
        </w:rPr>
        <w:drawing>
          <wp:anchor distT="114300" distB="114300" distL="114300" distR="114300" simplePos="0" relativeHeight="251662336" behindDoc="0" locked="0" layoutInCell="1" hidden="0" allowOverlap="1">
            <wp:simplePos x="0" y="0"/>
            <wp:positionH relativeFrom="column">
              <wp:posOffset>171450</wp:posOffset>
            </wp:positionH>
            <wp:positionV relativeFrom="paragraph">
              <wp:posOffset>18416</wp:posOffset>
            </wp:positionV>
            <wp:extent cx="2095500" cy="2767965"/>
            <wp:effectExtent l="0" t="0" r="0" b="0"/>
            <wp:wrapSquare wrapText="bothSides" distT="114300" distB="114300" distL="114300" distR="114300"/>
            <wp:docPr id="20361115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095500" cy="2767965"/>
                    </a:xfrm>
                    <a:prstGeom prst="rect">
                      <a:avLst/>
                    </a:prstGeom>
                    <a:ln/>
                  </pic:spPr>
                </pic:pic>
              </a:graphicData>
            </a:graphic>
          </wp:anchor>
        </w:drawing>
      </w:r>
    </w:p>
    <w:p w:rsidR="00873612" w:rsidRDefault="00873612">
      <w:pPr>
        <w:pBdr>
          <w:top w:val="nil"/>
          <w:left w:val="nil"/>
          <w:bottom w:val="nil"/>
          <w:right w:val="nil"/>
          <w:between w:val="nil"/>
        </w:pBdr>
        <w:jc w:val="both"/>
        <w:rPr>
          <w:b w:val="0"/>
        </w:rPr>
      </w:pPr>
    </w:p>
    <w:p w:rsidR="00873612" w:rsidRDefault="00104054">
      <w:pPr>
        <w:pBdr>
          <w:top w:val="nil"/>
          <w:left w:val="nil"/>
          <w:bottom w:val="nil"/>
          <w:right w:val="nil"/>
          <w:between w:val="nil"/>
        </w:pBdr>
        <w:jc w:val="both"/>
        <w:rPr>
          <w:b w:val="0"/>
        </w:rPr>
      </w:pPr>
      <w:r>
        <w:rPr>
          <w:b w:val="0"/>
        </w:rPr>
        <w:t xml:space="preserve">Este municipio cuenta con 469 años de historia gracias a su población, en 1745 fue refundada por el virrey </w:t>
      </w:r>
      <w:proofErr w:type="spellStart"/>
      <w:r>
        <w:rPr>
          <w:b w:val="0"/>
        </w:rPr>
        <w:t>Sebastian</w:t>
      </w:r>
      <w:proofErr w:type="spellEnd"/>
      <w:r>
        <w:rPr>
          <w:b w:val="0"/>
        </w:rPr>
        <w:t xml:space="preserve"> Eslava, posteriormente, mediante ordenanza No. 011 de la asamblea legislativa de Bolívar durante en el año 1856, fue creado el municipio. (Alcaldía </w:t>
      </w:r>
      <w:proofErr w:type="spellStart"/>
      <w:r>
        <w:rPr>
          <w:b w:val="0"/>
        </w:rPr>
        <w:t>Baranoa</w:t>
      </w:r>
      <w:proofErr w:type="spellEnd"/>
      <w:r>
        <w:rPr>
          <w:b w:val="0"/>
        </w:rPr>
        <w:t>, 2025)</w:t>
      </w: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pBdr>
          <w:top w:val="nil"/>
          <w:left w:val="nil"/>
          <w:bottom w:val="nil"/>
          <w:right w:val="nil"/>
          <w:between w:val="nil"/>
        </w:pBdr>
        <w:jc w:val="both"/>
        <w:rPr>
          <w:highlight w:val="yellow"/>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177800</wp:posOffset>
                </wp:positionH>
                <wp:positionV relativeFrom="paragraph">
                  <wp:posOffset>50800</wp:posOffset>
                </wp:positionV>
                <wp:extent cx="2105025" cy="508288"/>
                <wp:effectExtent l="0" t="0" r="0" b="0"/>
                <wp:wrapNone/>
                <wp:docPr id="2036111532" name="Rectángulo 2036111532"/>
                <wp:cNvGraphicFramePr/>
                <a:graphic xmlns:a="http://schemas.openxmlformats.org/drawingml/2006/main">
                  <a:graphicData uri="http://schemas.microsoft.com/office/word/2010/wordprocessingShape">
                    <wps:wsp>
                      <wps:cNvSpPr/>
                      <wps:spPr>
                        <a:xfrm>
                          <a:off x="4298250" y="3530619"/>
                          <a:ext cx="2095500" cy="498763"/>
                        </a:xfrm>
                        <a:prstGeom prst="rect">
                          <a:avLst/>
                        </a:prstGeom>
                        <a:solidFill>
                          <a:schemeClr val="lt1"/>
                        </a:solidFill>
                        <a:ln>
                          <a:noFill/>
                        </a:ln>
                      </wps:spPr>
                      <wps:txbx>
                        <w:txbxContent>
                          <w:p w:rsidR="00873612" w:rsidRDefault="00104054">
                            <w:pPr>
                              <w:jc w:val="both"/>
                              <w:textDirection w:val="btLr"/>
                            </w:pPr>
                            <w:r>
                              <w:rPr>
                                <w:b w:val="0"/>
                                <w:color w:val="000000"/>
                                <w:sz w:val="20"/>
                              </w:rPr>
                              <w:t xml:space="preserve">Figura. Mapa político </w:t>
                            </w:r>
                            <w:proofErr w:type="spellStart"/>
                            <w:r>
                              <w:rPr>
                                <w:b w:val="0"/>
                                <w:color w:val="000000"/>
                                <w:sz w:val="20"/>
                              </w:rPr>
                              <w:t>Baranoa</w:t>
                            </w:r>
                            <w:proofErr w:type="spellEnd"/>
                            <w:r>
                              <w:rPr>
                                <w:b w:val="0"/>
                                <w:color w:val="000000"/>
                                <w:sz w:val="20"/>
                              </w:rPr>
                              <w:t>. (Wikipedia 2025)</w:t>
                            </w:r>
                          </w:p>
                          <w:p w:rsidR="00873612" w:rsidRDefault="00873612">
                            <w:pPr>
                              <w:spacing w:after="160" w:line="258" w:lineRule="auto"/>
                              <w:jc w:val="lef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50800</wp:posOffset>
                </wp:positionV>
                <wp:extent cx="2105025" cy="508288"/>
                <wp:effectExtent b="0" l="0" r="0" t="0"/>
                <wp:wrapNone/>
                <wp:docPr id="2036111532"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2105025" cy="508288"/>
                        </a:xfrm>
                        <a:prstGeom prst="rect"/>
                        <a:ln/>
                      </pic:spPr>
                    </pic:pic>
                  </a:graphicData>
                </a:graphic>
              </wp:anchor>
            </w:drawing>
          </mc:Fallback>
        </mc:AlternateContent>
      </w: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pBdr>
          <w:top w:val="nil"/>
          <w:left w:val="nil"/>
          <w:bottom w:val="nil"/>
          <w:right w:val="nil"/>
          <w:between w:val="nil"/>
        </w:pBdr>
        <w:jc w:val="both"/>
      </w:pPr>
      <w:r>
        <w:t>Origen del Carnaval del Recuerdo.</w:t>
      </w:r>
    </w:p>
    <w:p w:rsidR="00873612" w:rsidRDefault="00104054">
      <w:pPr>
        <w:spacing w:before="240" w:after="240"/>
        <w:jc w:val="both"/>
        <w:rPr>
          <w:b w:val="0"/>
        </w:rPr>
      </w:pPr>
      <w:r>
        <w:rPr>
          <w:b w:val="0"/>
        </w:rPr>
        <w:t xml:space="preserve">El Carnaval del Recuerdo, celebrado en el municipio de </w:t>
      </w:r>
      <w:proofErr w:type="spellStart"/>
      <w:r>
        <w:rPr>
          <w:b w:val="0"/>
        </w:rPr>
        <w:t>Baranoa</w:t>
      </w:r>
      <w:proofErr w:type="spellEnd"/>
      <w:r>
        <w:rPr>
          <w:b w:val="0"/>
        </w:rPr>
        <w:t xml:space="preserve">, Atlántico, es una festividad organizada por la Fundación Cultural Barrio y Arte. Este evento tiene como objetivo revivir las raíces y tradiciones de la región, rindiendo homenaje al legado cultural y a las expresiones artísticas que forman parte de la identidad de </w:t>
      </w:r>
      <w:proofErr w:type="spellStart"/>
      <w:r>
        <w:rPr>
          <w:b w:val="0"/>
        </w:rPr>
        <w:t>Baranoa</w:t>
      </w:r>
      <w:proofErr w:type="spellEnd"/>
      <w:r>
        <w:rPr>
          <w:b w:val="0"/>
        </w:rPr>
        <w:t xml:space="preserve"> (Alternativa Caribe, 2025).</w:t>
      </w:r>
    </w:p>
    <w:p w:rsidR="00873612" w:rsidRDefault="00873612">
      <w:pPr>
        <w:spacing w:before="240" w:after="240"/>
        <w:jc w:val="both"/>
      </w:pPr>
    </w:p>
    <w:p w:rsidR="00873612" w:rsidRDefault="00873612">
      <w:pPr>
        <w:spacing w:before="240" w:after="240"/>
        <w:jc w:val="both"/>
      </w:pPr>
    </w:p>
    <w:p w:rsidR="00873612" w:rsidRDefault="00873612">
      <w:pPr>
        <w:spacing w:before="240" w:after="240"/>
        <w:jc w:val="both"/>
      </w:pPr>
    </w:p>
    <w:p w:rsidR="00873612" w:rsidRDefault="00104054">
      <w:pPr>
        <w:spacing w:before="240" w:after="240"/>
      </w:pPr>
      <w:r>
        <w:rPr>
          <w:noProof/>
        </w:rPr>
        <w:drawing>
          <wp:inline distT="114300" distB="114300" distL="114300" distR="114300">
            <wp:extent cx="4183380" cy="2451100"/>
            <wp:effectExtent l="0" t="0" r="0" b="0"/>
            <wp:docPr id="203611155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4183380" cy="2451100"/>
                    </a:xfrm>
                    <a:prstGeom prst="rect">
                      <a:avLst/>
                    </a:prstGeom>
                    <a:ln/>
                  </pic:spPr>
                </pic:pic>
              </a:graphicData>
            </a:graphic>
          </wp:inline>
        </w:drawing>
      </w:r>
    </w:p>
    <w:p w:rsidR="00873612" w:rsidRDefault="00104054">
      <w:pPr>
        <w:rPr>
          <w:sz w:val="18"/>
          <w:szCs w:val="18"/>
        </w:rPr>
      </w:pPr>
      <w:r>
        <w:rPr>
          <w:sz w:val="18"/>
          <w:szCs w:val="18"/>
        </w:rPr>
        <w:t xml:space="preserve">Fotografía.  Facebook “Carnaval del Recuerdo” (2024) </w:t>
      </w:r>
    </w:p>
    <w:p w:rsidR="00873612" w:rsidRDefault="00104054">
      <w:pPr>
        <w:spacing w:before="240" w:after="240"/>
        <w:jc w:val="both"/>
        <w:rPr>
          <w:b w:val="0"/>
        </w:rPr>
      </w:pPr>
      <w:r>
        <w:rPr>
          <w:b w:val="0"/>
        </w:rPr>
        <w:t xml:space="preserve">La idea de crear este carnaval se gestó en 1980, cuando un grupo de danzas folclóricas de </w:t>
      </w:r>
      <w:proofErr w:type="spellStart"/>
      <w:r>
        <w:rPr>
          <w:b w:val="0"/>
        </w:rPr>
        <w:t>Baranoa</w:t>
      </w:r>
      <w:proofErr w:type="spellEnd"/>
      <w:r>
        <w:rPr>
          <w:b w:val="0"/>
        </w:rPr>
        <w:t xml:space="preserve"> presentó una propuesta ante la junta del Carnaval del municipio. En ese entonces, las celebraciones se limitaban a los tradicionales salones burreros. No fue hasta 1991, gracias al apoyo de habitantes del barrio Loma Fresca, como Liliana Davis y Javier Rada, que se llevó a cabo el primer desfile del Carnaval del Recuerdo, compuesto por siete comparsas (Zona Cero, 2024).</w:t>
      </w:r>
    </w:p>
    <w:p w:rsidR="00873612" w:rsidRDefault="00104054">
      <w:pPr>
        <w:spacing w:before="240" w:after="240"/>
        <w:jc w:val="both"/>
        <w:rPr>
          <w:b w:val="0"/>
        </w:rPr>
      </w:pPr>
      <w:r>
        <w:rPr>
          <w:b w:val="0"/>
        </w:rPr>
        <w:t>La primera versión oficial del Carnaval del Recuerdo se realizó en febrero de 1991, bajo la dirección de los gestores culturales Mariana Algarín y Alonso Acosta, una pareja que identificó la música, la danza y los disfraces como las principales expresiones artísticas de esta celebración (El Espectador, 2023).</w:t>
      </w:r>
    </w:p>
    <w:p w:rsidR="00873612" w:rsidRDefault="00104054">
      <w:pPr>
        <w:spacing w:before="240" w:after="240"/>
        <w:jc w:val="both"/>
        <w:rPr>
          <w:b w:val="0"/>
        </w:rPr>
      </w:pPr>
      <w:r>
        <w:rPr>
          <w:b w:val="0"/>
        </w:rPr>
        <w:t xml:space="preserve">Desde su creación, el Carnaval del Recuerdo ha crecido, incorporando nuevos eventos y atrayendo a grupos musicales, comparsas, disfraces y danzas que reflejan la rica cultura de </w:t>
      </w:r>
      <w:proofErr w:type="spellStart"/>
      <w:r>
        <w:rPr>
          <w:b w:val="0"/>
        </w:rPr>
        <w:t>Baranoa</w:t>
      </w:r>
      <w:proofErr w:type="spellEnd"/>
      <w:r>
        <w:rPr>
          <w:b w:val="0"/>
        </w:rPr>
        <w:t>. Con el tiempo, se ganó el apodo de "el corazón alegre del Atlántico" (La Libertad, 2025).</w:t>
      </w:r>
    </w:p>
    <w:p w:rsidR="00873612" w:rsidRDefault="00104054">
      <w:pPr>
        <w:spacing w:before="240" w:after="240"/>
        <w:jc w:val="both"/>
        <w:rPr>
          <w:b w:val="0"/>
        </w:rPr>
      </w:pPr>
      <w:r>
        <w:rPr>
          <w:b w:val="0"/>
        </w:rPr>
        <w:t xml:space="preserve">Hoy en día, el Carnaval del Recuerdo es un símbolo de resistencia cultural, un espacio donde </w:t>
      </w:r>
      <w:proofErr w:type="spellStart"/>
      <w:r>
        <w:rPr>
          <w:b w:val="0"/>
        </w:rPr>
        <w:t>baranoeros</w:t>
      </w:r>
      <w:proofErr w:type="spellEnd"/>
      <w:r>
        <w:rPr>
          <w:b w:val="0"/>
        </w:rPr>
        <w:t xml:space="preserve"> y visitantes viven las tradiciones </w:t>
      </w:r>
      <w:proofErr w:type="spellStart"/>
      <w:r>
        <w:rPr>
          <w:b w:val="0"/>
        </w:rPr>
        <w:t>carnavaleras</w:t>
      </w:r>
      <w:proofErr w:type="spellEnd"/>
      <w:r>
        <w:rPr>
          <w:b w:val="0"/>
        </w:rPr>
        <w:t xml:space="preserve"> que forman parte del patrimonio de la región. Durante su desarrollo, más de 100 grupos folclóricos desfilan por las calles del municipio, llenando de vida y color cada rincón (La Libertad, 2025).</w:t>
      </w:r>
      <w:r>
        <w:rPr>
          <w:noProof/>
        </w:rPr>
        <w:drawing>
          <wp:anchor distT="114300" distB="114300" distL="114300" distR="114300" simplePos="0" relativeHeight="251664384" behindDoc="0" locked="0" layoutInCell="1" hidden="0" allowOverlap="1">
            <wp:simplePos x="0" y="0"/>
            <wp:positionH relativeFrom="column">
              <wp:posOffset>796290</wp:posOffset>
            </wp:positionH>
            <wp:positionV relativeFrom="paragraph">
              <wp:posOffset>774065</wp:posOffset>
            </wp:positionV>
            <wp:extent cx="3657600" cy="2362200"/>
            <wp:effectExtent l="0" t="0" r="0" b="0"/>
            <wp:wrapNone/>
            <wp:docPr id="203611154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3657600" cy="2362200"/>
                    </a:xfrm>
                    <a:prstGeom prst="rect">
                      <a:avLst/>
                    </a:prstGeom>
                    <a:ln/>
                  </pic:spPr>
                </pic:pic>
              </a:graphicData>
            </a:graphic>
          </wp:anchor>
        </w:drawing>
      </w: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rPr>
          <w:sz w:val="18"/>
          <w:szCs w:val="18"/>
        </w:rPr>
      </w:pPr>
      <w:r>
        <w:rPr>
          <w:sz w:val="18"/>
          <w:szCs w:val="18"/>
        </w:rPr>
        <w:t xml:space="preserve">Fotografía.  Señora mayor, disfrazada </w:t>
      </w:r>
      <w:r>
        <w:rPr>
          <w:sz w:val="20"/>
          <w:szCs w:val="20"/>
        </w:rPr>
        <w:t>(Carnaval del Recuerdo -Facebook, 2024)</w:t>
      </w:r>
    </w:p>
    <w:p w:rsidR="00873612" w:rsidRDefault="00873612">
      <w:pPr>
        <w:rPr>
          <w:sz w:val="18"/>
          <w:szCs w:val="18"/>
        </w:rPr>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numPr>
          <w:ilvl w:val="0"/>
          <w:numId w:val="4"/>
        </w:numPr>
        <w:pBdr>
          <w:top w:val="nil"/>
          <w:left w:val="nil"/>
          <w:bottom w:val="nil"/>
          <w:right w:val="nil"/>
          <w:between w:val="nil"/>
        </w:pBdr>
        <w:jc w:val="both"/>
        <w:rPr>
          <w:color w:val="000000"/>
        </w:rPr>
      </w:pPr>
      <w:r>
        <w:rPr>
          <w:color w:val="000000"/>
        </w:rPr>
        <w:t xml:space="preserve"> JUSTIFICACIÓN </w:t>
      </w:r>
    </w:p>
    <w:p w:rsidR="00873612" w:rsidRDefault="00873612">
      <w:pPr>
        <w:pBdr>
          <w:top w:val="nil"/>
          <w:left w:val="nil"/>
          <w:bottom w:val="nil"/>
          <w:right w:val="nil"/>
          <w:between w:val="nil"/>
        </w:pBdr>
        <w:jc w:val="both"/>
        <w:rPr>
          <w:b w:val="0"/>
        </w:rPr>
      </w:pPr>
    </w:p>
    <w:p w:rsidR="00873612" w:rsidRDefault="00873612">
      <w:pPr>
        <w:pBdr>
          <w:top w:val="nil"/>
          <w:left w:val="nil"/>
          <w:bottom w:val="nil"/>
          <w:right w:val="nil"/>
          <w:between w:val="nil"/>
        </w:pBdr>
        <w:jc w:val="both"/>
        <w:rPr>
          <w:b w:val="0"/>
        </w:rPr>
      </w:pPr>
    </w:p>
    <w:p w:rsidR="00873612" w:rsidRDefault="00104054">
      <w:pPr>
        <w:pBdr>
          <w:top w:val="nil"/>
          <w:left w:val="nil"/>
          <w:bottom w:val="nil"/>
          <w:right w:val="nil"/>
          <w:between w:val="nil"/>
        </w:pBdr>
        <w:jc w:val="both"/>
        <w:rPr>
          <w:b w:val="0"/>
        </w:rPr>
      </w:pPr>
      <w:r>
        <w:rPr>
          <w:b w:val="0"/>
          <w:highlight w:val="white"/>
        </w:rPr>
        <w:t xml:space="preserve">El Carnaval del Recuerdo de </w:t>
      </w:r>
      <w:proofErr w:type="spellStart"/>
      <w:r>
        <w:rPr>
          <w:b w:val="0"/>
          <w:highlight w:val="white"/>
        </w:rPr>
        <w:t>Baranoa</w:t>
      </w:r>
      <w:proofErr w:type="spellEnd"/>
      <w:r>
        <w:rPr>
          <w:b w:val="0"/>
          <w:highlight w:val="white"/>
        </w:rPr>
        <w:t xml:space="preserve">, </w:t>
      </w:r>
      <w:r>
        <w:rPr>
          <w:b w:val="0"/>
        </w:rPr>
        <w:t>Atlántico, representa una manifestación cultural de gran valor patrimonial para la identidad del Caribe colombiano. Desde su creación en 1991, esta festividad se ha posicionado como un referente de la identidad local, al promover la recuperación de las expresiones festivas tradicionales que dieron origen a las fiestas populares de la zona. A través del rescate de danzas, disfraces, comparsas y costumbres propias del carnaval antiguo, se preserva la memoria colectiva del municipio. (Gobernación del Atlántico, 2025)</w:t>
      </w:r>
    </w:p>
    <w:p w:rsidR="00873612" w:rsidRDefault="00104054">
      <w:pPr>
        <w:jc w:val="both"/>
        <w:rPr>
          <w:b w:val="0"/>
        </w:rPr>
      </w:pPr>
      <w:r>
        <w:rPr>
          <w:b w:val="0"/>
        </w:rPr>
        <w:t xml:space="preserve"> </w:t>
      </w:r>
    </w:p>
    <w:p w:rsidR="00873612" w:rsidRDefault="00104054">
      <w:pPr>
        <w:jc w:val="both"/>
        <w:rPr>
          <w:b w:val="0"/>
        </w:rPr>
      </w:pPr>
      <w:r>
        <w:rPr>
          <w:b w:val="0"/>
        </w:rPr>
        <w:t xml:space="preserve">A diferencia de otros carnavales que, con el tiempo, han adoptado dinámicas más comerciales o modernas, el Carnaval del Recuerdo apuesta por la salvaguardia de lo autóctono y lo ancestral. Mediante la representación de danzas típicas como el </w:t>
      </w:r>
      <w:proofErr w:type="spellStart"/>
      <w:r>
        <w:rPr>
          <w:b w:val="0"/>
        </w:rPr>
        <w:t>congo</w:t>
      </w:r>
      <w:proofErr w:type="spellEnd"/>
      <w:r>
        <w:rPr>
          <w:b w:val="0"/>
        </w:rPr>
        <w:t xml:space="preserve">, el garabato, la cumbia, el </w:t>
      </w:r>
      <w:proofErr w:type="spellStart"/>
      <w:r>
        <w:rPr>
          <w:b w:val="0"/>
        </w:rPr>
        <w:t>mapalé</w:t>
      </w:r>
      <w:proofErr w:type="spellEnd"/>
      <w:r>
        <w:rPr>
          <w:b w:val="0"/>
        </w:rPr>
        <w:t xml:space="preserve"> y el torito, así como el uso de vestuarios típicos, personajes simbólicos y comparsas tradicionales, este evento se convierte en una plataforma de transmisión intergeneracional de saberes y prácticas culturales propias del carnaval costeño.</w:t>
      </w:r>
    </w:p>
    <w:p w:rsidR="00873612" w:rsidRDefault="00873612">
      <w:pPr>
        <w:jc w:val="both"/>
        <w:rPr>
          <w:b w:val="0"/>
        </w:rPr>
      </w:pPr>
    </w:p>
    <w:p w:rsidR="00873612" w:rsidRDefault="00104054">
      <w:pPr>
        <w:rPr>
          <w:b w:val="0"/>
        </w:rPr>
      </w:pPr>
      <w:r>
        <w:rPr>
          <w:b w:val="0"/>
          <w:noProof/>
        </w:rPr>
        <w:drawing>
          <wp:inline distT="114300" distB="114300" distL="114300" distR="114300">
            <wp:extent cx="4288155" cy="2933700"/>
            <wp:effectExtent l="0" t="0" r="0" b="0"/>
            <wp:docPr id="203611155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4288155" cy="2933700"/>
                    </a:xfrm>
                    <a:prstGeom prst="rect">
                      <a:avLst/>
                    </a:prstGeom>
                    <a:ln/>
                  </pic:spPr>
                </pic:pic>
              </a:graphicData>
            </a:graphic>
          </wp:inline>
        </w:drawing>
      </w:r>
    </w:p>
    <w:p w:rsidR="00873612" w:rsidRDefault="00104054">
      <w:pPr>
        <w:rPr>
          <w:b w:val="0"/>
          <w:sz w:val="18"/>
          <w:szCs w:val="18"/>
        </w:rPr>
      </w:pPr>
      <w:r>
        <w:rPr>
          <w:b w:val="0"/>
          <w:sz w:val="18"/>
          <w:szCs w:val="18"/>
        </w:rPr>
        <w:t>Fotografía.  Señoras disfrazadas. (</w:t>
      </w:r>
      <w:r>
        <w:rPr>
          <w:b w:val="0"/>
          <w:sz w:val="20"/>
          <w:szCs w:val="20"/>
        </w:rPr>
        <w:t>Carnaval del Recuerdo -Facebook, 2024)</w:t>
      </w:r>
    </w:p>
    <w:p w:rsidR="00873612" w:rsidRDefault="00873612">
      <w:pPr>
        <w:jc w:val="both"/>
        <w:rPr>
          <w:b w:val="0"/>
        </w:rPr>
      </w:pPr>
    </w:p>
    <w:p w:rsidR="00873612" w:rsidRDefault="00104054">
      <w:pPr>
        <w:jc w:val="both"/>
        <w:rPr>
          <w:b w:val="0"/>
        </w:rPr>
      </w:pPr>
      <w:r>
        <w:rPr>
          <w:b w:val="0"/>
        </w:rPr>
        <w:t xml:space="preserve">Este encuentro cultural reúne a portadores de tradición, agrupaciones folclóricas, niños, jóvenes y adultos mayores, en un ejercicio colectivo de memoria, resistencia cultural y participación ciudadana. Más allá de su dimensión estética y simbólica, el Carnaval del Recuerdo genera un impacto significativo en el tejido social del municipio de </w:t>
      </w:r>
      <w:proofErr w:type="spellStart"/>
      <w:r>
        <w:rPr>
          <w:b w:val="0"/>
        </w:rPr>
        <w:t>Baranoa</w:t>
      </w:r>
      <w:proofErr w:type="spellEnd"/>
      <w:r>
        <w:rPr>
          <w:b w:val="0"/>
        </w:rPr>
        <w:t xml:space="preserve">, fortaleciendo el sentido de pertenencia, la cohesión comunitaria, el turismo cultural y la formación artística de nuevas generaciones (Alcaldía de </w:t>
      </w:r>
      <w:proofErr w:type="spellStart"/>
      <w:r>
        <w:rPr>
          <w:b w:val="0"/>
        </w:rPr>
        <w:t>Baranoa</w:t>
      </w:r>
      <w:proofErr w:type="spellEnd"/>
      <w:r>
        <w:rPr>
          <w:b w:val="0"/>
        </w:rPr>
        <w:t>, 2025).</w:t>
      </w:r>
    </w:p>
    <w:p w:rsidR="00873612" w:rsidRDefault="00873612">
      <w:pPr>
        <w:jc w:val="both"/>
        <w:rPr>
          <w:b w:val="0"/>
        </w:rPr>
      </w:pPr>
    </w:p>
    <w:p w:rsidR="00873612" w:rsidRDefault="00104054">
      <w:pPr>
        <w:spacing w:before="240" w:after="240"/>
        <w:jc w:val="both"/>
        <w:rPr>
          <w:b w:val="0"/>
        </w:rPr>
      </w:pPr>
      <w:r>
        <w:rPr>
          <w:b w:val="0"/>
        </w:rPr>
        <w:t>Impacto Económico</w:t>
      </w:r>
    </w:p>
    <w:p w:rsidR="00873612" w:rsidRDefault="00104054">
      <w:pPr>
        <w:spacing w:before="240" w:after="240"/>
        <w:jc w:val="both"/>
        <w:rPr>
          <w:b w:val="0"/>
        </w:rPr>
      </w:pPr>
      <w:r>
        <w:rPr>
          <w:b w:val="0"/>
        </w:rPr>
        <w:t xml:space="preserve">El Carnaval del Recuerdo de </w:t>
      </w:r>
      <w:proofErr w:type="spellStart"/>
      <w:r>
        <w:rPr>
          <w:b w:val="0"/>
        </w:rPr>
        <w:t>Baranoa</w:t>
      </w:r>
      <w:proofErr w:type="spellEnd"/>
      <w:r>
        <w:rPr>
          <w:b w:val="0"/>
        </w:rPr>
        <w:t xml:space="preserve"> es un evento que dinamiza la economía local y regional. Su organización y desarrollo involucra la participación de más de 60.000 personas, incluyendo artistas, espectadores, hacedores culturales, productores y emprendedores. Este movimiento genera más de 3.009 empleos en distintos sectores y representa un flujo económico que supera los mil millones de pesos, beneficiando a:</w:t>
      </w:r>
    </w:p>
    <w:p w:rsidR="00873612" w:rsidRDefault="00104054">
      <w:pPr>
        <w:numPr>
          <w:ilvl w:val="0"/>
          <w:numId w:val="1"/>
        </w:numPr>
        <w:jc w:val="both"/>
        <w:rPr>
          <w:b w:val="0"/>
        </w:rPr>
      </w:pPr>
      <w:r>
        <w:rPr>
          <w:b w:val="0"/>
        </w:rPr>
        <w:t>Empresas de transporte, encargadas de movilizar a los asistentes y participantes.</w:t>
      </w:r>
    </w:p>
    <w:p w:rsidR="00873612" w:rsidRDefault="00104054">
      <w:pPr>
        <w:numPr>
          <w:ilvl w:val="0"/>
          <w:numId w:val="1"/>
        </w:numPr>
        <w:jc w:val="both"/>
        <w:rPr>
          <w:b w:val="0"/>
        </w:rPr>
      </w:pPr>
      <w:r>
        <w:rPr>
          <w:b w:val="0"/>
        </w:rPr>
        <w:t>Comercios y restaurantes, que ven un aumento significativo en la demanda de productos y servicios.</w:t>
      </w:r>
    </w:p>
    <w:p w:rsidR="00873612" w:rsidRDefault="00104054">
      <w:pPr>
        <w:numPr>
          <w:ilvl w:val="0"/>
          <w:numId w:val="1"/>
        </w:numPr>
        <w:jc w:val="both"/>
        <w:rPr>
          <w:b w:val="0"/>
        </w:rPr>
      </w:pPr>
      <w:r>
        <w:rPr>
          <w:b w:val="0"/>
        </w:rPr>
        <w:t>Productoras audiovisuales y medios de comunicación, que transmiten y documentan el evento.</w:t>
      </w:r>
    </w:p>
    <w:p w:rsidR="00873612" w:rsidRDefault="00873612">
      <w:pPr>
        <w:ind w:left="720"/>
        <w:jc w:val="both"/>
        <w:rPr>
          <w:b w:val="0"/>
        </w:rPr>
      </w:pPr>
    </w:p>
    <w:p w:rsidR="00873612" w:rsidRDefault="00873612">
      <w:pPr>
        <w:ind w:left="720"/>
        <w:jc w:val="both"/>
        <w:rPr>
          <w:b w:val="0"/>
        </w:rPr>
      </w:pPr>
    </w:p>
    <w:p w:rsidR="00873612" w:rsidRDefault="00104054">
      <w:pPr>
        <w:numPr>
          <w:ilvl w:val="0"/>
          <w:numId w:val="1"/>
        </w:numPr>
        <w:spacing w:after="240"/>
        <w:jc w:val="both"/>
        <w:rPr>
          <w:b w:val="0"/>
        </w:rPr>
      </w:pPr>
      <w:r>
        <w:rPr>
          <w:b w:val="0"/>
        </w:rPr>
        <w:t>Diseñadores y creadores artísticos, responsables de la elaboración de vestuarios, carrozas y decoraciones.</w:t>
      </w:r>
    </w:p>
    <w:p w:rsidR="00873612" w:rsidRDefault="00104054">
      <w:pPr>
        <w:spacing w:before="240" w:after="240"/>
        <w:jc w:val="both"/>
        <w:rPr>
          <w:b w:val="0"/>
        </w:rPr>
      </w:pPr>
      <w:r>
        <w:rPr>
          <w:b w:val="0"/>
        </w:rPr>
        <w:t>Estos datos reflejan la importancia del Carnaval del Recuerdo no solo como una manifestación cultural, sino también como un motor de generación de empleo e ingresos para la comunidad.</w:t>
      </w:r>
    </w:p>
    <w:p w:rsidR="00873612" w:rsidRDefault="00104054">
      <w:pPr>
        <w:spacing w:before="240" w:after="240"/>
        <w:jc w:val="both"/>
        <w:rPr>
          <w:b w:val="0"/>
        </w:rPr>
      </w:pPr>
      <w:r>
        <w:rPr>
          <w:b w:val="0"/>
        </w:rPr>
        <w:t>Impacto Turístico</w:t>
      </w:r>
    </w:p>
    <w:p w:rsidR="00873612" w:rsidRDefault="00104054">
      <w:pPr>
        <w:spacing w:before="240" w:after="240"/>
        <w:jc w:val="both"/>
        <w:rPr>
          <w:b w:val="0"/>
        </w:rPr>
      </w:pPr>
      <w:r>
        <w:rPr>
          <w:b w:val="0"/>
        </w:rPr>
        <w:t>El Carnaval del Recuerdo es uno de los eventos culturales más importantes del departamento del Atlántico, atrayendo a más de 60.000 asistentes. Este flujo de visitantes impacta directamente la economía local, aumentando la ocupación hotelera, el consumo en restaurantes y el comercio en general.</w:t>
      </w:r>
    </w:p>
    <w:p w:rsidR="00873612" w:rsidRDefault="00104054">
      <w:pPr>
        <w:spacing w:before="240" w:after="240"/>
        <w:jc w:val="both"/>
        <w:rPr>
          <w:b w:val="0"/>
        </w:rPr>
      </w:pPr>
      <w:r>
        <w:rPr>
          <w:b w:val="0"/>
        </w:rPr>
        <w:t xml:space="preserve">El turismo cultural es un sector clave para </w:t>
      </w:r>
      <w:proofErr w:type="spellStart"/>
      <w:r>
        <w:rPr>
          <w:b w:val="0"/>
        </w:rPr>
        <w:t>Baranoa</w:t>
      </w:r>
      <w:proofErr w:type="spellEnd"/>
      <w:r>
        <w:rPr>
          <w:b w:val="0"/>
        </w:rPr>
        <w:t>, y eventos como este fortalecen su posicionamiento dentro de la Ruta del Carnaval del Atlántico, permitiendo que la tradición y la identidad del municipio se proyecten a nivel nacional e internacional.</w:t>
      </w:r>
    </w:p>
    <w:p w:rsidR="00873612" w:rsidRDefault="00104054">
      <w:pPr>
        <w:spacing w:before="240" w:after="240"/>
        <w:jc w:val="both"/>
        <w:rPr>
          <w:b w:val="0"/>
        </w:rPr>
      </w:pPr>
      <w:r>
        <w:rPr>
          <w:noProof/>
        </w:rPr>
        <w:drawing>
          <wp:anchor distT="114300" distB="114300" distL="114300" distR="114300" simplePos="0" relativeHeight="251665408" behindDoc="0" locked="0" layoutInCell="1" hidden="0" allowOverlap="1">
            <wp:simplePos x="0" y="0"/>
            <wp:positionH relativeFrom="column">
              <wp:posOffset>661987</wp:posOffset>
            </wp:positionH>
            <wp:positionV relativeFrom="paragraph">
              <wp:posOffset>17781</wp:posOffset>
            </wp:positionV>
            <wp:extent cx="4288155" cy="2962275"/>
            <wp:effectExtent l="0" t="0" r="0" b="0"/>
            <wp:wrapNone/>
            <wp:docPr id="203611156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4288155" cy="2962275"/>
                    </a:xfrm>
                    <a:prstGeom prst="rect">
                      <a:avLst/>
                    </a:prstGeom>
                    <a:ln/>
                  </pic:spPr>
                </pic:pic>
              </a:graphicData>
            </a:graphic>
          </wp:anchor>
        </w:drawing>
      </w: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873612">
      <w:pPr>
        <w:spacing w:before="240" w:after="240"/>
        <w:jc w:val="both"/>
        <w:rPr>
          <w:b w:val="0"/>
        </w:rPr>
      </w:pPr>
    </w:p>
    <w:p w:rsidR="00873612" w:rsidRDefault="00104054">
      <w:pPr>
        <w:rPr>
          <w:b w:val="0"/>
        </w:rPr>
      </w:pPr>
      <w:r>
        <w:rPr>
          <w:b w:val="0"/>
          <w:sz w:val="20"/>
          <w:szCs w:val="20"/>
        </w:rPr>
        <w:t xml:space="preserve">Fotografía. Bailarinas danza folclórica. (Carnaval del Recuerdo -Facebook, 2024) </w:t>
      </w:r>
    </w:p>
    <w:p w:rsidR="00873612" w:rsidRDefault="00104054">
      <w:pPr>
        <w:spacing w:before="240" w:after="240"/>
        <w:jc w:val="both"/>
        <w:rPr>
          <w:b w:val="0"/>
        </w:rPr>
      </w:pPr>
      <w:r>
        <w:rPr>
          <w:b w:val="0"/>
        </w:rPr>
        <w:t>Inversión y Desarrollo Local</w:t>
      </w:r>
    </w:p>
    <w:p w:rsidR="00873612" w:rsidRDefault="00104054">
      <w:pPr>
        <w:spacing w:before="240" w:after="240"/>
        <w:jc w:val="both"/>
        <w:rPr>
          <w:b w:val="0"/>
        </w:rPr>
      </w:pPr>
      <w:r>
        <w:rPr>
          <w:b w:val="0"/>
        </w:rPr>
        <w:t xml:space="preserve">El Plan de Desarrollo Municipal de </w:t>
      </w:r>
      <w:proofErr w:type="spellStart"/>
      <w:r>
        <w:rPr>
          <w:b w:val="0"/>
        </w:rPr>
        <w:t>Baranoa</w:t>
      </w:r>
      <w:proofErr w:type="spellEnd"/>
      <w:r>
        <w:rPr>
          <w:b w:val="0"/>
        </w:rPr>
        <w:t xml:space="preserve"> 2024-2027, titulado "El Sentir de la Gente", contempla una inversión de $422 mil millones de pesos para impulsar el desarrollo social, económico y cultural del municipio. Dentro de este marco, el Carnaval del Recuerdo juega un papel fundamental, promoviendo la identidad cultural y atrayendo inversión pública y privada. (Alcaldía </w:t>
      </w:r>
      <w:proofErr w:type="spellStart"/>
      <w:r>
        <w:rPr>
          <w:b w:val="0"/>
        </w:rPr>
        <w:t>Baranoa</w:t>
      </w:r>
      <w:proofErr w:type="spellEnd"/>
      <w:r>
        <w:rPr>
          <w:b w:val="0"/>
        </w:rPr>
        <w:t xml:space="preserve">, 2024)   </w:t>
      </w:r>
      <w:r>
        <w:rPr>
          <w:b w:val="0"/>
        </w:rPr>
        <w:tab/>
      </w:r>
    </w:p>
    <w:p w:rsidR="00873612" w:rsidRDefault="00104054">
      <w:pPr>
        <w:spacing w:before="240" w:after="240"/>
        <w:jc w:val="both"/>
        <w:rPr>
          <w:b w:val="0"/>
        </w:rPr>
      </w:pPr>
      <w:r>
        <w:rPr>
          <w:b w:val="0"/>
        </w:rPr>
        <w:t xml:space="preserve">Además, su reconocimiento como parte de la tradición </w:t>
      </w:r>
      <w:proofErr w:type="spellStart"/>
      <w:r>
        <w:rPr>
          <w:b w:val="0"/>
        </w:rPr>
        <w:t>carnavalera</w:t>
      </w:r>
      <w:proofErr w:type="spellEnd"/>
      <w:r>
        <w:rPr>
          <w:b w:val="0"/>
        </w:rPr>
        <w:t xml:space="preserve"> del Atlántico le permite acceder a recursos destinados a la promoción cultural y el turismo, consolidándolo como un evento de alto impacto en la región. (Alcaldía </w:t>
      </w:r>
      <w:proofErr w:type="spellStart"/>
      <w:r>
        <w:rPr>
          <w:b w:val="0"/>
        </w:rPr>
        <w:t>Baranoa</w:t>
      </w:r>
      <w:proofErr w:type="spellEnd"/>
      <w:r>
        <w:rPr>
          <w:b w:val="0"/>
        </w:rPr>
        <w:t xml:space="preserve">, 2025) </w:t>
      </w:r>
    </w:p>
    <w:p w:rsidR="00873612" w:rsidRDefault="00104054">
      <w:pPr>
        <w:jc w:val="both"/>
        <w:rPr>
          <w:b w:val="0"/>
        </w:rPr>
      </w:pPr>
      <w:r>
        <w:rPr>
          <w:b w:val="0"/>
        </w:rPr>
        <w:t xml:space="preserve">En virtud de su relevancia histórica, cultural, social y económica, se hace necesario el reconocimiento del Carnaval del Recuerdo de </w:t>
      </w:r>
      <w:proofErr w:type="spellStart"/>
      <w:r>
        <w:rPr>
          <w:b w:val="0"/>
        </w:rPr>
        <w:t>Baranoa</w:t>
      </w:r>
      <w:proofErr w:type="spellEnd"/>
      <w:r>
        <w:rPr>
          <w:b w:val="0"/>
        </w:rPr>
        <w:t xml:space="preserve"> como Patrimonio Cultural Inmaterial de la Nación, en tanto constituye un mecanismo eficaz para su </w:t>
      </w:r>
    </w:p>
    <w:p w:rsidR="00873612" w:rsidRDefault="00873612">
      <w:pPr>
        <w:jc w:val="both"/>
        <w:rPr>
          <w:b w:val="0"/>
        </w:rPr>
      </w:pPr>
    </w:p>
    <w:p w:rsidR="00873612" w:rsidRDefault="00873612">
      <w:pPr>
        <w:jc w:val="both"/>
        <w:rPr>
          <w:b w:val="0"/>
        </w:rPr>
      </w:pPr>
    </w:p>
    <w:p w:rsidR="00873612" w:rsidRDefault="00104054">
      <w:pPr>
        <w:jc w:val="both"/>
        <w:rPr>
          <w:b w:val="0"/>
        </w:rPr>
      </w:pPr>
      <w:r>
        <w:rPr>
          <w:b w:val="0"/>
        </w:rPr>
        <w:t xml:space="preserve">protección, promoción y salvaguardia como tradición viva que encarna el espíritu y la riqueza cultural del Caribe Colombiano. (Gobernación del Atlántico, 2025) </w:t>
      </w:r>
    </w:p>
    <w:p w:rsidR="00873612" w:rsidRDefault="00104054">
      <w:pPr>
        <w:jc w:val="both"/>
        <w:rPr>
          <w:b w:val="0"/>
        </w:rPr>
      </w:pPr>
      <w:r>
        <w:rPr>
          <w:b w:val="0"/>
        </w:rPr>
        <w:t xml:space="preserve"> </w:t>
      </w:r>
    </w:p>
    <w:p w:rsidR="00873612" w:rsidRDefault="00104054">
      <w:pPr>
        <w:jc w:val="both"/>
      </w:pPr>
      <w:r>
        <w:t xml:space="preserve"> </w:t>
      </w: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873612">
      <w:pPr>
        <w:pBdr>
          <w:top w:val="nil"/>
          <w:left w:val="nil"/>
          <w:bottom w:val="nil"/>
          <w:right w:val="nil"/>
          <w:between w:val="nil"/>
        </w:pBdr>
        <w:jc w:val="both"/>
      </w:pPr>
    </w:p>
    <w:p w:rsidR="00873612" w:rsidRDefault="00104054">
      <w:pPr>
        <w:numPr>
          <w:ilvl w:val="0"/>
          <w:numId w:val="4"/>
        </w:numPr>
        <w:pBdr>
          <w:top w:val="nil"/>
          <w:left w:val="nil"/>
          <w:bottom w:val="nil"/>
          <w:right w:val="nil"/>
          <w:between w:val="nil"/>
        </w:pBdr>
        <w:jc w:val="both"/>
        <w:rPr>
          <w:color w:val="000000"/>
        </w:rPr>
      </w:pPr>
      <w:r>
        <w:rPr>
          <w:color w:val="000000"/>
        </w:rPr>
        <w:t xml:space="preserve"> MARCO JURÍDICO </w:t>
      </w:r>
    </w:p>
    <w:p w:rsidR="00873612" w:rsidRDefault="00873612">
      <w:pPr>
        <w:pBdr>
          <w:top w:val="nil"/>
          <w:left w:val="nil"/>
          <w:bottom w:val="nil"/>
          <w:right w:val="nil"/>
          <w:between w:val="nil"/>
        </w:pBdr>
        <w:jc w:val="both"/>
        <w:rPr>
          <w:color w:val="000000"/>
        </w:rPr>
      </w:pPr>
    </w:p>
    <w:p w:rsidR="00873612" w:rsidRDefault="00104054">
      <w:pPr>
        <w:numPr>
          <w:ilvl w:val="0"/>
          <w:numId w:val="2"/>
        </w:numPr>
        <w:pBdr>
          <w:top w:val="nil"/>
          <w:left w:val="nil"/>
          <w:bottom w:val="nil"/>
          <w:right w:val="nil"/>
          <w:between w:val="nil"/>
        </w:pBdr>
        <w:jc w:val="both"/>
        <w:rPr>
          <w:color w:val="000000"/>
        </w:rPr>
      </w:pPr>
      <w:r>
        <w:rPr>
          <w:color w:val="000000"/>
        </w:rPr>
        <w:t>Constitucionales.</w:t>
      </w:r>
    </w:p>
    <w:p w:rsidR="00873612" w:rsidRDefault="00873612">
      <w:pPr>
        <w:pBdr>
          <w:top w:val="nil"/>
          <w:left w:val="nil"/>
          <w:bottom w:val="nil"/>
          <w:right w:val="nil"/>
          <w:between w:val="nil"/>
        </w:pBdr>
        <w:ind w:left="720"/>
        <w:jc w:val="both"/>
        <w:rPr>
          <w:b w:val="0"/>
        </w:rPr>
      </w:pPr>
    </w:p>
    <w:p w:rsidR="00873612" w:rsidRDefault="00104054">
      <w:pPr>
        <w:jc w:val="both"/>
        <w:rPr>
          <w:b w:val="0"/>
        </w:rPr>
      </w:pPr>
      <w:r>
        <w:rPr>
          <w:b w:val="0"/>
        </w:rPr>
        <w:t>Según el artículo 8 de la Constitución Política, es deber del Estado proteger las riquezas culturales y naturales de la nación.</w:t>
      </w:r>
    </w:p>
    <w:p w:rsidR="00873612" w:rsidRDefault="00873612">
      <w:pPr>
        <w:jc w:val="both"/>
        <w:rPr>
          <w:b w:val="0"/>
        </w:rPr>
      </w:pPr>
    </w:p>
    <w:p w:rsidR="00873612" w:rsidRDefault="00104054">
      <w:pPr>
        <w:jc w:val="both"/>
        <w:rPr>
          <w:b w:val="0"/>
        </w:rPr>
      </w:pPr>
      <w:r>
        <w:rPr>
          <w:b w:val="0"/>
        </w:rPr>
        <w:t>En el artículo 70 Constitucional se establece que el Estado tiene la responsabilidad de garantizar el acceso equitativo a la cultura, promoviendo la diversidad cultural y fortaleciendo la identidad nacional a través de la educación y el desarrollo cultural y científico.</w:t>
      </w:r>
    </w:p>
    <w:p w:rsidR="00873612" w:rsidRDefault="00873612">
      <w:pPr>
        <w:jc w:val="both"/>
        <w:rPr>
          <w:b w:val="0"/>
        </w:rPr>
      </w:pPr>
    </w:p>
    <w:p w:rsidR="00873612" w:rsidRDefault="00104054">
      <w:pPr>
        <w:jc w:val="both"/>
        <w:rPr>
          <w:b w:val="0"/>
        </w:rPr>
      </w:pPr>
      <w:r>
        <w:rPr>
          <w:b w:val="0"/>
        </w:rPr>
        <w:t xml:space="preserve">El artículo 71 señala que dentro de los planes de desarrollo económico y social se incluirá el fomento de las ciencias y la cultura, por medio de incentivos creados por el gobierno a personas e instituciones que ejerzan estas actividades. </w:t>
      </w:r>
    </w:p>
    <w:p w:rsidR="00873612" w:rsidRDefault="00873612">
      <w:pPr>
        <w:jc w:val="both"/>
        <w:rPr>
          <w:b w:val="0"/>
        </w:rPr>
      </w:pPr>
    </w:p>
    <w:p w:rsidR="00873612" w:rsidRDefault="00104054">
      <w:pPr>
        <w:jc w:val="both"/>
        <w:rPr>
          <w:b w:val="0"/>
        </w:rPr>
      </w:pPr>
      <w:r>
        <w:rPr>
          <w:b w:val="0"/>
        </w:rPr>
        <w:t xml:space="preserve">Mediante el artículo 72, el patrimonio cultural de la Nación está bajo la protección del Estado y se dispuso que el patrimonio arqueológico y otros bienes culturales que conforman la identidad nacional, pertenecen a la Nación y son inalienables, inembargables e imprescriptibles. </w:t>
      </w:r>
    </w:p>
    <w:p w:rsidR="00873612" w:rsidRDefault="00873612">
      <w:pPr>
        <w:jc w:val="both"/>
        <w:rPr>
          <w:b w:val="0"/>
        </w:rPr>
      </w:pPr>
    </w:p>
    <w:p w:rsidR="00873612" w:rsidRDefault="00104054">
      <w:pPr>
        <w:jc w:val="both"/>
        <w:rPr>
          <w:b w:val="0"/>
        </w:rPr>
      </w:pPr>
      <w:r>
        <w:rPr>
          <w:b w:val="0"/>
          <w:highlight w:val="white"/>
        </w:rPr>
        <w:t xml:space="preserve">Además, el artículo 150 de la norma Superior señala que </w:t>
      </w:r>
      <w:r>
        <w:rPr>
          <w:b w:val="0"/>
        </w:rPr>
        <w:t>el Congreso tiene la competencia exclusiva para legislar. A través de esta facultad, el Congreso ejerce las siguientes funciones:</w:t>
      </w:r>
    </w:p>
    <w:p w:rsidR="00873612" w:rsidRDefault="00104054">
      <w:pPr>
        <w:jc w:val="both"/>
        <w:rPr>
          <w:b w:val="0"/>
        </w:rPr>
      </w:pPr>
      <w:r>
        <w:rPr>
          <w:b w:val="0"/>
        </w:rPr>
        <w:t>Interpretar, reformar y derogar las leyes.</w:t>
      </w:r>
    </w:p>
    <w:p w:rsidR="00873612" w:rsidRDefault="00873612">
      <w:pPr>
        <w:jc w:val="both"/>
        <w:rPr>
          <w:b w:val="0"/>
        </w:rPr>
      </w:pPr>
    </w:p>
    <w:p w:rsidR="00873612" w:rsidRDefault="00104054">
      <w:pPr>
        <w:jc w:val="both"/>
        <w:rPr>
          <w:b w:val="0"/>
        </w:rPr>
      </w:pPr>
      <w:r>
        <w:rPr>
          <w:b w:val="0"/>
          <w:highlight w:val="white"/>
        </w:rPr>
        <w:t>De igual manera, el artículo 154 dispone que las leyes pueden</w:t>
      </w:r>
      <w:r>
        <w:rPr>
          <w:b w:val="0"/>
        </w:rPr>
        <w:t xml:space="preserve"> originarse en cualquiera de las Cámaras, a solicitud de sus respectivos miembros, del Gobierno Nacional, de las entidades mencionadas en el artículo 156, o por iniciativa popular en los casos previstos en la Constitución. </w:t>
      </w:r>
    </w:p>
    <w:p w:rsidR="00873612" w:rsidRDefault="00873612">
      <w:pPr>
        <w:jc w:val="both"/>
      </w:pPr>
    </w:p>
    <w:p w:rsidR="00873612" w:rsidRDefault="00104054">
      <w:pPr>
        <w:ind w:left="928"/>
        <w:jc w:val="both"/>
      </w:pPr>
      <w:r>
        <w:t>b. Legales</w:t>
      </w:r>
    </w:p>
    <w:p w:rsidR="00873612" w:rsidRDefault="00873612">
      <w:pPr>
        <w:jc w:val="both"/>
      </w:pPr>
    </w:p>
    <w:p w:rsidR="00873612" w:rsidRDefault="00104054">
      <w:pPr>
        <w:spacing w:before="240"/>
        <w:jc w:val="both"/>
        <w:rPr>
          <w:b w:val="0"/>
        </w:rPr>
      </w:pPr>
      <w:r>
        <w:rPr>
          <w:b w:val="0"/>
        </w:rPr>
        <w:t xml:space="preserve">Ley 397 de 1997: Por la cual se desarrollan los artículos </w:t>
      </w:r>
      <w:hyperlink r:id="rId27" w:anchor="70">
        <w:r>
          <w:rPr>
            <w:b w:val="0"/>
          </w:rPr>
          <w:t>70</w:t>
        </w:r>
      </w:hyperlink>
      <w:r>
        <w:rPr>
          <w:b w:val="0"/>
        </w:rPr>
        <w:t xml:space="preserve">, </w:t>
      </w:r>
      <w:hyperlink r:id="rId28" w:anchor="71">
        <w:r>
          <w:rPr>
            <w:b w:val="0"/>
          </w:rPr>
          <w:t>71</w:t>
        </w:r>
      </w:hyperlink>
      <w:r>
        <w:rPr>
          <w:b w:val="0"/>
        </w:rPr>
        <w:t xml:space="preserve"> y </w:t>
      </w:r>
      <w:hyperlink r:id="rId29" w:anchor="72">
        <w:r>
          <w:rPr>
            <w:b w:val="0"/>
          </w:rPr>
          <w:t>72</w:t>
        </w:r>
      </w:hyperlink>
      <w:r>
        <w:rPr>
          <w:b w:val="0"/>
        </w:rPr>
        <w:t xml:space="preserve"> y demás artículos concordantes de la Constitución Política y se dictan normas sobre patrimonio cultural, fomentos y estímulos a la cultura, se crea el Ministerio de la Cultura y se trasladan algunas dependencias.</w:t>
      </w:r>
    </w:p>
    <w:p w:rsidR="00873612" w:rsidRDefault="00104054">
      <w:pPr>
        <w:spacing w:before="240"/>
        <w:jc w:val="both"/>
        <w:rPr>
          <w:b w:val="0"/>
        </w:rPr>
      </w:pPr>
      <w:r>
        <w:rPr>
          <w:b w:val="0"/>
        </w:rPr>
        <w:t xml:space="preserve">Ley 1185 de 2008: </w:t>
      </w:r>
      <w:r>
        <w:rPr>
          <w:b w:val="0"/>
          <w:highlight w:val="white"/>
        </w:rPr>
        <w:t xml:space="preserve">por la cual se modifica y adiciona la Ley </w:t>
      </w:r>
      <w:hyperlink r:id="rId30" w:anchor="0">
        <w:r>
          <w:rPr>
            <w:b w:val="0"/>
            <w:highlight w:val="white"/>
          </w:rPr>
          <w:t>397</w:t>
        </w:r>
      </w:hyperlink>
      <w:r>
        <w:rPr>
          <w:b w:val="0"/>
          <w:highlight w:val="white"/>
        </w:rPr>
        <w:t xml:space="preserve"> de 1997 –Ley General de Cultura– y se dictan otras disposiciones.</w:t>
      </w:r>
    </w:p>
    <w:p w:rsidR="00873612" w:rsidRDefault="00873612">
      <w:pPr>
        <w:pBdr>
          <w:top w:val="nil"/>
          <w:left w:val="nil"/>
          <w:bottom w:val="nil"/>
          <w:right w:val="nil"/>
          <w:between w:val="nil"/>
        </w:pBdr>
        <w:jc w:val="both"/>
      </w:pPr>
    </w:p>
    <w:p w:rsidR="00873612" w:rsidRDefault="00873612">
      <w:pPr>
        <w:jc w:val="both"/>
      </w:pPr>
    </w:p>
    <w:p w:rsidR="00873612" w:rsidRDefault="00104054">
      <w:pPr>
        <w:numPr>
          <w:ilvl w:val="0"/>
          <w:numId w:val="4"/>
        </w:numPr>
        <w:pBdr>
          <w:top w:val="nil"/>
          <w:left w:val="nil"/>
          <w:bottom w:val="nil"/>
          <w:right w:val="nil"/>
          <w:between w:val="nil"/>
        </w:pBdr>
        <w:jc w:val="both"/>
        <w:rPr>
          <w:color w:val="000000"/>
        </w:rPr>
      </w:pPr>
      <w:r>
        <w:rPr>
          <w:color w:val="000000"/>
        </w:rPr>
        <w:t xml:space="preserve">CONFLICTO DE INTERESES </w:t>
      </w:r>
    </w:p>
    <w:p w:rsidR="00873612" w:rsidRDefault="00104054">
      <w:pPr>
        <w:pBdr>
          <w:top w:val="nil"/>
          <w:left w:val="nil"/>
          <w:bottom w:val="nil"/>
          <w:right w:val="nil"/>
          <w:between w:val="nil"/>
        </w:pBdr>
        <w:shd w:val="clear" w:color="auto" w:fill="FFFFFF"/>
        <w:ind w:left="284"/>
        <w:jc w:val="both"/>
        <w:rPr>
          <w:b w:val="0"/>
          <w:i/>
        </w:rPr>
      </w:pPr>
      <w:r>
        <w:rPr>
          <w:b w:val="0"/>
        </w:rPr>
        <w:t>De acuerdo con lo señalado en el artículo 1 de la ley 2003 de 2019, por medio del cual se modifica el artículo 286, de la ley 5 de 1992: “</w:t>
      </w:r>
      <w:r>
        <w:rPr>
          <w:b w:val="0"/>
          <w:i/>
        </w:rPr>
        <w:t>Régimen de conflicto de interés de los congresistas. Todos los congresistas deberán declarar los conflictos de intereses que pudieran surgir en ejercicio de sus funciones.</w:t>
      </w:r>
    </w:p>
    <w:p w:rsidR="00873612" w:rsidRDefault="00104054">
      <w:pPr>
        <w:pBdr>
          <w:top w:val="nil"/>
          <w:left w:val="nil"/>
          <w:bottom w:val="nil"/>
          <w:right w:val="nil"/>
          <w:between w:val="nil"/>
        </w:pBdr>
        <w:shd w:val="clear" w:color="auto" w:fill="FFFFFF"/>
        <w:ind w:left="284"/>
        <w:jc w:val="both"/>
        <w:rPr>
          <w:b w:val="0"/>
        </w:rPr>
      </w:pPr>
      <w:r>
        <w:rPr>
          <w:b w:val="0"/>
          <w:i/>
        </w:rPr>
        <w:t>Se entiende como conflicto de interés una situación donde la discusión o votación de un proyecto de ley o acto legislativo o artículo, pueda resultar en un beneficio particular, actual y directo a favor del congresista.</w:t>
      </w:r>
    </w:p>
    <w:p w:rsidR="00873612" w:rsidRDefault="00104054">
      <w:pPr>
        <w:numPr>
          <w:ilvl w:val="2"/>
          <w:numId w:val="3"/>
        </w:numPr>
        <w:pBdr>
          <w:top w:val="nil"/>
          <w:left w:val="nil"/>
          <w:bottom w:val="nil"/>
          <w:right w:val="nil"/>
          <w:between w:val="nil"/>
        </w:pBdr>
        <w:shd w:val="clear" w:color="auto" w:fill="FFFFFF"/>
        <w:ind w:left="284"/>
        <w:jc w:val="both"/>
        <w:rPr>
          <w:b w:val="0"/>
          <w:i/>
        </w:rPr>
      </w:pPr>
      <w:r>
        <w:rPr>
          <w:b w:val="0"/>
          <w:i/>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873612" w:rsidRDefault="00104054">
      <w:pPr>
        <w:numPr>
          <w:ilvl w:val="2"/>
          <w:numId w:val="3"/>
        </w:numPr>
        <w:pBdr>
          <w:top w:val="nil"/>
          <w:left w:val="nil"/>
          <w:bottom w:val="nil"/>
          <w:right w:val="nil"/>
          <w:between w:val="nil"/>
        </w:pBdr>
        <w:shd w:val="clear" w:color="auto" w:fill="FFFFFF"/>
        <w:ind w:left="284"/>
        <w:jc w:val="both"/>
        <w:rPr>
          <w:b w:val="0"/>
        </w:rPr>
      </w:pPr>
      <w:r>
        <w:rPr>
          <w:b w:val="0"/>
          <w:i/>
        </w:rPr>
        <w:t>Beneficio actual: aquel que efectivamente se configura en las circunstancias presentes y existentes al momento en el que el congresista participa de la decisión</w:t>
      </w:r>
    </w:p>
    <w:p w:rsidR="00873612" w:rsidRDefault="00104054">
      <w:pPr>
        <w:numPr>
          <w:ilvl w:val="2"/>
          <w:numId w:val="3"/>
        </w:numPr>
        <w:pBdr>
          <w:top w:val="nil"/>
          <w:left w:val="nil"/>
          <w:bottom w:val="nil"/>
          <w:right w:val="nil"/>
          <w:between w:val="nil"/>
        </w:pBdr>
        <w:shd w:val="clear" w:color="auto" w:fill="FFFFFF"/>
        <w:ind w:left="284"/>
        <w:jc w:val="both"/>
        <w:rPr>
          <w:b w:val="0"/>
        </w:rPr>
      </w:pPr>
      <w:r>
        <w:rPr>
          <w:b w:val="0"/>
          <w:i/>
        </w:rPr>
        <w:lastRenderedPageBreak/>
        <w:t>Beneficio directo: aquel que se produzca de forma específica respecto del congresista, de su cónyuge, compañero o compañera permanente, o parientes dentro del segundo grado de consanguinidad, segundo de afinidad o primero civil. </w:t>
      </w:r>
    </w:p>
    <w:p w:rsidR="00873612" w:rsidRDefault="00104054">
      <w:pPr>
        <w:numPr>
          <w:ilvl w:val="0"/>
          <w:numId w:val="3"/>
        </w:numPr>
        <w:pBdr>
          <w:top w:val="nil"/>
          <w:left w:val="nil"/>
          <w:bottom w:val="nil"/>
          <w:right w:val="nil"/>
          <w:between w:val="nil"/>
        </w:pBdr>
        <w:shd w:val="clear" w:color="auto" w:fill="FFFFFF"/>
        <w:ind w:left="284"/>
        <w:jc w:val="both"/>
        <w:rPr>
          <w:b w:val="0"/>
          <w:i/>
        </w:rPr>
      </w:pPr>
      <w:r>
        <w:rPr>
          <w:b w:val="0"/>
          <w:i/>
        </w:rPr>
        <w:t>Para todos los efectos se entiende que no hay conflicto de interés en las siguientes circunstancias:</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Cuando el congresista participe, discuta, vote un proyecto de Ley o de acto legislativo que otorgue beneficios o cargos de carácter general, es decir cuando el interés del congresista coincide o se fusione con los intereses de los electores.</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 xml:space="preserve">Cuando el beneficio podría o no configurarse para el congresista en el futuro. </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INEXEQUIBLE</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Cuando el congresista participa en la elección de otros servidores públicos mediante el voto secreto. Se exceptúan los casos en que se presenten inhabilidades referidas al parentesco con los candidatos.</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PARÁGRAFO 1. Entiéndase por conflicto de interés moral aquel que presentan los congresistas cuando por razones de conciencia se quieran apartar de la discusión y votación del proyecto.</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PARÁGRAFO 2. Cuando se trate de funciones judiciales, disciplinarias o fiscales de los congresistas, sobre conflicto de interés se aplicará la norma especial que rige ese tipo de investigación.</w:t>
      </w:r>
    </w:p>
    <w:p w:rsidR="00873612" w:rsidRDefault="00104054">
      <w:pPr>
        <w:numPr>
          <w:ilvl w:val="0"/>
          <w:numId w:val="3"/>
        </w:numPr>
        <w:pBdr>
          <w:top w:val="nil"/>
          <w:left w:val="nil"/>
          <w:bottom w:val="nil"/>
          <w:right w:val="nil"/>
          <w:between w:val="nil"/>
        </w:pBdr>
        <w:shd w:val="clear" w:color="auto" w:fill="FFFFFF"/>
        <w:ind w:left="284"/>
        <w:jc w:val="both"/>
        <w:rPr>
          <w:b w:val="0"/>
        </w:rPr>
      </w:pPr>
      <w:r>
        <w:rPr>
          <w:b w:val="0"/>
          <w:i/>
        </w:rPr>
        <w:t>PARÁGRAFO 3. Igualmente se aplicará el régimen de conflicto de intereses para todos y cada uno de los actores que presenten, discutan o participen de cualquier iniciativa legislativa, conforme al artículo 140 de la Ley 5 de 1992.”</w:t>
      </w:r>
    </w:p>
    <w:p w:rsidR="00873612" w:rsidRDefault="00104054">
      <w:pPr>
        <w:pBdr>
          <w:top w:val="nil"/>
          <w:left w:val="nil"/>
          <w:bottom w:val="nil"/>
          <w:right w:val="nil"/>
          <w:between w:val="nil"/>
        </w:pBdr>
        <w:spacing w:before="240" w:after="240"/>
        <w:ind w:left="284"/>
        <w:jc w:val="both"/>
        <w:rPr>
          <w:b w:val="0"/>
        </w:rPr>
      </w:pPr>
      <w:r>
        <w:rPr>
          <w:b w:val="0"/>
        </w:rPr>
        <w:t>En ese sentido, se considerarán en conflicto de interés aquellos congresistas que tengan un interés actual, directo y particular en la iniciativa legislativa en debate, y cuyas disposiciones y resultados les otorguen beneficios personales. Dado que este proyecto de ley es de carácter general y abstracto, consideramos que no existe conflicto de interés para ningún miembro del Congreso.</w:t>
      </w:r>
    </w:p>
    <w:p w:rsidR="00873612" w:rsidRDefault="00104054">
      <w:pPr>
        <w:pBdr>
          <w:top w:val="nil"/>
          <w:left w:val="nil"/>
          <w:bottom w:val="nil"/>
          <w:right w:val="nil"/>
          <w:between w:val="nil"/>
        </w:pBdr>
        <w:spacing w:before="240" w:after="240"/>
        <w:ind w:left="284"/>
        <w:jc w:val="both"/>
        <w:rPr>
          <w:b w:val="0"/>
        </w:rPr>
      </w:pPr>
      <w:r>
        <w:rPr>
          <w:b w:val="0"/>
        </w:rPr>
        <w:t>Sobre este asunto ha señalado el Consejo de Estado (2019): </w:t>
      </w:r>
    </w:p>
    <w:p w:rsidR="00873612" w:rsidRDefault="00104054">
      <w:pPr>
        <w:pBdr>
          <w:top w:val="nil"/>
          <w:left w:val="nil"/>
          <w:bottom w:val="nil"/>
          <w:right w:val="nil"/>
          <w:between w:val="nil"/>
        </w:pBdr>
        <w:spacing w:before="240" w:after="240"/>
        <w:ind w:left="284"/>
        <w:jc w:val="both"/>
        <w:rPr>
          <w:b w:val="0"/>
        </w:rPr>
      </w:pPr>
      <w:r>
        <w:rPr>
          <w:b w:val="0"/>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873612" w:rsidRDefault="00104054">
      <w:pPr>
        <w:pBdr>
          <w:top w:val="nil"/>
          <w:left w:val="nil"/>
          <w:bottom w:val="nil"/>
          <w:right w:val="nil"/>
          <w:between w:val="nil"/>
        </w:pBdr>
        <w:spacing w:before="240" w:after="240"/>
        <w:ind w:left="284"/>
        <w:jc w:val="both"/>
        <w:rPr>
          <w:b w:val="0"/>
        </w:rPr>
      </w:pPr>
      <w:r>
        <w:rPr>
          <w:b w:val="0"/>
        </w:rPr>
        <w:t>Asimismo, es menester destacar lo estipulado por la Ley 5 de 1992 en su artículo 286, el cual fue modificado por el artículo 1 de la Ley 2003 de 2019:</w:t>
      </w:r>
    </w:p>
    <w:p w:rsidR="00873612" w:rsidRDefault="00104054">
      <w:pPr>
        <w:pBdr>
          <w:top w:val="nil"/>
          <w:left w:val="nil"/>
          <w:bottom w:val="nil"/>
          <w:right w:val="nil"/>
          <w:between w:val="nil"/>
        </w:pBdr>
        <w:spacing w:before="240" w:after="240"/>
        <w:ind w:left="284"/>
        <w:jc w:val="both"/>
        <w:rPr>
          <w:b w:val="0"/>
        </w:rPr>
      </w:pPr>
      <w:r>
        <w:rPr>
          <w:b w:val="0"/>
        </w:rPr>
        <w:t>“Se entiende como conflicto de interés una situación donde la discusión o votación de un proyecto de ley o acto legislativo o artículo, pueda resultar en un beneficio particular, actual y directo a favor del congresista.</w:t>
      </w:r>
    </w:p>
    <w:p w:rsidR="00873612" w:rsidRDefault="00873612">
      <w:pPr>
        <w:pBdr>
          <w:top w:val="nil"/>
          <w:left w:val="nil"/>
          <w:bottom w:val="nil"/>
          <w:right w:val="nil"/>
          <w:between w:val="nil"/>
        </w:pBdr>
        <w:spacing w:before="240" w:after="240"/>
        <w:ind w:left="284"/>
        <w:jc w:val="both"/>
        <w:rPr>
          <w:b w:val="0"/>
        </w:rPr>
      </w:pPr>
    </w:p>
    <w:p w:rsidR="00873612" w:rsidRDefault="00104054">
      <w:pPr>
        <w:pBdr>
          <w:top w:val="nil"/>
          <w:left w:val="nil"/>
          <w:bottom w:val="nil"/>
          <w:right w:val="nil"/>
          <w:between w:val="nil"/>
        </w:pBdr>
        <w:spacing w:before="240" w:after="240"/>
        <w:ind w:left="284"/>
        <w:jc w:val="both"/>
        <w:rPr>
          <w:b w:val="0"/>
        </w:rPr>
      </w:pPr>
      <w:r>
        <w:rPr>
          <w:b w:val="0"/>
        </w:rPr>
        <w:t xml:space="preserve">a) Beneficio particular: aquel que otorga un privilegio o genera ganancias o crea indemnizaciones económicas o elimina obligaciones a favor del congresista de las que </w:t>
      </w:r>
      <w:r>
        <w:rPr>
          <w:b w:val="0"/>
        </w:rPr>
        <w:lastRenderedPageBreak/>
        <w:t>no gozan el resto de los ciudadanos. Modifique normas que afecten investigaciones penales, disciplinarias, fiscales o administrativas a las que se encuentre formalmente vinculado.</w:t>
      </w:r>
    </w:p>
    <w:p w:rsidR="00873612" w:rsidRDefault="00104054">
      <w:pPr>
        <w:pBdr>
          <w:top w:val="nil"/>
          <w:left w:val="nil"/>
          <w:bottom w:val="nil"/>
          <w:right w:val="nil"/>
          <w:between w:val="nil"/>
        </w:pBdr>
        <w:spacing w:before="240" w:after="240"/>
        <w:ind w:left="284"/>
        <w:jc w:val="both"/>
        <w:rPr>
          <w:b w:val="0"/>
        </w:rPr>
      </w:pPr>
      <w:r>
        <w:rPr>
          <w:b w:val="0"/>
        </w:rPr>
        <w:t>b) Beneficio actual: aquel que efectivamente se configura en las circunstancias presentes y existentes al momento en el que el congresista participa de la decisión.</w:t>
      </w:r>
    </w:p>
    <w:p w:rsidR="00873612" w:rsidRDefault="00104054">
      <w:pPr>
        <w:pBdr>
          <w:top w:val="nil"/>
          <w:left w:val="nil"/>
          <w:bottom w:val="nil"/>
          <w:right w:val="nil"/>
          <w:between w:val="nil"/>
        </w:pBdr>
        <w:spacing w:before="240" w:after="240"/>
        <w:ind w:left="284"/>
        <w:jc w:val="both"/>
        <w:rPr>
          <w:b w:val="0"/>
        </w:rPr>
      </w:pPr>
      <w:r>
        <w:rPr>
          <w:b w:val="0"/>
        </w:rPr>
        <w:t>c) Beneficio directo: aquel que se produzca de forma específica respecto del congresista, de su cónyuge, compañero o compañera permanente, o parientes dentro del segundo grado de consanguinidad, segundo de afinidad o primero civil.”</w:t>
      </w:r>
    </w:p>
    <w:p w:rsidR="00873612" w:rsidRDefault="00104054">
      <w:pPr>
        <w:pBdr>
          <w:top w:val="nil"/>
          <w:left w:val="nil"/>
          <w:bottom w:val="nil"/>
          <w:right w:val="nil"/>
          <w:between w:val="nil"/>
        </w:pBdr>
        <w:spacing w:before="240" w:after="240"/>
        <w:ind w:left="284"/>
        <w:jc w:val="both"/>
        <w:rPr>
          <w:b w:val="0"/>
        </w:rPr>
      </w:pPr>
      <w:r>
        <w:rPr>
          <w:b w:val="0"/>
        </w:rPr>
        <w:t>Sin embargo, es importante recordar que la descripción de los posibles conflictos de interés relacionados con el trámite del presente proyecto de ley, de conformidad a la dispuesto en el artículo 291 de la ley 5 de 1992 modificado por la ley 2003 de 2019, no exime al Congresista de identificar otras causales adicionales.</w:t>
      </w:r>
    </w:p>
    <w:p w:rsidR="00873612" w:rsidRDefault="00873612">
      <w:pPr>
        <w:pBdr>
          <w:top w:val="nil"/>
          <w:left w:val="nil"/>
          <w:bottom w:val="nil"/>
          <w:right w:val="nil"/>
          <w:between w:val="nil"/>
        </w:pBdr>
        <w:spacing w:before="240" w:after="240"/>
        <w:ind w:left="284"/>
        <w:jc w:val="both"/>
        <w:rPr>
          <w:b w:val="0"/>
        </w:rPr>
      </w:pPr>
    </w:p>
    <w:p w:rsidR="00873612" w:rsidRDefault="00104054">
      <w:pPr>
        <w:numPr>
          <w:ilvl w:val="0"/>
          <w:numId w:val="4"/>
        </w:numPr>
        <w:pBdr>
          <w:top w:val="nil"/>
          <w:left w:val="nil"/>
          <w:bottom w:val="nil"/>
          <w:right w:val="nil"/>
          <w:between w:val="nil"/>
        </w:pBdr>
        <w:jc w:val="both"/>
        <w:rPr>
          <w:b w:val="0"/>
          <w:color w:val="000000"/>
        </w:rPr>
      </w:pPr>
      <w:r>
        <w:rPr>
          <w:b w:val="0"/>
          <w:color w:val="000000"/>
        </w:rPr>
        <w:t>REFERENCIAS (TODOS)</w:t>
      </w:r>
    </w:p>
    <w:p w:rsidR="00873612" w:rsidRDefault="00873612">
      <w:pPr>
        <w:pBdr>
          <w:top w:val="nil"/>
          <w:left w:val="nil"/>
          <w:bottom w:val="nil"/>
          <w:right w:val="nil"/>
          <w:between w:val="nil"/>
        </w:pBdr>
        <w:jc w:val="both"/>
        <w:rPr>
          <w:b w:val="0"/>
        </w:rPr>
      </w:pPr>
    </w:p>
    <w:p w:rsidR="00873612" w:rsidRDefault="00104054">
      <w:pPr>
        <w:spacing w:before="240" w:after="240"/>
        <w:jc w:val="both"/>
        <w:rPr>
          <w:b w:val="0"/>
        </w:rPr>
      </w:pPr>
      <w:r>
        <w:rPr>
          <w:b w:val="0"/>
        </w:rPr>
        <w:t xml:space="preserve">Alcaldía Municipal de </w:t>
      </w:r>
      <w:proofErr w:type="spellStart"/>
      <w:r>
        <w:rPr>
          <w:b w:val="0"/>
        </w:rPr>
        <w:t>Baranoa</w:t>
      </w:r>
      <w:proofErr w:type="spellEnd"/>
      <w:r>
        <w:rPr>
          <w:b w:val="0"/>
        </w:rPr>
        <w:t xml:space="preserve">. (2025). </w:t>
      </w:r>
    </w:p>
    <w:p w:rsidR="00873612" w:rsidRDefault="00104054">
      <w:pPr>
        <w:spacing w:before="240" w:after="240"/>
        <w:ind w:left="720"/>
        <w:jc w:val="both"/>
        <w:rPr>
          <w:b w:val="0"/>
        </w:rPr>
      </w:pPr>
      <w:proofErr w:type="spellStart"/>
      <w:r>
        <w:rPr>
          <w:b w:val="0"/>
        </w:rPr>
        <w:t>Baranoa</w:t>
      </w:r>
      <w:proofErr w:type="spellEnd"/>
      <w:r>
        <w:rPr>
          <w:b w:val="0"/>
        </w:rPr>
        <w:t xml:space="preserve"> Corazón alegre, cultural y musical del Atlántico. </w:t>
      </w:r>
      <w:hyperlink r:id="rId31">
        <w:r>
          <w:rPr>
            <w:b w:val="0"/>
            <w:u w:val="single"/>
          </w:rPr>
          <w:t>https://baranoa-atlantico.gov.co/MiMunicipio/Paginas/Presentacion.aspx</w:t>
        </w:r>
      </w:hyperlink>
      <w:r>
        <w:rPr>
          <w:b w:val="0"/>
        </w:rPr>
        <w:t xml:space="preserve"> </w:t>
      </w:r>
    </w:p>
    <w:p w:rsidR="00873612" w:rsidRDefault="00104054">
      <w:pPr>
        <w:spacing w:before="240" w:after="240"/>
        <w:jc w:val="both"/>
        <w:rPr>
          <w:b w:val="0"/>
        </w:rPr>
      </w:pPr>
      <w:r>
        <w:rPr>
          <w:b w:val="0"/>
        </w:rPr>
        <w:t xml:space="preserve">Alcaldía Municipal de </w:t>
      </w:r>
      <w:proofErr w:type="spellStart"/>
      <w:r>
        <w:rPr>
          <w:b w:val="0"/>
        </w:rPr>
        <w:t>Baranoa</w:t>
      </w:r>
      <w:proofErr w:type="spellEnd"/>
      <w:r>
        <w:rPr>
          <w:b w:val="0"/>
        </w:rPr>
        <w:t>. (2025).</w:t>
      </w:r>
    </w:p>
    <w:p w:rsidR="00873612" w:rsidRDefault="00104054">
      <w:pPr>
        <w:spacing w:before="240" w:after="240"/>
        <w:ind w:left="720"/>
        <w:jc w:val="both"/>
        <w:rPr>
          <w:b w:val="0"/>
          <w:u w:val="single"/>
        </w:rPr>
      </w:pPr>
      <w:r>
        <w:rPr>
          <w:b w:val="0"/>
          <w:i/>
        </w:rPr>
        <w:t>Cómo llegar al Municipio</w:t>
      </w:r>
      <w:r>
        <w:rPr>
          <w:b w:val="0"/>
        </w:rPr>
        <w:t>.</w:t>
      </w:r>
      <w:hyperlink r:id="rId32">
        <w:r>
          <w:rPr>
            <w:b w:val="0"/>
          </w:rPr>
          <w:t xml:space="preserve"> </w:t>
        </w:r>
      </w:hyperlink>
      <w:hyperlink r:id="rId33">
        <w:r>
          <w:rPr>
            <w:b w:val="0"/>
            <w:u w:val="single"/>
          </w:rPr>
          <w:t>https://baranoa-atlantico.gov.co/MiMunicipio/Paginas/Como-llegar-al-municipio.aspx</w:t>
        </w:r>
      </w:hyperlink>
    </w:p>
    <w:p w:rsidR="00873612" w:rsidRDefault="00104054">
      <w:pPr>
        <w:spacing w:before="240" w:after="240"/>
        <w:jc w:val="both"/>
        <w:rPr>
          <w:b w:val="0"/>
        </w:rPr>
      </w:pPr>
      <w:r>
        <w:rPr>
          <w:b w:val="0"/>
        </w:rPr>
        <w:t xml:space="preserve">Alcaldía Municipal de </w:t>
      </w:r>
      <w:proofErr w:type="spellStart"/>
      <w:r>
        <w:rPr>
          <w:b w:val="0"/>
        </w:rPr>
        <w:t>Baranoa</w:t>
      </w:r>
      <w:proofErr w:type="spellEnd"/>
      <w:r>
        <w:rPr>
          <w:b w:val="0"/>
        </w:rPr>
        <w:t xml:space="preserve">. (2025). </w:t>
      </w:r>
    </w:p>
    <w:p w:rsidR="00873612" w:rsidRDefault="00104054">
      <w:pPr>
        <w:spacing w:before="240" w:after="240"/>
        <w:ind w:left="720"/>
        <w:jc w:val="both"/>
        <w:rPr>
          <w:b w:val="0"/>
        </w:rPr>
      </w:pPr>
      <w:r>
        <w:rPr>
          <w:b w:val="0"/>
          <w:i/>
        </w:rPr>
        <w:t>Carnaval del Recuerdo 2025: Un derroche de alegría y tradición cultural</w:t>
      </w:r>
      <w:r>
        <w:rPr>
          <w:b w:val="0"/>
        </w:rPr>
        <w:t>.</w:t>
      </w:r>
      <w:hyperlink r:id="rId34">
        <w:r>
          <w:rPr>
            <w:b w:val="0"/>
          </w:rPr>
          <w:t xml:space="preserve"> </w:t>
        </w:r>
      </w:hyperlink>
      <w:hyperlink r:id="rId35">
        <w:r>
          <w:rPr>
            <w:b w:val="0"/>
            <w:u w:val="single"/>
          </w:rPr>
          <w:t>https://baranoa-atlantico.gov.co/NuestraAlcaldia/SaladePrensa/Paginas/Carnaval-del-Recuerdo-2025-un-derroche-de-alegr%C3%ADa-y-tradici%C3%B3n-cultural.aspx</w:t>
        </w:r>
      </w:hyperlink>
    </w:p>
    <w:p w:rsidR="00873612" w:rsidRDefault="00104054">
      <w:pPr>
        <w:spacing w:before="240" w:after="240"/>
        <w:jc w:val="both"/>
        <w:rPr>
          <w:b w:val="0"/>
        </w:rPr>
      </w:pPr>
      <w:r>
        <w:rPr>
          <w:b w:val="0"/>
        </w:rPr>
        <w:t xml:space="preserve">Alcaldía Municipal de </w:t>
      </w:r>
      <w:proofErr w:type="spellStart"/>
      <w:r>
        <w:rPr>
          <w:b w:val="0"/>
        </w:rPr>
        <w:t>Baranoa</w:t>
      </w:r>
      <w:proofErr w:type="spellEnd"/>
      <w:r>
        <w:rPr>
          <w:b w:val="0"/>
        </w:rPr>
        <w:t xml:space="preserve"> (2024)</w:t>
      </w:r>
    </w:p>
    <w:p w:rsidR="00873612" w:rsidRDefault="00104054">
      <w:pPr>
        <w:spacing w:before="240" w:after="240"/>
        <w:ind w:left="720"/>
        <w:jc w:val="both"/>
        <w:rPr>
          <w:b w:val="0"/>
          <w:u w:val="single"/>
        </w:rPr>
      </w:pPr>
      <w:r>
        <w:rPr>
          <w:b w:val="0"/>
        </w:rPr>
        <w:t xml:space="preserve">Plan de Desarrollo Municipal 2024 – 2027. El sentir de la gente. </w:t>
      </w:r>
      <w:hyperlink r:id="rId36">
        <w:r>
          <w:rPr>
            <w:b w:val="0"/>
            <w:color w:val="000000"/>
            <w:u w:val="single"/>
          </w:rPr>
          <w:t>https://www.baranoa-atlantico.gov.co/Transparencia/PlaneacionGestionyControl/Plan%20de%20Desarrollo%202024%20-%202027.pdf?utm_source=chatgpt.com</w:t>
        </w:r>
      </w:hyperlink>
      <w:r>
        <w:rPr>
          <w:b w:val="0"/>
        </w:rPr>
        <w:t xml:space="preserve"> </w:t>
      </w:r>
    </w:p>
    <w:p w:rsidR="00873612" w:rsidRDefault="00104054">
      <w:pPr>
        <w:spacing w:before="240" w:after="240"/>
        <w:jc w:val="both"/>
        <w:rPr>
          <w:b w:val="0"/>
        </w:rPr>
      </w:pPr>
      <w:r>
        <w:rPr>
          <w:b w:val="0"/>
        </w:rPr>
        <w:t xml:space="preserve">Alternativa Caribe. (2025). </w:t>
      </w:r>
    </w:p>
    <w:p w:rsidR="00873612" w:rsidRDefault="00104054">
      <w:pPr>
        <w:spacing w:before="240" w:after="240"/>
        <w:ind w:left="720"/>
        <w:jc w:val="both"/>
        <w:rPr>
          <w:b w:val="0"/>
        </w:rPr>
      </w:pPr>
      <w:r>
        <w:rPr>
          <w:b w:val="0"/>
          <w:i/>
        </w:rPr>
        <w:t xml:space="preserve">El Carnaval del Recuerdo en </w:t>
      </w:r>
      <w:proofErr w:type="spellStart"/>
      <w:r>
        <w:rPr>
          <w:b w:val="0"/>
          <w:i/>
        </w:rPr>
        <w:t>Baranoa</w:t>
      </w:r>
      <w:proofErr w:type="spellEnd"/>
      <w:r>
        <w:rPr>
          <w:b w:val="0"/>
          <w:i/>
        </w:rPr>
        <w:t xml:space="preserve"> celebrará 34 años de tradición</w:t>
      </w:r>
      <w:r>
        <w:rPr>
          <w:b w:val="0"/>
        </w:rPr>
        <w:t>.</w:t>
      </w:r>
      <w:hyperlink r:id="rId37" w:anchor=":~:text=Este%20evento%2C%20organizado%20por%20la,cultura%20de%20Baranoa%E2%80%9D%2C%20destac%C3%B3">
        <w:r>
          <w:rPr>
            <w:b w:val="0"/>
          </w:rPr>
          <w:t xml:space="preserve"> </w:t>
        </w:r>
      </w:hyperlink>
      <w:hyperlink r:id="rId38" w:anchor=":~:text=Este%20evento%2C%20organizado%20por%20la,cultura%20de%20Baranoa%E2%80%9D%2C%20destac%C3%B3">
        <w:r>
          <w:rPr>
            <w:b w:val="0"/>
            <w:u w:val="single"/>
          </w:rPr>
          <w:t>https://alternativacaribe.info/2025/02/01/el-carnaval-del-recuerdo-en-baranoa-celebrara-34-anos-de-tradicion/#:~:text=Este%20evento%2C%20organizado%20por%20la,cultura%20de%20Baranoa%E2%80%9D%2C%20destac%C3%B3</w:t>
        </w:r>
      </w:hyperlink>
      <w:r>
        <w:rPr>
          <w:b w:val="0"/>
        </w:rPr>
        <w:t>.</w:t>
      </w:r>
    </w:p>
    <w:p w:rsidR="00873612" w:rsidRDefault="00873612">
      <w:pPr>
        <w:spacing w:before="240" w:after="240"/>
        <w:jc w:val="both"/>
        <w:rPr>
          <w:b w:val="0"/>
        </w:rPr>
      </w:pPr>
    </w:p>
    <w:p w:rsidR="00873612" w:rsidRDefault="00873612">
      <w:pPr>
        <w:spacing w:before="240" w:after="240"/>
        <w:rPr>
          <w:b w:val="0"/>
        </w:rPr>
      </w:pPr>
    </w:p>
    <w:p w:rsidR="00873612" w:rsidRDefault="00104054">
      <w:pPr>
        <w:spacing w:before="240" w:after="240"/>
        <w:rPr>
          <w:b w:val="0"/>
        </w:rPr>
      </w:pPr>
      <w:r>
        <w:rPr>
          <w:b w:val="0"/>
        </w:rPr>
        <w:t xml:space="preserve">Carnaval del Recuerdo- Facebook, (2024) </w:t>
      </w:r>
    </w:p>
    <w:p w:rsidR="00873612" w:rsidRDefault="00104054">
      <w:pPr>
        <w:spacing w:before="240" w:after="240"/>
        <w:ind w:firstLine="720"/>
        <w:rPr>
          <w:b w:val="0"/>
        </w:rPr>
      </w:pPr>
      <w:r>
        <w:rPr>
          <w:b w:val="0"/>
        </w:rPr>
        <w:t xml:space="preserve">Fotografías. </w:t>
      </w:r>
      <w:hyperlink r:id="rId39">
        <w:r>
          <w:rPr>
            <w:b w:val="0"/>
            <w:color w:val="000000"/>
            <w:u w:val="single"/>
          </w:rPr>
          <w:t>https://www.facebook.com/profile.php?id=100044801093579</w:t>
        </w:r>
      </w:hyperlink>
      <w:r>
        <w:rPr>
          <w:b w:val="0"/>
        </w:rPr>
        <w:t xml:space="preserve"> </w:t>
      </w:r>
    </w:p>
    <w:p w:rsidR="00873612" w:rsidRDefault="00873612">
      <w:pPr>
        <w:spacing w:before="240" w:after="240"/>
        <w:ind w:left="720"/>
        <w:jc w:val="both"/>
        <w:rPr>
          <w:b w:val="0"/>
        </w:rPr>
      </w:pPr>
    </w:p>
    <w:p w:rsidR="00873612" w:rsidRDefault="00104054">
      <w:pPr>
        <w:spacing w:before="240" w:after="240"/>
        <w:jc w:val="both"/>
        <w:rPr>
          <w:b w:val="0"/>
        </w:rPr>
      </w:pPr>
      <w:r>
        <w:rPr>
          <w:b w:val="0"/>
        </w:rPr>
        <w:lastRenderedPageBreak/>
        <w:t>Diario La Libertad. (2025).</w:t>
      </w:r>
    </w:p>
    <w:p w:rsidR="00873612" w:rsidRDefault="00104054">
      <w:pPr>
        <w:spacing w:before="240" w:after="240"/>
        <w:ind w:left="720"/>
        <w:jc w:val="both"/>
        <w:rPr>
          <w:b w:val="0"/>
          <w:u w:val="single"/>
        </w:rPr>
      </w:pPr>
      <w:r>
        <w:rPr>
          <w:b w:val="0"/>
          <w:i/>
        </w:rPr>
        <w:t>¡Atlántico está de fiesta!: Carnaval del Recuerdo y Gran Parada Departamental del Folclor!</w:t>
      </w:r>
      <w:hyperlink r:id="rId40">
        <w:r>
          <w:rPr>
            <w:b w:val="0"/>
          </w:rPr>
          <w:t xml:space="preserve"> </w:t>
        </w:r>
      </w:hyperlink>
      <w:hyperlink r:id="rId41">
        <w:r>
          <w:rPr>
            <w:b w:val="0"/>
            <w:u w:val="single"/>
          </w:rPr>
          <w:t>https://diariolalibertad.com/sitio/2025/02/21/atlantico-esta-de-fiesta-carnaval-del-recuerdo-y-gran-parada-departamental-del-folclor/</w:t>
        </w:r>
      </w:hyperlink>
    </w:p>
    <w:p w:rsidR="00873612" w:rsidRDefault="00104054">
      <w:pPr>
        <w:spacing w:before="240" w:after="240"/>
        <w:jc w:val="both"/>
        <w:rPr>
          <w:b w:val="0"/>
        </w:rPr>
      </w:pPr>
      <w:r>
        <w:rPr>
          <w:b w:val="0"/>
        </w:rPr>
        <w:t xml:space="preserve">El Espectador. (2023). </w:t>
      </w:r>
    </w:p>
    <w:p w:rsidR="00873612" w:rsidRDefault="00104054">
      <w:pPr>
        <w:spacing w:before="240" w:after="240"/>
        <w:ind w:left="720"/>
        <w:jc w:val="both"/>
        <w:rPr>
          <w:b w:val="0"/>
          <w:u w:val="single"/>
        </w:rPr>
      </w:pPr>
      <w:r>
        <w:rPr>
          <w:b w:val="0"/>
          <w:i/>
        </w:rPr>
        <w:t xml:space="preserve">Carnaval de </w:t>
      </w:r>
      <w:proofErr w:type="spellStart"/>
      <w:r>
        <w:rPr>
          <w:b w:val="0"/>
          <w:i/>
        </w:rPr>
        <w:t>Baranoa</w:t>
      </w:r>
      <w:proofErr w:type="spellEnd"/>
      <w:r>
        <w:rPr>
          <w:b w:val="0"/>
          <w:i/>
        </w:rPr>
        <w:t>: No muere la esencia de los recuerdos</w:t>
      </w:r>
      <w:r>
        <w:rPr>
          <w:b w:val="0"/>
        </w:rPr>
        <w:t>.</w:t>
      </w:r>
      <w:hyperlink r:id="rId42">
        <w:r>
          <w:rPr>
            <w:b w:val="0"/>
          </w:rPr>
          <w:t xml:space="preserve"> </w:t>
        </w:r>
      </w:hyperlink>
      <w:hyperlink r:id="rId43">
        <w:r>
          <w:rPr>
            <w:b w:val="0"/>
            <w:u w:val="single"/>
          </w:rPr>
          <w:t>https://www.elespectador.com/el-magazin-cultural/carnaval-de-baranoa-no-muere-la-esencia-de-los-recuerdos/</w:t>
        </w:r>
      </w:hyperlink>
    </w:p>
    <w:p w:rsidR="00873612" w:rsidRDefault="00104054">
      <w:pPr>
        <w:spacing w:before="240" w:after="240"/>
        <w:jc w:val="both"/>
        <w:rPr>
          <w:b w:val="0"/>
        </w:rPr>
      </w:pPr>
      <w:r>
        <w:rPr>
          <w:b w:val="0"/>
        </w:rPr>
        <w:t>El Universal. (2025).</w:t>
      </w:r>
    </w:p>
    <w:p w:rsidR="00873612" w:rsidRDefault="00104054">
      <w:pPr>
        <w:spacing w:before="240" w:after="240"/>
        <w:ind w:left="720"/>
        <w:jc w:val="both"/>
        <w:rPr>
          <w:b w:val="0"/>
          <w:u w:val="single"/>
        </w:rPr>
      </w:pPr>
      <w:r>
        <w:rPr>
          <w:b w:val="0"/>
          <w:i/>
        </w:rPr>
        <w:t>¡Atlántico está de fiesta! Carnaval del Recuerdo y Gran Parada del Folclor</w:t>
      </w:r>
      <w:r>
        <w:rPr>
          <w:b w:val="0"/>
        </w:rPr>
        <w:t>.</w:t>
      </w:r>
      <w:hyperlink r:id="rId44">
        <w:r>
          <w:rPr>
            <w:b w:val="0"/>
          </w:rPr>
          <w:t xml:space="preserve"> </w:t>
        </w:r>
      </w:hyperlink>
      <w:hyperlink r:id="rId45">
        <w:r>
          <w:rPr>
            <w:b w:val="0"/>
            <w:u w:val="single"/>
          </w:rPr>
          <w:t>https://www.eluniversal.com.co/regional/atlantico/2025/02/22/atlantico-esta-de-fiesta-carnaval-del-recuerdo-y-gran-parada-del-folclor/</w:t>
        </w:r>
      </w:hyperlink>
    </w:p>
    <w:p w:rsidR="00873612" w:rsidRDefault="00104054">
      <w:pPr>
        <w:spacing w:before="240" w:after="240"/>
        <w:jc w:val="both"/>
        <w:rPr>
          <w:b w:val="0"/>
        </w:rPr>
      </w:pPr>
      <w:r>
        <w:rPr>
          <w:b w:val="0"/>
        </w:rPr>
        <w:t xml:space="preserve">Gobernación del Atlántico. (2025). </w:t>
      </w:r>
    </w:p>
    <w:p w:rsidR="00873612" w:rsidRDefault="00104054">
      <w:pPr>
        <w:spacing w:before="240" w:after="240"/>
        <w:ind w:left="720"/>
        <w:jc w:val="both"/>
        <w:rPr>
          <w:b w:val="0"/>
        </w:rPr>
      </w:pPr>
      <w:r>
        <w:rPr>
          <w:b w:val="0"/>
          <w:i/>
        </w:rPr>
        <w:t>Atlántico está de fiesta: Carnaval del Recuerdo y Gran Parada Departamental del Folclor</w:t>
      </w:r>
      <w:r>
        <w:rPr>
          <w:b w:val="0"/>
        </w:rPr>
        <w:t>.</w:t>
      </w:r>
      <w:hyperlink r:id="rId46" w:anchor=":~:text=Un%20evento%20organizado%20por%20la,a%20nivel%20nacional%20e%20internacional">
        <w:r>
          <w:rPr>
            <w:b w:val="0"/>
          </w:rPr>
          <w:t xml:space="preserve"> </w:t>
        </w:r>
      </w:hyperlink>
      <w:hyperlink r:id="rId47" w:anchor=":~:text=Un%20evento%20organizado%20por%20la,a%20nivel%20nacional%20e%20internacional">
        <w:r>
          <w:rPr>
            <w:b w:val="0"/>
            <w:u w:val="single"/>
          </w:rPr>
          <w:t>https://www.atlantico.gov.co/index.php/noticias/prensa-cultura/25577-atlantico-esta-de-fiesta-carnaval-del-recuerdo-y-gran-parada-departamental-del-folclor#:~:text=Un%20evento%20organizado%20por%20la,a%20nivel%20nacional%20e%20internacional</w:t>
        </w:r>
      </w:hyperlink>
      <w:r>
        <w:rPr>
          <w:b w:val="0"/>
        </w:rPr>
        <w:t>.</w:t>
      </w:r>
    </w:p>
    <w:p w:rsidR="00873612" w:rsidRDefault="00104054">
      <w:pPr>
        <w:spacing w:before="240" w:after="240"/>
        <w:jc w:val="both"/>
        <w:rPr>
          <w:b w:val="0"/>
        </w:rPr>
      </w:pPr>
      <w:r>
        <w:rPr>
          <w:b w:val="0"/>
        </w:rPr>
        <w:t>Municipios de Colombia. (2025).</w:t>
      </w:r>
    </w:p>
    <w:p w:rsidR="00873612" w:rsidRDefault="00104054">
      <w:pPr>
        <w:spacing w:before="240" w:after="240"/>
        <w:ind w:left="720"/>
        <w:jc w:val="both"/>
        <w:rPr>
          <w:b w:val="0"/>
          <w:u w:val="single"/>
        </w:rPr>
      </w:pPr>
      <w:r>
        <w:rPr>
          <w:b w:val="0"/>
          <w:i/>
        </w:rPr>
        <w:t xml:space="preserve">El municipio de </w:t>
      </w:r>
      <w:proofErr w:type="spellStart"/>
      <w:r>
        <w:rPr>
          <w:b w:val="0"/>
          <w:i/>
        </w:rPr>
        <w:t>Baranoa</w:t>
      </w:r>
      <w:proofErr w:type="spellEnd"/>
      <w:r>
        <w:rPr>
          <w:b w:val="0"/>
        </w:rPr>
        <w:t>.</w:t>
      </w:r>
      <w:hyperlink r:id="rId48">
        <w:r>
          <w:rPr>
            <w:b w:val="0"/>
          </w:rPr>
          <w:t xml:space="preserve"> </w:t>
        </w:r>
      </w:hyperlink>
      <w:hyperlink r:id="rId49">
        <w:r>
          <w:rPr>
            <w:b w:val="0"/>
            <w:u w:val="single"/>
          </w:rPr>
          <w:t>https://www.municipio.com.co/municipio-baranoa.html</w:t>
        </w:r>
      </w:hyperlink>
    </w:p>
    <w:p w:rsidR="00873612" w:rsidRDefault="00104054">
      <w:pPr>
        <w:spacing w:before="240" w:after="240"/>
        <w:jc w:val="both"/>
        <w:rPr>
          <w:b w:val="0"/>
        </w:rPr>
      </w:pPr>
      <w:r>
        <w:rPr>
          <w:b w:val="0"/>
        </w:rPr>
        <w:t xml:space="preserve">Zona Cero. (2024). </w:t>
      </w:r>
    </w:p>
    <w:p w:rsidR="00873612" w:rsidRDefault="00104054">
      <w:pPr>
        <w:spacing w:before="240" w:after="240"/>
        <w:ind w:left="720"/>
        <w:jc w:val="both"/>
        <w:rPr>
          <w:b w:val="0"/>
        </w:rPr>
      </w:pPr>
      <w:r>
        <w:rPr>
          <w:b w:val="0"/>
          <w:i/>
        </w:rPr>
        <w:t>Inclusión y equidad, dos banderas del Carnaval del Recuerdo 2024</w:t>
      </w:r>
      <w:r>
        <w:rPr>
          <w:b w:val="0"/>
        </w:rPr>
        <w:t>.</w:t>
      </w:r>
      <w:hyperlink r:id="rId50">
        <w:r>
          <w:rPr>
            <w:b w:val="0"/>
          </w:rPr>
          <w:t xml:space="preserve">   </w:t>
        </w:r>
      </w:hyperlink>
      <w:hyperlink r:id="rId51">
        <w:r>
          <w:rPr>
            <w:b w:val="0"/>
            <w:u w:val="single"/>
          </w:rPr>
          <w:t>https://zonacero.com/sociales/inclusion-y-equidad-dos-banderas-del-carnaval-del-recuerdo-2024</w:t>
        </w:r>
      </w:hyperlink>
    </w:p>
    <w:p w:rsidR="00873612" w:rsidRDefault="00104054">
      <w:pPr>
        <w:spacing w:before="240" w:after="240"/>
        <w:jc w:val="both"/>
        <w:rPr>
          <w:b w:val="0"/>
        </w:rPr>
      </w:pPr>
      <w:r>
        <w:rPr>
          <w:b w:val="0"/>
        </w:rPr>
        <w:t>Wikipedia, (2025)</w:t>
      </w:r>
    </w:p>
    <w:p w:rsidR="00873612" w:rsidRDefault="00104054">
      <w:pPr>
        <w:jc w:val="both"/>
        <w:rPr>
          <w:b w:val="0"/>
        </w:rPr>
      </w:pPr>
      <w:proofErr w:type="spellStart"/>
      <w:r>
        <w:rPr>
          <w:b w:val="0"/>
        </w:rPr>
        <w:t>Baranoa</w:t>
      </w:r>
      <w:proofErr w:type="spellEnd"/>
      <w:r>
        <w:rPr>
          <w:b w:val="0"/>
        </w:rPr>
        <w:t xml:space="preserve">. </w:t>
      </w:r>
      <w:hyperlink r:id="rId52">
        <w:r>
          <w:rPr>
            <w:b w:val="0"/>
            <w:u w:val="single"/>
          </w:rPr>
          <w:t>https://es.wikipedia.org/wiki/Baranoa</w:t>
        </w:r>
      </w:hyperlink>
      <w:r>
        <w:rPr>
          <w:b w:val="0"/>
        </w:rPr>
        <w:t xml:space="preserve"> </w:t>
      </w:r>
    </w:p>
    <w:p w:rsidR="00873612" w:rsidRDefault="00873612">
      <w:pPr>
        <w:jc w:val="both"/>
        <w:rPr>
          <w:b w:val="0"/>
        </w:rPr>
      </w:pPr>
    </w:p>
    <w:p w:rsidR="00873612" w:rsidRDefault="00873612">
      <w:pPr>
        <w:jc w:val="both"/>
        <w:rPr>
          <w:b w:val="0"/>
        </w:rPr>
      </w:pPr>
    </w:p>
    <w:p w:rsidR="00873612" w:rsidRDefault="00104054">
      <w:pPr>
        <w:jc w:val="both"/>
        <w:rPr>
          <w:b w:val="0"/>
        </w:rPr>
      </w:pPr>
      <w:r>
        <w:rPr>
          <w:b w:val="0"/>
        </w:rPr>
        <w:t xml:space="preserve">Atentamente, </w:t>
      </w:r>
    </w:p>
    <w:p w:rsidR="00873612" w:rsidRDefault="00873612">
      <w:pPr>
        <w:jc w:val="both"/>
      </w:pPr>
    </w:p>
    <w:p w:rsidR="00F82126" w:rsidRDefault="00F82126">
      <w:pPr>
        <w:jc w:val="both"/>
      </w:pPr>
    </w:p>
    <w:p w:rsidR="00873612" w:rsidRDefault="00873612">
      <w:pPr>
        <w:pBdr>
          <w:top w:val="nil"/>
          <w:left w:val="nil"/>
          <w:bottom w:val="nil"/>
          <w:right w:val="nil"/>
          <w:between w:val="nil"/>
        </w:pBdr>
        <w:jc w:val="both"/>
        <w:rPr>
          <w:color w:val="000000"/>
        </w:rPr>
      </w:pPr>
    </w:p>
    <w:p w:rsidR="00873612" w:rsidRDefault="00104054">
      <w:pPr>
        <w:pBdr>
          <w:top w:val="nil"/>
          <w:left w:val="nil"/>
          <w:bottom w:val="nil"/>
          <w:right w:val="nil"/>
          <w:between w:val="nil"/>
        </w:pBdr>
        <w:jc w:val="both"/>
        <w:rPr>
          <w:color w:val="000000"/>
        </w:rPr>
      </w:pPr>
      <w:r>
        <w:rPr>
          <w:color w:val="000000"/>
        </w:rPr>
        <w:t>Modesto Aguilera Vides</w:t>
      </w:r>
    </w:p>
    <w:p w:rsidR="00873612" w:rsidRDefault="00104054">
      <w:pPr>
        <w:pBdr>
          <w:top w:val="nil"/>
          <w:left w:val="nil"/>
          <w:bottom w:val="nil"/>
          <w:right w:val="nil"/>
          <w:between w:val="nil"/>
        </w:pBdr>
        <w:jc w:val="both"/>
        <w:rPr>
          <w:color w:val="000000"/>
        </w:rPr>
      </w:pPr>
      <w:r>
        <w:rPr>
          <w:color w:val="000000"/>
        </w:rPr>
        <w:t>Representante a la Cámara</w:t>
      </w:r>
    </w:p>
    <w:p w:rsidR="00873612" w:rsidRDefault="00104054">
      <w:pPr>
        <w:pBdr>
          <w:top w:val="nil"/>
          <w:left w:val="nil"/>
          <w:bottom w:val="nil"/>
          <w:right w:val="nil"/>
          <w:between w:val="nil"/>
        </w:pBdr>
        <w:jc w:val="both"/>
        <w:rPr>
          <w:color w:val="000000"/>
        </w:rPr>
      </w:pPr>
      <w:r>
        <w:rPr>
          <w:color w:val="000000"/>
        </w:rPr>
        <w:t>Departamento del Atlántico</w:t>
      </w:r>
    </w:p>
    <w:p w:rsidR="00873612" w:rsidRDefault="00873612">
      <w:pPr>
        <w:jc w:val="both"/>
      </w:pPr>
    </w:p>
    <w:p w:rsidR="00873612" w:rsidRDefault="00873612">
      <w:pPr>
        <w:jc w:val="both"/>
      </w:pP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73612">
        <w:tc>
          <w:tcPr>
            <w:tcW w:w="4414" w:type="dxa"/>
          </w:tcPr>
          <w:p w:rsidR="00873612" w:rsidRDefault="00873612"/>
          <w:p w:rsidR="00873612" w:rsidRDefault="00104054">
            <w:pPr>
              <w:jc w:val="left"/>
            </w:pPr>
            <w:r>
              <w:t xml:space="preserve">       BETSY JUDITH PEREZ ARANGO</w:t>
            </w:r>
          </w:p>
          <w:p w:rsidR="00873612" w:rsidRDefault="00104054">
            <w:r>
              <w:t>Representante a la Cámara</w:t>
            </w:r>
          </w:p>
          <w:p w:rsidR="00873612" w:rsidRDefault="00104054">
            <w:r>
              <w:t>Departamento del Atlántico</w:t>
            </w:r>
          </w:p>
          <w:p w:rsidR="00873612" w:rsidRDefault="00873612">
            <w:pPr>
              <w:jc w:val="both"/>
            </w:pPr>
          </w:p>
        </w:tc>
        <w:tc>
          <w:tcPr>
            <w:tcW w:w="4414" w:type="dxa"/>
          </w:tcPr>
          <w:p w:rsidR="00873612" w:rsidRDefault="00873612"/>
          <w:p w:rsidR="002608C2" w:rsidRDefault="002608C2"/>
          <w:p w:rsidR="00873612" w:rsidRDefault="00104054">
            <w:r>
              <w:t>ANTONIO LUIS ZABARAIN GUEVARA</w:t>
            </w:r>
            <w:r>
              <w:br/>
              <w:t>Senador de la República</w:t>
            </w:r>
          </w:p>
        </w:tc>
      </w:tr>
      <w:tr w:rsidR="00873612">
        <w:tc>
          <w:tcPr>
            <w:tcW w:w="4414" w:type="dxa"/>
          </w:tcPr>
          <w:p w:rsidR="00873612" w:rsidRDefault="00873612">
            <w:pPr>
              <w:widowControl w:val="0"/>
              <w:jc w:val="left"/>
              <w:rPr>
                <w:rFonts w:ascii="Century Gothic" w:eastAsia="Century Gothic" w:hAnsi="Century Gothic" w:cs="Century Gothic"/>
              </w:rPr>
            </w:pPr>
          </w:p>
          <w:p w:rsidR="00873612" w:rsidRDefault="00873612">
            <w:pPr>
              <w:widowControl w:val="0"/>
              <w:jc w:val="left"/>
              <w:rPr>
                <w:rFonts w:ascii="Century Gothic" w:eastAsia="Century Gothic" w:hAnsi="Century Gothic" w:cs="Century Gothic"/>
              </w:rPr>
            </w:pPr>
          </w:p>
          <w:p w:rsidR="00873612" w:rsidRDefault="00104054">
            <w:pPr>
              <w:widowControl w:val="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JEZMI LIZETH BARRAZA ARRAUT</w:t>
            </w:r>
          </w:p>
          <w:p w:rsidR="00873612" w:rsidRDefault="00104054">
            <w:pPr>
              <w:widowControl w:val="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Representante a la Cámara</w:t>
            </w:r>
          </w:p>
          <w:p w:rsidR="00873612" w:rsidRDefault="00104054">
            <w:pPr>
              <w:widowControl w:val="0"/>
            </w:pPr>
            <w:r>
              <w:rPr>
                <w:rFonts w:ascii="Bookman Old Style" w:eastAsia="Bookman Old Style" w:hAnsi="Bookman Old Style" w:cs="Bookman Old Style"/>
                <w:sz w:val="20"/>
                <w:szCs w:val="20"/>
              </w:rPr>
              <w:t xml:space="preserve">Departamento del Atlántico </w:t>
            </w:r>
          </w:p>
        </w:tc>
        <w:tc>
          <w:tcPr>
            <w:tcW w:w="4414" w:type="dxa"/>
          </w:tcPr>
          <w:p w:rsidR="00873612" w:rsidRDefault="00873612">
            <w:pPr>
              <w:jc w:val="both"/>
            </w:pPr>
          </w:p>
          <w:p w:rsidR="00157235" w:rsidRDefault="00157235">
            <w:pPr>
              <w:jc w:val="both"/>
            </w:pPr>
          </w:p>
          <w:p w:rsidR="00873612" w:rsidRDefault="00873612">
            <w:pPr>
              <w:jc w:val="both"/>
            </w:pPr>
          </w:p>
          <w:p w:rsidR="00873612" w:rsidRDefault="00104054">
            <w:proofErr w:type="spellStart"/>
            <w:r>
              <w:t>Dolcey</w:t>
            </w:r>
            <w:proofErr w:type="spellEnd"/>
            <w:r>
              <w:t xml:space="preserve"> Torres Romero </w:t>
            </w:r>
          </w:p>
          <w:p w:rsidR="00873612" w:rsidRDefault="00104054">
            <w:r>
              <w:t xml:space="preserve">Representante a la Cámara </w:t>
            </w:r>
          </w:p>
          <w:p w:rsidR="00873612" w:rsidRDefault="00873612">
            <w:pPr>
              <w:jc w:val="both"/>
            </w:pPr>
          </w:p>
        </w:tc>
      </w:tr>
      <w:tr w:rsidR="00873612">
        <w:tc>
          <w:tcPr>
            <w:tcW w:w="4414" w:type="dxa"/>
          </w:tcPr>
          <w:p w:rsidR="00873612" w:rsidRDefault="00873612">
            <w:pPr>
              <w:jc w:val="both"/>
            </w:pPr>
          </w:p>
          <w:p w:rsidR="00873612" w:rsidRDefault="00873612">
            <w:pPr>
              <w:widowControl w:val="0"/>
              <w:jc w:val="left"/>
            </w:pPr>
          </w:p>
          <w:p w:rsidR="00873612" w:rsidRDefault="00873612">
            <w:pPr>
              <w:ind w:left="284" w:right="616"/>
              <w:jc w:val="both"/>
            </w:pPr>
          </w:p>
          <w:p w:rsidR="00F82126" w:rsidRDefault="00104054">
            <w:pPr>
              <w:widowControl w:val="0"/>
              <w:jc w:val="left"/>
            </w:pPr>
            <w:r>
              <w:t xml:space="preserve">       </w:t>
            </w:r>
          </w:p>
          <w:p w:rsidR="00F82126" w:rsidRDefault="00F82126">
            <w:pPr>
              <w:widowControl w:val="0"/>
              <w:jc w:val="left"/>
            </w:pPr>
          </w:p>
          <w:p w:rsidR="00873612" w:rsidRDefault="00104054">
            <w:pPr>
              <w:widowControl w:val="0"/>
              <w:jc w:val="left"/>
            </w:pPr>
            <w:r>
              <w:t>GERMAN JOSÉ GÓMEZ LÓPEZ</w:t>
            </w:r>
          </w:p>
          <w:p w:rsidR="00873612" w:rsidRDefault="00104054">
            <w:pPr>
              <w:widowControl w:val="0"/>
            </w:pPr>
            <w:r>
              <w:t>Representante a la Cámara del Atlántico</w:t>
            </w:r>
          </w:p>
          <w:p w:rsidR="00873612" w:rsidRDefault="00104054">
            <w:pPr>
              <w:widowControl w:val="0"/>
            </w:pPr>
            <w:r>
              <w:t>Partido Comunes</w:t>
            </w:r>
          </w:p>
          <w:p w:rsidR="00873612" w:rsidRDefault="00873612">
            <w:pPr>
              <w:jc w:val="both"/>
            </w:pPr>
          </w:p>
        </w:tc>
        <w:tc>
          <w:tcPr>
            <w:tcW w:w="4414" w:type="dxa"/>
          </w:tcPr>
          <w:p w:rsidR="00873612" w:rsidRDefault="00873612">
            <w:pPr>
              <w:ind w:right="616"/>
              <w:rPr>
                <w:sz w:val="24"/>
                <w:szCs w:val="24"/>
              </w:rPr>
            </w:pPr>
          </w:p>
          <w:p w:rsidR="00873612" w:rsidRDefault="00104054">
            <w:pPr>
              <w:ind w:right="616"/>
              <w:jc w:val="left"/>
              <w:rPr>
                <w:sz w:val="24"/>
                <w:szCs w:val="24"/>
              </w:rPr>
            </w:pPr>
            <w:r>
              <w:rPr>
                <w:sz w:val="24"/>
                <w:szCs w:val="24"/>
              </w:rPr>
              <w:lastRenderedPageBreak/>
              <w:t xml:space="preserve"> </w:t>
            </w:r>
          </w:p>
          <w:p w:rsidR="00873612" w:rsidRDefault="00873612">
            <w:pPr>
              <w:ind w:right="616"/>
              <w:rPr>
                <w:sz w:val="24"/>
                <w:szCs w:val="24"/>
              </w:rPr>
            </w:pPr>
          </w:p>
          <w:p w:rsidR="00873612" w:rsidRDefault="00873612">
            <w:pPr>
              <w:ind w:right="616"/>
              <w:rPr>
                <w:sz w:val="24"/>
                <w:szCs w:val="24"/>
              </w:rPr>
            </w:pPr>
          </w:p>
          <w:p w:rsidR="00873612" w:rsidRDefault="00873612">
            <w:pPr>
              <w:ind w:right="616"/>
              <w:rPr>
                <w:sz w:val="24"/>
                <w:szCs w:val="24"/>
              </w:rPr>
            </w:pPr>
          </w:p>
          <w:p w:rsidR="00873612" w:rsidRDefault="00873612">
            <w:pPr>
              <w:ind w:right="616"/>
              <w:rPr>
                <w:sz w:val="24"/>
                <w:szCs w:val="24"/>
              </w:rPr>
            </w:pPr>
          </w:p>
          <w:p w:rsidR="00873612" w:rsidRDefault="00873612">
            <w:pPr>
              <w:ind w:right="616"/>
              <w:rPr>
                <w:sz w:val="24"/>
                <w:szCs w:val="24"/>
              </w:rPr>
            </w:pPr>
          </w:p>
          <w:p w:rsidR="00873612" w:rsidRDefault="00873612">
            <w:pPr>
              <w:ind w:left="284" w:right="616"/>
            </w:pPr>
          </w:p>
        </w:tc>
      </w:tr>
      <w:tr w:rsidR="00873612">
        <w:tc>
          <w:tcPr>
            <w:tcW w:w="4414" w:type="dxa"/>
          </w:tcPr>
          <w:p w:rsidR="00873612" w:rsidRDefault="00873612">
            <w:pPr>
              <w:spacing w:before="60"/>
              <w:rPr>
                <w:rFonts w:ascii="Microsoft YaHei" w:eastAsia="Microsoft YaHei" w:hAnsi="Microsoft YaHei" w:cs="Microsoft YaHei"/>
                <w:sz w:val="24"/>
                <w:szCs w:val="24"/>
              </w:rPr>
            </w:pPr>
          </w:p>
          <w:p w:rsidR="00873612" w:rsidRDefault="00104054">
            <w:pPr>
              <w:spacing w:before="60"/>
              <w:rPr>
                <w:rFonts w:ascii="Microsoft YaHei" w:eastAsia="Microsoft YaHei" w:hAnsi="Microsoft YaHei" w:cs="Microsoft YaHei"/>
                <w:sz w:val="24"/>
                <w:szCs w:val="24"/>
              </w:rPr>
            </w:pPr>
            <w:r>
              <w:rPr>
                <w:rFonts w:ascii="Microsoft YaHei" w:eastAsia="Microsoft YaHei" w:hAnsi="Microsoft YaHei" w:cs="Microsoft YaHei"/>
                <w:sz w:val="24"/>
                <w:szCs w:val="24"/>
              </w:rPr>
              <w:t xml:space="preserve">ARMANDO ZABARAIN D´ARCE </w:t>
            </w:r>
          </w:p>
          <w:p w:rsidR="00873612" w:rsidRDefault="00104054">
            <w:pPr>
              <w:spacing w:before="60"/>
            </w:pPr>
            <w:r>
              <w:rPr>
                <w:rFonts w:ascii="Microsoft YaHei" w:eastAsia="Microsoft YaHei" w:hAnsi="Microsoft YaHei" w:cs="Microsoft YaHei"/>
                <w:sz w:val="24"/>
                <w:szCs w:val="24"/>
              </w:rPr>
              <w:t>H. Representante Dpto. del Atlántico</w:t>
            </w:r>
          </w:p>
        </w:tc>
        <w:tc>
          <w:tcPr>
            <w:tcW w:w="4414" w:type="dxa"/>
          </w:tcPr>
          <w:p w:rsidR="00873612" w:rsidRDefault="00873612">
            <w:pPr>
              <w:ind w:left="284" w:right="616"/>
              <w:rPr>
                <w:sz w:val="24"/>
                <w:szCs w:val="24"/>
              </w:rPr>
            </w:pPr>
          </w:p>
          <w:p w:rsidR="00873612" w:rsidRDefault="00104054">
            <w:pPr>
              <w:ind w:left="284" w:right="616"/>
              <w:rPr>
                <w:sz w:val="24"/>
                <w:szCs w:val="24"/>
              </w:rPr>
            </w:pPr>
            <w:r>
              <w:rPr>
                <w:sz w:val="24"/>
                <w:szCs w:val="24"/>
              </w:rPr>
              <w:t>DOLCEY ÓSCAR TORRES ROMERO</w:t>
            </w:r>
          </w:p>
          <w:p w:rsidR="00873612" w:rsidRDefault="00104054">
            <w:pPr>
              <w:ind w:left="284" w:right="616"/>
              <w:rPr>
                <w:b w:val="0"/>
                <w:sz w:val="24"/>
                <w:szCs w:val="24"/>
              </w:rPr>
            </w:pPr>
            <w:r>
              <w:rPr>
                <w:b w:val="0"/>
                <w:sz w:val="24"/>
                <w:szCs w:val="24"/>
              </w:rPr>
              <w:t>Representante a la Cámara</w:t>
            </w:r>
          </w:p>
          <w:p w:rsidR="00873612" w:rsidRDefault="00104054">
            <w:pPr>
              <w:ind w:left="284" w:right="616"/>
              <w:rPr>
                <w:b w:val="0"/>
                <w:sz w:val="24"/>
                <w:szCs w:val="24"/>
              </w:rPr>
            </w:pPr>
            <w:r>
              <w:rPr>
                <w:b w:val="0"/>
                <w:sz w:val="24"/>
                <w:szCs w:val="24"/>
              </w:rPr>
              <w:t>Departamento del Atlántico</w:t>
            </w:r>
          </w:p>
          <w:p w:rsidR="00873612" w:rsidRDefault="00104054">
            <w:pPr>
              <w:ind w:left="284" w:right="616"/>
            </w:pPr>
            <w:r>
              <w:rPr>
                <w:b w:val="0"/>
                <w:sz w:val="24"/>
                <w:szCs w:val="24"/>
              </w:rPr>
              <w:t>Partido Liberal</w:t>
            </w:r>
          </w:p>
        </w:tc>
      </w:tr>
      <w:tr w:rsidR="00873612">
        <w:trPr>
          <w:trHeight w:val="2767"/>
        </w:trPr>
        <w:tc>
          <w:tcPr>
            <w:tcW w:w="4414" w:type="dxa"/>
          </w:tcPr>
          <w:p w:rsidR="00873612" w:rsidRDefault="00873612">
            <w:pPr>
              <w:jc w:val="both"/>
            </w:pPr>
          </w:p>
          <w:p w:rsidR="00873612" w:rsidRDefault="00104054">
            <w:r>
              <w:br/>
            </w:r>
            <w:r>
              <w:br/>
              <w:t>MAURICIO GÓMEZ AMÍN</w:t>
            </w:r>
          </w:p>
          <w:p w:rsidR="00873612" w:rsidRDefault="00104054">
            <w:r>
              <w:t>Senador de la República</w:t>
            </w:r>
          </w:p>
          <w:p w:rsidR="00873612" w:rsidRDefault="00873612">
            <w:pPr>
              <w:jc w:val="both"/>
            </w:pPr>
          </w:p>
          <w:p w:rsidR="00873612" w:rsidRDefault="00873612">
            <w:pPr>
              <w:jc w:val="both"/>
            </w:pPr>
          </w:p>
        </w:tc>
        <w:tc>
          <w:tcPr>
            <w:tcW w:w="4414" w:type="dxa"/>
          </w:tcPr>
          <w:p w:rsidR="00873612" w:rsidRDefault="00873612"/>
          <w:p w:rsidR="00873612" w:rsidRDefault="00873612"/>
          <w:p w:rsidR="00873612" w:rsidRDefault="00873612"/>
          <w:p w:rsidR="00873612" w:rsidRDefault="00104054">
            <w:r>
              <w:t>GERSEL LUIS PEREZ ALTAMIRANDA</w:t>
            </w:r>
          </w:p>
          <w:p w:rsidR="00873612" w:rsidRDefault="00104054">
            <w:r>
              <w:t xml:space="preserve">Representante a la Cámara Departamento del Atlántico </w:t>
            </w:r>
          </w:p>
        </w:tc>
      </w:tr>
      <w:tr w:rsidR="00873612">
        <w:tc>
          <w:tcPr>
            <w:tcW w:w="4414" w:type="dxa"/>
          </w:tcPr>
          <w:p w:rsidR="00873612" w:rsidRDefault="00873612"/>
          <w:p w:rsidR="00873612" w:rsidRDefault="00104054">
            <w:pPr>
              <w:spacing w:line="276" w:lineRule="auto"/>
              <w:rPr>
                <w:rFonts w:ascii="Arial Narrow" w:eastAsia="Arial Narrow" w:hAnsi="Arial Narrow" w:cs="Arial Narrow"/>
              </w:rPr>
            </w:pPr>
            <w:r>
              <w:rPr>
                <w:rFonts w:ascii="Arial Narrow" w:eastAsia="Arial Narrow" w:hAnsi="Arial Narrow" w:cs="Arial Narrow"/>
              </w:rPr>
              <w:t xml:space="preserve">Laura Ester </w:t>
            </w:r>
            <w:proofErr w:type="spellStart"/>
            <w:r>
              <w:rPr>
                <w:rFonts w:ascii="Arial Narrow" w:eastAsia="Arial Narrow" w:hAnsi="Arial Narrow" w:cs="Arial Narrow"/>
              </w:rPr>
              <w:t>Fortich</w:t>
            </w:r>
            <w:proofErr w:type="spellEnd"/>
            <w:r>
              <w:rPr>
                <w:rFonts w:ascii="Arial Narrow" w:eastAsia="Arial Narrow" w:hAnsi="Arial Narrow" w:cs="Arial Narrow"/>
              </w:rPr>
              <w:t xml:space="preserve"> Sánchez.</w:t>
            </w:r>
          </w:p>
          <w:p w:rsidR="00873612" w:rsidRDefault="00104054">
            <w:pPr>
              <w:spacing w:line="276" w:lineRule="auto"/>
            </w:pPr>
            <w:r>
              <w:rPr>
                <w:rFonts w:ascii="Arial Narrow" w:eastAsia="Arial Narrow" w:hAnsi="Arial Narrow" w:cs="Arial Narrow"/>
              </w:rPr>
              <w:t>Senadora de la República.</w:t>
            </w:r>
          </w:p>
        </w:tc>
        <w:tc>
          <w:tcPr>
            <w:tcW w:w="4414" w:type="dxa"/>
          </w:tcPr>
          <w:p w:rsidR="00873612" w:rsidRDefault="00873612">
            <w:pPr>
              <w:ind w:left="284" w:right="616"/>
              <w:jc w:val="both"/>
            </w:pPr>
          </w:p>
          <w:p w:rsidR="00873612" w:rsidRDefault="00873612">
            <w:pPr>
              <w:ind w:left="284" w:right="616"/>
              <w:jc w:val="both"/>
            </w:pPr>
          </w:p>
          <w:p w:rsidR="00873612" w:rsidRDefault="00873612">
            <w:pPr>
              <w:ind w:left="284" w:right="616"/>
              <w:jc w:val="both"/>
            </w:pPr>
          </w:p>
          <w:p w:rsidR="00873612" w:rsidRDefault="00873612">
            <w:pPr>
              <w:jc w:val="both"/>
            </w:pPr>
          </w:p>
        </w:tc>
      </w:tr>
      <w:tr w:rsidR="00873612">
        <w:tc>
          <w:tcPr>
            <w:tcW w:w="4414" w:type="dxa"/>
          </w:tcPr>
          <w:p w:rsidR="00873612" w:rsidRDefault="00873612">
            <w:pPr>
              <w:jc w:val="both"/>
            </w:pPr>
          </w:p>
          <w:p w:rsidR="00873612" w:rsidRDefault="00873612"/>
          <w:p w:rsidR="00873612" w:rsidRDefault="00104054">
            <w:pPr>
              <w:rPr>
                <w:sz w:val="24"/>
                <w:szCs w:val="24"/>
              </w:rPr>
            </w:pPr>
            <w:r>
              <w:rPr>
                <w:sz w:val="24"/>
                <w:szCs w:val="24"/>
              </w:rPr>
              <w:t>AGMETH JOSÉ ESCAF TIJERINO</w:t>
            </w:r>
          </w:p>
          <w:p w:rsidR="00873612" w:rsidRDefault="00104054">
            <w:r>
              <w:rPr>
                <w:sz w:val="24"/>
                <w:szCs w:val="24"/>
              </w:rPr>
              <w:t>Representante a la Cámara.</w:t>
            </w:r>
          </w:p>
          <w:p w:rsidR="00873612" w:rsidRDefault="00873612">
            <w:pPr>
              <w:jc w:val="both"/>
            </w:pPr>
          </w:p>
        </w:tc>
        <w:tc>
          <w:tcPr>
            <w:tcW w:w="4414" w:type="dxa"/>
          </w:tcPr>
          <w:p w:rsidR="00873612" w:rsidRDefault="00873612">
            <w:pPr>
              <w:jc w:val="left"/>
            </w:pPr>
          </w:p>
          <w:p w:rsidR="00873612" w:rsidRDefault="00873612">
            <w:pPr>
              <w:jc w:val="left"/>
            </w:pPr>
          </w:p>
          <w:p w:rsidR="00873612" w:rsidRDefault="00873612">
            <w:pPr>
              <w:jc w:val="left"/>
            </w:pPr>
          </w:p>
          <w:p w:rsidR="00873612" w:rsidRDefault="00104054">
            <w:pPr>
              <w:jc w:val="left"/>
            </w:pPr>
            <w:r>
              <w:t>JUAN LORETO GOMEZ SOTO</w:t>
            </w:r>
          </w:p>
          <w:p w:rsidR="00873612" w:rsidRDefault="00104054">
            <w:pPr>
              <w:jc w:val="left"/>
            </w:pPr>
            <w:r>
              <w:t xml:space="preserve">Representante a la </w:t>
            </w:r>
            <w:r w:rsidR="00F82126">
              <w:t>Cámara</w:t>
            </w:r>
          </w:p>
          <w:p w:rsidR="00873612" w:rsidRDefault="00873612"/>
        </w:tc>
      </w:tr>
    </w:tbl>
    <w:p w:rsidR="00873612" w:rsidRDefault="00873612">
      <w:pPr>
        <w:jc w:val="both"/>
      </w:pPr>
    </w:p>
    <w:sectPr w:rsidR="00873612">
      <w:headerReference w:type="default" r:id="rId53"/>
      <w:footerReference w:type="default" r:id="rId54"/>
      <w:pgSz w:w="12240" w:h="1872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831" w:rsidRDefault="00A92831">
      <w:r>
        <w:separator/>
      </w:r>
    </w:p>
  </w:endnote>
  <w:endnote w:type="continuationSeparator" w:id="0">
    <w:p w:rsidR="00A92831" w:rsidRDefault="00A9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12" w:rsidRDefault="008736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831" w:rsidRDefault="00A92831">
      <w:r>
        <w:separator/>
      </w:r>
    </w:p>
  </w:footnote>
  <w:footnote w:type="continuationSeparator" w:id="0">
    <w:p w:rsidR="00A92831" w:rsidRDefault="00A92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12" w:rsidRDefault="00104054">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-228596</wp:posOffset>
          </wp:positionH>
          <wp:positionV relativeFrom="paragraph">
            <wp:posOffset>-55240</wp:posOffset>
          </wp:positionV>
          <wp:extent cx="2619375" cy="733425"/>
          <wp:effectExtent l="0" t="0" r="0" b="0"/>
          <wp:wrapNone/>
          <wp:docPr id="2036111533" name="image2.png" descr="C:\Users\luzm.lopez\Downloads\membrete modesto part 1.png"/>
          <wp:cNvGraphicFramePr/>
          <a:graphic xmlns:a="http://schemas.openxmlformats.org/drawingml/2006/main">
            <a:graphicData uri="http://schemas.openxmlformats.org/drawingml/2006/picture">
              <pic:pic xmlns:pic="http://schemas.openxmlformats.org/drawingml/2006/picture">
                <pic:nvPicPr>
                  <pic:cNvPr id="0" name="image2.png" descr="C:\Users\luzm.lopez\Downloads\membrete modesto part 1.png"/>
                  <pic:cNvPicPr preferRelativeResize="0"/>
                </pic:nvPicPr>
                <pic:blipFill>
                  <a:blip r:embed="rId1"/>
                  <a:srcRect/>
                  <a:stretch>
                    <a:fillRect/>
                  </a:stretch>
                </pic:blipFill>
                <pic:spPr>
                  <a:xfrm>
                    <a:off x="0" y="0"/>
                    <a:ext cx="2619375" cy="73342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3206115</wp:posOffset>
          </wp:positionH>
          <wp:positionV relativeFrom="paragraph">
            <wp:posOffset>-85085</wp:posOffset>
          </wp:positionV>
          <wp:extent cx="2418060" cy="716280"/>
          <wp:effectExtent l="0" t="0" r="0" b="0"/>
          <wp:wrapNone/>
          <wp:docPr id="20361115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2418060" cy="716280"/>
                  </a:xfrm>
                  <a:prstGeom prst="rect">
                    <a:avLst/>
                  </a:prstGeom>
                  <a:ln/>
                </pic:spPr>
              </pic:pic>
            </a:graphicData>
          </a:graphic>
        </wp:anchor>
      </w:drawing>
    </w:r>
  </w:p>
  <w:p w:rsidR="00873612" w:rsidRDefault="00873612">
    <w:pPr>
      <w:pBdr>
        <w:top w:val="nil"/>
        <w:left w:val="nil"/>
        <w:bottom w:val="nil"/>
        <w:right w:val="nil"/>
        <w:between w:val="nil"/>
      </w:pBdr>
      <w:tabs>
        <w:tab w:val="center" w:pos="4419"/>
        <w:tab w:val="right" w:pos="8838"/>
      </w:tabs>
      <w:rPr>
        <w:color w:val="000000"/>
      </w:rPr>
    </w:pPr>
  </w:p>
  <w:p w:rsidR="00873612" w:rsidRDefault="0087361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00606"/>
    <w:multiLevelType w:val="multilevel"/>
    <w:tmpl w:val="824E64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DB412E"/>
    <w:multiLevelType w:val="multilevel"/>
    <w:tmpl w:val="773A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2E6586"/>
    <w:multiLevelType w:val="multilevel"/>
    <w:tmpl w:val="11122E74"/>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B5058D"/>
    <w:multiLevelType w:val="multilevel"/>
    <w:tmpl w:val="570A8F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612"/>
    <w:rsid w:val="00104054"/>
    <w:rsid w:val="00157235"/>
    <w:rsid w:val="002608C2"/>
    <w:rsid w:val="00873612"/>
    <w:rsid w:val="00985B59"/>
    <w:rsid w:val="00A92831"/>
    <w:rsid w:val="00B401E2"/>
    <w:rsid w:val="00CD16E6"/>
    <w:rsid w:val="00CE62D5"/>
    <w:rsid w:val="00F821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F283D"/>
  <w15:docId w15:val="{4C2A262B-1B1C-4AD6-89E6-62BEE806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b/>
        <w:sz w:val="22"/>
        <w:szCs w:val="22"/>
        <w:lang w:val="es-CO" w:eastAsia="es-CO"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A57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A57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A57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A57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A57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A57C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A57C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A57C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A57C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DA57CE"/>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DA57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A57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A57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A57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A57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A57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A57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A57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A57CE"/>
    <w:rPr>
      <w:rFonts w:eastAsiaTheme="majorEastAsia" w:cstheme="majorBidi"/>
      <w:color w:val="272727" w:themeColor="text1" w:themeTint="D8"/>
    </w:rPr>
  </w:style>
  <w:style w:type="character" w:customStyle="1" w:styleId="TtuloCar">
    <w:name w:val="Título Car"/>
    <w:basedOn w:val="Fuentedeprrafopredeter"/>
    <w:link w:val="Ttulo"/>
    <w:uiPriority w:val="10"/>
    <w:rsid w:val="00DA57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DA57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A57CE"/>
    <w:pPr>
      <w:spacing w:before="160"/>
    </w:pPr>
    <w:rPr>
      <w:i/>
      <w:iCs/>
      <w:color w:val="404040" w:themeColor="text1" w:themeTint="BF"/>
    </w:rPr>
  </w:style>
  <w:style w:type="character" w:customStyle="1" w:styleId="CitaCar">
    <w:name w:val="Cita Car"/>
    <w:basedOn w:val="Fuentedeprrafopredeter"/>
    <w:link w:val="Cita"/>
    <w:uiPriority w:val="29"/>
    <w:rsid w:val="00DA57CE"/>
    <w:rPr>
      <w:i/>
      <w:iCs/>
      <w:color w:val="404040" w:themeColor="text1" w:themeTint="BF"/>
    </w:rPr>
  </w:style>
  <w:style w:type="paragraph" w:styleId="Prrafodelista">
    <w:name w:val="List Paragraph"/>
    <w:basedOn w:val="Normal"/>
    <w:uiPriority w:val="34"/>
    <w:qFormat/>
    <w:rsid w:val="00DA57CE"/>
    <w:pPr>
      <w:ind w:left="720"/>
      <w:contextualSpacing/>
    </w:pPr>
  </w:style>
  <w:style w:type="character" w:styleId="nfasisintenso">
    <w:name w:val="Intense Emphasis"/>
    <w:basedOn w:val="Fuentedeprrafopredeter"/>
    <w:uiPriority w:val="21"/>
    <w:qFormat/>
    <w:rsid w:val="00DA57CE"/>
    <w:rPr>
      <w:i/>
      <w:iCs/>
      <w:color w:val="0F4761" w:themeColor="accent1" w:themeShade="BF"/>
    </w:rPr>
  </w:style>
  <w:style w:type="paragraph" w:styleId="Citadestacada">
    <w:name w:val="Intense Quote"/>
    <w:basedOn w:val="Normal"/>
    <w:next w:val="Normal"/>
    <w:link w:val="CitadestacadaCar"/>
    <w:uiPriority w:val="30"/>
    <w:qFormat/>
    <w:rsid w:val="00DA57CE"/>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CitadestacadaCar">
    <w:name w:val="Cita destacada Car"/>
    <w:basedOn w:val="Fuentedeprrafopredeter"/>
    <w:link w:val="Citadestacada"/>
    <w:uiPriority w:val="30"/>
    <w:rsid w:val="00DA57CE"/>
    <w:rPr>
      <w:i/>
      <w:iCs/>
      <w:color w:val="0F4761" w:themeColor="accent1" w:themeShade="BF"/>
    </w:rPr>
  </w:style>
  <w:style w:type="character" w:styleId="Referenciaintensa">
    <w:name w:val="Intense Reference"/>
    <w:basedOn w:val="Fuentedeprrafopredeter"/>
    <w:uiPriority w:val="32"/>
    <w:qFormat/>
    <w:rsid w:val="00DA57CE"/>
    <w:rPr>
      <w:b/>
      <w:bCs/>
      <w:smallCaps/>
      <w:color w:val="0F4761" w:themeColor="accent1" w:themeShade="BF"/>
      <w:spacing w:val="5"/>
    </w:rPr>
  </w:style>
  <w:style w:type="paragraph" w:styleId="Sinespaciado">
    <w:name w:val="No Spacing"/>
    <w:uiPriority w:val="1"/>
    <w:qFormat/>
    <w:rsid w:val="00A8538B"/>
  </w:style>
  <w:style w:type="paragraph" w:styleId="Encabezado">
    <w:name w:val="header"/>
    <w:basedOn w:val="Normal"/>
    <w:link w:val="EncabezadoCar"/>
    <w:uiPriority w:val="99"/>
    <w:unhideWhenUsed/>
    <w:rsid w:val="00293425"/>
    <w:pPr>
      <w:tabs>
        <w:tab w:val="center" w:pos="4419"/>
        <w:tab w:val="right" w:pos="8838"/>
      </w:tabs>
    </w:pPr>
  </w:style>
  <w:style w:type="character" w:customStyle="1" w:styleId="EncabezadoCar">
    <w:name w:val="Encabezado Car"/>
    <w:basedOn w:val="Fuentedeprrafopredeter"/>
    <w:link w:val="Encabezado"/>
    <w:uiPriority w:val="99"/>
    <w:rsid w:val="00293425"/>
  </w:style>
  <w:style w:type="character" w:styleId="Hipervnculo">
    <w:name w:val="Hyperlink"/>
    <w:basedOn w:val="Fuentedeprrafopredeter"/>
    <w:uiPriority w:val="99"/>
    <w:unhideWhenUsed/>
    <w:rsid w:val="005F4D76"/>
    <w:rPr>
      <w:color w:val="0000FF"/>
      <w:u w:val="single"/>
    </w:rPr>
  </w:style>
  <w:style w:type="paragraph" w:styleId="NormalWeb">
    <w:name w:val="Normal (Web)"/>
    <w:basedOn w:val="Normal"/>
    <w:uiPriority w:val="99"/>
    <w:semiHidden/>
    <w:unhideWhenUsed/>
    <w:rsid w:val="005F4D76"/>
    <w:pPr>
      <w:spacing w:before="100" w:beforeAutospacing="1" w:after="100" w:afterAutospacing="1"/>
    </w:pPr>
    <w:rPr>
      <w:rFonts w:ascii="Times New Roman" w:eastAsia="Times New Roman" w:hAnsi="Times New Roman" w:cs="Times New Roman"/>
      <w:sz w:val="24"/>
      <w:szCs w:val="24"/>
      <w:lang w:eastAsia="es-ES_tradnl"/>
    </w:rPr>
  </w:style>
  <w:style w:type="paragraph" w:styleId="Textonotapie">
    <w:name w:val="footnote text"/>
    <w:basedOn w:val="Normal"/>
    <w:link w:val="TextonotapieCar"/>
    <w:uiPriority w:val="99"/>
    <w:semiHidden/>
    <w:unhideWhenUsed/>
    <w:rsid w:val="00C331EE"/>
    <w:rPr>
      <w:sz w:val="20"/>
      <w:szCs w:val="20"/>
    </w:rPr>
  </w:style>
  <w:style w:type="character" w:customStyle="1" w:styleId="TextonotapieCar">
    <w:name w:val="Texto nota pie Car"/>
    <w:basedOn w:val="Fuentedeprrafopredeter"/>
    <w:link w:val="Textonotapie"/>
    <w:uiPriority w:val="99"/>
    <w:semiHidden/>
    <w:rsid w:val="00C331EE"/>
    <w:rPr>
      <w:sz w:val="20"/>
      <w:szCs w:val="20"/>
    </w:rPr>
  </w:style>
  <w:style w:type="character" w:styleId="Refdenotaalpie">
    <w:name w:val="footnote reference"/>
    <w:basedOn w:val="Fuentedeprrafopredeter"/>
    <w:uiPriority w:val="99"/>
    <w:semiHidden/>
    <w:unhideWhenUsed/>
    <w:rsid w:val="00C331EE"/>
    <w:rPr>
      <w:vertAlign w:val="superscript"/>
    </w:rPr>
  </w:style>
  <w:style w:type="character" w:customStyle="1" w:styleId="Mencinsinresolver1">
    <w:name w:val="Mención sin resolver1"/>
    <w:basedOn w:val="Fuentedeprrafopredeter"/>
    <w:uiPriority w:val="99"/>
    <w:semiHidden/>
    <w:unhideWhenUsed/>
    <w:rsid w:val="00B33D7D"/>
    <w:rPr>
      <w:color w:val="605E5C"/>
      <w:shd w:val="clear" w:color="auto" w:fill="E1DFDD"/>
    </w:rPr>
  </w:style>
  <w:style w:type="character" w:styleId="nfasis">
    <w:name w:val="Emphasis"/>
    <w:basedOn w:val="Fuentedeprrafopredeter"/>
    <w:uiPriority w:val="20"/>
    <w:qFormat/>
    <w:rsid w:val="00F44F2B"/>
    <w:rPr>
      <w:i/>
      <w:iCs/>
    </w:rPr>
  </w:style>
  <w:style w:type="table" w:styleId="Tablaconcuadrcula">
    <w:name w:val="Table Grid"/>
    <w:basedOn w:val="Tablanormal"/>
    <w:uiPriority w:val="39"/>
    <w:rsid w:val="002B4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2B40BB"/>
    <w:pPr>
      <w:tabs>
        <w:tab w:val="center" w:pos="4419"/>
        <w:tab w:val="right" w:pos="8838"/>
      </w:tabs>
    </w:pPr>
  </w:style>
  <w:style w:type="character" w:customStyle="1" w:styleId="PiedepginaCar">
    <w:name w:val="Pie de página Car"/>
    <w:basedOn w:val="Fuentedeprrafopredeter"/>
    <w:link w:val="Piedepgina"/>
    <w:uiPriority w:val="99"/>
    <w:rsid w:val="002B40BB"/>
  </w:style>
  <w:style w:type="paragraph" w:styleId="Textodeglobo">
    <w:name w:val="Balloon Text"/>
    <w:basedOn w:val="Normal"/>
    <w:link w:val="TextodegloboCar"/>
    <w:uiPriority w:val="99"/>
    <w:semiHidden/>
    <w:unhideWhenUsed/>
    <w:rsid w:val="00C855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55B2"/>
    <w:rPr>
      <w:rFonts w:ascii="Segoe UI" w:hAnsi="Segoe UI" w:cs="Segoe UI"/>
      <w:sz w:val="18"/>
      <w:szCs w:val="1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08" w:type="dxa"/>
        <w:right w:w="108"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left w:w="108" w:type="dxa"/>
        <w:right w:w="108" w:type="dxa"/>
      </w:tblCellMar>
    </w:tblPr>
  </w:style>
  <w:style w:type="table" w:customStyle="1" w:styleId="af2">
    <w:basedOn w:val="TableNormal3"/>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1A6546"/>
    <w:rPr>
      <w:color w:val="605E5C"/>
      <w:shd w:val="clear" w:color="auto" w:fill="E1DFDD"/>
    </w:r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jpg"/><Relationship Id="rId39" Type="http://schemas.openxmlformats.org/officeDocument/2006/relationships/hyperlink" Target="https://www.facebook.com/profile.php?id=100044801093579" TargetMode="External"/><Relationship Id="rId34" Type="http://schemas.openxmlformats.org/officeDocument/2006/relationships/hyperlink" Target="https://baranoa-atlantico.gov.co/NuestraAlcaldia/SaladePrensa/Paginas/Carnaval-del-Recuerdo-2025-un-derroche-de-alegr%C3%ADa-y-tradici%C3%B3n-cultural.aspx" TargetMode="External"/><Relationship Id="rId42" Type="http://schemas.openxmlformats.org/officeDocument/2006/relationships/hyperlink" Target="https://www.elespectador.com/el-magazin-cultural/carnaval-de-baranoa-no-muere-la-esencia-de-los-recuerdos/" TargetMode="External"/><Relationship Id="rId47" Type="http://schemas.openxmlformats.org/officeDocument/2006/relationships/hyperlink" Target="https://www.atlantico.gov.co/index.php/noticias/prensa-cultura/25577-atlantico-esta-de-fiesta-carnaval-del-recuerdo-y-gran-parada-departamental-del-folclor" TargetMode="External"/><Relationship Id="rId50" Type="http://schemas.openxmlformats.org/officeDocument/2006/relationships/hyperlink" Target="https://zonacero.com/sociales/inclusion-y-equidad-dos-banderas-del-carnaval-del-recuerdo-2024"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www.secretariasenado.gov.co/senado/basedoc/constitucion_politica_1991_pr002.html" TargetMode="External"/><Relationship Id="rId41" Type="http://schemas.openxmlformats.org/officeDocument/2006/relationships/hyperlink" Target="https://diariolalibertad.com/sitio/2025/02/21/atlantico-esta-de-fiesta-carnaval-del-recuerdo-y-gran-parada-departamental-del-folclo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jpg"/><Relationship Id="rId32" Type="http://schemas.openxmlformats.org/officeDocument/2006/relationships/hyperlink" Target="https://baranoa-atlantico.gov.co/MiMunicipio/Paginas/Como-llegar-al-municipio.aspx" TargetMode="External"/><Relationship Id="rId37" Type="http://schemas.openxmlformats.org/officeDocument/2006/relationships/hyperlink" Target="https://alternativacaribe.info/2025/02/01/el-carnaval-del-recuerdo-en-baranoa-celebrara-34-anos-de-tradicion/" TargetMode="External"/><Relationship Id="rId40" Type="http://schemas.openxmlformats.org/officeDocument/2006/relationships/hyperlink" Target="https://diariolalibertad.com/sitio/2025/02/21/atlantico-esta-de-fiesta-carnaval-del-recuerdo-y-gran-parada-departamental-del-folclor/" TargetMode="External"/><Relationship Id="rId45" Type="http://schemas.openxmlformats.org/officeDocument/2006/relationships/hyperlink" Target="https://www.eluniversal.com.co/regional/atlantico/2025/02/22/atlantico-esta-de-fiesta-carnaval-del-recuerdo-y-gran-parada-del-folclor/" TargetMode="External"/><Relationship Id="rId53"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3.jpg"/><Relationship Id="rId28" Type="http://schemas.openxmlformats.org/officeDocument/2006/relationships/hyperlink" Target="http://www.secretariasenado.gov.co/senado/basedoc/constitucion_politica_1991_pr002.html" TargetMode="External"/><Relationship Id="rId36" Type="http://schemas.openxmlformats.org/officeDocument/2006/relationships/hyperlink" Target="https://www.baranoa-atlantico.gov.co/Transparencia/PlaneacionGestionyControl/Plan%20de%20Desarrollo%202024%20-%202027.pdf?utm_source=chatgpt.com" TargetMode="External"/><Relationship Id="rId49" Type="http://schemas.openxmlformats.org/officeDocument/2006/relationships/hyperlink" Target="https://www.municipio.com.co/municipio-baranoa.html" TargetMode="External"/><Relationship Id="rId31" Type="http://schemas.openxmlformats.org/officeDocument/2006/relationships/hyperlink" Target="https://baranoa-atlantico.gov.co/MiMunicipio/Paginas/Presentacion.aspx" TargetMode="External"/><Relationship Id="rId44" Type="http://schemas.openxmlformats.org/officeDocument/2006/relationships/hyperlink" Target="https://www.eluniversal.com.co/regional/atlantico/2025/02/22/atlantico-esta-de-fiesta-carnaval-del-recuerdo-y-gran-parada-del-folclor/" TargetMode="External"/><Relationship Id="rId52" Type="http://schemas.openxmlformats.org/officeDocument/2006/relationships/hyperlink" Target="https://es.wikipedia.org/wiki/Baranoa"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27.png"/><Relationship Id="rId27" Type="http://schemas.openxmlformats.org/officeDocument/2006/relationships/hyperlink" Target="http://www.secretariasenado.gov.co/senado/basedoc/constitucion_politica_1991_pr002.html" TargetMode="External"/><Relationship Id="rId30" Type="http://schemas.openxmlformats.org/officeDocument/2006/relationships/hyperlink" Target="https://www.funcionpublica.gov.co/eva/gestornormativo/norma.php?i=337" TargetMode="External"/><Relationship Id="rId35" Type="http://schemas.openxmlformats.org/officeDocument/2006/relationships/hyperlink" Target="https://baranoa-atlantico.gov.co/NuestraAlcaldia/SaladePrensa/Paginas/Carnaval-del-Recuerdo-2025-un-derroche-de-alegr%C3%ADa-y-tradici%C3%B3n-cultural.aspx" TargetMode="External"/><Relationship Id="rId43" Type="http://schemas.openxmlformats.org/officeDocument/2006/relationships/hyperlink" Target="https://www.elespectador.com/el-magazin-cultural/carnaval-de-baranoa-no-muere-la-esencia-de-los-recuerdos/" TargetMode="External"/><Relationship Id="rId48" Type="http://schemas.openxmlformats.org/officeDocument/2006/relationships/hyperlink" Target="https://www.municipio.com.co/municipio-baranoa.html"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zonacero.com/sociales/inclusion-y-equidad-dos-banderas-del-carnaval-del-recuerdo-2024" TargetMode="External"/><Relationship Id="rId3" Type="http://schemas.openxmlformats.org/officeDocument/2006/relationships/styles" Target="styles.xml"/><Relationship Id="rId25" Type="http://schemas.openxmlformats.org/officeDocument/2006/relationships/image" Target="media/image5.jpg"/><Relationship Id="rId33" Type="http://schemas.openxmlformats.org/officeDocument/2006/relationships/hyperlink" Target="https://baranoa-atlantico.gov.co/MiMunicipio/Paginas/Como-llegar-al-municipio.aspx" TargetMode="External"/><Relationship Id="rId38" Type="http://schemas.openxmlformats.org/officeDocument/2006/relationships/hyperlink" Target="https://alternativacaribe.info/2025/02/01/el-carnaval-del-recuerdo-en-baranoa-celebrara-34-anos-de-tradicion/" TargetMode="External"/><Relationship Id="rId46" Type="http://schemas.openxmlformats.org/officeDocument/2006/relationships/hyperlink" Target="https://www.atlantico.gov.co/index.php/noticias/prensa-cultura/25577-atlantico-esta-de-fiesta-carnaval-del-recuerdo-y-gran-parada-departamental-del-folclo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ST89Jbxi9h2/OcE60uNwx3vKEg==">CgMxLjAyDmguN21qOWN3bGR3bWR5MgloLjFmb2I5dGU4AHIhMUZ1Rmd0ZFd4enY4OHR3Y0JFc1FneGplUFE5VURxWHI2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4063</Words>
  <Characters>22351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Orozco Dominguez</dc:creator>
  <cp:lastModifiedBy>Luz Marina Lopez Parra</cp:lastModifiedBy>
  <cp:revision>16</cp:revision>
  <dcterms:created xsi:type="dcterms:W3CDTF">2025-07-29T19:23:00Z</dcterms:created>
  <dcterms:modified xsi:type="dcterms:W3CDTF">2025-07-29T19:34:00Z</dcterms:modified>
</cp:coreProperties>
</file>