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B91908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PROYECTO DE LEY ____ DE 2025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“POR MEDIO DE LA CUAL SE PROMUEVE LA PRODUCCIÓN, COMERCIALIZACIÓN Y EXPORTACIÓN DEL BOCADILLO VELEÑO Y SE DICTAN OTRAS DISPOSICIONES”</w:t>
      </w:r>
    </w:p>
    <w:p w:rsidR="009715F7" w:rsidRDefault="009715F7">
      <w:pPr>
        <w:spacing w:line="360" w:lineRule="auto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EL CONGRESO DE COLOMBIA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DECRETA: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1. Objeto</w:t>
      </w:r>
      <w:r>
        <w:rPr>
          <w:rFonts w:ascii="Book Antiqua" w:eastAsia="Book Antiqua" w:hAnsi="Book Antiqua" w:cs="Book Antiqua"/>
        </w:rPr>
        <w:t>. La presente Ley tiene por objeto declarar al bocadillo veleño como patrimonio gastronómico de la Nación y adoptar medidas para promover su producción, comercialización y exportación.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2. Patrimonio gastronómico</w:t>
      </w:r>
      <w:r>
        <w:rPr>
          <w:rFonts w:ascii="Book Antiqua" w:eastAsia="Book Antiqua" w:hAnsi="Book Antiqua" w:cs="Book Antiqua"/>
        </w:rPr>
        <w:t>. Declárese el bocadillo veleño como patrimonio gastronómico de la Nación dada su denominación de origen y su invaluable aporte a la cultura de la provincia de Vélez, Santander y de Colombia.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6A3827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 w:rsidRPr="006A3827">
        <w:rPr>
          <w:rFonts w:ascii="Book Antiqua" w:eastAsia="Book Antiqua" w:hAnsi="Book Antiqua" w:cs="Book Antiqua"/>
          <w:b/>
        </w:rPr>
        <w:t xml:space="preserve">Artículo 3. Línea de crédito. </w:t>
      </w:r>
      <w:r w:rsidRPr="006A3827">
        <w:rPr>
          <w:rFonts w:ascii="Book Antiqua" w:eastAsia="Book Antiqua" w:hAnsi="Book Antiqua" w:cs="Book Antiqua"/>
        </w:rPr>
        <w:t>Autorícese al Fondo Para El Financiamiento Del Sector Agropecuario -Finagro- a implementar una línea de crédito blanda con condiciones especiales para fomentar la producción y comercialización de bocadillo veleño.</w:t>
      </w:r>
    </w:p>
    <w:p w:rsidR="006A3827" w:rsidRDefault="006A382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Podrán acceder a esta línea de crédito los habitantes de los municipios que conforman la denominación de origen del bocadillo veleño de conformidad con lo dispuesto por la Superintendencia de Industria y Comercio. 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Parágrafo</w:t>
      </w:r>
      <w:r>
        <w:rPr>
          <w:rFonts w:ascii="Book Antiqua" w:eastAsia="Book Antiqua" w:hAnsi="Book Antiqua" w:cs="Book Antiqua"/>
        </w:rPr>
        <w:t>. El Fondo Para El Financiamiento Del Sector Agropecuario -Finagro- rendirá un informe anual al Congreso de la República donde reportará el número de créditos otorgados, los beneficiarios y el seguimiento a su implementación.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4. Planes de compras públicas</w:t>
      </w:r>
      <w:r>
        <w:rPr>
          <w:rFonts w:ascii="Book Antiqua" w:eastAsia="Book Antiqua" w:hAnsi="Book Antiqua" w:cs="Book Antiqua"/>
        </w:rPr>
        <w:t>. Todas las entidades públicas podrán incluir la adquisición del bocadillo veleño, producido en los municipios indicados por la Superintendencia de Industria y Comercio, dentro de sus planes de compras públicas para que sean suministrados en los servicios de cafeterías y restaurantes, con el fin de promover la cultura gastronómica colombiana.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5. Exportación</w:t>
      </w:r>
      <w:r>
        <w:rPr>
          <w:rFonts w:ascii="Book Antiqua" w:eastAsia="Book Antiqua" w:hAnsi="Book Antiqua" w:cs="Book Antiqua"/>
        </w:rPr>
        <w:t>. El Ministerio de Comercio, Industria y Turismo diseñará e implementará una política para fomentar la exportación del bocadillo veleño. Para tales efectos, identificará potenciales mercados, establecerá relaciones comerciales y realizará un acompañamiento permanente a los productores para adecuar su cadena de producción a las necesidades de los mercados internacionales.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6. Procolombia.</w:t>
      </w:r>
      <w:r>
        <w:rPr>
          <w:rFonts w:ascii="Book Antiqua" w:eastAsia="Book Antiqua" w:hAnsi="Book Antiqua" w:cs="Book Antiqua"/>
        </w:rPr>
        <w:t xml:space="preserve"> En las ruedas de inversión que adelante Procolombia se deberá fomentar, preparar y priorizar la promoción de la inversión en la producción y comercialización del bocadillo veleño.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7. Acompañamiento a los cultivos</w:t>
      </w:r>
      <w:r>
        <w:rPr>
          <w:rFonts w:ascii="Book Antiqua" w:eastAsia="Book Antiqua" w:hAnsi="Book Antiqua" w:cs="Book Antiqua"/>
        </w:rPr>
        <w:t>. El</w:t>
      </w:r>
      <w:r>
        <w:t xml:space="preserve"> </w:t>
      </w:r>
      <w:r>
        <w:rPr>
          <w:rFonts w:ascii="Book Antiqua" w:eastAsia="Book Antiqua" w:hAnsi="Book Antiqua" w:cs="Book Antiqua"/>
        </w:rPr>
        <w:t xml:space="preserve">Ministerio de Agricultura y Desarrollo Rural realizará un acompañamiento a los cultivos de guayaba que se destinen para la </w:t>
      </w:r>
      <w:r>
        <w:rPr>
          <w:rFonts w:ascii="Book Antiqua" w:eastAsia="Book Antiqua" w:hAnsi="Book Antiqua" w:cs="Book Antiqua"/>
        </w:rPr>
        <w:lastRenderedPageBreak/>
        <w:t>producción del bocadillo veleño en los municipios dispuestos por la Superintendencia de Industria y Comercio con el propósito de optimizar el proceso de producción.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Para tal fin, el Ministerio de Agricultura y Desarrollo Rural, dentro de los seis meses siguientes a la promulgación de la Ley, reglamentará la materia, indicando, entre otros aspectos, la división encargada de realizar el acompañamiento, los recursos destinados y el proceso de seguimiento a los avances gestionados.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8. Programas de enseñanza</w:t>
      </w:r>
      <w:r>
        <w:rPr>
          <w:rFonts w:ascii="Book Antiqua" w:eastAsia="Book Antiqua" w:hAnsi="Book Antiqua" w:cs="Book Antiqua"/>
        </w:rPr>
        <w:t>. El Servicio Nacional de Aprendizaje -SENA-, en coordinación con los Ministerios de Educación y Agricultura, diseñará e implementará un programa que brinde los conocimientos técnicos del cultivo de guayaba y la transformación del producto en bocadillo veleño.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9. Formalización.</w:t>
      </w:r>
      <w:r>
        <w:rPr>
          <w:rFonts w:ascii="Book Antiqua" w:eastAsia="Book Antiqua" w:hAnsi="Book Antiqua" w:cs="Book Antiqua"/>
        </w:rPr>
        <w:t xml:space="preserve"> El Gobierno Nacional, en cabeza de los Ministerios de Trabajo, Comercio y Agricultura, diseñará e implementará un programa de formalización empresarial dirigido a los pequeños y medianos productores de bocadillo veleño, donde se tengan en cuenta las particularidades del sector y las condiciones necesarias para optimizar la producción.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10. Registro sanitario</w:t>
      </w:r>
      <w:r>
        <w:rPr>
          <w:rFonts w:ascii="Book Antiqua" w:eastAsia="Book Antiqua" w:hAnsi="Book Antiqua" w:cs="Book Antiqua"/>
        </w:rPr>
        <w:t>. El Instituto Nacional de Vigilancia de Medicamentos y Alimentos -INVIMA- deberá suministrar apoyo técnico a los productores de bocadillo veleño para la obtención del registro sanitario.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Para tal fin, la entidad realizará visitas periódicas a los municipios que conforman la denominación de origen del bocadillo veleño de conformidad con lo dispuesto por la Superintendencia de Industria y Comercio.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lastRenderedPageBreak/>
        <w:t>Parágrafo</w:t>
      </w:r>
      <w:r>
        <w:rPr>
          <w:rFonts w:ascii="Book Antiqua" w:eastAsia="Book Antiqua" w:hAnsi="Book Antiqua" w:cs="Book Antiqua"/>
        </w:rPr>
        <w:t xml:space="preserve">. Los micro y pequeños productores de bocadillo veleño tendrán derecho a una tarifa diferencial del registro sanitario que emite el INVIMA. El Gobierno Nacional dentro de los seis meses siguientes a la promulgación de la Ley reglamentará las condiciones.  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11. Sello denominación de origen</w:t>
      </w:r>
      <w:r>
        <w:rPr>
          <w:rFonts w:ascii="Book Antiqua" w:eastAsia="Book Antiqua" w:hAnsi="Book Antiqua" w:cs="Book Antiqua"/>
        </w:rPr>
        <w:t>. Todos los bocadillos veleños que sean producidos en los municipios y las condiciones que conforman la denominación de origen de conformidad con lo dispuesto por la Superintendencia de Industria y Comercio deberán implementar una etiqueta que haga referencia a esta distinción.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 Superintendencia de Industria y Comercio, en el marco de sus funciones, sancionará a las personas que comercialicen el producto utilizando el etiquetado de denominación de origen sin cumplir con las condiciones previstas por la entidad.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Artículo 12. Vigencia y derogatorias</w:t>
      </w:r>
      <w:r>
        <w:rPr>
          <w:rFonts w:ascii="Book Antiqua" w:eastAsia="Book Antiqua" w:hAnsi="Book Antiqua" w:cs="Book Antiqua"/>
        </w:rPr>
        <w:t>. La presente ley rige a partir de su promulgación y deroga todas las disposiciones que le sean contrarias.</w:t>
      </w:r>
    </w:p>
    <w:p w:rsidR="00C4666E" w:rsidRDefault="00C4666E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C4666E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Cordialmente,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C4666E" w:rsidRDefault="00C4666E">
      <w:pPr>
        <w:spacing w:line="360" w:lineRule="auto"/>
        <w:jc w:val="both"/>
        <w:rPr>
          <w:rFonts w:ascii="Book Antiqua" w:eastAsia="Book Antiqua" w:hAnsi="Book Antiqua" w:cs="Book Antiqua"/>
          <w:noProof/>
          <w:lang w:val="es-MX" w:eastAsia="es-MX"/>
        </w:rPr>
      </w:pPr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lang w:val="es" w:eastAsia="es-MX"/>
        </w:rPr>
      </w:pPr>
      <w:r w:rsidRPr="00201CC1">
        <w:rPr>
          <w:rFonts w:ascii="Book Antiqua" w:eastAsia="Book Antiqua" w:hAnsi="Book Antiqua" w:cs="Book Antiqua"/>
          <w:lang w:val="es-MX" w:eastAsia="es-MX"/>
        </w:rPr>
        <w:drawing>
          <wp:inline distT="114300" distB="114300" distL="114300" distR="114300" wp14:anchorId="1D6E38B4" wp14:editId="288204F1">
            <wp:extent cx="2362810" cy="746150"/>
            <wp:effectExtent l="0" t="0" r="0" b="0"/>
            <wp:docPr id="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577" cy="756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b/>
          <w:lang w:val="es" w:eastAsia="es-MX"/>
        </w:rPr>
      </w:pPr>
      <w:r w:rsidRPr="00201CC1">
        <w:rPr>
          <w:rFonts w:ascii="Book Antiqua" w:eastAsia="Book Antiqua" w:hAnsi="Book Antiqua" w:cs="Book Antiqua"/>
          <w:b/>
          <w:lang w:val="es" w:eastAsia="es-MX"/>
        </w:rPr>
        <w:t>JUAN MANUEL CORTÉS DUEÑAS</w:t>
      </w:r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lang w:val="es" w:eastAsia="es-MX"/>
        </w:rPr>
      </w:pPr>
      <w:r w:rsidRPr="00201CC1">
        <w:rPr>
          <w:rFonts w:ascii="Book Antiqua" w:eastAsia="Book Antiqua" w:hAnsi="Book Antiqua" w:cs="Book Antiqua"/>
          <w:lang w:val="es" w:eastAsia="es-MX"/>
        </w:rPr>
        <w:t>Representante a la Cámara por Santander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C4666E" w:rsidRDefault="00C4666E">
      <w:pPr>
        <w:spacing w:line="360" w:lineRule="auto"/>
        <w:jc w:val="both"/>
        <w:rPr>
          <w:rFonts w:ascii="Book Antiqua" w:eastAsia="Book Antiqua" w:hAnsi="Book Antiqua" w:cs="Book Antiqua"/>
          <w:noProof/>
          <w:lang w:val="es-MX" w:eastAsia="es-MX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</w:t>
      </w:r>
      <w:r w:rsidR="00201CC1">
        <w:rPr>
          <w:rFonts w:ascii="Book Antiqua" w:eastAsia="Book Antiqua" w:hAnsi="Book Antiqua" w:cs="Book Antiqua"/>
        </w:rPr>
        <w:t>ogotá D.C., 22</w:t>
      </w:r>
      <w:r w:rsidR="00B91908">
        <w:rPr>
          <w:rFonts w:ascii="Book Antiqua" w:eastAsia="Book Antiqua" w:hAnsi="Book Antiqua" w:cs="Book Antiqua"/>
        </w:rPr>
        <w:t xml:space="preserve"> de julio de 2025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Doctor</w:t>
      </w:r>
    </w:p>
    <w:p w:rsidR="009715F7" w:rsidRDefault="00B91908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JULIAN DAVID LOPEZ TENORIO </w:t>
      </w: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Presidente</w:t>
      </w: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CÁMARA DE REPRESENTANTES</w:t>
      </w: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Ciudad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B91908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PROYECTO DE LEY ____ DE 2025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“POR MEDIO DE LA CUAL SE PROMUEVE LA PRODUCCIÓN, COMERCIALIZACIÓN Y EXPORTACIÓN DEL BOCADILLO VELEÑO Y SE DICTAN OTRAS DISPOSICIONES”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EXPOSICIÓN DE MOTIVOS</w:t>
      </w: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9715F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1. Objetivo del proyecto de ley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El presente proyecto de ley tiene por objeto declarar al bocadillo veleño como patrimonio gastronómico de la Nación y adoptar medidas para promover su producción, comercialización y exportación, entre las cuales se incluye la creación de líneas de crédito con condiciones especiales para los productores, la inclusión del bocadillo dentro de los </w:t>
      </w:r>
      <w:r>
        <w:rPr>
          <w:rFonts w:ascii="Book Antiqua" w:eastAsia="Book Antiqua" w:hAnsi="Book Antiqua" w:cs="Book Antiqua"/>
        </w:rPr>
        <w:lastRenderedPageBreak/>
        <w:t>planes de compras de las entidades públicas y el acompañamiento técnico a los cultivos por parte del Ministerio de Agricultura y Desarrollo Rural con el Ministerio de Comercio, Industria y Turismo, de tal forma que se acompañe a los productores y se fomente la exportación del producto.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2. Bocadillo veleño, características y denominación de origen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El Bocadillo veleño es uno de los productos insignias de la gastronomía colombiana. Su origen se remonta a la época precolombina, donde los muiscas elaboraban dulces a base de guayaba</w:t>
      </w:r>
      <w:r>
        <w:rPr>
          <w:rFonts w:ascii="Book Antiqua" w:eastAsia="Book Antiqua" w:hAnsi="Book Antiqua" w:cs="Book Antiqua"/>
          <w:vertAlign w:val="superscript"/>
        </w:rPr>
        <w:footnoteReference w:id="1"/>
      </w:r>
      <w:r>
        <w:rPr>
          <w:rFonts w:ascii="Book Antiqua" w:eastAsia="Book Antiqua" w:hAnsi="Book Antiqua" w:cs="Book Antiqua"/>
        </w:rPr>
        <w:t>, y su producción industrial se consolidó hace más de un siglo en las provincias de Vélez y Ricaurte</w:t>
      </w:r>
      <w:r>
        <w:rPr>
          <w:rFonts w:ascii="Book Antiqua" w:eastAsia="Book Antiqua" w:hAnsi="Book Antiqua" w:cs="Book Antiqua"/>
          <w:vertAlign w:val="superscript"/>
        </w:rPr>
        <w:footnoteReference w:id="2"/>
      </w:r>
      <w:r>
        <w:rPr>
          <w:rFonts w:ascii="Book Antiqua" w:eastAsia="Book Antiqua" w:hAnsi="Book Antiqua" w:cs="Book Antiqua"/>
        </w:rPr>
        <w:t>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Desde entonces, en los municipios Vélez, Barbosa, Guavatá, Puente Nacional y Jesús María en Santander y en el municipio de Moniquirá en Boyacá</w:t>
      </w:r>
      <w:r>
        <w:rPr>
          <w:rFonts w:ascii="Book Antiqua" w:eastAsia="Book Antiqua" w:hAnsi="Book Antiqua" w:cs="Book Antiqua"/>
          <w:vertAlign w:val="superscript"/>
        </w:rPr>
        <w:footnoteReference w:id="3"/>
      </w:r>
      <w:r>
        <w:rPr>
          <w:rFonts w:ascii="Book Antiqua" w:eastAsia="Book Antiqua" w:hAnsi="Book Antiqua" w:cs="Book Antiqua"/>
        </w:rPr>
        <w:t xml:space="preserve"> se consolidó una tradición gastronómica de relevancia mayor, a tal punto que el 80% de los fabricantes de bocadillo veleño aprendió el oficio por tradición familiar y la edad promedio de los productores es 42 años</w:t>
      </w:r>
      <w:r>
        <w:rPr>
          <w:rFonts w:ascii="Book Antiqua" w:eastAsia="Book Antiqua" w:hAnsi="Book Antiqua" w:cs="Book Antiqua"/>
          <w:vertAlign w:val="superscript"/>
        </w:rPr>
        <w:footnoteReference w:id="4"/>
      </w:r>
      <w:r>
        <w:rPr>
          <w:rFonts w:ascii="Book Antiqua" w:eastAsia="Book Antiqua" w:hAnsi="Book Antiqua" w:cs="Book Antiqua"/>
        </w:rPr>
        <w:t>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Además, el bocadillo ha forjado un impacto económico en los habitantes de la región que se deriva de las condiciones geográficas únicas que se encuentran en esta zona y que hacen posible su producción.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En efecto, los municipios indicados se encuentran localizados entre los 1.200 y 2.200 msnm, con una humedad relativa promedio del 78%, una temperatura promedio de 22°C y una media de precipitaciones que oscila entre 1800 y 2400 mm por año</w:t>
      </w:r>
      <w:r>
        <w:rPr>
          <w:rFonts w:ascii="Book Antiqua" w:eastAsia="Book Antiqua" w:hAnsi="Book Antiqua" w:cs="Book Antiqua"/>
          <w:vertAlign w:val="superscript"/>
        </w:rPr>
        <w:footnoteReference w:id="5"/>
      </w:r>
      <w:r>
        <w:rPr>
          <w:rFonts w:ascii="Book Antiqua" w:eastAsia="Book Antiqua" w:hAnsi="Book Antiqua" w:cs="Book Antiqua"/>
        </w:rPr>
        <w:t>, lo que permite el cultivo de la guayaba en condiciones óptimas para el posterior procesamiento de la pasta.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  <w:lang w:val="es-MX" w:eastAsia="es-MX"/>
        </w:rPr>
        <w:drawing>
          <wp:inline distT="114300" distB="114300" distL="114300" distR="114300">
            <wp:extent cx="4781550" cy="42672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vertAlign w:val="superscript"/>
        </w:rPr>
        <w:footnoteReference w:id="6"/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En este contexto, vale resaltar que la cadena de producción del bocadillo veleño genera alrededor de 10.000 empleos</w:t>
      </w:r>
      <w:r>
        <w:rPr>
          <w:rFonts w:ascii="Book Antiqua" w:eastAsia="Book Antiqua" w:hAnsi="Book Antiqua" w:cs="Book Antiqua"/>
          <w:vertAlign w:val="superscript"/>
        </w:rPr>
        <w:footnoteReference w:id="7"/>
      </w:r>
      <w:r>
        <w:rPr>
          <w:rFonts w:ascii="Book Antiqua" w:eastAsia="Book Antiqua" w:hAnsi="Book Antiqua" w:cs="Book Antiqua"/>
        </w:rPr>
        <w:t xml:space="preserve"> que se desarrollan a través de 80 fábricas, de las cuales 16 se ubican en Boyacá y 64 en Santander</w:t>
      </w:r>
      <w:r>
        <w:rPr>
          <w:rFonts w:ascii="Book Antiqua" w:eastAsia="Book Antiqua" w:hAnsi="Book Antiqua" w:cs="Book Antiqua"/>
          <w:vertAlign w:val="superscript"/>
        </w:rPr>
        <w:footnoteReference w:id="8"/>
      </w:r>
      <w:r>
        <w:rPr>
          <w:rFonts w:ascii="Book Antiqua" w:eastAsia="Book Antiqua" w:hAnsi="Book Antiqua" w:cs="Book Antiqua"/>
        </w:rPr>
        <w:t>, y del comercio del producto, donde, por ejemplo, el 45% del bocadillo veleño comercializado a nivel nacional es producido en la región de Vélez, Santander</w:t>
      </w:r>
      <w:r>
        <w:rPr>
          <w:rFonts w:ascii="Book Antiqua" w:eastAsia="Book Antiqua" w:hAnsi="Book Antiqua" w:cs="Book Antiqua"/>
          <w:vertAlign w:val="superscript"/>
        </w:rPr>
        <w:footnoteReference w:id="9"/>
      </w:r>
      <w:r>
        <w:rPr>
          <w:rFonts w:ascii="Book Antiqua" w:eastAsia="Book Antiqua" w:hAnsi="Book Antiqua" w:cs="Book Antiqua"/>
        </w:rPr>
        <w:t>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highlight w:val="white"/>
        </w:rPr>
      </w:pPr>
      <w:r>
        <w:rPr>
          <w:rFonts w:ascii="Book Antiqua" w:eastAsia="Book Antiqua" w:hAnsi="Book Antiqua" w:cs="Book Antiqua"/>
        </w:rPr>
        <w:t xml:space="preserve">Debido a la relevancia cultural y económica del producto, en 2017 la Superintendencia de Industria y Comercio, mediante la Resolución </w:t>
      </w:r>
      <w:r>
        <w:rPr>
          <w:rFonts w:ascii="Book Antiqua" w:eastAsia="Book Antiqua" w:hAnsi="Book Antiqua" w:cs="Book Antiqua"/>
          <w:highlight w:val="white"/>
        </w:rPr>
        <w:t xml:space="preserve">35076 del 15 de junio, declaró la protección del bocadillo veleño con la denominación de origen y delegó la facultad para autorizar el uso de la denominación de origen en la Federación de Empresarios de la Cadena Productiva del Bocadillo Veleño - </w:t>
      </w:r>
      <w:proofErr w:type="spellStart"/>
      <w:r>
        <w:rPr>
          <w:rFonts w:ascii="Book Antiqua" w:eastAsia="Book Antiqua" w:hAnsi="Book Antiqua" w:cs="Book Antiqua"/>
          <w:highlight w:val="white"/>
        </w:rPr>
        <w:t>Fedeveleños</w:t>
      </w:r>
      <w:proofErr w:type="spellEnd"/>
      <w:r>
        <w:rPr>
          <w:rFonts w:ascii="Book Antiqua" w:eastAsia="Book Antiqua" w:hAnsi="Book Antiqua" w:cs="Book Antiqua"/>
          <w:highlight w:val="white"/>
        </w:rPr>
        <w:t xml:space="preserve">, quien radicó la solicitud el 21 de diciembre de 2016 y agrupa al 58.7% de los productores: 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  <w:highlight w:val="white"/>
        </w:rPr>
      </w:pPr>
    </w:p>
    <w:p w:rsidR="009715F7" w:rsidRDefault="00F445D3">
      <w:pPr>
        <w:spacing w:line="360" w:lineRule="auto"/>
        <w:jc w:val="center"/>
        <w:rPr>
          <w:rFonts w:ascii="Book Antiqua" w:eastAsia="Book Antiqua" w:hAnsi="Book Antiqua" w:cs="Book Antiqua"/>
          <w:highlight w:val="white"/>
        </w:rPr>
      </w:pPr>
      <w:r>
        <w:rPr>
          <w:rFonts w:ascii="Book Antiqua" w:eastAsia="Book Antiqua" w:hAnsi="Book Antiqua" w:cs="Book Antiqua"/>
          <w:noProof/>
          <w:highlight w:val="white"/>
          <w:lang w:val="es-MX" w:eastAsia="es-MX"/>
        </w:rPr>
        <w:lastRenderedPageBreak/>
        <w:drawing>
          <wp:inline distT="114300" distB="114300" distL="114300" distR="114300">
            <wp:extent cx="4405745" cy="4350327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690" cy="4363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highlight w:val="white"/>
          <w:vertAlign w:val="superscript"/>
        </w:rPr>
        <w:footnoteReference w:id="10"/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En igual sentido, en 2022 la Unión Europea, tras una solicitud elevada por Colombia cinco años antes, reconoció que el bocadillo veleño es un producto netamente colombiano y reconoció su denominación de origen, con lo cual se resaltó su reputación, calidad y características</w:t>
      </w:r>
      <w:r>
        <w:rPr>
          <w:rFonts w:ascii="Book Antiqua" w:eastAsia="Book Antiqua" w:hAnsi="Book Antiqua" w:cs="Book Antiqua"/>
          <w:vertAlign w:val="superscript"/>
        </w:rPr>
        <w:footnoteReference w:id="11"/>
      </w:r>
      <w:r>
        <w:rPr>
          <w:rFonts w:ascii="Book Antiqua" w:eastAsia="Book Antiqua" w:hAnsi="Book Antiqua" w:cs="Book Antiqua"/>
        </w:rPr>
        <w:t>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A pesar de lo anterior, actualmente no existe una normatividad adicional a la declaración de origen que brinde incentivos a la producción y comercialización del bocadillo veleño.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El único antecedente normativo relacionado es la Ley 165 de 1961, a través de la cual se destinaron dos millones de pesos de la época para promover cultivos de guayaba y se ordenó al Ministerio de Agricultura y Desarrollo Rural la creación de campañas para fomentar el consumo y la producción del producto.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 embargo, transcurridos 63 años desde la promulgación de dicha Ley, es evidente la necesidad de establecer un nuevo marco normativo, actualizado y acorde a las condiciones financieras e institucionales del 2024 que permita fortalecer la producción del bocadillo veleño, promover su comercialización y establecer mecanismos para incentivar su exportación, lo cual permitiría incrementar los ingresos de las familias productoras.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3. Medidas adoptadas en el articulado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:rsidR="006A3827" w:rsidRDefault="00F445D3" w:rsidP="006A3827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Para fomentar la producción, comercialización y exportación del bocadillo veleño, se propone adoptar las siguientes medidas:</w:t>
      </w:r>
    </w:p>
    <w:p w:rsid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 xml:space="preserve">El fondo para el financiamiento del sector agropecuario -Finagro- </w:t>
      </w:r>
      <w:r w:rsidR="006A3827" w:rsidRPr="006A3827">
        <w:rPr>
          <w:rFonts w:ascii="Book Antiqua" w:eastAsia="Book Antiqua" w:hAnsi="Book Antiqua" w:cs="Book Antiqua"/>
        </w:rPr>
        <w:t xml:space="preserve">estará autorizado para </w:t>
      </w:r>
      <w:r w:rsidRPr="006A3827">
        <w:rPr>
          <w:rFonts w:ascii="Book Antiqua" w:eastAsia="Book Antiqua" w:hAnsi="Book Antiqua" w:cs="Book Antiqua"/>
        </w:rPr>
        <w:t>implementar una línea de crédito blanda para la producción y comercialización de bocadillo veleño, a la cual podrán acceder los habitantes de los municipios que conforman la denominación de origen.</w:t>
      </w:r>
    </w:p>
    <w:p w:rsid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En todos los planes de compras públicas se podrá incluir el bocadillo veleño, con el fin de promover la cultura gastronómica colombiana.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 xml:space="preserve">El Ministerio de Comercio, Industria y Turismo implementará una política para fomentar la exportación del bocadillo veleño, para lo cual identificará potenciales </w:t>
      </w:r>
      <w:r w:rsidRPr="006A3827">
        <w:rPr>
          <w:rFonts w:ascii="Book Antiqua" w:eastAsia="Book Antiqua" w:hAnsi="Book Antiqua" w:cs="Book Antiqua"/>
        </w:rPr>
        <w:lastRenderedPageBreak/>
        <w:t>mercados, establecerá relaciones comerciales y realizará un acompañamiento a los productores para que adecuen su cadena de producción a las necesidades de los mercados internacionales.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Procolombia deberá incluir la promoción de la inversión en el bocadillo veleño en las ruedas de inversión que realice.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El Ministerio de Agricultura y Desarrollo Rural realizará un acompañamiento a los cultivos de guayaba que se destinen para la producción del bocadillo veleño en los municipios dispuestos por la Superintendencia de Industria y Comercio con el propósito de optimizar el proceso de producción.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El Servicio Nacional de Aprendizaje -SENA- en coordinación con los Ministerios de Educación y Agricultura, diseñará e implementará un programa que brinde los conocimientos técnicos del cultivo de guayaba y la transformación del producto en bocadillo veleño.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El Instituto Nacional de Vigilancia de Medicamentos y Alimentos -INVIMA- brindará acompañamiento técnico a los productores de bocadillo veleño para la obtención del registro sanitario, el cual, para el caso de los micro y pequeños productores, deberá tener una tarifa diferencial.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>Todos los bocadillos producidos en la zona de denominación de origen tendrán un sello distintivo. La Superintendencia de Industria y Comercio sancionará a los comercializadores que utilicen el etiquetado sin cumplir con los requisitos.</w:t>
      </w:r>
    </w:p>
    <w:p w:rsidR="009715F7" w:rsidRPr="006A3827" w:rsidRDefault="00F445D3" w:rsidP="006A38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eastAsia="Book Antiqua" w:hAnsi="Book Antiqua" w:cs="Book Antiqua"/>
        </w:rPr>
      </w:pPr>
      <w:r w:rsidRPr="006A3827">
        <w:rPr>
          <w:rFonts w:ascii="Book Antiqua" w:eastAsia="Book Antiqua" w:hAnsi="Book Antiqua" w:cs="Book Antiqua"/>
        </w:rPr>
        <w:t xml:space="preserve">El Gobierno Nacional implementará un programa para promover la formalización empresarial de los productores de bocadillo veleño, teniendo en cuenta sus particularidades y las necesidades de producción. 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201CC1" w:rsidRDefault="00201CC1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201CC1" w:rsidRDefault="00201CC1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4. Impacto fiscal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 acuerdo a lo establecido en el artículo 7 de la Ley 819 de 2003 y la jurisprudencia de la Corte Constitucional</w:t>
      </w:r>
      <w:r>
        <w:rPr>
          <w:rFonts w:ascii="Book Antiqua" w:eastAsia="Book Antiqua" w:hAnsi="Book Antiqua" w:cs="Book Antiqua"/>
          <w:vertAlign w:val="superscript"/>
        </w:rPr>
        <w:footnoteReference w:id="12"/>
      </w:r>
      <w:r>
        <w:rPr>
          <w:rFonts w:ascii="Book Antiqua" w:eastAsia="Book Antiqua" w:hAnsi="Book Antiqua" w:cs="Book Antiqua"/>
        </w:rPr>
        <w:t>, el presente proyecto de ley no implica una erogación de gasto adicional y no requiere nuevas fuentes de financiación para poderse implementar.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 embargo, de manera simultánea a la radicación del proyecto de ley se ofició al Ministerio de Hacienda y Crédito Público para que emita los comentarios que considere pertinentes sobre el articulado propuesto.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5. Conflicto de intereses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De conformidad con lo previsto en el artículo 286 de la Ley 5 de 1992, se considera que el presente proyecto de ley no genera un conflicto de interés para los congresistas, toda vez que no constituye un beneficio actual, particular y directo: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  <w:t>“ARTÍCULO 286</w:t>
      </w: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.</w:t>
      </w:r>
      <w:r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  <w:t> Régimen de conflicto de interés de los congresistas</w:t>
      </w: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. Todos los congresistas deberán declarar los conflictos de intereses que pudieran surgir en ejercicio de sus funciones.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Se entiende como conflicto de interés una situación donde la discusión o votación de un proyecto de ley o acto legislativo o artículo, pueda resultar en un beneficio particular, actual y directo a favor del congresista.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a) Beneficio particular: aquel que otorga un privilegio o genera ganancias o crea indemnizaciones económicas o elimina obligaciones a favor del congresista de las que no gozan el resto de los ciudadanos. Modifique normas que afecten investigaciones penales, disciplinarias, fiscales o administrativas a las que se encuentre formalmente vinculado.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lastRenderedPageBreak/>
        <w:t>b) Beneficio actual: aquel que efectivamente se configura en las circunstancias presentes y existentes al momento en el que el congresista participa de la decisión 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c) Beneficio directo: aquel que se produzca de forma específica respecto del congresista, de su cónyuge, compañero o compañera permanente, o parientes dentro del segundo grado de consanguinidad, segundo de afinidad o primero civil.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Para todos los efectos se entiende que no hay conflicto de interés en las siguientes circunstancias: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a) Cuando el congresista participe, discuta, vote un proyecto de Ley o de acto legislativo que otorgue beneficios o cargos de carácter general, es decir cuando el interés del congresista coincide o se fusione con los intereses de los electores.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b) Cuando el beneficio podría o no configurarse para el congresista en el futuro.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c) Cuando el congresista participe, discuta o vote artículos de proyectos de ley o acto legislativo de carácter particular, que establezcan sanciones o disminuyan beneficios, en el cual el congresista tiene un interés particular, actual y directo. El voto negativo no constituirá conflicto de interés cuando mantiene la normatividad vigente.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d) Cuando el congresista participe, discuta o vote artículos de proyectos de ley o acto legislativo de carácter particular, que regula un sector económico en el cual el congresista tiene un interés particular, actual y directo, siempre y cuando no genere beneficio particular, directo y actual. 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e) Cuando el congresista participe, discuta o vote artículos de proyectos de ley o acto legislativo que tratan sobre los sectores económicos de quienes fueron financiadores de su campaña siempre y cuando no genere beneficio particular, directo y actual para el congresista. El congresista deberá hacer saber por escrito que el artículo o proyecto beneficia a financiadores de su campaña. Dicha manifestación no requerirá discusión ni votación.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f) Cuando el congresista participa en la elección de otros servidores públicos mediante el voto secreto. Se exceptúan los casos en que se presenten inhabilidades referidas al parentesco con los candidatos.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  <w:t>PARÁGRAFO 1</w:t>
      </w: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. Entiéndase por conflicto de interés moral aquel que presentan los congresistas cuando por razones de conciencia se quieran apartar de la discusión y votación del proyecto.</w:t>
      </w: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  <w:t>PARÁGRAFO 2.</w:t>
      </w: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 Cuando se trate de funciones judiciales, disciplinarias o fiscales de los congresistas, sobre conflicto de interés se aplicará la norma especial que rige ese tipo de investigación.</w:t>
      </w:r>
    </w:p>
    <w:p w:rsidR="00201CC1" w:rsidRDefault="00201CC1">
      <w:pPr>
        <w:spacing w:before="280"/>
        <w:ind w:left="567" w:right="571"/>
        <w:jc w:val="both"/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</w:pPr>
    </w:p>
    <w:p w:rsidR="00201CC1" w:rsidRDefault="00201CC1">
      <w:pPr>
        <w:spacing w:before="280"/>
        <w:ind w:left="567" w:right="571"/>
        <w:jc w:val="both"/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</w:pPr>
    </w:p>
    <w:p w:rsidR="009715F7" w:rsidRDefault="00F445D3">
      <w:pPr>
        <w:spacing w:before="280"/>
        <w:ind w:left="567" w:right="571"/>
        <w:jc w:val="both"/>
        <w:rPr>
          <w:rFonts w:ascii="Book Antiqua" w:eastAsia="Book Antiqua" w:hAnsi="Book Antiqua" w:cs="Book Antiqua"/>
          <w:i/>
          <w:color w:val="333333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333333"/>
          <w:sz w:val="22"/>
          <w:szCs w:val="22"/>
        </w:rPr>
        <w:t>PARÁGRAFO 3.</w:t>
      </w:r>
      <w:r>
        <w:rPr>
          <w:rFonts w:ascii="Book Antiqua" w:eastAsia="Book Antiqua" w:hAnsi="Book Antiqua" w:cs="Book Antiqua"/>
          <w:i/>
          <w:color w:val="333333"/>
          <w:sz w:val="22"/>
          <w:szCs w:val="22"/>
        </w:rPr>
        <w:t> Igualmente se aplicará el régimen de conflicto de intereses para todos y cada uno de los actores que presenten, discutan o participen de cualquier iniciativa legislativa, conforme al artículo 140 de la Ley 5 de 1992”.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 embargo, las anteriores consideraciones no eximen a los congresistas para que, de considerarlo pertinente, presenten ante la comisión o plenaria las circunstancias fácticas por las cuales estarían inmersos en una causal de conflicto de intereses.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p w:rsidR="009715F7" w:rsidRDefault="00F445D3">
      <w:pPr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Cordialmente,</w:t>
      </w:r>
      <w:r w:rsidR="001E56D4" w:rsidRPr="001E56D4">
        <w:rPr>
          <w:rFonts w:ascii="Book Antiqua" w:eastAsia="Book Antiqua" w:hAnsi="Book Antiqua" w:cs="Book Antiqua"/>
          <w:noProof/>
          <w:lang w:val="es-MX" w:eastAsia="es-MX"/>
        </w:rPr>
        <w:t xml:space="preserve"> </w:t>
      </w:r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lang w:val="es" w:eastAsia="es-MX"/>
        </w:rPr>
      </w:pPr>
      <w:bookmarkStart w:id="0" w:name="_GoBack"/>
      <w:r w:rsidRPr="00201CC1">
        <w:rPr>
          <w:rFonts w:ascii="Book Antiqua" w:eastAsia="Book Antiqua" w:hAnsi="Book Antiqua" w:cs="Book Antiqua"/>
          <w:lang w:val="es-MX" w:eastAsia="es-MX"/>
        </w:rPr>
        <w:drawing>
          <wp:inline distT="114300" distB="114300" distL="114300" distR="114300" wp14:anchorId="1D6E38B4" wp14:editId="288204F1">
            <wp:extent cx="2362810" cy="746150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577" cy="756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b/>
          <w:lang w:val="es" w:eastAsia="es-MX"/>
        </w:rPr>
      </w:pPr>
      <w:r w:rsidRPr="00201CC1">
        <w:rPr>
          <w:rFonts w:ascii="Book Antiqua" w:eastAsia="Book Antiqua" w:hAnsi="Book Antiqua" w:cs="Book Antiqua"/>
          <w:b/>
          <w:lang w:val="es" w:eastAsia="es-MX"/>
        </w:rPr>
        <w:t>JUAN MANUEL CORTÉS DUEÑAS</w:t>
      </w:r>
    </w:p>
    <w:p w:rsidR="00201CC1" w:rsidRPr="00201CC1" w:rsidRDefault="00201CC1" w:rsidP="00201CC1">
      <w:pPr>
        <w:spacing w:line="360" w:lineRule="auto"/>
        <w:jc w:val="center"/>
        <w:rPr>
          <w:rFonts w:ascii="Book Antiqua" w:eastAsia="Book Antiqua" w:hAnsi="Book Antiqua" w:cs="Book Antiqua"/>
          <w:lang w:val="es" w:eastAsia="es-MX"/>
        </w:rPr>
      </w:pPr>
      <w:r w:rsidRPr="00201CC1">
        <w:rPr>
          <w:rFonts w:ascii="Book Antiqua" w:eastAsia="Book Antiqua" w:hAnsi="Book Antiqua" w:cs="Book Antiqua"/>
          <w:lang w:val="es" w:eastAsia="es-MX"/>
        </w:rPr>
        <w:t>Representante a la Cámara por Santander</w:t>
      </w:r>
    </w:p>
    <w:p w:rsidR="009715F7" w:rsidRDefault="009715F7">
      <w:pPr>
        <w:spacing w:line="360" w:lineRule="auto"/>
        <w:jc w:val="both"/>
        <w:rPr>
          <w:rFonts w:ascii="Book Antiqua" w:eastAsia="Book Antiqua" w:hAnsi="Book Antiqua" w:cs="Book Antiqua"/>
        </w:rPr>
      </w:pPr>
    </w:p>
    <w:sectPr w:rsidR="009715F7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04" w:rsidRDefault="008C2A04">
      <w:r>
        <w:separator/>
      </w:r>
    </w:p>
  </w:endnote>
  <w:endnote w:type="continuationSeparator" w:id="0">
    <w:p w:rsidR="008C2A04" w:rsidRDefault="008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04" w:rsidRDefault="008C2A04">
      <w:r>
        <w:separator/>
      </w:r>
    </w:p>
  </w:footnote>
  <w:footnote w:type="continuationSeparator" w:id="0">
    <w:p w:rsidR="008C2A04" w:rsidRDefault="008C2A04">
      <w:r>
        <w:continuationSeparator/>
      </w:r>
    </w:p>
  </w:footnote>
  <w:footnote w:id="1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Bocadillos El Ruíz. Historia y tradición: el legado del bocadillo veleño. </w:t>
      </w:r>
      <w:hyperlink r:id="rId1" w:anchor=":~:text=Su%20origen%20se%20remonta%20a,%C3%ADcono%20de%20la%20gastronom%C3%ADa%20colombiana">
        <w:r>
          <w:rPr>
            <w:rFonts w:ascii="Book Antiqua" w:eastAsia="Book Antiqua" w:hAnsi="Book Antiqua" w:cs="Book Antiqua"/>
            <w:color w:val="1155CC"/>
            <w:sz w:val="20"/>
            <w:szCs w:val="20"/>
            <w:u w:val="single"/>
          </w:rPr>
          <w:t>https://bocadilloselruiz.com/historia-y-tradicion-el-legado-del-bocadillo-veleno-en-la-gastronomia-colombiana/#:~:text=Su%20origen%20se%20remonta%20a,%C3%ADcono%20de%20la%20gastronom%C3%ADa%20colombiana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. </w:t>
      </w:r>
    </w:p>
  </w:footnote>
  <w:footnote w:id="2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Fedeveleños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. Historia del bocadillo veleño. </w:t>
      </w:r>
      <w:hyperlink r:id="rId2">
        <w:r>
          <w:rPr>
            <w:rFonts w:ascii="Book Antiqua" w:eastAsia="Book Antiqua" w:hAnsi="Book Antiqua" w:cs="Book Antiqua"/>
            <w:color w:val="1155CC"/>
            <w:sz w:val="20"/>
            <w:szCs w:val="20"/>
            <w:u w:val="single"/>
          </w:rPr>
          <w:t>https://www.bocadillovelenodo.com/el-bocadillo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</w:footnote>
  <w:footnote w:id="3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20"/>
          <w:szCs w:val="20"/>
        </w:rPr>
        <w:t xml:space="preserve"> Superintendencia de Industria y Comercio. Resolución </w:t>
      </w:r>
      <w:r>
        <w:rPr>
          <w:rFonts w:ascii="Book Antiqua" w:eastAsia="Book Antiqua" w:hAnsi="Book Antiqua" w:cs="Book Antiqua"/>
          <w:color w:val="212529"/>
          <w:sz w:val="21"/>
          <w:szCs w:val="21"/>
          <w:highlight w:val="white"/>
        </w:rPr>
        <w:t>35076 del 15 de junio de 2017</w:t>
      </w:r>
    </w:p>
  </w:footnote>
  <w:footnote w:id="4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Ibidem</w:t>
      </w:r>
      <w:proofErr w:type="spellEnd"/>
    </w:p>
  </w:footnote>
  <w:footnote w:id="5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Ibidem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>.</w:t>
      </w:r>
    </w:p>
  </w:footnote>
  <w:footnote w:id="6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Ibidem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>.</w:t>
      </w:r>
    </w:p>
  </w:footnote>
  <w:footnote w:id="7">
    <w:p w:rsidR="009715F7" w:rsidRDefault="00F445D3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IPKey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. Denominación de origen colombiana: bocadillo veleño. </w:t>
      </w:r>
      <w:hyperlink r:id="rId3">
        <w:r>
          <w:rPr>
            <w:rFonts w:ascii="Book Antiqua" w:eastAsia="Book Antiqua" w:hAnsi="Book Antiqua" w:cs="Book Antiqua"/>
            <w:color w:val="1155CC"/>
            <w:sz w:val="20"/>
            <w:szCs w:val="20"/>
            <w:u w:val="single"/>
          </w:rPr>
          <w:t>https://ipkey.eu/sites/default/files/ipkey-docs/2023/IPKEY-LA_DO_de_Colombia_Bosadillo_Vele%C3%B1o_LeydiSanabria_ES.pdf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</w:footnote>
  <w:footnote w:id="8">
    <w:p w:rsidR="009715F7" w:rsidRDefault="00F445D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Superintendencia de Industria y Comercio. Resolución </w:t>
      </w:r>
      <w:r>
        <w:rPr>
          <w:rFonts w:ascii="Book Antiqua" w:eastAsia="Book Antiqua" w:hAnsi="Book Antiqua" w:cs="Book Antiqua"/>
          <w:color w:val="212529"/>
          <w:sz w:val="21"/>
          <w:szCs w:val="21"/>
          <w:highlight w:val="white"/>
        </w:rPr>
        <w:t>35076 del 15 de junio de 2017</w:t>
      </w:r>
    </w:p>
  </w:footnote>
  <w:footnote w:id="9">
    <w:p w:rsidR="009715F7" w:rsidRDefault="00F445D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IPKey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. Denominación de origen colombiana: bocadillo veleño. </w:t>
      </w:r>
      <w:hyperlink r:id="rId4">
        <w:r>
          <w:rPr>
            <w:rFonts w:ascii="Book Antiqua" w:eastAsia="Book Antiqua" w:hAnsi="Book Antiqua" w:cs="Book Antiqua"/>
            <w:color w:val="1155CC"/>
            <w:sz w:val="20"/>
            <w:szCs w:val="20"/>
            <w:u w:val="single"/>
          </w:rPr>
          <w:t>https://ipkey.eu/sites/default/files/ipkey-docs/2023/IPKEY-LA_DO_de_Colombia_Bosadillo_Vele%C3%B1o_LeydiSanabria_ES.pdf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</w:footnote>
  <w:footnote w:id="10">
    <w:p w:rsidR="009715F7" w:rsidRDefault="00F445D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Superintendencia de Industria y Comercio. Resolución </w:t>
      </w:r>
      <w:r>
        <w:rPr>
          <w:rFonts w:ascii="Book Antiqua" w:eastAsia="Book Antiqua" w:hAnsi="Book Antiqua" w:cs="Book Antiqua"/>
          <w:color w:val="212529"/>
          <w:sz w:val="21"/>
          <w:szCs w:val="21"/>
          <w:highlight w:val="white"/>
        </w:rPr>
        <w:t>35076 del 15 de junio de 2017</w:t>
      </w:r>
    </w:p>
  </w:footnote>
  <w:footnote w:id="11">
    <w:p w:rsidR="009715F7" w:rsidRDefault="00F445D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Semana. El popular bocadillo veleño fue reconocido por la Unión Europea como un producto netamente colombiano. </w:t>
      </w:r>
      <w:hyperlink r:id="rId5">
        <w:r>
          <w:rPr>
            <w:color w:val="0000FF"/>
            <w:sz w:val="20"/>
            <w:szCs w:val="20"/>
            <w:u w:val="single"/>
          </w:rPr>
          <w:t>https://www.semana.com/finanzas/trabajo-y-educacion/articulo/el-popular-bocadillo-veleno-fue-reconocido-por-la-union-europea-como-un-producto-netamente-colombiano/202223/</w:t>
        </w:r>
      </w:hyperlink>
      <w:r>
        <w:rPr>
          <w:color w:val="000000"/>
          <w:sz w:val="20"/>
          <w:szCs w:val="20"/>
        </w:rPr>
        <w:t xml:space="preserve"> </w:t>
      </w:r>
    </w:p>
    <w:p w:rsidR="009715F7" w:rsidRDefault="009715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12">
    <w:p w:rsidR="009715F7" w:rsidRDefault="00F445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Véase, entre otras, la sentencia C-161/24.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5F7" w:rsidRDefault="00F445D3">
    <w:r>
      <w:rPr>
        <w:noProof/>
        <w:lang w:val="es-MX" w:eastAsia="es-MX"/>
      </w:rPr>
      <w:drawing>
        <wp:inline distT="114300" distB="114300" distL="114300" distR="114300">
          <wp:extent cx="5600700" cy="1076325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5B55"/>
    <w:multiLevelType w:val="multilevel"/>
    <w:tmpl w:val="45B6A3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BE26AD"/>
    <w:multiLevelType w:val="hybridMultilevel"/>
    <w:tmpl w:val="1A048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7"/>
    <w:rsid w:val="001E56D4"/>
    <w:rsid w:val="00201CC1"/>
    <w:rsid w:val="00322A11"/>
    <w:rsid w:val="006A3827"/>
    <w:rsid w:val="008C2A04"/>
    <w:rsid w:val="009715F7"/>
    <w:rsid w:val="00B91908"/>
    <w:rsid w:val="00BD55D2"/>
    <w:rsid w:val="00C20F81"/>
    <w:rsid w:val="00C4666E"/>
    <w:rsid w:val="00DE0CA5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1CA0"/>
  <w15:docId w15:val="{57F99AA0-270F-459F-8A50-5119B56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67"/>
    <w:rPr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MX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MX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 w:eastAsia="es-MX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MX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MX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F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3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D6767"/>
  </w:style>
  <w:style w:type="paragraph" w:styleId="Textonotapie">
    <w:name w:val="footnote text"/>
    <w:basedOn w:val="Normal"/>
    <w:link w:val="TextonotapieCar"/>
    <w:uiPriority w:val="99"/>
    <w:semiHidden/>
    <w:unhideWhenUsed/>
    <w:rsid w:val="000F6B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6B12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F6B1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92F4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F44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pkey.eu/sites/default/files/ipkey-docs/2023/IPKEY-LA_DO_de_Colombia_Bosadillo_Vele%C3%B1o_LeydiSanabria_ES.pdf" TargetMode="External"/><Relationship Id="rId2" Type="http://schemas.openxmlformats.org/officeDocument/2006/relationships/hyperlink" Target="https://www.bocadillovelenodo.com/el-bocadillo" TargetMode="External"/><Relationship Id="rId1" Type="http://schemas.openxmlformats.org/officeDocument/2006/relationships/hyperlink" Target="https://bocadilloselruiz.com/historia-y-tradicion-el-legado-del-bocadillo-veleno-en-la-gastronomia-colombiana/" TargetMode="External"/><Relationship Id="rId5" Type="http://schemas.openxmlformats.org/officeDocument/2006/relationships/hyperlink" Target="https://www.semana.com/finanzas/trabajo-y-educacion/articulo/el-popular-bocadillo-veleno-fue-reconocido-por-la-union-europea-como-un-producto-netamente-colombiano/202223/" TargetMode="External"/><Relationship Id="rId4" Type="http://schemas.openxmlformats.org/officeDocument/2006/relationships/hyperlink" Target="https://ipkey.eu/sites/default/files/ipkey-docs/2023/IPKEY-LA_DO_de_Colombia_Bosadillo_Vele%C3%B1o_LeydiSanabria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qhHuWuwHytMBIPJ/evG/yUFYAg==">CgMxLjA4AGoxChRzdWdnZXN0Lnd6OTE1bjFrajY1ehIZbWFyaWEgcGF1bGEgbGVtb3MgYWxtYW56YXIhMVZxbXNSaTZwbmtncUZqeVk5MnJyWjV6ZHBDQlR1THBr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2514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Lemos Almanza</dc:creator>
  <cp:lastModifiedBy>María Paula Lemos Almanza</cp:lastModifiedBy>
  <cp:revision>3</cp:revision>
  <cp:lastPrinted>2025-07-22T15:33:00Z</cp:lastPrinted>
  <dcterms:created xsi:type="dcterms:W3CDTF">2025-07-21T17:55:00Z</dcterms:created>
  <dcterms:modified xsi:type="dcterms:W3CDTF">2025-07-22T15:44:00Z</dcterms:modified>
</cp:coreProperties>
</file>