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76A" w:rsidRDefault="004053D7">
      <w:pPr>
        <w:spacing w:after="0" w:line="240" w:lineRule="auto"/>
        <w:jc w:val="both"/>
        <w:rPr>
          <w:rFonts w:ascii="Arial" w:eastAsia="Arial" w:hAnsi="Arial" w:cs="Arial"/>
        </w:rPr>
      </w:pPr>
      <w:r>
        <w:rPr>
          <w:rFonts w:ascii="Arial" w:eastAsia="Arial" w:hAnsi="Arial" w:cs="Arial"/>
        </w:rPr>
        <w:t>Bogotá D.C, marzo de 2025</w:t>
      </w:r>
    </w:p>
    <w:p w:rsidR="0000376A" w:rsidRDefault="0000376A">
      <w:pPr>
        <w:spacing w:after="0" w:line="240" w:lineRule="auto"/>
        <w:jc w:val="both"/>
        <w:rPr>
          <w:rFonts w:ascii="Arial" w:eastAsia="Arial" w:hAnsi="Arial" w:cs="Arial"/>
        </w:rPr>
      </w:pPr>
    </w:p>
    <w:p w:rsidR="0000376A" w:rsidRDefault="004053D7">
      <w:pPr>
        <w:spacing w:after="0" w:line="240" w:lineRule="auto"/>
        <w:jc w:val="both"/>
        <w:rPr>
          <w:rFonts w:ascii="Arial" w:eastAsia="Arial" w:hAnsi="Arial" w:cs="Arial"/>
        </w:rPr>
      </w:pPr>
      <w:r>
        <w:rPr>
          <w:rFonts w:ascii="Arial" w:eastAsia="Arial" w:hAnsi="Arial" w:cs="Arial"/>
        </w:rPr>
        <w:t>Honorable Representante</w:t>
      </w:r>
    </w:p>
    <w:p w:rsidR="0000376A" w:rsidRDefault="004053D7">
      <w:pPr>
        <w:spacing w:after="0" w:line="240" w:lineRule="auto"/>
        <w:jc w:val="both"/>
        <w:rPr>
          <w:rFonts w:ascii="Arial" w:eastAsia="Arial" w:hAnsi="Arial" w:cs="Arial"/>
          <w:b/>
        </w:rPr>
      </w:pPr>
      <w:r>
        <w:rPr>
          <w:rFonts w:ascii="Arial" w:eastAsia="Arial" w:hAnsi="Arial" w:cs="Arial"/>
          <w:b/>
        </w:rPr>
        <w:t>JAIME RAUL SALAMANCA TORRES</w:t>
      </w:r>
    </w:p>
    <w:p w:rsidR="0000376A" w:rsidRDefault="004053D7">
      <w:pPr>
        <w:spacing w:after="0" w:line="240" w:lineRule="auto"/>
        <w:jc w:val="both"/>
        <w:rPr>
          <w:rFonts w:ascii="Arial" w:eastAsia="Arial" w:hAnsi="Arial" w:cs="Arial"/>
        </w:rPr>
      </w:pPr>
      <w:r>
        <w:rPr>
          <w:rFonts w:ascii="Arial" w:eastAsia="Arial" w:hAnsi="Arial" w:cs="Arial"/>
        </w:rPr>
        <w:t>Presidente</w:t>
      </w:r>
    </w:p>
    <w:p w:rsidR="0000376A" w:rsidRDefault="004053D7">
      <w:pPr>
        <w:spacing w:after="0" w:line="240" w:lineRule="auto"/>
        <w:jc w:val="both"/>
        <w:rPr>
          <w:rFonts w:ascii="Arial" w:eastAsia="Arial" w:hAnsi="Arial" w:cs="Arial"/>
        </w:rPr>
      </w:pPr>
      <w:r>
        <w:rPr>
          <w:rFonts w:ascii="Arial" w:eastAsia="Arial" w:hAnsi="Arial" w:cs="Arial"/>
        </w:rPr>
        <w:t>CÁMARA DE REPRESENTANTES</w:t>
      </w:r>
    </w:p>
    <w:p w:rsidR="0000376A" w:rsidRDefault="0000376A">
      <w:pPr>
        <w:spacing w:after="0" w:line="240" w:lineRule="auto"/>
        <w:jc w:val="both"/>
        <w:rPr>
          <w:rFonts w:ascii="Arial" w:eastAsia="Arial" w:hAnsi="Arial" w:cs="Arial"/>
        </w:rPr>
      </w:pPr>
    </w:p>
    <w:p w:rsidR="0000376A" w:rsidRDefault="004053D7">
      <w:pPr>
        <w:spacing w:after="0" w:line="240" w:lineRule="auto"/>
        <w:jc w:val="both"/>
        <w:rPr>
          <w:rFonts w:ascii="Arial" w:eastAsia="Arial" w:hAnsi="Arial" w:cs="Arial"/>
        </w:rPr>
      </w:pPr>
      <w:r>
        <w:rPr>
          <w:rFonts w:ascii="Arial" w:eastAsia="Arial" w:hAnsi="Arial" w:cs="Arial"/>
        </w:rPr>
        <w:t>Doctor</w:t>
      </w:r>
    </w:p>
    <w:p w:rsidR="0000376A" w:rsidRDefault="004053D7">
      <w:pPr>
        <w:spacing w:after="0" w:line="240" w:lineRule="auto"/>
        <w:jc w:val="both"/>
        <w:rPr>
          <w:rFonts w:ascii="Arial" w:eastAsia="Arial" w:hAnsi="Arial" w:cs="Arial"/>
        </w:rPr>
      </w:pPr>
      <w:r>
        <w:rPr>
          <w:rFonts w:ascii="Arial" w:eastAsia="Arial" w:hAnsi="Arial" w:cs="Arial"/>
          <w:b/>
        </w:rPr>
        <w:t>JAIME LUIS LACOUTURE PEÑALOZA</w:t>
      </w:r>
    </w:p>
    <w:p w:rsidR="0000376A" w:rsidRDefault="004053D7">
      <w:pPr>
        <w:spacing w:after="0" w:line="240" w:lineRule="auto"/>
        <w:jc w:val="both"/>
        <w:rPr>
          <w:rFonts w:ascii="Arial" w:eastAsia="Arial" w:hAnsi="Arial" w:cs="Arial"/>
        </w:rPr>
      </w:pPr>
      <w:r>
        <w:rPr>
          <w:rFonts w:ascii="Arial" w:eastAsia="Arial" w:hAnsi="Arial" w:cs="Arial"/>
        </w:rPr>
        <w:t>Secretario General</w:t>
      </w:r>
    </w:p>
    <w:p w:rsidR="0000376A" w:rsidRDefault="004053D7">
      <w:pPr>
        <w:spacing w:after="0" w:line="240" w:lineRule="auto"/>
        <w:jc w:val="both"/>
        <w:rPr>
          <w:rFonts w:ascii="Arial" w:eastAsia="Arial" w:hAnsi="Arial" w:cs="Arial"/>
        </w:rPr>
      </w:pPr>
      <w:r>
        <w:rPr>
          <w:rFonts w:ascii="Arial" w:eastAsia="Arial" w:hAnsi="Arial" w:cs="Arial"/>
        </w:rPr>
        <w:t>CÁMARA DE REPRESENTANTES</w:t>
      </w:r>
    </w:p>
    <w:p w:rsidR="0000376A" w:rsidRDefault="0000376A">
      <w:pPr>
        <w:spacing w:after="0" w:line="240" w:lineRule="auto"/>
        <w:jc w:val="both"/>
        <w:rPr>
          <w:rFonts w:ascii="Arial" w:eastAsia="Arial" w:hAnsi="Arial" w:cs="Arial"/>
        </w:rPr>
      </w:pPr>
    </w:p>
    <w:p w:rsidR="0000376A" w:rsidRDefault="0000376A">
      <w:pPr>
        <w:spacing w:after="0" w:line="240" w:lineRule="auto"/>
        <w:jc w:val="both"/>
        <w:rPr>
          <w:rFonts w:ascii="Arial" w:eastAsia="Arial" w:hAnsi="Arial" w:cs="Arial"/>
        </w:rPr>
      </w:pPr>
    </w:p>
    <w:p w:rsidR="0000376A" w:rsidRDefault="004053D7">
      <w:pPr>
        <w:spacing w:after="0" w:line="240" w:lineRule="auto"/>
        <w:jc w:val="both"/>
        <w:rPr>
          <w:rFonts w:ascii="Arial" w:eastAsia="Arial" w:hAnsi="Arial" w:cs="Arial"/>
          <w:b/>
        </w:rPr>
      </w:pPr>
      <w:r>
        <w:rPr>
          <w:rFonts w:ascii="Arial" w:eastAsia="Arial" w:hAnsi="Arial" w:cs="Arial"/>
        </w:rPr>
        <w:t>Respetados Presidente y Secretario,</w:t>
      </w:r>
    </w:p>
    <w:p w:rsidR="0000376A" w:rsidRDefault="0000376A">
      <w:pPr>
        <w:spacing w:after="0" w:line="240" w:lineRule="auto"/>
        <w:jc w:val="both"/>
        <w:rPr>
          <w:rFonts w:ascii="Arial" w:eastAsia="Arial" w:hAnsi="Arial" w:cs="Arial"/>
          <w:b/>
        </w:rPr>
      </w:pPr>
      <w:bookmarkStart w:id="0" w:name="_gjdgxs" w:colFirst="0" w:colLast="0"/>
      <w:bookmarkEnd w:id="0"/>
    </w:p>
    <w:p w:rsidR="0000376A" w:rsidRDefault="004053D7">
      <w:pPr>
        <w:spacing w:after="0" w:line="240" w:lineRule="auto"/>
        <w:jc w:val="both"/>
        <w:rPr>
          <w:rFonts w:ascii="Arial" w:eastAsia="Arial" w:hAnsi="Arial" w:cs="Arial"/>
        </w:rPr>
      </w:pPr>
      <w:r>
        <w:rPr>
          <w:rFonts w:ascii="Arial" w:eastAsia="Arial" w:hAnsi="Arial" w:cs="Arial"/>
        </w:rPr>
        <w:t xml:space="preserve">Nos permitimos radicar en su Despacho, el Proyecto de Ley ________ de 2025 </w:t>
      </w:r>
      <w:r>
        <w:rPr>
          <w:rFonts w:ascii="Arial" w:eastAsia="Arial" w:hAnsi="Arial" w:cs="Arial"/>
          <w:b/>
          <w:i/>
        </w:rPr>
        <w:t>“Por medio de la cual la Nación y el Congreso de la República rinden homenaje a los caficultores colombianos y a la Federación Nacional de Cafeteros por el centenario de su fundación”,</w:t>
      </w:r>
      <w:r>
        <w:rPr>
          <w:rFonts w:ascii="Arial" w:eastAsia="Arial" w:hAnsi="Arial" w:cs="Arial"/>
          <w:i/>
        </w:rPr>
        <w:t xml:space="preserve"> </w:t>
      </w:r>
      <w:r>
        <w:rPr>
          <w:rFonts w:ascii="Arial" w:eastAsia="Arial" w:hAnsi="Arial" w:cs="Arial"/>
        </w:rPr>
        <w:t xml:space="preserve">de acuerdo con lo previsto en el artículo 154 de la Constitución Política de Colombia y los artículos 139 y siguientes de la Ley 5 de 1992. </w:t>
      </w:r>
    </w:p>
    <w:p w:rsidR="0000376A" w:rsidRDefault="0000376A">
      <w:pPr>
        <w:spacing w:after="0" w:line="240" w:lineRule="auto"/>
        <w:jc w:val="both"/>
        <w:rPr>
          <w:rFonts w:ascii="Arial" w:eastAsia="Arial" w:hAnsi="Arial" w:cs="Arial"/>
          <w:i/>
        </w:rPr>
      </w:pPr>
    </w:p>
    <w:p w:rsidR="0000376A" w:rsidRDefault="004053D7">
      <w:pPr>
        <w:spacing w:after="0" w:line="240" w:lineRule="auto"/>
        <w:jc w:val="both"/>
        <w:rPr>
          <w:rFonts w:ascii="Arial" w:eastAsia="Arial" w:hAnsi="Arial" w:cs="Arial"/>
        </w:rPr>
      </w:pPr>
      <w:r>
        <w:rPr>
          <w:rFonts w:ascii="Arial" w:eastAsia="Arial" w:hAnsi="Arial" w:cs="Arial"/>
        </w:rPr>
        <w:t xml:space="preserve">Atentamente, </w:t>
      </w:r>
    </w:p>
    <w:p w:rsidR="007169C5" w:rsidRDefault="007169C5">
      <w:pPr>
        <w:spacing w:after="0" w:line="240" w:lineRule="auto"/>
        <w:jc w:val="both"/>
        <w:rPr>
          <w:rFonts w:ascii="Arial" w:eastAsia="Arial" w:hAnsi="Arial" w:cs="Arial"/>
        </w:rPr>
      </w:pPr>
    </w:p>
    <w:p w:rsidR="007169C5" w:rsidRDefault="007169C5">
      <w:pPr>
        <w:spacing w:after="0" w:line="240" w:lineRule="auto"/>
        <w:jc w:val="both"/>
        <w:rPr>
          <w:rFonts w:ascii="Arial" w:eastAsia="Arial" w:hAnsi="Arial" w:cs="Arial"/>
        </w:rPr>
      </w:pPr>
    </w:p>
    <w:p w:rsidR="007169C5" w:rsidRDefault="007169C5">
      <w:pPr>
        <w:spacing w:after="0" w:line="240" w:lineRule="auto"/>
        <w:jc w:val="both"/>
        <w:rPr>
          <w:rFonts w:ascii="Arial" w:eastAsia="Arial" w:hAnsi="Arial" w:cs="Arial"/>
        </w:rPr>
      </w:pPr>
    </w:p>
    <w:p w:rsidR="007169C5" w:rsidRDefault="007169C5">
      <w:pPr>
        <w:spacing w:after="0" w:line="240" w:lineRule="auto"/>
        <w:jc w:val="both"/>
        <w:rPr>
          <w:rFonts w:ascii="Arial" w:eastAsia="Arial" w:hAnsi="Arial" w:cs="Arial"/>
        </w:rPr>
      </w:pPr>
    </w:p>
    <w:p w:rsidR="007169C5" w:rsidRDefault="007169C5">
      <w:pPr>
        <w:spacing w:after="0" w:line="240" w:lineRule="auto"/>
        <w:jc w:val="both"/>
        <w:rPr>
          <w:rFonts w:ascii="Arial" w:eastAsia="Arial" w:hAnsi="Arial" w:cs="Arial"/>
        </w:rPr>
      </w:pPr>
    </w:p>
    <w:tbl>
      <w:tblPr>
        <w:tblStyle w:val="a"/>
        <w:tblW w:w="9781" w:type="dxa"/>
        <w:tblInd w:w="0" w:type="dxa"/>
        <w:tblLayout w:type="fixed"/>
        <w:tblLook w:val="0400" w:firstRow="0" w:lastRow="0" w:firstColumn="0" w:lastColumn="0" w:noHBand="0" w:noVBand="1"/>
      </w:tblPr>
      <w:tblGrid>
        <w:gridCol w:w="4460"/>
        <w:gridCol w:w="5321"/>
      </w:tblGrid>
      <w:tr w:rsidR="007169C5" w:rsidTr="007169C5">
        <w:trPr>
          <w:trHeight w:val="1782"/>
        </w:trPr>
        <w:tc>
          <w:tcPr>
            <w:tcW w:w="4460" w:type="dxa"/>
          </w:tcPr>
          <w:p w:rsidR="007169C5" w:rsidRDefault="007169C5" w:rsidP="00C44B10">
            <w:pPr>
              <w:pBdr>
                <w:top w:val="nil"/>
                <w:left w:val="nil"/>
                <w:bottom w:val="nil"/>
                <w:right w:val="nil"/>
                <w:between w:val="nil"/>
              </w:pBdr>
              <w:rPr>
                <w:rFonts w:ascii="Arial" w:eastAsia="Arial" w:hAnsi="Arial" w:cs="Arial"/>
                <w:b/>
                <w:color w:val="000000"/>
              </w:rPr>
            </w:pPr>
            <w:r>
              <w:rPr>
                <w:rFonts w:ascii="Arial" w:eastAsia="Arial" w:hAnsi="Arial" w:cs="Arial"/>
                <w:b/>
                <w:color w:val="000000"/>
              </w:rPr>
              <w:t>ANÍBAL GUSTAVO HOYOS FRANCO</w:t>
            </w:r>
          </w:p>
          <w:p w:rsidR="007169C5" w:rsidRDefault="007169C5" w:rsidP="00C44B10">
            <w:pPr>
              <w:pBdr>
                <w:top w:val="nil"/>
                <w:left w:val="nil"/>
                <w:bottom w:val="nil"/>
                <w:right w:val="nil"/>
                <w:between w:val="nil"/>
              </w:pBdr>
              <w:rPr>
                <w:rFonts w:ascii="Arial" w:eastAsia="Arial" w:hAnsi="Arial" w:cs="Arial"/>
                <w:color w:val="000000"/>
              </w:rPr>
            </w:pPr>
            <w:r>
              <w:rPr>
                <w:rFonts w:ascii="Arial" w:eastAsia="Arial" w:hAnsi="Arial" w:cs="Arial"/>
                <w:color w:val="000000"/>
              </w:rPr>
              <w:t>Representante a la Cámara por Risaralda</w:t>
            </w:r>
          </w:p>
          <w:p w:rsidR="007169C5" w:rsidRDefault="007169C5" w:rsidP="00C44B10">
            <w:pPr>
              <w:jc w:val="both"/>
              <w:rPr>
                <w:rFonts w:ascii="Arial" w:eastAsia="Arial" w:hAnsi="Arial" w:cs="Arial"/>
              </w:rPr>
            </w:pPr>
            <w:r>
              <w:rPr>
                <w:rFonts w:ascii="Arial" w:eastAsia="Arial" w:hAnsi="Arial" w:cs="Arial"/>
              </w:rPr>
              <w:t>Partido Liberal</w:t>
            </w:r>
          </w:p>
          <w:p w:rsidR="007169C5" w:rsidRDefault="007169C5" w:rsidP="00C44B10">
            <w:pPr>
              <w:jc w:val="both"/>
              <w:rPr>
                <w:rFonts w:ascii="Arial" w:eastAsia="Arial" w:hAnsi="Arial" w:cs="Arial"/>
              </w:rPr>
            </w:pPr>
          </w:p>
          <w:p w:rsidR="007169C5" w:rsidRDefault="007169C5" w:rsidP="00C44B10">
            <w:pPr>
              <w:jc w:val="both"/>
              <w:rPr>
                <w:rFonts w:ascii="Arial" w:eastAsia="Arial" w:hAnsi="Arial" w:cs="Arial"/>
              </w:rPr>
            </w:pPr>
          </w:p>
          <w:p w:rsidR="007169C5" w:rsidRDefault="007169C5" w:rsidP="00C44B10">
            <w:pPr>
              <w:jc w:val="both"/>
              <w:rPr>
                <w:rFonts w:ascii="Arial" w:eastAsia="Arial" w:hAnsi="Arial" w:cs="Arial"/>
              </w:rPr>
            </w:pPr>
          </w:p>
          <w:p w:rsidR="007169C5" w:rsidRDefault="007169C5" w:rsidP="00C44B10">
            <w:pPr>
              <w:jc w:val="both"/>
              <w:rPr>
                <w:rFonts w:ascii="Arial" w:eastAsia="Arial" w:hAnsi="Arial" w:cs="Arial"/>
              </w:rPr>
            </w:pPr>
          </w:p>
          <w:p w:rsidR="007169C5" w:rsidRDefault="007169C5" w:rsidP="00C44B10">
            <w:pPr>
              <w:jc w:val="both"/>
              <w:rPr>
                <w:rFonts w:ascii="Arial" w:eastAsia="Arial" w:hAnsi="Arial" w:cs="Arial"/>
              </w:rPr>
            </w:pPr>
          </w:p>
        </w:tc>
        <w:tc>
          <w:tcPr>
            <w:tcW w:w="5321" w:type="dxa"/>
          </w:tcPr>
          <w:p w:rsidR="007169C5" w:rsidRDefault="007169C5" w:rsidP="00C44B10">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   </w:t>
            </w:r>
            <w:r>
              <w:rPr>
                <w:rFonts w:ascii="Arial" w:eastAsia="Arial" w:hAnsi="Arial" w:cs="Arial"/>
                <w:b/>
                <w:color w:val="000000"/>
              </w:rPr>
              <w:t>JULIO CESAR TRIANA QUINTERO</w:t>
            </w:r>
          </w:p>
          <w:p w:rsidR="007169C5" w:rsidRDefault="007169C5" w:rsidP="00C44B1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Representante a la Cámara por Huila</w:t>
            </w:r>
          </w:p>
          <w:p w:rsidR="007169C5" w:rsidRDefault="007169C5" w:rsidP="00C44B10">
            <w:pPr>
              <w:jc w:val="both"/>
              <w:rPr>
                <w:rFonts w:ascii="Arial" w:eastAsia="Arial" w:hAnsi="Arial" w:cs="Arial"/>
              </w:rPr>
            </w:pPr>
            <w:r>
              <w:rPr>
                <w:rFonts w:ascii="Arial" w:eastAsia="Arial" w:hAnsi="Arial" w:cs="Arial"/>
              </w:rPr>
              <w:t xml:space="preserve">    Partido Cambio Radical</w:t>
            </w:r>
          </w:p>
        </w:tc>
      </w:tr>
      <w:tr w:rsidR="007169C5" w:rsidTr="007169C5">
        <w:tc>
          <w:tcPr>
            <w:tcW w:w="4460" w:type="dxa"/>
          </w:tcPr>
          <w:p w:rsidR="007169C5" w:rsidRDefault="007169C5" w:rsidP="00C44B10">
            <w:pPr>
              <w:pBdr>
                <w:top w:val="nil"/>
                <w:left w:val="nil"/>
                <w:bottom w:val="nil"/>
                <w:right w:val="nil"/>
                <w:between w:val="nil"/>
              </w:pBdr>
              <w:rPr>
                <w:rFonts w:ascii="Arial" w:eastAsia="Arial" w:hAnsi="Arial" w:cs="Arial"/>
                <w:b/>
                <w:color w:val="000000"/>
              </w:rPr>
            </w:pPr>
            <w:r w:rsidRPr="00C104A6">
              <w:rPr>
                <w:rFonts w:ascii="Arial" w:eastAsia="Arial" w:hAnsi="Arial" w:cs="Arial"/>
                <w:b/>
                <w:color w:val="000000"/>
              </w:rPr>
              <w:t>JOHN EDGAR PÉREZ ROJAS</w:t>
            </w:r>
          </w:p>
          <w:p w:rsidR="007169C5" w:rsidRDefault="007169C5" w:rsidP="00C44B10">
            <w:pPr>
              <w:pBdr>
                <w:top w:val="nil"/>
                <w:left w:val="nil"/>
                <w:bottom w:val="nil"/>
                <w:right w:val="nil"/>
                <w:between w:val="nil"/>
              </w:pBdr>
              <w:rPr>
                <w:rFonts w:ascii="Arial" w:eastAsia="Arial" w:hAnsi="Arial" w:cs="Arial"/>
                <w:color w:val="000000"/>
              </w:rPr>
            </w:pPr>
            <w:r>
              <w:rPr>
                <w:rFonts w:ascii="Arial" w:eastAsia="Arial" w:hAnsi="Arial" w:cs="Arial"/>
                <w:color w:val="000000"/>
              </w:rPr>
              <w:t>Representante a la Cámara por Quindío</w:t>
            </w:r>
          </w:p>
          <w:p w:rsidR="007169C5" w:rsidRDefault="007169C5" w:rsidP="00C44B10">
            <w:pPr>
              <w:pBdr>
                <w:top w:val="nil"/>
                <w:left w:val="nil"/>
                <w:bottom w:val="nil"/>
                <w:right w:val="nil"/>
                <w:between w:val="nil"/>
              </w:pBdr>
              <w:rPr>
                <w:rFonts w:ascii="Arial" w:eastAsia="Arial" w:hAnsi="Arial" w:cs="Arial"/>
                <w:b/>
                <w:color w:val="000000"/>
              </w:rPr>
            </w:pPr>
            <w:r>
              <w:rPr>
                <w:rFonts w:ascii="Arial" w:eastAsia="Arial" w:hAnsi="Arial" w:cs="Arial"/>
              </w:rPr>
              <w:t>Partido Cambio Radical</w:t>
            </w:r>
          </w:p>
        </w:tc>
        <w:tc>
          <w:tcPr>
            <w:tcW w:w="5321" w:type="dxa"/>
          </w:tcPr>
          <w:p w:rsidR="007169C5" w:rsidRDefault="007169C5" w:rsidP="00C44B10">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 </w:t>
            </w:r>
            <w:r w:rsidRPr="00E35805">
              <w:rPr>
                <w:rFonts w:ascii="Arial" w:eastAsia="Arial" w:hAnsi="Arial" w:cs="Arial"/>
                <w:b/>
                <w:color w:val="000000"/>
              </w:rPr>
              <w:t xml:space="preserve">DELCY ESPERANZA ISAZA BUENAVENTURA </w:t>
            </w:r>
            <w:r>
              <w:rPr>
                <w:rFonts w:ascii="Arial" w:eastAsia="Arial" w:hAnsi="Arial" w:cs="Arial"/>
                <w:b/>
                <w:color w:val="000000"/>
              </w:rPr>
              <w:t xml:space="preserve">   </w:t>
            </w:r>
          </w:p>
          <w:p w:rsidR="007169C5" w:rsidRDefault="007169C5" w:rsidP="00C44B10">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 </w:t>
            </w:r>
            <w:r>
              <w:rPr>
                <w:rFonts w:ascii="Arial" w:eastAsia="Arial" w:hAnsi="Arial" w:cs="Arial"/>
                <w:color w:val="000000"/>
              </w:rPr>
              <w:t>Representante a la Cámara por Tolima</w:t>
            </w:r>
          </w:p>
          <w:p w:rsidR="007169C5" w:rsidRDefault="007169C5" w:rsidP="00C44B10">
            <w:pPr>
              <w:pBdr>
                <w:top w:val="nil"/>
                <w:left w:val="nil"/>
                <w:bottom w:val="nil"/>
                <w:right w:val="nil"/>
                <w:between w:val="nil"/>
              </w:pBdr>
              <w:rPr>
                <w:rFonts w:ascii="Arial" w:eastAsia="Arial" w:hAnsi="Arial" w:cs="Arial"/>
                <w:b/>
                <w:color w:val="000000"/>
              </w:rPr>
            </w:pPr>
            <w:r>
              <w:rPr>
                <w:rFonts w:ascii="Arial" w:eastAsia="Arial" w:hAnsi="Arial" w:cs="Arial"/>
              </w:rPr>
              <w:t xml:space="preserve"> </w:t>
            </w:r>
            <w:r>
              <w:rPr>
                <w:rFonts w:ascii="Arial" w:eastAsia="Arial" w:hAnsi="Arial" w:cs="Arial"/>
              </w:rPr>
              <w:t>Partido Conservador</w:t>
            </w:r>
          </w:p>
        </w:tc>
      </w:tr>
      <w:tr w:rsidR="007169C5" w:rsidTr="007169C5">
        <w:tc>
          <w:tcPr>
            <w:tcW w:w="4460" w:type="dxa"/>
          </w:tcPr>
          <w:p w:rsidR="007169C5" w:rsidRDefault="007169C5" w:rsidP="00C44B10">
            <w:pPr>
              <w:pBdr>
                <w:top w:val="nil"/>
                <w:left w:val="nil"/>
                <w:bottom w:val="nil"/>
                <w:right w:val="nil"/>
                <w:between w:val="nil"/>
              </w:pBdr>
              <w:rPr>
                <w:rFonts w:ascii="Arial" w:eastAsia="Arial" w:hAnsi="Arial" w:cs="Arial"/>
                <w:b/>
                <w:color w:val="000000"/>
              </w:rPr>
            </w:pPr>
          </w:p>
          <w:p w:rsidR="007169C5" w:rsidRDefault="007169C5" w:rsidP="00C44B10">
            <w:pPr>
              <w:pBdr>
                <w:top w:val="nil"/>
                <w:left w:val="nil"/>
                <w:bottom w:val="nil"/>
                <w:right w:val="nil"/>
                <w:between w:val="nil"/>
              </w:pBdr>
              <w:rPr>
                <w:rFonts w:ascii="Arial" w:eastAsia="Arial" w:hAnsi="Arial" w:cs="Arial"/>
                <w:b/>
                <w:color w:val="000000"/>
              </w:rPr>
            </w:pPr>
          </w:p>
          <w:p w:rsidR="007169C5" w:rsidRDefault="007169C5" w:rsidP="00C44B10">
            <w:pPr>
              <w:pBdr>
                <w:top w:val="nil"/>
                <w:left w:val="nil"/>
                <w:bottom w:val="nil"/>
                <w:right w:val="nil"/>
                <w:between w:val="nil"/>
              </w:pBdr>
              <w:rPr>
                <w:rFonts w:ascii="Arial" w:eastAsia="Arial" w:hAnsi="Arial" w:cs="Arial"/>
                <w:b/>
                <w:color w:val="000000"/>
              </w:rPr>
            </w:pPr>
          </w:p>
          <w:p w:rsidR="007169C5" w:rsidRDefault="007169C5" w:rsidP="00C44B10">
            <w:pPr>
              <w:pBdr>
                <w:top w:val="nil"/>
                <w:left w:val="nil"/>
                <w:bottom w:val="nil"/>
                <w:right w:val="nil"/>
                <w:between w:val="nil"/>
              </w:pBdr>
              <w:rPr>
                <w:rFonts w:ascii="Arial" w:eastAsia="Arial" w:hAnsi="Arial" w:cs="Arial"/>
                <w:b/>
                <w:color w:val="000000"/>
              </w:rPr>
            </w:pPr>
          </w:p>
          <w:p w:rsidR="007169C5" w:rsidRPr="00C104A6" w:rsidRDefault="007169C5" w:rsidP="00C44B10">
            <w:pPr>
              <w:pBdr>
                <w:top w:val="nil"/>
                <w:left w:val="nil"/>
                <w:bottom w:val="nil"/>
                <w:right w:val="nil"/>
                <w:between w:val="nil"/>
              </w:pBdr>
              <w:rPr>
                <w:rFonts w:ascii="Arial" w:eastAsia="Arial" w:hAnsi="Arial" w:cs="Arial"/>
                <w:b/>
                <w:color w:val="000000"/>
              </w:rPr>
            </w:pPr>
          </w:p>
        </w:tc>
        <w:tc>
          <w:tcPr>
            <w:tcW w:w="5321" w:type="dxa"/>
          </w:tcPr>
          <w:p w:rsidR="007169C5" w:rsidRPr="00E35805" w:rsidRDefault="007169C5" w:rsidP="00C44B10">
            <w:pPr>
              <w:pBdr>
                <w:top w:val="nil"/>
                <w:left w:val="nil"/>
                <w:bottom w:val="nil"/>
                <w:right w:val="nil"/>
                <w:between w:val="nil"/>
              </w:pBdr>
              <w:rPr>
                <w:rFonts w:ascii="Arial" w:eastAsia="Arial" w:hAnsi="Arial" w:cs="Arial"/>
                <w:b/>
                <w:color w:val="000000"/>
              </w:rPr>
            </w:pPr>
          </w:p>
        </w:tc>
      </w:tr>
      <w:tr w:rsidR="007169C5" w:rsidTr="007169C5">
        <w:tc>
          <w:tcPr>
            <w:tcW w:w="4460" w:type="dxa"/>
          </w:tcPr>
          <w:p w:rsidR="007169C5" w:rsidRDefault="007169C5" w:rsidP="00C44B10">
            <w:pPr>
              <w:pBdr>
                <w:top w:val="nil"/>
                <w:left w:val="nil"/>
                <w:bottom w:val="nil"/>
                <w:right w:val="nil"/>
                <w:between w:val="nil"/>
              </w:pBdr>
              <w:rPr>
                <w:rFonts w:ascii="Arial" w:eastAsia="Arial" w:hAnsi="Arial" w:cs="Arial"/>
                <w:b/>
                <w:color w:val="000000"/>
              </w:rPr>
            </w:pPr>
            <w:r>
              <w:rPr>
                <w:rFonts w:ascii="Arial" w:eastAsia="Arial" w:hAnsi="Arial" w:cs="Arial"/>
                <w:b/>
                <w:color w:val="000000"/>
              </w:rPr>
              <w:t>GILMA DÍAZ ARIAS</w:t>
            </w:r>
          </w:p>
          <w:p w:rsidR="007169C5" w:rsidRDefault="007169C5" w:rsidP="00C44B10">
            <w:pPr>
              <w:pBdr>
                <w:top w:val="nil"/>
                <w:left w:val="nil"/>
                <w:bottom w:val="nil"/>
                <w:right w:val="nil"/>
                <w:between w:val="nil"/>
              </w:pBdr>
              <w:rPr>
                <w:rFonts w:ascii="Arial" w:eastAsia="Arial" w:hAnsi="Arial" w:cs="Arial"/>
                <w:color w:val="000000"/>
              </w:rPr>
            </w:pPr>
            <w:r>
              <w:rPr>
                <w:rFonts w:ascii="Arial" w:eastAsia="Arial" w:hAnsi="Arial" w:cs="Arial"/>
                <w:color w:val="000000"/>
              </w:rPr>
              <w:t>Representante a la Cámara por Caquetá</w:t>
            </w:r>
          </w:p>
          <w:p w:rsidR="007169C5" w:rsidRDefault="007169C5" w:rsidP="00C44B10">
            <w:pPr>
              <w:pBdr>
                <w:top w:val="nil"/>
                <w:left w:val="nil"/>
                <w:bottom w:val="nil"/>
                <w:right w:val="nil"/>
                <w:between w:val="nil"/>
              </w:pBdr>
              <w:rPr>
                <w:rFonts w:ascii="Arial" w:eastAsia="Arial" w:hAnsi="Arial" w:cs="Arial"/>
                <w:b/>
                <w:color w:val="000000"/>
              </w:rPr>
            </w:pPr>
            <w:r>
              <w:rPr>
                <w:rFonts w:ascii="Arial" w:eastAsia="Arial" w:hAnsi="Arial" w:cs="Arial"/>
              </w:rPr>
              <w:t>Partido Liberal</w:t>
            </w:r>
          </w:p>
        </w:tc>
        <w:tc>
          <w:tcPr>
            <w:tcW w:w="5321" w:type="dxa"/>
          </w:tcPr>
          <w:p w:rsidR="007169C5" w:rsidRDefault="007169C5" w:rsidP="00C44B10">
            <w:pPr>
              <w:pBdr>
                <w:top w:val="nil"/>
                <w:left w:val="nil"/>
                <w:bottom w:val="nil"/>
                <w:right w:val="nil"/>
                <w:between w:val="nil"/>
              </w:pBdr>
              <w:rPr>
                <w:rFonts w:ascii="Arial" w:eastAsia="Arial" w:hAnsi="Arial" w:cs="Arial"/>
                <w:b/>
                <w:color w:val="000000"/>
              </w:rPr>
            </w:pPr>
          </w:p>
        </w:tc>
      </w:tr>
    </w:tbl>
    <w:p w:rsidR="0000376A" w:rsidRDefault="00E35805">
      <w:pPr>
        <w:numPr>
          <w:ilvl w:val="0"/>
          <w:numId w:val="1"/>
        </w:numPr>
        <w:pBdr>
          <w:top w:val="nil"/>
          <w:left w:val="nil"/>
          <w:bottom w:val="nil"/>
          <w:right w:val="nil"/>
          <w:between w:val="nil"/>
        </w:pBdr>
        <w:tabs>
          <w:tab w:val="left" w:pos="851"/>
        </w:tabs>
        <w:spacing w:after="0" w:line="240" w:lineRule="auto"/>
        <w:ind w:left="567" w:firstLine="0"/>
        <w:jc w:val="both"/>
        <w:rPr>
          <w:rFonts w:ascii="Arial" w:eastAsia="Arial" w:hAnsi="Arial" w:cs="Arial"/>
          <w:color w:val="000000"/>
        </w:rPr>
      </w:pPr>
      <w:r>
        <w:rPr>
          <w:rFonts w:ascii="Arial" w:eastAsia="Arial" w:hAnsi="Arial" w:cs="Arial"/>
          <w:b/>
          <w:color w:val="000000"/>
        </w:rPr>
        <w:lastRenderedPageBreak/>
        <w:t xml:space="preserve"> </w:t>
      </w:r>
      <w:r w:rsidR="004053D7">
        <w:rPr>
          <w:rFonts w:ascii="Arial" w:eastAsia="Arial" w:hAnsi="Arial" w:cs="Arial"/>
          <w:b/>
          <w:color w:val="000000"/>
        </w:rPr>
        <w:t>ARTICULADO</w:t>
      </w:r>
    </w:p>
    <w:p w:rsidR="0000376A" w:rsidRDefault="0000376A">
      <w:pPr>
        <w:pBdr>
          <w:top w:val="nil"/>
          <w:left w:val="nil"/>
          <w:bottom w:val="nil"/>
          <w:right w:val="nil"/>
          <w:between w:val="nil"/>
        </w:pBdr>
        <w:tabs>
          <w:tab w:val="left" w:pos="851"/>
        </w:tabs>
        <w:spacing w:after="0" w:line="240" w:lineRule="auto"/>
        <w:ind w:left="567"/>
        <w:jc w:val="both"/>
        <w:rPr>
          <w:rFonts w:ascii="Arial" w:eastAsia="Arial" w:hAnsi="Arial" w:cs="Arial"/>
          <w:color w:val="000000"/>
        </w:rPr>
      </w:pPr>
    </w:p>
    <w:p w:rsidR="0000376A" w:rsidRDefault="0000376A">
      <w:pPr>
        <w:pBdr>
          <w:top w:val="nil"/>
          <w:left w:val="nil"/>
          <w:bottom w:val="nil"/>
          <w:right w:val="nil"/>
          <w:between w:val="nil"/>
        </w:pBdr>
        <w:tabs>
          <w:tab w:val="left" w:pos="851"/>
        </w:tabs>
        <w:spacing w:after="0" w:line="240" w:lineRule="auto"/>
        <w:ind w:left="567"/>
        <w:jc w:val="both"/>
        <w:rPr>
          <w:rFonts w:ascii="Arial" w:eastAsia="Arial" w:hAnsi="Arial" w:cs="Arial"/>
          <w:color w:val="000000"/>
        </w:rPr>
      </w:pPr>
    </w:p>
    <w:p w:rsidR="0000376A" w:rsidRDefault="004053D7">
      <w:pPr>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PROYECTO DE LEY _____ DE 2025 CÁMARA</w:t>
      </w:r>
    </w:p>
    <w:p w:rsidR="0000376A" w:rsidRDefault="004053D7">
      <w:pPr>
        <w:pBdr>
          <w:top w:val="nil"/>
          <w:left w:val="nil"/>
          <w:bottom w:val="nil"/>
          <w:right w:val="nil"/>
          <w:between w:val="nil"/>
        </w:pBdr>
        <w:spacing w:after="0" w:line="240" w:lineRule="auto"/>
        <w:jc w:val="center"/>
        <w:rPr>
          <w:rFonts w:ascii="Arial" w:eastAsia="Arial" w:hAnsi="Arial" w:cs="Arial"/>
          <w:b/>
          <w:i/>
        </w:rPr>
      </w:pPr>
      <w:r>
        <w:rPr>
          <w:rFonts w:ascii="Arial" w:eastAsia="Arial" w:hAnsi="Arial" w:cs="Arial"/>
          <w:b/>
          <w:i/>
        </w:rPr>
        <w:t>“Por medio de la cual la Nación y el Congreso de la República rinden homenaje a los caficultores colombianos y a la Federación Nacional de Cafeteros por el centenario de su fundación”</w:t>
      </w:r>
    </w:p>
    <w:p w:rsidR="0000376A" w:rsidRDefault="0000376A">
      <w:pPr>
        <w:pBdr>
          <w:top w:val="nil"/>
          <w:left w:val="nil"/>
          <w:bottom w:val="nil"/>
          <w:right w:val="nil"/>
          <w:between w:val="nil"/>
        </w:pBdr>
        <w:spacing w:after="0" w:line="240" w:lineRule="auto"/>
        <w:jc w:val="center"/>
        <w:rPr>
          <w:rFonts w:ascii="Arial" w:eastAsia="Arial" w:hAnsi="Arial" w:cs="Arial"/>
          <w:b/>
          <w:i/>
        </w:rPr>
      </w:pPr>
    </w:p>
    <w:p w:rsidR="0000376A" w:rsidRDefault="0000376A">
      <w:pPr>
        <w:pBdr>
          <w:top w:val="nil"/>
          <w:left w:val="nil"/>
          <w:bottom w:val="nil"/>
          <w:right w:val="nil"/>
          <w:between w:val="nil"/>
        </w:pBdr>
        <w:spacing w:after="0" w:line="240" w:lineRule="auto"/>
        <w:jc w:val="center"/>
        <w:rPr>
          <w:rFonts w:ascii="Arial" w:eastAsia="Arial" w:hAnsi="Arial" w:cs="Arial"/>
          <w:b/>
          <w:i/>
        </w:rPr>
      </w:pPr>
    </w:p>
    <w:p w:rsidR="0000376A" w:rsidRDefault="0000376A">
      <w:pPr>
        <w:pBdr>
          <w:top w:val="nil"/>
          <w:left w:val="nil"/>
          <w:bottom w:val="nil"/>
          <w:right w:val="nil"/>
          <w:between w:val="nil"/>
        </w:pBdr>
        <w:spacing w:after="0" w:line="240" w:lineRule="auto"/>
        <w:jc w:val="center"/>
        <w:rPr>
          <w:rFonts w:ascii="Arial" w:eastAsia="Arial" w:hAnsi="Arial" w:cs="Arial"/>
          <w:b/>
          <w:i/>
        </w:rPr>
      </w:pPr>
    </w:p>
    <w:p w:rsidR="0000376A" w:rsidRDefault="004053D7">
      <w:pPr>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EL CONGRESO DE COLOMBIA</w:t>
      </w:r>
    </w:p>
    <w:p w:rsidR="0000376A" w:rsidRDefault="0000376A">
      <w:pPr>
        <w:pBdr>
          <w:top w:val="nil"/>
          <w:left w:val="nil"/>
          <w:bottom w:val="nil"/>
          <w:right w:val="nil"/>
          <w:between w:val="nil"/>
        </w:pBdr>
        <w:spacing w:after="0" w:line="240" w:lineRule="auto"/>
        <w:jc w:val="center"/>
        <w:rPr>
          <w:rFonts w:ascii="Arial" w:eastAsia="Arial" w:hAnsi="Arial" w:cs="Arial"/>
          <w:b/>
        </w:rPr>
      </w:pPr>
    </w:p>
    <w:p w:rsidR="0000376A" w:rsidRDefault="0000376A">
      <w:pPr>
        <w:pBdr>
          <w:top w:val="nil"/>
          <w:left w:val="nil"/>
          <w:bottom w:val="nil"/>
          <w:right w:val="nil"/>
          <w:between w:val="nil"/>
        </w:pBdr>
        <w:spacing w:after="0" w:line="240" w:lineRule="auto"/>
        <w:jc w:val="center"/>
        <w:rPr>
          <w:rFonts w:ascii="Arial" w:eastAsia="Arial" w:hAnsi="Arial" w:cs="Arial"/>
          <w:b/>
        </w:rPr>
      </w:pPr>
    </w:p>
    <w:p w:rsidR="0000376A" w:rsidRDefault="004053D7">
      <w:pPr>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DECRETA:</w:t>
      </w:r>
    </w:p>
    <w:p w:rsidR="0000376A" w:rsidRDefault="0000376A">
      <w:pPr>
        <w:pBdr>
          <w:top w:val="nil"/>
          <w:left w:val="nil"/>
          <w:bottom w:val="nil"/>
          <w:right w:val="nil"/>
          <w:between w:val="nil"/>
        </w:pBdr>
        <w:spacing w:after="0" w:line="240" w:lineRule="auto"/>
        <w:jc w:val="both"/>
        <w:rPr>
          <w:rFonts w:ascii="Arial" w:eastAsia="Arial" w:hAnsi="Arial" w:cs="Arial"/>
          <w:b/>
          <w:i/>
        </w:rPr>
      </w:pPr>
    </w:p>
    <w:p w:rsidR="0000376A" w:rsidRDefault="004053D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Artículo 1. </w:t>
      </w:r>
      <w:r>
        <w:rPr>
          <w:rFonts w:ascii="Arial" w:eastAsia="Arial" w:hAnsi="Arial" w:cs="Arial"/>
          <w:color w:val="000000"/>
        </w:rPr>
        <w:t>La Nación y el Congreso de la República se asocian y vinculan para rendir homenaje a los caficultores del país</w:t>
      </w:r>
      <w:r>
        <w:rPr>
          <w:rFonts w:ascii="Arial" w:eastAsia="Arial" w:hAnsi="Arial" w:cs="Arial"/>
        </w:rPr>
        <w:t xml:space="preserve"> </w:t>
      </w:r>
      <w:r>
        <w:rPr>
          <w:rFonts w:ascii="Arial" w:eastAsia="Arial" w:hAnsi="Arial" w:cs="Arial"/>
          <w:color w:val="000000"/>
        </w:rPr>
        <w:t>con ocasión de</w:t>
      </w:r>
      <w:r>
        <w:rPr>
          <w:rFonts w:ascii="Arial" w:eastAsia="Arial" w:hAnsi="Arial" w:cs="Arial"/>
        </w:rPr>
        <w:t>l centenario de</w:t>
      </w:r>
      <w:r>
        <w:rPr>
          <w:rFonts w:ascii="Arial" w:eastAsia="Arial" w:hAnsi="Arial" w:cs="Arial"/>
          <w:color w:val="000000"/>
        </w:rPr>
        <w:t xml:space="preserve"> fundación de la </w:t>
      </w:r>
      <w:r>
        <w:rPr>
          <w:rFonts w:ascii="Arial" w:eastAsia="Arial" w:hAnsi="Arial" w:cs="Arial"/>
        </w:rPr>
        <w:t>Federación Nacional de Cafeteros,</w:t>
      </w:r>
      <w:r>
        <w:rPr>
          <w:rFonts w:ascii="Arial" w:eastAsia="Arial" w:hAnsi="Arial" w:cs="Arial"/>
          <w:color w:val="000000"/>
        </w:rPr>
        <w:t xml:space="preserve"> </w:t>
      </w:r>
      <w:r>
        <w:rPr>
          <w:rFonts w:ascii="Arial" w:eastAsia="Arial" w:hAnsi="Arial" w:cs="Arial"/>
        </w:rPr>
        <w:t>constituida e</w:t>
      </w:r>
      <w:r>
        <w:rPr>
          <w:rFonts w:ascii="Arial" w:eastAsia="Arial" w:hAnsi="Arial" w:cs="Arial"/>
          <w:color w:val="000000"/>
        </w:rPr>
        <w:t>l 27 de junio de 1927.</w:t>
      </w:r>
    </w:p>
    <w:p w:rsidR="0000376A" w:rsidRDefault="0000376A">
      <w:pPr>
        <w:pBdr>
          <w:top w:val="nil"/>
          <w:left w:val="nil"/>
          <w:bottom w:val="nil"/>
          <w:right w:val="nil"/>
          <w:between w:val="nil"/>
        </w:pBdr>
        <w:spacing w:after="0" w:line="240" w:lineRule="auto"/>
        <w:jc w:val="both"/>
        <w:rPr>
          <w:rFonts w:ascii="Arial" w:eastAsia="Arial" w:hAnsi="Arial" w:cs="Arial"/>
          <w:color w:val="000000"/>
        </w:rPr>
      </w:pPr>
    </w:p>
    <w:p w:rsidR="0000376A" w:rsidRDefault="004053D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Artículo 2.</w:t>
      </w:r>
      <w:r>
        <w:rPr>
          <w:rFonts w:ascii="Arial" w:eastAsia="Arial" w:hAnsi="Arial" w:cs="Arial"/>
          <w:b/>
        </w:rPr>
        <w:t xml:space="preserve"> </w:t>
      </w:r>
      <w:r>
        <w:rPr>
          <w:rFonts w:ascii="Arial" w:eastAsia="Arial" w:hAnsi="Arial" w:cs="Arial"/>
          <w:color w:val="000000"/>
        </w:rPr>
        <w:t>El</w:t>
      </w:r>
      <w:r>
        <w:rPr>
          <w:rFonts w:ascii="Arial" w:eastAsia="Arial" w:hAnsi="Arial" w:cs="Arial"/>
        </w:rPr>
        <w:t xml:space="preserve"> Congreso de Colombia en</w:t>
      </w:r>
      <w:r>
        <w:rPr>
          <w:rFonts w:ascii="Arial" w:eastAsia="Arial" w:hAnsi="Arial" w:cs="Arial"/>
          <w:color w:val="000000"/>
        </w:rPr>
        <w:t>altece la labor de la Federación Nacional de Cafeteros por su servicio y contribución al desarrollo social, cultural y económico de los caficultores, y en general de nuestro país</w:t>
      </w:r>
      <w:r>
        <w:rPr>
          <w:rFonts w:ascii="Arial" w:eastAsia="Arial" w:hAnsi="Arial" w:cs="Arial"/>
        </w:rPr>
        <w:t>,</w:t>
      </w:r>
      <w:r>
        <w:rPr>
          <w:rFonts w:ascii="Arial" w:eastAsia="Arial" w:hAnsi="Arial" w:cs="Arial"/>
          <w:color w:val="000000"/>
        </w:rPr>
        <w:t xml:space="preserve"> siendo la representación del trabajo y esfuerzo colectivo en pro del bienestar de </w:t>
      </w:r>
      <w:proofErr w:type="gramStart"/>
      <w:r>
        <w:rPr>
          <w:rFonts w:ascii="Arial" w:eastAsia="Arial" w:hAnsi="Arial" w:cs="Arial"/>
          <w:color w:val="000000"/>
        </w:rPr>
        <w:t>las miles</w:t>
      </w:r>
      <w:proofErr w:type="gramEnd"/>
      <w:r>
        <w:rPr>
          <w:rFonts w:ascii="Arial" w:eastAsia="Arial" w:hAnsi="Arial" w:cs="Arial"/>
          <w:color w:val="000000"/>
        </w:rPr>
        <w:t xml:space="preserve"> de familias que cultivan café en Colombia.</w:t>
      </w:r>
    </w:p>
    <w:p w:rsidR="0000376A" w:rsidRDefault="0000376A">
      <w:pPr>
        <w:pBdr>
          <w:top w:val="nil"/>
          <w:left w:val="nil"/>
          <w:bottom w:val="nil"/>
          <w:right w:val="nil"/>
          <w:between w:val="nil"/>
        </w:pBdr>
        <w:spacing w:after="0" w:line="240" w:lineRule="auto"/>
        <w:jc w:val="both"/>
        <w:rPr>
          <w:rFonts w:ascii="Arial" w:eastAsia="Arial" w:hAnsi="Arial" w:cs="Arial"/>
        </w:rPr>
      </w:pPr>
    </w:p>
    <w:p w:rsidR="0000376A" w:rsidRDefault="004053D7">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Por sus aportes a la economía nacional, a la industria cafetera, el desarrollo de la economía rural de la sociedad colombiana y por su incansable labor para posicionar el café colombiano como un sinónimo de excelencia en los mercados del mundo.</w:t>
      </w:r>
    </w:p>
    <w:p w:rsidR="0000376A" w:rsidRDefault="0000376A">
      <w:pPr>
        <w:pBdr>
          <w:top w:val="nil"/>
          <w:left w:val="nil"/>
          <w:bottom w:val="nil"/>
          <w:right w:val="nil"/>
          <w:between w:val="nil"/>
        </w:pBdr>
        <w:spacing w:after="0" w:line="240" w:lineRule="auto"/>
        <w:jc w:val="both"/>
        <w:rPr>
          <w:rFonts w:ascii="Arial" w:eastAsia="Arial" w:hAnsi="Arial" w:cs="Arial"/>
        </w:rPr>
      </w:pPr>
    </w:p>
    <w:p w:rsidR="0000376A" w:rsidRDefault="004053D7">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Por su trabajo en la </w:t>
      </w:r>
      <w:r w:rsidR="00355888">
        <w:rPr>
          <w:rFonts w:ascii="Arial" w:eastAsia="Arial" w:hAnsi="Arial" w:cs="Arial"/>
        </w:rPr>
        <w:t>preserv</w:t>
      </w:r>
      <w:r>
        <w:rPr>
          <w:rFonts w:ascii="Arial" w:eastAsia="Arial" w:hAnsi="Arial" w:cs="Arial"/>
        </w:rPr>
        <w:t>ación de la identidad, la historia y el legado de la tradición cafetera en Colombia.</w:t>
      </w:r>
    </w:p>
    <w:p w:rsidR="0000376A" w:rsidRDefault="0000376A">
      <w:pPr>
        <w:pBdr>
          <w:top w:val="nil"/>
          <w:left w:val="nil"/>
          <w:bottom w:val="nil"/>
          <w:right w:val="nil"/>
          <w:between w:val="nil"/>
        </w:pBdr>
        <w:spacing w:after="0" w:line="240" w:lineRule="auto"/>
        <w:jc w:val="both"/>
        <w:rPr>
          <w:rFonts w:ascii="Arial" w:eastAsia="Arial" w:hAnsi="Arial" w:cs="Arial"/>
        </w:rPr>
      </w:pPr>
    </w:p>
    <w:p w:rsidR="0000376A" w:rsidRDefault="004053D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En tal sentido, en el transcurso del mes de junio de 2027, </w:t>
      </w:r>
      <w:r>
        <w:rPr>
          <w:rFonts w:ascii="Arial" w:eastAsia="Arial" w:hAnsi="Arial" w:cs="Arial"/>
        </w:rPr>
        <w:t>la Cámara de Representantes y el Senado de la República</w:t>
      </w:r>
      <w:r>
        <w:rPr>
          <w:rFonts w:ascii="Arial" w:eastAsia="Arial" w:hAnsi="Arial" w:cs="Arial"/>
          <w:color w:val="000000"/>
        </w:rPr>
        <w:t xml:space="preserve"> celebrarán de forma independiente una sesión </w:t>
      </w:r>
      <w:r w:rsidR="00FC3CC9">
        <w:rPr>
          <w:rFonts w:ascii="Arial" w:eastAsia="Arial" w:hAnsi="Arial" w:cs="Arial"/>
          <w:color w:val="000000"/>
        </w:rPr>
        <w:t>solemne</w:t>
      </w:r>
      <w:r>
        <w:rPr>
          <w:rFonts w:ascii="Arial" w:eastAsia="Arial" w:hAnsi="Arial" w:cs="Arial"/>
          <w:color w:val="000000"/>
        </w:rPr>
        <w:t xml:space="preserve">, especial y protocolaria para conmemorar los cien (100) años de fundación de la Federación Nacional de Cafeteros. </w:t>
      </w:r>
    </w:p>
    <w:p w:rsidR="0000376A" w:rsidRDefault="0000376A">
      <w:pPr>
        <w:pBdr>
          <w:top w:val="nil"/>
          <w:left w:val="nil"/>
          <w:bottom w:val="nil"/>
          <w:right w:val="nil"/>
          <w:between w:val="nil"/>
        </w:pBdr>
        <w:spacing w:after="0" w:line="240" w:lineRule="auto"/>
        <w:jc w:val="both"/>
        <w:rPr>
          <w:rFonts w:ascii="Arial" w:eastAsia="Arial" w:hAnsi="Arial" w:cs="Arial"/>
          <w:color w:val="000000"/>
        </w:rPr>
      </w:pPr>
    </w:p>
    <w:p w:rsidR="0000376A" w:rsidRDefault="004053D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Dicha sesión será conducida por la Mesa Directiva de la Cámara de Representantes o del Senado de la República, según corresponda, que definirá fecha y hora en la cual será programada, y contará con la participación de Congresistas de la República y miembros del Gobierno Nacional, especialmente de los ministerios de Interior, </w:t>
      </w:r>
      <w:r w:rsidR="00F24F71">
        <w:rPr>
          <w:rFonts w:ascii="Arial" w:eastAsia="Arial" w:hAnsi="Arial" w:cs="Arial"/>
          <w:color w:val="000000"/>
        </w:rPr>
        <w:t xml:space="preserve">Hacienda y Crédito Público, </w:t>
      </w:r>
      <w:r>
        <w:rPr>
          <w:rFonts w:ascii="Arial" w:eastAsia="Arial" w:hAnsi="Arial" w:cs="Arial"/>
          <w:color w:val="000000"/>
        </w:rPr>
        <w:t xml:space="preserve">Agricultura y Desarrollo Rural, Cultura, los Artes y los Saberes y Comercio, Industria y Turismo; así como con la participación del Gerente General de la Federación Nacional de Cafeteros, miembros del Comité Directivo de la Federación Nacional de Cafeteros, miembros del Congreso Nacional de Cafeteros, representantes de </w:t>
      </w:r>
      <w:r>
        <w:rPr>
          <w:rFonts w:ascii="Arial" w:eastAsia="Arial" w:hAnsi="Arial" w:cs="Arial"/>
        </w:rPr>
        <w:t>todos l</w:t>
      </w:r>
      <w:r>
        <w:rPr>
          <w:rFonts w:ascii="Arial" w:eastAsia="Arial" w:hAnsi="Arial" w:cs="Arial"/>
          <w:color w:val="000000"/>
        </w:rPr>
        <w:t>os comités municipales y departamentales de cafeteros, caficultores federados del país y ciudadanía en general.</w:t>
      </w:r>
    </w:p>
    <w:p w:rsidR="0000376A" w:rsidRDefault="0000376A">
      <w:pPr>
        <w:pBdr>
          <w:top w:val="nil"/>
          <w:left w:val="nil"/>
          <w:bottom w:val="nil"/>
          <w:right w:val="nil"/>
          <w:between w:val="nil"/>
        </w:pBdr>
        <w:spacing w:after="0" w:line="240" w:lineRule="auto"/>
        <w:jc w:val="both"/>
        <w:rPr>
          <w:rFonts w:ascii="Arial" w:eastAsia="Arial" w:hAnsi="Arial" w:cs="Arial"/>
          <w:color w:val="000000"/>
        </w:rPr>
      </w:pPr>
    </w:p>
    <w:p w:rsidR="0000376A" w:rsidRDefault="004053D7">
      <w:pPr>
        <w:spacing w:after="0" w:line="240" w:lineRule="auto"/>
        <w:jc w:val="both"/>
        <w:rPr>
          <w:rFonts w:ascii="Arial" w:eastAsia="Arial" w:hAnsi="Arial" w:cs="Arial"/>
          <w:b/>
          <w:color w:val="000000"/>
        </w:rPr>
      </w:pPr>
      <w:r>
        <w:rPr>
          <w:rFonts w:ascii="Arial" w:eastAsia="Arial" w:hAnsi="Arial" w:cs="Arial"/>
          <w:b/>
          <w:color w:val="000000"/>
        </w:rPr>
        <w:lastRenderedPageBreak/>
        <w:t xml:space="preserve">Artículo 3. </w:t>
      </w:r>
      <w:r>
        <w:rPr>
          <w:rFonts w:ascii="Arial" w:eastAsia="Arial" w:hAnsi="Arial" w:cs="Arial"/>
          <w:color w:val="000000"/>
        </w:rPr>
        <w:t>El Congreso de la República otorgará la máxima condecoración a la Federación Nacional de Cafeteros en reconocimiento a su trayectoria y servicio a la Nación y por su contribución en la promoción y fomento de la actividad cafetera</w:t>
      </w:r>
      <w:r>
        <w:rPr>
          <w:rFonts w:ascii="Arial" w:eastAsia="Arial" w:hAnsi="Arial" w:cs="Arial"/>
        </w:rPr>
        <w:t xml:space="preserve">, en el marco del aniversario de los cien (100) años de su fundación </w:t>
      </w:r>
    </w:p>
    <w:p w:rsidR="0000376A" w:rsidRDefault="0000376A">
      <w:pPr>
        <w:spacing w:after="0" w:line="240" w:lineRule="auto"/>
        <w:jc w:val="both"/>
        <w:rPr>
          <w:rFonts w:ascii="Arial" w:eastAsia="Arial" w:hAnsi="Arial" w:cs="Arial"/>
          <w:b/>
        </w:rPr>
      </w:pPr>
    </w:p>
    <w:p w:rsidR="0000376A" w:rsidRDefault="004053D7">
      <w:pPr>
        <w:spacing w:after="0" w:line="240" w:lineRule="auto"/>
        <w:jc w:val="both"/>
        <w:rPr>
          <w:rFonts w:ascii="Arial" w:eastAsia="Arial" w:hAnsi="Arial" w:cs="Arial"/>
          <w:color w:val="000000"/>
        </w:rPr>
      </w:pPr>
      <w:r>
        <w:rPr>
          <w:rFonts w:ascii="Arial" w:eastAsia="Arial" w:hAnsi="Arial" w:cs="Arial"/>
          <w:b/>
          <w:color w:val="000000"/>
        </w:rPr>
        <w:t xml:space="preserve">Artículo 4. </w:t>
      </w:r>
      <w:r>
        <w:rPr>
          <w:rFonts w:ascii="Arial" w:eastAsia="Arial" w:hAnsi="Arial" w:cs="Arial"/>
          <w:color w:val="000000"/>
        </w:rPr>
        <w:t>Declárese el café como bebida nacional, símbolo de patrimonio e identidad cultural de la Nación,</w:t>
      </w:r>
      <w:r>
        <w:t xml:space="preserve"> </w:t>
      </w:r>
      <w:r>
        <w:rPr>
          <w:rFonts w:ascii="Arial" w:eastAsia="Arial" w:hAnsi="Arial" w:cs="Arial"/>
          <w:color w:val="000000"/>
        </w:rPr>
        <w:t>en reconocimiento de la importancia cultural, histórica y social que tiene para nuestro país.</w:t>
      </w:r>
    </w:p>
    <w:p w:rsidR="0000376A" w:rsidRDefault="0000376A">
      <w:pPr>
        <w:spacing w:after="0" w:line="240" w:lineRule="auto"/>
        <w:jc w:val="both"/>
        <w:rPr>
          <w:rFonts w:ascii="Arial" w:eastAsia="Arial" w:hAnsi="Arial" w:cs="Arial"/>
          <w:color w:val="000000"/>
        </w:rPr>
      </w:pPr>
    </w:p>
    <w:p w:rsidR="0000376A" w:rsidRDefault="004053D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Artículo </w:t>
      </w:r>
      <w:r>
        <w:rPr>
          <w:rFonts w:ascii="Arial" w:eastAsia="Arial" w:hAnsi="Arial" w:cs="Arial"/>
          <w:b/>
        </w:rPr>
        <w:t>5</w:t>
      </w:r>
      <w:r>
        <w:rPr>
          <w:rFonts w:ascii="Arial" w:eastAsia="Arial" w:hAnsi="Arial" w:cs="Arial"/>
          <w:b/>
          <w:color w:val="000000"/>
        </w:rPr>
        <w:t>. Autorización de gasto</w:t>
      </w:r>
      <w:r>
        <w:rPr>
          <w:rFonts w:ascii="Arial" w:eastAsia="Arial" w:hAnsi="Arial" w:cs="Arial"/>
          <w:b/>
        </w:rPr>
        <w:t xml:space="preserve"> presupuestal.</w:t>
      </w:r>
      <w:r>
        <w:rPr>
          <w:rFonts w:ascii="Arial" w:eastAsia="Arial" w:hAnsi="Arial" w:cs="Arial"/>
          <w:b/>
          <w:color w:val="000000"/>
        </w:rPr>
        <w:t xml:space="preserve"> </w:t>
      </w:r>
      <w:r>
        <w:rPr>
          <w:rFonts w:ascii="Arial" w:eastAsia="Arial" w:hAnsi="Arial" w:cs="Arial"/>
          <w:color w:val="000000"/>
        </w:rPr>
        <w:t>Autorícese al Gobierno Nacional para que, de conformidad con lo establecido en la Constitución Política y la ley, incorpore y asigne en el Presupuesto General de la Nación e impulse a través del sistema nacional de cofinanciación, las partidas presupuestales necesarias para vincularse a la celebración del centenario de fundación de la Federación Nacional de Cafeteros y para realizar y desarrollar todas las actividades que promuevan su conmemoración, tales como: promover la salvaguardia, preservación, protección y promoción de la tradición y cultura cafetera del país; fomentar la investigación, promoción y financiamiento de tecnologías e innovación que incentiven la modernización y competitividad de la producción, exportación y consumo del café colombiano; impulsar el desarrollo socioeconómico de las zonas cafeteras del país; contribuir al financiamiento de proyectos para agua potable y saneamiento básico, vivienda rural, vías terciarias, educación y tecnología de información y comunicaciones en zonas cafetera; incentivar el consumo y comercialización del café y sus derivados a través de estrategias de capacitación a los productores, buenas prácticas agrícolas y de manufactura, asistencia técnica y mercadeo; entre otros.</w:t>
      </w:r>
    </w:p>
    <w:p w:rsidR="0000376A" w:rsidRDefault="0000376A">
      <w:pPr>
        <w:spacing w:after="0" w:line="240" w:lineRule="auto"/>
        <w:jc w:val="both"/>
        <w:rPr>
          <w:rFonts w:ascii="Arial" w:eastAsia="Arial" w:hAnsi="Arial" w:cs="Arial"/>
          <w:b/>
          <w:color w:val="000000"/>
        </w:rPr>
      </w:pPr>
    </w:p>
    <w:p w:rsidR="0000376A" w:rsidRDefault="004053D7">
      <w:pPr>
        <w:spacing w:after="0" w:line="240" w:lineRule="auto"/>
        <w:jc w:val="both"/>
        <w:rPr>
          <w:rFonts w:ascii="Arial" w:eastAsia="Arial" w:hAnsi="Arial" w:cs="Arial"/>
        </w:rPr>
      </w:pPr>
      <w:r>
        <w:rPr>
          <w:rFonts w:ascii="Arial" w:eastAsia="Arial" w:hAnsi="Arial" w:cs="Arial"/>
          <w:b/>
          <w:color w:val="000000"/>
        </w:rPr>
        <w:t xml:space="preserve">Parágrafo. </w:t>
      </w:r>
      <w:r>
        <w:rPr>
          <w:rFonts w:ascii="Arial" w:eastAsia="Arial" w:hAnsi="Arial" w:cs="Arial"/>
          <w:color w:val="000000"/>
        </w:rPr>
        <w:t xml:space="preserve">La autorización de gasto otorgada al Gobierno Nacional en virtud de la presente ley, se podrá incorporar en el Presupuesto General de la Nación, de acuerdo con las normas orgánicas en materia presupuestal, el marco fiscal de mediano plazo y el plan operativo anual de inversiones (POAI); reasignando los recursos hoy existentes en cada órgano ejecutor, sin que ello implique un aumento del presupuesto </w:t>
      </w:r>
      <w:r>
        <w:rPr>
          <w:rFonts w:ascii="Arial" w:eastAsia="Arial" w:hAnsi="Arial" w:cs="Arial"/>
        </w:rPr>
        <w:t>y de acuerdo con las disponibilidades que se produzcan en cada vigencia fiscal.</w:t>
      </w:r>
    </w:p>
    <w:p w:rsidR="0000376A" w:rsidRDefault="0000376A">
      <w:pPr>
        <w:spacing w:after="0" w:line="240" w:lineRule="auto"/>
        <w:jc w:val="both"/>
        <w:rPr>
          <w:rFonts w:ascii="Arial" w:eastAsia="Arial" w:hAnsi="Arial" w:cs="Arial"/>
          <w:b/>
          <w:color w:val="000000"/>
        </w:rPr>
      </w:pPr>
    </w:p>
    <w:p w:rsidR="0000376A" w:rsidRDefault="004053D7">
      <w:pPr>
        <w:spacing w:after="0" w:line="240" w:lineRule="auto"/>
        <w:jc w:val="both"/>
        <w:rPr>
          <w:rFonts w:ascii="Arial" w:eastAsia="Arial" w:hAnsi="Arial" w:cs="Arial"/>
          <w:color w:val="000000"/>
        </w:rPr>
      </w:pPr>
      <w:r>
        <w:rPr>
          <w:rFonts w:ascii="Arial" w:eastAsia="Arial" w:hAnsi="Arial" w:cs="Arial"/>
          <w:b/>
          <w:color w:val="000000"/>
        </w:rPr>
        <w:t xml:space="preserve">Artículo </w:t>
      </w:r>
      <w:r>
        <w:rPr>
          <w:rFonts w:ascii="Arial" w:eastAsia="Arial" w:hAnsi="Arial" w:cs="Arial"/>
          <w:b/>
        </w:rPr>
        <w:t>6</w:t>
      </w:r>
      <w:r>
        <w:rPr>
          <w:rFonts w:ascii="Arial" w:eastAsia="Arial" w:hAnsi="Arial" w:cs="Arial"/>
          <w:b/>
          <w:color w:val="000000"/>
        </w:rPr>
        <w:t xml:space="preserve">. </w:t>
      </w:r>
      <w:r>
        <w:rPr>
          <w:rFonts w:ascii="Arial" w:eastAsia="Arial" w:hAnsi="Arial" w:cs="Arial"/>
          <w:color w:val="000000"/>
        </w:rPr>
        <w:t xml:space="preserve">Autorícese al Gobierno Nacional para impulsar y apoyar ante otras entidades públicas o privadas, nacionales o internacionales, la obtención de recursos económicos adicionales o complementarios a las que se autorizaren apropiar por medio de esta ley, dirigidas a las acciones, gestiones, proyectos y programas mencionados en el artículo </w:t>
      </w:r>
      <w:r w:rsidR="00D4324A">
        <w:rPr>
          <w:rFonts w:ascii="Arial" w:eastAsia="Arial" w:hAnsi="Arial" w:cs="Arial"/>
          <w:color w:val="000000"/>
        </w:rPr>
        <w:t>5</w:t>
      </w:r>
      <w:r>
        <w:rPr>
          <w:rFonts w:ascii="Arial" w:eastAsia="Arial" w:hAnsi="Arial" w:cs="Arial"/>
          <w:color w:val="000000"/>
        </w:rPr>
        <w:t xml:space="preserve"> de la misma.</w:t>
      </w:r>
    </w:p>
    <w:p w:rsidR="0000376A" w:rsidRDefault="0000376A">
      <w:pPr>
        <w:spacing w:after="0" w:line="240" w:lineRule="auto"/>
        <w:jc w:val="both"/>
        <w:rPr>
          <w:rFonts w:ascii="Arial" w:eastAsia="Arial" w:hAnsi="Arial" w:cs="Arial"/>
          <w:color w:val="000000"/>
        </w:rPr>
      </w:pPr>
    </w:p>
    <w:p w:rsidR="0000376A" w:rsidRDefault="004053D7">
      <w:pPr>
        <w:spacing w:after="0" w:line="240" w:lineRule="auto"/>
        <w:jc w:val="both"/>
        <w:rPr>
          <w:rFonts w:ascii="Arial" w:eastAsia="Arial" w:hAnsi="Arial" w:cs="Arial"/>
        </w:rPr>
      </w:pPr>
      <w:r>
        <w:rPr>
          <w:rFonts w:ascii="Arial" w:eastAsia="Arial" w:hAnsi="Arial" w:cs="Arial"/>
          <w:b/>
        </w:rPr>
        <w:t xml:space="preserve">Artículo 7. </w:t>
      </w:r>
      <w:r>
        <w:rPr>
          <w:rFonts w:ascii="Arial" w:eastAsia="Arial" w:hAnsi="Arial" w:cs="Arial"/>
        </w:rPr>
        <w:t xml:space="preserve">El Gobierno Nacional a través del Ministerio de las Culturas, las Artes y los Saberes, en coordinación con el Ministerio de Comercio, Industria y Turismo, el Fondo Nacional de Turismo (FONTUR) y PROCOLOMBIA, desarrollará una campaña de promoción turística que promueva los municipios con vocación cafetera como destinos turísticos a nivel nacional e internacional. </w:t>
      </w:r>
    </w:p>
    <w:p w:rsidR="0000376A" w:rsidRDefault="0000376A">
      <w:pPr>
        <w:spacing w:after="0" w:line="240" w:lineRule="auto"/>
        <w:jc w:val="both"/>
        <w:rPr>
          <w:rFonts w:ascii="Arial" w:eastAsia="Arial" w:hAnsi="Arial" w:cs="Arial"/>
        </w:rPr>
      </w:pPr>
    </w:p>
    <w:p w:rsidR="0000376A" w:rsidRDefault="004053D7">
      <w:pPr>
        <w:spacing w:after="0" w:line="240" w:lineRule="auto"/>
        <w:jc w:val="both"/>
        <w:rPr>
          <w:rFonts w:ascii="Arial" w:eastAsia="Arial" w:hAnsi="Arial" w:cs="Arial"/>
          <w:color w:val="000000"/>
        </w:rPr>
      </w:pPr>
      <w:r>
        <w:rPr>
          <w:rFonts w:ascii="Arial" w:eastAsia="Arial" w:hAnsi="Arial" w:cs="Arial"/>
        </w:rPr>
        <w:t>Para tales, efectos podrán gestionar recursos con el sector privado y de cooperación internacional.</w:t>
      </w:r>
    </w:p>
    <w:p w:rsidR="0000376A" w:rsidRDefault="0000376A">
      <w:pPr>
        <w:spacing w:after="0" w:line="240" w:lineRule="auto"/>
        <w:jc w:val="both"/>
        <w:rPr>
          <w:rFonts w:ascii="Arial" w:eastAsia="Arial" w:hAnsi="Arial" w:cs="Arial"/>
          <w:color w:val="000000"/>
        </w:rPr>
      </w:pPr>
    </w:p>
    <w:p w:rsidR="0000376A" w:rsidRDefault="004053D7">
      <w:pPr>
        <w:spacing w:after="0" w:line="240" w:lineRule="auto"/>
        <w:jc w:val="both"/>
        <w:rPr>
          <w:rFonts w:ascii="Arial" w:eastAsia="Arial" w:hAnsi="Arial" w:cs="Arial"/>
        </w:rPr>
      </w:pPr>
      <w:r>
        <w:rPr>
          <w:rFonts w:ascii="Arial" w:eastAsia="Arial" w:hAnsi="Arial" w:cs="Arial"/>
          <w:b/>
        </w:rPr>
        <w:t xml:space="preserve">Artículo 8. </w:t>
      </w:r>
      <w:r>
        <w:rPr>
          <w:rFonts w:ascii="Arial" w:eastAsia="Arial" w:hAnsi="Arial" w:cs="Arial"/>
        </w:rPr>
        <w:t>El Gobierno Nacional a través del Ministerio de Tecnologías de la Información y las Comunicaciones y la Comisión de Regulación de Comunicaciones, según corresponda, podrá disponer de los recursos necesarios para encargar a RTVC Sistema de Medios Públicos, la producción y difusión de un documental que recoja y exalte la historia, papel y labores realizadas por la Federación Nacional de Cafeteros, desde su fundación hasta la actualidad.</w:t>
      </w:r>
    </w:p>
    <w:p w:rsidR="0000376A" w:rsidRDefault="0000376A">
      <w:pPr>
        <w:spacing w:after="0" w:line="240" w:lineRule="auto"/>
        <w:jc w:val="both"/>
        <w:rPr>
          <w:rFonts w:ascii="Arial" w:eastAsia="Arial" w:hAnsi="Arial" w:cs="Arial"/>
        </w:rPr>
      </w:pPr>
    </w:p>
    <w:p w:rsidR="0000376A" w:rsidRDefault="004053D7">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Artículo </w:t>
      </w:r>
      <w:r>
        <w:rPr>
          <w:rFonts w:ascii="Arial" w:eastAsia="Arial" w:hAnsi="Arial" w:cs="Arial"/>
          <w:b/>
        </w:rPr>
        <w:t>9</w:t>
      </w:r>
      <w:r>
        <w:rPr>
          <w:rFonts w:ascii="Arial" w:eastAsia="Arial" w:hAnsi="Arial" w:cs="Arial"/>
          <w:color w:val="000000"/>
        </w:rPr>
        <w:t xml:space="preserve">. Autorícese al Banco de la República para emitir o acuñar una especie monetaria con fines conmemorativos </w:t>
      </w:r>
      <w:r w:rsidR="00F24F71">
        <w:rPr>
          <w:rFonts w:ascii="Arial" w:eastAsia="Arial" w:hAnsi="Arial" w:cs="Arial"/>
          <w:color w:val="000000"/>
        </w:rPr>
        <w:t>por los cien (100) años de la</w:t>
      </w:r>
      <w:r>
        <w:rPr>
          <w:rFonts w:ascii="Arial" w:eastAsia="Arial" w:hAnsi="Arial" w:cs="Arial"/>
          <w:color w:val="000000"/>
        </w:rPr>
        <w:t xml:space="preserve"> fundación</w:t>
      </w:r>
      <w:r w:rsidR="00F24F71">
        <w:rPr>
          <w:rFonts w:ascii="Arial" w:eastAsia="Arial" w:hAnsi="Arial" w:cs="Arial"/>
          <w:color w:val="000000"/>
        </w:rPr>
        <w:t xml:space="preserve"> de la Federación Nacional de Cafeteros</w:t>
      </w:r>
      <w:r>
        <w:rPr>
          <w:rFonts w:ascii="Arial" w:eastAsia="Arial" w:hAnsi="Arial" w:cs="Arial"/>
          <w:color w:val="000000"/>
        </w:rPr>
        <w:t>.</w:t>
      </w:r>
      <w:r>
        <w:rPr>
          <w:rFonts w:ascii="Arial" w:eastAsia="Arial" w:hAnsi="Arial" w:cs="Arial"/>
          <w:b/>
          <w:color w:val="000000"/>
        </w:rPr>
        <w:t xml:space="preserve"> </w:t>
      </w:r>
    </w:p>
    <w:p w:rsidR="0000376A" w:rsidRDefault="0000376A">
      <w:pPr>
        <w:pBdr>
          <w:top w:val="nil"/>
          <w:left w:val="nil"/>
          <w:bottom w:val="nil"/>
          <w:right w:val="nil"/>
          <w:between w:val="nil"/>
        </w:pBdr>
        <w:spacing w:after="0" w:line="240" w:lineRule="auto"/>
        <w:jc w:val="both"/>
        <w:rPr>
          <w:rFonts w:ascii="Arial" w:eastAsia="Arial" w:hAnsi="Arial" w:cs="Arial"/>
          <w:b/>
          <w:color w:val="000000"/>
        </w:rPr>
      </w:pPr>
    </w:p>
    <w:p w:rsidR="0000376A" w:rsidRDefault="004053D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Artículo </w:t>
      </w:r>
      <w:r>
        <w:rPr>
          <w:rFonts w:ascii="Arial" w:eastAsia="Arial" w:hAnsi="Arial" w:cs="Arial"/>
          <w:b/>
        </w:rPr>
        <w:t>10</w:t>
      </w:r>
      <w:r>
        <w:rPr>
          <w:rFonts w:ascii="Arial" w:eastAsia="Arial" w:hAnsi="Arial" w:cs="Arial"/>
          <w:b/>
          <w:color w:val="000000"/>
        </w:rPr>
        <w:t xml:space="preserve">. </w:t>
      </w:r>
      <w:r>
        <w:rPr>
          <w:rFonts w:ascii="Arial" w:eastAsia="Arial" w:hAnsi="Arial" w:cs="Arial"/>
          <w:color w:val="000000"/>
        </w:rPr>
        <w:t xml:space="preserve">Autorícese al Gobierno </w:t>
      </w:r>
      <w:r w:rsidR="00F24F71">
        <w:rPr>
          <w:rFonts w:ascii="Arial" w:eastAsia="Arial" w:hAnsi="Arial" w:cs="Arial"/>
          <w:color w:val="000000"/>
        </w:rPr>
        <w:t>N</w:t>
      </w:r>
      <w:r>
        <w:rPr>
          <w:rFonts w:ascii="Arial" w:eastAsia="Arial" w:hAnsi="Arial" w:cs="Arial"/>
          <w:color w:val="000000"/>
        </w:rPr>
        <w:t xml:space="preserve">acional para </w:t>
      </w:r>
      <w:r w:rsidR="00F24F71">
        <w:rPr>
          <w:rFonts w:ascii="Arial" w:eastAsia="Arial" w:hAnsi="Arial" w:cs="Arial"/>
          <w:color w:val="000000"/>
        </w:rPr>
        <w:t xml:space="preserve">que, </w:t>
      </w:r>
      <w:r w:rsidR="00F24F71" w:rsidRPr="00F24F71">
        <w:rPr>
          <w:rFonts w:ascii="Arial" w:eastAsia="Arial" w:hAnsi="Arial" w:cs="Arial"/>
          <w:color w:val="000000"/>
        </w:rPr>
        <w:t>a través del Ministerio de Tecnologías de la Información y las Comunicaciones, promueva la realización de una emisión filatélica conmemorativa de los cien (100) años de la fundación de la Federación Nacional de Cafeteros.</w:t>
      </w:r>
    </w:p>
    <w:p w:rsidR="00F24F71" w:rsidRDefault="00F24F71">
      <w:pPr>
        <w:pBdr>
          <w:top w:val="nil"/>
          <w:left w:val="nil"/>
          <w:bottom w:val="nil"/>
          <w:right w:val="nil"/>
          <w:between w:val="nil"/>
        </w:pBdr>
        <w:spacing w:after="0" w:line="240" w:lineRule="auto"/>
        <w:jc w:val="both"/>
        <w:rPr>
          <w:rFonts w:ascii="Arial" w:eastAsia="Arial" w:hAnsi="Arial" w:cs="Arial"/>
          <w:color w:val="000000"/>
        </w:rPr>
      </w:pPr>
    </w:p>
    <w:p w:rsidR="0000376A" w:rsidRDefault="004053D7">
      <w:pPr>
        <w:pBdr>
          <w:top w:val="nil"/>
          <w:left w:val="nil"/>
          <w:bottom w:val="nil"/>
          <w:right w:val="nil"/>
          <w:between w:val="nil"/>
        </w:pBdr>
        <w:spacing w:after="0" w:line="240" w:lineRule="auto"/>
        <w:jc w:val="both"/>
        <w:rPr>
          <w:rFonts w:ascii="Arial" w:eastAsia="Arial" w:hAnsi="Arial" w:cs="Arial"/>
          <w:b/>
          <w:color w:val="000000"/>
        </w:rPr>
      </w:pPr>
      <w:bookmarkStart w:id="1" w:name="_30j0zll" w:colFirst="0" w:colLast="0"/>
      <w:bookmarkEnd w:id="1"/>
      <w:r>
        <w:rPr>
          <w:rFonts w:ascii="Arial" w:eastAsia="Arial" w:hAnsi="Arial" w:cs="Arial"/>
          <w:b/>
          <w:color w:val="000000"/>
        </w:rPr>
        <w:t>Artículo 1</w:t>
      </w:r>
      <w:r>
        <w:rPr>
          <w:rFonts w:ascii="Arial" w:eastAsia="Arial" w:hAnsi="Arial" w:cs="Arial"/>
          <w:b/>
        </w:rPr>
        <w:t>1</w:t>
      </w:r>
      <w:r>
        <w:rPr>
          <w:rFonts w:ascii="Arial" w:eastAsia="Arial" w:hAnsi="Arial" w:cs="Arial"/>
          <w:b/>
          <w:color w:val="000000"/>
        </w:rPr>
        <w:t>. Vigencia.</w:t>
      </w:r>
      <w:r>
        <w:rPr>
          <w:rFonts w:ascii="Arial" w:eastAsia="Arial" w:hAnsi="Arial" w:cs="Arial"/>
          <w:color w:val="000000"/>
        </w:rPr>
        <w:t xml:space="preserve"> La presente ley rige a partir de la fecha de su promulgación.</w:t>
      </w:r>
    </w:p>
    <w:p w:rsidR="0000376A" w:rsidRDefault="0000376A">
      <w:pPr>
        <w:spacing w:after="0" w:line="240" w:lineRule="auto"/>
        <w:jc w:val="both"/>
        <w:rPr>
          <w:rFonts w:ascii="Arial" w:eastAsia="Arial" w:hAnsi="Arial" w:cs="Arial"/>
          <w:color w:val="000000"/>
        </w:rPr>
      </w:pPr>
    </w:p>
    <w:p w:rsidR="0000376A" w:rsidRDefault="0000376A">
      <w:pPr>
        <w:spacing w:after="0" w:line="240" w:lineRule="auto"/>
        <w:jc w:val="both"/>
        <w:rPr>
          <w:rFonts w:ascii="Arial" w:eastAsia="Arial" w:hAnsi="Arial" w:cs="Arial"/>
          <w:color w:val="000000"/>
        </w:rPr>
      </w:pPr>
    </w:p>
    <w:p w:rsidR="0000376A" w:rsidRDefault="004053D7">
      <w:pPr>
        <w:spacing w:after="0" w:line="240" w:lineRule="auto"/>
        <w:jc w:val="both"/>
        <w:rPr>
          <w:rFonts w:ascii="Arial" w:eastAsia="Arial" w:hAnsi="Arial" w:cs="Arial"/>
          <w:color w:val="000000"/>
        </w:rPr>
      </w:pPr>
      <w:r>
        <w:rPr>
          <w:rFonts w:ascii="Arial" w:eastAsia="Arial" w:hAnsi="Arial" w:cs="Arial"/>
          <w:color w:val="000000"/>
        </w:rPr>
        <w:t xml:space="preserve">Cordialmente, </w:t>
      </w:r>
    </w:p>
    <w:p w:rsidR="007169C5" w:rsidRDefault="007169C5">
      <w:pPr>
        <w:spacing w:after="0" w:line="240" w:lineRule="auto"/>
        <w:jc w:val="both"/>
        <w:rPr>
          <w:rFonts w:ascii="Arial" w:eastAsia="Arial" w:hAnsi="Arial" w:cs="Arial"/>
          <w:color w:val="000000"/>
        </w:rPr>
      </w:pPr>
    </w:p>
    <w:p w:rsidR="007169C5" w:rsidRDefault="007169C5">
      <w:pPr>
        <w:spacing w:after="0" w:line="240" w:lineRule="auto"/>
        <w:jc w:val="both"/>
        <w:rPr>
          <w:rFonts w:ascii="Arial" w:eastAsia="Arial" w:hAnsi="Arial" w:cs="Arial"/>
          <w:color w:val="000000"/>
        </w:rPr>
      </w:pPr>
    </w:p>
    <w:p w:rsidR="007169C5" w:rsidRDefault="007169C5">
      <w:pPr>
        <w:spacing w:after="0" w:line="240" w:lineRule="auto"/>
        <w:jc w:val="both"/>
        <w:rPr>
          <w:rFonts w:ascii="Arial" w:eastAsia="Arial" w:hAnsi="Arial" w:cs="Arial"/>
          <w:color w:val="000000"/>
        </w:rPr>
      </w:pPr>
    </w:p>
    <w:p w:rsidR="007169C5" w:rsidRDefault="007169C5">
      <w:pPr>
        <w:spacing w:after="0" w:line="240" w:lineRule="auto"/>
        <w:jc w:val="both"/>
        <w:rPr>
          <w:rFonts w:ascii="Arial" w:eastAsia="Arial" w:hAnsi="Arial" w:cs="Arial"/>
          <w:color w:val="000000"/>
        </w:rPr>
      </w:pPr>
    </w:p>
    <w:p w:rsidR="007169C5" w:rsidRDefault="007169C5">
      <w:pPr>
        <w:spacing w:after="0" w:line="240" w:lineRule="auto"/>
        <w:jc w:val="both"/>
        <w:rPr>
          <w:rFonts w:ascii="Arial" w:eastAsia="Arial" w:hAnsi="Arial" w:cs="Arial"/>
          <w:color w:val="000000"/>
        </w:rPr>
      </w:pPr>
    </w:p>
    <w:tbl>
      <w:tblPr>
        <w:tblStyle w:val="a"/>
        <w:tblW w:w="10065" w:type="dxa"/>
        <w:tblInd w:w="0" w:type="dxa"/>
        <w:tblLayout w:type="fixed"/>
        <w:tblLook w:val="0400" w:firstRow="0" w:lastRow="0" w:firstColumn="0" w:lastColumn="0" w:noHBand="0" w:noVBand="1"/>
      </w:tblPr>
      <w:tblGrid>
        <w:gridCol w:w="4460"/>
        <w:gridCol w:w="5605"/>
      </w:tblGrid>
      <w:tr w:rsidR="007169C5" w:rsidTr="007169C5">
        <w:trPr>
          <w:trHeight w:val="1782"/>
        </w:trPr>
        <w:tc>
          <w:tcPr>
            <w:tcW w:w="4460" w:type="dxa"/>
          </w:tcPr>
          <w:p w:rsidR="007169C5" w:rsidRDefault="007169C5" w:rsidP="00C44B10">
            <w:pPr>
              <w:pBdr>
                <w:top w:val="nil"/>
                <w:left w:val="nil"/>
                <w:bottom w:val="nil"/>
                <w:right w:val="nil"/>
                <w:between w:val="nil"/>
              </w:pBdr>
              <w:rPr>
                <w:rFonts w:ascii="Arial" w:eastAsia="Arial" w:hAnsi="Arial" w:cs="Arial"/>
                <w:b/>
                <w:color w:val="000000"/>
              </w:rPr>
            </w:pPr>
            <w:r>
              <w:rPr>
                <w:rFonts w:ascii="Arial" w:eastAsia="Arial" w:hAnsi="Arial" w:cs="Arial"/>
                <w:b/>
                <w:color w:val="000000"/>
              </w:rPr>
              <w:t>ANÍBAL GUSTAVO HOYOS FRANCO</w:t>
            </w:r>
          </w:p>
          <w:p w:rsidR="007169C5" w:rsidRDefault="007169C5" w:rsidP="00C44B10">
            <w:pPr>
              <w:pBdr>
                <w:top w:val="nil"/>
                <w:left w:val="nil"/>
                <w:bottom w:val="nil"/>
                <w:right w:val="nil"/>
                <w:between w:val="nil"/>
              </w:pBdr>
              <w:rPr>
                <w:rFonts w:ascii="Arial" w:eastAsia="Arial" w:hAnsi="Arial" w:cs="Arial"/>
                <w:color w:val="000000"/>
              </w:rPr>
            </w:pPr>
            <w:r>
              <w:rPr>
                <w:rFonts w:ascii="Arial" w:eastAsia="Arial" w:hAnsi="Arial" w:cs="Arial"/>
                <w:color w:val="000000"/>
              </w:rPr>
              <w:t>Representante a la Cámara por Risaralda</w:t>
            </w:r>
          </w:p>
          <w:p w:rsidR="007169C5" w:rsidRDefault="007169C5" w:rsidP="00C44B10">
            <w:pPr>
              <w:jc w:val="both"/>
              <w:rPr>
                <w:rFonts w:ascii="Arial" w:eastAsia="Arial" w:hAnsi="Arial" w:cs="Arial"/>
              </w:rPr>
            </w:pPr>
            <w:r>
              <w:rPr>
                <w:rFonts w:ascii="Arial" w:eastAsia="Arial" w:hAnsi="Arial" w:cs="Arial"/>
              </w:rPr>
              <w:t>Partido Liberal</w:t>
            </w:r>
          </w:p>
          <w:p w:rsidR="007169C5" w:rsidRDefault="007169C5" w:rsidP="00C44B10">
            <w:pPr>
              <w:jc w:val="both"/>
              <w:rPr>
                <w:rFonts w:ascii="Arial" w:eastAsia="Arial" w:hAnsi="Arial" w:cs="Arial"/>
              </w:rPr>
            </w:pPr>
          </w:p>
          <w:p w:rsidR="007169C5" w:rsidRDefault="007169C5" w:rsidP="00C44B10">
            <w:pPr>
              <w:jc w:val="both"/>
              <w:rPr>
                <w:rFonts w:ascii="Arial" w:eastAsia="Arial" w:hAnsi="Arial" w:cs="Arial"/>
              </w:rPr>
            </w:pPr>
          </w:p>
          <w:p w:rsidR="007169C5" w:rsidRDefault="007169C5" w:rsidP="00C44B10">
            <w:pPr>
              <w:jc w:val="both"/>
              <w:rPr>
                <w:rFonts w:ascii="Arial" w:eastAsia="Arial" w:hAnsi="Arial" w:cs="Arial"/>
              </w:rPr>
            </w:pPr>
          </w:p>
          <w:p w:rsidR="007169C5" w:rsidRDefault="007169C5" w:rsidP="00C44B10">
            <w:pPr>
              <w:jc w:val="both"/>
              <w:rPr>
                <w:rFonts w:ascii="Arial" w:eastAsia="Arial" w:hAnsi="Arial" w:cs="Arial"/>
              </w:rPr>
            </w:pPr>
          </w:p>
          <w:p w:rsidR="007169C5" w:rsidRDefault="007169C5" w:rsidP="00C44B10">
            <w:pPr>
              <w:jc w:val="both"/>
              <w:rPr>
                <w:rFonts w:ascii="Arial" w:eastAsia="Arial" w:hAnsi="Arial" w:cs="Arial"/>
              </w:rPr>
            </w:pPr>
          </w:p>
        </w:tc>
        <w:tc>
          <w:tcPr>
            <w:tcW w:w="5605" w:type="dxa"/>
          </w:tcPr>
          <w:p w:rsidR="007169C5" w:rsidRDefault="007169C5" w:rsidP="00C44B10">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   JULIO CESAR TRIANA QUINTERO</w:t>
            </w:r>
          </w:p>
          <w:p w:rsidR="007169C5" w:rsidRDefault="007169C5" w:rsidP="00C44B1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Representante a la Cámara por Huila</w:t>
            </w:r>
          </w:p>
          <w:p w:rsidR="007169C5" w:rsidRDefault="007169C5" w:rsidP="00C44B10">
            <w:pPr>
              <w:jc w:val="both"/>
              <w:rPr>
                <w:rFonts w:ascii="Arial" w:eastAsia="Arial" w:hAnsi="Arial" w:cs="Arial"/>
              </w:rPr>
            </w:pPr>
            <w:r>
              <w:rPr>
                <w:rFonts w:ascii="Arial" w:eastAsia="Arial" w:hAnsi="Arial" w:cs="Arial"/>
              </w:rPr>
              <w:t xml:space="preserve">    Partido Cambio Radical</w:t>
            </w:r>
          </w:p>
        </w:tc>
      </w:tr>
      <w:tr w:rsidR="007169C5" w:rsidTr="007169C5">
        <w:tc>
          <w:tcPr>
            <w:tcW w:w="4460" w:type="dxa"/>
          </w:tcPr>
          <w:p w:rsidR="007169C5" w:rsidRDefault="007169C5" w:rsidP="00C44B10">
            <w:pPr>
              <w:pBdr>
                <w:top w:val="nil"/>
                <w:left w:val="nil"/>
                <w:bottom w:val="nil"/>
                <w:right w:val="nil"/>
                <w:between w:val="nil"/>
              </w:pBdr>
              <w:rPr>
                <w:rFonts w:ascii="Arial" w:eastAsia="Arial" w:hAnsi="Arial" w:cs="Arial"/>
                <w:b/>
                <w:color w:val="000000"/>
              </w:rPr>
            </w:pPr>
            <w:r w:rsidRPr="00C104A6">
              <w:rPr>
                <w:rFonts w:ascii="Arial" w:eastAsia="Arial" w:hAnsi="Arial" w:cs="Arial"/>
                <w:b/>
                <w:color w:val="000000"/>
              </w:rPr>
              <w:t>JOHN EDGAR PÉREZ ROJAS</w:t>
            </w:r>
          </w:p>
          <w:p w:rsidR="007169C5" w:rsidRDefault="007169C5" w:rsidP="00C44B10">
            <w:pPr>
              <w:pBdr>
                <w:top w:val="nil"/>
                <w:left w:val="nil"/>
                <w:bottom w:val="nil"/>
                <w:right w:val="nil"/>
                <w:between w:val="nil"/>
              </w:pBdr>
              <w:rPr>
                <w:rFonts w:ascii="Arial" w:eastAsia="Arial" w:hAnsi="Arial" w:cs="Arial"/>
                <w:color w:val="000000"/>
              </w:rPr>
            </w:pPr>
            <w:r>
              <w:rPr>
                <w:rFonts w:ascii="Arial" w:eastAsia="Arial" w:hAnsi="Arial" w:cs="Arial"/>
                <w:color w:val="000000"/>
              </w:rPr>
              <w:t>Representante a la Cámara por Quindío</w:t>
            </w:r>
          </w:p>
          <w:p w:rsidR="007169C5" w:rsidRDefault="007169C5" w:rsidP="00C44B10">
            <w:pPr>
              <w:pBdr>
                <w:top w:val="nil"/>
                <w:left w:val="nil"/>
                <w:bottom w:val="nil"/>
                <w:right w:val="nil"/>
                <w:between w:val="nil"/>
              </w:pBdr>
              <w:rPr>
                <w:rFonts w:ascii="Arial" w:eastAsia="Arial" w:hAnsi="Arial" w:cs="Arial"/>
                <w:b/>
                <w:color w:val="000000"/>
              </w:rPr>
            </w:pPr>
            <w:r>
              <w:rPr>
                <w:rFonts w:ascii="Arial" w:eastAsia="Arial" w:hAnsi="Arial" w:cs="Arial"/>
              </w:rPr>
              <w:t>Partido Cambio Radical</w:t>
            </w:r>
          </w:p>
        </w:tc>
        <w:tc>
          <w:tcPr>
            <w:tcW w:w="5605" w:type="dxa"/>
          </w:tcPr>
          <w:p w:rsidR="007169C5" w:rsidRDefault="007169C5" w:rsidP="00C44B10">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 </w:t>
            </w:r>
            <w:r>
              <w:rPr>
                <w:rFonts w:ascii="Arial" w:eastAsia="Arial" w:hAnsi="Arial" w:cs="Arial"/>
                <w:b/>
                <w:color w:val="000000"/>
              </w:rPr>
              <w:t xml:space="preserve">  </w:t>
            </w:r>
            <w:r w:rsidRPr="00E35805">
              <w:rPr>
                <w:rFonts w:ascii="Arial" w:eastAsia="Arial" w:hAnsi="Arial" w:cs="Arial"/>
                <w:b/>
                <w:color w:val="000000"/>
              </w:rPr>
              <w:t xml:space="preserve">DELCY ESPERANZA ISAZA BUENAVENTURA </w:t>
            </w:r>
            <w:r>
              <w:rPr>
                <w:rFonts w:ascii="Arial" w:eastAsia="Arial" w:hAnsi="Arial" w:cs="Arial"/>
                <w:b/>
                <w:color w:val="000000"/>
              </w:rPr>
              <w:t xml:space="preserve">   </w:t>
            </w:r>
          </w:p>
          <w:p w:rsidR="007169C5" w:rsidRDefault="007169C5" w:rsidP="00C44B10">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 </w:t>
            </w:r>
            <w:r>
              <w:rPr>
                <w:rFonts w:ascii="Arial" w:eastAsia="Arial" w:hAnsi="Arial" w:cs="Arial"/>
                <w:b/>
                <w:color w:val="000000"/>
              </w:rPr>
              <w:t xml:space="preserve">  </w:t>
            </w:r>
            <w:r>
              <w:rPr>
                <w:rFonts w:ascii="Arial" w:eastAsia="Arial" w:hAnsi="Arial" w:cs="Arial"/>
                <w:color w:val="000000"/>
              </w:rPr>
              <w:t>Representante a la Cámara por Tolima</w:t>
            </w:r>
          </w:p>
          <w:p w:rsidR="007169C5" w:rsidRDefault="007169C5" w:rsidP="00C44B10">
            <w:pPr>
              <w:pBdr>
                <w:top w:val="nil"/>
                <w:left w:val="nil"/>
                <w:bottom w:val="nil"/>
                <w:right w:val="nil"/>
                <w:between w:val="nil"/>
              </w:pBdr>
              <w:rPr>
                <w:rFonts w:ascii="Arial" w:eastAsia="Arial" w:hAnsi="Arial" w:cs="Arial"/>
                <w:b/>
                <w:color w:val="000000"/>
              </w:rPr>
            </w:pPr>
            <w:r>
              <w:rPr>
                <w:rFonts w:ascii="Arial" w:eastAsia="Arial" w:hAnsi="Arial" w:cs="Arial"/>
              </w:rPr>
              <w:t xml:space="preserve"> </w:t>
            </w:r>
            <w:r>
              <w:rPr>
                <w:rFonts w:ascii="Arial" w:eastAsia="Arial" w:hAnsi="Arial" w:cs="Arial"/>
              </w:rPr>
              <w:t xml:space="preserve">  </w:t>
            </w:r>
            <w:r>
              <w:rPr>
                <w:rFonts w:ascii="Arial" w:eastAsia="Arial" w:hAnsi="Arial" w:cs="Arial"/>
              </w:rPr>
              <w:t>Partido Conservador</w:t>
            </w:r>
          </w:p>
        </w:tc>
      </w:tr>
      <w:tr w:rsidR="007169C5" w:rsidTr="007169C5">
        <w:tc>
          <w:tcPr>
            <w:tcW w:w="4460" w:type="dxa"/>
          </w:tcPr>
          <w:p w:rsidR="007169C5" w:rsidRDefault="007169C5" w:rsidP="00C44B10">
            <w:pPr>
              <w:pBdr>
                <w:top w:val="nil"/>
                <w:left w:val="nil"/>
                <w:bottom w:val="nil"/>
                <w:right w:val="nil"/>
                <w:between w:val="nil"/>
              </w:pBdr>
              <w:rPr>
                <w:rFonts w:ascii="Arial" w:eastAsia="Arial" w:hAnsi="Arial" w:cs="Arial"/>
                <w:b/>
                <w:color w:val="000000"/>
              </w:rPr>
            </w:pPr>
          </w:p>
          <w:p w:rsidR="007169C5" w:rsidRDefault="007169C5" w:rsidP="00C44B10">
            <w:pPr>
              <w:pBdr>
                <w:top w:val="nil"/>
                <w:left w:val="nil"/>
                <w:bottom w:val="nil"/>
                <w:right w:val="nil"/>
                <w:between w:val="nil"/>
              </w:pBdr>
              <w:rPr>
                <w:rFonts w:ascii="Arial" w:eastAsia="Arial" w:hAnsi="Arial" w:cs="Arial"/>
                <w:b/>
                <w:color w:val="000000"/>
              </w:rPr>
            </w:pPr>
          </w:p>
          <w:p w:rsidR="007169C5" w:rsidRDefault="007169C5" w:rsidP="00C44B10">
            <w:pPr>
              <w:pBdr>
                <w:top w:val="nil"/>
                <w:left w:val="nil"/>
                <w:bottom w:val="nil"/>
                <w:right w:val="nil"/>
                <w:between w:val="nil"/>
              </w:pBdr>
              <w:rPr>
                <w:rFonts w:ascii="Arial" w:eastAsia="Arial" w:hAnsi="Arial" w:cs="Arial"/>
                <w:b/>
                <w:color w:val="000000"/>
              </w:rPr>
            </w:pPr>
          </w:p>
          <w:p w:rsidR="007169C5" w:rsidRDefault="007169C5" w:rsidP="00C44B10">
            <w:pPr>
              <w:pBdr>
                <w:top w:val="nil"/>
                <w:left w:val="nil"/>
                <w:bottom w:val="nil"/>
                <w:right w:val="nil"/>
                <w:between w:val="nil"/>
              </w:pBdr>
              <w:rPr>
                <w:rFonts w:ascii="Arial" w:eastAsia="Arial" w:hAnsi="Arial" w:cs="Arial"/>
                <w:b/>
                <w:color w:val="000000"/>
              </w:rPr>
            </w:pPr>
          </w:p>
          <w:p w:rsidR="007169C5" w:rsidRPr="00C104A6" w:rsidRDefault="007169C5" w:rsidP="00C44B10">
            <w:pPr>
              <w:pBdr>
                <w:top w:val="nil"/>
                <w:left w:val="nil"/>
                <w:bottom w:val="nil"/>
                <w:right w:val="nil"/>
                <w:between w:val="nil"/>
              </w:pBdr>
              <w:rPr>
                <w:rFonts w:ascii="Arial" w:eastAsia="Arial" w:hAnsi="Arial" w:cs="Arial"/>
                <w:b/>
                <w:color w:val="000000"/>
              </w:rPr>
            </w:pPr>
          </w:p>
        </w:tc>
        <w:tc>
          <w:tcPr>
            <w:tcW w:w="5605" w:type="dxa"/>
          </w:tcPr>
          <w:p w:rsidR="007169C5" w:rsidRPr="00E35805" w:rsidRDefault="007169C5" w:rsidP="00C44B10">
            <w:pPr>
              <w:pBdr>
                <w:top w:val="nil"/>
                <w:left w:val="nil"/>
                <w:bottom w:val="nil"/>
                <w:right w:val="nil"/>
                <w:between w:val="nil"/>
              </w:pBdr>
              <w:rPr>
                <w:rFonts w:ascii="Arial" w:eastAsia="Arial" w:hAnsi="Arial" w:cs="Arial"/>
                <w:b/>
                <w:color w:val="000000"/>
              </w:rPr>
            </w:pPr>
          </w:p>
        </w:tc>
      </w:tr>
      <w:tr w:rsidR="007169C5" w:rsidTr="007169C5">
        <w:tc>
          <w:tcPr>
            <w:tcW w:w="4460" w:type="dxa"/>
          </w:tcPr>
          <w:p w:rsidR="007169C5" w:rsidRDefault="007169C5" w:rsidP="00C44B10">
            <w:pPr>
              <w:pBdr>
                <w:top w:val="nil"/>
                <w:left w:val="nil"/>
                <w:bottom w:val="nil"/>
                <w:right w:val="nil"/>
                <w:between w:val="nil"/>
              </w:pBdr>
              <w:rPr>
                <w:rFonts w:ascii="Arial" w:eastAsia="Arial" w:hAnsi="Arial" w:cs="Arial"/>
                <w:b/>
                <w:color w:val="000000"/>
              </w:rPr>
            </w:pPr>
            <w:r>
              <w:rPr>
                <w:rFonts w:ascii="Arial" w:eastAsia="Arial" w:hAnsi="Arial" w:cs="Arial"/>
                <w:b/>
                <w:color w:val="000000"/>
              </w:rPr>
              <w:t>GILMA DÍAZ ARIAS</w:t>
            </w:r>
          </w:p>
          <w:p w:rsidR="007169C5" w:rsidRDefault="007169C5" w:rsidP="00C44B10">
            <w:pPr>
              <w:pBdr>
                <w:top w:val="nil"/>
                <w:left w:val="nil"/>
                <w:bottom w:val="nil"/>
                <w:right w:val="nil"/>
                <w:between w:val="nil"/>
              </w:pBdr>
              <w:rPr>
                <w:rFonts w:ascii="Arial" w:eastAsia="Arial" w:hAnsi="Arial" w:cs="Arial"/>
                <w:color w:val="000000"/>
              </w:rPr>
            </w:pPr>
            <w:r>
              <w:rPr>
                <w:rFonts w:ascii="Arial" w:eastAsia="Arial" w:hAnsi="Arial" w:cs="Arial"/>
                <w:color w:val="000000"/>
              </w:rPr>
              <w:t>Representante a la Cámara por Caquetá</w:t>
            </w:r>
          </w:p>
          <w:p w:rsidR="007169C5" w:rsidRDefault="007169C5" w:rsidP="00C44B10">
            <w:pPr>
              <w:pBdr>
                <w:top w:val="nil"/>
                <w:left w:val="nil"/>
                <w:bottom w:val="nil"/>
                <w:right w:val="nil"/>
                <w:between w:val="nil"/>
              </w:pBdr>
              <w:rPr>
                <w:rFonts w:ascii="Arial" w:eastAsia="Arial" w:hAnsi="Arial" w:cs="Arial"/>
                <w:b/>
                <w:color w:val="000000"/>
              </w:rPr>
            </w:pPr>
            <w:r>
              <w:rPr>
                <w:rFonts w:ascii="Arial" w:eastAsia="Arial" w:hAnsi="Arial" w:cs="Arial"/>
              </w:rPr>
              <w:t>Partido Liberal</w:t>
            </w:r>
          </w:p>
        </w:tc>
        <w:tc>
          <w:tcPr>
            <w:tcW w:w="5605" w:type="dxa"/>
          </w:tcPr>
          <w:p w:rsidR="007169C5" w:rsidRDefault="007169C5" w:rsidP="00C44B10">
            <w:pPr>
              <w:pBdr>
                <w:top w:val="nil"/>
                <w:left w:val="nil"/>
                <w:bottom w:val="nil"/>
                <w:right w:val="nil"/>
                <w:between w:val="nil"/>
              </w:pBdr>
              <w:rPr>
                <w:rFonts w:ascii="Arial" w:eastAsia="Arial" w:hAnsi="Arial" w:cs="Arial"/>
                <w:b/>
                <w:color w:val="000000"/>
              </w:rPr>
            </w:pPr>
          </w:p>
        </w:tc>
      </w:tr>
    </w:tbl>
    <w:p w:rsidR="00E35805" w:rsidRDefault="00E35805">
      <w:pPr>
        <w:spacing w:after="0" w:line="240" w:lineRule="auto"/>
        <w:jc w:val="both"/>
        <w:rPr>
          <w:rFonts w:ascii="Arial" w:eastAsia="Arial" w:hAnsi="Arial" w:cs="Arial"/>
          <w:color w:val="000000"/>
        </w:rPr>
      </w:pPr>
    </w:p>
    <w:p w:rsidR="0000376A" w:rsidRDefault="004053D7">
      <w:pPr>
        <w:numPr>
          <w:ilvl w:val="0"/>
          <w:numId w:val="1"/>
        </w:numPr>
        <w:pBdr>
          <w:top w:val="nil"/>
          <w:left w:val="nil"/>
          <w:bottom w:val="nil"/>
          <w:right w:val="nil"/>
          <w:between w:val="nil"/>
        </w:pBdr>
        <w:tabs>
          <w:tab w:val="left" w:pos="851"/>
        </w:tabs>
        <w:spacing w:after="0" w:line="240" w:lineRule="auto"/>
        <w:ind w:left="567" w:firstLine="0"/>
        <w:jc w:val="both"/>
        <w:rPr>
          <w:rFonts w:ascii="Arial" w:eastAsia="Arial" w:hAnsi="Arial" w:cs="Arial"/>
          <w:color w:val="000000"/>
        </w:rPr>
      </w:pPr>
      <w:r>
        <w:rPr>
          <w:rFonts w:ascii="Arial" w:eastAsia="Arial" w:hAnsi="Arial" w:cs="Arial"/>
          <w:b/>
          <w:color w:val="000000"/>
        </w:rPr>
        <w:lastRenderedPageBreak/>
        <w:t xml:space="preserve">OBJETO DEL PROYECTO DE LEY </w:t>
      </w:r>
    </w:p>
    <w:p w:rsidR="0000376A" w:rsidRDefault="0000376A">
      <w:pPr>
        <w:spacing w:after="0" w:line="240" w:lineRule="auto"/>
        <w:jc w:val="both"/>
        <w:rPr>
          <w:rFonts w:ascii="Arial" w:eastAsia="Arial" w:hAnsi="Arial" w:cs="Arial"/>
        </w:rPr>
      </w:pPr>
    </w:p>
    <w:p w:rsidR="0000376A" w:rsidRDefault="004053D7">
      <w:pPr>
        <w:jc w:val="both"/>
        <w:rPr>
          <w:rFonts w:ascii="Arial" w:eastAsia="Arial" w:hAnsi="Arial" w:cs="Arial"/>
        </w:rPr>
      </w:pPr>
      <w:r>
        <w:rPr>
          <w:rFonts w:ascii="Arial" w:eastAsia="Arial" w:hAnsi="Arial" w:cs="Arial"/>
        </w:rPr>
        <w:t>El presente proyecto de ley busca rendir homenaje a los caficultores del país y a la Federación Nacional de Cafeteros, con ocasión de la conmemoración de sus cien (100) años de fundación, que data del 27 de junio de 1927.</w:t>
      </w:r>
    </w:p>
    <w:p w:rsidR="0000376A" w:rsidRDefault="0000376A">
      <w:pPr>
        <w:spacing w:after="0" w:line="240" w:lineRule="auto"/>
        <w:jc w:val="both"/>
        <w:rPr>
          <w:rFonts w:ascii="Arial" w:eastAsia="Arial" w:hAnsi="Arial" w:cs="Arial"/>
        </w:rPr>
      </w:pPr>
    </w:p>
    <w:p w:rsidR="0000376A" w:rsidRDefault="004053D7">
      <w:pPr>
        <w:numPr>
          <w:ilvl w:val="0"/>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EXPOSICIÓN DE MOTIVOS</w:t>
      </w:r>
    </w:p>
    <w:p w:rsidR="0000376A" w:rsidRDefault="0000376A">
      <w:pPr>
        <w:pBdr>
          <w:top w:val="nil"/>
          <w:left w:val="nil"/>
          <w:bottom w:val="nil"/>
          <w:right w:val="nil"/>
          <w:between w:val="nil"/>
        </w:pBdr>
        <w:shd w:val="clear" w:color="auto" w:fill="FFFFFF"/>
        <w:tabs>
          <w:tab w:val="left" w:pos="1134"/>
        </w:tabs>
        <w:spacing w:after="0" w:line="240" w:lineRule="auto"/>
        <w:ind w:left="1440"/>
        <w:jc w:val="both"/>
        <w:rPr>
          <w:rFonts w:ascii="Arial" w:eastAsia="Arial" w:hAnsi="Arial" w:cs="Arial"/>
          <w:b/>
          <w:color w:val="000000"/>
        </w:rPr>
      </w:pPr>
    </w:p>
    <w:p w:rsidR="0000376A" w:rsidRDefault="004053D7">
      <w:pPr>
        <w:numPr>
          <w:ilvl w:val="1"/>
          <w:numId w:val="1"/>
        </w:numPr>
        <w:pBdr>
          <w:top w:val="nil"/>
          <w:left w:val="nil"/>
          <w:bottom w:val="nil"/>
          <w:right w:val="nil"/>
          <w:between w:val="nil"/>
        </w:pBdr>
        <w:shd w:val="clear" w:color="auto" w:fill="FFFFFF"/>
        <w:tabs>
          <w:tab w:val="left" w:pos="1134"/>
          <w:tab w:val="left" w:pos="1418"/>
        </w:tabs>
        <w:spacing w:after="0" w:line="240" w:lineRule="auto"/>
        <w:ind w:left="1134" w:firstLine="0"/>
        <w:jc w:val="both"/>
        <w:rPr>
          <w:rFonts w:ascii="Arial" w:eastAsia="Arial" w:hAnsi="Arial" w:cs="Arial"/>
          <w:b/>
          <w:color w:val="000000"/>
        </w:rPr>
      </w:pPr>
      <w:r>
        <w:rPr>
          <w:rFonts w:ascii="Arial" w:eastAsia="Arial" w:hAnsi="Arial" w:cs="Arial"/>
          <w:b/>
          <w:color w:val="000000"/>
        </w:rPr>
        <w:t>Reseña histórica</w:t>
      </w:r>
    </w:p>
    <w:p w:rsidR="0000376A" w:rsidRDefault="0000376A">
      <w:pPr>
        <w:pBdr>
          <w:top w:val="nil"/>
          <w:left w:val="nil"/>
          <w:bottom w:val="nil"/>
          <w:right w:val="nil"/>
          <w:between w:val="nil"/>
        </w:pBdr>
        <w:shd w:val="clear" w:color="auto" w:fill="FFFFFF"/>
        <w:tabs>
          <w:tab w:val="left" w:pos="1134"/>
          <w:tab w:val="left" w:pos="1418"/>
        </w:tabs>
        <w:spacing w:after="0" w:line="240" w:lineRule="auto"/>
        <w:ind w:left="1134"/>
        <w:jc w:val="both"/>
        <w:rPr>
          <w:rFonts w:ascii="Arial" w:eastAsia="Arial" w:hAnsi="Arial" w:cs="Arial"/>
          <w:b/>
          <w:color w:val="000000"/>
        </w:rPr>
      </w:pPr>
    </w:p>
    <w:p w:rsidR="0000376A" w:rsidRDefault="0000376A">
      <w:pPr>
        <w:pBdr>
          <w:top w:val="nil"/>
          <w:left w:val="nil"/>
          <w:bottom w:val="nil"/>
          <w:right w:val="nil"/>
          <w:between w:val="nil"/>
        </w:pBdr>
        <w:shd w:val="clear" w:color="auto" w:fill="FFFFFF"/>
        <w:tabs>
          <w:tab w:val="left" w:pos="1134"/>
          <w:tab w:val="left" w:pos="1418"/>
        </w:tabs>
        <w:spacing w:after="0" w:line="240" w:lineRule="auto"/>
        <w:ind w:left="1134"/>
        <w:jc w:val="both"/>
        <w:rPr>
          <w:rFonts w:ascii="Arial" w:eastAsia="Arial" w:hAnsi="Arial" w:cs="Arial"/>
          <w:b/>
          <w:color w:val="000000"/>
        </w:rPr>
      </w:pPr>
    </w:p>
    <w:p w:rsidR="0000376A" w:rsidRDefault="004053D7">
      <w:pPr>
        <w:pBdr>
          <w:top w:val="nil"/>
          <w:left w:val="nil"/>
          <w:bottom w:val="nil"/>
          <w:right w:val="nil"/>
          <w:between w:val="nil"/>
        </w:pBdr>
        <w:shd w:val="clear" w:color="auto" w:fill="FFFFFF"/>
        <w:tabs>
          <w:tab w:val="left" w:pos="1134"/>
          <w:tab w:val="left" w:pos="1418"/>
        </w:tabs>
        <w:spacing w:after="0" w:line="240" w:lineRule="auto"/>
        <w:ind w:left="1134"/>
        <w:jc w:val="both"/>
        <w:rPr>
          <w:rFonts w:ascii="Arial" w:eastAsia="Arial" w:hAnsi="Arial" w:cs="Arial"/>
          <w:b/>
          <w:color w:val="000000"/>
        </w:rPr>
      </w:pPr>
      <w:r>
        <w:rPr>
          <w:noProof/>
          <w:color w:val="000000"/>
        </w:rPr>
        <w:drawing>
          <wp:inline distT="0" distB="0" distL="0" distR="0">
            <wp:extent cx="4779546" cy="3785401"/>
            <wp:effectExtent l="0" t="0" r="0" b="0"/>
            <wp:docPr id="4" name="image1.png" descr="Standard Post with Image"/>
            <wp:cNvGraphicFramePr/>
            <a:graphic xmlns:a="http://schemas.openxmlformats.org/drawingml/2006/main">
              <a:graphicData uri="http://schemas.openxmlformats.org/drawingml/2006/picture">
                <pic:pic xmlns:pic="http://schemas.openxmlformats.org/drawingml/2006/picture">
                  <pic:nvPicPr>
                    <pic:cNvPr id="0" name="image1.png" descr="Standard Post with Image"/>
                    <pic:cNvPicPr preferRelativeResize="0"/>
                  </pic:nvPicPr>
                  <pic:blipFill>
                    <a:blip r:embed="rId7"/>
                    <a:srcRect/>
                    <a:stretch>
                      <a:fillRect/>
                    </a:stretch>
                  </pic:blipFill>
                  <pic:spPr>
                    <a:xfrm>
                      <a:off x="0" y="0"/>
                      <a:ext cx="4779546" cy="3785401"/>
                    </a:xfrm>
                    <a:prstGeom prst="rect">
                      <a:avLst/>
                    </a:prstGeom>
                    <a:ln/>
                  </pic:spPr>
                </pic:pic>
              </a:graphicData>
            </a:graphic>
          </wp:inline>
        </w:drawing>
      </w:r>
      <w:r>
        <w:rPr>
          <w:rFonts w:ascii="Arial" w:eastAsia="Arial" w:hAnsi="Arial" w:cs="Arial"/>
          <w:b/>
          <w:color w:val="000000"/>
          <w:vertAlign w:val="superscript"/>
        </w:rPr>
        <w:footnoteReference w:id="1"/>
      </w:r>
    </w:p>
    <w:p w:rsidR="0000376A" w:rsidRDefault="0000376A">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
          <w:color w:val="000000"/>
        </w:rPr>
      </w:pPr>
    </w:p>
    <w:p w:rsidR="0000376A" w:rsidRDefault="004053D7">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r>
        <w:rPr>
          <w:rFonts w:ascii="Arial" w:eastAsia="Arial" w:hAnsi="Arial" w:cs="Arial"/>
          <w:color w:val="000000"/>
        </w:rPr>
        <w:t>La Federación Nacional de Cafeteros de Colombia, en adelante FNC, fue fundada en el año 1927 en Medellín. Específicamente el 27 de junio de 1927, cuando los cafeteros colombianos se unieron con el fin de crear una organización que los representara nacional e internacionalmente, y que velara por su bienestar y el mejoramiento de su calidad de vida.</w:t>
      </w:r>
    </w:p>
    <w:p w:rsidR="0000376A" w:rsidRDefault="004053D7">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r>
        <w:rPr>
          <w:rFonts w:ascii="Arial" w:eastAsia="Arial" w:hAnsi="Arial" w:cs="Arial"/>
          <w:color w:val="000000"/>
        </w:rPr>
        <w:lastRenderedPageBreak/>
        <w:t>La Federación Nacional de Cafeteros es una entidad privada sin ánimo de lucro, de carácter gremial, democrática y representativa.</w:t>
      </w:r>
    </w:p>
    <w:p w:rsidR="0000376A" w:rsidRDefault="0000376A">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p>
    <w:p w:rsidR="0000376A" w:rsidRDefault="004053D7">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r>
        <w:rPr>
          <w:rFonts w:ascii="Arial" w:eastAsia="Arial" w:hAnsi="Arial" w:cs="Arial"/>
          <w:color w:val="000000"/>
        </w:rPr>
        <w:t xml:space="preserve">En la actualidad, la FNC representa a más de 560.000 familias caficultoras de 22 departamentos y 590 municipios del país; contando con comités departamentales y municipales en todas las zonas rurales donde se produce café. </w:t>
      </w:r>
    </w:p>
    <w:p w:rsidR="0000376A" w:rsidRDefault="0000376A">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p>
    <w:p w:rsidR="0000376A" w:rsidRDefault="004053D7">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r>
        <w:rPr>
          <w:rFonts w:ascii="Arial" w:eastAsia="Arial" w:hAnsi="Arial" w:cs="Arial"/>
          <w:color w:val="000000"/>
        </w:rPr>
        <w:t>Su sede principal se encuentra en Bogotá D.C. y tiene oficinas de representación en Estados Unidos, Holanda, Japón y China, mercados claves para el café colombiano.</w:t>
      </w:r>
    </w:p>
    <w:p w:rsidR="0000376A" w:rsidRDefault="0000376A">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p>
    <w:p w:rsidR="0000376A" w:rsidRDefault="004053D7">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r>
        <w:rPr>
          <w:rFonts w:ascii="Arial" w:eastAsia="Arial" w:hAnsi="Arial" w:cs="Arial"/>
          <w:color w:val="000000"/>
        </w:rPr>
        <w:t>La FNC además de representar los intereses de los caficultores del país, entre otras:</w:t>
      </w:r>
    </w:p>
    <w:p w:rsidR="0000376A" w:rsidRDefault="0000376A">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p>
    <w:p w:rsidR="0000376A" w:rsidRDefault="004053D7">
      <w:pPr>
        <w:numPr>
          <w:ilvl w:val="3"/>
          <w:numId w:val="1"/>
        </w:numPr>
        <w:pBdr>
          <w:top w:val="nil"/>
          <w:left w:val="nil"/>
          <w:bottom w:val="nil"/>
          <w:right w:val="nil"/>
          <w:between w:val="nil"/>
        </w:pBdr>
        <w:shd w:val="clear" w:color="auto" w:fill="FFFFFF"/>
        <w:tabs>
          <w:tab w:val="left" w:pos="851"/>
          <w:tab w:val="left" w:pos="1134"/>
        </w:tabs>
        <w:spacing w:after="0" w:line="240" w:lineRule="auto"/>
        <w:ind w:left="567" w:firstLine="0"/>
        <w:jc w:val="both"/>
        <w:rPr>
          <w:rFonts w:ascii="Arial" w:eastAsia="Arial" w:hAnsi="Arial" w:cs="Arial"/>
          <w:color w:val="000000"/>
        </w:rPr>
      </w:pPr>
      <w:r>
        <w:rPr>
          <w:rFonts w:ascii="Arial" w:eastAsia="Arial" w:hAnsi="Arial" w:cs="Arial"/>
          <w:color w:val="000000"/>
        </w:rPr>
        <w:t>Ofrece a los cafeteros la garantía de compra permanente de su producción</w:t>
      </w:r>
    </w:p>
    <w:p w:rsidR="0000376A" w:rsidRDefault="0000376A">
      <w:pPr>
        <w:pBdr>
          <w:top w:val="nil"/>
          <w:left w:val="nil"/>
          <w:bottom w:val="nil"/>
          <w:right w:val="nil"/>
          <w:between w:val="nil"/>
        </w:pBdr>
        <w:shd w:val="clear" w:color="auto" w:fill="FFFFFF"/>
        <w:tabs>
          <w:tab w:val="left" w:pos="851"/>
          <w:tab w:val="left" w:pos="1134"/>
        </w:tabs>
        <w:spacing w:after="0" w:line="240" w:lineRule="auto"/>
        <w:ind w:left="567"/>
        <w:jc w:val="both"/>
        <w:rPr>
          <w:rFonts w:ascii="Arial" w:eastAsia="Arial" w:hAnsi="Arial" w:cs="Arial"/>
          <w:color w:val="000000"/>
        </w:rPr>
      </w:pPr>
    </w:p>
    <w:p w:rsidR="0000376A" w:rsidRDefault="004053D7">
      <w:pPr>
        <w:numPr>
          <w:ilvl w:val="3"/>
          <w:numId w:val="1"/>
        </w:numPr>
        <w:pBdr>
          <w:top w:val="nil"/>
          <w:left w:val="nil"/>
          <w:bottom w:val="nil"/>
          <w:right w:val="nil"/>
          <w:between w:val="nil"/>
        </w:pBdr>
        <w:shd w:val="clear" w:color="auto" w:fill="FFFFFF"/>
        <w:tabs>
          <w:tab w:val="left" w:pos="851"/>
          <w:tab w:val="left" w:pos="1134"/>
        </w:tabs>
        <w:spacing w:after="0" w:line="240" w:lineRule="auto"/>
        <w:ind w:left="567" w:firstLine="0"/>
        <w:jc w:val="both"/>
        <w:rPr>
          <w:rFonts w:ascii="Arial" w:eastAsia="Arial" w:hAnsi="Arial" w:cs="Arial"/>
          <w:color w:val="000000"/>
        </w:rPr>
      </w:pPr>
      <w:r>
        <w:rPr>
          <w:rFonts w:ascii="Arial" w:eastAsia="Arial" w:hAnsi="Arial" w:cs="Arial"/>
          <w:color w:val="000000"/>
        </w:rPr>
        <w:t>Promueve el consumo del café colombiano</w:t>
      </w:r>
    </w:p>
    <w:p w:rsidR="0000376A" w:rsidRDefault="0000376A">
      <w:pPr>
        <w:pBdr>
          <w:top w:val="nil"/>
          <w:left w:val="nil"/>
          <w:bottom w:val="nil"/>
          <w:right w:val="nil"/>
          <w:between w:val="nil"/>
        </w:pBdr>
        <w:spacing w:after="0"/>
        <w:ind w:left="720"/>
        <w:rPr>
          <w:rFonts w:ascii="Arial" w:eastAsia="Arial" w:hAnsi="Arial" w:cs="Arial"/>
          <w:color w:val="000000"/>
        </w:rPr>
      </w:pPr>
    </w:p>
    <w:p w:rsidR="0000376A" w:rsidRDefault="004053D7">
      <w:pPr>
        <w:numPr>
          <w:ilvl w:val="3"/>
          <w:numId w:val="1"/>
        </w:numPr>
        <w:pBdr>
          <w:top w:val="nil"/>
          <w:left w:val="nil"/>
          <w:bottom w:val="nil"/>
          <w:right w:val="nil"/>
          <w:between w:val="nil"/>
        </w:pBdr>
        <w:shd w:val="clear" w:color="auto" w:fill="FFFFFF"/>
        <w:tabs>
          <w:tab w:val="left" w:pos="851"/>
          <w:tab w:val="left" w:pos="1134"/>
        </w:tabs>
        <w:spacing w:after="0" w:line="240" w:lineRule="auto"/>
        <w:ind w:left="567" w:firstLine="0"/>
        <w:jc w:val="both"/>
        <w:rPr>
          <w:rFonts w:ascii="Arial" w:eastAsia="Arial" w:hAnsi="Arial" w:cs="Arial"/>
          <w:color w:val="000000"/>
        </w:rPr>
      </w:pPr>
      <w:r>
        <w:rPr>
          <w:rFonts w:ascii="Arial" w:eastAsia="Arial" w:hAnsi="Arial" w:cs="Arial"/>
          <w:color w:val="000000"/>
        </w:rPr>
        <w:t>A través del Centro Nacional de Investigaciones de Café (</w:t>
      </w:r>
      <w:proofErr w:type="spellStart"/>
      <w:r>
        <w:rPr>
          <w:rFonts w:ascii="Arial" w:eastAsia="Arial" w:hAnsi="Arial" w:cs="Arial"/>
          <w:color w:val="000000"/>
        </w:rPr>
        <w:t>Cenicafé</w:t>
      </w:r>
      <w:proofErr w:type="spellEnd"/>
      <w:r>
        <w:rPr>
          <w:rFonts w:ascii="Arial" w:eastAsia="Arial" w:hAnsi="Arial" w:cs="Arial"/>
          <w:color w:val="000000"/>
        </w:rPr>
        <w:t>), genera conocimientos y tecnologías competitivas y sostenibles enfocadas en aumentar la productividad, competitividad y rentabilidad de la caficultura del país</w:t>
      </w:r>
    </w:p>
    <w:p w:rsidR="0000376A" w:rsidRDefault="0000376A">
      <w:pPr>
        <w:pBdr>
          <w:top w:val="nil"/>
          <w:left w:val="nil"/>
          <w:bottom w:val="nil"/>
          <w:right w:val="nil"/>
          <w:between w:val="nil"/>
        </w:pBdr>
        <w:spacing w:after="0"/>
        <w:ind w:left="720"/>
        <w:rPr>
          <w:rFonts w:ascii="Arial" w:eastAsia="Arial" w:hAnsi="Arial" w:cs="Arial"/>
          <w:color w:val="000000"/>
        </w:rPr>
      </w:pPr>
    </w:p>
    <w:p w:rsidR="0000376A" w:rsidRDefault="004053D7">
      <w:pPr>
        <w:numPr>
          <w:ilvl w:val="3"/>
          <w:numId w:val="1"/>
        </w:numPr>
        <w:pBdr>
          <w:top w:val="nil"/>
          <w:left w:val="nil"/>
          <w:bottom w:val="nil"/>
          <w:right w:val="nil"/>
          <w:between w:val="nil"/>
        </w:pBdr>
        <w:shd w:val="clear" w:color="auto" w:fill="FFFFFF"/>
        <w:tabs>
          <w:tab w:val="left" w:pos="851"/>
          <w:tab w:val="left" w:pos="1134"/>
        </w:tabs>
        <w:spacing w:after="0" w:line="240" w:lineRule="auto"/>
        <w:ind w:left="567" w:firstLine="0"/>
        <w:jc w:val="both"/>
        <w:rPr>
          <w:rFonts w:ascii="Arial" w:eastAsia="Arial" w:hAnsi="Arial" w:cs="Arial"/>
          <w:color w:val="000000"/>
        </w:rPr>
      </w:pPr>
      <w:r>
        <w:rPr>
          <w:rFonts w:ascii="Arial" w:eastAsia="Arial" w:hAnsi="Arial" w:cs="Arial"/>
          <w:color w:val="000000"/>
        </w:rPr>
        <w:t xml:space="preserve">Gestionamos alianzas y proyectos con entidades públicas y privadas de carácter nacional e internacional   </w:t>
      </w:r>
    </w:p>
    <w:p w:rsidR="0000376A" w:rsidRDefault="0000376A">
      <w:pPr>
        <w:pBdr>
          <w:top w:val="nil"/>
          <w:left w:val="nil"/>
          <w:bottom w:val="nil"/>
          <w:right w:val="nil"/>
          <w:between w:val="nil"/>
        </w:pBdr>
        <w:spacing w:after="0"/>
        <w:ind w:left="720"/>
        <w:rPr>
          <w:rFonts w:ascii="Arial" w:eastAsia="Arial" w:hAnsi="Arial" w:cs="Arial"/>
          <w:color w:val="000000"/>
        </w:rPr>
      </w:pPr>
    </w:p>
    <w:p w:rsidR="0000376A" w:rsidRDefault="004053D7">
      <w:pPr>
        <w:numPr>
          <w:ilvl w:val="3"/>
          <w:numId w:val="1"/>
        </w:numPr>
        <w:pBdr>
          <w:top w:val="nil"/>
          <w:left w:val="nil"/>
          <w:bottom w:val="nil"/>
          <w:right w:val="nil"/>
          <w:between w:val="nil"/>
        </w:pBdr>
        <w:shd w:val="clear" w:color="auto" w:fill="FFFFFF"/>
        <w:tabs>
          <w:tab w:val="left" w:pos="851"/>
          <w:tab w:val="left" w:pos="1134"/>
        </w:tabs>
        <w:spacing w:after="0" w:line="240" w:lineRule="auto"/>
        <w:ind w:left="567" w:firstLine="0"/>
        <w:jc w:val="both"/>
      </w:pPr>
      <w:r>
        <w:rPr>
          <w:rFonts w:ascii="Arial" w:eastAsia="Arial" w:hAnsi="Arial" w:cs="Arial"/>
          <w:color w:val="000000"/>
        </w:rPr>
        <w:t xml:space="preserve">Lleva el Registro Nacional de Exportadores de Café </w:t>
      </w:r>
    </w:p>
    <w:p w:rsidR="0000376A" w:rsidRDefault="0000376A">
      <w:pPr>
        <w:pBdr>
          <w:top w:val="nil"/>
          <w:left w:val="nil"/>
          <w:bottom w:val="nil"/>
          <w:right w:val="nil"/>
          <w:between w:val="nil"/>
        </w:pBdr>
        <w:spacing w:after="0"/>
        <w:ind w:left="720"/>
        <w:rPr>
          <w:rFonts w:ascii="Arial" w:eastAsia="Arial" w:hAnsi="Arial" w:cs="Arial"/>
          <w:color w:val="000000"/>
        </w:rPr>
      </w:pPr>
    </w:p>
    <w:p w:rsidR="0000376A" w:rsidRDefault="004053D7">
      <w:pPr>
        <w:numPr>
          <w:ilvl w:val="3"/>
          <w:numId w:val="1"/>
        </w:numPr>
        <w:pBdr>
          <w:top w:val="nil"/>
          <w:left w:val="nil"/>
          <w:bottom w:val="nil"/>
          <w:right w:val="nil"/>
          <w:between w:val="nil"/>
        </w:pBdr>
        <w:shd w:val="clear" w:color="auto" w:fill="FFFFFF"/>
        <w:tabs>
          <w:tab w:val="left" w:pos="851"/>
          <w:tab w:val="left" w:pos="1134"/>
        </w:tabs>
        <w:spacing w:after="0" w:line="240" w:lineRule="auto"/>
        <w:ind w:left="567" w:firstLine="0"/>
        <w:jc w:val="both"/>
        <w:rPr>
          <w:rFonts w:ascii="Arial" w:eastAsia="Arial" w:hAnsi="Arial" w:cs="Arial"/>
          <w:color w:val="000000"/>
        </w:rPr>
      </w:pPr>
      <w:r>
        <w:rPr>
          <w:rFonts w:ascii="Arial" w:eastAsia="Arial" w:hAnsi="Arial" w:cs="Arial"/>
          <w:color w:val="000000"/>
        </w:rPr>
        <w:t>Establece los requisitos para la inscripción de tostadoras, trilladoras y fábricas de café soluble en Colombia.</w:t>
      </w:r>
    </w:p>
    <w:p w:rsidR="0000376A" w:rsidRDefault="0000376A">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p>
    <w:p w:rsidR="0000376A" w:rsidRDefault="0000376A">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p>
    <w:p w:rsidR="0000376A" w:rsidRDefault="004053D7">
      <w:pPr>
        <w:numPr>
          <w:ilvl w:val="1"/>
          <w:numId w:val="1"/>
        </w:numPr>
        <w:pBdr>
          <w:top w:val="nil"/>
          <w:left w:val="nil"/>
          <w:bottom w:val="nil"/>
          <w:right w:val="nil"/>
          <w:between w:val="nil"/>
        </w:pBdr>
        <w:shd w:val="clear" w:color="auto" w:fill="FFFFFF"/>
        <w:tabs>
          <w:tab w:val="left" w:pos="1134"/>
          <w:tab w:val="left" w:pos="1418"/>
        </w:tabs>
        <w:spacing w:after="0" w:line="240" w:lineRule="auto"/>
        <w:ind w:left="1134" w:firstLine="0"/>
        <w:jc w:val="both"/>
        <w:rPr>
          <w:rFonts w:ascii="Arial" w:eastAsia="Arial" w:hAnsi="Arial" w:cs="Arial"/>
          <w:b/>
          <w:color w:val="000000"/>
        </w:rPr>
      </w:pPr>
      <w:r>
        <w:rPr>
          <w:rFonts w:ascii="Arial" w:eastAsia="Arial" w:hAnsi="Arial" w:cs="Arial"/>
          <w:b/>
          <w:color w:val="000000"/>
        </w:rPr>
        <w:t>Símbolos institucionales</w:t>
      </w:r>
    </w:p>
    <w:p w:rsidR="0000376A" w:rsidRDefault="0000376A">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00376A" w:rsidRDefault="004053D7">
      <w:pPr>
        <w:spacing w:after="0" w:line="240" w:lineRule="auto"/>
        <w:jc w:val="both"/>
        <w:rPr>
          <w:rFonts w:ascii="Arial" w:eastAsia="Arial" w:hAnsi="Arial" w:cs="Arial"/>
          <w:color w:val="000000"/>
        </w:rPr>
      </w:pPr>
      <w:r>
        <w:rPr>
          <w:rFonts w:ascii="Arial" w:eastAsia="Arial" w:hAnsi="Arial" w:cs="Arial"/>
          <w:color w:val="000000"/>
        </w:rPr>
        <w:t>Las insignias que representan a la Federación Nacional de Café son:</w:t>
      </w:r>
    </w:p>
    <w:p w:rsidR="0000376A" w:rsidRDefault="0000376A">
      <w:pPr>
        <w:spacing w:after="0" w:line="240" w:lineRule="auto"/>
        <w:jc w:val="both"/>
        <w:rPr>
          <w:rFonts w:ascii="Arial" w:eastAsia="Arial" w:hAnsi="Arial" w:cs="Arial"/>
          <w:color w:val="000000"/>
        </w:rPr>
      </w:pPr>
    </w:p>
    <w:p w:rsidR="0000376A" w:rsidRDefault="0000376A">
      <w:pPr>
        <w:spacing w:after="0" w:line="240" w:lineRule="auto"/>
        <w:jc w:val="both"/>
        <w:rPr>
          <w:rFonts w:ascii="Arial" w:eastAsia="Arial" w:hAnsi="Arial" w:cs="Arial"/>
          <w:color w:val="000000"/>
        </w:rPr>
      </w:pPr>
    </w:p>
    <w:tbl>
      <w:tblPr>
        <w:tblStyle w:val="a1"/>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00376A">
        <w:tc>
          <w:tcPr>
            <w:tcW w:w="4414" w:type="dxa"/>
            <w:vAlign w:val="center"/>
          </w:tcPr>
          <w:p w:rsidR="0000376A" w:rsidRDefault="004053D7">
            <w:pPr>
              <w:jc w:val="center"/>
              <w:rPr>
                <w:rFonts w:ascii="Arial" w:eastAsia="Arial" w:hAnsi="Arial" w:cs="Arial"/>
                <w:b/>
                <w:color w:val="000000"/>
              </w:rPr>
            </w:pPr>
            <w:r>
              <w:rPr>
                <w:rFonts w:ascii="Arial" w:eastAsia="Arial" w:hAnsi="Arial" w:cs="Arial"/>
                <w:b/>
                <w:color w:val="000000"/>
              </w:rPr>
              <w:t>LOGO SÍMBOLO</w:t>
            </w:r>
          </w:p>
        </w:tc>
        <w:tc>
          <w:tcPr>
            <w:tcW w:w="4414" w:type="dxa"/>
            <w:vAlign w:val="center"/>
          </w:tcPr>
          <w:p w:rsidR="0000376A" w:rsidRDefault="0000376A">
            <w:pPr>
              <w:rPr>
                <w:rFonts w:ascii="Arial" w:eastAsia="Arial" w:hAnsi="Arial" w:cs="Arial"/>
                <w:b/>
                <w:color w:val="000000"/>
              </w:rPr>
            </w:pPr>
          </w:p>
        </w:tc>
      </w:tr>
      <w:tr w:rsidR="0000376A">
        <w:tc>
          <w:tcPr>
            <w:tcW w:w="4414" w:type="dxa"/>
            <w:vAlign w:val="center"/>
          </w:tcPr>
          <w:p w:rsidR="0000376A" w:rsidRDefault="0000376A">
            <w:pPr>
              <w:jc w:val="center"/>
            </w:pPr>
          </w:p>
          <w:p w:rsidR="0000376A" w:rsidRDefault="004053D7">
            <w:pPr>
              <w:jc w:val="center"/>
              <w:rPr>
                <w:rFonts w:ascii="Arial" w:eastAsia="Arial" w:hAnsi="Arial" w:cs="Arial"/>
                <w:color w:val="000000"/>
              </w:rPr>
            </w:pPr>
            <w:r>
              <w:rPr>
                <w:noProof/>
              </w:rPr>
              <w:drawing>
                <wp:inline distT="0" distB="0" distL="0" distR="0">
                  <wp:extent cx="1766904" cy="1299479"/>
                  <wp:effectExtent l="0" t="0" r="0" b="0"/>
                  <wp:docPr id="6" name="image3.png" descr="Standard Post with Image"/>
                  <wp:cNvGraphicFramePr/>
                  <a:graphic xmlns:a="http://schemas.openxmlformats.org/drawingml/2006/main">
                    <a:graphicData uri="http://schemas.openxmlformats.org/drawingml/2006/picture">
                      <pic:pic xmlns:pic="http://schemas.openxmlformats.org/drawingml/2006/picture">
                        <pic:nvPicPr>
                          <pic:cNvPr id="0" name="image3.png" descr="Standard Post with Image"/>
                          <pic:cNvPicPr preferRelativeResize="0"/>
                        </pic:nvPicPr>
                        <pic:blipFill>
                          <a:blip r:embed="rId8"/>
                          <a:srcRect t="15702" b="11600"/>
                          <a:stretch>
                            <a:fillRect/>
                          </a:stretch>
                        </pic:blipFill>
                        <pic:spPr>
                          <a:xfrm>
                            <a:off x="0" y="0"/>
                            <a:ext cx="1766904" cy="1299479"/>
                          </a:xfrm>
                          <a:prstGeom prst="rect">
                            <a:avLst/>
                          </a:prstGeom>
                          <a:ln/>
                        </pic:spPr>
                      </pic:pic>
                    </a:graphicData>
                  </a:graphic>
                </wp:inline>
              </w:drawing>
            </w:r>
          </w:p>
        </w:tc>
        <w:tc>
          <w:tcPr>
            <w:tcW w:w="4414" w:type="dxa"/>
            <w:vAlign w:val="center"/>
          </w:tcPr>
          <w:p w:rsidR="0000376A" w:rsidRDefault="004053D7">
            <w:pPr>
              <w:jc w:val="both"/>
              <w:rPr>
                <w:rFonts w:ascii="Arial" w:eastAsia="Arial" w:hAnsi="Arial" w:cs="Arial"/>
                <w:color w:val="000000"/>
              </w:rPr>
            </w:pPr>
            <w:r>
              <w:rPr>
                <w:rFonts w:ascii="Arial" w:eastAsia="Arial" w:hAnsi="Arial" w:cs="Arial"/>
                <w:color w:val="000000"/>
              </w:rPr>
              <w:t>Representa las montañas donde se cultiva el café en Colombia, al caficultor que trabaja la tierra para obtener el fruto y a la mula como medio de transporte tradicional en muchas regiones cafeteras.</w:t>
            </w:r>
          </w:p>
        </w:tc>
      </w:tr>
    </w:tbl>
    <w:p w:rsidR="0000376A" w:rsidRDefault="004053D7">
      <w:pPr>
        <w:jc w:val="both"/>
        <w:rPr>
          <w:rFonts w:ascii="Arial" w:eastAsia="Arial" w:hAnsi="Arial" w:cs="Arial"/>
          <w:color w:val="000000"/>
        </w:rPr>
      </w:pPr>
      <w:r>
        <w:rPr>
          <w:noProof/>
        </w:rPr>
        <w:lastRenderedPageBreak/>
        <mc:AlternateContent>
          <mc:Choice Requires="wps">
            <w:drawing>
              <wp:anchor distT="45720" distB="45720" distL="114300" distR="114300" simplePos="0" relativeHeight="251658240" behindDoc="0" locked="0" layoutInCell="1" hidden="0" allowOverlap="1">
                <wp:simplePos x="0" y="0"/>
                <wp:positionH relativeFrom="column">
                  <wp:posOffset>3137535</wp:posOffset>
                </wp:positionH>
                <wp:positionV relativeFrom="paragraph">
                  <wp:posOffset>921385</wp:posOffset>
                </wp:positionV>
                <wp:extent cx="2360930" cy="1404620"/>
                <wp:effectExtent l="0" t="0" r="1270" b="1905"/>
                <wp:wrapSquare wrapText="bothSides" distT="45720" distB="45720" distL="114300" distR="114300"/>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A464E5" w:rsidRPr="008D32A7" w:rsidRDefault="004053D7" w:rsidP="008D32A7">
                            <w:pPr>
                              <w:jc w:val="both"/>
                              <w:rPr>
                                <w:rFonts w:ascii="Arial" w:hAnsi="Arial" w:cs="Arial"/>
                              </w:rPr>
                            </w:pPr>
                            <w:r w:rsidRPr="008D32A7">
                              <w:rPr>
                                <w:rFonts w:ascii="Arial" w:hAnsi="Arial" w:cs="Arial"/>
                              </w:rPr>
                              <w:t>Representa los colores del café así: el verde de las hojas, el blanco de las flores y el rojo de los frutos.</w:t>
                            </w:r>
                          </w:p>
                        </w:txbxContent>
                      </wps:txbx>
                      <wps:bodyPr rot="0" vert="horz" wrap="square" lIns="91440" tIns="45720" rIns="91440" bIns="45720" anchor="t" anchorCtr="0">
                        <a:spAutoFit/>
                      </wps:bodyPr>
                    </wps:wsp>
                  </a:graphicData>
                </a:graphic>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247.05pt;margin-top:72.55pt;width:185.9pt;height:110.6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" stroked="f">
                <v:textbox style="mso-fit-shape-to-text:t">
                  <w:txbxContent>
                    <w:p w:rsidR="00A464E5" w:rsidRPr="008D32A7" w:rsidRDefault="004053D7" w:rsidP="008D32A7">
                      <w:pPr>
                        <w:jc w:val="both"/>
                        <w:rPr>
                          <w:rFonts w:ascii="Arial" w:hAnsi="Arial" w:cs="Arial"/>
                        </w:rPr>
                      </w:pPr>
                      <w:r w:rsidRPr="008D32A7">
                        <w:rPr>
                          <w:rFonts w:ascii="Arial" w:hAnsi="Arial" w:cs="Arial"/>
                        </w:rPr>
                        <w:t>Representa los colores del café así: el verde de las hojas, el blanco de las flores y el rojo de los frutos.</w:t>
                      </w:r>
                    </w:p>
                  </w:txbxContent>
                </v:textbox>
                <w10:wrap type="square"/>
              </v:shape>
            </w:pict>
          </mc:Fallback>
        </mc:AlternateContent>
      </w:r>
    </w:p>
    <w:tbl>
      <w:tblPr>
        <w:tblStyle w:val="a2"/>
        <w:tblW w:w="47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730"/>
      </w:tblGrid>
      <w:tr w:rsidR="0000376A">
        <w:trPr>
          <w:trHeight w:val="145"/>
        </w:trPr>
        <w:tc>
          <w:tcPr>
            <w:tcW w:w="4730" w:type="dxa"/>
            <w:vAlign w:val="center"/>
          </w:tcPr>
          <w:p w:rsidR="0000376A" w:rsidRDefault="004053D7">
            <w:pPr>
              <w:jc w:val="center"/>
              <w:rPr>
                <w:rFonts w:ascii="Arial" w:eastAsia="Arial" w:hAnsi="Arial" w:cs="Arial"/>
                <w:b/>
                <w:color w:val="000000"/>
              </w:rPr>
            </w:pPr>
            <w:r>
              <w:rPr>
                <w:rFonts w:ascii="Arial" w:eastAsia="Arial" w:hAnsi="Arial" w:cs="Arial"/>
                <w:b/>
                <w:color w:val="000000"/>
              </w:rPr>
              <w:t>BANDERA</w:t>
            </w:r>
          </w:p>
        </w:tc>
      </w:tr>
      <w:tr w:rsidR="0000376A">
        <w:trPr>
          <w:trHeight w:val="1585"/>
        </w:trPr>
        <w:tc>
          <w:tcPr>
            <w:tcW w:w="4730" w:type="dxa"/>
            <w:vAlign w:val="center"/>
          </w:tcPr>
          <w:p w:rsidR="0000376A" w:rsidRDefault="0000376A">
            <w:pPr>
              <w:jc w:val="center"/>
            </w:pPr>
          </w:p>
          <w:p w:rsidR="0000376A" w:rsidRDefault="004053D7">
            <w:pPr>
              <w:jc w:val="center"/>
              <w:rPr>
                <w:rFonts w:ascii="Arial" w:eastAsia="Arial" w:hAnsi="Arial" w:cs="Arial"/>
                <w:color w:val="000000"/>
              </w:rPr>
            </w:pPr>
            <w:r>
              <w:rPr>
                <w:noProof/>
              </w:rPr>
              <w:drawing>
                <wp:inline distT="0" distB="0" distL="0" distR="0">
                  <wp:extent cx="2884538" cy="1581575"/>
                  <wp:effectExtent l="0" t="0" r="0" b="0"/>
                  <wp:docPr id="8" name="image5.png" descr="Standard Post with Image"/>
                  <wp:cNvGraphicFramePr/>
                  <a:graphic xmlns:a="http://schemas.openxmlformats.org/drawingml/2006/main">
                    <a:graphicData uri="http://schemas.openxmlformats.org/drawingml/2006/picture">
                      <pic:pic xmlns:pic="http://schemas.openxmlformats.org/drawingml/2006/picture">
                        <pic:nvPicPr>
                          <pic:cNvPr id="0" name="image5.png" descr="Standard Post with Image"/>
                          <pic:cNvPicPr preferRelativeResize="0"/>
                        </pic:nvPicPr>
                        <pic:blipFill>
                          <a:blip r:embed="rId9"/>
                          <a:srcRect t="9256" b="10347"/>
                          <a:stretch>
                            <a:fillRect/>
                          </a:stretch>
                        </pic:blipFill>
                        <pic:spPr>
                          <a:xfrm>
                            <a:off x="0" y="0"/>
                            <a:ext cx="2884538" cy="1581575"/>
                          </a:xfrm>
                          <a:prstGeom prst="rect">
                            <a:avLst/>
                          </a:prstGeom>
                          <a:ln/>
                        </pic:spPr>
                      </pic:pic>
                    </a:graphicData>
                  </a:graphic>
                </wp:inline>
              </w:drawing>
            </w:r>
          </w:p>
        </w:tc>
      </w:tr>
      <w:tr w:rsidR="0000376A">
        <w:trPr>
          <w:trHeight w:val="309"/>
        </w:trPr>
        <w:tc>
          <w:tcPr>
            <w:tcW w:w="4730" w:type="dxa"/>
            <w:vAlign w:val="center"/>
          </w:tcPr>
          <w:p w:rsidR="0000376A" w:rsidRDefault="0000376A"/>
        </w:tc>
      </w:tr>
    </w:tbl>
    <w:p w:rsidR="0000376A" w:rsidRDefault="004053D7">
      <w:pPr>
        <w:spacing w:after="0" w:line="240" w:lineRule="auto"/>
        <w:ind w:left="3600" w:firstLine="720"/>
        <w:rPr>
          <w:rFonts w:ascii="Arial" w:eastAsia="Arial" w:hAnsi="Arial" w:cs="Arial"/>
          <w:color w:val="000000"/>
        </w:rPr>
      </w:pPr>
      <w:r>
        <w:rPr>
          <w:rFonts w:ascii="Arial" w:eastAsia="Arial" w:hAnsi="Arial" w:cs="Arial"/>
          <w:color w:val="000000"/>
          <w:vertAlign w:val="superscript"/>
        </w:rPr>
        <w:footnoteReference w:id="2"/>
      </w:r>
    </w:p>
    <w:p w:rsidR="0000376A" w:rsidRDefault="0000376A">
      <w:pPr>
        <w:spacing w:after="0" w:line="240" w:lineRule="auto"/>
        <w:rPr>
          <w:rFonts w:ascii="Arial" w:eastAsia="Arial" w:hAnsi="Arial" w:cs="Arial"/>
          <w:color w:val="000000"/>
        </w:rPr>
      </w:pPr>
    </w:p>
    <w:p w:rsidR="0000376A" w:rsidRDefault="004053D7">
      <w:pPr>
        <w:spacing w:after="0" w:line="240" w:lineRule="auto"/>
        <w:rPr>
          <w:rFonts w:ascii="Arial" w:eastAsia="Arial" w:hAnsi="Arial" w:cs="Arial"/>
          <w:b/>
          <w:color w:val="000000"/>
        </w:rPr>
      </w:pPr>
      <w:r>
        <w:rPr>
          <w:rFonts w:ascii="Arial" w:eastAsia="Arial" w:hAnsi="Arial" w:cs="Arial"/>
          <w:b/>
          <w:color w:val="000000"/>
        </w:rPr>
        <w:t xml:space="preserve">ÍCONOS - Profesor </w:t>
      </w:r>
      <w:proofErr w:type="spellStart"/>
      <w:r>
        <w:rPr>
          <w:rFonts w:ascii="Arial" w:eastAsia="Arial" w:hAnsi="Arial" w:cs="Arial"/>
          <w:b/>
          <w:color w:val="000000"/>
        </w:rPr>
        <w:t>Yarumo</w:t>
      </w:r>
      <w:proofErr w:type="spellEnd"/>
      <w:r>
        <w:rPr>
          <w:rFonts w:ascii="Arial" w:eastAsia="Arial" w:hAnsi="Arial" w:cs="Arial"/>
          <w:b/>
          <w:color w:val="000000"/>
        </w:rPr>
        <w:t xml:space="preserve"> y Juan Valdez</w:t>
      </w:r>
    </w:p>
    <w:p w:rsidR="0000376A" w:rsidRDefault="0000376A">
      <w:pPr>
        <w:spacing w:after="0" w:line="240" w:lineRule="auto"/>
      </w:pPr>
    </w:p>
    <w:p w:rsidR="0000376A" w:rsidRDefault="004053D7">
      <w:pPr>
        <w:spacing w:after="0" w:line="240" w:lineRule="auto"/>
        <w:rPr>
          <w:rFonts w:ascii="Arial" w:eastAsia="Arial" w:hAnsi="Arial" w:cs="Arial"/>
          <w:color w:val="000000"/>
        </w:rPr>
      </w:pPr>
      <w:r>
        <w:rPr>
          <w:noProof/>
        </w:rPr>
        <w:drawing>
          <wp:inline distT="0" distB="0" distL="0" distR="0">
            <wp:extent cx="2037975" cy="3113747"/>
            <wp:effectExtent l="0" t="0" r="0" b="0"/>
            <wp:docPr id="7" name="image4.png" descr="Standard Post with Image"/>
            <wp:cNvGraphicFramePr/>
            <a:graphic xmlns:a="http://schemas.openxmlformats.org/drawingml/2006/main">
              <a:graphicData uri="http://schemas.openxmlformats.org/drawingml/2006/picture">
                <pic:pic xmlns:pic="http://schemas.openxmlformats.org/drawingml/2006/picture">
                  <pic:nvPicPr>
                    <pic:cNvPr id="0" name="image4.png" descr="Standard Post with Image"/>
                    <pic:cNvPicPr preferRelativeResize="0"/>
                  </pic:nvPicPr>
                  <pic:blipFill>
                    <a:blip r:embed="rId10"/>
                    <a:srcRect l="3596" t="140" r="-3594"/>
                    <a:stretch>
                      <a:fillRect/>
                    </a:stretch>
                  </pic:blipFill>
                  <pic:spPr>
                    <a:xfrm>
                      <a:off x="0" y="0"/>
                      <a:ext cx="2037975" cy="3113747"/>
                    </a:xfrm>
                    <a:prstGeom prst="rect">
                      <a:avLst/>
                    </a:prstGeom>
                    <a:ln/>
                  </pic:spPr>
                </pic:pic>
              </a:graphicData>
            </a:graphic>
          </wp:inline>
        </w:drawing>
      </w:r>
      <w:r>
        <w:rPr>
          <w:rFonts w:ascii="Arial" w:eastAsia="Arial" w:hAnsi="Arial" w:cs="Arial"/>
          <w:color w:val="000000"/>
        </w:rPr>
        <w:t xml:space="preserve"> </w:t>
      </w:r>
      <w:r>
        <w:rPr>
          <w:noProof/>
        </w:rPr>
        <mc:AlternateContent>
          <mc:Choice Requires="wps">
            <w:drawing>
              <wp:anchor distT="45720" distB="45720" distL="114300" distR="114300" simplePos="0" relativeHeight="251659264" behindDoc="0" locked="0" layoutInCell="1" hidden="0" allowOverlap="1">
                <wp:simplePos x="0" y="0"/>
                <wp:positionH relativeFrom="column">
                  <wp:posOffset>2167889</wp:posOffset>
                </wp:positionH>
                <wp:positionV relativeFrom="paragraph">
                  <wp:posOffset>10163</wp:posOffset>
                </wp:positionV>
                <wp:extent cx="3733800" cy="2838450"/>
                <wp:effectExtent l="0" t="0" r="0" b="0"/>
                <wp:wrapSquare wrapText="bothSides" distT="45720" distB="45720" distL="114300" distR="114300"/>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838450"/>
                        </a:xfrm>
                        <a:prstGeom prst="rect">
                          <a:avLst/>
                        </a:prstGeom>
                        <a:solidFill>
                          <a:srgbClr val="FFFFFF"/>
                        </a:solidFill>
                        <a:ln w="9525">
                          <a:noFill/>
                          <a:miter lim="800000"/>
                          <a:headEnd/>
                          <a:tailEnd/>
                        </a:ln>
                      </wps:spPr>
                      <wps:txbx>
                        <w:txbxContent>
                          <w:p w:rsidR="00A464E5" w:rsidRPr="008B0C34" w:rsidRDefault="004053D7" w:rsidP="008D32A7">
                            <w:pPr>
                              <w:spacing w:after="0" w:line="240" w:lineRule="auto"/>
                              <w:jc w:val="both"/>
                              <w:rPr>
                                <w:rFonts w:ascii="Arial" w:eastAsia="Arial" w:hAnsi="Arial" w:cs="Arial"/>
                                <w:b/>
                                <w:color w:val="000000"/>
                                <w14:textOutline w14:w="9525" w14:cap="rnd" w14:cmpd="sng" w14:algn="ctr">
                                  <w14:noFill/>
                                  <w14:prstDash w14:val="solid"/>
                                  <w14:bevel/>
                                </w14:textOutline>
                              </w:rPr>
                            </w:pPr>
                            <w:r w:rsidRPr="008B0C34">
                              <w:rPr>
                                <w:rFonts w:ascii="Arial" w:eastAsia="Arial" w:hAnsi="Arial" w:cs="Arial"/>
                                <w:b/>
                                <w:color w:val="000000"/>
                                <w14:textOutline w14:w="9525" w14:cap="rnd" w14:cmpd="sng" w14:algn="ctr">
                                  <w14:noFill/>
                                  <w14:prstDash w14:val="solid"/>
                                  <w14:bevel/>
                                </w14:textOutline>
                              </w:rPr>
                              <w:t xml:space="preserve">Profesor </w:t>
                            </w:r>
                            <w:proofErr w:type="spellStart"/>
                            <w:r w:rsidRPr="008B0C34">
                              <w:rPr>
                                <w:rFonts w:ascii="Arial" w:eastAsia="Arial" w:hAnsi="Arial" w:cs="Arial"/>
                                <w:b/>
                                <w:color w:val="000000"/>
                                <w14:textOutline w14:w="9525" w14:cap="rnd" w14:cmpd="sng" w14:algn="ctr">
                                  <w14:noFill/>
                                  <w14:prstDash w14:val="solid"/>
                                  <w14:bevel/>
                                </w14:textOutline>
                              </w:rPr>
                              <w:t>Yarumo</w:t>
                            </w:r>
                            <w:proofErr w:type="spellEnd"/>
                          </w:p>
                          <w:p w:rsidR="00A464E5" w:rsidRPr="008B0C34" w:rsidRDefault="00B67956" w:rsidP="008D32A7">
                            <w:pPr>
                              <w:spacing w:after="0" w:line="240" w:lineRule="auto"/>
                              <w:jc w:val="both"/>
                              <w:rPr>
                                <w:rFonts w:ascii="Arial" w:eastAsia="Arial" w:hAnsi="Arial" w:cs="Arial"/>
                                <w:b/>
                                <w:color w:val="000000"/>
                                <w14:textOutline w14:w="9525" w14:cap="rnd" w14:cmpd="sng" w14:algn="ctr">
                                  <w14:noFill/>
                                  <w14:prstDash w14:val="solid"/>
                                  <w14:bevel/>
                                </w14:textOutline>
                              </w:rPr>
                            </w:pPr>
                          </w:p>
                          <w:p w:rsidR="00A464E5" w:rsidRPr="008B0C34" w:rsidRDefault="004053D7" w:rsidP="008D32A7">
                            <w:pPr>
                              <w:spacing w:after="0" w:line="240" w:lineRule="auto"/>
                              <w:jc w:val="both"/>
                              <w:rPr>
                                <w:rFonts w:ascii="Arial" w:eastAsia="Arial" w:hAnsi="Arial" w:cs="Arial"/>
                                <w:color w:val="000000"/>
                                <w14:textOutline w14:w="9525" w14:cap="rnd" w14:cmpd="sng" w14:algn="ctr">
                                  <w14:noFill/>
                                  <w14:prstDash w14:val="solid"/>
                                  <w14:bevel/>
                                </w14:textOutline>
                              </w:rPr>
                            </w:pPr>
                            <w:r w:rsidRPr="008B0C34">
                              <w:rPr>
                                <w:rFonts w:ascii="Arial" w:eastAsia="Arial" w:hAnsi="Arial" w:cs="Arial"/>
                                <w:color w:val="000000"/>
                                <w14:textOutline w14:w="9525" w14:cap="rnd" w14:cmpd="sng" w14:algn="ctr">
                                  <w14:noFill/>
                                  <w14:prstDash w14:val="solid"/>
                                  <w14:bevel/>
                                </w14:textOutline>
                              </w:rPr>
                              <w:t xml:space="preserve">El Profesor </w:t>
                            </w:r>
                            <w:proofErr w:type="spellStart"/>
                            <w:r w:rsidRPr="008B0C34">
                              <w:rPr>
                                <w:rFonts w:ascii="Arial" w:eastAsia="Arial" w:hAnsi="Arial" w:cs="Arial"/>
                                <w:color w:val="000000"/>
                                <w14:textOutline w14:w="9525" w14:cap="rnd" w14:cmpd="sng" w14:algn="ctr">
                                  <w14:noFill/>
                                  <w14:prstDash w14:val="solid"/>
                                  <w14:bevel/>
                                </w14:textOutline>
                              </w:rPr>
                              <w:t>Yarumo</w:t>
                            </w:r>
                            <w:proofErr w:type="spellEnd"/>
                            <w:r w:rsidRPr="008B0C34">
                              <w:rPr>
                                <w:rFonts w:ascii="Arial" w:eastAsia="Arial" w:hAnsi="Arial" w:cs="Arial"/>
                                <w:color w:val="000000"/>
                                <w14:textOutline w14:w="9525" w14:cap="rnd" w14:cmpd="sng" w14:algn="ctr">
                                  <w14:noFill/>
                                  <w14:prstDash w14:val="solid"/>
                                  <w14:bevel/>
                                </w14:textOutline>
                              </w:rPr>
                              <w:t xml:space="preserve">, creado en 1985, representa a los Extensionistas de la Federación Nacional de Cafeteros y contribuye educativamente, empleando para ello los medios masivos de comunicación; así mismo, brinda a las familias cafeteras información ágil y pedagógica alrededor de la tecnología del café, la agronomía, la calidad del grano y la permanencia de los valores. </w:t>
                            </w:r>
                          </w:p>
                          <w:p w:rsidR="00A464E5" w:rsidRPr="008B0C34" w:rsidRDefault="00B67956" w:rsidP="008D32A7">
                            <w:pPr>
                              <w:spacing w:after="0" w:line="240" w:lineRule="auto"/>
                              <w:jc w:val="both"/>
                              <w:rPr>
                                <w:rFonts w:ascii="Arial" w:eastAsia="Arial" w:hAnsi="Arial" w:cs="Arial"/>
                                <w:color w:val="000000"/>
                                <w14:textOutline w14:w="9525" w14:cap="rnd" w14:cmpd="sng" w14:algn="ctr">
                                  <w14:noFill/>
                                  <w14:prstDash w14:val="solid"/>
                                  <w14:bevel/>
                                </w14:textOutline>
                              </w:rPr>
                            </w:pPr>
                          </w:p>
                          <w:p w:rsidR="00A464E5" w:rsidRPr="008B0C34" w:rsidRDefault="00B67956" w:rsidP="008D32A7">
                            <w:pPr>
                              <w:spacing w:after="0" w:line="240" w:lineRule="auto"/>
                              <w:jc w:val="both"/>
                              <w:rPr>
                                <w:rFonts w:ascii="Arial" w:eastAsia="Arial" w:hAnsi="Arial" w:cs="Arial"/>
                                <w:b/>
                                <w:color w:val="000000"/>
                                <w14:textOutline w14:w="9525" w14:cap="rnd" w14:cmpd="sng" w14:algn="ctr">
                                  <w14:noFill/>
                                  <w14:prstDash w14:val="solid"/>
                                  <w14:bevel/>
                                </w14:textOutline>
                              </w:rPr>
                            </w:pPr>
                          </w:p>
                          <w:p w:rsidR="00A464E5" w:rsidRPr="008B0C34" w:rsidRDefault="004053D7" w:rsidP="008D32A7">
                            <w:pPr>
                              <w:spacing w:after="0" w:line="240" w:lineRule="auto"/>
                              <w:jc w:val="both"/>
                              <w:rPr>
                                <w:rFonts w:ascii="Arial" w:eastAsia="Arial" w:hAnsi="Arial" w:cs="Arial"/>
                                <w:b/>
                                <w:color w:val="000000"/>
                                <w14:textOutline w14:w="9525" w14:cap="rnd" w14:cmpd="sng" w14:algn="ctr">
                                  <w14:noFill/>
                                  <w14:prstDash w14:val="solid"/>
                                  <w14:bevel/>
                                </w14:textOutline>
                              </w:rPr>
                            </w:pPr>
                            <w:r w:rsidRPr="008B0C34">
                              <w:rPr>
                                <w:rFonts w:ascii="Arial" w:eastAsia="Arial" w:hAnsi="Arial" w:cs="Arial"/>
                                <w:b/>
                                <w:color w:val="000000"/>
                                <w14:textOutline w14:w="9525" w14:cap="rnd" w14:cmpd="sng" w14:algn="ctr">
                                  <w14:noFill/>
                                  <w14:prstDash w14:val="solid"/>
                                  <w14:bevel/>
                                </w14:textOutline>
                              </w:rPr>
                              <w:t>Juan Valdez</w:t>
                            </w:r>
                          </w:p>
                          <w:p w:rsidR="00A464E5" w:rsidRPr="008B0C34" w:rsidRDefault="00B67956" w:rsidP="008D32A7">
                            <w:pPr>
                              <w:spacing w:after="0" w:line="240" w:lineRule="auto"/>
                              <w:jc w:val="both"/>
                              <w:rPr>
                                <w:rFonts w:ascii="Arial" w:eastAsia="Arial" w:hAnsi="Arial" w:cs="Arial"/>
                                <w:color w:val="000000"/>
                                <w14:textOutline w14:w="9525" w14:cap="rnd" w14:cmpd="sng" w14:algn="ctr">
                                  <w14:noFill/>
                                  <w14:prstDash w14:val="solid"/>
                                  <w14:bevel/>
                                </w14:textOutline>
                              </w:rPr>
                            </w:pPr>
                          </w:p>
                          <w:p w:rsidR="00A464E5" w:rsidRPr="008B0C34" w:rsidRDefault="004053D7" w:rsidP="008B0C34">
                            <w:pPr>
                              <w:spacing w:after="0" w:line="240" w:lineRule="auto"/>
                              <w:jc w:val="both"/>
                              <w:rPr>
                                <w14:textOutline w14:w="9525" w14:cap="rnd" w14:cmpd="sng" w14:algn="ctr">
                                  <w14:noFill/>
                                  <w14:prstDash w14:val="solid"/>
                                  <w14:bevel/>
                                </w14:textOutline>
                              </w:rPr>
                            </w:pPr>
                            <w:r w:rsidRPr="008B0C34">
                              <w:rPr>
                                <w:rFonts w:ascii="Arial" w:eastAsia="Arial" w:hAnsi="Arial" w:cs="Arial"/>
                                <w:color w:val="000000"/>
                                <w14:textOutline w14:w="9525" w14:cap="rnd" w14:cmpd="sng" w14:algn="ctr">
                                  <w14:noFill/>
                                  <w14:prstDash w14:val="solid"/>
                                  <w14:bevel/>
                                </w14:textOutline>
                              </w:rPr>
                              <w:t>Creado en 1959, es el personaje que representa a los caficultores colombianos en todo el mundo y a las marcas Café de Colombia y Juan Valdez Café. Fue creado en el año.</w:t>
                            </w:r>
                          </w:p>
                        </w:txbxContent>
                      </wps:txbx>
                      <wps:bodyPr rot="0" vert="horz" wrap="square" lIns="91440" tIns="45720" rIns="91440" bIns="45720" anchor="t" anchorCtr="0">
                        <a:noAutofit/>
                      </wps:bodyPr>
                    </wps:wsp>
                  </a:graphicData>
                </a:graphic>
              </wp:anchor>
            </w:drawing>
          </mc:Choice>
          <mc:Fallback>
            <w:pict>
              <v:shape id="Cuadro de texto 2" o:spid="_x0000_s1027" type="#_x0000_t202" style="position:absolute;margin-left:170.7pt;margin-top:.8pt;width:294pt;height:22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" stroked="f">
                <v:textbox>
                  <w:txbxContent>
                    <w:p w:rsidR="00A464E5" w:rsidRPr="008B0C34" w:rsidRDefault="004053D7" w:rsidP="008D32A7">
                      <w:pPr>
                        <w:spacing w:after="0" w:line="240" w:lineRule="auto"/>
                        <w:jc w:val="both"/>
                        <w:rPr>
                          <w:rFonts w:ascii="Arial" w:eastAsia="Arial" w:hAnsi="Arial" w:cs="Arial"/>
                          <w:b/>
                          <w:color w:val="000000"/>
                          <w14:textOutline w14:w="9525" w14:cap="rnd" w14:cmpd="sng" w14:algn="ctr">
                            <w14:noFill/>
                            <w14:prstDash w14:val="solid"/>
                            <w14:bevel/>
                          </w14:textOutline>
                        </w:rPr>
                      </w:pPr>
                      <w:r w:rsidRPr="008B0C34">
                        <w:rPr>
                          <w:rFonts w:ascii="Arial" w:eastAsia="Arial" w:hAnsi="Arial" w:cs="Arial"/>
                          <w:b/>
                          <w:color w:val="000000"/>
                          <w14:textOutline w14:w="9525" w14:cap="rnd" w14:cmpd="sng" w14:algn="ctr">
                            <w14:noFill/>
                            <w14:prstDash w14:val="solid"/>
                            <w14:bevel/>
                          </w14:textOutline>
                        </w:rPr>
                        <w:t xml:space="preserve">Profesor </w:t>
                      </w:r>
                      <w:proofErr w:type="spellStart"/>
                      <w:r w:rsidRPr="008B0C34">
                        <w:rPr>
                          <w:rFonts w:ascii="Arial" w:eastAsia="Arial" w:hAnsi="Arial" w:cs="Arial"/>
                          <w:b/>
                          <w:color w:val="000000"/>
                          <w14:textOutline w14:w="9525" w14:cap="rnd" w14:cmpd="sng" w14:algn="ctr">
                            <w14:noFill/>
                            <w14:prstDash w14:val="solid"/>
                            <w14:bevel/>
                          </w14:textOutline>
                        </w:rPr>
                        <w:t>Yarumo</w:t>
                      </w:r>
                      <w:proofErr w:type="spellEnd"/>
                    </w:p>
                    <w:p w:rsidR="00A464E5" w:rsidRPr="008B0C34" w:rsidRDefault="009E2F54" w:rsidP="008D32A7">
                      <w:pPr>
                        <w:spacing w:after="0" w:line="240" w:lineRule="auto"/>
                        <w:jc w:val="both"/>
                        <w:rPr>
                          <w:rFonts w:ascii="Arial" w:eastAsia="Arial" w:hAnsi="Arial" w:cs="Arial"/>
                          <w:b/>
                          <w:color w:val="000000"/>
                          <w14:textOutline w14:w="9525" w14:cap="rnd" w14:cmpd="sng" w14:algn="ctr">
                            <w14:noFill/>
                            <w14:prstDash w14:val="solid"/>
                            <w14:bevel/>
                          </w14:textOutline>
                        </w:rPr>
                      </w:pPr>
                    </w:p>
                    <w:p w:rsidR="00A464E5" w:rsidRPr="008B0C34" w:rsidRDefault="004053D7" w:rsidP="008D32A7">
                      <w:pPr>
                        <w:spacing w:after="0" w:line="240" w:lineRule="auto"/>
                        <w:jc w:val="both"/>
                        <w:rPr>
                          <w:rFonts w:ascii="Arial" w:eastAsia="Arial" w:hAnsi="Arial" w:cs="Arial"/>
                          <w:color w:val="000000"/>
                          <w14:textOutline w14:w="9525" w14:cap="rnd" w14:cmpd="sng" w14:algn="ctr">
                            <w14:noFill/>
                            <w14:prstDash w14:val="solid"/>
                            <w14:bevel/>
                          </w14:textOutline>
                        </w:rPr>
                      </w:pPr>
                      <w:r w:rsidRPr="008B0C34">
                        <w:rPr>
                          <w:rFonts w:ascii="Arial" w:eastAsia="Arial" w:hAnsi="Arial" w:cs="Arial"/>
                          <w:color w:val="000000"/>
                          <w14:textOutline w14:w="9525" w14:cap="rnd" w14:cmpd="sng" w14:algn="ctr">
                            <w14:noFill/>
                            <w14:prstDash w14:val="solid"/>
                            <w14:bevel/>
                          </w14:textOutline>
                        </w:rPr>
                        <w:t xml:space="preserve">El Profesor </w:t>
                      </w:r>
                      <w:proofErr w:type="spellStart"/>
                      <w:r w:rsidRPr="008B0C34">
                        <w:rPr>
                          <w:rFonts w:ascii="Arial" w:eastAsia="Arial" w:hAnsi="Arial" w:cs="Arial"/>
                          <w:color w:val="000000"/>
                          <w14:textOutline w14:w="9525" w14:cap="rnd" w14:cmpd="sng" w14:algn="ctr">
                            <w14:noFill/>
                            <w14:prstDash w14:val="solid"/>
                            <w14:bevel/>
                          </w14:textOutline>
                        </w:rPr>
                        <w:t>Yarumo</w:t>
                      </w:r>
                      <w:proofErr w:type="spellEnd"/>
                      <w:r w:rsidRPr="008B0C34">
                        <w:rPr>
                          <w:rFonts w:ascii="Arial" w:eastAsia="Arial" w:hAnsi="Arial" w:cs="Arial"/>
                          <w:color w:val="000000"/>
                          <w14:textOutline w14:w="9525" w14:cap="rnd" w14:cmpd="sng" w14:algn="ctr">
                            <w14:noFill/>
                            <w14:prstDash w14:val="solid"/>
                            <w14:bevel/>
                          </w14:textOutline>
                        </w:rPr>
                        <w:t xml:space="preserve">, creado en 1985, representa a los Extensionistas de la Federación Nacional de Cafeteros y contribuye educativamente, empleando para ello los medios masivos de comunicación; así mismo, brinda a las familias cafeteras información ágil y pedagógica alrededor de la tecnología del café, la agronomía, la calidad del grano y la permanencia de los valores. </w:t>
                      </w:r>
                    </w:p>
                    <w:p w:rsidR="00A464E5" w:rsidRPr="008B0C34" w:rsidRDefault="009E2F54" w:rsidP="008D32A7">
                      <w:pPr>
                        <w:spacing w:after="0" w:line="240" w:lineRule="auto"/>
                        <w:jc w:val="both"/>
                        <w:rPr>
                          <w:rFonts w:ascii="Arial" w:eastAsia="Arial" w:hAnsi="Arial" w:cs="Arial"/>
                          <w:color w:val="000000"/>
                          <w14:textOutline w14:w="9525" w14:cap="rnd" w14:cmpd="sng" w14:algn="ctr">
                            <w14:noFill/>
                            <w14:prstDash w14:val="solid"/>
                            <w14:bevel/>
                          </w14:textOutline>
                        </w:rPr>
                      </w:pPr>
                    </w:p>
                    <w:p w:rsidR="00A464E5" w:rsidRPr="008B0C34" w:rsidRDefault="009E2F54" w:rsidP="008D32A7">
                      <w:pPr>
                        <w:spacing w:after="0" w:line="240" w:lineRule="auto"/>
                        <w:jc w:val="both"/>
                        <w:rPr>
                          <w:rFonts w:ascii="Arial" w:eastAsia="Arial" w:hAnsi="Arial" w:cs="Arial"/>
                          <w:b/>
                          <w:color w:val="000000"/>
                          <w14:textOutline w14:w="9525" w14:cap="rnd" w14:cmpd="sng" w14:algn="ctr">
                            <w14:noFill/>
                            <w14:prstDash w14:val="solid"/>
                            <w14:bevel/>
                          </w14:textOutline>
                        </w:rPr>
                      </w:pPr>
                    </w:p>
                    <w:p w:rsidR="00A464E5" w:rsidRPr="008B0C34" w:rsidRDefault="004053D7" w:rsidP="008D32A7">
                      <w:pPr>
                        <w:spacing w:after="0" w:line="240" w:lineRule="auto"/>
                        <w:jc w:val="both"/>
                        <w:rPr>
                          <w:rFonts w:ascii="Arial" w:eastAsia="Arial" w:hAnsi="Arial" w:cs="Arial"/>
                          <w:b/>
                          <w:color w:val="000000"/>
                          <w14:textOutline w14:w="9525" w14:cap="rnd" w14:cmpd="sng" w14:algn="ctr">
                            <w14:noFill/>
                            <w14:prstDash w14:val="solid"/>
                            <w14:bevel/>
                          </w14:textOutline>
                        </w:rPr>
                      </w:pPr>
                      <w:r w:rsidRPr="008B0C34">
                        <w:rPr>
                          <w:rFonts w:ascii="Arial" w:eastAsia="Arial" w:hAnsi="Arial" w:cs="Arial"/>
                          <w:b/>
                          <w:color w:val="000000"/>
                          <w14:textOutline w14:w="9525" w14:cap="rnd" w14:cmpd="sng" w14:algn="ctr">
                            <w14:noFill/>
                            <w14:prstDash w14:val="solid"/>
                            <w14:bevel/>
                          </w14:textOutline>
                        </w:rPr>
                        <w:t>Juan Valdez</w:t>
                      </w:r>
                    </w:p>
                    <w:p w:rsidR="00A464E5" w:rsidRPr="008B0C34" w:rsidRDefault="009E2F54" w:rsidP="008D32A7">
                      <w:pPr>
                        <w:spacing w:after="0" w:line="240" w:lineRule="auto"/>
                        <w:jc w:val="both"/>
                        <w:rPr>
                          <w:rFonts w:ascii="Arial" w:eastAsia="Arial" w:hAnsi="Arial" w:cs="Arial"/>
                          <w:color w:val="000000"/>
                          <w14:textOutline w14:w="9525" w14:cap="rnd" w14:cmpd="sng" w14:algn="ctr">
                            <w14:noFill/>
                            <w14:prstDash w14:val="solid"/>
                            <w14:bevel/>
                          </w14:textOutline>
                        </w:rPr>
                      </w:pPr>
                    </w:p>
                    <w:p w:rsidR="00A464E5" w:rsidRPr="008B0C34" w:rsidRDefault="004053D7" w:rsidP="008B0C34">
                      <w:pPr>
                        <w:spacing w:after="0" w:line="240" w:lineRule="auto"/>
                        <w:jc w:val="both"/>
                        <w:rPr>
                          <w14:textOutline w14:w="9525" w14:cap="rnd" w14:cmpd="sng" w14:algn="ctr">
                            <w14:noFill/>
                            <w14:prstDash w14:val="solid"/>
                            <w14:bevel/>
                          </w14:textOutline>
                        </w:rPr>
                      </w:pPr>
                      <w:r w:rsidRPr="008B0C34">
                        <w:rPr>
                          <w:rFonts w:ascii="Arial" w:eastAsia="Arial" w:hAnsi="Arial" w:cs="Arial"/>
                          <w:color w:val="000000"/>
                          <w14:textOutline w14:w="9525" w14:cap="rnd" w14:cmpd="sng" w14:algn="ctr">
                            <w14:noFill/>
                            <w14:prstDash w14:val="solid"/>
                            <w14:bevel/>
                          </w14:textOutline>
                        </w:rPr>
                        <w:t>Creado en 1959, es el personaje que representa a los caficultores colombianos en todo el mundo y a las marcas Café de Colombia y Juan Valdez Café. Fue creado en el año.</w:t>
                      </w:r>
                    </w:p>
                  </w:txbxContent>
                </v:textbox>
                <w10:wrap type="square"/>
              </v:shape>
            </w:pict>
          </mc:Fallback>
        </mc:AlternateContent>
      </w:r>
    </w:p>
    <w:p w:rsidR="0000376A" w:rsidRDefault="0000376A">
      <w:pPr>
        <w:spacing w:after="0" w:line="240" w:lineRule="auto"/>
        <w:rPr>
          <w:rFonts w:ascii="Arial" w:eastAsia="Arial" w:hAnsi="Arial" w:cs="Arial"/>
          <w:color w:val="000000"/>
        </w:rPr>
      </w:pPr>
    </w:p>
    <w:p w:rsidR="0000376A" w:rsidRDefault="0000376A">
      <w:pPr>
        <w:spacing w:after="0" w:line="240" w:lineRule="auto"/>
        <w:rPr>
          <w:rFonts w:ascii="Arial" w:eastAsia="Arial" w:hAnsi="Arial" w:cs="Arial"/>
          <w:color w:val="000000"/>
        </w:rPr>
      </w:pPr>
    </w:p>
    <w:p w:rsidR="0000376A" w:rsidRDefault="004053D7">
      <w:pPr>
        <w:numPr>
          <w:ilvl w:val="1"/>
          <w:numId w:val="1"/>
        </w:numPr>
        <w:pBdr>
          <w:top w:val="nil"/>
          <w:left w:val="nil"/>
          <w:bottom w:val="nil"/>
          <w:right w:val="nil"/>
          <w:between w:val="nil"/>
        </w:pBdr>
        <w:tabs>
          <w:tab w:val="left" w:pos="1276"/>
          <w:tab w:val="left" w:pos="1418"/>
        </w:tabs>
        <w:spacing w:after="0" w:line="240" w:lineRule="auto"/>
        <w:ind w:left="1134" w:firstLine="0"/>
        <w:jc w:val="both"/>
        <w:rPr>
          <w:rFonts w:ascii="Arial" w:eastAsia="Arial" w:hAnsi="Arial" w:cs="Arial"/>
          <w:b/>
          <w:color w:val="000000"/>
        </w:rPr>
      </w:pPr>
      <w:r>
        <w:rPr>
          <w:rFonts w:ascii="Arial" w:eastAsia="Arial" w:hAnsi="Arial" w:cs="Arial"/>
          <w:b/>
          <w:color w:val="000000"/>
        </w:rPr>
        <w:t>Estructura</w:t>
      </w:r>
    </w:p>
    <w:p w:rsidR="0000376A" w:rsidRDefault="0000376A">
      <w:pPr>
        <w:pBdr>
          <w:top w:val="nil"/>
          <w:left w:val="nil"/>
          <w:bottom w:val="nil"/>
          <w:right w:val="nil"/>
          <w:between w:val="nil"/>
        </w:pBdr>
        <w:tabs>
          <w:tab w:val="left" w:pos="1276"/>
          <w:tab w:val="left" w:pos="1418"/>
        </w:tabs>
        <w:spacing w:after="0" w:line="240" w:lineRule="auto"/>
        <w:ind w:left="720"/>
        <w:jc w:val="both"/>
        <w:rPr>
          <w:rFonts w:ascii="Arial" w:eastAsia="Arial" w:hAnsi="Arial" w:cs="Arial"/>
          <w:b/>
          <w:color w:val="000000"/>
        </w:rPr>
      </w:pPr>
    </w:p>
    <w:p w:rsidR="0000376A" w:rsidRDefault="004053D7">
      <w:pPr>
        <w:pBdr>
          <w:top w:val="nil"/>
          <w:left w:val="nil"/>
          <w:bottom w:val="nil"/>
          <w:right w:val="nil"/>
          <w:between w:val="nil"/>
        </w:pBdr>
        <w:tabs>
          <w:tab w:val="left" w:pos="1276"/>
          <w:tab w:val="left" w:pos="1418"/>
        </w:tabs>
        <w:spacing w:after="0" w:line="240" w:lineRule="auto"/>
        <w:ind w:left="720"/>
        <w:jc w:val="both"/>
        <w:rPr>
          <w:rFonts w:ascii="Arial" w:eastAsia="Arial" w:hAnsi="Arial" w:cs="Arial"/>
          <w:b/>
          <w:color w:val="000000"/>
        </w:rPr>
      </w:pPr>
      <w:r>
        <w:rPr>
          <w:noProof/>
          <w:color w:val="000000"/>
        </w:rPr>
        <w:lastRenderedPageBreak/>
        <w:drawing>
          <wp:inline distT="0" distB="0" distL="0" distR="0">
            <wp:extent cx="4762500" cy="3171825"/>
            <wp:effectExtent l="0" t="0" r="0" b="0"/>
            <wp:docPr id="9" name="image6.png" descr="Standard Post with Image"/>
            <wp:cNvGraphicFramePr/>
            <a:graphic xmlns:a="http://schemas.openxmlformats.org/drawingml/2006/main">
              <a:graphicData uri="http://schemas.openxmlformats.org/drawingml/2006/picture">
                <pic:pic xmlns:pic="http://schemas.openxmlformats.org/drawingml/2006/picture">
                  <pic:nvPicPr>
                    <pic:cNvPr id="0" name="image6.png" descr="Standard Post with Image"/>
                    <pic:cNvPicPr preferRelativeResize="0"/>
                  </pic:nvPicPr>
                  <pic:blipFill>
                    <a:blip r:embed="rId11"/>
                    <a:srcRect t="7953" b="16361"/>
                    <a:stretch>
                      <a:fillRect/>
                    </a:stretch>
                  </pic:blipFill>
                  <pic:spPr>
                    <a:xfrm>
                      <a:off x="0" y="0"/>
                      <a:ext cx="4762500" cy="3171825"/>
                    </a:xfrm>
                    <a:prstGeom prst="rect">
                      <a:avLst/>
                    </a:prstGeom>
                    <a:ln/>
                  </pic:spPr>
                </pic:pic>
              </a:graphicData>
            </a:graphic>
          </wp:inline>
        </w:drawing>
      </w:r>
      <w:r>
        <w:rPr>
          <w:rFonts w:ascii="Arial" w:eastAsia="Arial" w:hAnsi="Arial" w:cs="Arial"/>
          <w:b/>
          <w:color w:val="000000"/>
          <w:vertAlign w:val="superscript"/>
        </w:rPr>
        <w:footnoteReference w:id="3"/>
      </w:r>
    </w:p>
    <w:p w:rsidR="0000376A" w:rsidRDefault="0000376A">
      <w:pPr>
        <w:spacing w:after="0" w:line="240" w:lineRule="auto"/>
        <w:jc w:val="both"/>
        <w:rPr>
          <w:rFonts w:ascii="Arial" w:eastAsia="Arial" w:hAnsi="Arial" w:cs="Arial"/>
          <w:color w:val="000000"/>
        </w:rPr>
      </w:pPr>
    </w:p>
    <w:p w:rsidR="0000376A" w:rsidRDefault="004053D7">
      <w:pPr>
        <w:spacing w:after="0" w:line="240" w:lineRule="auto"/>
        <w:jc w:val="both"/>
        <w:rPr>
          <w:rFonts w:ascii="Arial" w:eastAsia="Arial" w:hAnsi="Arial" w:cs="Arial"/>
          <w:color w:val="000000"/>
        </w:rPr>
      </w:pPr>
      <w:r>
        <w:rPr>
          <w:rFonts w:ascii="Arial" w:eastAsia="Arial" w:hAnsi="Arial" w:cs="Arial"/>
          <w:color w:val="000000"/>
        </w:rPr>
        <w:t xml:space="preserve">La Federación Nacional de Cafeteros se compone por cuerpos colegiados, que representan a los caficultores de cada municipio y departamento. </w:t>
      </w:r>
    </w:p>
    <w:p w:rsidR="0000376A" w:rsidRDefault="0000376A">
      <w:pPr>
        <w:spacing w:after="0" w:line="240" w:lineRule="auto"/>
        <w:jc w:val="both"/>
        <w:rPr>
          <w:rFonts w:ascii="Arial" w:eastAsia="Arial" w:hAnsi="Arial" w:cs="Arial"/>
          <w:color w:val="000000"/>
        </w:rPr>
      </w:pPr>
    </w:p>
    <w:p w:rsidR="0000376A" w:rsidRDefault="004053D7">
      <w:pPr>
        <w:spacing w:after="0" w:line="240" w:lineRule="auto"/>
        <w:jc w:val="both"/>
        <w:rPr>
          <w:rFonts w:ascii="Arial" w:eastAsia="Arial" w:hAnsi="Arial" w:cs="Arial"/>
          <w:color w:val="000000"/>
        </w:rPr>
      </w:pPr>
      <w:r>
        <w:rPr>
          <w:rFonts w:ascii="Arial" w:eastAsia="Arial" w:hAnsi="Arial" w:cs="Arial"/>
          <w:color w:val="000000"/>
        </w:rPr>
        <w:t>Cada cuatro (4) años son elegidos los miembros de los Comités Municipales y Departamentales de Cafeteros. Cada uno de ellos, está conformado por doce (12) representantes (6 principales y 6 suplentes). Los representantes principales del Comité Departamental eligen a su vez a un representante adicional ante el Comité Directivo de la Federación Nacional de Cafeteros y ante el Comité Nacional de Cafeteros.</w:t>
      </w:r>
    </w:p>
    <w:p w:rsidR="0000376A" w:rsidRDefault="0000376A">
      <w:pPr>
        <w:spacing w:after="0" w:line="240" w:lineRule="auto"/>
        <w:jc w:val="both"/>
        <w:rPr>
          <w:rFonts w:ascii="Arial" w:eastAsia="Arial" w:hAnsi="Arial" w:cs="Arial"/>
          <w:color w:val="000000"/>
        </w:rPr>
      </w:pPr>
    </w:p>
    <w:p w:rsidR="0000376A" w:rsidRDefault="004053D7">
      <w:pPr>
        <w:spacing w:after="0" w:line="240" w:lineRule="auto"/>
        <w:jc w:val="both"/>
        <w:rPr>
          <w:rFonts w:ascii="Arial" w:eastAsia="Arial" w:hAnsi="Arial" w:cs="Arial"/>
          <w:color w:val="000000"/>
        </w:rPr>
      </w:pPr>
      <w:r>
        <w:rPr>
          <w:rFonts w:ascii="Arial" w:eastAsia="Arial" w:hAnsi="Arial" w:cs="Arial"/>
          <w:color w:val="000000"/>
        </w:rPr>
        <w:t xml:space="preserve">El Comité Directivo está constituido por quince (15) caficultores (1 por cada Comité Departamental) y el Comité Nacional de Cafeteros está integrado por estos quince (15) representantes del Comité Directivo más los ministros de Hacienda y Crédito Público, Agricultura y Desarrollo Rural, Comercio, Industria y Turismo y el Director Nacional de Planeación. </w:t>
      </w:r>
    </w:p>
    <w:p w:rsidR="0000376A" w:rsidRDefault="0000376A">
      <w:pPr>
        <w:spacing w:after="0" w:line="240" w:lineRule="auto"/>
        <w:jc w:val="both"/>
        <w:rPr>
          <w:rFonts w:ascii="Arial" w:eastAsia="Arial" w:hAnsi="Arial" w:cs="Arial"/>
          <w:color w:val="000000"/>
        </w:rPr>
      </w:pPr>
    </w:p>
    <w:p w:rsidR="0000376A" w:rsidRDefault="0000376A">
      <w:pPr>
        <w:spacing w:after="0" w:line="240" w:lineRule="auto"/>
        <w:jc w:val="both"/>
        <w:rPr>
          <w:rFonts w:ascii="Arial" w:eastAsia="Arial" w:hAnsi="Arial" w:cs="Arial"/>
          <w:color w:val="000000"/>
        </w:rPr>
      </w:pPr>
    </w:p>
    <w:p w:rsidR="0000376A" w:rsidRDefault="004053D7">
      <w:pPr>
        <w:numPr>
          <w:ilvl w:val="1"/>
          <w:numId w:val="1"/>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Cifras de caficultura en Colombia</w:t>
      </w:r>
    </w:p>
    <w:p w:rsidR="0000376A" w:rsidRDefault="0000376A">
      <w:pPr>
        <w:pBdr>
          <w:top w:val="nil"/>
          <w:left w:val="nil"/>
          <w:bottom w:val="nil"/>
          <w:right w:val="nil"/>
          <w:between w:val="nil"/>
        </w:pBdr>
        <w:spacing w:after="0" w:line="240" w:lineRule="auto"/>
        <w:ind w:left="1440"/>
        <w:jc w:val="both"/>
        <w:rPr>
          <w:rFonts w:ascii="Arial" w:eastAsia="Arial" w:hAnsi="Arial" w:cs="Arial"/>
          <w:b/>
          <w:color w:val="000000"/>
        </w:rPr>
      </w:pPr>
    </w:p>
    <w:p w:rsidR="0000376A" w:rsidRDefault="004053D7">
      <w:pPr>
        <w:pBdr>
          <w:top w:val="nil"/>
          <w:left w:val="nil"/>
          <w:bottom w:val="nil"/>
          <w:right w:val="nil"/>
          <w:between w:val="nil"/>
        </w:pBdr>
        <w:spacing w:after="0" w:line="240" w:lineRule="auto"/>
        <w:ind w:left="1440"/>
        <w:jc w:val="both"/>
        <w:rPr>
          <w:rFonts w:ascii="Arial" w:eastAsia="Arial" w:hAnsi="Arial" w:cs="Arial"/>
          <w:b/>
          <w:color w:val="000000"/>
        </w:rPr>
      </w:pPr>
      <w:r>
        <w:rPr>
          <w:noProof/>
          <w:color w:val="000000"/>
        </w:rPr>
        <w:lastRenderedPageBreak/>
        <w:drawing>
          <wp:inline distT="0" distB="0" distL="0" distR="0">
            <wp:extent cx="4657725" cy="4248150"/>
            <wp:effectExtent l="0" t="0" r="0" b="0"/>
            <wp:docPr id="10" name="image8.png" descr="Standard Post with Image"/>
            <wp:cNvGraphicFramePr/>
            <a:graphic xmlns:a="http://schemas.openxmlformats.org/drawingml/2006/main">
              <a:graphicData uri="http://schemas.openxmlformats.org/drawingml/2006/picture">
                <pic:pic xmlns:pic="http://schemas.openxmlformats.org/drawingml/2006/picture">
                  <pic:nvPicPr>
                    <pic:cNvPr id="0" name="image8.png" descr="Standard Post with Image"/>
                    <pic:cNvPicPr preferRelativeResize="0"/>
                  </pic:nvPicPr>
                  <pic:blipFill>
                    <a:blip r:embed="rId12"/>
                    <a:srcRect t="7385" r="7244" b="9909"/>
                    <a:stretch>
                      <a:fillRect/>
                    </a:stretch>
                  </pic:blipFill>
                  <pic:spPr>
                    <a:xfrm>
                      <a:off x="0" y="0"/>
                      <a:ext cx="4657725" cy="4248150"/>
                    </a:xfrm>
                    <a:prstGeom prst="rect">
                      <a:avLst/>
                    </a:prstGeom>
                    <a:ln/>
                  </pic:spPr>
                </pic:pic>
              </a:graphicData>
            </a:graphic>
          </wp:inline>
        </w:drawing>
      </w:r>
      <w:r>
        <w:rPr>
          <w:rFonts w:ascii="Arial" w:eastAsia="Arial" w:hAnsi="Arial" w:cs="Arial"/>
          <w:b/>
          <w:color w:val="000000"/>
          <w:vertAlign w:val="superscript"/>
        </w:rPr>
        <w:footnoteReference w:id="4"/>
      </w:r>
    </w:p>
    <w:p w:rsidR="0000376A" w:rsidRDefault="0000376A">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00376A" w:rsidRDefault="004053D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550 mil familias cafeteras</w:t>
      </w:r>
    </w:p>
    <w:p w:rsidR="0000376A" w:rsidRDefault="004053D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590 municipios cafeteros</w:t>
      </w:r>
    </w:p>
    <w:p w:rsidR="0000376A" w:rsidRDefault="004053D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22 departamentos cafeteros</w:t>
      </w:r>
    </w:p>
    <w:p w:rsidR="0000376A" w:rsidRDefault="004053D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15 Comités Departamentales</w:t>
      </w:r>
    </w:p>
    <w:p w:rsidR="0000376A" w:rsidRDefault="004053D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383 Comités Municipales de Cafeteros</w:t>
      </w:r>
    </w:p>
    <w:p w:rsidR="0000376A" w:rsidRDefault="004053D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900 mil hectáreas en café</w:t>
      </w:r>
    </w:p>
    <w:p w:rsidR="0000376A" w:rsidRDefault="004053D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14 millones de sacos de producción anual</w:t>
      </w:r>
    </w:p>
    <w:p w:rsidR="0000376A" w:rsidRDefault="004053D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8 billones de pesos de valor anual de la cosecha</w:t>
      </w:r>
    </w:p>
    <w:p w:rsidR="0000376A" w:rsidRDefault="004053D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95 ,5% pequeños caficultores</w:t>
      </w:r>
    </w:p>
    <w:p w:rsidR="0000376A" w:rsidRDefault="004053D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800 mil empleos directos</w:t>
      </w:r>
    </w:p>
    <w:p w:rsidR="0000376A" w:rsidRDefault="004053D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2 ,7 millones de personas dependen del café en Colombia</w:t>
      </w:r>
    </w:p>
    <w:p w:rsidR="00714469" w:rsidRPr="00714469" w:rsidRDefault="00714469" w:rsidP="00714469">
      <w:pPr>
        <w:pStyle w:val="Prrafodelista"/>
        <w:numPr>
          <w:ilvl w:val="1"/>
          <w:numId w:val="1"/>
        </w:numPr>
        <w:pBdr>
          <w:top w:val="nil"/>
          <w:left w:val="nil"/>
          <w:bottom w:val="nil"/>
          <w:right w:val="nil"/>
          <w:between w:val="nil"/>
        </w:pBdr>
        <w:spacing w:after="0" w:line="240" w:lineRule="auto"/>
        <w:jc w:val="both"/>
        <w:rPr>
          <w:rFonts w:ascii="Arial" w:eastAsia="Arial" w:hAnsi="Arial" w:cs="Arial"/>
          <w:b/>
          <w:color w:val="000000"/>
        </w:rPr>
      </w:pPr>
      <w:r w:rsidRPr="00714469">
        <w:rPr>
          <w:rFonts w:ascii="Arial" w:eastAsia="Arial" w:hAnsi="Arial" w:cs="Arial"/>
          <w:b/>
          <w:color w:val="000000"/>
        </w:rPr>
        <w:t>Café, bebida tradicional</w:t>
      </w:r>
    </w:p>
    <w:p w:rsidR="00714469" w:rsidRPr="00714469" w:rsidRDefault="00714469" w:rsidP="00714469">
      <w:pPr>
        <w:pBdr>
          <w:top w:val="nil"/>
          <w:left w:val="nil"/>
          <w:bottom w:val="nil"/>
          <w:right w:val="nil"/>
          <w:between w:val="nil"/>
        </w:pBdr>
        <w:spacing w:after="0" w:line="240" w:lineRule="auto"/>
        <w:jc w:val="both"/>
        <w:rPr>
          <w:rFonts w:ascii="Arial" w:eastAsia="Arial" w:hAnsi="Arial" w:cs="Arial"/>
          <w:color w:val="000000"/>
        </w:rPr>
      </w:pPr>
    </w:p>
    <w:p w:rsidR="00714469" w:rsidRPr="00714469" w:rsidRDefault="00714469" w:rsidP="00714469">
      <w:pPr>
        <w:pBdr>
          <w:top w:val="nil"/>
          <w:left w:val="nil"/>
          <w:bottom w:val="nil"/>
          <w:right w:val="nil"/>
          <w:between w:val="nil"/>
        </w:pBdr>
        <w:spacing w:after="0" w:line="240" w:lineRule="auto"/>
        <w:jc w:val="both"/>
        <w:rPr>
          <w:rFonts w:ascii="Arial" w:eastAsia="Arial" w:hAnsi="Arial" w:cs="Arial"/>
          <w:color w:val="000000"/>
        </w:rPr>
      </w:pPr>
      <w:r w:rsidRPr="00714469">
        <w:rPr>
          <w:rFonts w:ascii="Arial" w:eastAsia="Arial" w:hAnsi="Arial" w:cs="Arial"/>
          <w:color w:val="000000"/>
        </w:rPr>
        <w:lastRenderedPageBreak/>
        <w:t>En África, específicamente en Etiopía, el café era consumido en infusiones o masticando sus hojas; posteriormente, los árabes lo expandieron por todo el mundo, dándole a conocer en distintas regiones. En el siglo XVII entró a Europa y hacia el siglo XVIII llegó a América; para el siglo XIX, el café se había convertido en un cultivo de mucha importancia.</w:t>
      </w:r>
    </w:p>
    <w:p w:rsidR="00714469" w:rsidRPr="00714469" w:rsidRDefault="00714469" w:rsidP="00714469">
      <w:pPr>
        <w:pStyle w:val="Prrafodelista"/>
        <w:pBdr>
          <w:top w:val="nil"/>
          <w:left w:val="nil"/>
          <w:bottom w:val="nil"/>
          <w:right w:val="nil"/>
          <w:between w:val="nil"/>
        </w:pBdr>
        <w:spacing w:after="0" w:line="240" w:lineRule="auto"/>
        <w:ind w:left="1440"/>
        <w:jc w:val="both"/>
        <w:rPr>
          <w:rFonts w:ascii="Arial" w:eastAsia="Arial" w:hAnsi="Arial" w:cs="Arial"/>
          <w:color w:val="000000"/>
        </w:rPr>
      </w:pPr>
    </w:p>
    <w:p w:rsidR="00714469" w:rsidRPr="00714469" w:rsidRDefault="00714469" w:rsidP="00714469">
      <w:pPr>
        <w:pBdr>
          <w:top w:val="nil"/>
          <w:left w:val="nil"/>
          <w:bottom w:val="nil"/>
          <w:right w:val="nil"/>
          <w:between w:val="nil"/>
        </w:pBdr>
        <w:spacing w:after="0" w:line="240" w:lineRule="auto"/>
        <w:jc w:val="both"/>
        <w:rPr>
          <w:rFonts w:ascii="Arial" w:eastAsia="Arial" w:hAnsi="Arial" w:cs="Arial"/>
          <w:color w:val="000000"/>
        </w:rPr>
      </w:pPr>
      <w:r w:rsidRPr="00714469">
        <w:rPr>
          <w:rFonts w:ascii="Arial" w:eastAsia="Arial" w:hAnsi="Arial" w:cs="Arial"/>
          <w:color w:val="000000"/>
        </w:rPr>
        <w:t>En Colombia, el café tiene más de 300 años de historia desde que los jesuitas lo trajeron en el siglo XVIII; para el año 1835 fueron exportados los primeros sacos producidos en la zona oriental (Cúcuta). De acuerdo a datos históricos, la producción de café tuvo un aumento relevante en el país gracias al sacerdote jesuita Francisco Romero, quien promovió la misma en Salazar de las Palmas, un pueblo de Norte de Santander, pues cuando la gente se iba a confesar el sacerdote les imponía como penitencia por sus pecados, sembrar café; generando así, el aumento de la producción y la expansión a otros departamentos, como Cundinamarca, Antioquia y Caldas.</w:t>
      </w:r>
    </w:p>
    <w:p w:rsidR="00714469" w:rsidRPr="00714469" w:rsidRDefault="00714469" w:rsidP="00714469">
      <w:pPr>
        <w:pStyle w:val="Prrafodelista"/>
        <w:pBdr>
          <w:top w:val="nil"/>
          <w:left w:val="nil"/>
          <w:bottom w:val="nil"/>
          <w:right w:val="nil"/>
          <w:between w:val="nil"/>
        </w:pBdr>
        <w:spacing w:after="0" w:line="240" w:lineRule="auto"/>
        <w:ind w:left="1440"/>
        <w:jc w:val="both"/>
        <w:rPr>
          <w:rFonts w:ascii="Arial" w:eastAsia="Arial" w:hAnsi="Arial" w:cs="Arial"/>
          <w:color w:val="000000"/>
        </w:rPr>
      </w:pPr>
    </w:p>
    <w:p w:rsidR="00714469" w:rsidRPr="00714469" w:rsidRDefault="00714469" w:rsidP="00714469">
      <w:pPr>
        <w:pBdr>
          <w:top w:val="nil"/>
          <w:left w:val="nil"/>
          <w:bottom w:val="nil"/>
          <w:right w:val="nil"/>
          <w:between w:val="nil"/>
        </w:pBdr>
        <w:spacing w:after="0" w:line="240" w:lineRule="auto"/>
        <w:jc w:val="both"/>
        <w:rPr>
          <w:rFonts w:ascii="Arial" w:eastAsia="Arial" w:hAnsi="Arial" w:cs="Arial"/>
          <w:color w:val="000000"/>
        </w:rPr>
      </w:pPr>
      <w:r w:rsidRPr="00714469">
        <w:rPr>
          <w:rFonts w:ascii="Arial" w:eastAsia="Arial" w:hAnsi="Arial" w:cs="Arial"/>
          <w:color w:val="000000"/>
        </w:rPr>
        <w:t xml:space="preserve">Para finales del siglo XIX, la producción de café había pasado de los 60.000 sacos a más de 600.000, convirtiéndose así en el principal producto de exportación del país y una esencial fuente de recursos. El paso del siglo XIX al XX trajo una gran caída de los precios internacionales, lo que favoreció a los pequeños productores de café, que venían creciendo. Para el año de 1927, se crea la Federación Nacional de Cafeteros, con el fin de agremiar a los caficultores y velar por sus derechos.  </w:t>
      </w:r>
    </w:p>
    <w:p w:rsidR="00714469" w:rsidRPr="00714469" w:rsidRDefault="00714469" w:rsidP="00714469">
      <w:pPr>
        <w:pStyle w:val="Prrafodelista"/>
        <w:pBdr>
          <w:top w:val="nil"/>
          <w:left w:val="nil"/>
          <w:bottom w:val="nil"/>
          <w:right w:val="nil"/>
          <w:between w:val="nil"/>
        </w:pBdr>
        <w:spacing w:after="0" w:line="240" w:lineRule="auto"/>
        <w:ind w:left="1440"/>
        <w:jc w:val="both"/>
        <w:rPr>
          <w:rFonts w:ascii="Arial" w:eastAsia="Arial" w:hAnsi="Arial" w:cs="Arial"/>
          <w:color w:val="000000"/>
        </w:rPr>
      </w:pPr>
    </w:p>
    <w:p w:rsidR="00714469" w:rsidRPr="00714469" w:rsidRDefault="00714469" w:rsidP="00714469">
      <w:pPr>
        <w:pBdr>
          <w:top w:val="nil"/>
          <w:left w:val="nil"/>
          <w:bottom w:val="nil"/>
          <w:right w:val="nil"/>
          <w:between w:val="nil"/>
        </w:pBdr>
        <w:spacing w:after="0" w:line="240" w:lineRule="auto"/>
        <w:jc w:val="both"/>
        <w:rPr>
          <w:rFonts w:ascii="Arial" w:eastAsia="Arial" w:hAnsi="Arial" w:cs="Arial"/>
          <w:color w:val="000000"/>
        </w:rPr>
      </w:pPr>
      <w:r w:rsidRPr="00714469">
        <w:rPr>
          <w:rFonts w:ascii="Arial" w:eastAsia="Arial" w:hAnsi="Arial" w:cs="Arial"/>
          <w:color w:val="000000"/>
        </w:rPr>
        <w:t>Para el año de 1959, ocurren dos hechos de gran importancia: nace el personaje de Juan Valdez y se abre la primera oficina de Café de Colombia en Tokio, lo que explica que en la actualidad Japón sea el segundo consumidor de Café de Colombia en el mundo. En 1984 se crea el sello distintivo de Café de Colombia.</w:t>
      </w:r>
    </w:p>
    <w:p w:rsidR="00714469" w:rsidRDefault="00714469">
      <w:pPr>
        <w:pBdr>
          <w:top w:val="nil"/>
          <w:left w:val="nil"/>
          <w:bottom w:val="nil"/>
          <w:right w:val="nil"/>
          <w:between w:val="nil"/>
        </w:pBdr>
        <w:spacing w:after="0" w:line="240" w:lineRule="auto"/>
        <w:jc w:val="both"/>
        <w:rPr>
          <w:rFonts w:ascii="Arial" w:eastAsia="Arial" w:hAnsi="Arial" w:cs="Arial"/>
          <w:color w:val="000000"/>
        </w:rPr>
      </w:pPr>
    </w:p>
    <w:p w:rsidR="00714469" w:rsidRDefault="00714469">
      <w:pPr>
        <w:pBdr>
          <w:top w:val="nil"/>
          <w:left w:val="nil"/>
          <w:bottom w:val="nil"/>
          <w:right w:val="nil"/>
          <w:between w:val="nil"/>
        </w:pBdr>
        <w:spacing w:after="0" w:line="240" w:lineRule="auto"/>
        <w:jc w:val="both"/>
        <w:rPr>
          <w:rFonts w:ascii="Arial" w:eastAsia="Arial" w:hAnsi="Arial" w:cs="Arial"/>
          <w:color w:val="000000"/>
        </w:rPr>
      </w:pPr>
    </w:p>
    <w:p w:rsidR="0000376A" w:rsidRDefault="004053D7">
      <w:pPr>
        <w:numPr>
          <w:ilvl w:val="0"/>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MARCO NORMATIVO Y JURISPRUDENCIAL</w:t>
      </w:r>
    </w:p>
    <w:p w:rsidR="0000376A" w:rsidRDefault="0000376A">
      <w:pPr>
        <w:pBdr>
          <w:top w:val="nil"/>
          <w:left w:val="nil"/>
          <w:bottom w:val="nil"/>
          <w:right w:val="nil"/>
          <w:between w:val="nil"/>
        </w:pBdr>
        <w:spacing w:after="0" w:line="240" w:lineRule="auto"/>
        <w:ind w:left="720"/>
        <w:jc w:val="both"/>
        <w:rPr>
          <w:rFonts w:ascii="Arial" w:eastAsia="Arial" w:hAnsi="Arial" w:cs="Arial"/>
          <w:color w:val="000000"/>
        </w:rPr>
      </w:pPr>
    </w:p>
    <w:p w:rsidR="0000376A" w:rsidRDefault="004053D7">
      <w:pPr>
        <w:spacing w:after="0" w:line="240" w:lineRule="auto"/>
        <w:jc w:val="both"/>
        <w:rPr>
          <w:rFonts w:ascii="Arial" w:eastAsia="Arial" w:hAnsi="Arial" w:cs="Arial"/>
          <w:b/>
          <w:u w:val="single"/>
        </w:rPr>
      </w:pPr>
      <w:r>
        <w:rPr>
          <w:rFonts w:ascii="Arial" w:eastAsia="Arial" w:hAnsi="Arial" w:cs="Arial"/>
          <w:b/>
          <w:u w:val="single"/>
        </w:rPr>
        <w:t>Constitución Política de Colombia</w:t>
      </w:r>
    </w:p>
    <w:p w:rsidR="0000376A" w:rsidRDefault="0000376A">
      <w:pPr>
        <w:spacing w:after="0" w:line="240" w:lineRule="auto"/>
        <w:jc w:val="both"/>
        <w:rPr>
          <w:rFonts w:ascii="Arial" w:eastAsia="Arial" w:hAnsi="Arial" w:cs="Arial"/>
          <w:b/>
          <w:u w:val="single"/>
        </w:rPr>
      </w:pPr>
    </w:p>
    <w:p w:rsidR="0000376A" w:rsidRDefault="004053D7">
      <w:pPr>
        <w:spacing w:after="0" w:line="240" w:lineRule="auto"/>
        <w:jc w:val="both"/>
        <w:rPr>
          <w:rFonts w:ascii="Arial" w:eastAsia="Arial" w:hAnsi="Arial" w:cs="Arial"/>
          <w:i/>
        </w:rPr>
      </w:pPr>
      <w:r>
        <w:rPr>
          <w:rFonts w:ascii="Arial" w:eastAsia="Arial" w:hAnsi="Arial" w:cs="Arial"/>
          <w:b/>
        </w:rPr>
        <w:t>Artículo 7. “</w:t>
      </w:r>
      <w:r>
        <w:rPr>
          <w:rFonts w:ascii="Arial" w:eastAsia="Arial" w:hAnsi="Arial" w:cs="Arial"/>
          <w:i/>
        </w:rPr>
        <w:t>El Estado reconoce y protege la diversidad étnica y cultural de la Nación colombiana.”</w:t>
      </w:r>
    </w:p>
    <w:p w:rsidR="0000376A" w:rsidRDefault="0000376A">
      <w:pPr>
        <w:spacing w:after="0" w:line="240" w:lineRule="auto"/>
        <w:jc w:val="both"/>
        <w:rPr>
          <w:rFonts w:ascii="Arial" w:eastAsia="Arial" w:hAnsi="Arial" w:cs="Arial"/>
          <w:b/>
        </w:rPr>
      </w:pPr>
    </w:p>
    <w:p w:rsidR="0000376A" w:rsidRDefault="004053D7">
      <w:pPr>
        <w:spacing w:after="0" w:line="240" w:lineRule="auto"/>
        <w:rPr>
          <w:rFonts w:ascii="Arial" w:eastAsia="Arial" w:hAnsi="Arial" w:cs="Arial"/>
          <w:i/>
        </w:rPr>
      </w:pPr>
      <w:r>
        <w:rPr>
          <w:rFonts w:ascii="Arial" w:eastAsia="Arial" w:hAnsi="Arial" w:cs="Arial"/>
          <w:b/>
        </w:rPr>
        <w:t>Artículo 8. “</w:t>
      </w:r>
      <w:r>
        <w:rPr>
          <w:rFonts w:ascii="Arial" w:eastAsia="Arial" w:hAnsi="Arial" w:cs="Arial"/>
          <w:i/>
        </w:rPr>
        <w:t>Es obligación del Estado y de las personas proteger las riquezas culturales y naturales de la Nación.”</w:t>
      </w:r>
    </w:p>
    <w:p w:rsidR="0000376A" w:rsidRDefault="0000376A">
      <w:pPr>
        <w:spacing w:after="0" w:line="240" w:lineRule="auto"/>
        <w:jc w:val="both"/>
        <w:rPr>
          <w:rFonts w:ascii="Arial" w:eastAsia="Arial" w:hAnsi="Arial" w:cs="Arial"/>
          <w:b/>
        </w:rPr>
      </w:pPr>
    </w:p>
    <w:p w:rsidR="0000376A" w:rsidRDefault="004053D7">
      <w:pPr>
        <w:spacing w:after="0" w:line="240" w:lineRule="auto"/>
        <w:jc w:val="both"/>
        <w:rPr>
          <w:rFonts w:ascii="Arial" w:eastAsia="Arial" w:hAnsi="Arial" w:cs="Arial"/>
          <w:i/>
        </w:rPr>
      </w:pPr>
      <w:r>
        <w:rPr>
          <w:rFonts w:ascii="Arial" w:eastAsia="Arial" w:hAnsi="Arial" w:cs="Arial"/>
          <w:b/>
        </w:rPr>
        <w:t>Artículo 70. “</w:t>
      </w:r>
      <w:r>
        <w:rPr>
          <w:rFonts w:ascii="Arial" w:eastAsia="Arial" w:hAnsi="Arial" w:cs="Arial"/>
          <w:i/>
        </w:rPr>
        <w:t>El Estado tiene el deber de promover y fomentar el acceso a la cultura de todos los colombianos en igualdad de oportunidades, por medio de la educación permanente y la enseñanza científica, técnica, artística y profesional en todas las etapas del proceso de creación de la identidad nacional.</w:t>
      </w:r>
    </w:p>
    <w:p w:rsidR="0000376A" w:rsidRDefault="0000376A">
      <w:pPr>
        <w:spacing w:after="0" w:line="240" w:lineRule="auto"/>
        <w:jc w:val="both"/>
        <w:rPr>
          <w:rFonts w:ascii="Arial" w:eastAsia="Arial" w:hAnsi="Arial" w:cs="Arial"/>
          <w:i/>
        </w:rPr>
      </w:pPr>
    </w:p>
    <w:p w:rsidR="0000376A" w:rsidRDefault="004053D7">
      <w:pPr>
        <w:spacing w:after="0" w:line="240" w:lineRule="auto"/>
        <w:jc w:val="both"/>
        <w:rPr>
          <w:rFonts w:ascii="Arial" w:eastAsia="Arial" w:hAnsi="Arial" w:cs="Arial"/>
          <w:i/>
        </w:rPr>
      </w:pPr>
      <w:r>
        <w:rPr>
          <w:rFonts w:ascii="Arial" w:eastAsia="Arial" w:hAnsi="Arial" w:cs="Arial"/>
          <w:i/>
        </w:rPr>
        <w:t>La cultura en sus diversas manifestaciones es fundamento de la nacionalidad. El Estado reconoce la igualdad y dignidad de todas las que conviven en el país. El Estado promoverá la investigación, la ciencia, el desarrollo y la difusión de los valores culturales de la Nación.”</w:t>
      </w:r>
    </w:p>
    <w:p w:rsidR="0000376A" w:rsidRDefault="0000376A">
      <w:pPr>
        <w:spacing w:after="0" w:line="240" w:lineRule="auto"/>
        <w:jc w:val="both"/>
        <w:rPr>
          <w:rFonts w:ascii="Arial" w:eastAsia="Arial" w:hAnsi="Arial" w:cs="Arial"/>
          <w:i/>
        </w:rPr>
      </w:pPr>
    </w:p>
    <w:p w:rsidR="0000376A" w:rsidRDefault="004053D7">
      <w:pPr>
        <w:spacing w:after="0" w:line="240" w:lineRule="auto"/>
        <w:jc w:val="both"/>
        <w:rPr>
          <w:rFonts w:ascii="Arial" w:eastAsia="Arial" w:hAnsi="Arial" w:cs="Arial"/>
          <w:i/>
        </w:rPr>
      </w:pPr>
      <w:r>
        <w:rPr>
          <w:rFonts w:ascii="Arial" w:eastAsia="Arial" w:hAnsi="Arial" w:cs="Arial"/>
          <w:b/>
        </w:rPr>
        <w:lastRenderedPageBreak/>
        <w:t>Artículo 72. “</w:t>
      </w:r>
      <w:r>
        <w:rPr>
          <w:rFonts w:ascii="Arial" w:eastAsia="Arial" w:hAnsi="Arial" w:cs="Arial"/>
          <w:i/>
        </w:rPr>
        <w:t>l patrimonio cultural de la Nación está bajo la protección del Estado. El patrimonio arqueológico y otros bienes culturales que conforman la identidad nacional, pertenecen a la Nación y son inalienables, inembargables e imprescriptibles. La ley establecerá los mecanismos para readquirirlos cuando se encuentren en manos de particulares y reglamentará los derechos especiales que pudieran tener los grupos étnicos asentados en territorios de riqueza arqueológica.”</w:t>
      </w:r>
    </w:p>
    <w:p w:rsidR="0000376A" w:rsidRDefault="0000376A">
      <w:pPr>
        <w:spacing w:after="0" w:line="240" w:lineRule="auto"/>
        <w:jc w:val="both"/>
        <w:rPr>
          <w:rFonts w:ascii="Arial" w:eastAsia="Arial" w:hAnsi="Arial" w:cs="Arial"/>
          <w:i/>
        </w:rPr>
      </w:pPr>
    </w:p>
    <w:p w:rsidR="0000376A" w:rsidRDefault="004053D7">
      <w:pPr>
        <w:spacing w:after="0" w:line="240" w:lineRule="auto"/>
        <w:jc w:val="both"/>
        <w:rPr>
          <w:rFonts w:ascii="Arial" w:eastAsia="Arial" w:hAnsi="Arial" w:cs="Arial"/>
          <w:i/>
        </w:rPr>
      </w:pPr>
      <w:r>
        <w:rPr>
          <w:rFonts w:ascii="Arial" w:eastAsia="Arial" w:hAnsi="Arial" w:cs="Arial"/>
          <w:b/>
        </w:rPr>
        <w:t>Artículo 95. “</w:t>
      </w:r>
      <w:r>
        <w:rPr>
          <w:rFonts w:ascii="Arial" w:eastAsia="Arial" w:hAnsi="Arial" w:cs="Arial"/>
          <w:i/>
        </w:rPr>
        <w:t>La calidad de colombiano enaltece a todos los miembros de la comunidad nacional. Todos están en el deber de engrandecerla y dignificarla. El ejercicio de los derechos y libertades reconocidos en esta Constitución implica responsabilidades.</w:t>
      </w:r>
    </w:p>
    <w:p w:rsidR="0000376A" w:rsidRDefault="0000376A">
      <w:pPr>
        <w:spacing w:after="0" w:line="240" w:lineRule="auto"/>
        <w:jc w:val="both"/>
        <w:rPr>
          <w:rFonts w:ascii="Arial" w:eastAsia="Arial" w:hAnsi="Arial" w:cs="Arial"/>
          <w:i/>
        </w:rPr>
      </w:pPr>
    </w:p>
    <w:p w:rsidR="0000376A" w:rsidRDefault="004053D7">
      <w:pPr>
        <w:spacing w:after="0" w:line="240" w:lineRule="auto"/>
        <w:jc w:val="both"/>
        <w:rPr>
          <w:rFonts w:ascii="Arial" w:eastAsia="Arial" w:hAnsi="Arial" w:cs="Arial"/>
          <w:i/>
        </w:rPr>
      </w:pPr>
      <w:r>
        <w:rPr>
          <w:rFonts w:ascii="Arial" w:eastAsia="Arial" w:hAnsi="Arial" w:cs="Arial"/>
          <w:i/>
        </w:rPr>
        <w:t>Toda persona está obligada a cumplir la Constitución y las leyes.</w:t>
      </w:r>
    </w:p>
    <w:p w:rsidR="0000376A" w:rsidRDefault="0000376A">
      <w:pPr>
        <w:spacing w:after="0" w:line="240" w:lineRule="auto"/>
        <w:jc w:val="both"/>
        <w:rPr>
          <w:rFonts w:ascii="Arial" w:eastAsia="Arial" w:hAnsi="Arial" w:cs="Arial"/>
          <w:i/>
        </w:rPr>
      </w:pPr>
    </w:p>
    <w:p w:rsidR="0000376A" w:rsidRDefault="004053D7">
      <w:pPr>
        <w:spacing w:after="0" w:line="240" w:lineRule="auto"/>
        <w:jc w:val="both"/>
        <w:rPr>
          <w:rFonts w:ascii="Arial" w:eastAsia="Arial" w:hAnsi="Arial" w:cs="Arial"/>
          <w:i/>
        </w:rPr>
      </w:pPr>
      <w:r>
        <w:rPr>
          <w:rFonts w:ascii="Arial" w:eastAsia="Arial" w:hAnsi="Arial" w:cs="Arial"/>
          <w:i/>
        </w:rPr>
        <w:t>Son deberes de la persona y del ciudadano:</w:t>
      </w:r>
    </w:p>
    <w:p w:rsidR="0000376A" w:rsidRDefault="0000376A">
      <w:pPr>
        <w:spacing w:after="0" w:line="240" w:lineRule="auto"/>
        <w:jc w:val="both"/>
        <w:rPr>
          <w:rFonts w:ascii="Arial" w:eastAsia="Arial" w:hAnsi="Arial" w:cs="Arial"/>
          <w:i/>
        </w:rPr>
      </w:pPr>
    </w:p>
    <w:p w:rsidR="0000376A" w:rsidRDefault="004053D7">
      <w:pPr>
        <w:spacing w:after="0" w:line="240" w:lineRule="auto"/>
        <w:jc w:val="both"/>
        <w:rPr>
          <w:rFonts w:ascii="Arial" w:eastAsia="Arial" w:hAnsi="Arial" w:cs="Arial"/>
          <w:i/>
        </w:rPr>
      </w:pPr>
      <w:r>
        <w:rPr>
          <w:rFonts w:ascii="Arial" w:eastAsia="Arial" w:hAnsi="Arial" w:cs="Arial"/>
          <w:i/>
        </w:rPr>
        <w:t>1. Respetar los derechos ajenos y no abusar de los propios;</w:t>
      </w:r>
    </w:p>
    <w:p w:rsidR="0000376A" w:rsidRDefault="0000376A">
      <w:pPr>
        <w:spacing w:after="0" w:line="240" w:lineRule="auto"/>
        <w:jc w:val="both"/>
        <w:rPr>
          <w:rFonts w:ascii="Arial" w:eastAsia="Arial" w:hAnsi="Arial" w:cs="Arial"/>
          <w:i/>
        </w:rPr>
      </w:pPr>
    </w:p>
    <w:p w:rsidR="0000376A" w:rsidRDefault="004053D7">
      <w:pPr>
        <w:spacing w:after="0" w:line="240" w:lineRule="auto"/>
        <w:jc w:val="both"/>
        <w:rPr>
          <w:rFonts w:ascii="Arial" w:eastAsia="Arial" w:hAnsi="Arial" w:cs="Arial"/>
          <w:i/>
        </w:rPr>
      </w:pPr>
      <w:r>
        <w:rPr>
          <w:rFonts w:ascii="Arial" w:eastAsia="Arial" w:hAnsi="Arial" w:cs="Arial"/>
          <w:i/>
        </w:rPr>
        <w:t>2. Obrar conforme al principio de solidaridad social, respondiendo con acciones humanitarias ante situaciones que pongan en peligro la vida o la salud de las personas;</w:t>
      </w:r>
    </w:p>
    <w:p w:rsidR="0000376A" w:rsidRDefault="0000376A">
      <w:pPr>
        <w:spacing w:after="0" w:line="240" w:lineRule="auto"/>
        <w:jc w:val="both"/>
        <w:rPr>
          <w:rFonts w:ascii="Arial" w:eastAsia="Arial" w:hAnsi="Arial" w:cs="Arial"/>
          <w:i/>
        </w:rPr>
      </w:pPr>
    </w:p>
    <w:p w:rsidR="0000376A" w:rsidRDefault="004053D7">
      <w:pPr>
        <w:spacing w:after="0" w:line="240" w:lineRule="auto"/>
        <w:jc w:val="both"/>
        <w:rPr>
          <w:rFonts w:ascii="Arial" w:eastAsia="Arial" w:hAnsi="Arial" w:cs="Arial"/>
          <w:i/>
        </w:rPr>
      </w:pPr>
      <w:r>
        <w:rPr>
          <w:rFonts w:ascii="Arial" w:eastAsia="Arial" w:hAnsi="Arial" w:cs="Arial"/>
          <w:i/>
        </w:rPr>
        <w:t>3. Respetar y apoyar a las autoridades democráticas legítimamente constituidas para mantener la independencia y la integridad nacionales.</w:t>
      </w:r>
    </w:p>
    <w:p w:rsidR="0000376A" w:rsidRDefault="0000376A">
      <w:pPr>
        <w:spacing w:after="0" w:line="240" w:lineRule="auto"/>
        <w:jc w:val="both"/>
        <w:rPr>
          <w:rFonts w:ascii="Arial" w:eastAsia="Arial" w:hAnsi="Arial" w:cs="Arial"/>
          <w:i/>
        </w:rPr>
      </w:pPr>
    </w:p>
    <w:p w:rsidR="0000376A" w:rsidRDefault="004053D7">
      <w:pPr>
        <w:spacing w:after="0" w:line="240" w:lineRule="auto"/>
        <w:jc w:val="both"/>
        <w:rPr>
          <w:rFonts w:ascii="Arial" w:eastAsia="Arial" w:hAnsi="Arial" w:cs="Arial"/>
          <w:i/>
        </w:rPr>
      </w:pPr>
      <w:r>
        <w:rPr>
          <w:rFonts w:ascii="Arial" w:eastAsia="Arial" w:hAnsi="Arial" w:cs="Arial"/>
          <w:i/>
        </w:rPr>
        <w:t>4. Defender y difundir los derechos humanos como fundamento de la convivencia pacífica;</w:t>
      </w:r>
    </w:p>
    <w:p w:rsidR="0000376A" w:rsidRDefault="0000376A">
      <w:pPr>
        <w:spacing w:after="0" w:line="240" w:lineRule="auto"/>
        <w:jc w:val="both"/>
        <w:rPr>
          <w:rFonts w:ascii="Arial" w:eastAsia="Arial" w:hAnsi="Arial" w:cs="Arial"/>
          <w:i/>
        </w:rPr>
      </w:pPr>
    </w:p>
    <w:p w:rsidR="0000376A" w:rsidRDefault="004053D7">
      <w:pPr>
        <w:spacing w:after="0" w:line="240" w:lineRule="auto"/>
        <w:jc w:val="both"/>
        <w:rPr>
          <w:rFonts w:ascii="Arial" w:eastAsia="Arial" w:hAnsi="Arial" w:cs="Arial"/>
          <w:i/>
        </w:rPr>
      </w:pPr>
      <w:r>
        <w:rPr>
          <w:rFonts w:ascii="Arial" w:eastAsia="Arial" w:hAnsi="Arial" w:cs="Arial"/>
          <w:i/>
        </w:rPr>
        <w:t>5. Participar en la vida política, cívica y comunitaria del país;</w:t>
      </w:r>
    </w:p>
    <w:p w:rsidR="0000376A" w:rsidRDefault="0000376A">
      <w:pPr>
        <w:spacing w:after="0" w:line="240" w:lineRule="auto"/>
        <w:jc w:val="both"/>
        <w:rPr>
          <w:rFonts w:ascii="Arial" w:eastAsia="Arial" w:hAnsi="Arial" w:cs="Arial"/>
          <w:i/>
        </w:rPr>
      </w:pPr>
    </w:p>
    <w:p w:rsidR="0000376A" w:rsidRDefault="004053D7">
      <w:pPr>
        <w:spacing w:after="0" w:line="240" w:lineRule="auto"/>
        <w:jc w:val="both"/>
        <w:rPr>
          <w:rFonts w:ascii="Arial" w:eastAsia="Arial" w:hAnsi="Arial" w:cs="Arial"/>
          <w:i/>
        </w:rPr>
      </w:pPr>
      <w:r>
        <w:rPr>
          <w:rFonts w:ascii="Arial" w:eastAsia="Arial" w:hAnsi="Arial" w:cs="Arial"/>
          <w:i/>
        </w:rPr>
        <w:t>6. Propender al logro y mantenimiento de la paz;</w:t>
      </w:r>
    </w:p>
    <w:p w:rsidR="0000376A" w:rsidRDefault="0000376A">
      <w:pPr>
        <w:spacing w:after="0" w:line="240" w:lineRule="auto"/>
        <w:jc w:val="both"/>
        <w:rPr>
          <w:rFonts w:ascii="Arial" w:eastAsia="Arial" w:hAnsi="Arial" w:cs="Arial"/>
          <w:i/>
        </w:rPr>
      </w:pPr>
    </w:p>
    <w:p w:rsidR="0000376A" w:rsidRDefault="004053D7">
      <w:pPr>
        <w:spacing w:after="0" w:line="240" w:lineRule="auto"/>
        <w:jc w:val="both"/>
        <w:rPr>
          <w:rFonts w:ascii="Arial" w:eastAsia="Arial" w:hAnsi="Arial" w:cs="Arial"/>
          <w:i/>
        </w:rPr>
      </w:pPr>
      <w:r>
        <w:rPr>
          <w:rFonts w:ascii="Arial" w:eastAsia="Arial" w:hAnsi="Arial" w:cs="Arial"/>
          <w:i/>
        </w:rPr>
        <w:t>7. Colaborar para el buen funcionamiento de la administración de la justicia;</w:t>
      </w:r>
    </w:p>
    <w:p w:rsidR="0000376A" w:rsidRDefault="0000376A">
      <w:pPr>
        <w:spacing w:after="0" w:line="240" w:lineRule="auto"/>
        <w:jc w:val="both"/>
        <w:rPr>
          <w:rFonts w:ascii="Arial" w:eastAsia="Arial" w:hAnsi="Arial" w:cs="Arial"/>
          <w:i/>
        </w:rPr>
      </w:pPr>
    </w:p>
    <w:p w:rsidR="0000376A" w:rsidRDefault="004053D7">
      <w:pPr>
        <w:spacing w:after="0" w:line="240" w:lineRule="auto"/>
        <w:jc w:val="both"/>
        <w:rPr>
          <w:rFonts w:ascii="Arial" w:eastAsia="Arial" w:hAnsi="Arial" w:cs="Arial"/>
          <w:b/>
          <w:i/>
          <w:u w:val="single"/>
        </w:rPr>
      </w:pPr>
      <w:r>
        <w:rPr>
          <w:rFonts w:ascii="Arial" w:eastAsia="Arial" w:hAnsi="Arial" w:cs="Arial"/>
          <w:b/>
          <w:i/>
          <w:u w:val="single"/>
        </w:rPr>
        <w:t>8. Proteger los recursos culturales y naturales del país y velar por la conservación de un ambiente sano;</w:t>
      </w:r>
    </w:p>
    <w:p w:rsidR="0000376A" w:rsidRDefault="0000376A">
      <w:pPr>
        <w:spacing w:after="0" w:line="240" w:lineRule="auto"/>
        <w:jc w:val="both"/>
        <w:rPr>
          <w:rFonts w:ascii="Arial" w:eastAsia="Arial" w:hAnsi="Arial" w:cs="Arial"/>
          <w:i/>
        </w:rPr>
      </w:pPr>
    </w:p>
    <w:p w:rsidR="0000376A" w:rsidRDefault="004053D7">
      <w:pPr>
        <w:spacing w:after="0" w:line="240" w:lineRule="auto"/>
        <w:jc w:val="both"/>
        <w:rPr>
          <w:rFonts w:ascii="Arial" w:eastAsia="Arial" w:hAnsi="Arial" w:cs="Arial"/>
          <w:i/>
        </w:rPr>
      </w:pPr>
      <w:r>
        <w:rPr>
          <w:rFonts w:ascii="Arial" w:eastAsia="Arial" w:hAnsi="Arial" w:cs="Arial"/>
          <w:i/>
        </w:rPr>
        <w:t>9. Contribuir al financiamiento de los gastos e inversiones del Estado dentro de conceptos de justicia y equidad.”</w:t>
      </w:r>
    </w:p>
    <w:p w:rsidR="0000376A" w:rsidRDefault="0000376A">
      <w:pPr>
        <w:spacing w:after="0" w:line="240" w:lineRule="auto"/>
        <w:jc w:val="both"/>
        <w:rPr>
          <w:rFonts w:ascii="Arial" w:eastAsia="Arial" w:hAnsi="Arial" w:cs="Arial"/>
          <w:i/>
        </w:rPr>
      </w:pPr>
    </w:p>
    <w:p w:rsidR="0000376A" w:rsidRDefault="0000376A">
      <w:pPr>
        <w:spacing w:after="0" w:line="240" w:lineRule="auto"/>
        <w:jc w:val="both"/>
        <w:rPr>
          <w:rFonts w:ascii="Arial" w:eastAsia="Arial" w:hAnsi="Arial" w:cs="Arial"/>
          <w:i/>
        </w:rPr>
      </w:pPr>
    </w:p>
    <w:p w:rsidR="0000376A" w:rsidRDefault="004053D7">
      <w:pPr>
        <w:spacing w:after="0" w:line="240" w:lineRule="auto"/>
        <w:jc w:val="both"/>
        <w:rPr>
          <w:rFonts w:ascii="Arial" w:eastAsia="Arial" w:hAnsi="Arial" w:cs="Arial"/>
          <w:i/>
        </w:rPr>
      </w:pPr>
      <w:r>
        <w:rPr>
          <w:rFonts w:ascii="Arial" w:eastAsia="Arial" w:hAnsi="Arial" w:cs="Arial"/>
          <w:b/>
        </w:rPr>
        <w:t xml:space="preserve">Artículo 371. </w:t>
      </w:r>
      <w:r>
        <w:rPr>
          <w:rFonts w:ascii="Arial" w:eastAsia="Arial" w:hAnsi="Arial" w:cs="Arial"/>
          <w:i/>
        </w:rPr>
        <w:t xml:space="preserve">“El Banco de la República ejercerá las funciones de banca central. Estará organizado como persona jurídica de derecho público, con autonomía administrativa, patrimonial y técnica, sujeto a un régimen legal propio. Serán funciones básicas del Banco de la República: regular la moneda, los cambios internacionales y el crédito; emitir la moneda legal; administrar las reservas internacionales; ser prestamista de última instancia y banquero de los establecimientos de crédito; y servir como agente f iscal del gobierno. Todas ellas se ejercerán en coordinación con la política económica general. El Banco rendirá al </w:t>
      </w:r>
      <w:r>
        <w:rPr>
          <w:rFonts w:ascii="Arial" w:eastAsia="Arial" w:hAnsi="Arial" w:cs="Arial"/>
          <w:i/>
        </w:rPr>
        <w:lastRenderedPageBreak/>
        <w:t>Congreso informe sobre la ejecución de las políticas a su cargo y sobre los demás asuntos que se le soliciten.”</w:t>
      </w:r>
    </w:p>
    <w:p w:rsidR="0000376A" w:rsidRDefault="0000376A">
      <w:pPr>
        <w:spacing w:after="0" w:line="240" w:lineRule="auto"/>
        <w:jc w:val="both"/>
        <w:rPr>
          <w:rFonts w:ascii="Arial" w:eastAsia="Arial" w:hAnsi="Arial" w:cs="Arial"/>
          <w:i/>
        </w:rPr>
      </w:pPr>
    </w:p>
    <w:p w:rsidR="0000376A" w:rsidRDefault="0000376A">
      <w:pPr>
        <w:spacing w:after="0" w:line="240" w:lineRule="auto"/>
        <w:jc w:val="both"/>
        <w:rPr>
          <w:rFonts w:ascii="Arial" w:eastAsia="Arial" w:hAnsi="Arial" w:cs="Arial"/>
          <w:i/>
        </w:rPr>
      </w:pPr>
    </w:p>
    <w:p w:rsidR="0000376A" w:rsidRDefault="004053D7">
      <w:pPr>
        <w:spacing w:after="0" w:line="240" w:lineRule="auto"/>
        <w:jc w:val="both"/>
        <w:rPr>
          <w:rFonts w:ascii="Arial" w:eastAsia="Arial" w:hAnsi="Arial" w:cs="Arial"/>
          <w:b/>
          <w:u w:val="single"/>
        </w:rPr>
      </w:pPr>
      <w:r>
        <w:rPr>
          <w:rFonts w:ascii="Arial" w:eastAsia="Arial" w:hAnsi="Arial" w:cs="Arial"/>
          <w:b/>
          <w:u w:val="single"/>
        </w:rPr>
        <w:t>Leyes</w:t>
      </w:r>
    </w:p>
    <w:p w:rsidR="0000376A" w:rsidRDefault="0000376A">
      <w:pPr>
        <w:spacing w:after="0" w:line="240" w:lineRule="auto"/>
        <w:jc w:val="both"/>
        <w:rPr>
          <w:rFonts w:ascii="Arial" w:eastAsia="Arial" w:hAnsi="Arial" w:cs="Arial"/>
          <w:i/>
        </w:rPr>
      </w:pPr>
    </w:p>
    <w:p w:rsidR="0000376A" w:rsidRDefault="004053D7">
      <w:pPr>
        <w:spacing w:after="0" w:line="240" w:lineRule="auto"/>
        <w:jc w:val="both"/>
        <w:rPr>
          <w:rFonts w:ascii="Arial" w:eastAsia="Arial" w:hAnsi="Arial" w:cs="Arial"/>
          <w:i/>
        </w:rPr>
      </w:pPr>
      <w:r>
        <w:rPr>
          <w:rFonts w:ascii="Arial" w:eastAsia="Arial" w:hAnsi="Arial" w:cs="Arial"/>
          <w:b/>
        </w:rPr>
        <w:t xml:space="preserve">Ley 397 de 1997. </w:t>
      </w:r>
      <w:r>
        <w:rPr>
          <w:rFonts w:ascii="Arial" w:eastAsia="Arial" w:hAnsi="Arial" w:cs="Arial"/>
          <w:i/>
        </w:rPr>
        <w:t xml:space="preserve">“Por la cual se desarrollan los Artículos 70, 71 y 72 y demás Artículos concordantes de la Constitución Política y se dictan normas sobre patrimonio cultural, fomentos y estímulos a la cultura, se crea el Ministerio de la Cultura y se trasladan algunas dependencias.”  </w:t>
      </w:r>
    </w:p>
    <w:p w:rsidR="0000376A" w:rsidRDefault="0000376A">
      <w:pPr>
        <w:spacing w:after="0" w:line="240" w:lineRule="auto"/>
        <w:jc w:val="both"/>
        <w:rPr>
          <w:rFonts w:ascii="Arial" w:eastAsia="Arial" w:hAnsi="Arial" w:cs="Arial"/>
          <w:b/>
        </w:rPr>
      </w:pPr>
    </w:p>
    <w:p w:rsidR="0000376A" w:rsidRDefault="004053D7">
      <w:pPr>
        <w:spacing w:after="0" w:line="240" w:lineRule="auto"/>
        <w:jc w:val="both"/>
        <w:rPr>
          <w:rFonts w:ascii="Arial" w:eastAsia="Arial" w:hAnsi="Arial" w:cs="Arial"/>
          <w:b/>
        </w:rPr>
      </w:pPr>
      <w:r>
        <w:rPr>
          <w:rFonts w:ascii="Arial" w:eastAsia="Arial" w:hAnsi="Arial" w:cs="Arial"/>
          <w:b/>
        </w:rPr>
        <w:t xml:space="preserve">Ley 1185 de 2008. </w:t>
      </w:r>
      <w:r>
        <w:rPr>
          <w:rFonts w:ascii="Arial" w:eastAsia="Arial" w:hAnsi="Arial" w:cs="Arial"/>
          <w:i/>
        </w:rPr>
        <w:t>“Por la cual se modifica y adiciona la Ley 397 de 1997 -Ley General de Cultura- y se dictan otras disposiciones.”</w:t>
      </w:r>
    </w:p>
    <w:p w:rsidR="0000376A" w:rsidRDefault="0000376A">
      <w:pPr>
        <w:spacing w:after="0" w:line="240" w:lineRule="auto"/>
        <w:jc w:val="both"/>
        <w:rPr>
          <w:rFonts w:ascii="Arial" w:eastAsia="Arial" w:hAnsi="Arial" w:cs="Arial"/>
        </w:rPr>
      </w:pPr>
    </w:p>
    <w:p w:rsidR="0000376A" w:rsidRDefault="004053D7">
      <w:pPr>
        <w:spacing w:after="0" w:line="240" w:lineRule="auto"/>
        <w:jc w:val="both"/>
        <w:rPr>
          <w:rFonts w:ascii="Arial" w:eastAsia="Arial" w:hAnsi="Arial" w:cs="Arial"/>
          <w:i/>
        </w:rPr>
      </w:pPr>
      <w:r>
        <w:rPr>
          <w:rFonts w:ascii="Arial" w:eastAsia="Arial" w:hAnsi="Arial" w:cs="Arial"/>
          <w:b/>
        </w:rPr>
        <w:t>Ley 163 de 1959.</w:t>
      </w:r>
      <w:r>
        <w:rPr>
          <w:rFonts w:ascii="Arial" w:eastAsia="Arial" w:hAnsi="Arial" w:cs="Arial"/>
        </w:rPr>
        <w:t xml:space="preserve"> </w:t>
      </w:r>
      <w:r>
        <w:rPr>
          <w:rFonts w:ascii="Arial" w:eastAsia="Arial" w:hAnsi="Arial" w:cs="Arial"/>
          <w:i/>
        </w:rPr>
        <w:t>“Por la cual se dictan medidas sobre defensa y conservación del patrimonio histórico, artístico y monumentos públicos de la Nación.”</w:t>
      </w:r>
    </w:p>
    <w:p w:rsidR="0000376A" w:rsidRDefault="0000376A">
      <w:pPr>
        <w:spacing w:after="0" w:line="240" w:lineRule="auto"/>
        <w:jc w:val="both"/>
        <w:rPr>
          <w:rFonts w:ascii="Arial" w:eastAsia="Arial" w:hAnsi="Arial" w:cs="Arial"/>
          <w:i/>
        </w:rPr>
      </w:pPr>
    </w:p>
    <w:p w:rsidR="0000376A" w:rsidRDefault="004053D7">
      <w:pPr>
        <w:spacing w:after="0" w:line="240" w:lineRule="auto"/>
        <w:jc w:val="both"/>
        <w:rPr>
          <w:rFonts w:ascii="Arial" w:eastAsia="Arial" w:hAnsi="Arial" w:cs="Arial"/>
          <w:i/>
        </w:rPr>
      </w:pPr>
      <w:r>
        <w:rPr>
          <w:rFonts w:ascii="Arial" w:eastAsia="Arial" w:hAnsi="Arial" w:cs="Arial"/>
          <w:b/>
        </w:rPr>
        <w:t xml:space="preserve">Ley 31 de 1992. </w:t>
      </w:r>
      <w:r>
        <w:rPr>
          <w:rFonts w:ascii="Arial" w:eastAsia="Arial" w:hAnsi="Arial" w:cs="Arial"/>
          <w:i/>
        </w:rPr>
        <w:t>“Por la cual se dictan las normas a las que deberá sujetarse el Banco de la República para el ejercicio de sus funciones, el Gobierno para señalar el régimen de cambio internacional, para la expedición de los Estatutos del Banco y para el ejercicio de las funciones de inspección, vigilancia y control del mismo, se determinan las entidades a las cuales pasarán los Fondos de Fomento que administra el Banco y se dictan otras disposiciones.”</w:t>
      </w:r>
    </w:p>
    <w:p w:rsidR="0000376A" w:rsidRDefault="0000376A">
      <w:pPr>
        <w:spacing w:after="0" w:line="240" w:lineRule="auto"/>
        <w:jc w:val="both"/>
        <w:rPr>
          <w:rFonts w:ascii="Arial" w:eastAsia="Arial" w:hAnsi="Arial" w:cs="Arial"/>
          <w:i/>
        </w:rPr>
      </w:pPr>
    </w:p>
    <w:p w:rsidR="0000376A" w:rsidRDefault="004053D7">
      <w:pPr>
        <w:spacing w:after="0" w:line="240" w:lineRule="auto"/>
        <w:jc w:val="both"/>
        <w:rPr>
          <w:rFonts w:ascii="Arial" w:eastAsia="Arial" w:hAnsi="Arial" w:cs="Arial"/>
          <w:i/>
        </w:rPr>
      </w:pPr>
      <w:r>
        <w:rPr>
          <w:rFonts w:ascii="Arial" w:eastAsia="Arial" w:hAnsi="Arial" w:cs="Arial"/>
          <w:b/>
        </w:rPr>
        <w:t>Artículo 7 de la Ley 31 de 1992.</w:t>
      </w:r>
      <w:r>
        <w:rPr>
          <w:rFonts w:ascii="Arial" w:eastAsia="Arial" w:hAnsi="Arial" w:cs="Arial"/>
          <w:i/>
        </w:rPr>
        <w:t xml:space="preserve"> “El Banco de la República ejerce en forma exclusiva e indelegable el atributo estatal de emitir la moneda legal instituida por billetes y moneda metálica.</w:t>
      </w:r>
    </w:p>
    <w:p w:rsidR="0000376A" w:rsidRDefault="0000376A">
      <w:pPr>
        <w:spacing w:after="0" w:line="240" w:lineRule="auto"/>
        <w:jc w:val="both"/>
        <w:rPr>
          <w:rFonts w:ascii="Arial" w:eastAsia="Arial" w:hAnsi="Arial" w:cs="Arial"/>
          <w:i/>
        </w:rPr>
      </w:pPr>
    </w:p>
    <w:p w:rsidR="0000376A" w:rsidRDefault="004053D7">
      <w:pPr>
        <w:spacing w:after="0" w:line="240" w:lineRule="auto"/>
        <w:jc w:val="both"/>
        <w:rPr>
          <w:rFonts w:ascii="Arial" w:eastAsia="Arial" w:hAnsi="Arial" w:cs="Arial"/>
          <w:i/>
        </w:rPr>
      </w:pPr>
      <w:r>
        <w:rPr>
          <w:rFonts w:ascii="Arial" w:eastAsia="Arial" w:hAnsi="Arial" w:cs="Arial"/>
          <w:i/>
        </w:rPr>
        <w:t>PARÁGRAFO. El Banco de la República podrá disponer la acuñación en el país o en el exterior de moneda metálica de curso legal para fines conmemorativos o numismáticos, previstos en leyes especiales, establecer sus aleaciones y determinar sus características.”</w:t>
      </w:r>
    </w:p>
    <w:p w:rsidR="0000376A" w:rsidRDefault="0000376A">
      <w:pPr>
        <w:spacing w:after="0" w:line="240" w:lineRule="auto"/>
        <w:jc w:val="both"/>
        <w:rPr>
          <w:rFonts w:ascii="Arial" w:eastAsia="Arial" w:hAnsi="Arial" w:cs="Arial"/>
          <w:color w:val="000000"/>
        </w:rPr>
      </w:pPr>
    </w:p>
    <w:p w:rsidR="0000376A" w:rsidRDefault="0000376A">
      <w:pPr>
        <w:spacing w:after="0" w:line="240" w:lineRule="auto"/>
        <w:jc w:val="both"/>
        <w:rPr>
          <w:rFonts w:ascii="Arial" w:eastAsia="Arial" w:hAnsi="Arial" w:cs="Arial"/>
          <w:b/>
          <w:u w:val="single"/>
        </w:rPr>
      </w:pPr>
    </w:p>
    <w:p w:rsidR="0000376A" w:rsidRDefault="004053D7">
      <w:pPr>
        <w:spacing w:after="0" w:line="240" w:lineRule="auto"/>
        <w:jc w:val="both"/>
        <w:rPr>
          <w:rFonts w:ascii="Arial" w:eastAsia="Arial" w:hAnsi="Arial" w:cs="Arial"/>
          <w:b/>
          <w:u w:val="single"/>
        </w:rPr>
      </w:pPr>
      <w:r>
        <w:rPr>
          <w:rFonts w:ascii="Arial" w:eastAsia="Arial" w:hAnsi="Arial" w:cs="Arial"/>
          <w:b/>
          <w:u w:val="single"/>
        </w:rPr>
        <w:t>Decretos</w:t>
      </w:r>
    </w:p>
    <w:p w:rsidR="0000376A" w:rsidRDefault="0000376A">
      <w:pPr>
        <w:spacing w:after="0" w:line="240" w:lineRule="auto"/>
        <w:jc w:val="both"/>
        <w:rPr>
          <w:rFonts w:ascii="Arial" w:eastAsia="Arial" w:hAnsi="Arial" w:cs="Arial"/>
          <w:color w:val="000000"/>
        </w:rPr>
      </w:pPr>
    </w:p>
    <w:p w:rsidR="0000376A" w:rsidRDefault="004053D7">
      <w:pPr>
        <w:spacing w:after="0" w:line="240" w:lineRule="auto"/>
        <w:jc w:val="both"/>
        <w:rPr>
          <w:rFonts w:ascii="Arial" w:eastAsia="Arial" w:hAnsi="Arial" w:cs="Arial"/>
          <w:i/>
          <w:color w:val="000000"/>
        </w:rPr>
      </w:pPr>
      <w:r>
        <w:rPr>
          <w:rFonts w:ascii="Arial" w:eastAsia="Arial" w:hAnsi="Arial" w:cs="Arial"/>
          <w:b/>
          <w:color w:val="000000"/>
        </w:rPr>
        <w:t xml:space="preserve">Decreto 1589 de 1998. </w:t>
      </w:r>
      <w:r>
        <w:rPr>
          <w:rFonts w:ascii="Arial" w:eastAsia="Arial" w:hAnsi="Arial" w:cs="Arial"/>
          <w:i/>
          <w:color w:val="000000"/>
        </w:rPr>
        <w:t>“Por el cual se reglamenta el Sistema Nacional de Cultura –</w:t>
      </w:r>
      <w:proofErr w:type="spellStart"/>
      <w:r>
        <w:rPr>
          <w:rFonts w:ascii="Arial" w:eastAsia="Arial" w:hAnsi="Arial" w:cs="Arial"/>
          <w:i/>
          <w:color w:val="000000"/>
        </w:rPr>
        <w:t>SNCu</w:t>
      </w:r>
      <w:proofErr w:type="spellEnd"/>
      <w:r>
        <w:rPr>
          <w:rFonts w:ascii="Arial" w:eastAsia="Arial" w:hAnsi="Arial" w:cs="Arial"/>
          <w:i/>
          <w:color w:val="000000"/>
        </w:rPr>
        <w:t>– y se dictan otras disposiciones.</w:t>
      </w:r>
    </w:p>
    <w:p w:rsidR="0000376A" w:rsidRDefault="0000376A">
      <w:pPr>
        <w:spacing w:after="0" w:line="240" w:lineRule="auto"/>
        <w:jc w:val="both"/>
        <w:rPr>
          <w:rFonts w:ascii="Arial" w:eastAsia="Arial" w:hAnsi="Arial" w:cs="Arial"/>
          <w:b/>
          <w:color w:val="000000"/>
        </w:rPr>
      </w:pPr>
    </w:p>
    <w:p w:rsidR="0000376A" w:rsidRDefault="0000376A">
      <w:pPr>
        <w:spacing w:after="0" w:line="240" w:lineRule="auto"/>
        <w:jc w:val="both"/>
        <w:rPr>
          <w:rFonts w:ascii="Arial" w:eastAsia="Arial" w:hAnsi="Arial" w:cs="Arial"/>
          <w:b/>
          <w:u w:val="single"/>
        </w:rPr>
      </w:pPr>
    </w:p>
    <w:p w:rsidR="0000376A" w:rsidRDefault="004053D7">
      <w:pPr>
        <w:spacing w:after="0" w:line="240" w:lineRule="auto"/>
        <w:jc w:val="both"/>
        <w:rPr>
          <w:rFonts w:ascii="Arial" w:eastAsia="Arial" w:hAnsi="Arial" w:cs="Arial"/>
          <w:b/>
          <w:u w:val="single"/>
        </w:rPr>
      </w:pPr>
      <w:r>
        <w:rPr>
          <w:rFonts w:ascii="Arial" w:eastAsia="Arial" w:hAnsi="Arial" w:cs="Arial"/>
          <w:b/>
          <w:u w:val="single"/>
        </w:rPr>
        <w:t>Jurisprudencia</w:t>
      </w:r>
    </w:p>
    <w:p w:rsidR="0000376A" w:rsidRDefault="0000376A">
      <w:pPr>
        <w:spacing w:after="0" w:line="240" w:lineRule="auto"/>
        <w:jc w:val="both"/>
        <w:rPr>
          <w:rFonts w:ascii="Arial" w:eastAsia="Arial" w:hAnsi="Arial" w:cs="Arial"/>
          <w:b/>
          <w:u w:val="single"/>
        </w:rPr>
      </w:pPr>
    </w:p>
    <w:p w:rsidR="0000376A" w:rsidRDefault="004053D7">
      <w:pPr>
        <w:spacing w:after="0" w:line="240" w:lineRule="auto"/>
        <w:jc w:val="both"/>
        <w:rPr>
          <w:rFonts w:ascii="Arial" w:eastAsia="Arial" w:hAnsi="Arial" w:cs="Arial"/>
        </w:rPr>
      </w:pPr>
      <w:r>
        <w:rPr>
          <w:rFonts w:ascii="Arial" w:eastAsia="Arial" w:hAnsi="Arial" w:cs="Arial"/>
        </w:rPr>
        <w:t xml:space="preserve">En múltiples pronunciamientos, la Corte Constitucional se ha manifestado respecto a las leyes de honores; es así como por ejemplo en </w:t>
      </w:r>
      <w:r>
        <w:rPr>
          <w:rFonts w:ascii="Arial" w:eastAsia="Arial" w:hAnsi="Arial" w:cs="Arial"/>
          <w:b/>
        </w:rPr>
        <w:t>Sentencia C 817 de 2011</w:t>
      </w:r>
      <w:r>
        <w:rPr>
          <w:rFonts w:ascii="Arial" w:eastAsia="Arial" w:hAnsi="Arial" w:cs="Arial"/>
        </w:rPr>
        <w:t>, señaló lo siguiente:</w:t>
      </w:r>
    </w:p>
    <w:p w:rsidR="0000376A" w:rsidRDefault="0000376A">
      <w:pPr>
        <w:spacing w:after="0" w:line="240" w:lineRule="auto"/>
        <w:jc w:val="both"/>
        <w:rPr>
          <w:rFonts w:ascii="Arial" w:eastAsia="Arial" w:hAnsi="Arial" w:cs="Arial"/>
        </w:rPr>
      </w:pPr>
    </w:p>
    <w:p w:rsidR="0000376A" w:rsidRDefault="004053D7">
      <w:pPr>
        <w:spacing w:after="0" w:line="240" w:lineRule="auto"/>
        <w:jc w:val="both"/>
        <w:rPr>
          <w:rFonts w:ascii="Arial" w:eastAsia="Arial" w:hAnsi="Arial" w:cs="Arial"/>
          <w:i/>
          <w:highlight w:val="white"/>
        </w:rPr>
      </w:pPr>
      <w:r>
        <w:rPr>
          <w:rFonts w:ascii="Arial" w:eastAsia="Arial" w:hAnsi="Arial" w:cs="Arial"/>
        </w:rPr>
        <w:t>“</w:t>
      </w:r>
      <w:r>
        <w:rPr>
          <w:rFonts w:ascii="Arial" w:eastAsia="Arial" w:hAnsi="Arial" w:cs="Arial"/>
          <w:i/>
          <w:highlight w:val="white"/>
        </w:rPr>
        <w:t xml:space="preserve">La jurisprudencia constitucional ha fijado un grupo de reglas particulares acerca de la naturaleza jurídica de las leyes de honores, las cuales pueden sintetizarse del modo </w:t>
      </w:r>
      <w:r>
        <w:rPr>
          <w:rFonts w:ascii="Arial" w:eastAsia="Arial" w:hAnsi="Arial" w:cs="Arial"/>
          <w:i/>
          <w:highlight w:val="white"/>
        </w:rPr>
        <w:lastRenderedPageBreak/>
        <w:t>siguiente: (…) 3. El legislador puede adoptar diversas acciones para exaltar o asociar a la Nación a la persona, situación u organización objeto del decreto de honores, de manera tal que las categorías avaladas por la Corte solo tienen carácter enunciativo.  Con todo, es factible identificar tres modalidades recurrentes de leyes de honores, a saber (i) leyes que rinden homenaje a ciudadanos; (ii) leyes que celebran aniversarios de municipios colombianos; y (iii) leyes que se celebran aniversarios de instituciones educativas, de valor cultural, arquitectónico o, en general, otros aniversarios.</w:t>
      </w:r>
    </w:p>
    <w:p w:rsidR="0000376A" w:rsidRDefault="0000376A">
      <w:pPr>
        <w:spacing w:after="0" w:line="240" w:lineRule="auto"/>
        <w:jc w:val="both"/>
        <w:rPr>
          <w:rFonts w:ascii="Arial" w:eastAsia="Arial" w:hAnsi="Arial" w:cs="Arial"/>
          <w:i/>
          <w:highlight w:val="white"/>
        </w:rPr>
      </w:pPr>
    </w:p>
    <w:p w:rsidR="0000376A" w:rsidRDefault="004053D7">
      <w:pPr>
        <w:spacing w:after="0" w:line="240" w:lineRule="auto"/>
        <w:jc w:val="both"/>
        <w:rPr>
          <w:rFonts w:ascii="Arial" w:eastAsia="Arial" w:hAnsi="Arial" w:cs="Arial"/>
          <w:i/>
        </w:rPr>
      </w:pPr>
      <w:r>
        <w:rPr>
          <w:rFonts w:ascii="Arial" w:eastAsia="Arial" w:hAnsi="Arial" w:cs="Arial"/>
          <w:i/>
        </w:rPr>
        <w:t>(…) funda en el reconocimiento estatal a personas, hechos o instituciones que merecen ser destacas públicamente, en razón de promover significativamente, valores que interesan a la constitución” las cuales ha diferenciado en “tres modalidades recurrentes de leyes de honores, a saber leyes que rinden homenajes a ciudadanos, leyes que celebren aniversarios de Municipios Colombiano; y leyes que celebran aniversarios de instituciones educativas de valor cultural, arquitectónico o, en general otros aniversarios”</w:t>
      </w:r>
    </w:p>
    <w:p w:rsidR="0000376A" w:rsidRDefault="0000376A">
      <w:pPr>
        <w:spacing w:after="0" w:line="240" w:lineRule="auto"/>
        <w:jc w:val="both"/>
        <w:rPr>
          <w:rFonts w:ascii="Arial" w:eastAsia="Arial" w:hAnsi="Arial" w:cs="Arial"/>
          <w:i/>
        </w:rPr>
      </w:pPr>
    </w:p>
    <w:p w:rsidR="0000376A" w:rsidRDefault="004053D7">
      <w:pPr>
        <w:spacing w:after="0" w:line="240" w:lineRule="auto"/>
        <w:jc w:val="both"/>
        <w:rPr>
          <w:rFonts w:ascii="Arial" w:eastAsia="Arial" w:hAnsi="Arial" w:cs="Arial"/>
        </w:rPr>
      </w:pPr>
      <w:r>
        <w:rPr>
          <w:rFonts w:ascii="Arial" w:eastAsia="Arial" w:hAnsi="Arial" w:cs="Arial"/>
        </w:rPr>
        <w:t>Por otra parte, sobre proyectos de ley que decretan gasto público, la Corte Constitucional se ha pronunciado y ha afirmado la iniciativa que tiene el Congreso de la República en materia de gasto público. Así lo manifestó en:</w:t>
      </w:r>
    </w:p>
    <w:p w:rsidR="0000376A" w:rsidRDefault="0000376A">
      <w:pPr>
        <w:spacing w:after="0" w:line="240" w:lineRule="auto"/>
        <w:jc w:val="both"/>
        <w:rPr>
          <w:rFonts w:ascii="Arial" w:eastAsia="Arial" w:hAnsi="Arial" w:cs="Arial"/>
          <w:i/>
        </w:rPr>
      </w:pPr>
    </w:p>
    <w:p w:rsidR="0000376A" w:rsidRDefault="004053D7">
      <w:pPr>
        <w:spacing w:after="0" w:line="240" w:lineRule="auto"/>
        <w:jc w:val="both"/>
        <w:rPr>
          <w:rFonts w:ascii="Arial" w:eastAsia="Arial" w:hAnsi="Arial" w:cs="Arial"/>
        </w:rPr>
      </w:pPr>
      <w:r>
        <w:rPr>
          <w:rFonts w:ascii="Arial" w:eastAsia="Arial" w:hAnsi="Arial" w:cs="Arial"/>
          <w:b/>
        </w:rPr>
        <w:t>Sentencia C 343 de 1995:</w:t>
      </w:r>
      <w:r>
        <w:rPr>
          <w:rFonts w:ascii="Arial" w:eastAsia="Arial" w:hAnsi="Arial" w:cs="Arial"/>
        </w:rPr>
        <w:t xml:space="preserve"> </w:t>
      </w:r>
    </w:p>
    <w:p w:rsidR="0000376A" w:rsidRDefault="004053D7">
      <w:pPr>
        <w:spacing w:after="0" w:line="240" w:lineRule="auto"/>
        <w:jc w:val="both"/>
        <w:rPr>
          <w:rFonts w:ascii="Arial" w:eastAsia="Arial" w:hAnsi="Arial" w:cs="Arial"/>
          <w:i/>
          <w:highlight w:val="white"/>
        </w:rPr>
      </w:pPr>
      <w:r>
        <w:rPr>
          <w:rFonts w:ascii="Arial" w:eastAsia="Arial" w:hAnsi="Arial" w:cs="Arial"/>
          <w:i/>
        </w:rPr>
        <w:t>“La iniciativa parlamentaria para presentar proyectos de ley que decreten gasto público, no conlleva la modificación o adición del Presupuesto General de la Nación. Simplemente esas leyes servirán de título para que posteriormente, a iniciativa del Gobierno, se incluyan en la ley anual de presupuesto las partidas necesarias para atender esos gastos”. Como se advierte en el proyecto de ley, las leyes que decreten gasto público de funcionamiento e inversión no se encuentran constitucionalmente atadas a la iniciativa gubernamental y, por lo tanto, no resulta legítimo restringir la facultad del Congreso y de sus miembros para proponer proyectos de ley sobre las referidas materias, con la obvia salvedad de que la iniciativa de su inclusión en el presupuesto corresponde exclusiva y discrecionalmente al Gobierno nacional”.</w:t>
      </w:r>
    </w:p>
    <w:p w:rsidR="0000376A" w:rsidRDefault="0000376A">
      <w:pPr>
        <w:spacing w:after="0" w:line="240" w:lineRule="auto"/>
        <w:jc w:val="both"/>
        <w:rPr>
          <w:rFonts w:ascii="Arial" w:eastAsia="Arial" w:hAnsi="Arial" w:cs="Arial"/>
        </w:rPr>
      </w:pPr>
    </w:p>
    <w:p w:rsidR="0000376A" w:rsidRDefault="004053D7">
      <w:pPr>
        <w:spacing w:after="0" w:line="240" w:lineRule="auto"/>
        <w:jc w:val="both"/>
        <w:rPr>
          <w:rFonts w:ascii="Arial" w:eastAsia="Arial" w:hAnsi="Arial" w:cs="Arial"/>
        </w:rPr>
      </w:pPr>
      <w:r>
        <w:rPr>
          <w:rFonts w:ascii="Arial" w:eastAsia="Arial" w:hAnsi="Arial" w:cs="Arial"/>
          <w:b/>
        </w:rPr>
        <w:t>Sentencia C 324 de 1997</w:t>
      </w:r>
      <w:r>
        <w:rPr>
          <w:rFonts w:ascii="Arial" w:eastAsia="Arial" w:hAnsi="Arial" w:cs="Arial"/>
        </w:rPr>
        <w:t xml:space="preserve">: </w:t>
      </w:r>
    </w:p>
    <w:p w:rsidR="0000376A" w:rsidRDefault="004053D7">
      <w:pPr>
        <w:spacing w:after="0" w:line="240" w:lineRule="auto"/>
        <w:jc w:val="both"/>
        <w:rPr>
          <w:rFonts w:ascii="Arial" w:eastAsia="Arial" w:hAnsi="Arial" w:cs="Arial"/>
          <w:i/>
        </w:rPr>
      </w:pPr>
      <w:r>
        <w:rPr>
          <w:rFonts w:ascii="Arial" w:eastAsia="Arial" w:hAnsi="Arial" w:cs="Arial"/>
          <w:i/>
        </w:rPr>
        <w:t xml:space="preserve">“La Constitución, y tal y como lo ha señalado esta Corporación, atribuye competencias diferenciadas a los órganos del Estado según los diversos momentos de desarrollo de un gasto público. (…) es necesario distinguir entre una ley que decreta un gasto y la ley anual del presupuesto, en la cual se apropian las partidas que se considera que deben ser ejecutadas dentro del período fiscal respectivo. Así, esta Corte ha señalado que, salvo las restricciones constitucionales expresas, el Congreso puede aprobar leyes que comporten gasto público. Sin embargo, corresponde al Gobierno decidir si incluye o no en el respectivo proyecto de presupuesto esos gastos, por lo cual no puede el Congreso, al decretar un gasto, ¿ordenar traslados presupuestales para arbitrar los respectivos recursos” </w:t>
      </w:r>
    </w:p>
    <w:p w:rsidR="0000376A" w:rsidRDefault="0000376A">
      <w:pPr>
        <w:spacing w:after="0" w:line="240" w:lineRule="auto"/>
        <w:jc w:val="both"/>
        <w:rPr>
          <w:rFonts w:ascii="Arial" w:eastAsia="Arial" w:hAnsi="Arial" w:cs="Arial"/>
          <w:i/>
        </w:rPr>
      </w:pPr>
    </w:p>
    <w:p w:rsidR="0000376A" w:rsidRDefault="004053D7">
      <w:pPr>
        <w:spacing w:after="0" w:line="240" w:lineRule="auto"/>
        <w:jc w:val="both"/>
        <w:rPr>
          <w:rFonts w:ascii="Arial" w:eastAsia="Arial" w:hAnsi="Arial" w:cs="Arial"/>
          <w:i/>
        </w:rPr>
      </w:pPr>
      <w:r>
        <w:rPr>
          <w:rFonts w:ascii="Arial" w:eastAsia="Arial" w:hAnsi="Arial" w:cs="Arial"/>
          <w:i/>
        </w:rPr>
        <w:t xml:space="preserve">El presente proyecto de ley se limita a autorizar al gobierno para que incluya el gasto en los próximos presupuestos. En efecto, la expresión “Autorícese”, no impone un mandato al gobierno, simplemente busca habilitar al gobierno nacional para efectuar las apropiaciones </w:t>
      </w:r>
      <w:r>
        <w:rPr>
          <w:rFonts w:ascii="Arial" w:eastAsia="Arial" w:hAnsi="Arial" w:cs="Arial"/>
          <w:i/>
        </w:rPr>
        <w:lastRenderedPageBreak/>
        <w:t xml:space="preserve">presupuestales necesarias, en los términos que establece el artículo 347 de la carta constitucional: </w:t>
      </w:r>
    </w:p>
    <w:p w:rsidR="0000376A" w:rsidRDefault="0000376A">
      <w:pPr>
        <w:spacing w:after="0" w:line="240" w:lineRule="auto"/>
        <w:jc w:val="both"/>
        <w:rPr>
          <w:rFonts w:ascii="Arial" w:eastAsia="Arial" w:hAnsi="Arial" w:cs="Arial"/>
          <w:i/>
        </w:rPr>
      </w:pPr>
    </w:p>
    <w:p w:rsidR="0000376A" w:rsidRDefault="004053D7">
      <w:pPr>
        <w:spacing w:after="0" w:line="240" w:lineRule="auto"/>
        <w:jc w:val="both"/>
        <w:rPr>
          <w:rFonts w:ascii="Arial" w:eastAsia="Arial" w:hAnsi="Arial" w:cs="Arial"/>
          <w:i/>
        </w:rPr>
      </w:pPr>
      <w:r>
        <w:rPr>
          <w:rFonts w:ascii="Arial" w:eastAsia="Arial" w:hAnsi="Arial" w:cs="Arial"/>
          <w:i/>
        </w:rPr>
        <w:t xml:space="preserve">“Artículo 347. El proyecto de ley de apropiaciones deberá contener la totalidad de los gastos que el Estado pretenda realizar durante la vigencia fiscal respectiva. Si los ingresos legalmente autorizados no fueren suficientes para atender los gastos proyectados, el Gobierno propondrá, por separado, ante las mismas comisiones que estudian el proyecto de ley del presupuesto, la creación de nuevas rentas o la modificación de las existentes para financiar el monto de gastos contemplados”.  </w:t>
      </w:r>
    </w:p>
    <w:p w:rsidR="0000376A" w:rsidRDefault="0000376A">
      <w:pPr>
        <w:spacing w:after="0" w:line="240" w:lineRule="auto"/>
        <w:jc w:val="both"/>
        <w:rPr>
          <w:rFonts w:ascii="Arial" w:eastAsia="Arial" w:hAnsi="Arial" w:cs="Arial"/>
        </w:rPr>
      </w:pPr>
    </w:p>
    <w:p w:rsidR="0000376A" w:rsidRDefault="004053D7">
      <w:pPr>
        <w:spacing w:after="0" w:line="240" w:lineRule="auto"/>
        <w:jc w:val="both"/>
        <w:rPr>
          <w:rFonts w:ascii="Arial" w:eastAsia="Arial" w:hAnsi="Arial" w:cs="Arial"/>
          <w:b/>
        </w:rPr>
      </w:pPr>
      <w:r>
        <w:rPr>
          <w:rFonts w:ascii="Arial" w:eastAsia="Arial" w:hAnsi="Arial" w:cs="Arial"/>
          <w:b/>
          <w:color w:val="000000"/>
        </w:rPr>
        <w:t>Sentencia C 729 de 2005:</w:t>
      </w:r>
    </w:p>
    <w:p w:rsidR="0000376A" w:rsidRDefault="004053D7">
      <w:pPr>
        <w:pBdr>
          <w:top w:val="nil"/>
          <w:left w:val="nil"/>
          <w:bottom w:val="nil"/>
          <w:right w:val="nil"/>
          <w:between w:val="nil"/>
        </w:pBdr>
        <w:spacing w:after="0" w:line="240" w:lineRule="auto"/>
        <w:ind w:right="40"/>
        <w:jc w:val="both"/>
        <w:rPr>
          <w:rFonts w:ascii="Arial" w:eastAsia="Arial" w:hAnsi="Arial" w:cs="Arial"/>
          <w:i/>
          <w:color w:val="000000"/>
        </w:rPr>
      </w:pPr>
      <w:r>
        <w:rPr>
          <w:rFonts w:ascii="Arial" w:eastAsia="Arial" w:hAnsi="Arial" w:cs="Arial"/>
          <w:i/>
          <w:color w:val="000000"/>
        </w:rPr>
        <w:t xml:space="preserve">“Como ha sido explicado en la jurisprudencia de esta Corporación, la duplicación del gasto en las distintas esferas y la falta de una precisa </w:t>
      </w:r>
      <w:proofErr w:type="spellStart"/>
      <w:r>
        <w:rPr>
          <w:rFonts w:ascii="Arial" w:eastAsia="Arial" w:hAnsi="Arial" w:cs="Arial"/>
          <w:i/>
          <w:color w:val="000000"/>
        </w:rPr>
        <w:t>alinderación</w:t>
      </w:r>
      <w:proofErr w:type="spellEnd"/>
      <w:r>
        <w:rPr>
          <w:rFonts w:ascii="Arial" w:eastAsia="Arial" w:hAnsi="Arial" w:cs="Arial"/>
          <w:i/>
          <w:color w:val="000000"/>
        </w:rPr>
        <w:t xml:space="preserve"> de responsabilidades policivas, administrativas y presupuestales, socava el modelo de la autonomía territorial consagrado en la Constitución Política. Sin embargo, la norma citada prevé algunas excepciones (…) Es claro que mediante el sistema cofinanciación la nación puede concurrir con los departamentos, distritos y municipios en la realización de obras que en principio no le competen. A través de ese mecanismo la nación orienta la dinámica de la descentralización, al mismo tiempo que se estimula el desarrollo institucional y la eficiencia fiscal y administrativa de las distintas entidades territoriales”, en tanto ellas también aportan recursos para el financiamiento de sus obras, todo lo cual es expresión de los principios de coordinación, concurrencia y subsidiariedad señalados en el artículo 288 Superior.”</w:t>
      </w:r>
    </w:p>
    <w:p w:rsidR="0000376A" w:rsidRDefault="0000376A">
      <w:pPr>
        <w:spacing w:after="0" w:line="240" w:lineRule="auto"/>
        <w:jc w:val="both"/>
        <w:rPr>
          <w:rFonts w:ascii="Arial" w:eastAsia="Arial" w:hAnsi="Arial" w:cs="Arial"/>
          <w:i/>
        </w:rPr>
      </w:pPr>
    </w:p>
    <w:p w:rsidR="0000376A" w:rsidRDefault="004053D7">
      <w:pPr>
        <w:spacing w:after="0" w:line="240" w:lineRule="auto"/>
        <w:jc w:val="both"/>
        <w:rPr>
          <w:rFonts w:ascii="Arial" w:eastAsia="Arial" w:hAnsi="Arial" w:cs="Arial"/>
          <w:b/>
        </w:rPr>
      </w:pPr>
      <w:r>
        <w:rPr>
          <w:rFonts w:ascii="Arial" w:eastAsia="Arial" w:hAnsi="Arial" w:cs="Arial"/>
          <w:b/>
          <w:color w:val="000000"/>
        </w:rPr>
        <w:t>Sentencia C 948 de 2014:</w:t>
      </w:r>
    </w:p>
    <w:p w:rsidR="0000376A" w:rsidRDefault="004053D7">
      <w:pPr>
        <w:pBdr>
          <w:top w:val="nil"/>
          <w:left w:val="nil"/>
          <w:bottom w:val="nil"/>
          <w:right w:val="nil"/>
          <w:between w:val="nil"/>
        </w:pBdr>
        <w:spacing w:after="0" w:line="240" w:lineRule="auto"/>
        <w:jc w:val="both"/>
        <w:rPr>
          <w:rFonts w:ascii="Arial" w:eastAsia="Arial" w:hAnsi="Arial" w:cs="Arial"/>
          <w:i/>
          <w:color w:val="000000"/>
        </w:rPr>
      </w:pPr>
      <w:r>
        <w:rPr>
          <w:rFonts w:ascii="Arial" w:eastAsia="Arial" w:hAnsi="Arial" w:cs="Arial"/>
          <w:i/>
          <w:color w:val="000000"/>
        </w:rPr>
        <w:t>“En lo concerniente a la incorporación de medidas que impliquen o puedan generar gastos del erario en leyes de honores, la Corporación tiene plenamente definida una regla de decisión, según la cual el Congreso de la República no puede incorporar en ellas apropiaciones o partidas no previstas en las normas de presupuesto, pero sí puede autorizar gastos, en el ejercicio de su potestad de configuración del derecho, pues, según lo ha precisado esta Corporación, tales gastos podrán ser efectuados o no por el Gobierno Nacional, quien determinará si define las partidas y apropiaciones necesarias al momento de ejercer su iniciativa en materia de gasto público.”</w:t>
      </w:r>
    </w:p>
    <w:p w:rsidR="0000376A" w:rsidRDefault="0000376A">
      <w:pPr>
        <w:pBdr>
          <w:top w:val="nil"/>
          <w:left w:val="nil"/>
          <w:bottom w:val="nil"/>
          <w:right w:val="nil"/>
          <w:between w:val="nil"/>
        </w:pBdr>
        <w:spacing w:after="0" w:line="240" w:lineRule="auto"/>
        <w:jc w:val="both"/>
        <w:rPr>
          <w:rFonts w:ascii="Arial" w:eastAsia="Arial" w:hAnsi="Arial" w:cs="Arial"/>
          <w:i/>
          <w:color w:val="000000"/>
        </w:rPr>
      </w:pPr>
    </w:p>
    <w:p w:rsidR="0000376A" w:rsidRDefault="004053D7">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Sentencia C 43 de 1998 y C 948 de 2014:</w:t>
      </w:r>
    </w:p>
    <w:p w:rsidR="0000376A" w:rsidRDefault="004053D7">
      <w:pPr>
        <w:pBdr>
          <w:top w:val="nil"/>
          <w:left w:val="nil"/>
          <w:bottom w:val="nil"/>
          <w:right w:val="nil"/>
          <w:between w:val="nil"/>
        </w:pBdr>
        <w:spacing w:after="0" w:line="240" w:lineRule="auto"/>
        <w:jc w:val="both"/>
        <w:rPr>
          <w:rFonts w:ascii="Arial" w:eastAsia="Arial" w:hAnsi="Arial" w:cs="Arial"/>
          <w:i/>
          <w:color w:val="000000"/>
        </w:rPr>
      </w:pPr>
      <w:r>
        <w:rPr>
          <w:rFonts w:ascii="Arial" w:eastAsia="Arial" w:hAnsi="Arial" w:cs="Arial"/>
          <w:i/>
          <w:color w:val="000000"/>
        </w:rPr>
        <w:t>“la Corte manifestó que la definición por parte del legislador de las características de una moneda conmemorativa, dentro de las que se destacan su diseño, aleación, denominación o valor nominal; así como, el número de piezas que deberá acuñar el Banco de la República, el valor de su venta al público o la fecha precisa en que deberá su emisión, constituye una intromisión en las funciones propias del Banco de la República”</w:t>
      </w:r>
    </w:p>
    <w:p w:rsidR="0000376A" w:rsidRDefault="0000376A">
      <w:pPr>
        <w:pBdr>
          <w:top w:val="nil"/>
          <w:left w:val="nil"/>
          <w:bottom w:val="nil"/>
          <w:right w:val="nil"/>
          <w:between w:val="nil"/>
        </w:pBdr>
        <w:spacing w:after="0" w:line="240" w:lineRule="auto"/>
        <w:jc w:val="both"/>
        <w:rPr>
          <w:rFonts w:ascii="Arial" w:eastAsia="Arial" w:hAnsi="Arial" w:cs="Arial"/>
          <w:i/>
          <w:color w:val="000000"/>
        </w:rPr>
      </w:pPr>
    </w:p>
    <w:p w:rsidR="0000376A" w:rsidRDefault="004053D7">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Sentencia C 432 de 1998:</w:t>
      </w:r>
    </w:p>
    <w:p w:rsidR="0000376A" w:rsidRDefault="004053D7">
      <w:pPr>
        <w:pBdr>
          <w:top w:val="nil"/>
          <w:left w:val="nil"/>
          <w:bottom w:val="nil"/>
          <w:right w:val="nil"/>
          <w:between w:val="nil"/>
        </w:pBdr>
        <w:spacing w:after="0" w:line="240" w:lineRule="auto"/>
        <w:jc w:val="both"/>
        <w:rPr>
          <w:rFonts w:ascii="Arial" w:eastAsia="Arial" w:hAnsi="Arial" w:cs="Arial"/>
          <w:i/>
          <w:color w:val="000000"/>
        </w:rPr>
      </w:pPr>
      <w:r>
        <w:rPr>
          <w:rFonts w:ascii="Arial" w:eastAsia="Arial" w:hAnsi="Arial" w:cs="Arial"/>
          <w:i/>
          <w:color w:val="000000"/>
        </w:rPr>
        <w:t xml:space="preserve">“En el presente caso, es cabalmente el adecuado entendimiento de la norma legal, interpretada dentro de su contexto y a partir del </w:t>
      </w:r>
      <w:proofErr w:type="spellStart"/>
      <w:r>
        <w:rPr>
          <w:rFonts w:ascii="Arial" w:eastAsia="Arial" w:hAnsi="Arial" w:cs="Arial"/>
          <w:i/>
          <w:color w:val="000000"/>
        </w:rPr>
        <w:t>telos</w:t>
      </w:r>
      <w:proofErr w:type="spellEnd"/>
      <w:r>
        <w:rPr>
          <w:rFonts w:ascii="Arial" w:eastAsia="Arial" w:hAnsi="Arial" w:cs="Arial"/>
          <w:i/>
          <w:color w:val="000000"/>
        </w:rPr>
        <w:t xml:space="preserve"> buscado por el legislador al expedirla, lo que lleva a la Corte a sostener, por las razones que adelante se expresan, su plena sujeción a la Carta Política, ya que, en criterio de esta Corporación, en su genuino alcance el precepto deja plenamente a salvo la autonomía del Banco de emisión.</w:t>
      </w:r>
    </w:p>
    <w:p w:rsidR="0000376A" w:rsidRDefault="004053D7">
      <w:pPr>
        <w:pBdr>
          <w:top w:val="nil"/>
          <w:left w:val="nil"/>
          <w:bottom w:val="nil"/>
          <w:right w:val="nil"/>
          <w:between w:val="nil"/>
        </w:pBdr>
        <w:spacing w:after="0" w:line="240" w:lineRule="auto"/>
        <w:jc w:val="both"/>
        <w:rPr>
          <w:rFonts w:ascii="Arial" w:eastAsia="Arial" w:hAnsi="Arial" w:cs="Arial"/>
          <w:i/>
          <w:color w:val="000000"/>
        </w:rPr>
      </w:pPr>
      <w:r>
        <w:rPr>
          <w:rFonts w:ascii="Arial" w:eastAsia="Arial" w:hAnsi="Arial" w:cs="Arial"/>
          <w:i/>
          <w:color w:val="000000"/>
        </w:rPr>
        <w:lastRenderedPageBreak/>
        <w:t xml:space="preserve"> </w:t>
      </w:r>
    </w:p>
    <w:p w:rsidR="0000376A" w:rsidRDefault="004053D7">
      <w:pPr>
        <w:pBdr>
          <w:top w:val="nil"/>
          <w:left w:val="nil"/>
          <w:bottom w:val="nil"/>
          <w:right w:val="nil"/>
          <w:between w:val="nil"/>
        </w:pBdr>
        <w:spacing w:after="0" w:line="240" w:lineRule="auto"/>
        <w:jc w:val="both"/>
        <w:rPr>
          <w:rFonts w:ascii="Arial" w:eastAsia="Arial" w:hAnsi="Arial" w:cs="Arial"/>
          <w:i/>
          <w:color w:val="000000"/>
        </w:rPr>
      </w:pPr>
      <w:r>
        <w:rPr>
          <w:rFonts w:ascii="Arial" w:eastAsia="Arial" w:hAnsi="Arial" w:cs="Arial"/>
          <w:i/>
          <w:color w:val="000000"/>
        </w:rPr>
        <w:t>No podría el Congreso, ni siquiera en virtud de una ley de honores, señalar a la autoridad monetaria la fecha en la cual deba efectuarse una emisión monetaria ni tampoco el día exacto en que deba principiar la circulación de billetes, y menos todavía definir cuál habrá de ser su cantidad, ni la denominación del numerario objeto de aquélla.</w:t>
      </w:r>
    </w:p>
    <w:p w:rsidR="0000376A" w:rsidRDefault="0000376A">
      <w:pPr>
        <w:pBdr>
          <w:top w:val="nil"/>
          <w:left w:val="nil"/>
          <w:bottom w:val="nil"/>
          <w:right w:val="nil"/>
          <w:between w:val="nil"/>
        </w:pBdr>
        <w:spacing w:after="0" w:line="240" w:lineRule="auto"/>
        <w:jc w:val="both"/>
        <w:rPr>
          <w:rFonts w:ascii="Arial" w:eastAsia="Arial" w:hAnsi="Arial" w:cs="Arial"/>
          <w:i/>
          <w:color w:val="000000"/>
        </w:rPr>
      </w:pPr>
    </w:p>
    <w:p w:rsidR="0000376A" w:rsidRDefault="004053D7">
      <w:pPr>
        <w:pBdr>
          <w:top w:val="nil"/>
          <w:left w:val="nil"/>
          <w:bottom w:val="nil"/>
          <w:right w:val="nil"/>
          <w:between w:val="nil"/>
        </w:pBdr>
        <w:spacing w:after="0" w:line="240" w:lineRule="auto"/>
        <w:jc w:val="both"/>
        <w:rPr>
          <w:rFonts w:ascii="Arial" w:eastAsia="Arial" w:hAnsi="Arial" w:cs="Arial"/>
          <w:i/>
          <w:color w:val="000000"/>
        </w:rPr>
      </w:pPr>
      <w:r>
        <w:rPr>
          <w:rFonts w:ascii="Arial" w:eastAsia="Arial" w:hAnsi="Arial" w:cs="Arial"/>
          <w:i/>
          <w:color w:val="000000"/>
        </w:rPr>
        <w:t>Lo que sí está dentro de las atribuciones legislativas, sin que signifique invasión de las estrictamente monetarias -propias, intransferibles e inalienables del Banco de la República- es señalar los diversos modos tangibles de expresión de un homenaje público. Uno de ellos puede consistir en la extraordinaria inclusión gráfica, con carácter honorífico, de una efigie, un mapa, un nombre, una pintura o una fotografía, entre otros objetos, en la moneda que el Banco de la República emita en ejercicio de sus competencias.</w:t>
      </w:r>
    </w:p>
    <w:p w:rsidR="0000376A" w:rsidRDefault="0000376A">
      <w:pPr>
        <w:pBdr>
          <w:top w:val="nil"/>
          <w:left w:val="nil"/>
          <w:bottom w:val="nil"/>
          <w:right w:val="nil"/>
          <w:between w:val="nil"/>
        </w:pBdr>
        <w:spacing w:after="0" w:line="240" w:lineRule="auto"/>
        <w:jc w:val="both"/>
        <w:rPr>
          <w:rFonts w:ascii="Arial" w:eastAsia="Arial" w:hAnsi="Arial" w:cs="Arial"/>
          <w:i/>
        </w:rPr>
      </w:pPr>
    </w:p>
    <w:p w:rsidR="0000376A" w:rsidRDefault="004053D7">
      <w:pPr>
        <w:numPr>
          <w:ilvl w:val="0"/>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IMPACTO FISCAL</w:t>
      </w:r>
    </w:p>
    <w:p w:rsidR="0000376A" w:rsidRDefault="0000376A">
      <w:pPr>
        <w:spacing w:after="0" w:line="240" w:lineRule="auto"/>
        <w:jc w:val="both"/>
        <w:rPr>
          <w:rFonts w:ascii="Arial" w:eastAsia="Arial" w:hAnsi="Arial" w:cs="Arial"/>
        </w:rPr>
      </w:pPr>
    </w:p>
    <w:p w:rsidR="0000376A" w:rsidRDefault="004053D7">
      <w:pPr>
        <w:spacing w:after="0" w:line="240" w:lineRule="auto"/>
        <w:jc w:val="both"/>
        <w:rPr>
          <w:rFonts w:ascii="Arial" w:eastAsia="Arial" w:hAnsi="Arial" w:cs="Arial"/>
        </w:rPr>
      </w:pPr>
      <w:r>
        <w:rPr>
          <w:rFonts w:ascii="Arial" w:eastAsia="Arial" w:hAnsi="Arial" w:cs="Arial"/>
        </w:rPr>
        <w:t>El presente proyecto de ley no conlleva un impacto fiscal, debido a que en el articulado no se ordena un gasto público, pues el mismo se limita a autorizar al Gobierno Nacional y al Banco de la República para que lleven a cabo todo lo relacionado con la puesta en marcha de lo establecido en él, en el marco de su autonomía y decisión.</w:t>
      </w:r>
    </w:p>
    <w:p w:rsidR="0000376A" w:rsidRDefault="0000376A">
      <w:pPr>
        <w:spacing w:after="0" w:line="240" w:lineRule="auto"/>
        <w:jc w:val="both"/>
        <w:rPr>
          <w:rFonts w:ascii="Arial" w:eastAsia="Arial" w:hAnsi="Arial" w:cs="Arial"/>
        </w:rPr>
      </w:pPr>
    </w:p>
    <w:p w:rsidR="0000376A" w:rsidRDefault="004053D7">
      <w:pPr>
        <w:spacing w:after="0" w:line="240" w:lineRule="auto"/>
        <w:jc w:val="both"/>
        <w:rPr>
          <w:rFonts w:ascii="Arial" w:eastAsia="Arial" w:hAnsi="Arial" w:cs="Arial"/>
        </w:rPr>
      </w:pPr>
      <w:r>
        <w:rPr>
          <w:rFonts w:ascii="Arial" w:eastAsia="Arial" w:hAnsi="Arial" w:cs="Arial"/>
        </w:rPr>
        <w:t xml:space="preserve">Adicionalmente, es importante tener en cuenta que el proyecto de ley está acorde con los distintos pronunciamientos de la Corte Constitucional sobre la materia, específicamente con la sentencia C 866 de 2010, en la cual manifestó una serie de </w:t>
      </w:r>
      <w:proofErr w:type="spellStart"/>
      <w:r>
        <w:rPr>
          <w:rFonts w:ascii="Arial" w:eastAsia="Arial" w:hAnsi="Arial" w:cs="Arial"/>
        </w:rPr>
        <w:t>subreglas</w:t>
      </w:r>
      <w:proofErr w:type="spellEnd"/>
      <w:r>
        <w:rPr>
          <w:rFonts w:ascii="Arial" w:eastAsia="Arial" w:hAnsi="Arial" w:cs="Arial"/>
        </w:rPr>
        <w:t xml:space="preserve"> sobre el análisis del impacto fiscal de las normas:</w:t>
      </w:r>
    </w:p>
    <w:p w:rsidR="0000376A" w:rsidRDefault="0000376A">
      <w:pPr>
        <w:spacing w:after="0" w:line="240" w:lineRule="auto"/>
        <w:jc w:val="both"/>
        <w:rPr>
          <w:rFonts w:ascii="Arial" w:eastAsia="Arial" w:hAnsi="Arial" w:cs="Arial"/>
        </w:rPr>
      </w:pPr>
    </w:p>
    <w:p w:rsidR="0000376A" w:rsidRDefault="004053D7">
      <w:pPr>
        <w:spacing w:after="0" w:line="240" w:lineRule="auto"/>
        <w:jc w:val="both"/>
        <w:rPr>
          <w:rFonts w:ascii="Arial" w:eastAsia="Arial" w:hAnsi="Arial" w:cs="Arial"/>
          <w:i/>
        </w:rPr>
      </w:pPr>
      <w:r>
        <w:rPr>
          <w:rFonts w:ascii="Arial" w:eastAsia="Arial" w:hAnsi="Arial" w:cs="Arial"/>
          <w:i/>
        </w:rPr>
        <w:t xml:space="preserve">“… es posible deducir las siguientes </w:t>
      </w:r>
      <w:proofErr w:type="spellStart"/>
      <w:r>
        <w:rPr>
          <w:rFonts w:ascii="Arial" w:eastAsia="Arial" w:hAnsi="Arial" w:cs="Arial"/>
          <w:i/>
        </w:rPr>
        <w:t>subreglas</w:t>
      </w:r>
      <w:proofErr w:type="spellEnd"/>
      <w:r>
        <w:rPr>
          <w:rFonts w:ascii="Arial" w:eastAsia="Arial" w:hAnsi="Arial" w:cs="Arial"/>
          <w:i/>
        </w:rPr>
        <w:t xml:space="preserve"> sobre el alcance del artículo 7º de la Ley 819 de 2003:</w:t>
      </w:r>
    </w:p>
    <w:p w:rsidR="0000376A" w:rsidRDefault="0000376A">
      <w:pPr>
        <w:spacing w:after="0" w:line="240" w:lineRule="auto"/>
        <w:jc w:val="both"/>
        <w:rPr>
          <w:rFonts w:ascii="Arial" w:eastAsia="Arial" w:hAnsi="Arial" w:cs="Arial"/>
          <w:i/>
        </w:rPr>
      </w:pPr>
    </w:p>
    <w:p w:rsidR="0000376A" w:rsidRDefault="004053D7">
      <w:pPr>
        <w:spacing w:after="0" w:line="240" w:lineRule="auto"/>
        <w:jc w:val="both"/>
        <w:rPr>
          <w:rFonts w:ascii="Arial" w:eastAsia="Arial" w:hAnsi="Arial" w:cs="Arial"/>
          <w:i/>
        </w:rPr>
      </w:pPr>
      <w:r>
        <w:rPr>
          <w:rFonts w:ascii="Arial" w:eastAsia="Arial" w:hAnsi="Arial" w:cs="Arial"/>
          <w:i/>
        </w:rPr>
        <w:t>i) Las obligaciones previstas en el artículo 7º de la Ley 819 de 2003 constituyen un parámetro de racionalidad legislativa, que cumple fines constitucionalmente relevantes como el orden de las finanzas públicas y la estabilidad macroeconómica;</w:t>
      </w:r>
    </w:p>
    <w:p w:rsidR="0000376A" w:rsidRDefault="0000376A">
      <w:pPr>
        <w:spacing w:after="0" w:line="240" w:lineRule="auto"/>
        <w:jc w:val="both"/>
        <w:rPr>
          <w:rFonts w:ascii="Arial" w:eastAsia="Arial" w:hAnsi="Arial" w:cs="Arial"/>
          <w:i/>
        </w:rPr>
      </w:pPr>
    </w:p>
    <w:p w:rsidR="0000376A" w:rsidRDefault="004053D7">
      <w:pPr>
        <w:spacing w:after="0" w:line="240" w:lineRule="auto"/>
        <w:jc w:val="both"/>
        <w:rPr>
          <w:rFonts w:ascii="Arial" w:eastAsia="Arial" w:hAnsi="Arial" w:cs="Arial"/>
          <w:i/>
        </w:rPr>
      </w:pPr>
      <w:r>
        <w:rPr>
          <w:rFonts w:ascii="Arial" w:eastAsia="Arial" w:hAnsi="Arial" w:cs="Arial"/>
          <w:i/>
        </w:rPr>
        <w:t>ii) El cumplimiento de lo dispuesto en el artículo 7º de la Ley 819 de 2003 corresponde al Congreso, pero principalmente al Ministro de Hacienda y Crédito Público, en tanto que ‘es el que cuenta con los datos, los equipos de funcionarios y la experticia en materia económica. Por lo tanto, en el caso de que los congresistas tramiten un proyecto incorporando estimativos erróneos sobre el impacto fiscal, sobre la manera de atender esos nuevos gastos o sobre la compatibilidad del proyecto con el Marco Fiscal de Mediano Plazo, le corresponde al Ministro de Hacienda intervenir en el proceso legislativo para ilustrar al Congreso acerca de las consecuencias económicas del proyecto’;</w:t>
      </w:r>
    </w:p>
    <w:p w:rsidR="0000376A" w:rsidRDefault="0000376A">
      <w:pPr>
        <w:spacing w:after="0" w:line="240" w:lineRule="auto"/>
        <w:jc w:val="both"/>
        <w:rPr>
          <w:rFonts w:ascii="Arial" w:eastAsia="Arial" w:hAnsi="Arial" w:cs="Arial"/>
          <w:i/>
        </w:rPr>
      </w:pPr>
    </w:p>
    <w:p w:rsidR="0000376A" w:rsidRDefault="004053D7">
      <w:pPr>
        <w:spacing w:after="0" w:line="240" w:lineRule="auto"/>
        <w:jc w:val="both"/>
        <w:rPr>
          <w:rFonts w:ascii="Arial" w:eastAsia="Arial" w:hAnsi="Arial" w:cs="Arial"/>
          <w:i/>
        </w:rPr>
      </w:pPr>
      <w:r>
        <w:rPr>
          <w:rFonts w:ascii="Arial" w:eastAsia="Arial" w:hAnsi="Arial" w:cs="Arial"/>
          <w:i/>
        </w:rPr>
        <w:t xml:space="preserve">iii) En caso de que el Ministro de Hacienda y Crédito Público no intervenga en el proceso legislativo u omita conceptuar sobre la viabilidad económica del proyecto, no lo vicia de inconstitucionalidad puesto que este requisito no puede entenderse como un poder de veto sobre la actuación del Congreso o una barrera para que el legislador ejerza su función </w:t>
      </w:r>
      <w:r>
        <w:rPr>
          <w:rFonts w:ascii="Arial" w:eastAsia="Arial" w:hAnsi="Arial" w:cs="Arial"/>
          <w:i/>
        </w:rPr>
        <w:lastRenderedPageBreak/>
        <w:t>legislativa, lo cual ‘se muestra incompatible con el balance entre los poderes públicos y el principio democrático’; y</w:t>
      </w:r>
    </w:p>
    <w:p w:rsidR="0000376A" w:rsidRDefault="0000376A">
      <w:pPr>
        <w:spacing w:after="0" w:line="240" w:lineRule="auto"/>
        <w:jc w:val="both"/>
        <w:rPr>
          <w:rFonts w:ascii="Arial" w:eastAsia="Arial" w:hAnsi="Arial" w:cs="Arial"/>
          <w:i/>
        </w:rPr>
      </w:pPr>
    </w:p>
    <w:p w:rsidR="0000376A" w:rsidRDefault="004053D7">
      <w:pPr>
        <w:spacing w:after="0" w:line="240" w:lineRule="auto"/>
        <w:jc w:val="both"/>
        <w:rPr>
          <w:rFonts w:ascii="Arial" w:eastAsia="Arial" w:hAnsi="Arial" w:cs="Arial"/>
          <w:i/>
        </w:rPr>
      </w:pPr>
      <w:r>
        <w:rPr>
          <w:rFonts w:ascii="Arial" w:eastAsia="Arial" w:hAnsi="Arial" w:cs="Arial"/>
          <w:i/>
        </w:rPr>
        <w:t>iv) El informe presentado por el Ministro de Hacienda y Crédito Público no obliga a las células legislativas a acoger su posición; sin embargo, sí genera una obligación en cabeza del Congreso de valorarlo y analizarlo. Solo así se garantiza una debida colaboración entre las ramas del poder público y se armoniza el principio democrático con la estabilidad macroeconómica”.</w:t>
      </w:r>
    </w:p>
    <w:p w:rsidR="0000376A" w:rsidRDefault="0000376A">
      <w:pPr>
        <w:spacing w:after="0" w:line="240" w:lineRule="auto"/>
        <w:jc w:val="both"/>
        <w:rPr>
          <w:rFonts w:ascii="Arial" w:eastAsia="Arial" w:hAnsi="Arial" w:cs="Arial"/>
          <w:i/>
        </w:rPr>
      </w:pPr>
    </w:p>
    <w:p w:rsidR="0000376A" w:rsidRDefault="004053D7">
      <w:pPr>
        <w:spacing w:after="0" w:line="240" w:lineRule="auto"/>
        <w:jc w:val="both"/>
        <w:rPr>
          <w:rFonts w:ascii="Arial" w:eastAsia="Arial" w:hAnsi="Arial" w:cs="Arial"/>
        </w:rPr>
      </w:pPr>
      <w:r>
        <w:rPr>
          <w:rFonts w:ascii="Arial" w:eastAsia="Arial" w:hAnsi="Arial" w:cs="Arial"/>
        </w:rPr>
        <w:t>Adicionalmente, es importante tener presente lo manifestado por la Corte Constitucional en Sentencia C 490 de 2011:</w:t>
      </w:r>
    </w:p>
    <w:p w:rsidR="0000376A" w:rsidRDefault="0000376A">
      <w:pPr>
        <w:spacing w:after="0" w:line="240" w:lineRule="auto"/>
        <w:jc w:val="both"/>
        <w:rPr>
          <w:rFonts w:ascii="Arial" w:eastAsia="Arial" w:hAnsi="Arial" w:cs="Arial"/>
        </w:rPr>
      </w:pPr>
    </w:p>
    <w:p w:rsidR="0000376A" w:rsidRDefault="004053D7">
      <w:pPr>
        <w:spacing w:after="0" w:line="240" w:lineRule="auto"/>
        <w:jc w:val="both"/>
        <w:rPr>
          <w:rFonts w:ascii="Arial" w:eastAsia="Arial" w:hAnsi="Arial" w:cs="Arial"/>
          <w:i/>
        </w:rPr>
      </w:pPr>
      <w:r>
        <w:rPr>
          <w:rFonts w:ascii="Arial" w:eastAsia="Arial" w:hAnsi="Arial" w:cs="Arial"/>
          <w:i/>
        </w:rPr>
        <w:t>“El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La exigencia de la norma orgánica, a su vez, presupone que la previsión en cuestión debe contener un mandato imperativo de gasto público.”</w:t>
      </w:r>
    </w:p>
    <w:p w:rsidR="0000376A" w:rsidRDefault="0000376A">
      <w:pPr>
        <w:spacing w:after="0" w:line="240" w:lineRule="auto"/>
        <w:jc w:val="both"/>
        <w:rPr>
          <w:rFonts w:ascii="Arial" w:eastAsia="Arial" w:hAnsi="Arial" w:cs="Arial"/>
        </w:rPr>
      </w:pPr>
    </w:p>
    <w:p w:rsidR="0000376A" w:rsidRDefault="004053D7">
      <w:pPr>
        <w:spacing w:after="0" w:line="240" w:lineRule="auto"/>
        <w:jc w:val="both"/>
        <w:rPr>
          <w:rFonts w:ascii="Arial" w:eastAsia="Arial" w:hAnsi="Arial" w:cs="Arial"/>
        </w:rPr>
      </w:pPr>
      <w:r>
        <w:rPr>
          <w:rFonts w:ascii="Arial" w:eastAsia="Arial" w:hAnsi="Arial" w:cs="Arial"/>
        </w:rPr>
        <w:t xml:space="preserve">De modo tal que el impacto fiscal de las leyes, no puede convertirse en una barrera para que el Congreso de la República pueda ejercer su función legislativa, pues de serlo estaría vulnerando el principio de separación de las ramas del poder público al lesionar la autonomía del legislativo. Por lo cual, tal y como lo ha señalado la Corte, el artículo 7 de la Ley 819 de 2003: </w:t>
      </w:r>
      <w:r>
        <w:rPr>
          <w:rFonts w:ascii="Arial" w:eastAsia="Arial" w:hAnsi="Arial" w:cs="Arial"/>
          <w:i/>
        </w:rPr>
        <w:t>“debe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w:t>
      </w:r>
    </w:p>
    <w:p w:rsidR="0000376A" w:rsidRDefault="0000376A">
      <w:pPr>
        <w:spacing w:after="0" w:line="240" w:lineRule="auto"/>
        <w:jc w:val="both"/>
        <w:rPr>
          <w:rFonts w:ascii="Arial" w:eastAsia="Arial" w:hAnsi="Arial" w:cs="Arial"/>
        </w:rPr>
      </w:pPr>
    </w:p>
    <w:p w:rsidR="0000376A" w:rsidRDefault="004053D7">
      <w:pPr>
        <w:numPr>
          <w:ilvl w:val="0"/>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CONFLICTO DE INTERÉS</w:t>
      </w:r>
    </w:p>
    <w:p w:rsidR="0000376A" w:rsidRDefault="0000376A">
      <w:pPr>
        <w:spacing w:after="0" w:line="240" w:lineRule="auto"/>
        <w:jc w:val="both"/>
        <w:rPr>
          <w:rFonts w:ascii="Arial" w:eastAsia="Arial" w:hAnsi="Arial" w:cs="Arial"/>
        </w:rPr>
      </w:pPr>
    </w:p>
    <w:p w:rsidR="0000376A" w:rsidRDefault="004053D7">
      <w:pPr>
        <w:spacing w:after="0" w:line="240" w:lineRule="auto"/>
        <w:jc w:val="both"/>
        <w:rPr>
          <w:rFonts w:ascii="Arial" w:eastAsia="Arial" w:hAnsi="Arial" w:cs="Arial"/>
        </w:rPr>
      </w:pPr>
      <w:r>
        <w:rPr>
          <w:rFonts w:ascii="Arial" w:eastAsia="Arial" w:hAnsi="Arial" w:cs="Arial"/>
        </w:rPr>
        <w:t xml:space="preserve">Con base en el artículo 3º de la Ley 2003 de 2019, según el cual </w:t>
      </w:r>
      <w:r>
        <w:rPr>
          <w:rFonts w:ascii="Arial" w:eastAsia="Arial" w:hAnsi="Arial" w:cs="Arial"/>
          <w:i/>
        </w:rPr>
        <w:t>“El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w:t>
      </w:r>
      <w:r>
        <w:rPr>
          <w:rFonts w:ascii="Arial" w:eastAsia="Arial" w:hAnsi="Arial" w:cs="Arial"/>
        </w:rPr>
        <w:t xml:space="preserve">. </w:t>
      </w:r>
    </w:p>
    <w:p w:rsidR="0000376A" w:rsidRDefault="0000376A">
      <w:pPr>
        <w:spacing w:after="0" w:line="240" w:lineRule="auto"/>
        <w:jc w:val="both"/>
        <w:rPr>
          <w:rFonts w:ascii="Arial" w:eastAsia="Arial" w:hAnsi="Arial" w:cs="Arial"/>
        </w:rPr>
      </w:pPr>
    </w:p>
    <w:p w:rsidR="0000376A" w:rsidRDefault="004053D7">
      <w:pPr>
        <w:spacing w:after="0" w:line="240" w:lineRule="auto"/>
        <w:jc w:val="both"/>
        <w:rPr>
          <w:rFonts w:ascii="Arial" w:eastAsia="Arial" w:hAnsi="Arial" w:cs="Arial"/>
        </w:rPr>
      </w:pPr>
      <w:r>
        <w:rPr>
          <w:rFonts w:ascii="Arial" w:eastAsia="Arial" w:hAnsi="Arial" w:cs="Arial"/>
        </w:rPr>
        <w:lastRenderedPageBreak/>
        <w:t xml:space="preserve">A continuación, se pondrán de presente los criterios que la Ley 2003 de 2019 contempla para hacer el análisis frente a los posibles impedimentos que se puedan presentar en razón a un conflicto de interés en el ejercicio de la función </w:t>
      </w:r>
      <w:proofErr w:type="spellStart"/>
      <w:r>
        <w:rPr>
          <w:rFonts w:ascii="Arial" w:eastAsia="Arial" w:hAnsi="Arial" w:cs="Arial"/>
        </w:rPr>
        <w:t>congresional</w:t>
      </w:r>
      <w:proofErr w:type="spellEnd"/>
      <w:r>
        <w:rPr>
          <w:rFonts w:ascii="Arial" w:eastAsia="Arial" w:hAnsi="Arial" w:cs="Arial"/>
        </w:rPr>
        <w:t xml:space="preserve">, entre ellas la legislativa.  </w:t>
      </w:r>
    </w:p>
    <w:p w:rsidR="0000376A" w:rsidRDefault="0000376A">
      <w:pPr>
        <w:spacing w:after="0" w:line="240" w:lineRule="auto"/>
        <w:jc w:val="both"/>
        <w:rPr>
          <w:rFonts w:ascii="Arial" w:eastAsia="Arial" w:hAnsi="Arial" w:cs="Arial"/>
        </w:rPr>
      </w:pPr>
    </w:p>
    <w:p w:rsidR="0000376A" w:rsidRDefault="004053D7">
      <w:pPr>
        <w:spacing w:after="0" w:line="240" w:lineRule="auto"/>
        <w:jc w:val="both"/>
        <w:rPr>
          <w:rFonts w:ascii="Arial" w:eastAsia="Arial" w:hAnsi="Arial" w:cs="Arial"/>
        </w:rPr>
      </w:pPr>
      <w:r>
        <w:rPr>
          <w:rFonts w:ascii="Arial" w:eastAsia="Arial" w:hAnsi="Arial" w:cs="Arial"/>
        </w:rPr>
        <w:t>Artículo 1º. El artículo 286 de la Ley 5 de 1992 quedará así:</w:t>
      </w:r>
    </w:p>
    <w:p w:rsidR="0000376A" w:rsidRDefault="0000376A">
      <w:pPr>
        <w:spacing w:after="0" w:line="240" w:lineRule="auto"/>
        <w:jc w:val="both"/>
        <w:rPr>
          <w:rFonts w:ascii="Arial" w:eastAsia="Arial" w:hAnsi="Arial" w:cs="Arial"/>
        </w:rPr>
      </w:pPr>
    </w:p>
    <w:p w:rsidR="0000376A" w:rsidRDefault="004053D7">
      <w:pPr>
        <w:spacing w:after="0" w:line="240" w:lineRule="auto"/>
        <w:jc w:val="both"/>
        <w:rPr>
          <w:rFonts w:ascii="Arial" w:eastAsia="Arial" w:hAnsi="Arial" w:cs="Arial"/>
        </w:rPr>
      </w:pPr>
      <w:r>
        <w:rPr>
          <w:rFonts w:ascii="Arial" w:eastAsia="Arial" w:hAnsi="Arial" w:cs="Arial"/>
        </w:rPr>
        <w:t>(…)</w:t>
      </w:r>
    </w:p>
    <w:p w:rsidR="0000376A" w:rsidRDefault="0000376A">
      <w:pPr>
        <w:spacing w:after="0" w:line="240" w:lineRule="auto"/>
        <w:ind w:left="360"/>
        <w:jc w:val="both"/>
        <w:rPr>
          <w:rFonts w:ascii="Arial" w:eastAsia="Arial" w:hAnsi="Arial" w:cs="Arial"/>
        </w:rPr>
      </w:pPr>
    </w:p>
    <w:p w:rsidR="0000376A" w:rsidRDefault="004053D7">
      <w:pPr>
        <w:spacing w:after="0" w:line="240" w:lineRule="auto"/>
        <w:ind w:left="360"/>
        <w:jc w:val="both"/>
        <w:rPr>
          <w:rFonts w:ascii="Arial" w:eastAsia="Arial" w:hAnsi="Arial" w:cs="Arial"/>
        </w:rPr>
      </w:pPr>
      <w:r>
        <w:rPr>
          <w:rFonts w:ascii="Arial" w:eastAsia="Arial" w:hAnsi="Arial" w:cs="Arial"/>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00376A" w:rsidRDefault="004053D7">
      <w:pPr>
        <w:spacing w:after="0" w:line="240" w:lineRule="auto"/>
        <w:ind w:left="360"/>
        <w:jc w:val="both"/>
        <w:rPr>
          <w:rFonts w:ascii="Arial" w:eastAsia="Arial" w:hAnsi="Arial" w:cs="Arial"/>
        </w:rPr>
      </w:pPr>
      <w:r>
        <w:rPr>
          <w:rFonts w:ascii="Arial" w:eastAsia="Arial" w:hAnsi="Arial" w:cs="Arial"/>
        </w:rPr>
        <w:t>b) Beneficio actual: aquel que efectivamente se configura en las circunstancias presentes y existentes al momento en el que el congresista participa de la decisión.</w:t>
      </w:r>
    </w:p>
    <w:p w:rsidR="0000376A" w:rsidRDefault="004053D7">
      <w:pPr>
        <w:spacing w:after="0" w:line="240" w:lineRule="auto"/>
        <w:ind w:left="360"/>
        <w:jc w:val="both"/>
        <w:rPr>
          <w:rFonts w:ascii="Arial" w:eastAsia="Arial" w:hAnsi="Arial" w:cs="Arial"/>
        </w:rPr>
      </w:pPr>
      <w:r>
        <w:rPr>
          <w:rFonts w:ascii="Arial" w:eastAsia="Arial" w:hAnsi="Arial" w:cs="Arial"/>
        </w:rPr>
        <w:t>c) Beneficio directo: aquel que se produzca de forma específica respecto del congresista, de su cónyuge, compañero o compañera permanente, o parientes dentro del segundo grado de consanguinidad, segundo de afinidad o primero civil.</w:t>
      </w:r>
    </w:p>
    <w:p w:rsidR="0000376A" w:rsidRDefault="0000376A">
      <w:pPr>
        <w:spacing w:after="0" w:line="240" w:lineRule="auto"/>
        <w:jc w:val="both"/>
        <w:rPr>
          <w:rFonts w:ascii="Arial" w:eastAsia="Arial" w:hAnsi="Arial" w:cs="Arial"/>
        </w:rPr>
      </w:pPr>
    </w:p>
    <w:p w:rsidR="0000376A" w:rsidRDefault="004053D7">
      <w:pPr>
        <w:spacing w:after="0" w:line="240" w:lineRule="auto"/>
        <w:jc w:val="both"/>
        <w:rPr>
          <w:rFonts w:ascii="Arial" w:eastAsia="Arial" w:hAnsi="Arial" w:cs="Arial"/>
        </w:rPr>
      </w:pPr>
      <w:r>
        <w:rPr>
          <w:rFonts w:ascii="Arial" w:eastAsia="Arial" w:hAnsi="Arial" w:cs="Arial"/>
        </w:rPr>
        <w:t>Para todos los efectos se entiende que no hay conflicto de interés en las siguientes circunstancias:</w:t>
      </w:r>
    </w:p>
    <w:p w:rsidR="0000376A" w:rsidRDefault="0000376A">
      <w:pPr>
        <w:pBdr>
          <w:top w:val="nil"/>
          <w:left w:val="nil"/>
          <w:bottom w:val="nil"/>
          <w:right w:val="nil"/>
          <w:between w:val="nil"/>
        </w:pBdr>
        <w:spacing w:after="0" w:line="240" w:lineRule="auto"/>
        <w:ind w:left="720"/>
        <w:jc w:val="both"/>
        <w:rPr>
          <w:rFonts w:ascii="Arial" w:eastAsia="Arial" w:hAnsi="Arial" w:cs="Arial"/>
          <w:color w:val="000000"/>
        </w:rPr>
      </w:pPr>
    </w:p>
    <w:p w:rsidR="0000376A" w:rsidRDefault="004053D7">
      <w:p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rPr>
        <w:t>a) Cuando el congresista participe, discuta, vote un proyecto de ley o de acto legislativo que otorgue beneficios o cargos de carácter general, es decir cuando el interés del congresista coincide o se fusione con los intereses de los electores.</w:t>
      </w:r>
    </w:p>
    <w:p w:rsidR="0000376A" w:rsidRDefault="0000376A">
      <w:pPr>
        <w:pBdr>
          <w:top w:val="nil"/>
          <w:left w:val="nil"/>
          <w:bottom w:val="nil"/>
          <w:right w:val="nil"/>
          <w:between w:val="nil"/>
        </w:pBdr>
        <w:spacing w:after="0" w:line="240" w:lineRule="auto"/>
        <w:ind w:left="720"/>
        <w:jc w:val="both"/>
        <w:rPr>
          <w:rFonts w:ascii="Arial" w:eastAsia="Arial" w:hAnsi="Arial" w:cs="Arial"/>
          <w:color w:val="000000"/>
        </w:rPr>
      </w:pPr>
    </w:p>
    <w:p w:rsidR="0000376A" w:rsidRDefault="004053D7">
      <w:p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rPr>
        <w:t>b) Cuando el beneficio podría o no configurarse para el congresista en el futuro.</w:t>
      </w:r>
    </w:p>
    <w:p w:rsidR="0000376A" w:rsidRDefault="0000376A">
      <w:pPr>
        <w:pBdr>
          <w:top w:val="nil"/>
          <w:left w:val="nil"/>
          <w:bottom w:val="nil"/>
          <w:right w:val="nil"/>
          <w:between w:val="nil"/>
        </w:pBdr>
        <w:spacing w:after="0" w:line="240" w:lineRule="auto"/>
        <w:ind w:left="720"/>
        <w:jc w:val="both"/>
        <w:rPr>
          <w:rFonts w:ascii="Arial" w:eastAsia="Arial" w:hAnsi="Arial" w:cs="Arial"/>
          <w:color w:val="000000"/>
        </w:rPr>
      </w:pPr>
    </w:p>
    <w:p w:rsidR="0000376A" w:rsidRDefault="004053D7">
      <w:p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rsidR="0000376A" w:rsidRDefault="0000376A">
      <w:pPr>
        <w:pBdr>
          <w:top w:val="nil"/>
          <w:left w:val="nil"/>
          <w:bottom w:val="nil"/>
          <w:right w:val="nil"/>
          <w:between w:val="nil"/>
        </w:pBdr>
        <w:spacing w:after="0" w:line="240" w:lineRule="auto"/>
        <w:ind w:left="720"/>
        <w:jc w:val="both"/>
        <w:rPr>
          <w:rFonts w:ascii="Arial" w:eastAsia="Arial" w:hAnsi="Arial" w:cs="Arial"/>
          <w:color w:val="000000"/>
        </w:rPr>
      </w:pPr>
    </w:p>
    <w:p w:rsidR="0000376A" w:rsidRDefault="004053D7">
      <w:p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rsidR="0000376A" w:rsidRDefault="0000376A">
      <w:pPr>
        <w:pBdr>
          <w:top w:val="nil"/>
          <w:left w:val="nil"/>
          <w:bottom w:val="nil"/>
          <w:right w:val="nil"/>
          <w:between w:val="nil"/>
        </w:pBdr>
        <w:spacing w:after="0" w:line="240" w:lineRule="auto"/>
        <w:ind w:left="720"/>
        <w:jc w:val="both"/>
        <w:rPr>
          <w:rFonts w:ascii="Arial" w:eastAsia="Arial" w:hAnsi="Arial" w:cs="Arial"/>
          <w:color w:val="000000"/>
        </w:rPr>
      </w:pPr>
    </w:p>
    <w:p w:rsidR="0000376A" w:rsidRDefault="004053D7">
      <w:p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rPr>
        <w:t>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rsidR="0000376A" w:rsidRDefault="0000376A">
      <w:pPr>
        <w:pBdr>
          <w:top w:val="nil"/>
          <w:left w:val="nil"/>
          <w:bottom w:val="nil"/>
          <w:right w:val="nil"/>
          <w:between w:val="nil"/>
        </w:pBdr>
        <w:spacing w:after="0" w:line="240" w:lineRule="auto"/>
        <w:ind w:left="720"/>
        <w:jc w:val="both"/>
        <w:rPr>
          <w:rFonts w:ascii="Arial" w:eastAsia="Arial" w:hAnsi="Arial" w:cs="Arial"/>
          <w:color w:val="000000"/>
        </w:rPr>
      </w:pPr>
    </w:p>
    <w:p w:rsidR="0000376A" w:rsidRDefault="004053D7">
      <w:p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rPr>
        <w:lastRenderedPageBreak/>
        <w:t xml:space="preserve">f) Cuando el congresista participa en la elección de otros servidores públicos mediante el voto secreto. Se exceptúan los casos en que se presenten inhabilidades referidas al parentesco con los candidatos (...)”. </w:t>
      </w:r>
    </w:p>
    <w:p w:rsidR="0000376A" w:rsidRDefault="0000376A">
      <w:pPr>
        <w:spacing w:after="0" w:line="240" w:lineRule="auto"/>
        <w:ind w:left="360"/>
        <w:jc w:val="both"/>
        <w:rPr>
          <w:rFonts w:ascii="Arial" w:eastAsia="Arial" w:hAnsi="Arial" w:cs="Arial"/>
        </w:rPr>
      </w:pPr>
    </w:p>
    <w:p w:rsidR="0000376A" w:rsidRDefault="004053D7">
      <w:pPr>
        <w:spacing w:after="0" w:line="240" w:lineRule="auto"/>
        <w:jc w:val="both"/>
        <w:rPr>
          <w:rFonts w:ascii="Arial" w:eastAsia="Arial" w:hAnsi="Arial" w:cs="Arial"/>
        </w:rPr>
      </w:pPr>
      <w:r>
        <w:rPr>
          <w:rFonts w:ascii="Arial" w:eastAsia="Arial" w:hAnsi="Arial" w:cs="Arial"/>
        </w:rPr>
        <w:t xml:space="preserve">De lo anterior, y de manera meramente orientativa, se considera que para la discusión y aprobación de este Proyecto de Ley no existen circunstancias que pudieran dar lugar a un eventual conflicto de interés por parte de los Honorables Congresistas, pues es una iniciativa de carácter general, impersonal y abstracta, con lo cual no se materializa una situación concreta que permita enmarcar un beneficio particular, directo ni actual. En suma, se considera que este proyecto se enmarca en lo dispuesto por el literal a del artículo primero de la Ley 2003 de 2019 sobre las hipótesis de cuando se entiende que no hay conflicto de interés. </w:t>
      </w:r>
    </w:p>
    <w:p w:rsidR="0000376A" w:rsidRDefault="0000376A">
      <w:pPr>
        <w:spacing w:after="0" w:line="240" w:lineRule="auto"/>
        <w:ind w:left="360"/>
        <w:jc w:val="both"/>
        <w:rPr>
          <w:rFonts w:ascii="Arial" w:eastAsia="Arial" w:hAnsi="Arial" w:cs="Arial"/>
        </w:rPr>
      </w:pPr>
    </w:p>
    <w:p w:rsidR="0000376A" w:rsidRDefault="004053D7">
      <w:pPr>
        <w:spacing w:after="0" w:line="240" w:lineRule="auto"/>
        <w:jc w:val="both"/>
        <w:rPr>
          <w:rFonts w:ascii="Arial" w:eastAsia="Arial" w:hAnsi="Arial" w:cs="Arial"/>
        </w:rPr>
      </w:pPr>
      <w:r>
        <w:rPr>
          <w:rFonts w:ascii="Arial" w:eastAsia="Arial" w:hAnsi="Arial" w:cs="Arial"/>
        </w:rPr>
        <w:t>En todo caso, es pertinente aclarar que los conflictos de interés son personales y corresponde a cada Congresista evaluarlos, pudiendo manifestar cuando considere que está inmerso en impedimento.</w:t>
      </w:r>
    </w:p>
    <w:p w:rsidR="0000376A" w:rsidRDefault="0000376A">
      <w:pPr>
        <w:spacing w:after="0" w:line="240" w:lineRule="auto"/>
        <w:jc w:val="both"/>
        <w:rPr>
          <w:rFonts w:ascii="Arial" w:eastAsia="Arial" w:hAnsi="Arial" w:cs="Arial"/>
        </w:rPr>
      </w:pPr>
    </w:p>
    <w:p w:rsidR="0000376A" w:rsidRDefault="0000376A">
      <w:pPr>
        <w:spacing w:after="0" w:line="240" w:lineRule="auto"/>
        <w:jc w:val="both"/>
        <w:rPr>
          <w:rFonts w:ascii="Arial" w:eastAsia="Arial" w:hAnsi="Arial" w:cs="Arial"/>
        </w:rPr>
      </w:pPr>
    </w:p>
    <w:p w:rsidR="0000376A" w:rsidRDefault="004053D7">
      <w:pPr>
        <w:numPr>
          <w:ilvl w:val="0"/>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JUSTIFICACIÓN DEL PROYECTO DE LEY </w:t>
      </w:r>
    </w:p>
    <w:p w:rsidR="0000376A" w:rsidRDefault="0000376A">
      <w:pPr>
        <w:spacing w:after="0" w:line="240" w:lineRule="auto"/>
        <w:jc w:val="both"/>
        <w:rPr>
          <w:rFonts w:ascii="Arial" w:eastAsia="Arial" w:hAnsi="Arial" w:cs="Arial"/>
          <w:b/>
        </w:rPr>
      </w:pPr>
    </w:p>
    <w:p w:rsidR="0000376A" w:rsidRDefault="004053D7">
      <w:pPr>
        <w:spacing w:after="0" w:line="240" w:lineRule="auto"/>
        <w:jc w:val="both"/>
        <w:rPr>
          <w:rFonts w:ascii="Arial" w:eastAsia="Arial" w:hAnsi="Arial" w:cs="Arial"/>
        </w:rPr>
      </w:pPr>
      <w:r>
        <w:rPr>
          <w:rFonts w:ascii="Arial" w:eastAsia="Arial" w:hAnsi="Arial" w:cs="Arial"/>
        </w:rPr>
        <w:t xml:space="preserve">Es importante conocer y reconocer el valor cultural, social, económico y tradicional que tiene el café en nuestro país, así como el importante papel que cumple la Federación Nacional de Cafeteros (FNC) en su preservación y protección y en velar por el bienestar de los caficultores. Y es en el marco de esto, que el presente proyecto de ley busca rendir homenaje a ambos, en el marco de los cien (100) años de fundación de la FNC. </w:t>
      </w:r>
    </w:p>
    <w:p w:rsidR="0000376A" w:rsidRDefault="0000376A">
      <w:pPr>
        <w:spacing w:after="0" w:line="240" w:lineRule="auto"/>
        <w:jc w:val="both"/>
        <w:rPr>
          <w:rFonts w:ascii="Arial" w:eastAsia="Arial" w:hAnsi="Arial" w:cs="Arial"/>
        </w:rPr>
      </w:pPr>
    </w:p>
    <w:p w:rsidR="0000376A" w:rsidRDefault="004053D7">
      <w:pPr>
        <w:spacing w:after="0" w:line="240" w:lineRule="auto"/>
        <w:jc w:val="both"/>
        <w:rPr>
          <w:rFonts w:ascii="Arial" w:eastAsia="Arial" w:hAnsi="Arial" w:cs="Arial"/>
          <w:color w:val="2D2D2D"/>
        </w:rPr>
      </w:pPr>
      <w:r>
        <w:rPr>
          <w:rFonts w:ascii="Arial" w:eastAsia="Arial" w:hAnsi="Arial" w:cs="Arial"/>
        </w:rPr>
        <w:t xml:space="preserve">La Federación Nacional de Cafeteros (FNC) ha sido esencial en el desarrollo y progreso de las zonas cafeteras de Colombia, pues a través suyo se ha logrado la </w:t>
      </w:r>
      <w:r>
        <w:rPr>
          <w:rFonts w:ascii="Arial" w:eastAsia="Arial" w:hAnsi="Arial" w:cs="Arial"/>
          <w:color w:val="2D2D2D"/>
        </w:rPr>
        <w:t>construcción y mejoramiento de infraestructura educativa, infraestructura de salud, acueductos, vías, entre otras obras y proyectos. Así mismo, la FNC brinda a los productores la garantía de compra, asistencia técnica del Servicio de Extensión, investigación y desarrollo, promoción y mercadeo del Café de Colombia, y otros tantos proyectos de inversión social.</w:t>
      </w:r>
    </w:p>
    <w:p w:rsidR="0000376A" w:rsidRDefault="0000376A">
      <w:pPr>
        <w:spacing w:after="0" w:line="240" w:lineRule="auto"/>
        <w:jc w:val="both"/>
        <w:rPr>
          <w:rFonts w:ascii="Arial" w:eastAsia="Arial" w:hAnsi="Arial" w:cs="Arial"/>
          <w:color w:val="2D2D2D"/>
        </w:rPr>
      </w:pPr>
    </w:p>
    <w:p w:rsidR="0000376A" w:rsidRDefault="004053D7">
      <w:pPr>
        <w:tabs>
          <w:tab w:val="left" w:pos="3375"/>
        </w:tabs>
        <w:spacing w:after="0" w:line="240" w:lineRule="auto"/>
        <w:jc w:val="both"/>
        <w:rPr>
          <w:rFonts w:ascii="Arial" w:eastAsia="Arial" w:hAnsi="Arial" w:cs="Arial"/>
        </w:rPr>
      </w:pPr>
      <w:r>
        <w:rPr>
          <w:rFonts w:ascii="Arial" w:eastAsia="Arial" w:hAnsi="Arial" w:cs="Arial"/>
        </w:rPr>
        <w:t>Sumado a ello, la FNC permite desarrollar la extensión rural a través de la implementación de procesos educativos y del servicio de extensión, que facilitan a los caficultores la transferencia de tecnología y promueven su participación en programas técnicos, económicos, ambientales y sociales.</w:t>
      </w:r>
    </w:p>
    <w:p w:rsidR="0000376A" w:rsidRDefault="0000376A">
      <w:pPr>
        <w:tabs>
          <w:tab w:val="left" w:pos="3375"/>
        </w:tabs>
        <w:spacing w:after="0" w:line="240" w:lineRule="auto"/>
        <w:jc w:val="both"/>
        <w:rPr>
          <w:rFonts w:ascii="Arial" w:eastAsia="Arial" w:hAnsi="Arial" w:cs="Arial"/>
        </w:rPr>
      </w:pPr>
    </w:p>
    <w:p w:rsidR="0000376A" w:rsidRDefault="004053D7">
      <w:pPr>
        <w:tabs>
          <w:tab w:val="left" w:pos="3375"/>
        </w:tabs>
        <w:spacing w:after="0" w:line="240" w:lineRule="auto"/>
        <w:jc w:val="both"/>
        <w:rPr>
          <w:rFonts w:ascii="Arial" w:eastAsia="Arial" w:hAnsi="Arial" w:cs="Arial"/>
          <w:b/>
          <w:i/>
        </w:rPr>
      </w:pPr>
      <w:r>
        <w:rPr>
          <w:rFonts w:ascii="Arial" w:eastAsia="Arial" w:hAnsi="Arial" w:cs="Arial"/>
        </w:rPr>
        <w:t xml:space="preserve">En virtud de lo anterior, solicitamos a la Secretaría General de la Cámara de Representantes dar inicio al trámite legislativo respectivo del presente proyecto de ley </w:t>
      </w:r>
      <w:r w:rsidR="00F24F71">
        <w:rPr>
          <w:rFonts w:ascii="Arial" w:eastAsia="Arial" w:hAnsi="Arial" w:cs="Arial"/>
          <w:b/>
          <w:i/>
        </w:rPr>
        <w:t>“</w:t>
      </w:r>
      <w:r>
        <w:rPr>
          <w:rFonts w:ascii="Arial" w:eastAsia="Arial" w:hAnsi="Arial" w:cs="Arial"/>
          <w:b/>
          <w:i/>
        </w:rPr>
        <w:t>Por medio de la cual la Nación y el Congreso de la República rinden homenaje a los caficultores colombianos y a la Federación Nacional de Cafeteros por el centenario de su fundación”</w:t>
      </w:r>
    </w:p>
    <w:p w:rsidR="0000376A" w:rsidRDefault="0000376A">
      <w:pPr>
        <w:tabs>
          <w:tab w:val="left" w:pos="3375"/>
        </w:tabs>
        <w:spacing w:after="0" w:line="240" w:lineRule="auto"/>
        <w:jc w:val="both"/>
        <w:rPr>
          <w:rFonts w:ascii="Arial" w:eastAsia="Arial" w:hAnsi="Arial" w:cs="Arial"/>
          <w:b/>
          <w:i/>
        </w:rPr>
      </w:pPr>
    </w:p>
    <w:p w:rsidR="0000376A" w:rsidRDefault="0000376A">
      <w:pPr>
        <w:tabs>
          <w:tab w:val="left" w:pos="3375"/>
        </w:tabs>
        <w:spacing w:after="0" w:line="240" w:lineRule="auto"/>
        <w:jc w:val="both"/>
        <w:rPr>
          <w:rFonts w:ascii="Arial" w:eastAsia="Arial" w:hAnsi="Arial" w:cs="Arial"/>
          <w:b/>
          <w:i/>
        </w:rPr>
      </w:pPr>
    </w:p>
    <w:p w:rsidR="0000376A" w:rsidRDefault="0000376A">
      <w:pPr>
        <w:tabs>
          <w:tab w:val="left" w:pos="3375"/>
        </w:tabs>
        <w:spacing w:after="0" w:line="240" w:lineRule="auto"/>
        <w:jc w:val="both"/>
        <w:rPr>
          <w:rFonts w:ascii="Arial" w:eastAsia="Arial" w:hAnsi="Arial" w:cs="Arial"/>
          <w:b/>
          <w:i/>
        </w:rPr>
      </w:pPr>
    </w:p>
    <w:p w:rsidR="0000376A" w:rsidRDefault="004053D7">
      <w:pPr>
        <w:spacing w:after="0" w:line="240" w:lineRule="auto"/>
        <w:jc w:val="both"/>
        <w:rPr>
          <w:rFonts w:ascii="Arial" w:eastAsia="Arial" w:hAnsi="Arial" w:cs="Arial"/>
        </w:rPr>
      </w:pPr>
      <w:r>
        <w:rPr>
          <w:rFonts w:ascii="Arial" w:eastAsia="Arial" w:hAnsi="Arial" w:cs="Arial"/>
        </w:rPr>
        <w:lastRenderedPageBreak/>
        <w:t xml:space="preserve">Atentamente, </w:t>
      </w:r>
    </w:p>
    <w:p w:rsidR="00E35805" w:rsidRDefault="00E35805">
      <w:pPr>
        <w:spacing w:after="0" w:line="240" w:lineRule="auto"/>
        <w:jc w:val="both"/>
        <w:rPr>
          <w:rFonts w:ascii="Arial" w:eastAsia="Arial" w:hAnsi="Arial" w:cs="Arial"/>
        </w:rPr>
      </w:pPr>
    </w:p>
    <w:p w:rsidR="00E35805" w:rsidRDefault="00E35805">
      <w:pPr>
        <w:spacing w:after="0" w:line="240" w:lineRule="auto"/>
        <w:jc w:val="both"/>
        <w:rPr>
          <w:rFonts w:ascii="Arial" w:eastAsia="Arial" w:hAnsi="Arial" w:cs="Arial"/>
        </w:rPr>
      </w:pPr>
    </w:p>
    <w:p w:rsidR="00E35805" w:rsidRDefault="00E35805">
      <w:pPr>
        <w:spacing w:after="0" w:line="240" w:lineRule="auto"/>
        <w:jc w:val="both"/>
        <w:rPr>
          <w:rFonts w:ascii="Arial" w:eastAsia="Arial" w:hAnsi="Arial" w:cs="Arial"/>
        </w:rPr>
      </w:pPr>
    </w:p>
    <w:p w:rsidR="007169C5" w:rsidRDefault="007169C5">
      <w:pPr>
        <w:spacing w:after="0" w:line="240" w:lineRule="auto"/>
        <w:jc w:val="both"/>
        <w:rPr>
          <w:rFonts w:ascii="Arial" w:eastAsia="Arial" w:hAnsi="Arial" w:cs="Arial"/>
        </w:rPr>
      </w:pPr>
    </w:p>
    <w:p w:rsidR="00E35805" w:rsidRDefault="00E35805">
      <w:pPr>
        <w:spacing w:after="0" w:line="240" w:lineRule="auto"/>
        <w:jc w:val="both"/>
        <w:rPr>
          <w:rFonts w:ascii="Arial" w:eastAsia="Arial" w:hAnsi="Arial" w:cs="Arial"/>
        </w:rPr>
      </w:pPr>
    </w:p>
    <w:p w:rsidR="007169C5" w:rsidRDefault="007169C5">
      <w:pPr>
        <w:spacing w:after="0" w:line="240" w:lineRule="auto"/>
        <w:jc w:val="both"/>
        <w:rPr>
          <w:rFonts w:ascii="Arial" w:eastAsia="Arial" w:hAnsi="Arial" w:cs="Arial"/>
        </w:rPr>
      </w:pPr>
    </w:p>
    <w:p w:rsidR="00E35805" w:rsidRDefault="00E35805">
      <w:pPr>
        <w:spacing w:after="0" w:line="240" w:lineRule="auto"/>
        <w:jc w:val="both"/>
        <w:rPr>
          <w:rFonts w:ascii="Arial" w:eastAsia="Arial" w:hAnsi="Arial" w:cs="Arial"/>
        </w:rPr>
      </w:pPr>
    </w:p>
    <w:tbl>
      <w:tblPr>
        <w:tblStyle w:val="a"/>
        <w:tblW w:w="9639" w:type="dxa"/>
        <w:tblInd w:w="0" w:type="dxa"/>
        <w:tblLayout w:type="fixed"/>
        <w:tblLook w:val="0400" w:firstRow="0" w:lastRow="0" w:firstColumn="0" w:lastColumn="0" w:noHBand="0" w:noVBand="1"/>
      </w:tblPr>
      <w:tblGrid>
        <w:gridCol w:w="4460"/>
        <w:gridCol w:w="5179"/>
      </w:tblGrid>
      <w:tr w:rsidR="00E35805" w:rsidTr="007169C5">
        <w:trPr>
          <w:trHeight w:val="1782"/>
        </w:trPr>
        <w:tc>
          <w:tcPr>
            <w:tcW w:w="4460" w:type="dxa"/>
          </w:tcPr>
          <w:p w:rsidR="00E35805" w:rsidRDefault="00E35805" w:rsidP="00C44B10">
            <w:pPr>
              <w:pBdr>
                <w:top w:val="nil"/>
                <w:left w:val="nil"/>
                <w:bottom w:val="nil"/>
                <w:right w:val="nil"/>
                <w:between w:val="nil"/>
              </w:pBdr>
              <w:rPr>
                <w:rFonts w:ascii="Arial" w:eastAsia="Arial" w:hAnsi="Arial" w:cs="Arial"/>
                <w:b/>
                <w:color w:val="000000"/>
              </w:rPr>
            </w:pPr>
            <w:r>
              <w:rPr>
                <w:rFonts w:ascii="Arial" w:eastAsia="Arial" w:hAnsi="Arial" w:cs="Arial"/>
                <w:b/>
                <w:color w:val="000000"/>
              </w:rPr>
              <w:t>ANÍBAL GUSTAVO HOYOS FRANCO</w:t>
            </w:r>
          </w:p>
          <w:p w:rsidR="00E35805" w:rsidRDefault="00E35805" w:rsidP="00C44B10">
            <w:pPr>
              <w:pBdr>
                <w:top w:val="nil"/>
                <w:left w:val="nil"/>
                <w:bottom w:val="nil"/>
                <w:right w:val="nil"/>
                <w:between w:val="nil"/>
              </w:pBdr>
              <w:rPr>
                <w:rFonts w:ascii="Arial" w:eastAsia="Arial" w:hAnsi="Arial" w:cs="Arial"/>
                <w:color w:val="000000"/>
              </w:rPr>
            </w:pPr>
            <w:r>
              <w:rPr>
                <w:rFonts w:ascii="Arial" w:eastAsia="Arial" w:hAnsi="Arial" w:cs="Arial"/>
                <w:color w:val="000000"/>
              </w:rPr>
              <w:t>Representante a la Cámara por Risaralda</w:t>
            </w:r>
          </w:p>
          <w:p w:rsidR="00E35805" w:rsidRDefault="00E35805" w:rsidP="00C44B10">
            <w:pPr>
              <w:jc w:val="both"/>
              <w:rPr>
                <w:rFonts w:ascii="Arial" w:eastAsia="Arial" w:hAnsi="Arial" w:cs="Arial"/>
              </w:rPr>
            </w:pPr>
            <w:r>
              <w:rPr>
                <w:rFonts w:ascii="Arial" w:eastAsia="Arial" w:hAnsi="Arial" w:cs="Arial"/>
              </w:rPr>
              <w:t>Partido Liberal</w:t>
            </w:r>
          </w:p>
          <w:p w:rsidR="00E35805" w:rsidRDefault="00E35805" w:rsidP="00C44B10">
            <w:pPr>
              <w:jc w:val="both"/>
              <w:rPr>
                <w:rFonts w:ascii="Arial" w:eastAsia="Arial" w:hAnsi="Arial" w:cs="Arial"/>
              </w:rPr>
            </w:pPr>
          </w:p>
          <w:p w:rsidR="00E35805" w:rsidRDefault="00E35805" w:rsidP="00C44B10">
            <w:pPr>
              <w:jc w:val="both"/>
              <w:rPr>
                <w:rFonts w:ascii="Arial" w:eastAsia="Arial" w:hAnsi="Arial" w:cs="Arial"/>
              </w:rPr>
            </w:pPr>
          </w:p>
          <w:p w:rsidR="00E35805" w:rsidRDefault="00E35805" w:rsidP="00C44B10">
            <w:pPr>
              <w:jc w:val="both"/>
              <w:rPr>
                <w:rFonts w:ascii="Arial" w:eastAsia="Arial" w:hAnsi="Arial" w:cs="Arial"/>
              </w:rPr>
            </w:pPr>
          </w:p>
          <w:p w:rsidR="007169C5" w:rsidRDefault="007169C5" w:rsidP="00C44B10">
            <w:pPr>
              <w:jc w:val="both"/>
              <w:rPr>
                <w:rFonts w:ascii="Arial" w:eastAsia="Arial" w:hAnsi="Arial" w:cs="Arial"/>
              </w:rPr>
            </w:pPr>
          </w:p>
          <w:p w:rsidR="00E35805" w:rsidRDefault="00E35805" w:rsidP="00C44B10">
            <w:pPr>
              <w:jc w:val="both"/>
              <w:rPr>
                <w:rFonts w:ascii="Arial" w:eastAsia="Arial" w:hAnsi="Arial" w:cs="Arial"/>
              </w:rPr>
            </w:pPr>
          </w:p>
          <w:p w:rsidR="00E35805" w:rsidRDefault="00E35805" w:rsidP="00C44B10">
            <w:pPr>
              <w:jc w:val="both"/>
              <w:rPr>
                <w:rFonts w:ascii="Arial" w:eastAsia="Arial" w:hAnsi="Arial" w:cs="Arial"/>
              </w:rPr>
            </w:pPr>
          </w:p>
        </w:tc>
        <w:tc>
          <w:tcPr>
            <w:tcW w:w="5179" w:type="dxa"/>
          </w:tcPr>
          <w:p w:rsidR="00E35805" w:rsidRDefault="007169C5" w:rsidP="00C44B10">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   </w:t>
            </w:r>
            <w:r w:rsidR="00E35805">
              <w:rPr>
                <w:rFonts w:ascii="Arial" w:eastAsia="Arial" w:hAnsi="Arial" w:cs="Arial"/>
                <w:b/>
                <w:color w:val="000000"/>
              </w:rPr>
              <w:t>JULIO CESAR TRIANA QUINTERO</w:t>
            </w:r>
          </w:p>
          <w:p w:rsidR="00E35805" w:rsidRDefault="00E35805" w:rsidP="00C44B1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Representante a la Cámara por Huila</w:t>
            </w:r>
          </w:p>
          <w:p w:rsidR="00E35805" w:rsidRDefault="00E35805" w:rsidP="00C44B10">
            <w:pPr>
              <w:jc w:val="both"/>
              <w:rPr>
                <w:rFonts w:ascii="Arial" w:eastAsia="Arial" w:hAnsi="Arial" w:cs="Arial"/>
              </w:rPr>
            </w:pPr>
            <w:r>
              <w:rPr>
                <w:rFonts w:ascii="Arial" w:eastAsia="Arial" w:hAnsi="Arial" w:cs="Arial"/>
              </w:rPr>
              <w:t xml:space="preserve">    Partido Cambio Radical</w:t>
            </w:r>
          </w:p>
        </w:tc>
      </w:tr>
      <w:tr w:rsidR="00E35805" w:rsidTr="007169C5">
        <w:tc>
          <w:tcPr>
            <w:tcW w:w="4460" w:type="dxa"/>
          </w:tcPr>
          <w:p w:rsidR="00E35805" w:rsidRDefault="00E35805" w:rsidP="00C44B10">
            <w:pPr>
              <w:pBdr>
                <w:top w:val="nil"/>
                <w:left w:val="nil"/>
                <w:bottom w:val="nil"/>
                <w:right w:val="nil"/>
                <w:between w:val="nil"/>
              </w:pBdr>
              <w:rPr>
                <w:rFonts w:ascii="Arial" w:eastAsia="Arial" w:hAnsi="Arial" w:cs="Arial"/>
                <w:b/>
                <w:color w:val="000000"/>
              </w:rPr>
            </w:pPr>
            <w:r w:rsidRPr="00C104A6">
              <w:rPr>
                <w:rFonts w:ascii="Arial" w:eastAsia="Arial" w:hAnsi="Arial" w:cs="Arial"/>
                <w:b/>
                <w:color w:val="000000"/>
              </w:rPr>
              <w:t>JOHN EDGAR PÉREZ ROJAS</w:t>
            </w:r>
          </w:p>
          <w:p w:rsidR="00E35805" w:rsidRDefault="00E35805" w:rsidP="00C44B10">
            <w:pPr>
              <w:pBdr>
                <w:top w:val="nil"/>
                <w:left w:val="nil"/>
                <w:bottom w:val="nil"/>
                <w:right w:val="nil"/>
                <w:between w:val="nil"/>
              </w:pBdr>
              <w:rPr>
                <w:rFonts w:ascii="Arial" w:eastAsia="Arial" w:hAnsi="Arial" w:cs="Arial"/>
                <w:color w:val="000000"/>
              </w:rPr>
            </w:pPr>
            <w:r>
              <w:rPr>
                <w:rFonts w:ascii="Arial" w:eastAsia="Arial" w:hAnsi="Arial" w:cs="Arial"/>
                <w:color w:val="000000"/>
              </w:rPr>
              <w:t>Representante a la Cámara por Quindío</w:t>
            </w:r>
          </w:p>
          <w:p w:rsidR="00E35805" w:rsidRDefault="00E35805" w:rsidP="00C44B10">
            <w:pPr>
              <w:pBdr>
                <w:top w:val="nil"/>
                <w:left w:val="nil"/>
                <w:bottom w:val="nil"/>
                <w:right w:val="nil"/>
                <w:between w:val="nil"/>
              </w:pBdr>
              <w:rPr>
                <w:rFonts w:ascii="Arial" w:eastAsia="Arial" w:hAnsi="Arial" w:cs="Arial"/>
                <w:b/>
                <w:color w:val="000000"/>
              </w:rPr>
            </w:pPr>
            <w:r>
              <w:rPr>
                <w:rFonts w:ascii="Arial" w:eastAsia="Arial" w:hAnsi="Arial" w:cs="Arial"/>
              </w:rPr>
              <w:t>Partido Cambio Radical</w:t>
            </w:r>
          </w:p>
        </w:tc>
        <w:tc>
          <w:tcPr>
            <w:tcW w:w="5179" w:type="dxa"/>
          </w:tcPr>
          <w:p w:rsidR="007169C5" w:rsidRDefault="007169C5" w:rsidP="00C44B10">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  </w:t>
            </w:r>
            <w:r w:rsidR="00E35805" w:rsidRPr="00E35805">
              <w:rPr>
                <w:rFonts w:ascii="Arial" w:eastAsia="Arial" w:hAnsi="Arial" w:cs="Arial"/>
                <w:b/>
                <w:color w:val="000000"/>
              </w:rPr>
              <w:t xml:space="preserve">DELCY ESPERANZA ISAZA BUENAVENTURA </w:t>
            </w:r>
            <w:r>
              <w:rPr>
                <w:rFonts w:ascii="Arial" w:eastAsia="Arial" w:hAnsi="Arial" w:cs="Arial"/>
                <w:b/>
                <w:color w:val="000000"/>
              </w:rPr>
              <w:t xml:space="preserve">   </w:t>
            </w:r>
          </w:p>
          <w:p w:rsidR="00E35805" w:rsidRDefault="007169C5" w:rsidP="00C44B10">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  </w:t>
            </w:r>
            <w:r w:rsidR="00E35805">
              <w:rPr>
                <w:rFonts w:ascii="Arial" w:eastAsia="Arial" w:hAnsi="Arial" w:cs="Arial"/>
                <w:color w:val="000000"/>
              </w:rPr>
              <w:t>Representante a la Cámara por Tolima</w:t>
            </w:r>
          </w:p>
          <w:p w:rsidR="00E35805" w:rsidRDefault="007169C5" w:rsidP="00C44B10">
            <w:pPr>
              <w:pBdr>
                <w:top w:val="nil"/>
                <w:left w:val="nil"/>
                <w:bottom w:val="nil"/>
                <w:right w:val="nil"/>
                <w:between w:val="nil"/>
              </w:pBdr>
              <w:rPr>
                <w:rFonts w:ascii="Arial" w:eastAsia="Arial" w:hAnsi="Arial" w:cs="Arial"/>
                <w:b/>
                <w:color w:val="000000"/>
              </w:rPr>
            </w:pPr>
            <w:r>
              <w:rPr>
                <w:rFonts w:ascii="Arial" w:eastAsia="Arial" w:hAnsi="Arial" w:cs="Arial"/>
              </w:rPr>
              <w:t xml:space="preserve">  </w:t>
            </w:r>
            <w:bookmarkStart w:id="2" w:name="_GoBack"/>
            <w:bookmarkEnd w:id="2"/>
            <w:r w:rsidR="00E35805">
              <w:rPr>
                <w:rFonts w:ascii="Arial" w:eastAsia="Arial" w:hAnsi="Arial" w:cs="Arial"/>
              </w:rPr>
              <w:t>Partido Conservador</w:t>
            </w:r>
          </w:p>
        </w:tc>
      </w:tr>
      <w:tr w:rsidR="00E35805" w:rsidTr="007169C5">
        <w:tc>
          <w:tcPr>
            <w:tcW w:w="4460" w:type="dxa"/>
          </w:tcPr>
          <w:p w:rsidR="00E35805" w:rsidRDefault="00E35805" w:rsidP="00C44B10">
            <w:pPr>
              <w:pBdr>
                <w:top w:val="nil"/>
                <w:left w:val="nil"/>
                <w:bottom w:val="nil"/>
                <w:right w:val="nil"/>
                <w:between w:val="nil"/>
              </w:pBdr>
              <w:rPr>
                <w:rFonts w:ascii="Arial" w:eastAsia="Arial" w:hAnsi="Arial" w:cs="Arial"/>
                <w:b/>
                <w:color w:val="000000"/>
              </w:rPr>
            </w:pPr>
          </w:p>
          <w:p w:rsidR="00E35805" w:rsidRDefault="00E35805" w:rsidP="00C44B10">
            <w:pPr>
              <w:pBdr>
                <w:top w:val="nil"/>
                <w:left w:val="nil"/>
                <w:bottom w:val="nil"/>
                <w:right w:val="nil"/>
                <w:between w:val="nil"/>
              </w:pBdr>
              <w:rPr>
                <w:rFonts w:ascii="Arial" w:eastAsia="Arial" w:hAnsi="Arial" w:cs="Arial"/>
                <w:b/>
                <w:color w:val="000000"/>
              </w:rPr>
            </w:pPr>
          </w:p>
          <w:p w:rsidR="00E35805" w:rsidRDefault="00E35805" w:rsidP="00C44B10">
            <w:pPr>
              <w:pBdr>
                <w:top w:val="nil"/>
                <w:left w:val="nil"/>
                <w:bottom w:val="nil"/>
                <w:right w:val="nil"/>
                <w:between w:val="nil"/>
              </w:pBdr>
              <w:rPr>
                <w:rFonts w:ascii="Arial" w:eastAsia="Arial" w:hAnsi="Arial" w:cs="Arial"/>
                <w:b/>
                <w:color w:val="000000"/>
              </w:rPr>
            </w:pPr>
          </w:p>
          <w:p w:rsidR="00E35805" w:rsidRDefault="00E35805" w:rsidP="00C44B10">
            <w:pPr>
              <w:pBdr>
                <w:top w:val="nil"/>
                <w:left w:val="nil"/>
                <w:bottom w:val="nil"/>
                <w:right w:val="nil"/>
                <w:between w:val="nil"/>
              </w:pBdr>
              <w:rPr>
                <w:rFonts w:ascii="Arial" w:eastAsia="Arial" w:hAnsi="Arial" w:cs="Arial"/>
                <w:b/>
                <w:color w:val="000000"/>
              </w:rPr>
            </w:pPr>
          </w:p>
          <w:p w:rsidR="007169C5" w:rsidRDefault="007169C5" w:rsidP="00C44B10">
            <w:pPr>
              <w:pBdr>
                <w:top w:val="nil"/>
                <w:left w:val="nil"/>
                <w:bottom w:val="nil"/>
                <w:right w:val="nil"/>
                <w:between w:val="nil"/>
              </w:pBdr>
              <w:rPr>
                <w:rFonts w:ascii="Arial" w:eastAsia="Arial" w:hAnsi="Arial" w:cs="Arial"/>
                <w:b/>
                <w:color w:val="000000"/>
              </w:rPr>
            </w:pPr>
          </w:p>
          <w:p w:rsidR="00E35805" w:rsidRPr="00C104A6" w:rsidRDefault="00E35805" w:rsidP="00C44B10">
            <w:pPr>
              <w:pBdr>
                <w:top w:val="nil"/>
                <w:left w:val="nil"/>
                <w:bottom w:val="nil"/>
                <w:right w:val="nil"/>
                <w:between w:val="nil"/>
              </w:pBdr>
              <w:rPr>
                <w:rFonts w:ascii="Arial" w:eastAsia="Arial" w:hAnsi="Arial" w:cs="Arial"/>
                <w:b/>
                <w:color w:val="000000"/>
              </w:rPr>
            </w:pPr>
          </w:p>
        </w:tc>
        <w:tc>
          <w:tcPr>
            <w:tcW w:w="5179" w:type="dxa"/>
          </w:tcPr>
          <w:p w:rsidR="00E35805" w:rsidRPr="00E35805" w:rsidRDefault="00E35805" w:rsidP="00C44B10">
            <w:pPr>
              <w:pBdr>
                <w:top w:val="nil"/>
                <w:left w:val="nil"/>
                <w:bottom w:val="nil"/>
                <w:right w:val="nil"/>
                <w:between w:val="nil"/>
              </w:pBdr>
              <w:rPr>
                <w:rFonts w:ascii="Arial" w:eastAsia="Arial" w:hAnsi="Arial" w:cs="Arial"/>
                <w:b/>
                <w:color w:val="000000"/>
              </w:rPr>
            </w:pPr>
          </w:p>
        </w:tc>
      </w:tr>
      <w:tr w:rsidR="00E35805" w:rsidTr="007169C5">
        <w:tc>
          <w:tcPr>
            <w:tcW w:w="4460" w:type="dxa"/>
          </w:tcPr>
          <w:p w:rsidR="00E35805" w:rsidRDefault="00E35805" w:rsidP="00C44B10">
            <w:pPr>
              <w:pBdr>
                <w:top w:val="nil"/>
                <w:left w:val="nil"/>
                <w:bottom w:val="nil"/>
                <w:right w:val="nil"/>
                <w:between w:val="nil"/>
              </w:pBdr>
              <w:rPr>
                <w:rFonts w:ascii="Arial" w:eastAsia="Arial" w:hAnsi="Arial" w:cs="Arial"/>
                <w:b/>
                <w:color w:val="000000"/>
              </w:rPr>
            </w:pPr>
            <w:r>
              <w:rPr>
                <w:rFonts w:ascii="Arial" w:eastAsia="Arial" w:hAnsi="Arial" w:cs="Arial"/>
                <w:b/>
                <w:color w:val="000000"/>
              </w:rPr>
              <w:t>GILMA DÍAZ ARIAS</w:t>
            </w:r>
          </w:p>
          <w:p w:rsidR="00E35805" w:rsidRDefault="00E35805" w:rsidP="00C44B10">
            <w:pPr>
              <w:pBdr>
                <w:top w:val="nil"/>
                <w:left w:val="nil"/>
                <w:bottom w:val="nil"/>
                <w:right w:val="nil"/>
                <w:between w:val="nil"/>
              </w:pBdr>
              <w:rPr>
                <w:rFonts w:ascii="Arial" w:eastAsia="Arial" w:hAnsi="Arial" w:cs="Arial"/>
                <w:color w:val="000000"/>
              </w:rPr>
            </w:pPr>
            <w:r>
              <w:rPr>
                <w:rFonts w:ascii="Arial" w:eastAsia="Arial" w:hAnsi="Arial" w:cs="Arial"/>
                <w:color w:val="000000"/>
              </w:rPr>
              <w:t>Representante a la Cámara por Caquetá</w:t>
            </w:r>
          </w:p>
          <w:p w:rsidR="00E35805" w:rsidRDefault="00E35805" w:rsidP="00C44B10">
            <w:pPr>
              <w:pBdr>
                <w:top w:val="nil"/>
                <w:left w:val="nil"/>
                <w:bottom w:val="nil"/>
                <w:right w:val="nil"/>
                <w:between w:val="nil"/>
              </w:pBdr>
              <w:rPr>
                <w:rFonts w:ascii="Arial" w:eastAsia="Arial" w:hAnsi="Arial" w:cs="Arial"/>
                <w:b/>
                <w:color w:val="000000"/>
              </w:rPr>
            </w:pPr>
            <w:r>
              <w:rPr>
                <w:rFonts w:ascii="Arial" w:eastAsia="Arial" w:hAnsi="Arial" w:cs="Arial"/>
              </w:rPr>
              <w:t>Partido Liberal</w:t>
            </w:r>
          </w:p>
        </w:tc>
        <w:tc>
          <w:tcPr>
            <w:tcW w:w="5179" w:type="dxa"/>
          </w:tcPr>
          <w:p w:rsidR="00E35805" w:rsidRDefault="00E35805" w:rsidP="00C44B10">
            <w:pPr>
              <w:pBdr>
                <w:top w:val="nil"/>
                <w:left w:val="nil"/>
                <w:bottom w:val="nil"/>
                <w:right w:val="nil"/>
                <w:between w:val="nil"/>
              </w:pBdr>
              <w:rPr>
                <w:rFonts w:ascii="Arial" w:eastAsia="Arial" w:hAnsi="Arial" w:cs="Arial"/>
                <w:b/>
                <w:color w:val="000000"/>
              </w:rPr>
            </w:pPr>
          </w:p>
        </w:tc>
      </w:tr>
    </w:tbl>
    <w:p w:rsidR="00E35805" w:rsidRDefault="00E35805">
      <w:pPr>
        <w:spacing w:after="0" w:line="240" w:lineRule="auto"/>
        <w:jc w:val="both"/>
        <w:rPr>
          <w:rFonts w:ascii="Arial" w:eastAsia="Arial" w:hAnsi="Arial" w:cs="Arial"/>
          <w:b/>
        </w:rPr>
      </w:pPr>
    </w:p>
    <w:p w:rsidR="0000376A" w:rsidRDefault="0000376A">
      <w:pPr>
        <w:widowControl w:val="0"/>
        <w:spacing w:after="0" w:line="240" w:lineRule="auto"/>
        <w:jc w:val="both"/>
        <w:rPr>
          <w:rFonts w:ascii="Arial" w:eastAsia="Arial" w:hAnsi="Arial" w:cs="Arial"/>
          <w:b/>
        </w:rPr>
      </w:pPr>
    </w:p>
    <w:p w:rsidR="00C104A6" w:rsidRDefault="00C104A6">
      <w:pPr>
        <w:widowControl w:val="0"/>
        <w:spacing w:after="0" w:line="240" w:lineRule="auto"/>
        <w:jc w:val="both"/>
        <w:rPr>
          <w:rFonts w:ascii="Arial" w:eastAsia="Arial" w:hAnsi="Arial" w:cs="Arial"/>
          <w:b/>
        </w:rPr>
      </w:pPr>
    </w:p>
    <w:p w:rsidR="00C104A6" w:rsidRDefault="00C104A6">
      <w:pPr>
        <w:widowControl w:val="0"/>
        <w:spacing w:after="0" w:line="240" w:lineRule="auto"/>
        <w:jc w:val="both"/>
        <w:rPr>
          <w:rFonts w:ascii="Arial" w:eastAsia="Arial" w:hAnsi="Arial" w:cs="Arial"/>
          <w:b/>
        </w:rPr>
      </w:pPr>
    </w:p>
    <w:p w:rsidR="00C104A6" w:rsidRDefault="00C104A6">
      <w:pPr>
        <w:widowControl w:val="0"/>
        <w:spacing w:after="0" w:line="240" w:lineRule="auto"/>
        <w:jc w:val="both"/>
        <w:rPr>
          <w:rFonts w:ascii="Arial" w:eastAsia="Arial" w:hAnsi="Arial" w:cs="Arial"/>
          <w:b/>
        </w:rPr>
      </w:pPr>
    </w:p>
    <w:p w:rsidR="00C104A6" w:rsidRDefault="00C104A6">
      <w:pPr>
        <w:widowControl w:val="0"/>
        <w:spacing w:after="0" w:line="240" w:lineRule="auto"/>
        <w:jc w:val="both"/>
        <w:rPr>
          <w:rFonts w:ascii="Arial" w:eastAsia="Arial" w:hAnsi="Arial" w:cs="Arial"/>
          <w:b/>
        </w:rPr>
      </w:pPr>
    </w:p>
    <w:p w:rsidR="00C104A6" w:rsidRDefault="00C104A6">
      <w:pPr>
        <w:widowControl w:val="0"/>
        <w:spacing w:after="0" w:line="240" w:lineRule="auto"/>
        <w:jc w:val="both"/>
        <w:rPr>
          <w:rFonts w:ascii="Arial" w:eastAsia="Arial" w:hAnsi="Arial" w:cs="Arial"/>
          <w:b/>
        </w:rPr>
      </w:pPr>
    </w:p>
    <w:p w:rsidR="00C104A6" w:rsidRDefault="00C104A6">
      <w:pPr>
        <w:widowControl w:val="0"/>
        <w:spacing w:after="0" w:line="240" w:lineRule="auto"/>
        <w:jc w:val="both"/>
        <w:rPr>
          <w:rFonts w:ascii="Arial" w:eastAsia="Arial" w:hAnsi="Arial" w:cs="Arial"/>
          <w:b/>
        </w:rPr>
      </w:pPr>
    </w:p>
    <w:p w:rsidR="00C104A6" w:rsidRDefault="00C104A6">
      <w:pPr>
        <w:widowControl w:val="0"/>
        <w:spacing w:after="0" w:line="240" w:lineRule="auto"/>
        <w:jc w:val="both"/>
        <w:rPr>
          <w:rFonts w:ascii="Arial" w:eastAsia="Arial" w:hAnsi="Arial" w:cs="Arial"/>
          <w:b/>
        </w:rPr>
      </w:pPr>
    </w:p>
    <w:p w:rsidR="00C104A6" w:rsidRDefault="00C104A6">
      <w:pPr>
        <w:widowControl w:val="0"/>
        <w:spacing w:after="0" w:line="240" w:lineRule="auto"/>
        <w:jc w:val="both"/>
        <w:rPr>
          <w:rFonts w:ascii="Arial" w:eastAsia="Arial" w:hAnsi="Arial" w:cs="Arial"/>
          <w:b/>
        </w:rPr>
      </w:pPr>
    </w:p>
    <w:sectPr w:rsidR="00C104A6" w:rsidSect="00E35805">
      <w:headerReference w:type="default" r:id="rId13"/>
      <w:footerReference w:type="default" r:id="rId14"/>
      <w:pgSz w:w="12240" w:h="15840"/>
      <w:pgMar w:top="2808" w:right="1608" w:bottom="1276" w:left="1701" w:header="709"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7956" w:rsidRDefault="00B67956">
      <w:pPr>
        <w:spacing w:after="0" w:line="240" w:lineRule="auto"/>
      </w:pPr>
      <w:r>
        <w:separator/>
      </w:r>
    </w:p>
  </w:endnote>
  <w:endnote w:type="continuationSeparator" w:id="0">
    <w:p w:rsidR="00B67956" w:rsidRDefault="00B67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76A" w:rsidRDefault="004053D7">
    <w:pPr>
      <w:pBdr>
        <w:top w:val="nil"/>
        <w:left w:val="nil"/>
        <w:bottom w:val="nil"/>
        <w:right w:val="nil"/>
        <w:between w:val="nil"/>
      </w:pBdr>
      <w:tabs>
        <w:tab w:val="center" w:pos="4419"/>
        <w:tab w:val="right" w:pos="8838"/>
      </w:tabs>
      <w:spacing w:after="0" w:line="240" w:lineRule="auto"/>
      <w:jc w:val="right"/>
      <w:rPr>
        <w:b/>
        <w:color w:val="000000"/>
      </w:rPr>
    </w:pPr>
    <w:r>
      <w:rPr>
        <w:b/>
        <w:color w:val="000000"/>
      </w:rPr>
      <w:fldChar w:fldCharType="begin"/>
    </w:r>
    <w:r>
      <w:rPr>
        <w:b/>
        <w:color w:val="000000"/>
      </w:rPr>
      <w:instrText>PAGE</w:instrText>
    </w:r>
    <w:r>
      <w:rPr>
        <w:b/>
        <w:color w:val="000000"/>
      </w:rPr>
      <w:fldChar w:fldCharType="separate"/>
    </w:r>
    <w:r w:rsidR="007169C5">
      <w:rPr>
        <w:b/>
        <w:noProof/>
        <w:color w:val="000000"/>
      </w:rPr>
      <w:t>19</w:t>
    </w:r>
    <w:r>
      <w:rPr>
        <w:b/>
        <w:color w:val="000000"/>
      </w:rPr>
      <w:fldChar w:fldCharType="end"/>
    </w:r>
  </w:p>
  <w:p w:rsidR="0000376A" w:rsidRDefault="004053D7">
    <w:pPr>
      <w:pBdr>
        <w:top w:val="nil"/>
        <w:left w:val="nil"/>
        <w:bottom w:val="nil"/>
        <w:right w:val="nil"/>
        <w:between w:val="nil"/>
      </w:pBdr>
      <w:tabs>
        <w:tab w:val="center" w:pos="4419"/>
        <w:tab w:val="right" w:pos="8838"/>
      </w:tabs>
      <w:spacing w:after="0" w:line="240" w:lineRule="auto"/>
      <w:rPr>
        <w:b/>
        <w:color w:val="000000"/>
      </w:rPr>
    </w:pPr>
    <w:r>
      <w:rPr>
        <w:color w:val="000000"/>
      </w:rPr>
      <w:t>P: LCPL</w:t>
    </w:r>
  </w:p>
  <w:p w:rsidR="0000376A" w:rsidRDefault="0000376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7956" w:rsidRDefault="00B67956">
      <w:pPr>
        <w:spacing w:after="0" w:line="240" w:lineRule="auto"/>
      </w:pPr>
      <w:r>
        <w:separator/>
      </w:r>
    </w:p>
  </w:footnote>
  <w:footnote w:type="continuationSeparator" w:id="0">
    <w:p w:rsidR="00B67956" w:rsidRDefault="00B67956">
      <w:pPr>
        <w:spacing w:after="0" w:line="240" w:lineRule="auto"/>
      </w:pPr>
      <w:r>
        <w:continuationSeparator/>
      </w:r>
    </w:p>
  </w:footnote>
  <w:footnote w:id="1">
    <w:p w:rsidR="0000376A" w:rsidRDefault="004053D7">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Imagen tomada de la página </w:t>
      </w:r>
      <w:hyperlink r:id="rId1" w:anchor=":~:text=La%20Federaci%C3%B3n%20Nacional%20de%20Cafeteros,del%20Fondo%20Nacional%20del%20Caf%C3%A9">
        <w:r>
          <w:rPr>
            <w:color w:val="0000FF"/>
            <w:sz w:val="20"/>
            <w:szCs w:val="20"/>
            <w:u w:val="single"/>
          </w:rPr>
          <w:t>https://fncantioquia.org/infografia-institucional/#:~:text=La%20Federaci%C3%B3n%20Nacional%20de%20Cafeteros,del%20Fondo%20Nacional%20del%20Caf%C3%A9</w:t>
        </w:r>
      </w:hyperlink>
      <w:r>
        <w:rPr>
          <w:color w:val="000000"/>
          <w:sz w:val="20"/>
          <w:szCs w:val="20"/>
        </w:rPr>
        <w:t>.</w:t>
      </w:r>
    </w:p>
  </w:footnote>
  <w:footnote w:id="2">
    <w:p w:rsidR="0000376A" w:rsidRDefault="004053D7">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Imágenes tomadas de la página </w:t>
      </w:r>
      <w:hyperlink r:id="rId2" w:anchor=":~:text=La%20Federaci%C3%B3n%20Nacional%20de%20Cafeteros,del%20Fondo%20Nacional%20del%20Caf%C3%A9">
        <w:r>
          <w:rPr>
            <w:color w:val="0000FF"/>
            <w:sz w:val="20"/>
            <w:szCs w:val="20"/>
            <w:u w:val="single"/>
          </w:rPr>
          <w:t>https://fncantioquia.org/infografia-institucional/#:~:text=La%20Federaci%C3%B3n%20Nacional%20de%20Cafeteros,del%20Fondo%20Nacional%20del%20Caf%C3%A9</w:t>
        </w:r>
      </w:hyperlink>
      <w:r>
        <w:rPr>
          <w:color w:val="000000"/>
          <w:sz w:val="20"/>
          <w:szCs w:val="20"/>
        </w:rPr>
        <w:t>.</w:t>
      </w:r>
    </w:p>
  </w:footnote>
  <w:footnote w:id="3">
    <w:p w:rsidR="0000376A" w:rsidRDefault="004053D7">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Imágenes tomadas de la página </w:t>
      </w:r>
      <w:hyperlink r:id="rId3" w:anchor=":~:text=La%20Federaci%C3%B3n%20Nacional%20de%20Cafeteros,del%20Fondo%20Nacional%20del%20Caf%C3%A9">
        <w:r>
          <w:rPr>
            <w:color w:val="0000FF"/>
            <w:sz w:val="20"/>
            <w:szCs w:val="20"/>
            <w:u w:val="single"/>
          </w:rPr>
          <w:t>https://fncantioquia.org/infografia-institucional/#:~:text=La%20Federaci%C3%B3n%20Nacional%20de%20Cafeteros,del%20Fondo%20Nacional%20del%20Caf%C3%A9</w:t>
        </w:r>
      </w:hyperlink>
      <w:r>
        <w:rPr>
          <w:color w:val="000000"/>
          <w:sz w:val="20"/>
          <w:szCs w:val="20"/>
        </w:rPr>
        <w:t>.</w:t>
      </w:r>
    </w:p>
    <w:p w:rsidR="0000376A" w:rsidRDefault="0000376A">
      <w:pPr>
        <w:pBdr>
          <w:top w:val="nil"/>
          <w:left w:val="nil"/>
          <w:bottom w:val="nil"/>
          <w:right w:val="nil"/>
          <w:between w:val="nil"/>
        </w:pBdr>
        <w:spacing w:after="0" w:line="240" w:lineRule="auto"/>
        <w:rPr>
          <w:color w:val="000000"/>
          <w:sz w:val="20"/>
          <w:szCs w:val="20"/>
        </w:rPr>
      </w:pPr>
    </w:p>
  </w:footnote>
  <w:footnote w:id="4">
    <w:p w:rsidR="0000376A" w:rsidRDefault="004053D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Imagen tomada de la página </w:t>
      </w:r>
      <w:hyperlink r:id="rId4" w:anchor=":~:text=La%20Federaci%C3%B3n%20Nacional%20de%20Cafeteros,del%20Fondo%20Nacional%20del%20Caf%C3%A9">
        <w:r>
          <w:rPr>
            <w:color w:val="0000FF"/>
            <w:sz w:val="20"/>
            <w:szCs w:val="20"/>
            <w:u w:val="single"/>
          </w:rPr>
          <w:t>https://fncantioquia.org/infografia-institucional/#:~:text=La%20Federaci%C3%B3n%20Nacional%20de%20Cafeteros,del%20Fondo%20Nacional%20del%20Caf%C3%A9</w:t>
        </w:r>
      </w:hyperlink>
      <w:r>
        <w:rPr>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76A" w:rsidRDefault="004053D7">
    <w:pPr>
      <w:pBdr>
        <w:top w:val="nil"/>
        <w:left w:val="nil"/>
        <w:bottom w:val="nil"/>
        <w:right w:val="nil"/>
        <w:between w:val="nil"/>
      </w:pBdr>
      <w:tabs>
        <w:tab w:val="center" w:pos="4419"/>
        <w:tab w:val="right" w:pos="8838"/>
      </w:tabs>
      <w:spacing w:after="0" w:line="240" w:lineRule="auto"/>
      <w:jc w:val="right"/>
      <w:rPr>
        <w:rFonts w:ascii="Arial" w:eastAsia="Arial" w:hAnsi="Arial" w:cs="Arial"/>
        <w:b/>
      </w:rPr>
    </w:pPr>
    <w:r>
      <w:rPr>
        <w:noProof/>
      </w:rPr>
      <w:drawing>
        <wp:anchor distT="0" distB="0" distL="114300" distR="114300" simplePos="0" relativeHeight="251658240" behindDoc="0" locked="0" layoutInCell="1" hidden="0" allowOverlap="1">
          <wp:simplePos x="0" y="0"/>
          <wp:positionH relativeFrom="column">
            <wp:posOffset>41278</wp:posOffset>
          </wp:positionH>
          <wp:positionV relativeFrom="paragraph">
            <wp:posOffset>104137</wp:posOffset>
          </wp:positionV>
          <wp:extent cx="2354580" cy="683260"/>
          <wp:effectExtent l="0" t="0" r="0" b="0"/>
          <wp:wrapSquare wrapText="bothSides" distT="0" distB="0" distL="114300" distR="11430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354580" cy="683260"/>
                  </a:xfrm>
                  <a:prstGeom prst="rect">
                    <a:avLst/>
                  </a:prstGeom>
                  <a:ln/>
                </pic:spPr>
              </pic:pic>
            </a:graphicData>
          </a:graphic>
        </wp:anchor>
      </w:drawing>
    </w:r>
  </w:p>
  <w:p w:rsidR="0000376A" w:rsidRDefault="004053D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   </w:t>
    </w:r>
    <w:r>
      <w:rPr>
        <w:color w:val="000000"/>
      </w:rPr>
      <w:tab/>
    </w:r>
    <w:r>
      <w:rPr>
        <w:rFonts w:ascii="Arial" w:eastAsia="Arial" w:hAnsi="Arial" w:cs="Arial"/>
        <w:b/>
        <w:noProof/>
      </w:rPr>
      <w:drawing>
        <wp:inline distT="0" distB="0" distL="0" distR="0">
          <wp:extent cx="2313569" cy="574800"/>
          <wp:effectExtent l="0" t="0" r="0" b="0"/>
          <wp:docPr id="4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l="44032" t="8691" b="63499"/>
                  <a:stretch>
                    <a:fillRect/>
                  </a:stretch>
                </pic:blipFill>
                <pic:spPr>
                  <a:xfrm>
                    <a:off x="0" y="0"/>
                    <a:ext cx="2313569" cy="574800"/>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simplePos x="0" y="0"/>
              <wp:positionH relativeFrom="column">
                <wp:posOffset>3</wp:posOffset>
              </wp:positionH>
              <wp:positionV relativeFrom="paragraph">
                <wp:posOffset>927100</wp:posOffset>
              </wp:positionV>
              <wp:extent cx="5781675" cy="31750"/>
              <wp:effectExtent l="0" t="0" r="9525" b="6350"/>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675" cy="31750"/>
                      </a:xfrm>
                      <a:prstGeom prst="straightConnector1">
                        <a:avLst/>
                      </a:prstGeom>
                      <a:noFill/>
                      <a:ln w="19050" cap="flat" cmpd="sng">
                        <a:solidFill>
                          <a:schemeClr val="lt2"/>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wp:posOffset>
              </wp:positionH>
              <wp:positionV relativeFrom="paragraph">
                <wp:posOffset>927100</wp:posOffset>
              </wp:positionV>
              <wp:extent cx="5791200" cy="38100"/>
              <wp:effectExtent b="0" l="0" r="0" t="0"/>
              <wp:wrapNone/>
              <wp:docPr id="1" name="image7.png"/>
              <a:graphic>
                <a:graphicData uri="http://schemas.openxmlformats.org/drawingml/2006/picture">
                  <pic:pic>
                    <pic:nvPicPr>
                      <pic:cNvPr id="0" name="image7.png"/>
                      <pic:cNvPicPr preferRelativeResize="0"/>
                    </pic:nvPicPr>
                    <pic:blipFill>
                      <a:blip r:embed="rId3"/>
                      <a:srcRect b="0" l="0" r="0" t="0"/>
                      <a:stretch>
                        <a:fillRect/>
                      </a:stretch>
                    </pic:blipFill>
                    <pic:spPr>
                      <a:xfrm>
                        <a:off x="0" y="0"/>
                        <a:ext cx="5791200" cy="381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C16351"/>
    <w:multiLevelType w:val="multilevel"/>
    <w:tmpl w:val="6CAEECC8"/>
    <w:lvl w:ilvl="0">
      <w:start w:val="1"/>
      <w:numFmt w:val="decimal"/>
      <w:lvlText w:val="%1."/>
      <w:lvlJc w:val="left"/>
      <w:pPr>
        <w:ind w:left="720" w:hanging="36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76A"/>
    <w:rsid w:val="0000376A"/>
    <w:rsid w:val="00107328"/>
    <w:rsid w:val="00355888"/>
    <w:rsid w:val="004053D7"/>
    <w:rsid w:val="00714469"/>
    <w:rsid w:val="007169C5"/>
    <w:rsid w:val="00717E96"/>
    <w:rsid w:val="009E2F54"/>
    <w:rsid w:val="00A7126A"/>
    <w:rsid w:val="00B67956"/>
    <w:rsid w:val="00C104A6"/>
    <w:rsid w:val="00D4324A"/>
    <w:rsid w:val="00E0490B"/>
    <w:rsid w:val="00E35805"/>
    <w:rsid w:val="00F24F71"/>
    <w:rsid w:val="00FC3C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90BD8E"/>
  <w15:docId w15:val="{E1100009-03D8-4024-8571-C8D6197DB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spacing w:after="0" w:line="240" w:lineRule="auto"/>
      <w:jc w:val="both"/>
      <w:outlineLvl w:val="4"/>
    </w:pPr>
    <w:rPr>
      <w:rFonts w:ascii="Helvetica Neue" w:eastAsia="Helvetica Neue" w:hAnsi="Helvetica Neue" w:cs="Helvetica Neue"/>
      <w:color w:val="000000"/>
      <w:sz w:val="24"/>
      <w:szCs w:val="24"/>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paragraph" w:styleId="Prrafodelista">
    <w:name w:val="List Paragraph"/>
    <w:basedOn w:val="Normal"/>
    <w:uiPriority w:val="34"/>
    <w:qFormat/>
    <w:rsid w:val="00714469"/>
    <w:pPr>
      <w:ind w:left="720"/>
      <w:contextualSpacing/>
    </w:pPr>
  </w:style>
  <w:style w:type="table" w:styleId="Tablaconcuadrcula">
    <w:name w:val="Table Grid"/>
    <w:basedOn w:val="Tablanormal"/>
    <w:uiPriority w:val="39"/>
    <w:rsid w:val="00E358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3580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5805"/>
  </w:style>
  <w:style w:type="paragraph" w:styleId="Piedepgina">
    <w:name w:val="footer"/>
    <w:basedOn w:val="Normal"/>
    <w:link w:val="PiedepginaCar"/>
    <w:uiPriority w:val="99"/>
    <w:unhideWhenUsed/>
    <w:rsid w:val="00E3580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58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fncantioquia.org/infografia-institucional/" TargetMode="External"/><Relationship Id="rId2" Type="http://schemas.openxmlformats.org/officeDocument/2006/relationships/hyperlink" Target="https://fncantioquia.org/infografia-institucional/" TargetMode="External"/><Relationship Id="rId1" Type="http://schemas.openxmlformats.org/officeDocument/2006/relationships/hyperlink" Target="https://fncantioquia.org/infografia-institucional/" TargetMode="External"/><Relationship Id="rId4" Type="http://schemas.openxmlformats.org/officeDocument/2006/relationships/hyperlink" Target="https://fncantioquia.org/infografia-instituciona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19</Pages>
  <Words>5689</Words>
  <Characters>31294</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Catalina Pardo Lopez</dc:creator>
  <cp:lastModifiedBy>Laura Catalina Pardo Lopez</cp:lastModifiedBy>
  <cp:revision>10</cp:revision>
  <cp:lastPrinted>2025-03-11T21:45:00Z</cp:lastPrinted>
  <dcterms:created xsi:type="dcterms:W3CDTF">2025-03-11T15:15:00Z</dcterms:created>
  <dcterms:modified xsi:type="dcterms:W3CDTF">2025-03-12T19:40:00Z</dcterms:modified>
</cp:coreProperties>
</file>