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5D" w:rsidRPr="00C62DC4" w:rsidRDefault="00435340">
      <w:pPr>
        <w:pBdr>
          <w:top w:val="nil"/>
          <w:left w:val="nil"/>
          <w:bottom w:val="nil"/>
          <w:right w:val="nil"/>
          <w:between w:val="nil"/>
        </w:pBdr>
        <w:rPr>
          <w:rFonts w:ascii="Arial" w:eastAsia="Times New Roman" w:hAnsi="Arial" w:cs="Arial"/>
          <w:color w:val="000000"/>
          <w:sz w:val="22"/>
          <w:szCs w:val="22"/>
        </w:rPr>
      </w:pPr>
      <w:r w:rsidRPr="00C62DC4">
        <w:rPr>
          <w:rFonts w:ascii="Arial" w:eastAsia="Times New Roman" w:hAnsi="Arial" w:cs="Arial"/>
          <w:color w:val="000000"/>
          <w:sz w:val="22"/>
          <w:szCs w:val="22"/>
        </w:rPr>
        <w:t xml:space="preserve">Bogotá D.C. Julio 20 de </w:t>
      </w:r>
      <w:r w:rsidR="00E3225E" w:rsidRPr="00C62DC4">
        <w:rPr>
          <w:rFonts w:ascii="Arial" w:eastAsia="Times New Roman" w:hAnsi="Arial" w:cs="Arial"/>
          <w:color w:val="000000"/>
          <w:sz w:val="22"/>
          <w:szCs w:val="22"/>
        </w:rPr>
        <w:t>2024</w:t>
      </w:r>
    </w:p>
    <w:p w:rsidR="001E405D" w:rsidRPr="00C62DC4" w:rsidRDefault="001E405D">
      <w:pPr>
        <w:pBdr>
          <w:top w:val="nil"/>
          <w:left w:val="nil"/>
          <w:bottom w:val="nil"/>
          <w:right w:val="nil"/>
          <w:between w:val="nil"/>
        </w:pBdr>
        <w:rPr>
          <w:rFonts w:ascii="Arial" w:eastAsia="Times New Roman" w:hAnsi="Arial" w:cs="Arial"/>
          <w:color w:val="000000"/>
          <w:sz w:val="22"/>
          <w:szCs w:val="22"/>
        </w:rPr>
      </w:pPr>
    </w:p>
    <w:p w:rsidR="001E405D" w:rsidRPr="00C62DC4" w:rsidRDefault="001E405D">
      <w:pPr>
        <w:pBdr>
          <w:top w:val="nil"/>
          <w:left w:val="nil"/>
          <w:bottom w:val="nil"/>
          <w:right w:val="nil"/>
          <w:between w:val="nil"/>
        </w:pBdr>
        <w:rPr>
          <w:rFonts w:ascii="Arial" w:eastAsia="Times New Roman" w:hAnsi="Arial" w:cs="Arial"/>
          <w:color w:val="000000"/>
          <w:sz w:val="22"/>
          <w:szCs w:val="22"/>
        </w:rPr>
      </w:pPr>
    </w:p>
    <w:p w:rsidR="001E405D" w:rsidRPr="00C62DC4" w:rsidRDefault="00E3225E">
      <w:pPr>
        <w:pBdr>
          <w:top w:val="nil"/>
          <w:left w:val="nil"/>
          <w:bottom w:val="nil"/>
          <w:right w:val="nil"/>
          <w:between w:val="nil"/>
        </w:pBdr>
        <w:rPr>
          <w:rFonts w:ascii="Arial" w:eastAsia="Times New Roman" w:hAnsi="Arial" w:cs="Arial"/>
          <w:color w:val="000000"/>
          <w:sz w:val="22"/>
          <w:szCs w:val="22"/>
        </w:rPr>
      </w:pPr>
      <w:r w:rsidRPr="00C62DC4">
        <w:rPr>
          <w:rFonts w:ascii="Arial" w:eastAsia="Times New Roman" w:hAnsi="Arial" w:cs="Arial"/>
          <w:color w:val="000000"/>
          <w:sz w:val="22"/>
          <w:szCs w:val="22"/>
        </w:rPr>
        <w:t>Doctor</w:t>
      </w:r>
    </w:p>
    <w:p w:rsidR="001E405D" w:rsidRPr="00C62DC4" w:rsidRDefault="00E3225E">
      <w:pPr>
        <w:pBdr>
          <w:top w:val="nil"/>
          <w:left w:val="nil"/>
          <w:bottom w:val="nil"/>
          <w:right w:val="nil"/>
          <w:between w:val="nil"/>
        </w:pBdr>
        <w:rPr>
          <w:rFonts w:ascii="Arial" w:eastAsia="Times New Roman" w:hAnsi="Arial" w:cs="Arial"/>
          <w:b/>
          <w:color w:val="000000"/>
          <w:sz w:val="22"/>
          <w:szCs w:val="22"/>
          <w:highlight w:val="white"/>
        </w:rPr>
      </w:pPr>
      <w:r w:rsidRPr="00C62DC4">
        <w:rPr>
          <w:rFonts w:ascii="Arial" w:eastAsia="Times New Roman" w:hAnsi="Arial" w:cs="Arial"/>
          <w:b/>
          <w:color w:val="000000"/>
          <w:sz w:val="22"/>
          <w:szCs w:val="22"/>
          <w:highlight w:val="white"/>
        </w:rPr>
        <w:t>JAIME LUIS LACOUTURE PEÑALOZA</w:t>
      </w:r>
    </w:p>
    <w:p w:rsidR="001E405D" w:rsidRPr="00C62DC4" w:rsidRDefault="00E3225E">
      <w:pPr>
        <w:pBdr>
          <w:top w:val="nil"/>
          <w:left w:val="nil"/>
          <w:bottom w:val="nil"/>
          <w:right w:val="nil"/>
          <w:between w:val="nil"/>
        </w:pBdr>
        <w:rPr>
          <w:rFonts w:ascii="Arial" w:eastAsia="Times New Roman" w:hAnsi="Arial" w:cs="Arial"/>
          <w:color w:val="000000"/>
          <w:sz w:val="22"/>
          <w:szCs w:val="22"/>
        </w:rPr>
      </w:pPr>
      <w:r w:rsidRPr="00C62DC4">
        <w:rPr>
          <w:rFonts w:ascii="Arial" w:eastAsia="Times New Roman" w:hAnsi="Arial" w:cs="Arial"/>
          <w:color w:val="000000"/>
          <w:sz w:val="22"/>
          <w:szCs w:val="22"/>
        </w:rPr>
        <w:t>Secretario General</w:t>
      </w:r>
      <w:r w:rsidRPr="00C62DC4">
        <w:rPr>
          <w:rFonts w:ascii="Arial" w:eastAsia="Times New Roman" w:hAnsi="Arial" w:cs="Arial"/>
          <w:color w:val="000000"/>
          <w:sz w:val="22"/>
          <w:szCs w:val="22"/>
        </w:rPr>
        <w:br/>
        <w:t xml:space="preserve">Cámara de Representantes </w:t>
      </w:r>
    </w:p>
    <w:p w:rsidR="001E405D" w:rsidRPr="00C62DC4" w:rsidRDefault="001E405D">
      <w:pPr>
        <w:pBdr>
          <w:top w:val="nil"/>
          <w:left w:val="nil"/>
          <w:bottom w:val="nil"/>
          <w:right w:val="nil"/>
          <w:between w:val="nil"/>
        </w:pBdr>
        <w:rPr>
          <w:rFonts w:ascii="Arial" w:eastAsia="Times New Roman" w:hAnsi="Arial" w:cs="Arial"/>
          <w:b/>
          <w:color w:val="000000"/>
          <w:sz w:val="22"/>
          <w:szCs w:val="22"/>
        </w:rPr>
      </w:pPr>
    </w:p>
    <w:p w:rsidR="001E405D" w:rsidRPr="00C62DC4" w:rsidRDefault="00E3225E">
      <w:pPr>
        <w:pBdr>
          <w:top w:val="nil"/>
          <w:left w:val="nil"/>
          <w:bottom w:val="nil"/>
          <w:right w:val="nil"/>
          <w:between w:val="nil"/>
        </w:pBdr>
        <w:rPr>
          <w:rFonts w:ascii="Arial" w:eastAsia="Times New Roman" w:hAnsi="Arial" w:cs="Arial"/>
          <w:color w:val="000000"/>
          <w:sz w:val="22"/>
          <w:szCs w:val="22"/>
        </w:rPr>
      </w:pPr>
      <w:r w:rsidRPr="00C62DC4">
        <w:rPr>
          <w:rFonts w:ascii="Arial" w:eastAsia="Times New Roman" w:hAnsi="Arial" w:cs="Arial"/>
          <w:b/>
          <w:color w:val="000000"/>
          <w:sz w:val="22"/>
          <w:szCs w:val="22"/>
        </w:rPr>
        <w:t xml:space="preserve">Asunto: </w:t>
      </w:r>
      <w:r w:rsidRPr="00C62DC4">
        <w:rPr>
          <w:rFonts w:ascii="Arial" w:eastAsia="Times New Roman" w:hAnsi="Arial" w:cs="Arial"/>
          <w:color w:val="000000"/>
          <w:sz w:val="22"/>
          <w:szCs w:val="22"/>
        </w:rPr>
        <w:t xml:space="preserve">Radicación de Proyecto de Ley. </w:t>
      </w:r>
    </w:p>
    <w:p w:rsidR="001E405D" w:rsidRPr="00C62DC4" w:rsidRDefault="001E405D">
      <w:pPr>
        <w:pBdr>
          <w:top w:val="nil"/>
          <w:left w:val="nil"/>
          <w:bottom w:val="nil"/>
          <w:right w:val="nil"/>
          <w:between w:val="nil"/>
        </w:pBdr>
        <w:rPr>
          <w:rFonts w:ascii="Arial" w:eastAsia="Times New Roman" w:hAnsi="Arial" w:cs="Arial"/>
          <w:color w:val="000000"/>
          <w:sz w:val="22"/>
          <w:szCs w:val="22"/>
        </w:rPr>
      </w:pPr>
    </w:p>
    <w:p w:rsidR="001E405D" w:rsidRPr="00C62DC4" w:rsidRDefault="00E3225E" w:rsidP="00435340">
      <w:pPr>
        <w:pBdr>
          <w:top w:val="nil"/>
          <w:left w:val="nil"/>
          <w:bottom w:val="nil"/>
          <w:right w:val="nil"/>
          <w:between w:val="nil"/>
        </w:pBdr>
        <w:ind w:left="-284" w:firstLine="284"/>
        <w:rPr>
          <w:rFonts w:ascii="Arial" w:eastAsia="Times New Roman" w:hAnsi="Arial" w:cs="Arial"/>
          <w:color w:val="000000"/>
          <w:sz w:val="22"/>
          <w:szCs w:val="22"/>
        </w:rPr>
      </w:pPr>
      <w:r w:rsidRPr="00C62DC4">
        <w:rPr>
          <w:rFonts w:ascii="Arial" w:eastAsia="Times New Roman" w:hAnsi="Arial" w:cs="Arial"/>
          <w:color w:val="000000"/>
          <w:sz w:val="22"/>
          <w:szCs w:val="22"/>
        </w:rPr>
        <w:t>Respetado secretario,</w:t>
      </w:r>
    </w:p>
    <w:p w:rsidR="00435340" w:rsidRPr="00C62DC4" w:rsidRDefault="00435340" w:rsidP="00435340">
      <w:pPr>
        <w:pBdr>
          <w:top w:val="nil"/>
          <w:left w:val="nil"/>
          <w:bottom w:val="nil"/>
          <w:right w:val="nil"/>
          <w:between w:val="nil"/>
        </w:pBdr>
        <w:ind w:left="-284" w:firstLine="284"/>
        <w:rPr>
          <w:rFonts w:ascii="Arial" w:eastAsia="Times New Roman" w:hAnsi="Arial" w:cs="Arial"/>
          <w:color w:val="000000"/>
          <w:sz w:val="22"/>
          <w:szCs w:val="22"/>
        </w:rPr>
      </w:pPr>
    </w:p>
    <w:p w:rsidR="001E405D" w:rsidRPr="00C62DC4" w:rsidRDefault="00E3225E">
      <w:pPr>
        <w:jc w:val="both"/>
        <w:rPr>
          <w:rFonts w:ascii="Arial" w:eastAsia="Times New Roman" w:hAnsi="Arial" w:cs="Arial"/>
          <w:sz w:val="22"/>
          <w:szCs w:val="22"/>
        </w:rPr>
      </w:pPr>
      <w:r w:rsidRPr="00C62DC4">
        <w:rPr>
          <w:rFonts w:ascii="Arial" w:eastAsia="Times New Roman" w:hAnsi="Arial" w:cs="Arial"/>
          <w:sz w:val="22"/>
          <w:szCs w:val="22"/>
        </w:rPr>
        <w:t>De conformidad con lo establecido en la Ley 5 de 1992, me permito presentar para consideración de la Honorable Cámara de Representantes el Proyecto de Ley Orgánica de mi autoría denominado “</w:t>
      </w:r>
      <w:r w:rsidRPr="00C62DC4">
        <w:rPr>
          <w:rFonts w:ascii="Arial" w:eastAsia="Times New Roman" w:hAnsi="Arial" w:cs="Arial"/>
          <w:b/>
          <w:i/>
          <w:sz w:val="22"/>
          <w:szCs w:val="22"/>
        </w:rPr>
        <w:t>Por la cual se modifica la ley 1454 de 2011, se incluyen los territorios afrocolombianos en el ordenamiento territorial y se dictan otras disposiciones</w:t>
      </w:r>
      <w:r w:rsidRPr="00C62DC4">
        <w:rPr>
          <w:rFonts w:ascii="Arial" w:eastAsia="Times New Roman" w:hAnsi="Arial" w:cs="Arial"/>
          <w:sz w:val="22"/>
          <w:szCs w:val="22"/>
        </w:rPr>
        <w:t>”</w:t>
      </w:r>
    </w:p>
    <w:p w:rsidR="001E405D" w:rsidRPr="00C62DC4" w:rsidRDefault="001E405D">
      <w:pPr>
        <w:jc w:val="both"/>
        <w:rPr>
          <w:rFonts w:ascii="Arial" w:eastAsia="Times New Roman" w:hAnsi="Arial" w:cs="Arial"/>
          <w:b/>
          <w:sz w:val="22"/>
          <w:szCs w:val="22"/>
        </w:rPr>
      </w:pPr>
    </w:p>
    <w:p w:rsidR="001E405D" w:rsidRPr="00C62DC4" w:rsidRDefault="00E3225E">
      <w:pPr>
        <w:rPr>
          <w:rFonts w:ascii="Arial" w:eastAsia="Times New Roman" w:hAnsi="Arial" w:cs="Arial"/>
          <w:sz w:val="22"/>
          <w:szCs w:val="22"/>
        </w:rPr>
      </w:pPr>
      <w:r w:rsidRPr="00C62DC4">
        <w:rPr>
          <w:rFonts w:ascii="Arial" w:eastAsia="Times New Roman" w:hAnsi="Arial" w:cs="Arial"/>
          <w:sz w:val="22"/>
          <w:szCs w:val="22"/>
        </w:rPr>
        <w:t>Se adjunta original, tres copias del documento y copia en medio magnético.</w:t>
      </w:r>
    </w:p>
    <w:p w:rsidR="00435340" w:rsidRPr="00C62DC4" w:rsidRDefault="00435340">
      <w:pPr>
        <w:pBdr>
          <w:top w:val="nil"/>
          <w:left w:val="nil"/>
          <w:bottom w:val="nil"/>
          <w:right w:val="nil"/>
          <w:between w:val="nil"/>
        </w:pBdr>
        <w:rPr>
          <w:rFonts w:ascii="Arial" w:eastAsia="Times New Roman" w:hAnsi="Arial" w:cs="Arial"/>
          <w:color w:val="000000"/>
          <w:sz w:val="22"/>
          <w:szCs w:val="22"/>
        </w:rPr>
      </w:pPr>
    </w:p>
    <w:p w:rsidR="001E405D" w:rsidRPr="00C62DC4" w:rsidRDefault="00E3225E">
      <w:pPr>
        <w:pBdr>
          <w:top w:val="nil"/>
          <w:left w:val="nil"/>
          <w:bottom w:val="nil"/>
          <w:right w:val="nil"/>
          <w:between w:val="nil"/>
        </w:pBdr>
        <w:rPr>
          <w:rFonts w:ascii="Arial" w:eastAsia="Times New Roman" w:hAnsi="Arial" w:cs="Arial"/>
          <w:color w:val="000000"/>
          <w:sz w:val="22"/>
          <w:szCs w:val="22"/>
        </w:rPr>
      </w:pPr>
      <w:r w:rsidRPr="00C62DC4">
        <w:rPr>
          <w:rFonts w:ascii="Arial" w:eastAsia="Times New Roman" w:hAnsi="Arial" w:cs="Arial"/>
          <w:color w:val="000000"/>
          <w:sz w:val="22"/>
          <w:szCs w:val="22"/>
        </w:rPr>
        <w:t xml:space="preserve">Cordialmente, </w:t>
      </w:r>
    </w:p>
    <w:p w:rsidR="001E405D" w:rsidRPr="00C62DC4" w:rsidRDefault="001E405D">
      <w:pPr>
        <w:pBdr>
          <w:top w:val="nil"/>
          <w:left w:val="nil"/>
          <w:bottom w:val="nil"/>
          <w:right w:val="nil"/>
          <w:between w:val="nil"/>
        </w:pBdr>
        <w:tabs>
          <w:tab w:val="left" w:pos="2727"/>
        </w:tabs>
        <w:rPr>
          <w:rFonts w:ascii="Arial" w:eastAsia="Times New Roman" w:hAnsi="Arial" w:cs="Arial"/>
          <w:b/>
          <w:sz w:val="22"/>
          <w:szCs w:val="22"/>
        </w:rPr>
      </w:pPr>
    </w:p>
    <w:p w:rsidR="001E405D" w:rsidRPr="00C62DC4" w:rsidRDefault="00022B20">
      <w:pPr>
        <w:pBdr>
          <w:top w:val="nil"/>
          <w:left w:val="nil"/>
          <w:bottom w:val="nil"/>
          <w:right w:val="nil"/>
          <w:between w:val="nil"/>
        </w:pBdr>
        <w:tabs>
          <w:tab w:val="left" w:pos="2727"/>
        </w:tabs>
        <w:rPr>
          <w:rFonts w:ascii="Arial" w:eastAsia="Times New Roman" w:hAnsi="Arial" w:cs="Arial"/>
          <w:b/>
          <w:sz w:val="22"/>
          <w:szCs w:val="22"/>
        </w:rPr>
      </w:pPr>
      <w:r w:rsidRPr="00C62DC4">
        <w:rPr>
          <w:rFonts w:ascii="Arial" w:eastAsia="Times New Roman" w:hAnsi="Arial" w:cs="Arial"/>
          <w:b/>
          <w:noProof/>
          <w:sz w:val="22"/>
          <w:szCs w:val="22"/>
        </w:rPr>
        <w:drawing>
          <wp:anchor distT="0" distB="0" distL="114300" distR="114300" simplePos="0" relativeHeight="251658240" behindDoc="1" locked="0" layoutInCell="1" allowOverlap="1" wp14:anchorId="41263CA2">
            <wp:simplePos x="0" y="0"/>
            <wp:positionH relativeFrom="margin">
              <wp:posOffset>3276710</wp:posOffset>
            </wp:positionH>
            <wp:positionV relativeFrom="margin">
              <wp:posOffset>4085397</wp:posOffset>
            </wp:positionV>
            <wp:extent cx="3652520" cy="3380740"/>
            <wp:effectExtent l="0" t="0" r="5080" b="0"/>
            <wp:wrapNone/>
            <wp:docPr id="1" name="Imagen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9918" w:type="dxa"/>
        <w:tblLook w:val="04A0" w:firstRow="1" w:lastRow="0" w:firstColumn="1" w:lastColumn="0" w:noHBand="0" w:noVBand="1"/>
      </w:tblPr>
      <w:tblGrid>
        <w:gridCol w:w="4815"/>
        <w:gridCol w:w="5103"/>
      </w:tblGrid>
      <w:tr w:rsidR="00C62DC4" w:rsidRPr="00C62DC4" w:rsidTr="00C62DC4">
        <w:tc>
          <w:tcPr>
            <w:tcW w:w="4815" w:type="dxa"/>
          </w:tcPr>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r w:rsidRPr="00C62DC4">
              <w:rPr>
                <w:rFonts w:ascii="Arial" w:eastAsia="Times New Roman" w:hAnsi="Arial" w:cs="Arial"/>
                <w:b/>
                <w:sz w:val="22"/>
                <w:szCs w:val="22"/>
              </w:rPr>
              <w:t>GERSEL LUIS PEREZ ALTAMIRANDA</w:t>
            </w:r>
          </w:p>
          <w:p w:rsidR="00C62DC4" w:rsidRPr="00C62DC4" w:rsidRDefault="00C62DC4" w:rsidP="00713520">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713520">
            <w:pPr>
              <w:tabs>
                <w:tab w:val="left" w:pos="2727"/>
              </w:tabs>
              <w:rPr>
                <w:rFonts w:ascii="Arial" w:eastAsia="Times New Roman" w:hAnsi="Arial" w:cs="Arial"/>
                <w:sz w:val="22"/>
                <w:szCs w:val="22"/>
              </w:rPr>
            </w:pPr>
            <w:r w:rsidRPr="00C62DC4">
              <w:rPr>
                <w:rFonts w:ascii="Arial" w:eastAsia="Times New Roman" w:hAnsi="Arial" w:cs="Arial"/>
                <w:sz w:val="22"/>
                <w:szCs w:val="22"/>
              </w:rPr>
              <w:t>Departamento del Atlántico</w:t>
            </w:r>
          </w:p>
        </w:tc>
        <w:tc>
          <w:tcPr>
            <w:tcW w:w="5103" w:type="dxa"/>
          </w:tcPr>
          <w:p w:rsidR="00C62DC4" w:rsidRPr="00C62DC4" w:rsidRDefault="00C62DC4" w:rsidP="00C62DC4">
            <w:pPr>
              <w:rPr>
                <w:rFonts w:ascii="Arial" w:eastAsia="Times New Roman" w:hAnsi="Arial" w:cs="Arial"/>
                <w:b/>
                <w:sz w:val="22"/>
                <w:szCs w:val="22"/>
              </w:rPr>
            </w:pPr>
          </w:p>
          <w:p w:rsidR="00C62DC4" w:rsidRPr="00C62DC4" w:rsidRDefault="00C62DC4" w:rsidP="00C62DC4">
            <w:pPr>
              <w:rPr>
                <w:rFonts w:ascii="Arial" w:eastAsia="Times New Roman" w:hAnsi="Arial" w:cs="Arial"/>
                <w:b/>
                <w:sz w:val="22"/>
                <w:szCs w:val="22"/>
              </w:rPr>
            </w:pPr>
          </w:p>
          <w:p w:rsidR="00C62DC4" w:rsidRPr="00C62DC4" w:rsidRDefault="00C62DC4" w:rsidP="00C62DC4">
            <w:pPr>
              <w:rPr>
                <w:rFonts w:ascii="Arial" w:eastAsia="Times New Roman" w:hAnsi="Arial" w:cs="Arial"/>
                <w:b/>
                <w:sz w:val="22"/>
                <w:szCs w:val="22"/>
              </w:rPr>
            </w:pPr>
          </w:p>
          <w:p w:rsidR="00C62DC4" w:rsidRPr="00C62DC4" w:rsidRDefault="00C62DC4" w:rsidP="00C62DC4">
            <w:pPr>
              <w:rPr>
                <w:rFonts w:ascii="Arial" w:eastAsia="Times New Roman" w:hAnsi="Arial" w:cs="Arial"/>
                <w:b/>
                <w:sz w:val="22"/>
                <w:szCs w:val="22"/>
              </w:rPr>
            </w:pPr>
            <w:r w:rsidRPr="00C62DC4">
              <w:rPr>
                <w:rFonts w:ascii="Arial" w:eastAsia="Times New Roman" w:hAnsi="Arial" w:cs="Arial"/>
                <w:b/>
                <w:sz w:val="22"/>
                <w:szCs w:val="22"/>
              </w:rPr>
              <w:t>MONICA KARINA BOCANEGRA PANTOJA</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rPr>
                <w:rFonts w:ascii="Arial" w:eastAsia="Times New Roman" w:hAnsi="Arial" w:cs="Arial"/>
                <w:b/>
                <w:sz w:val="22"/>
                <w:szCs w:val="22"/>
              </w:rPr>
            </w:pPr>
            <w:r w:rsidRPr="00C62DC4">
              <w:rPr>
                <w:rFonts w:ascii="Arial" w:eastAsia="Times New Roman" w:hAnsi="Arial" w:cs="Arial"/>
                <w:sz w:val="22"/>
                <w:szCs w:val="22"/>
              </w:rPr>
              <w:t>Departamento del Atlántico</w:t>
            </w:r>
          </w:p>
        </w:tc>
      </w:tr>
      <w:tr w:rsidR="00C62DC4" w:rsidRPr="00C62DC4" w:rsidTr="00C62DC4">
        <w:tc>
          <w:tcPr>
            <w:tcW w:w="4815" w:type="dxa"/>
          </w:tcPr>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C62DC4">
            <w:pPr>
              <w:rPr>
                <w:rFonts w:ascii="Arial" w:eastAsia="Times New Roman" w:hAnsi="Arial" w:cs="Arial"/>
                <w:b/>
                <w:sz w:val="22"/>
                <w:szCs w:val="22"/>
              </w:rPr>
            </w:pPr>
            <w:r w:rsidRPr="00C62DC4">
              <w:rPr>
                <w:rFonts w:ascii="Arial" w:eastAsia="Times New Roman" w:hAnsi="Arial" w:cs="Arial"/>
                <w:b/>
                <w:sz w:val="22"/>
                <w:szCs w:val="22"/>
              </w:rPr>
              <w:t>CRISTOBAL CAICEDO ANGULO</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del Valle del Cauca</w:t>
            </w:r>
          </w:p>
        </w:tc>
        <w:tc>
          <w:tcPr>
            <w:tcW w:w="5103" w:type="dxa"/>
          </w:tcPr>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WILLIAM FERNEY ALJURE MARTINEZ </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tabs>
                <w:tab w:val="left" w:pos="2727"/>
              </w:tabs>
              <w:rPr>
                <w:rFonts w:ascii="Arial" w:eastAsia="Times New Roman" w:hAnsi="Arial" w:cs="Arial"/>
                <w:b/>
                <w:sz w:val="22"/>
                <w:szCs w:val="22"/>
              </w:rPr>
            </w:pPr>
            <w:r w:rsidRPr="00C62DC4">
              <w:rPr>
                <w:rFonts w:ascii="Arial" w:eastAsia="Times New Roman" w:hAnsi="Arial" w:cs="Arial"/>
                <w:sz w:val="22"/>
                <w:szCs w:val="22"/>
              </w:rPr>
              <w:t>Curules de paz</w:t>
            </w:r>
          </w:p>
        </w:tc>
      </w:tr>
      <w:tr w:rsidR="00C62DC4" w:rsidRPr="00C62DC4" w:rsidTr="00C62DC4">
        <w:tc>
          <w:tcPr>
            <w:tcW w:w="4815" w:type="dxa"/>
          </w:tcPr>
          <w:p w:rsid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p>
          <w:p w:rsidR="00C62DC4" w:rsidRPr="00C62DC4" w:rsidRDefault="00C62DC4" w:rsidP="00713520">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SILVIO JOSE CARRASQUILLA TORRES </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Bolívar </w:t>
            </w:r>
          </w:p>
        </w:tc>
        <w:tc>
          <w:tcPr>
            <w:tcW w:w="5103" w:type="dxa"/>
          </w:tcPr>
          <w:p w:rsidR="00C62DC4" w:rsidRPr="00C62DC4" w:rsidRDefault="00C62DC4" w:rsidP="00C62DC4">
            <w:pPr>
              <w:tabs>
                <w:tab w:val="left" w:pos="2727"/>
              </w:tabs>
              <w:rPr>
                <w:rFonts w:ascii="Arial" w:eastAsia="Times New Roman" w:hAnsi="Arial" w:cs="Arial"/>
                <w:b/>
                <w:sz w:val="22"/>
                <w:szCs w:val="22"/>
              </w:rPr>
            </w:pPr>
          </w:p>
          <w:p w:rsidR="00C62DC4" w:rsidRDefault="00C62DC4" w:rsidP="00C62DC4">
            <w:pPr>
              <w:tabs>
                <w:tab w:val="left" w:pos="2727"/>
              </w:tabs>
              <w:rPr>
                <w:rFonts w:ascii="Arial" w:eastAsia="Times New Roman" w:hAnsi="Arial" w:cs="Arial"/>
                <w:b/>
                <w:sz w:val="22"/>
                <w:szCs w:val="22"/>
              </w:rPr>
            </w:pPr>
          </w:p>
          <w:p w:rsidR="00C62DC4" w:rsidRDefault="00C62DC4" w:rsidP="00C62DC4">
            <w:pPr>
              <w:tabs>
                <w:tab w:val="left" w:pos="2727"/>
              </w:tabs>
              <w:rPr>
                <w:rFonts w:ascii="Arial" w:eastAsia="Times New Roman" w:hAnsi="Arial" w:cs="Arial"/>
                <w:b/>
                <w:sz w:val="22"/>
                <w:szCs w:val="22"/>
              </w:rPr>
            </w:pPr>
          </w:p>
          <w:p w:rsidR="00C62DC4" w:rsidRPr="00C62DC4" w:rsidRDefault="00C62DC4" w:rsidP="00C62DC4">
            <w:pPr>
              <w:tabs>
                <w:tab w:val="left" w:pos="2727"/>
              </w:tabs>
              <w:rPr>
                <w:rFonts w:ascii="Arial" w:eastAsia="Times New Roman" w:hAnsi="Arial" w:cs="Arial"/>
                <w:b/>
                <w:sz w:val="22"/>
                <w:szCs w:val="22"/>
              </w:rPr>
            </w:pPr>
            <w:r>
              <w:rPr>
                <w:rFonts w:ascii="Arial" w:eastAsia="Times New Roman" w:hAnsi="Arial" w:cs="Arial"/>
                <w:b/>
                <w:sz w:val="22"/>
                <w:szCs w:val="22"/>
              </w:rPr>
              <w:t xml:space="preserve">ORLANDO CASTILLO ADVINCULA </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r w:rsidR="00C62DC4" w:rsidRPr="00C62DC4" w:rsidTr="00C62DC4">
        <w:tc>
          <w:tcPr>
            <w:tcW w:w="4815" w:type="dxa"/>
          </w:tcPr>
          <w:p w:rsidR="00C62DC4" w:rsidRDefault="00C62DC4" w:rsidP="00713520">
            <w:pPr>
              <w:tabs>
                <w:tab w:val="left" w:pos="2727"/>
              </w:tabs>
              <w:rPr>
                <w:rFonts w:ascii="Arial" w:eastAsia="Times New Roman" w:hAnsi="Arial" w:cs="Arial"/>
                <w:b/>
                <w:sz w:val="22"/>
                <w:szCs w:val="22"/>
              </w:rPr>
            </w:pPr>
          </w:p>
          <w:p w:rsidR="00C62DC4" w:rsidRDefault="00C62DC4" w:rsidP="00713520">
            <w:pPr>
              <w:tabs>
                <w:tab w:val="left" w:pos="2727"/>
              </w:tabs>
              <w:rPr>
                <w:rFonts w:ascii="Arial" w:eastAsia="Times New Roman" w:hAnsi="Arial" w:cs="Arial"/>
                <w:b/>
                <w:sz w:val="22"/>
                <w:szCs w:val="22"/>
              </w:rPr>
            </w:pPr>
          </w:p>
          <w:p w:rsidR="00C62DC4" w:rsidRDefault="00C62DC4" w:rsidP="00713520">
            <w:pPr>
              <w:tabs>
                <w:tab w:val="left" w:pos="2727"/>
              </w:tabs>
              <w:rPr>
                <w:rFonts w:ascii="Arial" w:eastAsia="Times New Roman" w:hAnsi="Arial" w:cs="Arial"/>
                <w:b/>
                <w:sz w:val="22"/>
                <w:szCs w:val="22"/>
              </w:rPr>
            </w:pPr>
          </w:p>
          <w:p w:rsidR="00C62DC4" w:rsidRPr="00C62DC4" w:rsidRDefault="00C62DC4" w:rsidP="00C62DC4">
            <w:pPr>
              <w:tabs>
                <w:tab w:val="left" w:pos="2727"/>
              </w:tabs>
              <w:rPr>
                <w:rFonts w:ascii="Arial" w:eastAsia="Times New Roman" w:hAnsi="Arial" w:cs="Arial"/>
                <w:b/>
                <w:sz w:val="22"/>
                <w:szCs w:val="22"/>
              </w:rPr>
            </w:pPr>
            <w:r>
              <w:rPr>
                <w:rFonts w:ascii="Arial" w:eastAsia="Times New Roman" w:hAnsi="Arial" w:cs="Arial"/>
                <w:b/>
                <w:sz w:val="22"/>
                <w:szCs w:val="22"/>
              </w:rPr>
              <w:t>MARELEN CASTILLO TORRES</w:t>
            </w:r>
          </w:p>
          <w:p w:rsid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Representante a l</w:t>
            </w:r>
            <w:r>
              <w:rPr>
                <w:rFonts w:ascii="Arial" w:eastAsia="Times New Roman" w:hAnsi="Arial" w:cs="Arial"/>
                <w:sz w:val="22"/>
                <w:szCs w:val="22"/>
              </w:rPr>
              <w:t xml:space="preserve">a Cámara </w:t>
            </w:r>
          </w:p>
          <w:p w:rsidR="00C62DC4" w:rsidRPr="00C62DC4" w:rsidRDefault="00C62DC4" w:rsidP="00C62DC4">
            <w:pPr>
              <w:tabs>
                <w:tab w:val="left" w:pos="2727"/>
              </w:tabs>
              <w:rPr>
                <w:rFonts w:ascii="Arial" w:eastAsia="Times New Roman" w:hAnsi="Arial" w:cs="Arial"/>
                <w:sz w:val="22"/>
                <w:szCs w:val="22"/>
              </w:rPr>
            </w:pPr>
            <w:r>
              <w:rPr>
                <w:rFonts w:ascii="Arial" w:eastAsia="Times New Roman" w:hAnsi="Arial" w:cs="Arial"/>
                <w:sz w:val="22"/>
                <w:szCs w:val="22"/>
              </w:rPr>
              <w:t xml:space="preserve">Estatuto de oposición </w:t>
            </w:r>
          </w:p>
        </w:tc>
        <w:tc>
          <w:tcPr>
            <w:tcW w:w="5103" w:type="dxa"/>
          </w:tcPr>
          <w:p w:rsidR="00C62DC4" w:rsidRDefault="00C62DC4" w:rsidP="00C62DC4">
            <w:pPr>
              <w:tabs>
                <w:tab w:val="left" w:pos="2727"/>
              </w:tabs>
              <w:rPr>
                <w:rFonts w:ascii="Arial" w:eastAsia="Times New Roman" w:hAnsi="Arial" w:cs="Arial"/>
                <w:b/>
                <w:sz w:val="22"/>
                <w:szCs w:val="22"/>
              </w:rPr>
            </w:pPr>
          </w:p>
          <w:p w:rsidR="00C62DC4" w:rsidRDefault="00C62DC4" w:rsidP="00C62DC4">
            <w:pPr>
              <w:tabs>
                <w:tab w:val="left" w:pos="2727"/>
              </w:tabs>
              <w:rPr>
                <w:rFonts w:ascii="Arial" w:eastAsia="Times New Roman" w:hAnsi="Arial" w:cs="Arial"/>
                <w:b/>
                <w:sz w:val="22"/>
                <w:szCs w:val="22"/>
              </w:rPr>
            </w:pPr>
          </w:p>
          <w:p w:rsidR="00C62DC4" w:rsidRPr="00C62DC4" w:rsidRDefault="00C62DC4" w:rsidP="00C62DC4">
            <w:pPr>
              <w:tabs>
                <w:tab w:val="left" w:pos="2727"/>
              </w:tabs>
              <w:rPr>
                <w:rFonts w:ascii="Arial" w:eastAsia="Times New Roman" w:hAnsi="Arial" w:cs="Arial"/>
                <w:b/>
                <w:sz w:val="22"/>
                <w:szCs w:val="22"/>
              </w:rPr>
            </w:pPr>
            <w:r>
              <w:rPr>
                <w:rFonts w:ascii="Arial" w:eastAsia="Times New Roman" w:hAnsi="Arial" w:cs="Arial"/>
                <w:b/>
                <w:sz w:val="22"/>
                <w:szCs w:val="22"/>
              </w:rPr>
              <w:t xml:space="preserve">GILMA DIAZ </w:t>
            </w:r>
            <w:r w:rsidR="005F27A1">
              <w:rPr>
                <w:rFonts w:ascii="Arial" w:eastAsia="Times New Roman" w:hAnsi="Arial" w:cs="Arial"/>
                <w:b/>
                <w:sz w:val="22"/>
                <w:szCs w:val="22"/>
              </w:rPr>
              <w:t>ARIAS</w:t>
            </w:r>
          </w:p>
          <w:p w:rsidR="00C62DC4" w:rsidRPr="00C62DC4" w:rsidRDefault="00C62DC4" w:rsidP="00C62DC4">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C62DC4" w:rsidRPr="00C62DC4" w:rsidRDefault="00C62DC4" w:rsidP="00C62DC4">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bl>
    <w:p w:rsidR="00713520" w:rsidRDefault="00713520" w:rsidP="00713520">
      <w:pPr>
        <w:pBdr>
          <w:top w:val="nil"/>
          <w:left w:val="nil"/>
          <w:bottom w:val="nil"/>
          <w:right w:val="nil"/>
          <w:between w:val="nil"/>
        </w:pBdr>
        <w:tabs>
          <w:tab w:val="left" w:pos="2727"/>
        </w:tabs>
        <w:rPr>
          <w:rFonts w:ascii="Arial" w:eastAsia="Times New Roman" w:hAnsi="Arial" w:cs="Arial"/>
          <w:b/>
          <w:sz w:val="22"/>
          <w:szCs w:val="22"/>
        </w:rPr>
      </w:pPr>
    </w:p>
    <w:p w:rsidR="0095693B" w:rsidRPr="00C62DC4" w:rsidRDefault="0095693B" w:rsidP="00713520">
      <w:pPr>
        <w:pBdr>
          <w:top w:val="nil"/>
          <w:left w:val="nil"/>
          <w:bottom w:val="nil"/>
          <w:right w:val="nil"/>
          <w:between w:val="nil"/>
        </w:pBdr>
        <w:tabs>
          <w:tab w:val="left" w:pos="2727"/>
        </w:tabs>
        <w:rPr>
          <w:rFonts w:ascii="Arial" w:eastAsia="Times New Roman" w:hAnsi="Arial" w:cs="Arial"/>
          <w:b/>
          <w:sz w:val="22"/>
          <w:szCs w:val="22"/>
        </w:rPr>
      </w:pPr>
    </w:p>
    <w:tbl>
      <w:tblPr>
        <w:tblStyle w:val="Tablaconcuadrcula"/>
        <w:tblW w:w="10201" w:type="dxa"/>
        <w:tblLook w:val="04A0" w:firstRow="1" w:lastRow="0" w:firstColumn="1" w:lastColumn="0" w:noHBand="0" w:noVBand="1"/>
      </w:tblPr>
      <w:tblGrid>
        <w:gridCol w:w="4957"/>
        <w:gridCol w:w="5244"/>
      </w:tblGrid>
      <w:tr w:rsidR="005F27A1" w:rsidRPr="00C62DC4" w:rsidTr="00211E78">
        <w:tc>
          <w:tcPr>
            <w:tcW w:w="4957" w:type="dxa"/>
          </w:tcPr>
          <w:p w:rsidR="005F27A1" w:rsidRPr="00C62DC4" w:rsidRDefault="005F27A1" w:rsidP="00E3225E">
            <w:pPr>
              <w:tabs>
                <w:tab w:val="left" w:pos="2727"/>
              </w:tabs>
              <w:rPr>
                <w:rFonts w:ascii="Arial" w:eastAsia="Times New Roman" w:hAnsi="Arial" w:cs="Arial"/>
                <w:b/>
                <w:sz w:val="22"/>
                <w:szCs w:val="22"/>
              </w:rPr>
            </w:pPr>
          </w:p>
          <w:p w:rsidR="005F27A1" w:rsidRPr="00C62DC4" w:rsidRDefault="005F27A1" w:rsidP="00E3225E">
            <w:pPr>
              <w:tabs>
                <w:tab w:val="left" w:pos="2727"/>
              </w:tabs>
              <w:rPr>
                <w:rFonts w:ascii="Arial" w:eastAsia="Times New Roman" w:hAnsi="Arial" w:cs="Arial"/>
                <w:b/>
                <w:sz w:val="22"/>
                <w:szCs w:val="22"/>
              </w:rPr>
            </w:pPr>
          </w:p>
          <w:p w:rsidR="005F27A1" w:rsidRPr="00C62DC4" w:rsidRDefault="005F27A1" w:rsidP="00E3225E">
            <w:pPr>
              <w:tabs>
                <w:tab w:val="left" w:pos="2727"/>
              </w:tabs>
              <w:rPr>
                <w:rFonts w:ascii="Arial" w:eastAsia="Times New Roman" w:hAnsi="Arial" w:cs="Arial"/>
                <w:b/>
                <w:sz w:val="22"/>
                <w:szCs w:val="22"/>
              </w:rPr>
            </w:pPr>
          </w:p>
          <w:p w:rsidR="005F27A1" w:rsidRPr="00C62DC4" w:rsidRDefault="005F27A1" w:rsidP="00E3225E">
            <w:pPr>
              <w:tabs>
                <w:tab w:val="left" w:pos="2727"/>
              </w:tabs>
              <w:rPr>
                <w:rFonts w:ascii="Arial" w:eastAsia="Times New Roman" w:hAnsi="Arial" w:cs="Arial"/>
                <w:b/>
                <w:sz w:val="22"/>
                <w:szCs w:val="22"/>
              </w:rPr>
            </w:pPr>
            <w:r>
              <w:rPr>
                <w:rFonts w:ascii="Arial" w:eastAsia="Times New Roman" w:hAnsi="Arial" w:cs="Arial"/>
                <w:b/>
                <w:sz w:val="22"/>
                <w:szCs w:val="22"/>
              </w:rPr>
              <w:t>PEDRO BARACUTAO GARCIA OSPINA</w:t>
            </w:r>
          </w:p>
          <w:p w:rsidR="005F27A1" w:rsidRPr="00C62DC4" w:rsidRDefault="005F27A1"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5F27A1" w:rsidRPr="00C62DC4" w:rsidRDefault="005F27A1" w:rsidP="00E3225E">
            <w:pPr>
              <w:tabs>
                <w:tab w:val="left" w:pos="2727"/>
              </w:tabs>
              <w:rPr>
                <w:rFonts w:ascii="Arial" w:eastAsia="Times New Roman" w:hAnsi="Arial" w:cs="Arial"/>
                <w:sz w:val="22"/>
                <w:szCs w:val="22"/>
              </w:rPr>
            </w:pPr>
            <w:r>
              <w:rPr>
                <w:rFonts w:ascii="Arial" w:eastAsia="Times New Roman" w:hAnsi="Arial" w:cs="Arial"/>
                <w:sz w:val="22"/>
                <w:szCs w:val="22"/>
              </w:rPr>
              <w:t xml:space="preserve">Partido Comunes </w:t>
            </w:r>
          </w:p>
        </w:tc>
        <w:tc>
          <w:tcPr>
            <w:tcW w:w="5244" w:type="dxa"/>
          </w:tcPr>
          <w:p w:rsidR="005F27A1" w:rsidRPr="00C62DC4" w:rsidRDefault="005F27A1" w:rsidP="00E3225E">
            <w:pPr>
              <w:rPr>
                <w:rFonts w:ascii="Arial" w:eastAsia="Times New Roman" w:hAnsi="Arial" w:cs="Arial"/>
                <w:b/>
                <w:sz w:val="22"/>
                <w:szCs w:val="22"/>
              </w:rPr>
            </w:pPr>
          </w:p>
          <w:p w:rsidR="005F27A1" w:rsidRPr="00C62DC4" w:rsidRDefault="005F27A1" w:rsidP="00E3225E">
            <w:pPr>
              <w:rPr>
                <w:rFonts w:ascii="Arial" w:eastAsia="Times New Roman" w:hAnsi="Arial" w:cs="Arial"/>
                <w:b/>
                <w:sz w:val="22"/>
                <w:szCs w:val="22"/>
              </w:rPr>
            </w:pPr>
          </w:p>
          <w:p w:rsidR="005F27A1" w:rsidRPr="00C62DC4" w:rsidRDefault="005F27A1" w:rsidP="00E3225E">
            <w:pPr>
              <w:rPr>
                <w:rFonts w:ascii="Arial" w:eastAsia="Times New Roman" w:hAnsi="Arial" w:cs="Arial"/>
                <w:b/>
                <w:sz w:val="22"/>
                <w:szCs w:val="22"/>
              </w:rPr>
            </w:pPr>
          </w:p>
          <w:p w:rsidR="005F27A1" w:rsidRPr="00C62DC4" w:rsidRDefault="005F27A1" w:rsidP="005F27A1">
            <w:pPr>
              <w:tabs>
                <w:tab w:val="left" w:pos="2727"/>
              </w:tabs>
              <w:rPr>
                <w:rFonts w:ascii="Arial" w:eastAsia="Times New Roman" w:hAnsi="Arial" w:cs="Arial"/>
                <w:b/>
                <w:sz w:val="22"/>
                <w:szCs w:val="22"/>
              </w:rPr>
            </w:pPr>
            <w:r>
              <w:rPr>
                <w:rFonts w:ascii="Arial" w:eastAsia="Times New Roman" w:hAnsi="Arial" w:cs="Arial"/>
                <w:b/>
                <w:sz w:val="22"/>
                <w:szCs w:val="22"/>
              </w:rPr>
              <w:t xml:space="preserve">JHON JAIRO </w:t>
            </w:r>
            <w:proofErr w:type="gramStart"/>
            <w:r>
              <w:rPr>
                <w:rFonts w:ascii="Arial" w:eastAsia="Times New Roman" w:hAnsi="Arial" w:cs="Arial"/>
                <w:b/>
                <w:sz w:val="22"/>
                <w:szCs w:val="22"/>
              </w:rPr>
              <w:t>GONZALEZ  AGUDELO</w:t>
            </w:r>
            <w:proofErr w:type="gramEnd"/>
          </w:p>
          <w:p w:rsidR="005F27A1" w:rsidRPr="00C62DC4" w:rsidRDefault="005F27A1" w:rsidP="005F27A1">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5F27A1" w:rsidRPr="00C62DC4" w:rsidRDefault="005F27A1" w:rsidP="005F27A1">
            <w:pPr>
              <w:rPr>
                <w:rFonts w:ascii="Arial" w:eastAsia="Times New Roman" w:hAnsi="Arial" w:cs="Arial"/>
                <w:b/>
                <w:sz w:val="22"/>
                <w:szCs w:val="22"/>
              </w:rPr>
            </w:pPr>
            <w:r>
              <w:rPr>
                <w:rFonts w:ascii="Arial" w:eastAsia="Times New Roman" w:hAnsi="Arial" w:cs="Arial"/>
                <w:sz w:val="22"/>
                <w:szCs w:val="22"/>
              </w:rPr>
              <w:t>Curules de paz</w:t>
            </w:r>
          </w:p>
        </w:tc>
      </w:tr>
      <w:tr w:rsidR="005F27A1" w:rsidRPr="00C62DC4" w:rsidTr="00211E78">
        <w:tc>
          <w:tcPr>
            <w:tcW w:w="4957" w:type="dxa"/>
          </w:tcPr>
          <w:p w:rsidR="005F27A1" w:rsidRDefault="005F27A1" w:rsidP="005F27A1">
            <w:pPr>
              <w:tabs>
                <w:tab w:val="left" w:pos="2727"/>
              </w:tabs>
              <w:rPr>
                <w:rFonts w:ascii="Arial" w:eastAsia="Times New Roman" w:hAnsi="Arial" w:cs="Arial"/>
                <w:b/>
                <w:sz w:val="22"/>
                <w:szCs w:val="22"/>
              </w:rPr>
            </w:pPr>
          </w:p>
          <w:p w:rsidR="005F27A1" w:rsidRDefault="005F27A1" w:rsidP="005F27A1">
            <w:pPr>
              <w:tabs>
                <w:tab w:val="left" w:pos="2727"/>
              </w:tabs>
              <w:rPr>
                <w:rFonts w:ascii="Arial" w:eastAsia="Times New Roman" w:hAnsi="Arial" w:cs="Arial"/>
                <w:b/>
                <w:sz w:val="22"/>
                <w:szCs w:val="22"/>
              </w:rPr>
            </w:pPr>
          </w:p>
          <w:p w:rsidR="005F27A1" w:rsidRDefault="005F27A1" w:rsidP="005F27A1">
            <w:pPr>
              <w:tabs>
                <w:tab w:val="left" w:pos="2727"/>
              </w:tabs>
              <w:rPr>
                <w:rFonts w:ascii="Arial" w:eastAsia="Times New Roman" w:hAnsi="Arial" w:cs="Arial"/>
                <w:b/>
                <w:sz w:val="22"/>
                <w:szCs w:val="22"/>
              </w:rPr>
            </w:pPr>
          </w:p>
          <w:p w:rsidR="005F27A1" w:rsidRPr="00C62DC4" w:rsidRDefault="005F27A1" w:rsidP="005F27A1">
            <w:pPr>
              <w:tabs>
                <w:tab w:val="left" w:pos="2727"/>
              </w:tabs>
              <w:rPr>
                <w:rFonts w:ascii="Arial" w:eastAsia="Times New Roman" w:hAnsi="Arial" w:cs="Arial"/>
                <w:b/>
                <w:sz w:val="22"/>
                <w:szCs w:val="22"/>
              </w:rPr>
            </w:pPr>
            <w:r>
              <w:rPr>
                <w:rFonts w:ascii="Arial" w:eastAsia="Times New Roman" w:hAnsi="Arial" w:cs="Arial"/>
                <w:b/>
                <w:sz w:val="22"/>
                <w:szCs w:val="22"/>
              </w:rPr>
              <w:t xml:space="preserve">HERNANDO GONZALEZ </w:t>
            </w:r>
          </w:p>
          <w:p w:rsidR="005F27A1" w:rsidRPr="00C62DC4" w:rsidRDefault="005F27A1" w:rsidP="005F27A1">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5F27A1" w:rsidRPr="00C62DC4" w:rsidRDefault="005F27A1" w:rsidP="005F27A1">
            <w:pPr>
              <w:tabs>
                <w:tab w:val="left" w:pos="2727"/>
              </w:tabs>
              <w:rPr>
                <w:rFonts w:ascii="Arial" w:eastAsia="Times New Roman" w:hAnsi="Arial" w:cs="Arial"/>
                <w:b/>
                <w:sz w:val="22"/>
                <w:szCs w:val="22"/>
              </w:rPr>
            </w:pPr>
            <w:r>
              <w:rPr>
                <w:rFonts w:ascii="Arial" w:eastAsia="Times New Roman" w:hAnsi="Arial" w:cs="Arial"/>
                <w:sz w:val="22"/>
                <w:szCs w:val="22"/>
              </w:rPr>
              <w:t>Departamento del Valle del Cauca</w:t>
            </w:r>
          </w:p>
        </w:tc>
        <w:tc>
          <w:tcPr>
            <w:tcW w:w="5244" w:type="dxa"/>
          </w:tcPr>
          <w:p w:rsidR="005F27A1" w:rsidRDefault="005F27A1" w:rsidP="00E3225E">
            <w:pPr>
              <w:tabs>
                <w:tab w:val="left" w:pos="2727"/>
              </w:tabs>
              <w:rPr>
                <w:rFonts w:ascii="Arial" w:eastAsia="Times New Roman" w:hAnsi="Arial" w:cs="Arial"/>
                <w:b/>
                <w:sz w:val="22"/>
                <w:szCs w:val="22"/>
              </w:rPr>
            </w:pPr>
          </w:p>
          <w:p w:rsidR="005F27A1" w:rsidRDefault="005F27A1" w:rsidP="00E3225E">
            <w:pPr>
              <w:tabs>
                <w:tab w:val="left" w:pos="2727"/>
              </w:tabs>
              <w:rPr>
                <w:rFonts w:ascii="Arial" w:eastAsia="Times New Roman" w:hAnsi="Arial" w:cs="Arial"/>
                <w:b/>
                <w:sz w:val="22"/>
                <w:szCs w:val="22"/>
              </w:rPr>
            </w:pPr>
          </w:p>
          <w:p w:rsidR="005F27A1" w:rsidRPr="00C62DC4" w:rsidRDefault="005F27A1" w:rsidP="005F27A1">
            <w:pPr>
              <w:tabs>
                <w:tab w:val="left" w:pos="2727"/>
              </w:tabs>
              <w:rPr>
                <w:rFonts w:ascii="Arial" w:eastAsia="Times New Roman" w:hAnsi="Arial" w:cs="Arial"/>
                <w:b/>
                <w:sz w:val="22"/>
                <w:szCs w:val="22"/>
              </w:rPr>
            </w:pPr>
          </w:p>
          <w:p w:rsidR="005F27A1" w:rsidRPr="00C62DC4" w:rsidRDefault="005F27A1" w:rsidP="005F27A1">
            <w:pPr>
              <w:tabs>
                <w:tab w:val="left" w:pos="2727"/>
              </w:tabs>
              <w:rPr>
                <w:rFonts w:ascii="Arial" w:eastAsia="Times New Roman" w:hAnsi="Arial" w:cs="Arial"/>
                <w:b/>
                <w:sz w:val="22"/>
                <w:szCs w:val="22"/>
              </w:rPr>
            </w:pPr>
            <w:r>
              <w:rPr>
                <w:rFonts w:ascii="Arial" w:eastAsia="Times New Roman" w:hAnsi="Arial" w:cs="Arial"/>
                <w:b/>
                <w:sz w:val="22"/>
                <w:szCs w:val="22"/>
              </w:rPr>
              <w:t xml:space="preserve">DORINA </w:t>
            </w:r>
            <w:r w:rsidR="003205F8">
              <w:rPr>
                <w:rFonts w:ascii="Arial" w:eastAsia="Times New Roman" w:hAnsi="Arial" w:cs="Arial"/>
                <w:b/>
                <w:sz w:val="22"/>
                <w:szCs w:val="22"/>
              </w:rPr>
              <w:t>HERNANDEZ PALOMINA</w:t>
            </w:r>
          </w:p>
          <w:p w:rsidR="005F27A1" w:rsidRPr="00C62DC4" w:rsidRDefault="005F27A1" w:rsidP="005F27A1">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5F27A1" w:rsidRPr="00C62DC4" w:rsidRDefault="005F27A1" w:rsidP="005F27A1">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 Bolívar</w:t>
            </w:r>
          </w:p>
        </w:tc>
      </w:tr>
      <w:tr w:rsidR="005F27A1" w:rsidRPr="00C62DC4" w:rsidTr="00211E78">
        <w:tc>
          <w:tcPr>
            <w:tcW w:w="4957" w:type="dxa"/>
          </w:tcPr>
          <w:p w:rsidR="005F27A1" w:rsidRDefault="005F27A1"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p>
          <w:p w:rsidR="003205F8" w:rsidRPr="00C62DC4" w:rsidRDefault="003205F8" w:rsidP="003205F8">
            <w:pPr>
              <w:tabs>
                <w:tab w:val="left" w:pos="2727"/>
              </w:tabs>
              <w:rPr>
                <w:rFonts w:ascii="Arial" w:eastAsia="Times New Roman" w:hAnsi="Arial" w:cs="Arial"/>
                <w:b/>
                <w:sz w:val="22"/>
                <w:szCs w:val="22"/>
              </w:rPr>
            </w:pPr>
            <w:r>
              <w:rPr>
                <w:rFonts w:ascii="Arial" w:eastAsia="Times New Roman" w:hAnsi="Arial" w:cs="Arial"/>
                <w:b/>
                <w:sz w:val="22"/>
                <w:szCs w:val="22"/>
              </w:rPr>
              <w:t>MILENE JARAVA DIAZ</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3205F8" w:rsidRPr="00C62DC4" w:rsidRDefault="003205F8" w:rsidP="003205F8">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Sucre</w:t>
            </w:r>
          </w:p>
        </w:tc>
        <w:tc>
          <w:tcPr>
            <w:tcW w:w="5244" w:type="dxa"/>
          </w:tcPr>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ELIZABETH </w:t>
            </w:r>
            <w:r w:rsidRPr="003205F8">
              <w:rPr>
                <w:rFonts w:ascii="Arial" w:eastAsia="Times New Roman" w:hAnsi="Arial" w:cs="Arial"/>
                <w:b/>
                <w:sz w:val="22"/>
                <w:szCs w:val="22"/>
              </w:rPr>
              <w:t>JAY-PANG DÍAZ</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5F27A1" w:rsidRPr="003205F8" w:rsidRDefault="003205F8" w:rsidP="003205F8">
            <w:pPr>
              <w:rPr>
                <w:rFonts w:ascii="Arial" w:eastAsia="Times New Roman" w:hAnsi="Arial" w:cs="Arial"/>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r>
      <w:tr w:rsidR="003205F8" w:rsidRPr="00C62DC4" w:rsidTr="00211E78">
        <w:tc>
          <w:tcPr>
            <w:tcW w:w="4957" w:type="dxa"/>
          </w:tcPr>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Pr="00C62DC4" w:rsidRDefault="003205F8" w:rsidP="003205F8">
            <w:pPr>
              <w:tabs>
                <w:tab w:val="left" w:pos="2727"/>
              </w:tabs>
              <w:rPr>
                <w:rFonts w:ascii="Arial" w:eastAsia="Times New Roman" w:hAnsi="Arial" w:cs="Arial"/>
                <w:b/>
                <w:sz w:val="22"/>
                <w:szCs w:val="22"/>
              </w:rPr>
            </w:pPr>
            <w:r>
              <w:rPr>
                <w:rFonts w:ascii="Arial" w:eastAsia="Times New Roman" w:hAnsi="Arial" w:cs="Arial"/>
                <w:b/>
                <w:sz w:val="22"/>
                <w:szCs w:val="22"/>
              </w:rPr>
              <w:t>KAREN JULIANA LOPEZ SALAZAR</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3205F8" w:rsidRDefault="003205F8" w:rsidP="003205F8">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3205F8" w:rsidRDefault="003205F8" w:rsidP="003205F8">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p>
          <w:p w:rsidR="003205F8" w:rsidRPr="00C62DC4" w:rsidRDefault="003205F8" w:rsidP="003205F8">
            <w:pPr>
              <w:tabs>
                <w:tab w:val="left" w:pos="2727"/>
              </w:tabs>
              <w:rPr>
                <w:rFonts w:ascii="Arial" w:eastAsia="Times New Roman" w:hAnsi="Arial" w:cs="Arial"/>
                <w:b/>
                <w:sz w:val="22"/>
                <w:szCs w:val="22"/>
              </w:rPr>
            </w:pPr>
            <w:r>
              <w:rPr>
                <w:rFonts w:ascii="Arial" w:eastAsia="Times New Roman" w:hAnsi="Arial" w:cs="Arial"/>
                <w:b/>
                <w:sz w:val="22"/>
                <w:szCs w:val="22"/>
              </w:rPr>
              <w:t>JUAN CARLOS LOZADA VARGAS</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3205F8" w:rsidRDefault="003205F8" w:rsidP="003205F8">
            <w:pPr>
              <w:tabs>
                <w:tab w:val="left" w:pos="2727"/>
              </w:tabs>
              <w:rPr>
                <w:rFonts w:ascii="Arial" w:eastAsia="Times New Roman" w:hAnsi="Arial" w:cs="Arial"/>
                <w:b/>
                <w:sz w:val="22"/>
                <w:szCs w:val="22"/>
              </w:rPr>
            </w:pPr>
            <w:r>
              <w:rPr>
                <w:rFonts w:ascii="Arial" w:eastAsia="Times New Roman" w:hAnsi="Arial" w:cs="Arial"/>
                <w:sz w:val="22"/>
                <w:szCs w:val="22"/>
              </w:rPr>
              <w:t>Bogotá D.C.</w:t>
            </w:r>
          </w:p>
        </w:tc>
      </w:tr>
      <w:tr w:rsidR="003205F8" w:rsidRPr="00C62DC4" w:rsidTr="00211E78">
        <w:tc>
          <w:tcPr>
            <w:tcW w:w="4957" w:type="dxa"/>
          </w:tcPr>
          <w:p w:rsidR="003205F8" w:rsidRDefault="003205F8" w:rsidP="003205F8">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p>
          <w:p w:rsidR="003205F8" w:rsidRDefault="003205F8" w:rsidP="003205F8">
            <w:pPr>
              <w:tabs>
                <w:tab w:val="left" w:pos="2727"/>
              </w:tabs>
              <w:rPr>
                <w:rFonts w:ascii="Arial" w:eastAsia="Times New Roman" w:hAnsi="Arial" w:cs="Arial"/>
                <w:b/>
                <w:sz w:val="22"/>
                <w:szCs w:val="22"/>
              </w:rPr>
            </w:pPr>
            <w:r>
              <w:rPr>
                <w:rFonts w:ascii="Arial" w:eastAsia="Times New Roman" w:hAnsi="Arial" w:cs="Arial"/>
                <w:b/>
                <w:sz w:val="22"/>
                <w:szCs w:val="22"/>
              </w:rPr>
              <w:t>JORGE MENDEZ HERNANDEZ</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3205F8" w:rsidRDefault="003205F8" w:rsidP="003205F8">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c>
          <w:tcPr>
            <w:tcW w:w="5244" w:type="dxa"/>
          </w:tcPr>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Default="003205F8" w:rsidP="00E3225E">
            <w:pPr>
              <w:tabs>
                <w:tab w:val="left" w:pos="2727"/>
              </w:tabs>
              <w:rPr>
                <w:rFonts w:ascii="Arial" w:eastAsia="Times New Roman" w:hAnsi="Arial" w:cs="Arial"/>
                <w:b/>
                <w:sz w:val="22"/>
                <w:szCs w:val="22"/>
              </w:rPr>
            </w:pPr>
          </w:p>
          <w:p w:rsidR="003205F8" w:rsidRPr="00C62DC4" w:rsidRDefault="003205F8" w:rsidP="003205F8">
            <w:pPr>
              <w:tabs>
                <w:tab w:val="left" w:pos="2727"/>
              </w:tabs>
              <w:rPr>
                <w:rFonts w:ascii="Arial" w:eastAsia="Times New Roman" w:hAnsi="Arial" w:cs="Arial"/>
                <w:b/>
                <w:sz w:val="22"/>
                <w:szCs w:val="22"/>
              </w:rPr>
            </w:pPr>
          </w:p>
          <w:p w:rsidR="003205F8" w:rsidRPr="00C62DC4" w:rsidRDefault="003205F8" w:rsidP="003205F8">
            <w:pPr>
              <w:tabs>
                <w:tab w:val="left" w:pos="2727"/>
              </w:tabs>
              <w:rPr>
                <w:rFonts w:ascii="Arial" w:eastAsia="Times New Roman" w:hAnsi="Arial" w:cs="Arial"/>
                <w:b/>
                <w:sz w:val="22"/>
                <w:szCs w:val="22"/>
              </w:rPr>
            </w:pPr>
            <w:r>
              <w:rPr>
                <w:rFonts w:ascii="Arial" w:eastAsia="Times New Roman" w:hAnsi="Arial" w:cs="Arial"/>
                <w:b/>
                <w:sz w:val="22"/>
                <w:szCs w:val="22"/>
              </w:rPr>
              <w:t>ANA ROGELIA MONSALVE ALVAREZ</w:t>
            </w:r>
          </w:p>
          <w:p w:rsidR="003205F8" w:rsidRPr="00C62DC4" w:rsidRDefault="003205F8" w:rsidP="003205F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3205F8" w:rsidRPr="003205F8" w:rsidRDefault="003205F8" w:rsidP="003205F8">
            <w:pPr>
              <w:tabs>
                <w:tab w:val="left" w:pos="2727"/>
              </w:tabs>
              <w:rPr>
                <w:rFonts w:ascii="Arial" w:eastAsia="Times New Roman" w:hAnsi="Arial" w:cs="Arial"/>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3205F8" w:rsidRPr="00C62DC4" w:rsidTr="00211E78">
        <w:tc>
          <w:tcPr>
            <w:tcW w:w="4957" w:type="dxa"/>
          </w:tcPr>
          <w:p w:rsidR="003205F8" w:rsidRDefault="003205F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Pr="00C62DC4" w:rsidRDefault="00211E78" w:rsidP="00211E78">
            <w:pPr>
              <w:tabs>
                <w:tab w:val="left" w:pos="2727"/>
              </w:tabs>
              <w:rPr>
                <w:rFonts w:ascii="Arial" w:eastAsia="Times New Roman" w:hAnsi="Arial" w:cs="Arial"/>
                <w:b/>
                <w:sz w:val="22"/>
                <w:szCs w:val="22"/>
              </w:rPr>
            </w:pPr>
            <w:r>
              <w:rPr>
                <w:rFonts w:ascii="Arial" w:eastAsia="Times New Roman" w:hAnsi="Arial" w:cs="Arial"/>
                <w:b/>
                <w:sz w:val="22"/>
                <w:szCs w:val="22"/>
              </w:rPr>
              <w:t>GERSON LISIMACO MONTAÑO ARIZALA</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Default="00211E78" w:rsidP="00211E78">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3205F8" w:rsidRDefault="00211E78" w:rsidP="00211E78">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JAMES HERMENEGILDO MOSQUERA TORRES </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Default="00211E78" w:rsidP="00211E78">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5F27A1" w:rsidRPr="00C62DC4" w:rsidTr="00211E78">
        <w:tc>
          <w:tcPr>
            <w:tcW w:w="4957" w:type="dxa"/>
          </w:tcPr>
          <w:p w:rsidR="005F27A1" w:rsidRDefault="005F27A1" w:rsidP="00E3225E">
            <w:pPr>
              <w:tabs>
                <w:tab w:val="left" w:pos="2727"/>
              </w:tabs>
              <w:rPr>
                <w:rFonts w:ascii="Arial" w:eastAsia="Times New Roman" w:hAnsi="Arial" w:cs="Arial"/>
                <w:sz w:val="22"/>
                <w:szCs w:val="22"/>
              </w:rPr>
            </w:pPr>
          </w:p>
          <w:p w:rsidR="00211E78" w:rsidRDefault="00211E78" w:rsidP="00E3225E">
            <w:pPr>
              <w:tabs>
                <w:tab w:val="left" w:pos="2727"/>
              </w:tabs>
              <w:rPr>
                <w:rFonts w:ascii="Arial" w:eastAsia="Times New Roman" w:hAnsi="Arial" w:cs="Arial"/>
                <w:sz w:val="22"/>
                <w:szCs w:val="22"/>
              </w:rPr>
            </w:pPr>
          </w:p>
          <w:p w:rsidR="00211E78" w:rsidRDefault="00211E78" w:rsidP="00E3225E">
            <w:pPr>
              <w:tabs>
                <w:tab w:val="left" w:pos="2727"/>
              </w:tabs>
              <w:rPr>
                <w:rFonts w:ascii="Arial" w:eastAsia="Times New Roman" w:hAnsi="Arial" w:cs="Arial"/>
                <w:sz w:val="22"/>
                <w:szCs w:val="22"/>
              </w:rPr>
            </w:pPr>
          </w:p>
          <w:p w:rsidR="00211E78" w:rsidRDefault="00211E78" w:rsidP="00E3225E">
            <w:pPr>
              <w:tabs>
                <w:tab w:val="left" w:pos="2727"/>
              </w:tabs>
              <w:rPr>
                <w:rFonts w:ascii="Arial" w:eastAsia="Times New Roman" w:hAnsi="Arial" w:cs="Arial"/>
                <w:sz w:val="22"/>
                <w:szCs w:val="22"/>
              </w:rPr>
            </w:pPr>
          </w:p>
          <w:p w:rsidR="00211E78" w:rsidRPr="00C62DC4" w:rsidRDefault="00211E78" w:rsidP="00211E78">
            <w:pPr>
              <w:tabs>
                <w:tab w:val="left" w:pos="2727"/>
              </w:tabs>
              <w:rPr>
                <w:rFonts w:ascii="Arial" w:eastAsia="Times New Roman" w:hAnsi="Arial" w:cs="Arial"/>
                <w:b/>
                <w:sz w:val="22"/>
                <w:szCs w:val="22"/>
              </w:rPr>
            </w:pPr>
            <w:r>
              <w:rPr>
                <w:rFonts w:ascii="Arial" w:eastAsia="Times New Roman" w:hAnsi="Arial" w:cs="Arial"/>
                <w:b/>
                <w:sz w:val="22"/>
                <w:szCs w:val="22"/>
              </w:rPr>
              <w:t>JHON FREDY NUÑEZ RAMOS</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Pr="00C62DC4" w:rsidRDefault="00211E78" w:rsidP="00211E78">
            <w:pPr>
              <w:tabs>
                <w:tab w:val="left" w:pos="2727"/>
              </w:tabs>
              <w:rPr>
                <w:rFonts w:ascii="Arial" w:eastAsia="Times New Roman" w:hAnsi="Arial" w:cs="Arial"/>
                <w:sz w:val="22"/>
                <w:szCs w:val="22"/>
              </w:rPr>
            </w:pPr>
            <w:r>
              <w:rPr>
                <w:rFonts w:ascii="Arial" w:eastAsia="Times New Roman" w:hAnsi="Arial" w:cs="Arial"/>
                <w:sz w:val="22"/>
                <w:szCs w:val="22"/>
              </w:rPr>
              <w:t>Curules de Paz</w:t>
            </w:r>
          </w:p>
        </w:tc>
        <w:tc>
          <w:tcPr>
            <w:tcW w:w="5244" w:type="dxa"/>
          </w:tcPr>
          <w:p w:rsidR="005F27A1" w:rsidRDefault="005F27A1"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Pr="00C62DC4" w:rsidRDefault="00211E78" w:rsidP="00211E78">
            <w:pPr>
              <w:tabs>
                <w:tab w:val="left" w:pos="2727"/>
              </w:tabs>
              <w:rPr>
                <w:rFonts w:ascii="Arial" w:eastAsia="Times New Roman" w:hAnsi="Arial" w:cs="Arial"/>
                <w:b/>
                <w:sz w:val="22"/>
                <w:szCs w:val="22"/>
              </w:rPr>
            </w:pPr>
            <w:r>
              <w:rPr>
                <w:rFonts w:ascii="Arial" w:eastAsia="Times New Roman" w:hAnsi="Arial" w:cs="Arial"/>
                <w:b/>
                <w:sz w:val="22"/>
                <w:szCs w:val="22"/>
              </w:rPr>
              <w:t>FERNANDO DAVID NIÑO MENDOZA</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Pr="00C62DC4" w:rsidRDefault="00211E78" w:rsidP="00211E78">
            <w:pPr>
              <w:tabs>
                <w:tab w:val="left" w:pos="2727"/>
              </w:tabs>
              <w:rPr>
                <w:rFonts w:ascii="Arial" w:eastAsia="Times New Roman" w:hAnsi="Arial" w:cs="Arial"/>
                <w:b/>
                <w:sz w:val="22"/>
                <w:szCs w:val="22"/>
              </w:rPr>
            </w:pPr>
            <w:r>
              <w:rPr>
                <w:rFonts w:ascii="Arial" w:eastAsia="Times New Roman" w:hAnsi="Arial" w:cs="Arial"/>
                <w:sz w:val="22"/>
                <w:szCs w:val="22"/>
              </w:rPr>
              <w:t xml:space="preserve">Departamento de </w:t>
            </w:r>
            <w:proofErr w:type="spellStart"/>
            <w:r>
              <w:rPr>
                <w:rFonts w:ascii="Arial" w:eastAsia="Times New Roman" w:hAnsi="Arial" w:cs="Arial"/>
                <w:sz w:val="22"/>
                <w:szCs w:val="22"/>
              </w:rPr>
              <w:t>Bolivar</w:t>
            </w:r>
            <w:proofErr w:type="spellEnd"/>
          </w:p>
        </w:tc>
      </w:tr>
    </w:tbl>
    <w:p w:rsidR="00713520" w:rsidRPr="00C62DC4" w:rsidRDefault="00713520" w:rsidP="00713520">
      <w:pPr>
        <w:pBdr>
          <w:top w:val="nil"/>
          <w:left w:val="nil"/>
          <w:bottom w:val="nil"/>
          <w:right w:val="nil"/>
          <w:between w:val="nil"/>
        </w:pBdr>
        <w:tabs>
          <w:tab w:val="left" w:pos="2727"/>
        </w:tabs>
        <w:rPr>
          <w:rFonts w:ascii="Arial" w:eastAsia="Times New Roman" w:hAnsi="Arial" w:cs="Arial"/>
          <w:b/>
          <w:sz w:val="22"/>
          <w:szCs w:val="22"/>
        </w:rPr>
      </w:pPr>
    </w:p>
    <w:p w:rsidR="001E405D" w:rsidRDefault="001E405D" w:rsidP="00713520">
      <w:pPr>
        <w:pBdr>
          <w:top w:val="nil"/>
          <w:left w:val="nil"/>
          <w:bottom w:val="nil"/>
          <w:right w:val="nil"/>
          <w:between w:val="nil"/>
        </w:pBdr>
        <w:tabs>
          <w:tab w:val="left" w:pos="2727"/>
        </w:tabs>
        <w:rPr>
          <w:rFonts w:ascii="Arial" w:eastAsia="Times New Roman" w:hAnsi="Arial" w:cs="Arial"/>
          <w:b/>
          <w:sz w:val="22"/>
          <w:szCs w:val="22"/>
        </w:rPr>
      </w:pPr>
    </w:p>
    <w:p w:rsidR="00E3225E" w:rsidRPr="00C62DC4" w:rsidRDefault="00E3225E" w:rsidP="00713520">
      <w:pPr>
        <w:pBdr>
          <w:top w:val="nil"/>
          <w:left w:val="nil"/>
          <w:bottom w:val="nil"/>
          <w:right w:val="nil"/>
          <w:between w:val="nil"/>
        </w:pBdr>
        <w:tabs>
          <w:tab w:val="left" w:pos="2727"/>
        </w:tabs>
        <w:rPr>
          <w:rFonts w:ascii="Arial" w:eastAsia="Times New Roman" w:hAnsi="Arial" w:cs="Arial"/>
          <w:b/>
          <w:sz w:val="22"/>
          <w:szCs w:val="22"/>
        </w:rPr>
      </w:pPr>
    </w:p>
    <w:tbl>
      <w:tblPr>
        <w:tblStyle w:val="Tablaconcuadrcula"/>
        <w:tblW w:w="10201" w:type="dxa"/>
        <w:tblLook w:val="04A0" w:firstRow="1" w:lastRow="0" w:firstColumn="1" w:lastColumn="0" w:noHBand="0" w:noVBand="1"/>
      </w:tblPr>
      <w:tblGrid>
        <w:gridCol w:w="4957"/>
        <w:gridCol w:w="5244"/>
      </w:tblGrid>
      <w:tr w:rsidR="00211E78" w:rsidRPr="00C62DC4" w:rsidTr="00E3225E">
        <w:tc>
          <w:tcPr>
            <w:tcW w:w="4957" w:type="dxa"/>
          </w:tcPr>
          <w:p w:rsidR="00211E78" w:rsidRPr="00C62DC4" w:rsidRDefault="00211E78" w:rsidP="00E3225E">
            <w:pPr>
              <w:tabs>
                <w:tab w:val="left" w:pos="2727"/>
              </w:tabs>
              <w:rPr>
                <w:rFonts w:ascii="Arial" w:eastAsia="Times New Roman" w:hAnsi="Arial" w:cs="Arial"/>
                <w:b/>
                <w:sz w:val="22"/>
                <w:szCs w:val="22"/>
              </w:rPr>
            </w:pPr>
          </w:p>
          <w:p w:rsidR="00211E78" w:rsidRPr="00C62DC4" w:rsidRDefault="00211E78" w:rsidP="00E3225E">
            <w:pPr>
              <w:tabs>
                <w:tab w:val="left" w:pos="2727"/>
              </w:tabs>
              <w:rPr>
                <w:rFonts w:ascii="Arial" w:eastAsia="Times New Roman" w:hAnsi="Arial" w:cs="Arial"/>
                <w:b/>
                <w:sz w:val="22"/>
                <w:szCs w:val="22"/>
              </w:rPr>
            </w:pPr>
          </w:p>
          <w:p w:rsidR="00211E78" w:rsidRPr="00C62DC4" w:rsidRDefault="00211E78" w:rsidP="00E3225E">
            <w:pPr>
              <w:tabs>
                <w:tab w:val="left" w:pos="2727"/>
              </w:tabs>
              <w:rPr>
                <w:rFonts w:ascii="Arial" w:eastAsia="Times New Roman" w:hAnsi="Arial" w:cs="Arial"/>
                <w:b/>
                <w:sz w:val="22"/>
                <w:szCs w:val="22"/>
              </w:rPr>
            </w:pPr>
          </w:p>
          <w:p w:rsidR="00211E78" w:rsidRPr="00211E78" w:rsidRDefault="00211E78" w:rsidP="00211E78">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JHOANY CARLOS PALACIOS MOSQUERA </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Pr="00C62DC4" w:rsidRDefault="00211E78" w:rsidP="00211E78">
            <w:pPr>
              <w:tabs>
                <w:tab w:val="left" w:pos="2727"/>
              </w:tabs>
              <w:rPr>
                <w:rFonts w:ascii="Arial" w:eastAsia="Times New Roman" w:hAnsi="Arial" w:cs="Arial"/>
                <w:sz w:val="22"/>
                <w:szCs w:val="22"/>
              </w:rPr>
            </w:pPr>
            <w:r>
              <w:rPr>
                <w:rFonts w:ascii="Arial" w:eastAsia="Times New Roman" w:hAnsi="Arial" w:cs="Arial"/>
                <w:sz w:val="22"/>
                <w:szCs w:val="22"/>
              </w:rPr>
              <w:t>Departamento de Choco</w:t>
            </w:r>
          </w:p>
        </w:tc>
        <w:tc>
          <w:tcPr>
            <w:tcW w:w="5244" w:type="dxa"/>
          </w:tcPr>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211E78" w:rsidRPr="00211E78" w:rsidRDefault="00211E78" w:rsidP="00211E78">
            <w:pPr>
              <w:tabs>
                <w:tab w:val="left" w:pos="2727"/>
              </w:tabs>
              <w:rPr>
                <w:rFonts w:ascii="Arial" w:eastAsia="Times New Roman" w:hAnsi="Arial" w:cs="Arial"/>
                <w:b/>
                <w:sz w:val="22"/>
                <w:szCs w:val="22"/>
              </w:rPr>
            </w:pPr>
            <w:r>
              <w:rPr>
                <w:rFonts w:ascii="Arial" w:eastAsia="Times New Roman" w:hAnsi="Arial" w:cs="Arial"/>
                <w:b/>
                <w:sz w:val="22"/>
                <w:szCs w:val="22"/>
              </w:rPr>
              <w:t>LEONOR MARIA PALENCIA VEGA</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Pr="00C62DC4" w:rsidRDefault="00211E78" w:rsidP="00211E78">
            <w:pPr>
              <w:rPr>
                <w:rFonts w:ascii="Arial" w:eastAsia="Times New Roman" w:hAnsi="Arial" w:cs="Arial"/>
                <w:b/>
                <w:sz w:val="22"/>
                <w:szCs w:val="22"/>
              </w:rPr>
            </w:pPr>
            <w:r>
              <w:rPr>
                <w:rFonts w:ascii="Arial" w:eastAsia="Times New Roman" w:hAnsi="Arial" w:cs="Arial"/>
                <w:sz w:val="22"/>
                <w:szCs w:val="22"/>
              </w:rPr>
              <w:t>Curules de Paz</w:t>
            </w:r>
          </w:p>
        </w:tc>
      </w:tr>
      <w:tr w:rsidR="00211E78" w:rsidRPr="00C62DC4" w:rsidTr="00E3225E">
        <w:tc>
          <w:tcPr>
            <w:tcW w:w="4957" w:type="dxa"/>
          </w:tcPr>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p>
          <w:p w:rsidR="00211E78" w:rsidRPr="00C62DC4" w:rsidRDefault="00211E78" w:rsidP="00211E78">
            <w:pPr>
              <w:tabs>
                <w:tab w:val="left" w:pos="2727"/>
              </w:tabs>
              <w:rPr>
                <w:rFonts w:ascii="Arial" w:eastAsia="Times New Roman" w:hAnsi="Arial" w:cs="Arial"/>
                <w:sz w:val="22"/>
                <w:szCs w:val="22"/>
              </w:rPr>
            </w:pPr>
            <w:r w:rsidRPr="00211E78">
              <w:rPr>
                <w:rFonts w:ascii="Arial" w:eastAsia="Times New Roman" w:hAnsi="Arial" w:cs="Arial"/>
                <w:b/>
                <w:sz w:val="22"/>
                <w:szCs w:val="22"/>
              </w:rPr>
              <w:t xml:space="preserve">MARY ANNE ANDREA PERDOMO </w:t>
            </w:r>
            <w:r w:rsidRPr="00C62DC4">
              <w:rPr>
                <w:rFonts w:ascii="Arial" w:eastAsia="Times New Roman" w:hAnsi="Arial" w:cs="Arial"/>
                <w:sz w:val="22"/>
                <w:szCs w:val="22"/>
              </w:rPr>
              <w:t xml:space="preserve">Representante a la Cámara </w:t>
            </w:r>
          </w:p>
          <w:p w:rsidR="00211E78" w:rsidRPr="00C62DC4" w:rsidRDefault="00211E78" w:rsidP="00211E78">
            <w:pPr>
              <w:tabs>
                <w:tab w:val="left" w:pos="2727"/>
              </w:tabs>
              <w:rPr>
                <w:rFonts w:ascii="Arial" w:eastAsia="Times New Roman" w:hAnsi="Arial" w:cs="Arial"/>
                <w:b/>
                <w:sz w:val="22"/>
                <w:szCs w:val="22"/>
              </w:rPr>
            </w:pPr>
            <w:r>
              <w:rPr>
                <w:rFonts w:ascii="Arial" w:eastAsia="Times New Roman" w:hAnsi="Arial" w:cs="Arial"/>
                <w:sz w:val="22"/>
                <w:szCs w:val="22"/>
              </w:rPr>
              <w:t>Departamento de Santander</w:t>
            </w:r>
          </w:p>
        </w:tc>
        <w:tc>
          <w:tcPr>
            <w:tcW w:w="5244" w:type="dxa"/>
          </w:tcPr>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r>
              <w:rPr>
                <w:rFonts w:ascii="Arial" w:eastAsia="Times New Roman" w:hAnsi="Arial" w:cs="Arial"/>
                <w:b/>
                <w:sz w:val="22"/>
                <w:szCs w:val="22"/>
              </w:rPr>
              <w:t>MIGUEL POLO POLO</w:t>
            </w:r>
          </w:p>
          <w:p w:rsidR="00211E78" w:rsidRPr="00C62DC4" w:rsidRDefault="00211E78" w:rsidP="00211E78">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211E78" w:rsidRPr="00C62DC4" w:rsidRDefault="00211E78" w:rsidP="00211E78">
            <w:pPr>
              <w:tabs>
                <w:tab w:val="left" w:pos="2727"/>
              </w:tabs>
              <w:rPr>
                <w:rFonts w:ascii="Arial" w:eastAsia="Times New Roman" w:hAnsi="Arial" w:cs="Arial"/>
                <w:b/>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211E78" w:rsidRPr="00C62DC4" w:rsidTr="00E3225E">
        <w:tc>
          <w:tcPr>
            <w:tcW w:w="4957" w:type="dxa"/>
          </w:tcPr>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E3225E">
            <w:pPr>
              <w:tabs>
                <w:tab w:val="left" w:pos="2727"/>
              </w:tabs>
              <w:rPr>
                <w:rFonts w:ascii="Arial" w:eastAsia="Times New Roman" w:hAnsi="Arial" w:cs="Arial"/>
                <w:b/>
                <w:sz w:val="22"/>
                <w:szCs w:val="22"/>
              </w:rPr>
            </w:pPr>
          </w:p>
          <w:p w:rsidR="00211E78" w:rsidRDefault="00211E78" w:rsidP="00211E78">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HAIVER RINCÓN GUTIERREZ </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211E78" w:rsidRDefault="00211E78" w:rsidP="00E3225E">
            <w:pPr>
              <w:rPr>
                <w:rFonts w:ascii="Arial" w:eastAsia="Times New Roman" w:hAnsi="Arial" w:cs="Arial"/>
                <w:sz w:val="22"/>
                <w:szCs w:val="22"/>
              </w:rPr>
            </w:pPr>
          </w:p>
          <w:p w:rsidR="0095693B" w:rsidRDefault="0095693B" w:rsidP="00E3225E">
            <w:pPr>
              <w:rPr>
                <w:rFonts w:ascii="Arial" w:eastAsia="Times New Roman" w:hAnsi="Arial" w:cs="Arial"/>
                <w:sz w:val="22"/>
                <w:szCs w:val="22"/>
              </w:rPr>
            </w:pPr>
          </w:p>
          <w:p w:rsidR="0095693B" w:rsidRDefault="0095693B" w:rsidP="0095693B">
            <w:pPr>
              <w:rPr>
                <w:rFonts w:ascii="Arial" w:eastAsia="Times New Roman" w:hAnsi="Arial" w:cs="Arial"/>
                <w:sz w:val="22"/>
                <w:szCs w:val="22"/>
              </w:rPr>
            </w:pPr>
          </w:p>
          <w:p w:rsidR="0095693B" w:rsidRPr="0095693B" w:rsidRDefault="0095693B" w:rsidP="0095693B">
            <w:pPr>
              <w:rPr>
                <w:rFonts w:ascii="Arial" w:eastAsia="Times New Roman" w:hAnsi="Arial" w:cs="Arial"/>
                <w:b/>
                <w:sz w:val="22"/>
                <w:szCs w:val="22"/>
              </w:rPr>
            </w:pPr>
            <w:r w:rsidRPr="0095693B">
              <w:rPr>
                <w:rFonts w:ascii="Arial" w:eastAsia="Times New Roman" w:hAnsi="Arial" w:cs="Arial"/>
                <w:b/>
                <w:sz w:val="22"/>
                <w:szCs w:val="22"/>
              </w:rPr>
              <w:t xml:space="preserve">VICTOR MANUEL SALCEDO GUERRERO </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3205F8" w:rsidRDefault="0095693B" w:rsidP="0095693B">
            <w:pPr>
              <w:rPr>
                <w:rFonts w:ascii="Arial" w:eastAsia="Times New Roman" w:hAnsi="Arial" w:cs="Arial"/>
                <w:sz w:val="22"/>
                <w:szCs w:val="22"/>
              </w:rPr>
            </w:pPr>
            <w:r>
              <w:rPr>
                <w:rFonts w:ascii="Arial" w:eastAsia="Times New Roman" w:hAnsi="Arial" w:cs="Arial"/>
                <w:sz w:val="22"/>
                <w:szCs w:val="22"/>
              </w:rPr>
              <w:t>Departamento del Valle del Cauca</w:t>
            </w:r>
          </w:p>
        </w:tc>
      </w:tr>
      <w:tr w:rsidR="00211E78" w:rsidRPr="00C62DC4" w:rsidTr="00E3225E">
        <w:tc>
          <w:tcPr>
            <w:tcW w:w="4957" w:type="dxa"/>
          </w:tcPr>
          <w:p w:rsidR="00211E78" w:rsidRDefault="00211E78"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roofErr w:type="gramStart"/>
            <w:r w:rsidRPr="0095693B">
              <w:rPr>
                <w:rFonts w:ascii="Arial" w:eastAsia="Times New Roman" w:hAnsi="Arial" w:cs="Arial"/>
                <w:b/>
                <w:sz w:val="22"/>
                <w:szCs w:val="22"/>
              </w:rPr>
              <w:t>ASTRID  SÁNCHEZ</w:t>
            </w:r>
            <w:proofErr w:type="gramEnd"/>
            <w:r w:rsidRPr="0095693B">
              <w:rPr>
                <w:rFonts w:ascii="Arial" w:eastAsia="Times New Roman" w:hAnsi="Arial" w:cs="Arial"/>
                <w:b/>
                <w:sz w:val="22"/>
                <w:szCs w:val="22"/>
              </w:rPr>
              <w:t xml:space="preserve"> MONTES DE OCA </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Departamento de Choco</w:t>
            </w:r>
          </w:p>
        </w:tc>
        <w:tc>
          <w:tcPr>
            <w:tcW w:w="5244" w:type="dxa"/>
          </w:tcPr>
          <w:p w:rsidR="00211E78" w:rsidRDefault="00211E78"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 xml:space="preserve">JHON FREDY VALENCIA CAICEDO </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211E78" w:rsidRPr="00C62DC4" w:rsidTr="00E3225E">
        <w:tc>
          <w:tcPr>
            <w:tcW w:w="4957" w:type="dxa"/>
          </w:tcPr>
          <w:p w:rsidR="00211E78" w:rsidRDefault="00211E78"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 xml:space="preserve">PAULINO RIASCOS RIASCOS </w:t>
            </w:r>
          </w:p>
          <w:p w:rsidR="0095693B" w:rsidRPr="0095693B" w:rsidRDefault="0095693B" w:rsidP="0095693B">
            <w:pPr>
              <w:tabs>
                <w:tab w:val="left" w:pos="2727"/>
              </w:tabs>
              <w:rPr>
                <w:rFonts w:ascii="Arial" w:eastAsia="Times New Roman" w:hAnsi="Arial" w:cs="Arial"/>
                <w:sz w:val="22"/>
                <w:szCs w:val="22"/>
              </w:rPr>
            </w:pPr>
            <w:r>
              <w:rPr>
                <w:rFonts w:ascii="Arial" w:eastAsia="Times New Roman" w:hAnsi="Arial" w:cs="Arial"/>
                <w:sz w:val="22"/>
                <w:szCs w:val="22"/>
              </w:rPr>
              <w:t>Senador de la Republica</w:t>
            </w:r>
          </w:p>
        </w:tc>
        <w:tc>
          <w:tcPr>
            <w:tcW w:w="5244" w:type="dxa"/>
          </w:tcPr>
          <w:p w:rsidR="00211E78" w:rsidRPr="003205F8" w:rsidRDefault="00211E78" w:rsidP="00E3225E">
            <w:pPr>
              <w:tabs>
                <w:tab w:val="left" w:pos="2727"/>
              </w:tabs>
              <w:rPr>
                <w:rFonts w:ascii="Arial" w:eastAsia="Times New Roman" w:hAnsi="Arial" w:cs="Arial"/>
                <w:sz w:val="22"/>
                <w:szCs w:val="22"/>
              </w:rPr>
            </w:pPr>
          </w:p>
        </w:tc>
      </w:tr>
      <w:tr w:rsidR="00211E78" w:rsidRPr="00C62DC4" w:rsidTr="00E3225E">
        <w:tc>
          <w:tcPr>
            <w:tcW w:w="4957" w:type="dxa"/>
          </w:tcPr>
          <w:p w:rsidR="00211E78" w:rsidRDefault="00211E78" w:rsidP="00E3225E">
            <w:pPr>
              <w:tabs>
                <w:tab w:val="left" w:pos="2727"/>
              </w:tabs>
              <w:rPr>
                <w:rFonts w:ascii="Arial" w:eastAsia="Times New Roman" w:hAnsi="Arial" w:cs="Arial"/>
                <w:b/>
                <w:sz w:val="22"/>
                <w:szCs w:val="22"/>
              </w:rPr>
            </w:pPr>
          </w:p>
        </w:tc>
        <w:tc>
          <w:tcPr>
            <w:tcW w:w="5244" w:type="dxa"/>
          </w:tcPr>
          <w:p w:rsidR="00211E78" w:rsidRDefault="00211E78"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tc>
      </w:tr>
      <w:tr w:rsidR="00211E78" w:rsidRPr="00C62DC4" w:rsidTr="00E3225E">
        <w:tc>
          <w:tcPr>
            <w:tcW w:w="4957" w:type="dxa"/>
          </w:tcPr>
          <w:p w:rsidR="00211E78" w:rsidRDefault="00211E78"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Pr="00C62DC4" w:rsidRDefault="0095693B" w:rsidP="00E3225E">
            <w:pPr>
              <w:tabs>
                <w:tab w:val="left" w:pos="2727"/>
              </w:tabs>
              <w:rPr>
                <w:rFonts w:ascii="Arial" w:eastAsia="Times New Roman" w:hAnsi="Arial" w:cs="Arial"/>
                <w:sz w:val="22"/>
                <w:szCs w:val="22"/>
              </w:rPr>
            </w:pPr>
          </w:p>
        </w:tc>
        <w:tc>
          <w:tcPr>
            <w:tcW w:w="5244" w:type="dxa"/>
          </w:tcPr>
          <w:p w:rsidR="00211E78" w:rsidRPr="00C62DC4" w:rsidRDefault="00211E78" w:rsidP="00E3225E">
            <w:pPr>
              <w:tabs>
                <w:tab w:val="left" w:pos="2727"/>
              </w:tabs>
              <w:rPr>
                <w:rFonts w:ascii="Arial" w:eastAsia="Times New Roman" w:hAnsi="Arial" w:cs="Arial"/>
                <w:b/>
                <w:sz w:val="22"/>
                <w:szCs w:val="22"/>
              </w:rPr>
            </w:pPr>
          </w:p>
        </w:tc>
      </w:tr>
      <w:tr w:rsidR="0095693B" w:rsidRPr="00C62DC4" w:rsidTr="00E3225E">
        <w:tc>
          <w:tcPr>
            <w:tcW w:w="4957" w:type="dxa"/>
          </w:tcPr>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p w:rsidR="0095693B" w:rsidRDefault="0095693B" w:rsidP="00E3225E">
            <w:pPr>
              <w:tabs>
                <w:tab w:val="left" w:pos="2727"/>
              </w:tabs>
              <w:rPr>
                <w:rFonts w:ascii="Arial" w:eastAsia="Times New Roman" w:hAnsi="Arial" w:cs="Arial"/>
                <w:sz w:val="22"/>
                <w:szCs w:val="22"/>
              </w:rPr>
            </w:pPr>
          </w:p>
        </w:tc>
        <w:tc>
          <w:tcPr>
            <w:tcW w:w="5244" w:type="dxa"/>
          </w:tcPr>
          <w:p w:rsidR="0095693B" w:rsidRPr="00C62DC4" w:rsidRDefault="0095693B" w:rsidP="00E3225E">
            <w:pPr>
              <w:tabs>
                <w:tab w:val="left" w:pos="2727"/>
              </w:tabs>
              <w:rPr>
                <w:rFonts w:ascii="Arial" w:eastAsia="Times New Roman" w:hAnsi="Arial" w:cs="Arial"/>
                <w:b/>
                <w:sz w:val="22"/>
                <w:szCs w:val="22"/>
              </w:rPr>
            </w:pPr>
          </w:p>
        </w:tc>
      </w:tr>
    </w:tbl>
    <w:p w:rsidR="001E405D" w:rsidRPr="00C62DC4" w:rsidRDefault="001E405D" w:rsidP="0095693B">
      <w:pPr>
        <w:rPr>
          <w:rFonts w:ascii="Arial" w:eastAsia="Times New Roman" w:hAnsi="Arial" w:cs="Arial"/>
          <w:b/>
          <w:sz w:val="22"/>
          <w:szCs w:val="22"/>
        </w:rPr>
      </w:pPr>
    </w:p>
    <w:p w:rsidR="001E405D" w:rsidRDefault="001E405D" w:rsidP="0095693B">
      <w:pPr>
        <w:rPr>
          <w:rFonts w:ascii="Arial" w:eastAsia="Times New Roman" w:hAnsi="Arial" w:cs="Arial"/>
          <w:b/>
          <w:sz w:val="22"/>
          <w:szCs w:val="22"/>
        </w:rPr>
      </w:pPr>
    </w:p>
    <w:p w:rsidR="0095693B" w:rsidRPr="00C62DC4" w:rsidRDefault="0095693B" w:rsidP="0095693B">
      <w:pPr>
        <w:rPr>
          <w:rFonts w:ascii="Arial" w:eastAsia="Times New Roman" w:hAnsi="Arial" w:cs="Arial"/>
          <w:b/>
          <w:sz w:val="22"/>
          <w:szCs w:val="22"/>
        </w:rPr>
      </w:pPr>
    </w:p>
    <w:p w:rsidR="001E405D" w:rsidRPr="00C62DC4" w:rsidRDefault="00E3225E">
      <w:pPr>
        <w:jc w:val="center"/>
        <w:rPr>
          <w:rFonts w:ascii="Arial" w:eastAsia="Times New Roman" w:hAnsi="Arial" w:cs="Arial"/>
          <w:b/>
          <w:sz w:val="22"/>
          <w:szCs w:val="22"/>
        </w:rPr>
      </w:pPr>
      <w:r w:rsidRPr="00C62DC4">
        <w:rPr>
          <w:rFonts w:ascii="Arial" w:eastAsia="Times New Roman" w:hAnsi="Arial" w:cs="Arial"/>
          <w:b/>
          <w:sz w:val="22"/>
          <w:szCs w:val="22"/>
        </w:rPr>
        <w:lastRenderedPageBreak/>
        <w:t>PROYECTO DE LEY ORGÁNICA No ______ DE 2024 CÁMARA</w:t>
      </w:r>
    </w:p>
    <w:p w:rsidR="001E405D" w:rsidRPr="00C62DC4" w:rsidRDefault="001E405D">
      <w:pPr>
        <w:rPr>
          <w:rFonts w:ascii="Arial" w:eastAsia="Times New Roman" w:hAnsi="Arial" w:cs="Arial"/>
          <w:b/>
          <w:sz w:val="22"/>
          <w:szCs w:val="22"/>
        </w:rPr>
      </w:pPr>
    </w:p>
    <w:p w:rsidR="001E405D" w:rsidRPr="00C62DC4" w:rsidRDefault="00E3225E" w:rsidP="0095693B">
      <w:pPr>
        <w:jc w:val="both"/>
        <w:rPr>
          <w:rFonts w:ascii="Arial" w:eastAsia="Times New Roman" w:hAnsi="Arial" w:cs="Arial"/>
          <w:b/>
          <w:sz w:val="22"/>
          <w:szCs w:val="22"/>
        </w:rPr>
      </w:pPr>
      <w:r w:rsidRPr="00C62DC4">
        <w:rPr>
          <w:rFonts w:ascii="Arial" w:eastAsia="Times New Roman" w:hAnsi="Arial" w:cs="Arial"/>
          <w:b/>
          <w:sz w:val="22"/>
          <w:szCs w:val="22"/>
        </w:rPr>
        <w:t>“POR LA CUAL SE MODIFICA LA LEY 1454 DE 2011, SE INCLUYEN LOS TERRITORIOS AFROCOLOMBIANOS EN EL ORDENAMIENTO TERRITORIAL Y SE DICTAN OTRAS DISPOSICIONES”</w:t>
      </w:r>
    </w:p>
    <w:p w:rsidR="001E405D" w:rsidRPr="00C62DC4" w:rsidRDefault="00E3225E">
      <w:pPr>
        <w:jc w:val="center"/>
        <w:rPr>
          <w:rFonts w:ascii="Arial" w:eastAsia="Times New Roman" w:hAnsi="Arial" w:cs="Arial"/>
          <w:b/>
          <w:sz w:val="22"/>
          <w:szCs w:val="22"/>
        </w:rPr>
      </w:pPr>
      <w:r w:rsidRPr="00C62DC4">
        <w:rPr>
          <w:rFonts w:ascii="Arial" w:eastAsia="Times New Roman" w:hAnsi="Arial" w:cs="Arial"/>
          <w:b/>
          <w:sz w:val="22"/>
          <w:szCs w:val="22"/>
        </w:rPr>
        <w:br/>
        <w:t>EL CONGRESO DE COLOMBIA</w:t>
      </w:r>
    </w:p>
    <w:p w:rsidR="001E405D" w:rsidRPr="00C62DC4" w:rsidRDefault="001E405D">
      <w:pPr>
        <w:rPr>
          <w:rFonts w:ascii="Arial" w:eastAsia="Times New Roman" w:hAnsi="Arial" w:cs="Arial"/>
          <w:b/>
          <w:sz w:val="22"/>
          <w:szCs w:val="22"/>
        </w:rPr>
      </w:pPr>
      <w:bookmarkStart w:id="0" w:name="_GoBack"/>
      <w:bookmarkEnd w:id="0"/>
    </w:p>
    <w:p w:rsidR="001E405D" w:rsidRPr="00C62DC4" w:rsidRDefault="00E3225E">
      <w:pPr>
        <w:jc w:val="center"/>
        <w:rPr>
          <w:rFonts w:ascii="Arial" w:eastAsia="Times New Roman" w:hAnsi="Arial" w:cs="Arial"/>
          <w:b/>
          <w:sz w:val="22"/>
          <w:szCs w:val="22"/>
        </w:rPr>
      </w:pPr>
      <w:r w:rsidRPr="00C62DC4">
        <w:rPr>
          <w:rFonts w:ascii="Arial" w:eastAsia="Times New Roman" w:hAnsi="Arial" w:cs="Arial"/>
          <w:b/>
          <w:sz w:val="22"/>
          <w:szCs w:val="22"/>
        </w:rPr>
        <w:t>DECRETA:</w:t>
      </w:r>
    </w:p>
    <w:p w:rsidR="001E405D" w:rsidRPr="00C62DC4" w:rsidRDefault="001E405D">
      <w:pPr>
        <w:jc w:val="center"/>
        <w:rPr>
          <w:rFonts w:ascii="Arial" w:eastAsia="Times New Roman" w:hAnsi="Arial" w:cs="Arial"/>
          <w:b/>
          <w:sz w:val="22"/>
          <w:szCs w:val="22"/>
        </w:rPr>
      </w:pPr>
    </w:p>
    <w:p w:rsidR="001E405D" w:rsidRPr="00C62DC4" w:rsidRDefault="00E3225E">
      <w:pPr>
        <w:jc w:val="both"/>
        <w:rPr>
          <w:rFonts w:ascii="Arial" w:eastAsia="Times New Roman" w:hAnsi="Arial" w:cs="Arial"/>
          <w:sz w:val="22"/>
          <w:szCs w:val="22"/>
        </w:rPr>
      </w:pPr>
      <w:r w:rsidRPr="00C62DC4">
        <w:rPr>
          <w:rFonts w:ascii="Arial" w:eastAsia="Times New Roman" w:hAnsi="Arial" w:cs="Arial"/>
          <w:b/>
          <w:sz w:val="22"/>
          <w:szCs w:val="22"/>
        </w:rPr>
        <w:t xml:space="preserve">Artículo 1°. Objeto. </w:t>
      </w:r>
      <w:r w:rsidRPr="00C62DC4">
        <w:rPr>
          <w:rFonts w:ascii="Arial" w:eastAsia="Times New Roman" w:hAnsi="Arial" w:cs="Arial"/>
          <w:sz w:val="22"/>
          <w:szCs w:val="22"/>
        </w:rPr>
        <w:t xml:space="preserve">La presente ley tiene como objeto modificar la ley 1454 de 2011, incluir los territorios afrocolombianos en el ordenamiento territorial, de conformidad con la constitución política y los principios rectores del ordenamiento territorial conforme al derecho de planeación y gestión de las comunidades negras, afrocolombianas, raizales y </w:t>
      </w:r>
      <w:proofErr w:type="spellStart"/>
      <w:r w:rsidRPr="00C62DC4">
        <w:rPr>
          <w:rFonts w:ascii="Arial" w:eastAsia="Times New Roman" w:hAnsi="Arial" w:cs="Arial"/>
          <w:sz w:val="22"/>
          <w:szCs w:val="22"/>
        </w:rPr>
        <w:t>palenqueras</w:t>
      </w:r>
      <w:proofErr w:type="spellEnd"/>
      <w:r w:rsidRPr="00C62DC4">
        <w:rPr>
          <w:rFonts w:ascii="Arial" w:eastAsia="Times New Roman" w:hAnsi="Arial" w:cs="Arial"/>
          <w:sz w:val="22"/>
          <w:szCs w:val="22"/>
        </w:rPr>
        <w:t xml:space="preserve"> en igualdad y armonía con las demás comunidades y entidades territoriales.</w:t>
      </w:r>
    </w:p>
    <w:p w:rsidR="001E405D" w:rsidRPr="00C62DC4" w:rsidRDefault="001E405D">
      <w:pPr>
        <w:jc w:val="both"/>
        <w:rPr>
          <w:rFonts w:ascii="Arial" w:eastAsia="Times New Roman" w:hAnsi="Arial" w:cs="Arial"/>
          <w:sz w:val="22"/>
          <w:szCs w:val="22"/>
        </w:rPr>
      </w:pPr>
    </w:p>
    <w:p w:rsidR="001E405D" w:rsidRPr="00C62DC4" w:rsidRDefault="00E3225E">
      <w:pPr>
        <w:pBdr>
          <w:top w:val="nil"/>
          <w:left w:val="nil"/>
          <w:bottom w:val="nil"/>
          <w:right w:val="nil"/>
          <w:between w:val="nil"/>
        </w:pBdr>
        <w:jc w:val="both"/>
        <w:rPr>
          <w:rFonts w:ascii="Arial" w:eastAsia="Times New Roman" w:hAnsi="Arial" w:cs="Arial"/>
          <w:color w:val="000000"/>
          <w:sz w:val="22"/>
          <w:szCs w:val="22"/>
        </w:rPr>
      </w:pPr>
      <w:r w:rsidRPr="00C62DC4">
        <w:rPr>
          <w:rFonts w:ascii="Arial" w:eastAsia="Times New Roman" w:hAnsi="Arial" w:cs="Arial"/>
          <w:color w:val="000000"/>
          <w:sz w:val="22"/>
          <w:szCs w:val="22"/>
        </w:rPr>
        <w:t xml:space="preserve"> </w:t>
      </w:r>
      <w:r w:rsidRPr="00C62DC4">
        <w:rPr>
          <w:rFonts w:ascii="Arial" w:eastAsia="Times New Roman" w:hAnsi="Arial" w:cs="Arial"/>
          <w:b/>
          <w:color w:val="000000"/>
          <w:sz w:val="22"/>
          <w:szCs w:val="22"/>
        </w:rPr>
        <w:t xml:space="preserve">Artículo 2°. </w:t>
      </w:r>
      <w:r w:rsidRPr="00C62DC4">
        <w:rPr>
          <w:rFonts w:ascii="Arial" w:eastAsia="Times New Roman" w:hAnsi="Arial" w:cs="Arial"/>
          <w:color w:val="000000"/>
          <w:sz w:val="22"/>
          <w:szCs w:val="22"/>
        </w:rPr>
        <w:t xml:space="preserve">Modifíquese el parágrafo del artículo 2 de la ley 1454 de 2011 el cual </w:t>
      </w:r>
      <w:r w:rsidRPr="00C62DC4">
        <w:rPr>
          <w:rFonts w:ascii="Arial" w:eastAsia="Times New Roman" w:hAnsi="Arial" w:cs="Arial"/>
          <w:sz w:val="22"/>
          <w:szCs w:val="22"/>
        </w:rPr>
        <w:t>quedará</w:t>
      </w:r>
      <w:r w:rsidRPr="00C62DC4">
        <w:rPr>
          <w:rFonts w:ascii="Arial" w:eastAsia="Times New Roman" w:hAnsi="Arial" w:cs="Arial"/>
          <w:color w:val="000000"/>
          <w:sz w:val="22"/>
          <w:szCs w:val="22"/>
        </w:rPr>
        <w:t xml:space="preserve"> así:  </w:t>
      </w:r>
    </w:p>
    <w:p w:rsidR="001E405D" w:rsidRPr="00C62DC4" w:rsidRDefault="00435340">
      <w:pPr>
        <w:pBdr>
          <w:top w:val="nil"/>
          <w:left w:val="nil"/>
          <w:bottom w:val="nil"/>
          <w:right w:val="nil"/>
          <w:between w:val="nil"/>
        </w:pBdr>
        <w:jc w:val="both"/>
        <w:rPr>
          <w:rFonts w:ascii="Arial" w:eastAsia="Times New Roman" w:hAnsi="Arial" w:cs="Arial"/>
          <w:color w:val="000000"/>
          <w:sz w:val="22"/>
          <w:szCs w:val="22"/>
        </w:rPr>
      </w:pPr>
      <w:r w:rsidRPr="00C62DC4">
        <w:rPr>
          <w:rFonts w:ascii="Arial" w:eastAsia="Times New Roman" w:hAnsi="Arial" w:cs="Arial"/>
          <w:b/>
          <w:noProof/>
          <w:sz w:val="22"/>
          <w:szCs w:val="22"/>
        </w:rPr>
        <w:drawing>
          <wp:anchor distT="0" distB="0" distL="114300" distR="114300" simplePos="0" relativeHeight="251660288" behindDoc="1" locked="0" layoutInCell="1" allowOverlap="1" wp14:anchorId="47F5779F" wp14:editId="2EFAEC46">
            <wp:simplePos x="0" y="0"/>
            <wp:positionH relativeFrom="page">
              <wp:align>right</wp:align>
            </wp:positionH>
            <wp:positionV relativeFrom="margin">
              <wp:posOffset>4042410</wp:posOffset>
            </wp:positionV>
            <wp:extent cx="3652520" cy="3380740"/>
            <wp:effectExtent l="0" t="0" r="5080" b="0"/>
            <wp:wrapNone/>
            <wp:docPr id="2" name="Imagen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color w:val="000000"/>
          <w:sz w:val="22"/>
          <w:szCs w:val="22"/>
        </w:rPr>
        <w:t xml:space="preserve">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w:t>
      </w:r>
      <w:r w:rsidR="00E3225E" w:rsidRPr="00C62DC4">
        <w:rPr>
          <w:rFonts w:ascii="Arial" w:eastAsia="Times New Roman" w:hAnsi="Arial" w:cs="Arial"/>
          <w:color w:val="000000"/>
          <w:sz w:val="22"/>
          <w:szCs w:val="22"/>
          <w:u w:val="single"/>
        </w:rPr>
        <w:t>territorios afrocolombianos</w:t>
      </w:r>
      <w:r w:rsidR="00E3225E" w:rsidRPr="00C62DC4">
        <w:rPr>
          <w:rFonts w:ascii="Arial" w:eastAsia="Times New Roman" w:hAnsi="Arial" w:cs="Arial"/>
          <w:color w:val="000000"/>
          <w:sz w:val="22"/>
          <w:szCs w:val="22"/>
        </w:rPr>
        <w:t xml:space="preserve"> y demás normas que afecten, reformen o modifiquen la organización político-administrativa del Estado en el territorio.</w:t>
      </w:r>
    </w:p>
    <w:p w:rsidR="001E405D" w:rsidRPr="00C62DC4" w:rsidRDefault="001E405D">
      <w:pPr>
        <w:pBdr>
          <w:top w:val="nil"/>
          <w:left w:val="nil"/>
          <w:bottom w:val="nil"/>
          <w:right w:val="nil"/>
          <w:between w:val="nil"/>
        </w:pBdr>
        <w:jc w:val="both"/>
        <w:rPr>
          <w:rFonts w:ascii="Arial" w:eastAsia="Times New Roman" w:hAnsi="Arial" w:cs="Arial"/>
          <w:sz w:val="22"/>
          <w:szCs w:val="22"/>
        </w:rPr>
      </w:pPr>
    </w:p>
    <w:p w:rsidR="001E405D" w:rsidRPr="00C62DC4" w:rsidRDefault="00E3225E">
      <w:pPr>
        <w:pBdr>
          <w:top w:val="nil"/>
          <w:left w:val="nil"/>
          <w:bottom w:val="nil"/>
          <w:right w:val="nil"/>
          <w:between w:val="nil"/>
        </w:pBdr>
        <w:jc w:val="both"/>
        <w:rPr>
          <w:rFonts w:ascii="Arial" w:eastAsia="Times New Roman" w:hAnsi="Arial" w:cs="Arial"/>
          <w:b/>
          <w:color w:val="000000"/>
          <w:sz w:val="22"/>
          <w:szCs w:val="22"/>
        </w:rPr>
      </w:pPr>
      <w:r w:rsidRPr="00C62DC4">
        <w:rPr>
          <w:rFonts w:ascii="Arial" w:eastAsia="Times New Roman" w:hAnsi="Arial" w:cs="Arial"/>
          <w:b/>
          <w:color w:val="000000"/>
          <w:sz w:val="22"/>
          <w:szCs w:val="22"/>
        </w:rPr>
        <w:t xml:space="preserve">Artículo 3°. </w:t>
      </w:r>
      <w:r w:rsidRPr="00C62DC4">
        <w:rPr>
          <w:rFonts w:ascii="Arial" w:eastAsia="Times New Roman" w:hAnsi="Arial" w:cs="Arial"/>
          <w:color w:val="000000"/>
          <w:sz w:val="22"/>
          <w:szCs w:val="22"/>
        </w:rPr>
        <w:t xml:space="preserve">Modifíquese el artículo 3 numeral 17 de la ley 1454 de 2011, el cual </w:t>
      </w:r>
      <w:r w:rsidRPr="00C62DC4">
        <w:rPr>
          <w:rFonts w:ascii="Arial" w:eastAsia="Times New Roman" w:hAnsi="Arial" w:cs="Arial"/>
          <w:sz w:val="22"/>
          <w:szCs w:val="22"/>
        </w:rPr>
        <w:t>quedará</w:t>
      </w:r>
      <w:r w:rsidRPr="00C62DC4">
        <w:rPr>
          <w:rFonts w:ascii="Arial" w:eastAsia="Times New Roman" w:hAnsi="Arial" w:cs="Arial"/>
          <w:color w:val="000000"/>
          <w:sz w:val="22"/>
          <w:szCs w:val="22"/>
        </w:rPr>
        <w:t xml:space="preserve"> así: </w:t>
      </w:r>
    </w:p>
    <w:p w:rsidR="001E405D" w:rsidRPr="00C62DC4" w:rsidRDefault="00E3225E" w:rsidP="0095693B">
      <w:pPr>
        <w:pBdr>
          <w:top w:val="nil"/>
          <w:left w:val="nil"/>
          <w:bottom w:val="nil"/>
          <w:right w:val="nil"/>
          <w:between w:val="nil"/>
        </w:pBdr>
        <w:jc w:val="both"/>
        <w:rPr>
          <w:rFonts w:ascii="Arial" w:eastAsia="Times New Roman" w:hAnsi="Arial" w:cs="Arial"/>
          <w:color w:val="333333"/>
          <w:sz w:val="22"/>
          <w:szCs w:val="22"/>
          <w:highlight w:val="white"/>
        </w:rPr>
      </w:pPr>
      <w:r w:rsidRPr="00C62DC4">
        <w:rPr>
          <w:rFonts w:ascii="Arial" w:eastAsia="Times New Roman" w:hAnsi="Arial" w:cs="Arial"/>
          <w:color w:val="333333"/>
          <w:sz w:val="22"/>
          <w:szCs w:val="22"/>
          <w:highlight w:val="white"/>
        </w:rPr>
        <w:t xml:space="preserve">17. Multietnicidad. Para que los pueblos indígenas, las comunidades </w:t>
      </w:r>
      <w:r w:rsidRPr="00C62DC4">
        <w:rPr>
          <w:rFonts w:ascii="Arial" w:eastAsia="Times New Roman" w:hAnsi="Arial" w:cs="Arial"/>
          <w:color w:val="333333"/>
          <w:sz w:val="22"/>
          <w:szCs w:val="22"/>
          <w:highlight w:val="white"/>
          <w:u w:val="single"/>
        </w:rPr>
        <w:t>negras,</w:t>
      </w:r>
      <w:r w:rsidRPr="00C62DC4">
        <w:rPr>
          <w:rFonts w:ascii="Arial" w:eastAsia="Times New Roman" w:hAnsi="Arial" w:cs="Arial"/>
          <w:color w:val="333333"/>
          <w:sz w:val="22"/>
          <w:szCs w:val="22"/>
          <w:highlight w:val="white"/>
        </w:rPr>
        <w:t xml:space="preserve"> </w:t>
      </w:r>
      <w:r w:rsidRPr="00C62DC4">
        <w:rPr>
          <w:rFonts w:ascii="Arial" w:eastAsia="Times New Roman" w:hAnsi="Arial" w:cs="Arial"/>
          <w:strike/>
          <w:color w:val="333333"/>
          <w:sz w:val="22"/>
          <w:szCs w:val="22"/>
          <w:highlight w:val="white"/>
        </w:rPr>
        <w:t>afrodescendientes,</w:t>
      </w:r>
      <w:r w:rsidRPr="00C62DC4">
        <w:rPr>
          <w:rFonts w:ascii="Arial" w:eastAsia="Times New Roman" w:hAnsi="Arial" w:cs="Arial"/>
          <w:color w:val="333333"/>
          <w:sz w:val="22"/>
          <w:szCs w:val="22"/>
          <w:highlight w:val="white"/>
        </w:rPr>
        <w:t xml:space="preserve"> afrocolombianas,</w:t>
      </w:r>
      <w:r w:rsidRPr="00C62DC4">
        <w:rPr>
          <w:rFonts w:ascii="Arial" w:eastAsia="Times New Roman" w:hAnsi="Arial" w:cs="Arial"/>
          <w:strike/>
          <w:color w:val="333333"/>
          <w:sz w:val="22"/>
          <w:szCs w:val="22"/>
          <w:highlight w:val="white"/>
        </w:rPr>
        <w:t xml:space="preserve"> los</w:t>
      </w:r>
      <w:r w:rsidRPr="00C62DC4">
        <w:rPr>
          <w:rFonts w:ascii="Arial" w:eastAsia="Times New Roman" w:hAnsi="Arial" w:cs="Arial"/>
          <w:color w:val="333333"/>
          <w:sz w:val="22"/>
          <w:szCs w:val="22"/>
          <w:highlight w:val="white"/>
        </w:rPr>
        <w:t xml:space="preserve"> raizales, </w:t>
      </w:r>
      <w:proofErr w:type="spellStart"/>
      <w:r w:rsidRPr="00C62DC4">
        <w:rPr>
          <w:rFonts w:ascii="Arial" w:eastAsia="Times New Roman" w:hAnsi="Arial" w:cs="Arial"/>
          <w:color w:val="333333"/>
          <w:sz w:val="22"/>
          <w:szCs w:val="22"/>
          <w:highlight w:val="white"/>
          <w:u w:val="single"/>
        </w:rPr>
        <w:t>palenqueras</w:t>
      </w:r>
      <w:proofErr w:type="spellEnd"/>
      <w:r w:rsidRPr="00C62DC4">
        <w:rPr>
          <w:rFonts w:ascii="Arial" w:eastAsia="Times New Roman" w:hAnsi="Arial" w:cs="Arial"/>
          <w:color w:val="333333"/>
          <w:sz w:val="22"/>
          <w:szCs w:val="22"/>
          <w:highlight w:val="white"/>
        </w:rPr>
        <w:t xml:space="preserve"> y la población ROM ejerzan su derecho de planeación y gestión dentro de la entidad territorial respectiva en armonía y concordancia con las demás comunidades y entidades territoriales.</w:t>
      </w:r>
    </w:p>
    <w:p w:rsidR="001E405D" w:rsidRPr="00C62DC4" w:rsidRDefault="001E405D">
      <w:pPr>
        <w:pBdr>
          <w:top w:val="nil"/>
          <w:left w:val="nil"/>
          <w:bottom w:val="nil"/>
          <w:right w:val="nil"/>
          <w:between w:val="nil"/>
        </w:pBdr>
        <w:jc w:val="both"/>
        <w:rPr>
          <w:rFonts w:ascii="Arial" w:eastAsia="Times New Roman" w:hAnsi="Arial" w:cs="Arial"/>
          <w:color w:val="333333"/>
          <w:sz w:val="22"/>
          <w:szCs w:val="22"/>
          <w:highlight w:val="white"/>
        </w:rPr>
      </w:pPr>
    </w:p>
    <w:p w:rsidR="001E405D" w:rsidRPr="00C62DC4" w:rsidRDefault="00E3225E">
      <w:pPr>
        <w:pBdr>
          <w:top w:val="nil"/>
          <w:left w:val="nil"/>
          <w:bottom w:val="nil"/>
          <w:right w:val="nil"/>
          <w:between w:val="nil"/>
        </w:pBdr>
        <w:jc w:val="both"/>
        <w:rPr>
          <w:rFonts w:ascii="Arial" w:eastAsia="Times New Roman" w:hAnsi="Arial" w:cs="Arial"/>
          <w:color w:val="000000"/>
          <w:sz w:val="22"/>
          <w:szCs w:val="22"/>
        </w:rPr>
      </w:pPr>
      <w:r w:rsidRPr="00C62DC4">
        <w:rPr>
          <w:rFonts w:ascii="Arial" w:eastAsia="Times New Roman" w:hAnsi="Arial" w:cs="Arial"/>
          <w:b/>
          <w:color w:val="000000"/>
          <w:sz w:val="22"/>
          <w:szCs w:val="22"/>
        </w:rPr>
        <w:t xml:space="preserve">Artículo 4°.   </w:t>
      </w:r>
      <w:r w:rsidRPr="00C62DC4">
        <w:rPr>
          <w:rFonts w:ascii="Arial" w:eastAsia="Times New Roman" w:hAnsi="Arial" w:cs="Arial"/>
          <w:color w:val="000000"/>
          <w:sz w:val="22"/>
          <w:szCs w:val="22"/>
        </w:rPr>
        <w:t xml:space="preserve">Modifíquese el artículo 29 numeral 2, literal d de la ley 1454 de 2011, el cual </w:t>
      </w:r>
      <w:r w:rsidRPr="00C62DC4">
        <w:rPr>
          <w:rFonts w:ascii="Arial" w:eastAsia="Times New Roman" w:hAnsi="Arial" w:cs="Arial"/>
          <w:sz w:val="22"/>
          <w:szCs w:val="22"/>
        </w:rPr>
        <w:t>quedará</w:t>
      </w:r>
      <w:r w:rsidRPr="00C62DC4">
        <w:rPr>
          <w:rFonts w:ascii="Arial" w:eastAsia="Times New Roman" w:hAnsi="Arial" w:cs="Arial"/>
          <w:color w:val="000000"/>
          <w:sz w:val="22"/>
          <w:szCs w:val="22"/>
        </w:rPr>
        <w:t xml:space="preserve"> así:</w:t>
      </w:r>
    </w:p>
    <w:p w:rsidR="001E405D" w:rsidRPr="00C62DC4" w:rsidRDefault="00E3225E">
      <w:pPr>
        <w:pBdr>
          <w:top w:val="nil"/>
          <w:left w:val="nil"/>
          <w:bottom w:val="nil"/>
          <w:right w:val="nil"/>
          <w:between w:val="nil"/>
        </w:pBdr>
        <w:jc w:val="both"/>
        <w:rPr>
          <w:rFonts w:ascii="Arial" w:eastAsia="Times New Roman" w:hAnsi="Arial" w:cs="Arial"/>
          <w:color w:val="000000"/>
          <w:sz w:val="22"/>
          <w:szCs w:val="22"/>
        </w:rPr>
      </w:pPr>
      <w:r w:rsidRPr="00C62DC4">
        <w:rPr>
          <w:rFonts w:ascii="Arial" w:eastAsia="Times New Roman" w:hAnsi="Arial" w:cs="Arial"/>
          <w:color w:val="000000"/>
          <w:sz w:val="22"/>
          <w:szCs w:val="22"/>
        </w:rPr>
        <w:t xml:space="preserve">d) Integrar y orientar la proyección espacial de los planes sectoriales departamentales y los de sus </w:t>
      </w:r>
      <w:r w:rsidRPr="00C62DC4">
        <w:rPr>
          <w:rFonts w:ascii="Arial" w:eastAsia="Times New Roman" w:hAnsi="Arial" w:cs="Arial"/>
          <w:sz w:val="22"/>
          <w:szCs w:val="22"/>
        </w:rPr>
        <w:t>municipios</w:t>
      </w:r>
      <w:r w:rsidRPr="00C62DC4">
        <w:rPr>
          <w:rFonts w:ascii="Arial" w:eastAsia="Times New Roman" w:hAnsi="Arial" w:cs="Arial"/>
          <w:color w:val="000000"/>
          <w:sz w:val="22"/>
          <w:szCs w:val="22"/>
        </w:rPr>
        <w:t xml:space="preserve"> </w:t>
      </w:r>
      <w:r w:rsidRPr="00C62DC4">
        <w:rPr>
          <w:rFonts w:ascii="Arial" w:eastAsia="Times New Roman" w:hAnsi="Arial" w:cs="Arial"/>
          <w:color w:val="000000"/>
          <w:sz w:val="22"/>
          <w:szCs w:val="22"/>
          <w:u w:val="single"/>
        </w:rPr>
        <w:t>con respeto a la autonomía de los territorios afrocolombianos</w:t>
      </w:r>
      <w:r w:rsidRPr="00C62DC4">
        <w:rPr>
          <w:rFonts w:ascii="Arial" w:eastAsia="Times New Roman" w:hAnsi="Arial" w:cs="Arial"/>
          <w:color w:val="000000"/>
          <w:sz w:val="22"/>
          <w:szCs w:val="22"/>
        </w:rPr>
        <w:t>, y de las entidades territoriales indígenas.</w:t>
      </w:r>
    </w:p>
    <w:p w:rsidR="001E405D" w:rsidRPr="00C62DC4" w:rsidRDefault="001E405D">
      <w:pPr>
        <w:pBdr>
          <w:top w:val="nil"/>
          <w:left w:val="nil"/>
          <w:bottom w:val="nil"/>
          <w:right w:val="nil"/>
          <w:between w:val="nil"/>
        </w:pBdr>
        <w:jc w:val="both"/>
        <w:rPr>
          <w:rFonts w:ascii="Arial" w:eastAsia="Times New Roman" w:hAnsi="Arial" w:cs="Arial"/>
          <w:sz w:val="22"/>
          <w:szCs w:val="22"/>
        </w:rPr>
      </w:pPr>
    </w:p>
    <w:p w:rsidR="001E405D" w:rsidRPr="00C62DC4" w:rsidRDefault="00E3225E">
      <w:pPr>
        <w:pBdr>
          <w:top w:val="nil"/>
          <w:left w:val="nil"/>
          <w:bottom w:val="nil"/>
          <w:right w:val="nil"/>
          <w:between w:val="nil"/>
        </w:pBdr>
        <w:jc w:val="both"/>
        <w:rPr>
          <w:rFonts w:ascii="Arial" w:eastAsia="Times New Roman" w:hAnsi="Arial" w:cs="Arial"/>
          <w:b/>
          <w:color w:val="000000"/>
          <w:sz w:val="22"/>
          <w:szCs w:val="22"/>
        </w:rPr>
      </w:pPr>
      <w:r w:rsidRPr="00C62DC4">
        <w:rPr>
          <w:rFonts w:ascii="Arial" w:eastAsia="Times New Roman" w:hAnsi="Arial" w:cs="Arial"/>
          <w:b/>
          <w:sz w:val="22"/>
          <w:szCs w:val="22"/>
        </w:rPr>
        <w:t>Artículo</w:t>
      </w:r>
      <w:r w:rsidRPr="00C62DC4">
        <w:rPr>
          <w:rFonts w:ascii="Arial" w:eastAsia="Times New Roman" w:hAnsi="Arial" w:cs="Arial"/>
          <w:b/>
          <w:color w:val="000000"/>
          <w:sz w:val="22"/>
          <w:szCs w:val="22"/>
        </w:rPr>
        <w:t xml:space="preserve"> 5°.  </w:t>
      </w:r>
      <w:r w:rsidRPr="00C62DC4">
        <w:rPr>
          <w:rFonts w:ascii="Arial" w:eastAsia="Times New Roman" w:hAnsi="Arial" w:cs="Arial"/>
          <w:color w:val="000000"/>
          <w:sz w:val="22"/>
          <w:szCs w:val="22"/>
        </w:rPr>
        <w:t xml:space="preserve">Adiciónese un parágrafo al artículo 29 de la ley 1454 de 2011, el cual </w:t>
      </w:r>
      <w:r w:rsidRPr="00C62DC4">
        <w:rPr>
          <w:rFonts w:ascii="Arial" w:eastAsia="Times New Roman" w:hAnsi="Arial" w:cs="Arial"/>
          <w:sz w:val="22"/>
          <w:szCs w:val="22"/>
        </w:rPr>
        <w:t>quedará</w:t>
      </w:r>
      <w:r w:rsidRPr="00C62DC4">
        <w:rPr>
          <w:rFonts w:ascii="Arial" w:eastAsia="Times New Roman" w:hAnsi="Arial" w:cs="Arial"/>
          <w:color w:val="000000"/>
          <w:sz w:val="22"/>
          <w:szCs w:val="22"/>
        </w:rPr>
        <w:t xml:space="preserve"> así:</w:t>
      </w:r>
    </w:p>
    <w:p w:rsidR="001E405D" w:rsidRPr="00C62DC4" w:rsidRDefault="00E3225E">
      <w:pPr>
        <w:pBdr>
          <w:top w:val="nil"/>
          <w:left w:val="nil"/>
          <w:bottom w:val="nil"/>
          <w:right w:val="nil"/>
          <w:between w:val="nil"/>
        </w:pBdr>
        <w:jc w:val="both"/>
        <w:rPr>
          <w:rFonts w:ascii="Arial" w:eastAsia="Times New Roman" w:hAnsi="Arial" w:cs="Arial"/>
          <w:color w:val="000000"/>
          <w:sz w:val="22"/>
          <w:szCs w:val="22"/>
          <w:u w:val="single"/>
        </w:rPr>
      </w:pPr>
      <w:r w:rsidRPr="00C62DC4">
        <w:rPr>
          <w:rFonts w:ascii="Arial" w:eastAsia="Times New Roman" w:hAnsi="Arial" w:cs="Arial"/>
          <w:color w:val="000000"/>
          <w:sz w:val="22"/>
          <w:szCs w:val="22"/>
          <w:u w:val="single"/>
        </w:rPr>
        <w:t>Parágrafo 3°</w:t>
      </w:r>
    </w:p>
    <w:p w:rsidR="001E405D" w:rsidRPr="00E3225E" w:rsidRDefault="00E3225E" w:rsidP="00E3225E">
      <w:pPr>
        <w:pBdr>
          <w:top w:val="nil"/>
          <w:left w:val="nil"/>
          <w:bottom w:val="nil"/>
          <w:right w:val="nil"/>
          <w:between w:val="nil"/>
        </w:pBdr>
        <w:jc w:val="both"/>
        <w:rPr>
          <w:rFonts w:ascii="Arial" w:eastAsia="Times New Roman" w:hAnsi="Arial" w:cs="Arial"/>
          <w:color w:val="000000"/>
          <w:sz w:val="22"/>
          <w:szCs w:val="22"/>
          <w:u w:val="single"/>
        </w:rPr>
      </w:pPr>
      <w:r w:rsidRPr="00C62DC4">
        <w:rPr>
          <w:rFonts w:ascii="Arial" w:eastAsia="Times New Roman" w:hAnsi="Arial" w:cs="Arial"/>
          <w:color w:val="000000"/>
          <w:sz w:val="22"/>
          <w:szCs w:val="22"/>
          <w:u w:val="single"/>
        </w:rPr>
        <w:t xml:space="preserve">En las entidades territoriales que haya procesos organizativos de las comunidades negras, afrocolombianas, raizales y </w:t>
      </w:r>
      <w:proofErr w:type="spellStart"/>
      <w:r w:rsidRPr="00C62DC4">
        <w:rPr>
          <w:rFonts w:ascii="Arial" w:eastAsia="Times New Roman" w:hAnsi="Arial" w:cs="Arial"/>
          <w:color w:val="000000"/>
          <w:sz w:val="22"/>
          <w:szCs w:val="22"/>
          <w:u w:val="single"/>
        </w:rPr>
        <w:t>palenqueras</w:t>
      </w:r>
      <w:proofErr w:type="spellEnd"/>
      <w:r w:rsidRPr="00C62DC4">
        <w:rPr>
          <w:rFonts w:ascii="Arial" w:eastAsia="Times New Roman" w:hAnsi="Arial" w:cs="Arial"/>
          <w:color w:val="000000"/>
          <w:sz w:val="22"/>
          <w:szCs w:val="22"/>
          <w:u w:val="single"/>
        </w:rPr>
        <w:t xml:space="preserve">, y pueblos </w:t>
      </w:r>
      <w:proofErr w:type="spellStart"/>
      <w:r w:rsidRPr="00C62DC4">
        <w:rPr>
          <w:rFonts w:ascii="Arial" w:eastAsia="Times New Roman" w:hAnsi="Arial" w:cs="Arial"/>
          <w:sz w:val="22"/>
          <w:szCs w:val="22"/>
          <w:u w:val="single"/>
        </w:rPr>
        <w:t>rom</w:t>
      </w:r>
      <w:proofErr w:type="spellEnd"/>
      <w:r w:rsidRPr="00C62DC4">
        <w:rPr>
          <w:rFonts w:ascii="Arial" w:eastAsia="Times New Roman" w:hAnsi="Arial" w:cs="Arial"/>
          <w:color w:val="000000"/>
          <w:sz w:val="22"/>
          <w:szCs w:val="22"/>
          <w:u w:val="single"/>
        </w:rPr>
        <w:t xml:space="preserve">, se dará impulso a los planes de </w:t>
      </w:r>
      <w:proofErr w:type="spellStart"/>
      <w:r w:rsidRPr="00C62DC4">
        <w:rPr>
          <w:rFonts w:ascii="Arial" w:eastAsia="Times New Roman" w:hAnsi="Arial" w:cs="Arial"/>
          <w:color w:val="000000"/>
          <w:sz w:val="22"/>
          <w:szCs w:val="22"/>
          <w:u w:val="single"/>
        </w:rPr>
        <w:t>etnodesarrollo</w:t>
      </w:r>
      <w:proofErr w:type="spellEnd"/>
      <w:r w:rsidRPr="00C62DC4">
        <w:rPr>
          <w:rFonts w:ascii="Arial" w:eastAsia="Times New Roman" w:hAnsi="Arial" w:cs="Arial"/>
          <w:color w:val="000000"/>
          <w:sz w:val="22"/>
          <w:szCs w:val="22"/>
          <w:u w:val="single"/>
        </w:rPr>
        <w:t xml:space="preserve"> y de los planes comunales y comunitarios respetando las visiones étnica, campesina y comunitaria del desarrollo para que contribuyan a la reconciliación, la convivencia y la no estigmatización a nivel territorial.</w:t>
      </w:r>
    </w:p>
    <w:tbl>
      <w:tblPr>
        <w:tblStyle w:val="Tablaconcuadrcula"/>
        <w:tblW w:w="9918" w:type="dxa"/>
        <w:tblLook w:val="04A0" w:firstRow="1" w:lastRow="0" w:firstColumn="1" w:lastColumn="0" w:noHBand="0" w:noVBand="1"/>
      </w:tblPr>
      <w:tblGrid>
        <w:gridCol w:w="4815"/>
        <w:gridCol w:w="5103"/>
      </w:tblGrid>
      <w:tr w:rsidR="0095693B" w:rsidRPr="00C62DC4" w:rsidTr="00E3225E">
        <w:tc>
          <w:tcPr>
            <w:tcW w:w="4815" w:type="dxa"/>
          </w:tcPr>
          <w:p w:rsidR="0095693B" w:rsidRDefault="0095693B" w:rsidP="00E3225E">
            <w:pPr>
              <w:tabs>
                <w:tab w:val="left" w:pos="2727"/>
              </w:tabs>
              <w:rPr>
                <w:rFonts w:ascii="Arial" w:eastAsia="Times New Roman" w:hAnsi="Arial" w:cs="Arial"/>
                <w:b/>
                <w:sz w:val="22"/>
                <w:szCs w:val="22"/>
              </w:rPr>
            </w:pPr>
          </w:p>
          <w:p w:rsidR="00A60260" w:rsidRDefault="00A60260" w:rsidP="00E3225E">
            <w:pPr>
              <w:tabs>
                <w:tab w:val="left" w:pos="2727"/>
              </w:tabs>
              <w:rPr>
                <w:rFonts w:ascii="Arial" w:eastAsia="Times New Roman" w:hAnsi="Arial" w:cs="Arial"/>
                <w:b/>
                <w:sz w:val="22"/>
                <w:szCs w:val="22"/>
              </w:rPr>
            </w:pPr>
          </w:p>
          <w:p w:rsidR="00A60260" w:rsidRPr="00C62DC4" w:rsidRDefault="00A60260"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GERSEL LUIS PEREZ ALTAMIRANDA</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Departamento del Atlántico</w:t>
            </w:r>
          </w:p>
        </w:tc>
        <w:tc>
          <w:tcPr>
            <w:tcW w:w="5103" w:type="dxa"/>
          </w:tcPr>
          <w:p w:rsidR="0095693B" w:rsidRPr="00C62DC4" w:rsidRDefault="0095693B" w:rsidP="00E3225E">
            <w:pPr>
              <w:rPr>
                <w:rFonts w:ascii="Arial" w:eastAsia="Times New Roman" w:hAnsi="Arial" w:cs="Arial"/>
                <w:b/>
                <w:sz w:val="22"/>
                <w:szCs w:val="22"/>
              </w:rPr>
            </w:pPr>
          </w:p>
          <w:p w:rsidR="0095693B" w:rsidRDefault="0095693B" w:rsidP="00E3225E">
            <w:pPr>
              <w:rPr>
                <w:rFonts w:ascii="Arial" w:eastAsia="Times New Roman" w:hAnsi="Arial" w:cs="Arial"/>
                <w:b/>
                <w:sz w:val="22"/>
                <w:szCs w:val="22"/>
              </w:rPr>
            </w:pPr>
          </w:p>
          <w:p w:rsidR="00A60260" w:rsidRDefault="00A60260" w:rsidP="00E3225E">
            <w:pPr>
              <w:rPr>
                <w:rFonts w:ascii="Arial" w:eastAsia="Times New Roman" w:hAnsi="Arial" w:cs="Arial"/>
                <w:b/>
                <w:sz w:val="22"/>
                <w:szCs w:val="22"/>
              </w:rPr>
            </w:pPr>
          </w:p>
          <w:p w:rsidR="00A60260" w:rsidRPr="00C62DC4" w:rsidRDefault="00A60260" w:rsidP="00E3225E">
            <w:pPr>
              <w:rPr>
                <w:rFonts w:ascii="Arial" w:eastAsia="Times New Roman" w:hAnsi="Arial" w:cs="Arial"/>
                <w:b/>
                <w:sz w:val="22"/>
                <w:szCs w:val="22"/>
              </w:rPr>
            </w:pPr>
          </w:p>
          <w:p w:rsidR="0095693B" w:rsidRPr="00C62DC4" w:rsidRDefault="0095693B" w:rsidP="00E3225E">
            <w:pPr>
              <w:rPr>
                <w:rFonts w:ascii="Arial" w:eastAsia="Times New Roman" w:hAnsi="Arial" w:cs="Arial"/>
                <w:b/>
                <w:sz w:val="22"/>
                <w:szCs w:val="22"/>
              </w:rPr>
            </w:pPr>
            <w:r w:rsidRPr="00C62DC4">
              <w:rPr>
                <w:rFonts w:ascii="Arial" w:eastAsia="Times New Roman" w:hAnsi="Arial" w:cs="Arial"/>
                <w:b/>
                <w:sz w:val="22"/>
                <w:szCs w:val="22"/>
              </w:rPr>
              <w:t>MONICA KARINA BOCANEGRA PANTOJA</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rPr>
                <w:rFonts w:ascii="Arial" w:eastAsia="Times New Roman" w:hAnsi="Arial" w:cs="Arial"/>
                <w:b/>
                <w:sz w:val="22"/>
                <w:szCs w:val="22"/>
              </w:rPr>
            </w:pPr>
            <w:r w:rsidRPr="00C62DC4">
              <w:rPr>
                <w:rFonts w:ascii="Arial" w:eastAsia="Times New Roman" w:hAnsi="Arial" w:cs="Arial"/>
                <w:sz w:val="22"/>
                <w:szCs w:val="22"/>
              </w:rPr>
              <w:t>Departamento del Atlántico</w:t>
            </w:r>
          </w:p>
        </w:tc>
      </w:tr>
      <w:tr w:rsidR="0095693B" w:rsidRPr="00C62DC4" w:rsidTr="00E3225E">
        <w:tc>
          <w:tcPr>
            <w:tcW w:w="4815" w:type="dxa"/>
          </w:tcPr>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rPr>
                <w:rFonts w:ascii="Arial" w:eastAsia="Times New Roman" w:hAnsi="Arial" w:cs="Arial"/>
                <w:b/>
                <w:sz w:val="22"/>
                <w:szCs w:val="22"/>
              </w:rPr>
            </w:pPr>
            <w:r w:rsidRPr="00C62DC4">
              <w:rPr>
                <w:rFonts w:ascii="Arial" w:eastAsia="Times New Roman" w:hAnsi="Arial" w:cs="Arial"/>
                <w:b/>
                <w:sz w:val="22"/>
                <w:szCs w:val="22"/>
              </w:rPr>
              <w:t>CRISTOBAL CAICEDO ANGULO</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del Valle del Cauca</w:t>
            </w:r>
          </w:p>
        </w:tc>
        <w:tc>
          <w:tcPr>
            <w:tcW w:w="5103" w:type="dxa"/>
          </w:tcPr>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WILLIAM FERNEY ALJURE MARTINEZ </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Curules de paz</w:t>
            </w:r>
          </w:p>
        </w:tc>
      </w:tr>
      <w:tr w:rsidR="0095693B" w:rsidRPr="00C62DC4" w:rsidTr="00E3225E">
        <w:tc>
          <w:tcPr>
            <w:tcW w:w="4815" w:type="dxa"/>
          </w:tcPr>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SILVIO JOSE CARRASQUILLA TORRES </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Bolívar </w:t>
            </w:r>
          </w:p>
        </w:tc>
        <w:tc>
          <w:tcPr>
            <w:tcW w:w="5103" w:type="dxa"/>
          </w:tcPr>
          <w:p w:rsidR="0095693B" w:rsidRPr="00C62DC4"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ORLANDO CASTILLO ADVINCULA </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r w:rsidR="0095693B" w:rsidRPr="00C62DC4" w:rsidTr="00E3225E">
        <w:tc>
          <w:tcPr>
            <w:tcW w:w="4815" w:type="dxa"/>
          </w:tcPr>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Pr>
                <w:rFonts w:ascii="Arial" w:eastAsia="Times New Roman" w:hAnsi="Arial" w:cs="Arial"/>
                <w:b/>
                <w:sz w:val="22"/>
                <w:szCs w:val="22"/>
              </w:rPr>
              <w:t>MARELEN CASTILLO TORRES</w:t>
            </w:r>
          </w:p>
          <w:p w:rsidR="0095693B"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Representante a l</w:t>
            </w:r>
            <w:r>
              <w:rPr>
                <w:rFonts w:ascii="Arial" w:eastAsia="Times New Roman" w:hAnsi="Arial" w:cs="Arial"/>
                <w:sz w:val="22"/>
                <w:szCs w:val="22"/>
              </w:rPr>
              <w:t xml:space="preserve">a Cámara </w:t>
            </w:r>
          </w:p>
          <w:p w:rsidR="0095693B" w:rsidRPr="00C62DC4" w:rsidRDefault="0095693B" w:rsidP="00E3225E">
            <w:pPr>
              <w:tabs>
                <w:tab w:val="left" w:pos="2727"/>
              </w:tabs>
              <w:rPr>
                <w:rFonts w:ascii="Arial" w:eastAsia="Times New Roman" w:hAnsi="Arial" w:cs="Arial"/>
                <w:sz w:val="22"/>
                <w:szCs w:val="22"/>
              </w:rPr>
            </w:pPr>
            <w:r>
              <w:rPr>
                <w:rFonts w:ascii="Arial" w:eastAsia="Times New Roman" w:hAnsi="Arial" w:cs="Arial"/>
                <w:sz w:val="22"/>
                <w:szCs w:val="22"/>
              </w:rPr>
              <w:t xml:space="preserve">Estatuto de oposición </w:t>
            </w:r>
          </w:p>
        </w:tc>
        <w:tc>
          <w:tcPr>
            <w:tcW w:w="5103" w:type="dxa"/>
          </w:tcPr>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Default="0095693B" w:rsidP="00E3225E">
            <w:pPr>
              <w:tabs>
                <w:tab w:val="left" w:pos="2727"/>
              </w:tabs>
              <w:rPr>
                <w:rFonts w:ascii="Arial" w:eastAsia="Times New Roman" w:hAnsi="Arial" w:cs="Arial"/>
                <w:b/>
                <w:sz w:val="22"/>
                <w:szCs w:val="22"/>
              </w:rPr>
            </w:pPr>
          </w:p>
          <w:p w:rsidR="0095693B" w:rsidRPr="00C62DC4" w:rsidRDefault="0095693B" w:rsidP="00E3225E">
            <w:pPr>
              <w:tabs>
                <w:tab w:val="left" w:pos="2727"/>
              </w:tabs>
              <w:rPr>
                <w:rFonts w:ascii="Arial" w:eastAsia="Times New Roman" w:hAnsi="Arial" w:cs="Arial"/>
                <w:b/>
                <w:sz w:val="22"/>
                <w:szCs w:val="22"/>
              </w:rPr>
            </w:pPr>
            <w:r>
              <w:rPr>
                <w:rFonts w:ascii="Arial" w:eastAsia="Times New Roman" w:hAnsi="Arial" w:cs="Arial"/>
                <w:b/>
                <w:sz w:val="22"/>
                <w:szCs w:val="22"/>
              </w:rPr>
              <w:t>GILMA DIAZ ARIAS</w:t>
            </w:r>
          </w:p>
          <w:p w:rsidR="0095693B" w:rsidRPr="00C62DC4" w:rsidRDefault="0095693B"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r w:rsidR="0095693B" w:rsidRPr="00C62DC4" w:rsidTr="00E3225E">
        <w:tc>
          <w:tcPr>
            <w:tcW w:w="4815" w:type="dxa"/>
          </w:tcPr>
          <w:p w:rsidR="0095693B" w:rsidRPr="00C62DC4"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PEDRO BARACUTAO GARCIA OSPINA</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tabs>
                <w:tab w:val="left" w:pos="2727"/>
              </w:tabs>
              <w:rPr>
                <w:rFonts w:ascii="Arial" w:eastAsia="Times New Roman" w:hAnsi="Arial" w:cs="Arial"/>
                <w:sz w:val="22"/>
                <w:szCs w:val="22"/>
              </w:rPr>
            </w:pPr>
            <w:r>
              <w:rPr>
                <w:rFonts w:ascii="Arial" w:eastAsia="Times New Roman" w:hAnsi="Arial" w:cs="Arial"/>
                <w:sz w:val="22"/>
                <w:szCs w:val="22"/>
              </w:rPr>
              <w:t xml:space="preserve">Partido Comunes </w:t>
            </w:r>
          </w:p>
        </w:tc>
        <w:tc>
          <w:tcPr>
            <w:tcW w:w="5103" w:type="dxa"/>
          </w:tcPr>
          <w:p w:rsidR="0095693B" w:rsidRPr="00C62DC4" w:rsidRDefault="0095693B" w:rsidP="0095693B">
            <w:pPr>
              <w:rPr>
                <w:rFonts w:ascii="Arial" w:eastAsia="Times New Roman" w:hAnsi="Arial" w:cs="Arial"/>
                <w:b/>
                <w:sz w:val="22"/>
                <w:szCs w:val="22"/>
              </w:rPr>
            </w:pPr>
          </w:p>
          <w:p w:rsidR="0095693B" w:rsidRPr="00C62DC4" w:rsidRDefault="0095693B" w:rsidP="0095693B">
            <w:pPr>
              <w:rPr>
                <w:rFonts w:ascii="Arial" w:eastAsia="Times New Roman" w:hAnsi="Arial" w:cs="Arial"/>
                <w:b/>
                <w:sz w:val="22"/>
                <w:szCs w:val="22"/>
              </w:rPr>
            </w:pPr>
          </w:p>
          <w:p w:rsidR="0095693B" w:rsidRDefault="0095693B" w:rsidP="0095693B">
            <w:pPr>
              <w:rPr>
                <w:rFonts w:ascii="Arial" w:eastAsia="Times New Roman" w:hAnsi="Arial" w:cs="Arial"/>
                <w:b/>
                <w:sz w:val="22"/>
                <w:szCs w:val="22"/>
              </w:rPr>
            </w:pPr>
          </w:p>
          <w:p w:rsidR="0095693B" w:rsidRPr="00C62DC4" w:rsidRDefault="0095693B" w:rsidP="0095693B">
            <w:pPr>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 xml:space="preserve">JHON JAIRO </w:t>
            </w:r>
            <w:proofErr w:type="gramStart"/>
            <w:r>
              <w:rPr>
                <w:rFonts w:ascii="Arial" w:eastAsia="Times New Roman" w:hAnsi="Arial" w:cs="Arial"/>
                <w:b/>
                <w:sz w:val="22"/>
                <w:szCs w:val="22"/>
              </w:rPr>
              <w:t>GONZALEZ  AGUDELO</w:t>
            </w:r>
            <w:proofErr w:type="gramEnd"/>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rPr>
                <w:rFonts w:ascii="Arial" w:eastAsia="Times New Roman" w:hAnsi="Arial" w:cs="Arial"/>
                <w:b/>
                <w:sz w:val="22"/>
                <w:szCs w:val="22"/>
              </w:rPr>
            </w:pPr>
            <w:r>
              <w:rPr>
                <w:rFonts w:ascii="Arial" w:eastAsia="Times New Roman" w:hAnsi="Arial" w:cs="Arial"/>
                <w:sz w:val="22"/>
                <w:szCs w:val="22"/>
              </w:rPr>
              <w:t>Curules de paz</w:t>
            </w:r>
          </w:p>
        </w:tc>
      </w:tr>
      <w:tr w:rsidR="0095693B" w:rsidRPr="00C62DC4" w:rsidTr="00E3225E">
        <w:tc>
          <w:tcPr>
            <w:tcW w:w="4815"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 xml:space="preserve">HERNANDO GONZALEZ </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Departamento del Valle del Cauca</w:t>
            </w:r>
          </w:p>
        </w:tc>
        <w:tc>
          <w:tcPr>
            <w:tcW w:w="5103"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DORINA HERNANDEZ PALOMINA</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 Bolívar</w:t>
            </w:r>
          </w:p>
        </w:tc>
      </w:tr>
      <w:tr w:rsidR="0095693B" w:rsidRPr="00C62DC4" w:rsidTr="00E3225E">
        <w:tc>
          <w:tcPr>
            <w:tcW w:w="4815"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MILENE JARAVA DIAZ</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C62DC4" w:rsidRDefault="0095693B" w:rsidP="0095693B">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Sucre</w:t>
            </w:r>
          </w:p>
        </w:tc>
        <w:tc>
          <w:tcPr>
            <w:tcW w:w="5103"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 xml:space="preserve">ELIZABETH </w:t>
            </w:r>
            <w:r w:rsidRPr="003205F8">
              <w:rPr>
                <w:rFonts w:ascii="Arial" w:eastAsia="Times New Roman" w:hAnsi="Arial" w:cs="Arial"/>
                <w:b/>
                <w:sz w:val="22"/>
                <w:szCs w:val="22"/>
              </w:rPr>
              <w:t>JAY-PANG DÍAZ</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3205F8" w:rsidRDefault="0095693B" w:rsidP="0095693B">
            <w:pPr>
              <w:rPr>
                <w:rFonts w:ascii="Arial" w:eastAsia="Times New Roman" w:hAnsi="Arial" w:cs="Arial"/>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r>
      <w:tr w:rsidR="0095693B" w:rsidRPr="00C62DC4" w:rsidTr="00E3225E">
        <w:tc>
          <w:tcPr>
            <w:tcW w:w="4815"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KAREN JULIANA LOPEZ SALAZAR</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103"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JUAN CARLOS LOZADA VARGAS</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sz w:val="22"/>
                <w:szCs w:val="22"/>
              </w:rPr>
              <w:t>Bogotá D.C.</w:t>
            </w:r>
          </w:p>
        </w:tc>
      </w:tr>
      <w:tr w:rsidR="0095693B" w:rsidRPr="00C62DC4" w:rsidTr="00E3225E">
        <w:tc>
          <w:tcPr>
            <w:tcW w:w="4815" w:type="dxa"/>
          </w:tcPr>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JORGE MENDEZ HERNANDEZ</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Default="0095693B" w:rsidP="0095693B">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c>
          <w:tcPr>
            <w:tcW w:w="5103" w:type="dxa"/>
          </w:tcPr>
          <w:p w:rsidR="0095693B" w:rsidRPr="00C62DC4"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Default="0095693B" w:rsidP="0095693B">
            <w:pPr>
              <w:tabs>
                <w:tab w:val="left" w:pos="2727"/>
              </w:tabs>
              <w:rPr>
                <w:rFonts w:ascii="Arial" w:eastAsia="Times New Roman" w:hAnsi="Arial" w:cs="Arial"/>
                <w:b/>
                <w:sz w:val="22"/>
                <w:szCs w:val="22"/>
              </w:rPr>
            </w:pPr>
          </w:p>
          <w:p w:rsidR="0095693B" w:rsidRPr="00C62DC4" w:rsidRDefault="0095693B" w:rsidP="0095693B">
            <w:pPr>
              <w:tabs>
                <w:tab w:val="left" w:pos="2727"/>
              </w:tabs>
              <w:rPr>
                <w:rFonts w:ascii="Arial" w:eastAsia="Times New Roman" w:hAnsi="Arial" w:cs="Arial"/>
                <w:b/>
                <w:sz w:val="22"/>
                <w:szCs w:val="22"/>
              </w:rPr>
            </w:pPr>
            <w:r>
              <w:rPr>
                <w:rFonts w:ascii="Arial" w:eastAsia="Times New Roman" w:hAnsi="Arial" w:cs="Arial"/>
                <w:b/>
                <w:sz w:val="22"/>
                <w:szCs w:val="22"/>
              </w:rPr>
              <w:t>ANA ROGELIA MONSALVE ALVAREZ</w:t>
            </w:r>
          </w:p>
          <w:p w:rsidR="0095693B" w:rsidRPr="00C62DC4" w:rsidRDefault="0095693B" w:rsidP="0095693B">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95693B" w:rsidRPr="003205F8" w:rsidRDefault="0095693B" w:rsidP="0095693B">
            <w:pPr>
              <w:tabs>
                <w:tab w:val="left" w:pos="2727"/>
              </w:tabs>
              <w:rPr>
                <w:rFonts w:ascii="Arial" w:eastAsia="Times New Roman" w:hAnsi="Arial" w:cs="Arial"/>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E3225E" w:rsidRPr="00C62DC4"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GERSON LISIMACO MONTAÑO ARIZALA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JAMES HERMENEGILDO MOSQUERA TORRES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815" w:type="dxa"/>
          </w:tcPr>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JHON FREDY NUÑEZ RAMOS</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Curules de Paz</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FERNANDO DAVID NIÑO MENDOZA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 xml:space="preserve">Departamento de </w:t>
            </w:r>
            <w:proofErr w:type="spellStart"/>
            <w:r>
              <w:rPr>
                <w:rFonts w:ascii="Arial" w:eastAsia="Times New Roman" w:hAnsi="Arial" w:cs="Arial"/>
                <w:sz w:val="22"/>
                <w:szCs w:val="22"/>
              </w:rPr>
              <w:t>Bolivar</w:t>
            </w:r>
            <w:proofErr w:type="spellEnd"/>
          </w:p>
        </w:tc>
      </w:tr>
      <w:tr w:rsidR="00E3225E" w:rsidRPr="00C62DC4" w:rsidTr="00E3225E">
        <w:tc>
          <w:tcPr>
            <w:tcW w:w="4815"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211E78"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JHOANY CARLOS PALACIOS MOSQUERA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Departamento de Choco</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211E78"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LEONOR MARIA PALENCIA VEGA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sz w:val="22"/>
                <w:szCs w:val="22"/>
              </w:rPr>
            </w:pPr>
            <w:r w:rsidRPr="00211E78">
              <w:rPr>
                <w:rFonts w:ascii="Arial" w:eastAsia="Times New Roman" w:hAnsi="Arial" w:cs="Arial"/>
                <w:b/>
                <w:sz w:val="22"/>
                <w:szCs w:val="22"/>
              </w:rPr>
              <w:t xml:space="preserve">MARY ANNE ANDREA PERDOMO </w:t>
            </w: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Departamento de Santander</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MIGUEL POLO </w:t>
            </w:r>
            <w:proofErr w:type="spellStart"/>
            <w:r>
              <w:rPr>
                <w:rFonts w:ascii="Arial" w:eastAsia="Times New Roman" w:hAnsi="Arial" w:cs="Arial"/>
                <w:b/>
                <w:sz w:val="22"/>
                <w:szCs w:val="22"/>
              </w:rPr>
              <w:t>POLO</w:t>
            </w:r>
            <w:proofErr w:type="spellEnd"/>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E3225E" w:rsidRPr="003205F8"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HAIVER RINCÓN GUTIERREZ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103" w:type="dxa"/>
          </w:tcPr>
          <w:p w:rsidR="00E3225E" w:rsidRDefault="00E3225E" w:rsidP="00E3225E">
            <w:pPr>
              <w:rPr>
                <w:rFonts w:ascii="Arial" w:eastAsia="Times New Roman" w:hAnsi="Arial" w:cs="Arial"/>
                <w:sz w:val="22"/>
                <w:szCs w:val="22"/>
              </w:rPr>
            </w:pPr>
          </w:p>
          <w:p w:rsidR="00E3225E" w:rsidRDefault="00E3225E" w:rsidP="00E3225E">
            <w:pPr>
              <w:rPr>
                <w:rFonts w:ascii="Arial" w:eastAsia="Times New Roman" w:hAnsi="Arial" w:cs="Arial"/>
                <w:sz w:val="22"/>
                <w:szCs w:val="22"/>
              </w:rPr>
            </w:pPr>
          </w:p>
          <w:p w:rsidR="00E3225E" w:rsidRDefault="00E3225E" w:rsidP="00E3225E">
            <w:pPr>
              <w:rPr>
                <w:rFonts w:ascii="Arial" w:eastAsia="Times New Roman" w:hAnsi="Arial" w:cs="Arial"/>
                <w:sz w:val="22"/>
                <w:szCs w:val="22"/>
              </w:rPr>
            </w:pPr>
          </w:p>
          <w:p w:rsidR="00E3225E" w:rsidRPr="0095693B" w:rsidRDefault="00E3225E" w:rsidP="00E3225E">
            <w:pPr>
              <w:rPr>
                <w:rFonts w:ascii="Arial" w:eastAsia="Times New Roman" w:hAnsi="Arial" w:cs="Arial"/>
                <w:b/>
                <w:sz w:val="22"/>
                <w:szCs w:val="22"/>
              </w:rPr>
            </w:pPr>
            <w:r w:rsidRPr="0095693B">
              <w:rPr>
                <w:rFonts w:ascii="Arial" w:eastAsia="Times New Roman" w:hAnsi="Arial" w:cs="Arial"/>
                <w:b/>
                <w:sz w:val="22"/>
                <w:szCs w:val="22"/>
              </w:rPr>
              <w:t xml:space="preserve">VICTOR MANUEL SALCEDO GUERRERO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3205F8" w:rsidRDefault="00E3225E" w:rsidP="00E3225E">
            <w:pPr>
              <w:rPr>
                <w:rFonts w:ascii="Arial" w:eastAsia="Times New Roman" w:hAnsi="Arial" w:cs="Arial"/>
                <w:sz w:val="22"/>
                <w:szCs w:val="22"/>
              </w:rPr>
            </w:pPr>
            <w:r>
              <w:rPr>
                <w:rFonts w:ascii="Arial" w:eastAsia="Times New Roman" w:hAnsi="Arial" w:cs="Arial"/>
                <w:sz w:val="22"/>
                <w:szCs w:val="22"/>
              </w:rPr>
              <w:t>Departamento del Valle del Cauca</w:t>
            </w:r>
          </w:p>
        </w:tc>
      </w:tr>
      <w:tr w:rsidR="00E3225E"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roofErr w:type="gramStart"/>
            <w:r w:rsidRPr="0095693B">
              <w:rPr>
                <w:rFonts w:ascii="Arial" w:eastAsia="Times New Roman" w:hAnsi="Arial" w:cs="Arial"/>
                <w:b/>
                <w:sz w:val="22"/>
                <w:szCs w:val="22"/>
              </w:rPr>
              <w:t>ASTRID  SÁNCHEZ</w:t>
            </w:r>
            <w:proofErr w:type="gramEnd"/>
            <w:r w:rsidRPr="0095693B">
              <w:rPr>
                <w:rFonts w:ascii="Arial" w:eastAsia="Times New Roman" w:hAnsi="Arial" w:cs="Arial"/>
                <w:b/>
                <w:sz w:val="22"/>
                <w:szCs w:val="22"/>
              </w:rPr>
              <w:t xml:space="preserve"> MONTES DE OCA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Departamento de Choco</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JHON FREDY VALENCIA CAICEDO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E3225E" w:rsidRPr="003205F8"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PAULINO RIASCOS </w:t>
            </w:r>
            <w:proofErr w:type="spellStart"/>
            <w:r>
              <w:rPr>
                <w:rFonts w:ascii="Arial" w:eastAsia="Times New Roman" w:hAnsi="Arial" w:cs="Arial"/>
                <w:b/>
                <w:sz w:val="22"/>
                <w:szCs w:val="22"/>
              </w:rPr>
              <w:t>RIASCOS</w:t>
            </w:r>
            <w:proofErr w:type="spellEnd"/>
            <w:r>
              <w:rPr>
                <w:rFonts w:ascii="Arial" w:eastAsia="Times New Roman" w:hAnsi="Arial" w:cs="Arial"/>
                <w:b/>
                <w:sz w:val="22"/>
                <w:szCs w:val="22"/>
              </w:rPr>
              <w:t xml:space="preserve"> </w:t>
            </w:r>
          </w:p>
          <w:p w:rsidR="00E3225E" w:rsidRPr="0095693B"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Senador de la Republica</w:t>
            </w:r>
          </w:p>
        </w:tc>
        <w:tc>
          <w:tcPr>
            <w:tcW w:w="5103" w:type="dxa"/>
          </w:tcPr>
          <w:p w:rsidR="00E3225E" w:rsidRPr="003205F8" w:rsidRDefault="00E3225E" w:rsidP="00E3225E">
            <w:pPr>
              <w:tabs>
                <w:tab w:val="left" w:pos="2727"/>
              </w:tabs>
              <w:rPr>
                <w:rFonts w:ascii="Arial" w:eastAsia="Times New Roman" w:hAnsi="Arial" w:cs="Arial"/>
                <w:sz w:val="22"/>
                <w:szCs w:val="22"/>
              </w:rPr>
            </w:pPr>
          </w:p>
        </w:tc>
      </w:tr>
      <w:tr w:rsidR="00E3225E" w:rsidRPr="003205F8"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tc>
        <w:tc>
          <w:tcPr>
            <w:tcW w:w="5103" w:type="dxa"/>
          </w:tcPr>
          <w:p w:rsidR="00E3225E" w:rsidRPr="003205F8" w:rsidRDefault="00E3225E" w:rsidP="00E3225E">
            <w:pPr>
              <w:tabs>
                <w:tab w:val="left" w:pos="2727"/>
              </w:tabs>
              <w:rPr>
                <w:rFonts w:ascii="Arial" w:eastAsia="Times New Roman" w:hAnsi="Arial" w:cs="Arial"/>
                <w:sz w:val="22"/>
                <w:szCs w:val="22"/>
              </w:rPr>
            </w:pPr>
          </w:p>
        </w:tc>
      </w:tr>
      <w:tr w:rsidR="00E3225E" w:rsidRPr="003205F8"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tc>
        <w:tc>
          <w:tcPr>
            <w:tcW w:w="5103" w:type="dxa"/>
          </w:tcPr>
          <w:p w:rsidR="00E3225E" w:rsidRPr="003205F8" w:rsidRDefault="00E3225E" w:rsidP="00E3225E">
            <w:pPr>
              <w:tabs>
                <w:tab w:val="left" w:pos="2727"/>
              </w:tabs>
              <w:rPr>
                <w:rFonts w:ascii="Arial" w:eastAsia="Times New Roman" w:hAnsi="Arial" w:cs="Arial"/>
                <w:sz w:val="22"/>
                <w:szCs w:val="22"/>
              </w:rPr>
            </w:pPr>
          </w:p>
        </w:tc>
      </w:tr>
    </w:tbl>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435340">
      <w:pPr>
        <w:rPr>
          <w:rFonts w:ascii="Arial" w:eastAsia="Times New Roman" w:hAnsi="Arial" w:cs="Arial"/>
          <w:b/>
          <w:sz w:val="22"/>
          <w:szCs w:val="22"/>
        </w:rPr>
      </w:pPr>
      <w:r w:rsidRPr="00C62DC4">
        <w:rPr>
          <w:rFonts w:ascii="Arial" w:eastAsia="Times New Roman" w:hAnsi="Arial" w:cs="Arial"/>
          <w:b/>
          <w:noProof/>
          <w:sz w:val="22"/>
          <w:szCs w:val="22"/>
        </w:rPr>
        <w:drawing>
          <wp:anchor distT="0" distB="0" distL="114300" distR="114300" simplePos="0" relativeHeight="251662336" behindDoc="1" locked="0" layoutInCell="1" allowOverlap="1" wp14:anchorId="14BA433A" wp14:editId="48B1BB9F">
            <wp:simplePos x="0" y="0"/>
            <wp:positionH relativeFrom="page">
              <wp:posOffset>4090035</wp:posOffset>
            </wp:positionH>
            <wp:positionV relativeFrom="margin">
              <wp:posOffset>3803650</wp:posOffset>
            </wp:positionV>
            <wp:extent cx="3652520" cy="3380740"/>
            <wp:effectExtent l="0" t="0" r="5080" b="0"/>
            <wp:wrapNone/>
            <wp:docPr id="3" name="Imagen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Default="001E405D">
      <w:pPr>
        <w:jc w:val="center"/>
        <w:rPr>
          <w:rFonts w:ascii="Arial" w:eastAsia="Times New Roman" w:hAnsi="Arial" w:cs="Arial"/>
          <w:b/>
          <w:sz w:val="22"/>
          <w:szCs w:val="22"/>
        </w:rPr>
      </w:pPr>
    </w:p>
    <w:p w:rsidR="0095693B" w:rsidRDefault="0095693B">
      <w:pPr>
        <w:jc w:val="center"/>
        <w:rPr>
          <w:rFonts w:ascii="Arial" w:eastAsia="Times New Roman" w:hAnsi="Arial" w:cs="Arial"/>
          <w:b/>
          <w:sz w:val="22"/>
          <w:szCs w:val="22"/>
        </w:rPr>
      </w:pPr>
    </w:p>
    <w:p w:rsidR="0095693B" w:rsidRDefault="0095693B">
      <w:pPr>
        <w:jc w:val="center"/>
        <w:rPr>
          <w:rFonts w:ascii="Arial" w:eastAsia="Times New Roman" w:hAnsi="Arial" w:cs="Arial"/>
          <w:b/>
          <w:sz w:val="22"/>
          <w:szCs w:val="22"/>
        </w:rPr>
      </w:pPr>
    </w:p>
    <w:p w:rsidR="0095693B" w:rsidRDefault="0095693B">
      <w:pPr>
        <w:jc w:val="center"/>
        <w:rPr>
          <w:rFonts w:ascii="Arial" w:eastAsia="Times New Roman" w:hAnsi="Arial" w:cs="Arial"/>
          <w:b/>
          <w:sz w:val="22"/>
          <w:szCs w:val="22"/>
        </w:rPr>
      </w:pPr>
    </w:p>
    <w:p w:rsidR="0095693B" w:rsidRDefault="0095693B">
      <w:pPr>
        <w:jc w:val="center"/>
        <w:rPr>
          <w:rFonts w:ascii="Arial" w:eastAsia="Times New Roman" w:hAnsi="Arial" w:cs="Arial"/>
          <w:b/>
          <w:sz w:val="22"/>
          <w:szCs w:val="22"/>
        </w:rPr>
      </w:pPr>
    </w:p>
    <w:p w:rsidR="0095693B" w:rsidRDefault="0095693B">
      <w:pPr>
        <w:jc w:val="center"/>
        <w:rPr>
          <w:rFonts w:ascii="Arial" w:eastAsia="Times New Roman" w:hAnsi="Arial" w:cs="Arial"/>
          <w:b/>
          <w:sz w:val="22"/>
          <w:szCs w:val="22"/>
        </w:rPr>
      </w:pPr>
    </w:p>
    <w:p w:rsidR="0095693B" w:rsidRPr="00C62DC4" w:rsidRDefault="0095693B">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Default="001E405D">
      <w:pPr>
        <w:rPr>
          <w:rFonts w:ascii="Arial" w:eastAsia="Times New Roman" w:hAnsi="Arial" w:cs="Arial"/>
          <w:b/>
          <w:sz w:val="22"/>
          <w:szCs w:val="22"/>
        </w:rPr>
      </w:pPr>
    </w:p>
    <w:p w:rsidR="00E3225E" w:rsidRDefault="00E3225E">
      <w:pPr>
        <w:rPr>
          <w:rFonts w:ascii="Arial" w:eastAsia="Times New Roman" w:hAnsi="Arial" w:cs="Arial"/>
          <w:b/>
          <w:sz w:val="22"/>
          <w:szCs w:val="22"/>
        </w:rPr>
      </w:pPr>
    </w:p>
    <w:p w:rsidR="00E3225E" w:rsidRDefault="00E3225E">
      <w:pPr>
        <w:rPr>
          <w:rFonts w:ascii="Arial" w:eastAsia="Times New Roman" w:hAnsi="Arial" w:cs="Arial"/>
          <w:b/>
          <w:sz w:val="22"/>
          <w:szCs w:val="22"/>
        </w:rPr>
      </w:pPr>
    </w:p>
    <w:p w:rsidR="00E3225E" w:rsidRDefault="00E3225E">
      <w:pPr>
        <w:rPr>
          <w:rFonts w:ascii="Arial" w:eastAsia="Times New Roman" w:hAnsi="Arial" w:cs="Arial"/>
          <w:b/>
          <w:sz w:val="22"/>
          <w:szCs w:val="22"/>
        </w:rPr>
      </w:pPr>
    </w:p>
    <w:p w:rsidR="00E3225E" w:rsidRPr="00C62DC4" w:rsidRDefault="00E3225E">
      <w:pPr>
        <w:rPr>
          <w:rFonts w:ascii="Arial" w:eastAsia="Times New Roman" w:hAnsi="Arial" w:cs="Arial"/>
          <w:b/>
          <w:sz w:val="22"/>
          <w:szCs w:val="22"/>
        </w:rPr>
      </w:pPr>
    </w:p>
    <w:p w:rsidR="001E405D" w:rsidRPr="00C62DC4" w:rsidRDefault="001E405D">
      <w:pPr>
        <w:jc w:val="center"/>
        <w:rPr>
          <w:rFonts w:ascii="Arial" w:eastAsia="Times New Roman" w:hAnsi="Arial" w:cs="Arial"/>
          <w:b/>
          <w:sz w:val="22"/>
          <w:szCs w:val="22"/>
        </w:rPr>
      </w:pPr>
    </w:p>
    <w:p w:rsidR="001E405D" w:rsidRPr="00C62DC4" w:rsidRDefault="00E3225E">
      <w:pPr>
        <w:pBdr>
          <w:top w:val="nil"/>
          <w:left w:val="nil"/>
          <w:bottom w:val="nil"/>
          <w:right w:val="nil"/>
          <w:between w:val="nil"/>
        </w:pBdr>
        <w:jc w:val="center"/>
        <w:rPr>
          <w:rFonts w:ascii="Arial" w:eastAsia="Times New Roman" w:hAnsi="Arial" w:cs="Arial"/>
          <w:b/>
          <w:color w:val="000000"/>
          <w:sz w:val="22"/>
          <w:szCs w:val="22"/>
        </w:rPr>
      </w:pPr>
      <w:r w:rsidRPr="00C62DC4">
        <w:rPr>
          <w:rFonts w:ascii="Arial" w:eastAsia="Times New Roman" w:hAnsi="Arial" w:cs="Arial"/>
          <w:b/>
          <w:color w:val="000000"/>
          <w:sz w:val="22"/>
          <w:szCs w:val="22"/>
        </w:rPr>
        <w:lastRenderedPageBreak/>
        <w:t>EXPOSICIÓN DE MOTIVOS</w:t>
      </w:r>
    </w:p>
    <w:p w:rsidR="001E405D" w:rsidRPr="00C62DC4" w:rsidRDefault="001E405D">
      <w:pPr>
        <w:pBdr>
          <w:top w:val="nil"/>
          <w:left w:val="nil"/>
          <w:bottom w:val="nil"/>
          <w:right w:val="nil"/>
          <w:between w:val="nil"/>
        </w:pBdr>
        <w:jc w:val="center"/>
        <w:rPr>
          <w:rFonts w:ascii="Arial" w:eastAsia="Times New Roman" w:hAnsi="Arial" w:cs="Arial"/>
          <w:b/>
          <w:sz w:val="22"/>
          <w:szCs w:val="22"/>
        </w:rPr>
      </w:pPr>
    </w:p>
    <w:p w:rsidR="001E405D" w:rsidRPr="00C62DC4" w:rsidRDefault="00E3225E">
      <w:pPr>
        <w:pBdr>
          <w:top w:val="nil"/>
          <w:left w:val="nil"/>
          <w:bottom w:val="nil"/>
          <w:right w:val="nil"/>
          <w:between w:val="nil"/>
        </w:pBdr>
        <w:jc w:val="both"/>
        <w:rPr>
          <w:rFonts w:ascii="Arial" w:eastAsia="Times New Roman" w:hAnsi="Arial" w:cs="Arial"/>
          <w:sz w:val="22"/>
          <w:szCs w:val="22"/>
        </w:rPr>
      </w:pPr>
      <w:r w:rsidRPr="00C62DC4">
        <w:rPr>
          <w:rFonts w:ascii="Arial" w:eastAsia="Times New Roman" w:hAnsi="Arial" w:cs="Arial"/>
          <w:sz w:val="22"/>
          <w:szCs w:val="22"/>
        </w:rPr>
        <w:t xml:space="preserve">La intención principal de esta iniciativa legislativa es reconocer, proteger y </w:t>
      </w:r>
      <w:proofErr w:type="gramStart"/>
      <w:r w:rsidRPr="00C62DC4">
        <w:rPr>
          <w:rFonts w:ascii="Arial" w:eastAsia="Times New Roman" w:hAnsi="Arial" w:cs="Arial"/>
          <w:sz w:val="22"/>
          <w:szCs w:val="22"/>
        </w:rPr>
        <w:t>desarrollar  la</w:t>
      </w:r>
      <w:proofErr w:type="gramEnd"/>
      <w:r w:rsidRPr="00C62DC4">
        <w:rPr>
          <w:rFonts w:ascii="Arial" w:eastAsia="Times New Roman" w:hAnsi="Arial" w:cs="Arial"/>
          <w:sz w:val="22"/>
          <w:szCs w:val="22"/>
        </w:rPr>
        <w:t xml:space="preserve"> autonomía de las comunidades Negras, Afrocolombianos, Raizales y </w:t>
      </w:r>
      <w:proofErr w:type="spellStart"/>
      <w:r w:rsidRPr="00C62DC4">
        <w:rPr>
          <w:rFonts w:ascii="Arial" w:eastAsia="Times New Roman" w:hAnsi="Arial" w:cs="Arial"/>
          <w:sz w:val="22"/>
          <w:szCs w:val="22"/>
        </w:rPr>
        <w:t>Palenqueras</w:t>
      </w:r>
      <w:proofErr w:type="spellEnd"/>
      <w:r w:rsidRPr="00C62DC4">
        <w:rPr>
          <w:rFonts w:ascii="Arial" w:eastAsia="Times New Roman" w:hAnsi="Arial" w:cs="Arial"/>
          <w:sz w:val="22"/>
          <w:szCs w:val="22"/>
        </w:rPr>
        <w:t xml:space="preserve">. </w:t>
      </w:r>
    </w:p>
    <w:p w:rsidR="001E405D" w:rsidRPr="00C62DC4" w:rsidRDefault="001E405D">
      <w:pPr>
        <w:pBdr>
          <w:top w:val="nil"/>
          <w:left w:val="nil"/>
          <w:bottom w:val="nil"/>
          <w:right w:val="nil"/>
          <w:between w:val="nil"/>
        </w:pBdr>
        <w:jc w:val="both"/>
        <w:rPr>
          <w:rFonts w:ascii="Arial" w:eastAsia="Times New Roman" w:hAnsi="Arial" w:cs="Arial"/>
          <w:sz w:val="22"/>
          <w:szCs w:val="22"/>
        </w:rPr>
      </w:pPr>
    </w:p>
    <w:p w:rsidR="001E405D" w:rsidRPr="00C62DC4" w:rsidRDefault="00E3225E">
      <w:pPr>
        <w:jc w:val="both"/>
        <w:rPr>
          <w:rFonts w:ascii="Arial" w:eastAsia="Times New Roman" w:hAnsi="Arial" w:cs="Arial"/>
          <w:sz w:val="22"/>
          <w:szCs w:val="22"/>
        </w:rPr>
      </w:pPr>
      <w:proofErr w:type="gramStart"/>
      <w:r w:rsidRPr="00C62DC4">
        <w:rPr>
          <w:rFonts w:ascii="Arial" w:eastAsia="Times New Roman" w:hAnsi="Arial" w:cs="Arial"/>
          <w:sz w:val="22"/>
          <w:szCs w:val="22"/>
        </w:rPr>
        <w:t>La  importancia</w:t>
      </w:r>
      <w:proofErr w:type="gramEnd"/>
      <w:r w:rsidRPr="00C62DC4">
        <w:rPr>
          <w:rFonts w:ascii="Arial" w:eastAsia="Times New Roman" w:hAnsi="Arial" w:cs="Arial"/>
          <w:sz w:val="22"/>
          <w:szCs w:val="22"/>
        </w:rPr>
        <w:t xml:space="preserve"> de reconocer a las comunidades negras que han venido ocupando tierras para su uso colectivo, que constituyen su hábitat, y sobre las cuales desarrollan en la actualidad sus prácticas tradicionales y culturales.  </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Incluir las entidades Negras como parte de los municipios, departamentos y país, permite brindar a la comunidad una autonomía a partir de la cual contarán con la voz en las decisiones administrativas para llevar a cabo las acciones que consideren necesarias desarrollar dentro de su territorios, y de esta manera lograr superar las condiciones de desigualdad y </w:t>
      </w:r>
      <w:proofErr w:type="gramStart"/>
      <w:r w:rsidRPr="00C62DC4">
        <w:rPr>
          <w:rFonts w:ascii="Arial" w:eastAsia="Times New Roman" w:hAnsi="Arial" w:cs="Arial"/>
          <w:sz w:val="22"/>
          <w:szCs w:val="22"/>
        </w:rPr>
        <w:t>discriminación  que</w:t>
      </w:r>
      <w:proofErr w:type="gramEnd"/>
      <w:r w:rsidRPr="00C62DC4">
        <w:rPr>
          <w:rFonts w:ascii="Arial" w:eastAsia="Times New Roman" w:hAnsi="Arial" w:cs="Arial"/>
          <w:sz w:val="22"/>
          <w:szCs w:val="22"/>
        </w:rPr>
        <w:t xml:space="preserve"> atraviesan en el momento y aumentar el nivel de calidad de vida de las comunidades NARP.</w:t>
      </w:r>
    </w:p>
    <w:p w:rsidR="001E405D" w:rsidRPr="00C62DC4" w:rsidRDefault="00435340">
      <w:pPr>
        <w:spacing w:before="240" w:after="24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64384" behindDoc="1" locked="0" layoutInCell="1" allowOverlap="1" wp14:anchorId="4291772A" wp14:editId="61954FD6">
            <wp:simplePos x="0" y="0"/>
            <wp:positionH relativeFrom="page">
              <wp:posOffset>4070985</wp:posOffset>
            </wp:positionH>
            <wp:positionV relativeFrom="margin">
              <wp:posOffset>3792220</wp:posOffset>
            </wp:positionV>
            <wp:extent cx="3652520" cy="3380740"/>
            <wp:effectExtent l="0" t="0" r="5080" b="0"/>
            <wp:wrapNone/>
            <wp:docPr id="4" name="Imagen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sz w:val="22"/>
          <w:szCs w:val="22"/>
        </w:rPr>
        <w:t xml:space="preserve">Las comunidades </w:t>
      </w:r>
      <w:proofErr w:type="gramStart"/>
      <w:r w:rsidR="00E3225E" w:rsidRPr="00C62DC4">
        <w:rPr>
          <w:rFonts w:ascii="Arial" w:eastAsia="Times New Roman" w:hAnsi="Arial" w:cs="Arial"/>
          <w:sz w:val="22"/>
          <w:szCs w:val="22"/>
        </w:rPr>
        <w:t>NARP  han</w:t>
      </w:r>
      <w:proofErr w:type="gramEnd"/>
      <w:r w:rsidR="00E3225E" w:rsidRPr="00C62DC4">
        <w:rPr>
          <w:rFonts w:ascii="Arial" w:eastAsia="Times New Roman" w:hAnsi="Arial" w:cs="Arial"/>
          <w:sz w:val="22"/>
          <w:szCs w:val="22"/>
        </w:rPr>
        <w:t xml:space="preserve"> formulado y desarrollado varias acciones a favor de la preservación, conservación y protección de diferentes expresiones y saberes que constituyen la base de su identidad, la cual está indisolublemente ligada a la preservación de su gran hábitat, representado por el territorio y las posibilidades que ésta encierra para su autodeterminación y participación activa en las administraciones.</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Actualmente, en el ordenamiento jurídico de Colombia es diáfana la organización administrativa y política del Territorio Nacional, erigiendo así, de manera general, a los Departamentos y Municipios como entidades territoriales cuyas funciones y competencias están definidas en la Constitución y la ley.</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w:t>
      </w:r>
      <w:r w:rsidRPr="00C62DC4">
        <w:rPr>
          <w:rFonts w:ascii="Arial" w:eastAsia="Times New Roman" w:hAnsi="Arial" w:cs="Arial"/>
          <w:b/>
          <w:sz w:val="22"/>
          <w:szCs w:val="22"/>
        </w:rPr>
        <w:t>Artículo 286.</w:t>
      </w:r>
      <w:r w:rsidRPr="00C62DC4">
        <w:rPr>
          <w:rFonts w:ascii="Arial" w:eastAsia="Times New Roman" w:hAnsi="Arial" w:cs="Arial"/>
          <w:sz w:val="22"/>
          <w:szCs w:val="22"/>
        </w:rPr>
        <w:t xml:space="preserve"> Son entidades territoriales los departamentos, los distritos, los municipios y los territorios indígenas.”</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 xml:space="preserve">Al respecto, el municipio es la entidad territorial fundamental de la división político administrativa del Estado, con autonomía política, fiscal y administrativa dentro de los límites que lo señalen la Constitución y la ley, tiene como propósito propender por el bienestar general y el mejoramiento de la calidad de vida de la población en su respectivo territorio. En este sentido, la Constitución Política de 1991 establece que los municipios </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b/>
          <w:sz w:val="22"/>
          <w:szCs w:val="22"/>
        </w:rPr>
        <w:t xml:space="preserve">Artículo 311. </w:t>
      </w:r>
      <w:r w:rsidRPr="00C62DC4">
        <w:rPr>
          <w:rFonts w:ascii="Arial" w:eastAsia="Times New Roman" w:hAnsi="Arial" w:cs="Arial"/>
          <w:sz w:val="22"/>
          <w:szCs w:val="22"/>
        </w:rPr>
        <w:t>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 xml:space="preserve">En este sentido, el ordenamiento territorial colombiano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w:t>
      </w:r>
      <w:r w:rsidRPr="00C62DC4">
        <w:rPr>
          <w:rFonts w:ascii="Arial" w:eastAsia="Times New Roman" w:hAnsi="Arial" w:cs="Arial"/>
          <w:sz w:val="22"/>
          <w:szCs w:val="22"/>
        </w:rPr>
        <w:lastRenderedPageBreak/>
        <w:t xml:space="preserve">culturalmente pertinente, atendiendo a la diversidad cultural y físico-geográfica de Colombia., según el artículo 2 de la ley 1454 de 2011. </w:t>
      </w:r>
    </w:p>
    <w:p w:rsidR="001E405D" w:rsidRPr="00C62DC4" w:rsidRDefault="00E3225E">
      <w:pPr>
        <w:spacing w:before="240" w:after="240"/>
        <w:jc w:val="both"/>
        <w:rPr>
          <w:rFonts w:ascii="Arial" w:eastAsia="Times New Roman" w:hAnsi="Arial" w:cs="Arial"/>
          <w:sz w:val="22"/>
          <w:szCs w:val="22"/>
        </w:rPr>
      </w:pPr>
      <w:proofErr w:type="spellStart"/>
      <w:r w:rsidRPr="00C62DC4">
        <w:rPr>
          <w:rFonts w:ascii="Arial" w:eastAsia="Times New Roman" w:hAnsi="Arial" w:cs="Arial"/>
          <w:sz w:val="22"/>
          <w:szCs w:val="22"/>
        </w:rPr>
        <w:t>asi</w:t>
      </w:r>
      <w:proofErr w:type="spellEnd"/>
      <w:r w:rsidRPr="00C62DC4">
        <w:rPr>
          <w:rFonts w:ascii="Arial" w:eastAsia="Times New Roman" w:hAnsi="Arial" w:cs="Arial"/>
          <w:sz w:val="22"/>
          <w:szCs w:val="22"/>
        </w:rPr>
        <w:t xml:space="preserve"> mismo, la ley de ordenamiento territorial vigente, entre sus principios tiene </w:t>
      </w:r>
      <w:proofErr w:type="gramStart"/>
      <w:r w:rsidRPr="00C62DC4">
        <w:rPr>
          <w:rFonts w:ascii="Arial" w:eastAsia="Times New Roman" w:hAnsi="Arial" w:cs="Arial"/>
          <w:sz w:val="22"/>
          <w:szCs w:val="22"/>
        </w:rPr>
        <w:t xml:space="preserve">la </w:t>
      </w:r>
      <w:r w:rsidRPr="00C62DC4">
        <w:rPr>
          <w:rFonts w:ascii="Arial" w:eastAsia="Times New Roman" w:hAnsi="Arial" w:cs="Arial"/>
          <w:b/>
          <w:sz w:val="22"/>
          <w:szCs w:val="22"/>
        </w:rPr>
        <w:t xml:space="preserve"> Multietnicidad</w:t>
      </w:r>
      <w:proofErr w:type="gramEnd"/>
      <w:r w:rsidRPr="00C62DC4">
        <w:rPr>
          <w:rFonts w:ascii="Arial" w:eastAsia="Times New Roman" w:hAnsi="Arial" w:cs="Arial"/>
          <w:b/>
          <w:sz w:val="22"/>
          <w:szCs w:val="22"/>
        </w:rPr>
        <w:t xml:space="preserve">, </w:t>
      </w:r>
      <w:r w:rsidRPr="00C62DC4">
        <w:rPr>
          <w:rFonts w:ascii="Arial" w:eastAsia="Times New Roman" w:hAnsi="Arial" w:cs="Arial"/>
          <w:sz w:val="22"/>
          <w:szCs w:val="22"/>
        </w:rPr>
        <w:t xml:space="preserve">que la conceptúa como </w:t>
      </w:r>
      <w:r w:rsidRPr="00C62DC4">
        <w:rPr>
          <w:rFonts w:ascii="Arial" w:eastAsia="Times New Roman" w:hAnsi="Arial" w:cs="Arial"/>
          <w:b/>
          <w:sz w:val="22"/>
          <w:szCs w:val="22"/>
        </w:rPr>
        <w:t xml:space="preserve">“ </w:t>
      </w:r>
      <w:r w:rsidRPr="00C62DC4">
        <w:rPr>
          <w:rFonts w:ascii="Arial" w:eastAsia="Times New Roman" w:hAnsi="Arial" w:cs="Arial"/>
          <w:sz w:val="22"/>
          <w:szCs w:val="22"/>
        </w:rPr>
        <w:t>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rsidR="001E405D" w:rsidRPr="00C62DC4" w:rsidRDefault="00435340">
      <w:pPr>
        <w:spacing w:before="240" w:after="24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66432" behindDoc="1" locked="0" layoutInCell="1" allowOverlap="1" wp14:anchorId="4291772A" wp14:editId="61954FD6">
            <wp:simplePos x="0" y="0"/>
            <wp:positionH relativeFrom="page">
              <wp:posOffset>4086225</wp:posOffset>
            </wp:positionH>
            <wp:positionV relativeFrom="margin">
              <wp:posOffset>3552825</wp:posOffset>
            </wp:positionV>
            <wp:extent cx="3652520" cy="3380740"/>
            <wp:effectExtent l="0" t="0" r="5080" b="0"/>
            <wp:wrapNone/>
            <wp:docPr id="5" name="Imagen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sz w:val="22"/>
          <w:szCs w:val="22"/>
        </w:rPr>
        <w:t xml:space="preserve">Por ello, es prioritario que basados en este principio y en concordancia con la ley 70 de 1993 “Por la cual se desarrolla el artículo transitorio </w:t>
      </w:r>
      <w:hyperlink r:id="rId9" w:anchor="435">
        <w:r w:rsidR="00E3225E" w:rsidRPr="00C62DC4">
          <w:rPr>
            <w:rFonts w:ascii="Arial" w:eastAsia="Times New Roman" w:hAnsi="Arial" w:cs="Arial"/>
            <w:sz w:val="22"/>
            <w:szCs w:val="22"/>
          </w:rPr>
          <w:t>55</w:t>
        </w:r>
      </w:hyperlink>
      <w:r w:rsidR="00E3225E" w:rsidRPr="00C62DC4">
        <w:rPr>
          <w:rFonts w:ascii="Arial" w:eastAsia="Times New Roman" w:hAnsi="Arial" w:cs="Arial"/>
          <w:sz w:val="22"/>
          <w:szCs w:val="22"/>
        </w:rPr>
        <w:t xml:space="preserve"> de la Constitución Política.” se legisle en cumplimiento de la función social y ecológica de la propiedad, de las Comunidades Negras y su derecho a la propiedad colectiva de las tierras  que han venido ocupando  basado en lo establecido en el inciso segundo del artículo 1º de esa ley; y en el artículo 5º </w:t>
      </w:r>
      <w:proofErr w:type="spellStart"/>
      <w:r w:rsidR="00E3225E" w:rsidRPr="00C62DC4">
        <w:rPr>
          <w:rFonts w:ascii="Arial" w:eastAsia="Times New Roman" w:hAnsi="Arial" w:cs="Arial"/>
          <w:sz w:val="22"/>
          <w:szCs w:val="22"/>
        </w:rPr>
        <w:t>ibidem</w:t>
      </w:r>
      <w:proofErr w:type="spellEnd"/>
      <w:r w:rsidR="00E3225E" w:rsidRPr="00C62DC4">
        <w:rPr>
          <w:rFonts w:ascii="Arial" w:eastAsia="Times New Roman" w:hAnsi="Arial" w:cs="Arial"/>
          <w:sz w:val="22"/>
          <w:szCs w:val="22"/>
        </w:rPr>
        <w:t xml:space="preserve"> para recibir en propiedad colectiva las tierras </w:t>
      </w:r>
      <w:proofErr w:type="spellStart"/>
      <w:r w:rsidR="00E3225E" w:rsidRPr="00C62DC4">
        <w:rPr>
          <w:rFonts w:ascii="Arial" w:eastAsia="Times New Roman" w:hAnsi="Arial" w:cs="Arial"/>
          <w:sz w:val="22"/>
          <w:szCs w:val="22"/>
        </w:rPr>
        <w:t>titulables</w:t>
      </w:r>
      <w:proofErr w:type="spellEnd"/>
      <w:r w:rsidR="00E3225E" w:rsidRPr="00C62DC4">
        <w:rPr>
          <w:rFonts w:ascii="Arial" w:eastAsia="Times New Roman" w:hAnsi="Arial" w:cs="Arial"/>
          <w:sz w:val="22"/>
          <w:szCs w:val="22"/>
        </w:rPr>
        <w:t>, de cada comunidad que conforma su Consejo Comunitario, de acuerdo con los requisitos que establecidos por el Gobierno Nacional.</w:t>
      </w:r>
    </w:p>
    <w:p w:rsidR="001E405D" w:rsidRPr="00C62DC4" w:rsidRDefault="00E3225E">
      <w:pPr>
        <w:spacing w:before="240" w:after="240"/>
        <w:jc w:val="both"/>
        <w:rPr>
          <w:rFonts w:ascii="Arial" w:eastAsia="Times New Roman" w:hAnsi="Arial" w:cs="Arial"/>
          <w:sz w:val="22"/>
          <w:szCs w:val="22"/>
        </w:rPr>
      </w:pPr>
      <w:r w:rsidRPr="00C62DC4">
        <w:rPr>
          <w:rFonts w:ascii="Arial" w:eastAsia="Times New Roman" w:hAnsi="Arial" w:cs="Arial"/>
          <w:sz w:val="22"/>
          <w:szCs w:val="22"/>
        </w:rPr>
        <w:t>Relacionando lo anterior, con los fines esenciales del Estado es menester del mismo facilitar la participación de todos en las decisiones que los afectan y en la vida económica, política, administrativa y cultural de la Nación, como lo disponen el artículo 2º de la Constitución Política, la Ley 21 de 1991 y demás normas vigentes sobre la materia.</w:t>
      </w:r>
    </w:p>
    <w:p w:rsidR="001E405D" w:rsidRPr="00C62DC4" w:rsidRDefault="00E3225E">
      <w:pPr>
        <w:jc w:val="both"/>
        <w:rPr>
          <w:rFonts w:ascii="Arial" w:eastAsia="Times New Roman" w:hAnsi="Arial" w:cs="Arial"/>
          <w:b/>
          <w:sz w:val="22"/>
          <w:szCs w:val="22"/>
        </w:rPr>
      </w:pPr>
      <w:r w:rsidRPr="00C62DC4">
        <w:rPr>
          <w:rFonts w:ascii="Arial" w:eastAsia="Times New Roman" w:hAnsi="Arial" w:cs="Arial"/>
          <w:b/>
          <w:sz w:val="22"/>
          <w:szCs w:val="22"/>
        </w:rPr>
        <w:t xml:space="preserve">FUNDAMENTO CONSTITUCIONAL </w:t>
      </w:r>
    </w:p>
    <w:p w:rsidR="001E405D" w:rsidRPr="00C62DC4" w:rsidRDefault="001E405D">
      <w:pPr>
        <w:jc w:val="both"/>
        <w:rPr>
          <w:rFonts w:ascii="Arial" w:eastAsia="Times New Roman" w:hAnsi="Arial" w:cs="Arial"/>
          <w:b/>
          <w:sz w:val="22"/>
          <w:szCs w:val="22"/>
        </w:rPr>
      </w:pPr>
    </w:p>
    <w:p w:rsidR="001E405D" w:rsidRPr="00C62DC4" w:rsidRDefault="00E3225E">
      <w:pPr>
        <w:jc w:val="both"/>
        <w:rPr>
          <w:rFonts w:ascii="Arial" w:eastAsia="Times New Roman" w:hAnsi="Arial" w:cs="Arial"/>
          <w:sz w:val="22"/>
          <w:szCs w:val="22"/>
        </w:rPr>
      </w:pPr>
      <w:proofErr w:type="gramStart"/>
      <w:r w:rsidRPr="00C62DC4">
        <w:rPr>
          <w:rFonts w:ascii="Arial" w:eastAsia="Times New Roman" w:hAnsi="Arial" w:cs="Arial"/>
          <w:b/>
          <w:sz w:val="22"/>
          <w:szCs w:val="22"/>
        </w:rPr>
        <w:t>Artículo  1o.</w:t>
      </w:r>
      <w:proofErr w:type="gramEnd"/>
      <w:r w:rsidRPr="00C62DC4">
        <w:rPr>
          <w:rFonts w:ascii="Arial" w:eastAsia="Times New Roman" w:hAnsi="Arial" w:cs="Arial"/>
          <w:b/>
          <w:sz w:val="22"/>
          <w:szCs w:val="22"/>
        </w:rPr>
        <w:t xml:space="preserve"> </w:t>
      </w:r>
      <w:r w:rsidRPr="00C62DC4">
        <w:rPr>
          <w:rFonts w:ascii="Arial" w:eastAsia="Times New Roman" w:hAnsi="Arial" w:cs="Arial"/>
          <w:sz w:val="22"/>
          <w:szCs w:val="22"/>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1E405D" w:rsidRPr="00C62DC4" w:rsidRDefault="001E405D">
      <w:pPr>
        <w:jc w:val="both"/>
        <w:rPr>
          <w:rFonts w:ascii="Arial" w:eastAsia="Times New Roman" w:hAnsi="Arial" w:cs="Arial"/>
          <w:sz w:val="22"/>
          <w:szCs w:val="22"/>
        </w:rPr>
      </w:pPr>
    </w:p>
    <w:p w:rsidR="001E405D" w:rsidRPr="00C62DC4" w:rsidRDefault="00E3225E">
      <w:pPr>
        <w:spacing w:before="180" w:after="180"/>
        <w:jc w:val="both"/>
        <w:rPr>
          <w:rFonts w:ascii="Arial" w:eastAsia="Times New Roman" w:hAnsi="Arial" w:cs="Arial"/>
          <w:sz w:val="22"/>
          <w:szCs w:val="22"/>
        </w:rPr>
      </w:pPr>
      <w:proofErr w:type="gramStart"/>
      <w:r w:rsidRPr="00C62DC4">
        <w:rPr>
          <w:rFonts w:ascii="Arial" w:eastAsia="Times New Roman" w:hAnsi="Arial" w:cs="Arial"/>
          <w:b/>
          <w:sz w:val="22"/>
          <w:szCs w:val="22"/>
        </w:rPr>
        <w:t>Artículo  2</w:t>
      </w:r>
      <w:proofErr w:type="gramEnd"/>
      <w:r w:rsidRPr="00C62DC4">
        <w:rPr>
          <w:rFonts w:ascii="Arial" w:eastAsia="Times New Roman" w:hAnsi="Arial" w:cs="Arial"/>
          <w:b/>
          <w:sz w:val="22"/>
          <w:szCs w:val="22"/>
        </w:rPr>
        <w:t>.</w:t>
      </w:r>
      <w:r w:rsidRPr="00C62DC4">
        <w:rPr>
          <w:rFonts w:ascii="Arial" w:eastAsia="Times New Roman" w:hAnsi="Arial" w:cs="Arial"/>
          <w:sz w:val="22"/>
          <w:szCs w:val="22"/>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1E405D" w:rsidRPr="00C62DC4" w:rsidRDefault="001E405D">
      <w:pPr>
        <w:spacing w:before="180" w:after="180"/>
        <w:jc w:val="both"/>
        <w:rPr>
          <w:rFonts w:ascii="Arial" w:eastAsia="Times New Roman" w:hAnsi="Arial" w:cs="Arial"/>
          <w:b/>
          <w:sz w:val="22"/>
          <w:szCs w:val="22"/>
        </w:rPr>
      </w:pPr>
    </w:p>
    <w:p w:rsidR="001E405D" w:rsidRPr="00C62DC4" w:rsidRDefault="00E3225E">
      <w:pPr>
        <w:spacing w:before="180" w:after="180"/>
        <w:jc w:val="both"/>
        <w:rPr>
          <w:rFonts w:ascii="Arial" w:eastAsia="Times New Roman" w:hAnsi="Arial" w:cs="Arial"/>
          <w:sz w:val="22"/>
          <w:szCs w:val="22"/>
        </w:rPr>
      </w:pPr>
      <w:proofErr w:type="gramStart"/>
      <w:r w:rsidRPr="00C62DC4">
        <w:rPr>
          <w:rFonts w:ascii="Arial" w:eastAsia="Times New Roman" w:hAnsi="Arial" w:cs="Arial"/>
          <w:b/>
          <w:sz w:val="22"/>
          <w:szCs w:val="22"/>
        </w:rPr>
        <w:t>Artículo  13</w:t>
      </w:r>
      <w:proofErr w:type="gramEnd"/>
      <w:r w:rsidRPr="00C62DC4">
        <w:rPr>
          <w:rFonts w:ascii="Arial" w:eastAsia="Times New Roman" w:hAnsi="Arial" w:cs="Arial"/>
          <w:b/>
          <w:sz w:val="22"/>
          <w:szCs w:val="22"/>
        </w:rPr>
        <w:t>.</w:t>
      </w:r>
      <w:r w:rsidRPr="00C62DC4">
        <w:rPr>
          <w:rFonts w:ascii="Arial" w:eastAsia="Times New Roman" w:hAnsi="Arial" w:cs="Arial"/>
          <w:sz w:val="22"/>
          <w:szCs w:val="22"/>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El Estado promoverá las condiciones para que la igualdad sea real y efectiva y adoptará medidas en favor de grupos discriminados o marginados. </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lastRenderedPageBreak/>
        <w:t xml:space="preserve">El Estado protegerá especialmente a aquellas personas </w:t>
      </w:r>
      <w:proofErr w:type="gramStart"/>
      <w:r w:rsidRPr="00C62DC4">
        <w:rPr>
          <w:rFonts w:ascii="Arial" w:eastAsia="Times New Roman" w:hAnsi="Arial" w:cs="Arial"/>
          <w:sz w:val="22"/>
          <w:szCs w:val="22"/>
        </w:rPr>
        <w:t>que</w:t>
      </w:r>
      <w:proofErr w:type="gramEnd"/>
      <w:r w:rsidRPr="00C62DC4">
        <w:rPr>
          <w:rFonts w:ascii="Arial" w:eastAsia="Times New Roman" w:hAnsi="Arial" w:cs="Arial"/>
          <w:sz w:val="22"/>
          <w:szCs w:val="22"/>
        </w:rPr>
        <w:t xml:space="preserve"> por su condición económica, física o mental, se encuentren en circunstancia de debilidad manifiesta y sancionará los abusos o maltratos que contra ellas se cometan. </w:t>
      </w:r>
    </w:p>
    <w:p w:rsidR="001E405D" w:rsidRPr="00C62DC4" w:rsidRDefault="00435340">
      <w:pPr>
        <w:spacing w:before="180" w:after="18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68480" behindDoc="1" locked="0" layoutInCell="1" allowOverlap="1" wp14:anchorId="497B5354" wp14:editId="1B3899E8">
            <wp:simplePos x="0" y="0"/>
            <wp:positionH relativeFrom="page">
              <wp:posOffset>4105275</wp:posOffset>
            </wp:positionH>
            <wp:positionV relativeFrom="margin">
              <wp:posOffset>3747135</wp:posOffset>
            </wp:positionV>
            <wp:extent cx="3652520" cy="3380740"/>
            <wp:effectExtent l="0" t="0" r="5080" b="0"/>
            <wp:wrapNone/>
            <wp:docPr id="6" name="Imagen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E3225E" w:rsidRPr="00C62DC4">
        <w:rPr>
          <w:rFonts w:ascii="Arial" w:eastAsia="Times New Roman" w:hAnsi="Arial" w:cs="Arial"/>
          <w:b/>
          <w:sz w:val="22"/>
          <w:szCs w:val="22"/>
        </w:rPr>
        <w:t>Artículo  311</w:t>
      </w:r>
      <w:proofErr w:type="gramEnd"/>
      <w:r w:rsidR="00E3225E" w:rsidRPr="00C62DC4">
        <w:rPr>
          <w:rFonts w:ascii="Arial" w:eastAsia="Times New Roman" w:hAnsi="Arial" w:cs="Arial"/>
          <w:b/>
          <w:sz w:val="22"/>
          <w:szCs w:val="22"/>
        </w:rPr>
        <w:t xml:space="preserve">. </w:t>
      </w:r>
      <w:r w:rsidR="00E3225E" w:rsidRPr="00C62DC4">
        <w:rPr>
          <w:rFonts w:ascii="Arial" w:eastAsia="Times New Roman" w:hAnsi="Arial" w:cs="Arial"/>
          <w:sz w:val="22"/>
          <w:szCs w:val="22"/>
        </w:rPr>
        <w:t xml:space="preserve">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rsidR="001E405D" w:rsidRPr="00C62DC4" w:rsidRDefault="00E3225E">
      <w:pPr>
        <w:spacing w:before="180" w:after="180"/>
        <w:jc w:val="both"/>
        <w:rPr>
          <w:rFonts w:ascii="Arial" w:eastAsia="Times New Roman" w:hAnsi="Arial" w:cs="Arial"/>
          <w:sz w:val="22"/>
          <w:szCs w:val="22"/>
        </w:rPr>
      </w:pPr>
      <w:proofErr w:type="gramStart"/>
      <w:r w:rsidRPr="00C62DC4">
        <w:rPr>
          <w:rFonts w:ascii="Arial" w:eastAsia="Times New Roman" w:hAnsi="Arial" w:cs="Arial"/>
          <w:b/>
          <w:sz w:val="22"/>
          <w:szCs w:val="22"/>
        </w:rPr>
        <w:t>Artículo  314</w:t>
      </w:r>
      <w:proofErr w:type="gramEnd"/>
      <w:r w:rsidRPr="00C62DC4">
        <w:rPr>
          <w:rFonts w:ascii="Arial" w:eastAsia="Times New Roman" w:hAnsi="Arial" w:cs="Arial"/>
          <w:b/>
          <w:sz w:val="22"/>
          <w:szCs w:val="22"/>
        </w:rPr>
        <w:t xml:space="preserve">. </w:t>
      </w:r>
      <w:r w:rsidRPr="00C62DC4">
        <w:rPr>
          <w:rFonts w:ascii="Arial" w:eastAsia="Times New Roman" w:hAnsi="Arial" w:cs="Arial"/>
          <w:sz w:val="22"/>
          <w:szCs w:val="22"/>
        </w:rPr>
        <w:t xml:space="preserve">&lt;Artículo modificado por el artículo </w:t>
      </w:r>
      <w:hyperlink r:id="rId10" w:anchor="3">
        <w:r w:rsidRPr="00C62DC4">
          <w:rPr>
            <w:rFonts w:ascii="Arial" w:eastAsia="Times New Roman" w:hAnsi="Arial" w:cs="Arial"/>
            <w:sz w:val="22"/>
            <w:szCs w:val="22"/>
          </w:rPr>
          <w:t>3</w:t>
        </w:r>
      </w:hyperlink>
      <w:r w:rsidRPr="00C62DC4">
        <w:rPr>
          <w:rFonts w:ascii="Arial" w:eastAsia="Times New Roman" w:hAnsi="Arial" w:cs="Arial"/>
          <w:sz w:val="22"/>
          <w:szCs w:val="22"/>
        </w:rPr>
        <w:t xml:space="preserve"> del Acto Legislativo No. 2 de 2002. El nuevo texto es el siguiente:&gt; En cada municipio habrá un alcalde, jefe de la administración local y representante legal del municipio, que será elegido popularmente para períodos institucionales de cuatro (4) años, y no podrá ser reelegido para el período siguiente. (...) </w:t>
      </w:r>
    </w:p>
    <w:p w:rsidR="001E405D" w:rsidRPr="00C62DC4" w:rsidRDefault="001E405D">
      <w:pPr>
        <w:spacing w:before="180" w:after="180"/>
        <w:jc w:val="both"/>
        <w:rPr>
          <w:rFonts w:ascii="Arial" w:eastAsia="Times New Roman" w:hAnsi="Arial" w:cs="Arial"/>
          <w:sz w:val="22"/>
          <w:szCs w:val="22"/>
        </w:rPr>
      </w:pPr>
    </w:p>
    <w:p w:rsidR="001E405D" w:rsidRPr="00C62DC4" w:rsidRDefault="00E3225E">
      <w:pPr>
        <w:spacing w:before="180" w:after="180"/>
        <w:jc w:val="both"/>
        <w:rPr>
          <w:rFonts w:ascii="Arial" w:eastAsia="Times New Roman" w:hAnsi="Arial" w:cs="Arial"/>
          <w:b/>
          <w:sz w:val="22"/>
          <w:szCs w:val="22"/>
        </w:rPr>
      </w:pPr>
      <w:r w:rsidRPr="00C62DC4">
        <w:rPr>
          <w:rFonts w:ascii="Arial" w:eastAsia="Times New Roman" w:hAnsi="Arial" w:cs="Arial"/>
          <w:b/>
          <w:sz w:val="22"/>
          <w:szCs w:val="22"/>
        </w:rPr>
        <w:t>FUNDAMENTOS LEGALES.</w:t>
      </w:r>
    </w:p>
    <w:p w:rsidR="001E405D" w:rsidRPr="00C62DC4" w:rsidRDefault="00E3225E">
      <w:pPr>
        <w:spacing w:before="180" w:after="180"/>
        <w:jc w:val="both"/>
        <w:rPr>
          <w:rFonts w:ascii="Arial" w:eastAsia="Times New Roman" w:hAnsi="Arial" w:cs="Arial"/>
          <w:b/>
          <w:sz w:val="22"/>
          <w:szCs w:val="22"/>
        </w:rPr>
      </w:pPr>
      <w:r w:rsidRPr="00C62DC4">
        <w:rPr>
          <w:rFonts w:ascii="Arial" w:eastAsia="Times New Roman" w:hAnsi="Arial" w:cs="Arial"/>
          <w:b/>
          <w:sz w:val="22"/>
          <w:szCs w:val="22"/>
        </w:rPr>
        <w:t>LEY 70 DE 1993.</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t xml:space="preserve">Artículo 1o. </w:t>
      </w:r>
      <w:r w:rsidRPr="00C62DC4">
        <w:rPr>
          <w:rFonts w:ascii="Arial" w:eastAsia="Times New Roman" w:hAnsi="Arial" w:cs="Arial"/>
          <w:sz w:val="22"/>
          <w:szCs w:val="22"/>
        </w:rPr>
        <w:t xml:space="preserve">La presente ley tiene por objeto reconocer a las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 xml:space="preserve">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 xml:space="preserve"> de Colombia como grupo étnico, y el fomento de su desarrollo económico y social, con el fin de garantizar que estas comunidades obtengan condiciones reales de igualdad de oportunidades frente al resto de la sociedad colombiana.</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De acuerdo con lo previsto en el parágrafo 1o. del artículo transitorio </w:t>
      </w:r>
      <w:hyperlink r:id="rId11" w:anchor="435">
        <w:r w:rsidRPr="00C62DC4">
          <w:rPr>
            <w:rFonts w:ascii="Arial" w:eastAsia="Times New Roman" w:hAnsi="Arial" w:cs="Arial"/>
            <w:sz w:val="22"/>
            <w:szCs w:val="22"/>
          </w:rPr>
          <w:t>55</w:t>
        </w:r>
      </w:hyperlink>
      <w:r w:rsidRPr="00C62DC4">
        <w:rPr>
          <w:rFonts w:ascii="Arial" w:eastAsia="Times New Roman" w:hAnsi="Arial" w:cs="Arial"/>
          <w:sz w:val="22"/>
          <w:szCs w:val="22"/>
        </w:rPr>
        <w:t xml:space="preserve"> de la Constitución Política, esta ley se aplicará también en las zonas baldías, rurales y ribereñas que han venido siendo ocupadas por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 xml:space="preserve"> que tengan prácticas tradicionales de producción en otras zonas del país y cumplan con los requisitos establecidos en esta ley.</w:t>
      </w:r>
    </w:p>
    <w:p w:rsidR="001E405D" w:rsidRPr="00C62DC4" w:rsidRDefault="00E3225E">
      <w:pPr>
        <w:spacing w:before="180" w:after="180"/>
        <w:jc w:val="both"/>
        <w:rPr>
          <w:rFonts w:ascii="Arial" w:eastAsia="Times New Roman" w:hAnsi="Arial" w:cs="Arial"/>
          <w:b/>
          <w:sz w:val="22"/>
          <w:szCs w:val="22"/>
        </w:rPr>
      </w:pPr>
      <w:r w:rsidRPr="00C62DC4">
        <w:rPr>
          <w:rFonts w:ascii="Arial" w:eastAsia="Times New Roman" w:hAnsi="Arial" w:cs="Arial"/>
          <w:b/>
          <w:sz w:val="22"/>
          <w:szCs w:val="22"/>
        </w:rPr>
        <w:t>Artículo 2o. Para los efectos de la presente ley se entiende por:</w:t>
      </w:r>
    </w:p>
    <w:p w:rsidR="001E405D" w:rsidRPr="00C62DC4" w:rsidRDefault="00435340">
      <w:pPr>
        <w:spacing w:before="180" w:after="18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70528" behindDoc="1" locked="0" layoutInCell="1" allowOverlap="1" wp14:anchorId="075F4198" wp14:editId="6C641478">
            <wp:simplePos x="0" y="0"/>
            <wp:positionH relativeFrom="page">
              <wp:align>right</wp:align>
            </wp:positionH>
            <wp:positionV relativeFrom="margin">
              <wp:posOffset>3785235</wp:posOffset>
            </wp:positionV>
            <wp:extent cx="3652520" cy="3380740"/>
            <wp:effectExtent l="0" t="0" r="5080" b="0"/>
            <wp:wrapNone/>
            <wp:docPr id="7" name="Imagen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b/>
          <w:sz w:val="22"/>
          <w:szCs w:val="22"/>
        </w:rPr>
        <w:t xml:space="preserve">1. Cuenca del Pacífico. </w:t>
      </w:r>
      <w:r w:rsidR="00E3225E" w:rsidRPr="00C62DC4">
        <w:rPr>
          <w:rFonts w:ascii="Arial" w:eastAsia="Times New Roman" w:hAnsi="Arial" w:cs="Arial"/>
          <w:sz w:val="22"/>
          <w:szCs w:val="22"/>
        </w:rPr>
        <w:t xml:space="preserve">Es la región definida por los siguientes límites geográficos: desde la cima del volcán de Chiles en límites con la república del Ecuador, se sigue por la divisoria de aguas de la Cordillera Occidental pasando por el volcán </w:t>
      </w:r>
      <w:proofErr w:type="spellStart"/>
      <w:r w:rsidR="00E3225E" w:rsidRPr="00C62DC4">
        <w:rPr>
          <w:rFonts w:ascii="Arial" w:eastAsia="Times New Roman" w:hAnsi="Arial" w:cs="Arial"/>
          <w:sz w:val="22"/>
          <w:szCs w:val="22"/>
        </w:rPr>
        <w:t>Cumbal</w:t>
      </w:r>
      <w:proofErr w:type="spellEnd"/>
      <w:r w:rsidR="00E3225E" w:rsidRPr="00C62DC4">
        <w:rPr>
          <w:rFonts w:ascii="Arial" w:eastAsia="Times New Roman" w:hAnsi="Arial" w:cs="Arial"/>
          <w:sz w:val="22"/>
          <w:szCs w:val="22"/>
        </w:rPr>
        <w:t xml:space="preserve"> y el volcán </w:t>
      </w:r>
      <w:proofErr w:type="spellStart"/>
      <w:r w:rsidR="00E3225E" w:rsidRPr="00C62DC4">
        <w:rPr>
          <w:rFonts w:ascii="Arial" w:eastAsia="Times New Roman" w:hAnsi="Arial" w:cs="Arial"/>
          <w:sz w:val="22"/>
          <w:szCs w:val="22"/>
        </w:rPr>
        <w:t>Azufral</w:t>
      </w:r>
      <w:proofErr w:type="spellEnd"/>
      <w:r w:rsidR="00E3225E" w:rsidRPr="00C62DC4">
        <w:rPr>
          <w:rFonts w:ascii="Arial" w:eastAsia="Times New Roman" w:hAnsi="Arial" w:cs="Arial"/>
          <w:sz w:val="22"/>
          <w:szCs w:val="22"/>
        </w:rPr>
        <w:t xml:space="preserve">, hasta la Hoz de </w:t>
      </w:r>
      <w:proofErr w:type="spellStart"/>
      <w:r w:rsidR="00E3225E" w:rsidRPr="00C62DC4">
        <w:rPr>
          <w:rFonts w:ascii="Arial" w:eastAsia="Times New Roman" w:hAnsi="Arial" w:cs="Arial"/>
          <w:sz w:val="22"/>
          <w:szCs w:val="22"/>
        </w:rPr>
        <w:t>Minamá</w:t>
      </w:r>
      <w:proofErr w:type="spellEnd"/>
      <w:r w:rsidR="00E3225E" w:rsidRPr="00C62DC4">
        <w:rPr>
          <w:rFonts w:ascii="Arial" w:eastAsia="Times New Roman" w:hAnsi="Arial" w:cs="Arial"/>
          <w:sz w:val="22"/>
          <w:szCs w:val="22"/>
        </w:rPr>
        <w:t xml:space="preserve">; se atraviesa ésta, un poco más abajo de la desembocadura del río </w:t>
      </w:r>
      <w:proofErr w:type="spellStart"/>
      <w:r w:rsidR="00E3225E" w:rsidRPr="00C62DC4">
        <w:rPr>
          <w:rFonts w:ascii="Arial" w:eastAsia="Times New Roman" w:hAnsi="Arial" w:cs="Arial"/>
          <w:sz w:val="22"/>
          <w:szCs w:val="22"/>
        </w:rPr>
        <w:t>Guáitara</w:t>
      </w:r>
      <w:proofErr w:type="spellEnd"/>
      <w:r w:rsidR="00E3225E" w:rsidRPr="00C62DC4">
        <w:rPr>
          <w:rFonts w:ascii="Arial" w:eastAsia="Times New Roman" w:hAnsi="Arial" w:cs="Arial"/>
          <w:sz w:val="22"/>
          <w:szCs w:val="22"/>
        </w:rPr>
        <w:t xml:space="preserve"> y se continúa por la divisoria de aguas de la Cordillera Occidental, pasando por el cerro </w:t>
      </w:r>
      <w:proofErr w:type="spellStart"/>
      <w:r w:rsidR="00E3225E" w:rsidRPr="00C62DC4">
        <w:rPr>
          <w:rFonts w:ascii="Arial" w:eastAsia="Times New Roman" w:hAnsi="Arial" w:cs="Arial"/>
          <w:sz w:val="22"/>
          <w:szCs w:val="22"/>
        </w:rPr>
        <w:t>Munchique</w:t>
      </w:r>
      <w:proofErr w:type="spellEnd"/>
      <w:r w:rsidR="00E3225E" w:rsidRPr="00C62DC4">
        <w:rPr>
          <w:rFonts w:ascii="Arial" w:eastAsia="Times New Roman" w:hAnsi="Arial" w:cs="Arial"/>
          <w:sz w:val="22"/>
          <w:szCs w:val="22"/>
        </w:rPr>
        <w:t xml:space="preserve">, los Farallones de Cali, Los Cerros </w:t>
      </w:r>
      <w:proofErr w:type="spellStart"/>
      <w:r w:rsidR="00E3225E" w:rsidRPr="00C62DC4">
        <w:rPr>
          <w:rFonts w:ascii="Arial" w:eastAsia="Times New Roman" w:hAnsi="Arial" w:cs="Arial"/>
          <w:sz w:val="22"/>
          <w:szCs w:val="22"/>
        </w:rPr>
        <w:t>Tatamá</w:t>
      </w:r>
      <w:proofErr w:type="spellEnd"/>
      <w:r w:rsidR="00E3225E" w:rsidRPr="00C62DC4">
        <w:rPr>
          <w:rFonts w:ascii="Arial" w:eastAsia="Times New Roman" w:hAnsi="Arial" w:cs="Arial"/>
          <w:sz w:val="22"/>
          <w:szCs w:val="22"/>
        </w:rPr>
        <w:t xml:space="preserve">, </w:t>
      </w:r>
      <w:proofErr w:type="spellStart"/>
      <w:r w:rsidR="00E3225E" w:rsidRPr="00C62DC4">
        <w:rPr>
          <w:rFonts w:ascii="Arial" w:eastAsia="Times New Roman" w:hAnsi="Arial" w:cs="Arial"/>
          <w:sz w:val="22"/>
          <w:szCs w:val="22"/>
        </w:rPr>
        <w:t>Caramanta</w:t>
      </w:r>
      <w:proofErr w:type="spellEnd"/>
      <w:r w:rsidR="00E3225E" w:rsidRPr="00C62DC4">
        <w:rPr>
          <w:rFonts w:ascii="Arial" w:eastAsia="Times New Roman" w:hAnsi="Arial" w:cs="Arial"/>
          <w:sz w:val="22"/>
          <w:szCs w:val="22"/>
        </w:rPr>
        <w:t xml:space="preserve"> y Concordia; de este cerro se continúa por la divisoria de aguas hasta el Nudo de Paramillo; se sigue en dirección hacia el Noroeste hasta el alto de Carrizal, para continuar por la divisoria de las aguas que van al Río Sucio y al Caño </w:t>
      </w:r>
      <w:proofErr w:type="spellStart"/>
      <w:r w:rsidR="00E3225E" w:rsidRPr="00C62DC4">
        <w:rPr>
          <w:rFonts w:ascii="Arial" w:eastAsia="Times New Roman" w:hAnsi="Arial" w:cs="Arial"/>
          <w:sz w:val="22"/>
          <w:szCs w:val="22"/>
        </w:rPr>
        <w:t>Tumarandó</w:t>
      </w:r>
      <w:proofErr w:type="spellEnd"/>
      <w:r w:rsidR="00E3225E" w:rsidRPr="00C62DC4">
        <w:rPr>
          <w:rFonts w:ascii="Arial" w:eastAsia="Times New Roman" w:hAnsi="Arial" w:cs="Arial"/>
          <w:sz w:val="22"/>
          <w:szCs w:val="22"/>
        </w:rPr>
        <w:t xml:space="preserve"> con las que van al río León hasta un punto de Bahía Colombia por la margen izquierda de la desembocadura del río </w:t>
      </w:r>
      <w:proofErr w:type="spellStart"/>
      <w:r w:rsidR="00E3225E" w:rsidRPr="00C62DC4">
        <w:rPr>
          <w:rFonts w:ascii="Arial" w:eastAsia="Times New Roman" w:hAnsi="Arial" w:cs="Arial"/>
          <w:sz w:val="22"/>
          <w:szCs w:val="22"/>
        </w:rPr>
        <w:t>Surinque</w:t>
      </w:r>
      <w:proofErr w:type="spellEnd"/>
      <w:r w:rsidR="00E3225E" w:rsidRPr="00C62DC4">
        <w:rPr>
          <w:rFonts w:ascii="Arial" w:eastAsia="Times New Roman" w:hAnsi="Arial" w:cs="Arial"/>
          <w:sz w:val="22"/>
          <w:szCs w:val="22"/>
        </w:rPr>
        <w:t xml:space="preserve"> en el Golfo. Se continúa por la línea que define la Costa del Golfo de Urabá hasta el hito internacional en Cabo Tiburón, desde este punto se sigue por la línea del límite internacional entre la República de Panamá y Colombia, hasta el hito equidistante entre Punta Ardita (Colombia), y Cocalito (Panamá), sobre la costa del Océano Pacífico, se continúa por la costa hasta llegar a la desembocadura del río </w:t>
      </w:r>
      <w:proofErr w:type="spellStart"/>
      <w:r w:rsidR="00E3225E" w:rsidRPr="00C62DC4">
        <w:rPr>
          <w:rFonts w:ascii="Arial" w:eastAsia="Times New Roman" w:hAnsi="Arial" w:cs="Arial"/>
          <w:sz w:val="22"/>
          <w:szCs w:val="22"/>
        </w:rPr>
        <w:t>Mataje</w:t>
      </w:r>
      <w:proofErr w:type="spellEnd"/>
      <w:r w:rsidR="00E3225E" w:rsidRPr="00C62DC4">
        <w:rPr>
          <w:rFonts w:ascii="Arial" w:eastAsia="Times New Roman" w:hAnsi="Arial" w:cs="Arial"/>
          <w:sz w:val="22"/>
          <w:szCs w:val="22"/>
        </w:rPr>
        <w:t>, continuando por el límite internacional con la República de Ecuador, hasta la cima del volcán de Chiles, punto de partida.</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lastRenderedPageBreak/>
        <w:t xml:space="preserve">2. Ríos de la Cuenca del Pacífico. </w:t>
      </w:r>
      <w:r w:rsidRPr="00C62DC4">
        <w:rPr>
          <w:rFonts w:ascii="Arial" w:eastAsia="Times New Roman" w:hAnsi="Arial" w:cs="Arial"/>
          <w:sz w:val="22"/>
          <w:szCs w:val="22"/>
        </w:rPr>
        <w:t>Son los ríos de la región Pacífica, que comprende:</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a) La vertiente del Pacífico conformada por las aguas superficiales de los ríos y quebradas que drenan directamente al Océano Pacífico y de sus afluentes; cuencas de los ríos Mira, Rosario, </w:t>
      </w:r>
      <w:proofErr w:type="spellStart"/>
      <w:r w:rsidRPr="00C62DC4">
        <w:rPr>
          <w:rFonts w:ascii="Arial" w:eastAsia="Times New Roman" w:hAnsi="Arial" w:cs="Arial"/>
          <w:sz w:val="22"/>
          <w:szCs w:val="22"/>
        </w:rPr>
        <w:t>Chaguí</w:t>
      </w:r>
      <w:proofErr w:type="spellEnd"/>
      <w:r w:rsidRPr="00C62DC4">
        <w:rPr>
          <w:rFonts w:ascii="Arial" w:eastAsia="Times New Roman" w:hAnsi="Arial" w:cs="Arial"/>
          <w:sz w:val="22"/>
          <w:szCs w:val="22"/>
        </w:rPr>
        <w:t xml:space="preserve">, Patía, </w:t>
      </w:r>
      <w:proofErr w:type="spellStart"/>
      <w:r w:rsidRPr="00C62DC4">
        <w:rPr>
          <w:rFonts w:ascii="Arial" w:eastAsia="Times New Roman" w:hAnsi="Arial" w:cs="Arial"/>
          <w:sz w:val="22"/>
          <w:szCs w:val="22"/>
        </w:rPr>
        <w:t>Curay</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Sanquianga</w:t>
      </w:r>
      <w:proofErr w:type="spellEnd"/>
      <w:r w:rsidRPr="00C62DC4">
        <w:rPr>
          <w:rFonts w:ascii="Arial" w:eastAsia="Times New Roman" w:hAnsi="Arial" w:cs="Arial"/>
          <w:sz w:val="22"/>
          <w:szCs w:val="22"/>
        </w:rPr>
        <w:t xml:space="preserve">, Tola, </w:t>
      </w:r>
      <w:proofErr w:type="spellStart"/>
      <w:r w:rsidRPr="00C62DC4">
        <w:rPr>
          <w:rFonts w:ascii="Arial" w:eastAsia="Times New Roman" w:hAnsi="Arial" w:cs="Arial"/>
          <w:sz w:val="22"/>
          <w:szCs w:val="22"/>
        </w:rPr>
        <w:t>Tapaje</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Iscuandé</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Guapí</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Timbiquí</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Bubuey</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Saija</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Micay</w:t>
      </w:r>
      <w:proofErr w:type="spellEnd"/>
      <w:r w:rsidRPr="00C62DC4">
        <w:rPr>
          <w:rFonts w:ascii="Arial" w:eastAsia="Times New Roman" w:hAnsi="Arial" w:cs="Arial"/>
          <w:sz w:val="22"/>
          <w:szCs w:val="22"/>
        </w:rPr>
        <w:t xml:space="preserve">, Naya, </w:t>
      </w:r>
      <w:proofErr w:type="spellStart"/>
      <w:r w:rsidRPr="00C62DC4">
        <w:rPr>
          <w:rFonts w:ascii="Arial" w:eastAsia="Times New Roman" w:hAnsi="Arial" w:cs="Arial"/>
          <w:sz w:val="22"/>
          <w:szCs w:val="22"/>
        </w:rPr>
        <w:t>Yurumanguí</w:t>
      </w:r>
      <w:proofErr w:type="spellEnd"/>
      <w:r w:rsidRPr="00C62DC4">
        <w:rPr>
          <w:rFonts w:ascii="Arial" w:eastAsia="Times New Roman" w:hAnsi="Arial" w:cs="Arial"/>
          <w:sz w:val="22"/>
          <w:szCs w:val="22"/>
        </w:rPr>
        <w:t xml:space="preserve">, Tumba Grande, Tumbita, </w:t>
      </w:r>
      <w:proofErr w:type="spellStart"/>
      <w:r w:rsidRPr="00C62DC4">
        <w:rPr>
          <w:rFonts w:ascii="Arial" w:eastAsia="Times New Roman" w:hAnsi="Arial" w:cs="Arial"/>
          <w:sz w:val="22"/>
          <w:szCs w:val="22"/>
        </w:rPr>
        <w:t>Cajambre</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Mayorquin</w:t>
      </w:r>
      <w:proofErr w:type="spellEnd"/>
      <w:r w:rsidRPr="00C62DC4">
        <w:rPr>
          <w:rFonts w:ascii="Arial" w:eastAsia="Times New Roman" w:hAnsi="Arial" w:cs="Arial"/>
          <w:sz w:val="22"/>
          <w:szCs w:val="22"/>
        </w:rPr>
        <w:t xml:space="preserve">, Reposo, </w:t>
      </w:r>
      <w:proofErr w:type="spellStart"/>
      <w:r w:rsidRPr="00C62DC4">
        <w:rPr>
          <w:rFonts w:ascii="Arial" w:eastAsia="Times New Roman" w:hAnsi="Arial" w:cs="Arial"/>
          <w:sz w:val="22"/>
          <w:szCs w:val="22"/>
        </w:rPr>
        <w:t>Anchicayá</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Dagua</w:t>
      </w:r>
      <w:proofErr w:type="spellEnd"/>
      <w:r w:rsidRPr="00C62DC4">
        <w:rPr>
          <w:rFonts w:ascii="Arial" w:eastAsia="Times New Roman" w:hAnsi="Arial" w:cs="Arial"/>
          <w:sz w:val="22"/>
          <w:szCs w:val="22"/>
        </w:rPr>
        <w:t xml:space="preserve">, Bongo, San Juan, </w:t>
      </w:r>
      <w:proofErr w:type="spellStart"/>
      <w:r w:rsidRPr="00C62DC4">
        <w:rPr>
          <w:rFonts w:ascii="Arial" w:eastAsia="Times New Roman" w:hAnsi="Arial" w:cs="Arial"/>
          <w:sz w:val="22"/>
          <w:szCs w:val="22"/>
        </w:rPr>
        <w:t>Ijuá</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Docampadó</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Capiro</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Ordó</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Siriví</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Dotendó</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Usaraga</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Baudó</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Piliza</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Catripre</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Virudo</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Coqui</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Nuquí</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Tribuga</w:t>
      </w:r>
      <w:proofErr w:type="spellEnd"/>
      <w:r w:rsidRPr="00C62DC4">
        <w:rPr>
          <w:rFonts w:ascii="Arial" w:eastAsia="Times New Roman" w:hAnsi="Arial" w:cs="Arial"/>
          <w:sz w:val="22"/>
          <w:szCs w:val="22"/>
        </w:rPr>
        <w:t xml:space="preserve">, Chori, el Valle, Huaca, </w:t>
      </w:r>
      <w:proofErr w:type="spellStart"/>
      <w:r w:rsidRPr="00C62DC4">
        <w:rPr>
          <w:rFonts w:ascii="Arial" w:eastAsia="Times New Roman" w:hAnsi="Arial" w:cs="Arial"/>
          <w:sz w:val="22"/>
          <w:szCs w:val="22"/>
        </w:rPr>
        <w:t>Abega</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Cupica</w:t>
      </w:r>
      <w:proofErr w:type="spellEnd"/>
      <w:r w:rsidRPr="00C62DC4">
        <w:rPr>
          <w:rFonts w:ascii="Arial" w:eastAsia="Times New Roman" w:hAnsi="Arial" w:cs="Arial"/>
          <w:sz w:val="22"/>
          <w:szCs w:val="22"/>
        </w:rPr>
        <w:t xml:space="preserve">, Changuera, </w:t>
      </w:r>
      <w:proofErr w:type="spellStart"/>
      <w:r w:rsidRPr="00C62DC4">
        <w:rPr>
          <w:rFonts w:ascii="Arial" w:eastAsia="Times New Roman" w:hAnsi="Arial" w:cs="Arial"/>
          <w:sz w:val="22"/>
          <w:szCs w:val="22"/>
        </w:rPr>
        <w:t>Borojó</w:t>
      </w:r>
      <w:proofErr w:type="spellEnd"/>
      <w:r w:rsidRPr="00C62DC4">
        <w:rPr>
          <w:rFonts w:ascii="Arial" w:eastAsia="Times New Roman" w:hAnsi="Arial" w:cs="Arial"/>
          <w:sz w:val="22"/>
          <w:szCs w:val="22"/>
        </w:rPr>
        <w:t xml:space="preserve">, Curiche, </w:t>
      </w:r>
      <w:proofErr w:type="spellStart"/>
      <w:r w:rsidRPr="00C62DC4">
        <w:rPr>
          <w:rFonts w:ascii="Arial" w:eastAsia="Times New Roman" w:hAnsi="Arial" w:cs="Arial"/>
          <w:sz w:val="22"/>
          <w:szCs w:val="22"/>
        </w:rPr>
        <w:t>Putumia</w:t>
      </w:r>
      <w:proofErr w:type="spellEnd"/>
      <w:r w:rsidRPr="00C62DC4">
        <w:rPr>
          <w:rFonts w:ascii="Arial" w:eastAsia="Times New Roman" w:hAnsi="Arial" w:cs="Arial"/>
          <w:sz w:val="22"/>
          <w:szCs w:val="22"/>
        </w:rPr>
        <w:t xml:space="preserve">, </w:t>
      </w:r>
      <w:proofErr w:type="spellStart"/>
      <w:r w:rsidRPr="00C62DC4">
        <w:rPr>
          <w:rFonts w:ascii="Arial" w:eastAsia="Times New Roman" w:hAnsi="Arial" w:cs="Arial"/>
          <w:sz w:val="22"/>
          <w:szCs w:val="22"/>
        </w:rPr>
        <w:t>Juradó</w:t>
      </w:r>
      <w:proofErr w:type="spellEnd"/>
      <w:r w:rsidRPr="00C62DC4">
        <w:rPr>
          <w:rFonts w:ascii="Arial" w:eastAsia="Times New Roman" w:hAnsi="Arial" w:cs="Arial"/>
          <w:sz w:val="22"/>
          <w:szCs w:val="22"/>
        </w:rPr>
        <w:t xml:space="preserve"> y demás cauces menores que drenan directamente al Océano Pacífico;</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t xml:space="preserve">b) </w:t>
      </w:r>
      <w:r w:rsidRPr="00C62DC4">
        <w:rPr>
          <w:rFonts w:ascii="Arial" w:eastAsia="Times New Roman" w:hAnsi="Arial" w:cs="Arial"/>
          <w:sz w:val="22"/>
          <w:szCs w:val="22"/>
        </w:rPr>
        <w:t xml:space="preserve">Las cuencas de los ríos Atrato, </w:t>
      </w:r>
      <w:proofErr w:type="spellStart"/>
      <w:r w:rsidRPr="00C62DC4">
        <w:rPr>
          <w:rFonts w:ascii="Arial" w:eastAsia="Times New Roman" w:hAnsi="Arial" w:cs="Arial"/>
          <w:sz w:val="22"/>
          <w:szCs w:val="22"/>
        </w:rPr>
        <w:t>Acandí</w:t>
      </w:r>
      <w:proofErr w:type="spellEnd"/>
      <w:r w:rsidRPr="00C62DC4">
        <w:rPr>
          <w:rFonts w:ascii="Arial" w:eastAsia="Times New Roman" w:hAnsi="Arial" w:cs="Arial"/>
          <w:sz w:val="22"/>
          <w:szCs w:val="22"/>
        </w:rPr>
        <w:t xml:space="preserve"> y Tolo que pertenecen a la vertiente del Caribe.</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3. Zonas rurales ribereñas. Son los terrenos aledaños a las riberas de los ríos señalados en el numeral anterior que están por fuera de los perímetros urbanos definidos por los Concejos Municipales de los municipios del área en consideración, de acuerdo con lo dispuesto en el Código del Régimen Municipal (Decreto 1333 de 1986), y en las normas que lo adicionen, desarrollen o reformen, y en las cuales se encuentre asentada la respectiva comunidad.</w:t>
      </w:r>
      <w:r w:rsidR="00435340" w:rsidRPr="00C62DC4">
        <w:rPr>
          <w:rFonts w:ascii="Arial" w:eastAsia="Times New Roman" w:hAnsi="Arial" w:cs="Arial"/>
          <w:b/>
          <w:noProof/>
          <w:sz w:val="22"/>
          <w:szCs w:val="22"/>
        </w:rPr>
        <w:t xml:space="preserve"> </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4. Tierras baldías. Son los terrenos situados dentro de los límites del territorio nacional que pertenecen al estado y que carecen de otro dueño, y los que, habiendo sido adjudicados con ese carácter, deban volver a dominio del estado, de acuerdo con lo que dispone el artículo 56 de la Ley 110 de 1913, y las normas que lo adicionen, desarrollen o reformen.</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5. </w:t>
      </w:r>
      <w:r w:rsidRPr="00C62DC4">
        <w:rPr>
          <w:rFonts w:ascii="Arial" w:eastAsia="Times New Roman" w:hAnsi="Arial" w:cs="Arial"/>
          <w:sz w:val="22"/>
          <w:szCs w:val="22"/>
          <w:u w:val="single"/>
        </w:rPr>
        <w:t>Comunidad negra</w:t>
      </w:r>
      <w:r w:rsidRPr="00C62DC4">
        <w:rPr>
          <w:rFonts w:ascii="Arial" w:eastAsia="Times New Roman" w:hAnsi="Arial" w:cs="Arial"/>
          <w:sz w:val="22"/>
          <w:szCs w:val="22"/>
        </w:rPr>
        <w:t xml:space="preserve">. Es el conjunto de familias de ascendencia afrocolombiana que poseen una cultura propia, comparten una historia y tienen sus propias tradiciones y costumbre dentro de la relación </w:t>
      </w:r>
      <w:proofErr w:type="spellStart"/>
      <w:r w:rsidRPr="00C62DC4">
        <w:rPr>
          <w:rFonts w:ascii="Arial" w:eastAsia="Times New Roman" w:hAnsi="Arial" w:cs="Arial"/>
          <w:sz w:val="22"/>
          <w:szCs w:val="22"/>
        </w:rPr>
        <w:t>compo</w:t>
      </w:r>
      <w:proofErr w:type="spellEnd"/>
      <w:r w:rsidRPr="00C62DC4">
        <w:rPr>
          <w:rFonts w:ascii="Arial" w:eastAsia="Times New Roman" w:hAnsi="Arial" w:cs="Arial"/>
          <w:sz w:val="22"/>
          <w:szCs w:val="22"/>
        </w:rPr>
        <w:t>-poblado, que revelan y conservan conciencia de identidad que las distinguen de otros grupos étnicos.</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t xml:space="preserve">6. </w:t>
      </w:r>
      <w:r w:rsidRPr="00C62DC4">
        <w:rPr>
          <w:rFonts w:ascii="Arial" w:eastAsia="Times New Roman" w:hAnsi="Arial" w:cs="Arial"/>
          <w:sz w:val="22"/>
          <w:szCs w:val="22"/>
        </w:rPr>
        <w:t xml:space="preserve">Ocupación colectiva. Es el asentamiento histórico y ancestral de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 xml:space="preserve"> en tierras para su uso colectivo, que constituyen su hábitat, y sobre los cuales desarrollan en la actualidad sus prácticas tradicionales de producción.</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7. Prácticas tradicionales de producción. Son las actividades y técnicas agrícolas, mineras, de extracción forestal, pecuarias, de caza, pesca y recolección de productos naturales en general, que han utilizado consuetudinariamente las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 xml:space="preserve"> para garantizar la conservación de la vida y el desarrollo </w:t>
      </w:r>
      <w:proofErr w:type="spellStart"/>
      <w:r w:rsidRPr="00C62DC4">
        <w:rPr>
          <w:rFonts w:ascii="Arial" w:eastAsia="Times New Roman" w:hAnsi="Arial" w:cs="Arial"/>
          <w:sz w:val="22"/>
          <w:szCs w:val="22"/>
        </w:rPr>
        <w:t>autosostenible</w:t>
      </w:r>
      <w:proofErr w:type="spellEnd"/>
      <w:r w:rsidRPr="00C62DC4">
        <w:rPr>
          <w:rFonts w:ascii="Arial" w:eastAsia="Times New Roman" w:hAnsi="Arial" w:cs="Arial"/>
          <w:sz w:val="22"/>
          <w:szCs w:val="22"/>
        </w:rPr>
        <w:t>.</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t>Artículo 4o.</w:t>
      </w:r>
      <w:r w:rsidRPr="00C62DC4">
        <w:rPr>
          <w:rFonts w:ascii="Arial" w:eastAsia="Times New Roman" w:hAnsi="Arial" w:cs="Arial"/>
          <w:sz w:val="22"/>
          <w:szCs w:val="22"/>
        </w:rPr>
        <w:t xml:space="preserve"> El Estado adjudicará a las comunidades negras de que trata esta ley la propiedad colectiva sobre las áreas que, de conformidad con las definiciones contenidas en el artículo </w:t>
      </w:r>
      <w:hyperlink r:id="rId12" w:anchor="2">
        <w:r w:rsidRPr="00C62DC4">
          <w:rPr>
            <w:rFonts w:ascii="Arial" w:eastAsia="Times New Roman" w:hAnsi="Arial" w:cs="Arial"/>
            <w:sz w:val="22"/>
            <w:szCs w:val="22"/>
          </w:rPr>
          <w:t>segundo</w:t>
        </w:r>
      </w:hyperlink>
      <w:r w:rsidRPr="00C62DC4">
        <w:rPr>
          <w:rFonts w:ascii="Arial" w:eastAsia="Times New Roman" w:hAnsi="Arial" w:cs="Arial"/>
          <w:sz w:val="22"/>
          <w:szCs w:val="22"/>
        </w:rPr>
        <w:t xml:space="preserve">, comprenden las tierras baldías de las zonas rurales ribereñas de los ríos de la Cuenca del Pacífico y aquellas ubicadas en las áreas de </w:t>
      </w:r>
      <w:proofErr w:type="spellStart"/>
      <w:r w:rsidRPr="00C62DC4">
        <w:rPr>
          <w:rFonts w:ascii="Arial" w:eastAsia="Times New Roman" w:hAnsi="Arial" w:cs="Arial"/>
          <w:sz w:val="22"/>
          <w:szCs w:val="22"/>
        </w:rPr>
        <w:t>que</w:t>
      </w:r>
      <w:proofErr w:type="spellEnd"/>
      <w:r w:rsidRPr="00C62DC4">
        <w:rPr>
          <w:rFonts w:ascii="Arial" w:eastAsia="Times New Roman" w:hAnsi="Arial" w:cs="Arial"/>
          <w:sz w:val="22"/>
          <w:szCs w:val="22"/>
        </w:rPr>
        <w:t xml:space="preserve"> trata el inciso segundo del artículo </w:t>
      </w:r>
      <w:hyperlink r:id="rId13" w:anchor="1">
        <w:r w:rsidRPr="00C62DC4">
          <w:rPr>
            <w:rFonts w:ascii="Arial" w:eastAsia="Times New Roman" w:hAnsi="Arial" w:cs="Arial"/>
            <w:sz w:val="22"/>
            <w:szCs w:val="22"/>
          </w:rPr>
          <w:t>1</w:t>
        </w:r>
      </w:hyperlink>
      <w:r w:rsidRPr="00C62DC4">
        <w:rPr>
          <w:rFonts w:ascii="Arial" w:eastAsia="Times New Roman" w:hAnsi="Arial" w:cs="Arial"/>
          <w:sz w:val="22"/>
          <w:szCs w:val="22"/>
        </w:rPr>
        <w:t>o.  de la presente ley que vienen ocupando de acuerdo con sus prácticas tradicionales de producción.</w:t>
      </w:r>
    </w:p>
    <w:p w:rsidR="001E405D" w:rsidRPr="00C62DC4" w:rsidRDefault="00E3225E">
      <w:pPr>
        <w:spacing w:before="180" w:after="180"/>
        <w:jc w:val="both"/>
        <w:rPr>
          <w:rFonts w:ascii="Arial" w:eastAsia="Times New Roman" w:hAnsi="Arial" w:cs="Arial"/>
          <w:sz w:val="22"/>
          <w:szCs w:val="22"/>
          <w:shd w:val="clear" w:color="auto" w:fill="E6E6E6"/>
        </w:rPr>
      </w:pPr>
      <w:r w:rsidRPr="00C62DC4">
        <w:rPr>
          <w:rFonts w:ascii="Arial" w:eastAsia="Times New Roman" w:hAnsi="Arial" w:cs="Arial"/>
          <w:sz w:val="22"/>
          <w:szCs w:val="22"/>
        </w:rPr>
        <w:t xml:space="preserve">Los terrenos respecto de los cuales se determine el derecho a la propiedad colectiva se denominarán para todos los efectos legales "Tierras de las </w:t>
      </w:r>
      <w:r w:rsidRPr="00C62DC4">
        <w:rPr>
          <w:rFonts w:ascii="Arial" w:eastAsia="Times New Roman" w:hAnsi="Arial" w:cs="Arial"/>
          <w:sz w:val="22"/>
          <w:szCs w:val="22"/>
          <w:u w:val="single"/>
        </w:rPr>
        <w:t>Comunidades Negras</w:t>
      </w:r>
      <w:r w:rsidRPr="00C62DC4">
        <w:rPr>
          <w:rFonts w:ascii="Arial" w:eastAsia="Times New Roman" w:hAnsi="Arial" w:cs="Arial"/>
          <w:sz w:val="22"/>
          <w:szCs w:val="22"/>
        </w:rPr>
        <w:t>".</w:t>
      </w:r>
    </w:p>
    <w:p w:rsidR="001E405D" w:rsidRPr="00C62DC4" w:rsidRDefault="00435340">
      <w:pPr>
        <w:spacing w:before="180" w:after="18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72576" behindDoc="1" locked="0" layoutInCell="1" allowOverlap="1" wp14:anchorId="1FB095B4" wp14:editId="546BE53E">
            <wp:simplePos x="0" y="0"/>
            <wp:positionH relativeFrom="page">
              <wp:align>right</wp:align>
            </wp:positionH>
            <wp:positionV relativeFrom="margin">
              <wp:posOffset>3909695</wp:posOffset>
            </wp:positionV>
            <wp:extent cx="3652520" cy="3380740"/>
            <wp:effectExtent l="0" t="0" r="5080" b="0"/>
            <wp:wrapNone/>
            <wp:docPr id="8" name="Imagen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b/>
          <w:sz w:val="22"/>
          <w:szCs w:val="22"/>
        </w:rPr>
        <w:t>Artículo 5o.</w:t>
      </w:r>
      <w:r w:rsidR="00E3225E" w:rsidRPr="00C62DC4">
        <w:rPr>
          <w:rFonts w:ascii="Arial" w:eastAsia="Times New Roman" w:hAnsi="Arial" w:cs="Arial"/>
          <w:sz w:val="22"/>
          <w:szCs w:val="22"/>
        </w:rPr>
        <w:t xml:space="preserve"> Para recibir en propiedad colectiva las tierras </w:t>
      </w:r>
      <w:proofErr w:type="spellStart"/>
      <w:r w:rsidR="00E3225E" w:rsidRPr="00C62DC4">
        <w:rPr>
          <w:rFonts w:ascii="Arial" w:eastAsia="Times New Roman" w:hAnsi="Arial" w:cs="Arial"/>
          <w:sz w:val="22"/>
          <w:szCs w:val="22"/>
        </w:rPr>
        <w:t>adjudicables</w:t>
      </w:r>
      <w:proofErr w:type="spellEnd"/>
      <w:r w:rsidR="00E3225E" w:rsidRPr="00C62DC4">
        <w:rPr>
          <w:rFonts w:ascii="Arial" w:eastAsia="Times New Roman" w:hAnsi="Arial" w:cs="Arial"/>
          <w:sz w:val="22"/>
          <w:szCs w:val="22"/>
        </w:rPr>
        <w:t>, cada comunidad formará un Consejo Comunitario como forma de administración interna, cuyos requisitos determinará el reglamento que expida el Gobierno Nacional.</w:t>
      </w:r>
    </w:p>
    <w:p w:rsidR="001E405D" w:rsidRPr="00C62DC4" w:rsidRDefault="00E3225E">
      <w:pPr>
        <w:spacing w:before="180" w:after="180"/>
        <w:jc w:val="both"/>
        <w:rPr>
          <w:rFonts w:ascii="Arial" w:eastAsia="Times New Roman" w:hAnsi="Arial" w:cs="Arial"/>
          <w:b/>
          <w:sz w:val="22"/>
          <w:szCs w:val="22"/>
        </w:rPr>
      </w:pPr>
      <w:r w:rsidRPr="00C62DC4">
        <w:rPr>
          <w:rFonts w:ascii="Arial" w:eastAsia="Times New Roman" w:hAnsi="Arial" w:cs="Arial"/>
          <w:sz w:val="22"/>
          <w:szCs w:val="22"/>
        </w:rPr>
        <w:t xml:space="preserve">Además de las que prevea el reglamento, son funciones de los Consejos Comunitarios: delimitar y asignar áreas al interior de las tierras adjudicadas; velar por la conservación y protección de los derechos de la propiedad colectiva, la preservación de la identidad cultural, el aprovechamiento y la conservación </w:t>
      </w:r>
      <w:r w:rsidRPr="00C62DC4">
        <w:rPr>
          <w:rFonts w:ascii="Arial" w:eastAsia="Times New Roman" w:hAnsi="Arial" w:cs="Arial"/>
          <w:sz w:val="22"/>
          <w:szCs w:val="22"/>
        </w:rPr>
        <w:lastRenderedPageBreak/>
        <w:t>de los recursos naturales; escoger al representante legal de la respectiva comunidad en cuanto persona jurídica, y hacer de amigables componedores en los conflictos internos factibles de conciliación.</w:t>
      </w:r>
    </w:p>
    <w:p w:rsidR="001E405D" w:rsidRPr="00C62DC4" w:rsidRDefault="00E3225E">
      <w:pPr>
        <w:spacing w:before="180" w:after="180"/>
        <w:jc w:val="both"/>
        <w:rPr>
          <w:rFonts w:ascii="Arial" w:eastAsia="Times New Roman" w:hAnsi="Arial" w:cs="Arial"/>
          <w:b/>
          <w:sz w:val="22"/>
          <w:szCs w:val="22"/>
        </w:rPr>
      </w:pPr>
      <w:r w:rsidRPr="00C62DC4">
        <w:rPr>
          <w:rFonts w:ascii="Arial" w:eastAsia="Times New Roman" w:hAnsi="Arial" w:cs="Arial"/>
          <w:b/>
          <w:sz w:val="22"/>
          <w:szCs w:val="22"/>
        </w:rPr>
        <w:t>LEY 1454 DE 2011.</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b/>
          <w:sz w:val="22"/>
          <w:szCs w:val="22"/>
        </w:rPr>
        <w:t xml:space="preserve">Artículo 2o. </w:t>
      </w:r>
      <w:r w:rsidRPr="00C62DC4">
        <w:rPr>
          <w:rFonts w:ascii="Arial" w:eastAsia="Times New Roman" w:hAnsi="Arial" w:cs="Arial"/>
          <w:sz w:val="22"/>
          <w:szCs w:val="22"/>
        </w:rPr>
        <w:t>CONCEPTO Y FINALIDAD DEL ORDENAMIENTO TERRITORIAL. El ordenamiento territorial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 El ordenamiento territorial propiciará las condiciones para concertar políticas públicas entre la Nación y las entidades territoriales, con reconocimiento de la diversidad geográfica, histórica, económica, ambiental, étnica y cultural e identidad regional y nacional.</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PARÁGRAFO NUEVO. 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 administrativa del Estado en el territorio.</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 xml:space="preserve"> </w:t>
      </w:r>
    </w:p>
    <w:p w:rsidR="001E405D" w:rsidRPr="00C62DC4" w:rsidRDefault="00E3225E">
      <w:pPr>
        <w:spacing w:before="180" w:after="180"/>
        <w:jc w:val="both"/>
        <w:rPr>
          <w:rFonts w:ascii="Arial" w:eastAsia="Times New Roman" w:hAnsi="Arial" w:cs="Arial"/>
          <w:sz w:val="22"/>
          <w:szCs w:val="22"/>
          <w:u w:val="single"/>
        </w:rPr>
      </w:pPr>
      <w:r w:rsidRPr="00C62DC4">
        <w:rPr>
          <w:rFonts w:ascii="Arial" w:eastAsia="Times New Roman" w:hAnsi="Arial" w:cs="Arial"/>
          <w:b/>
          <w:sz w:val="22"/>
          <w:szCs w:val="22"/>
        </w:rPr>
        <w:t>Artículo 2o</w:t>
      </w:r>
      <w:r w:rsidRPr="00C62DC4">
        <w:rPr>
          <w:rFonts w:ascii="Arial" w:eastAsia="Times New Roman" w:hAnsi="Arial" w:cs="Arial"/>
          <w:sz w:val="22"/>
          <w:szCs w:val="22"/>
        </w:rPr>
        <w:t xml:space="preserve"> </w:t>
      </w:r>
      <w:r w:rsidRPr="00C62DC4">
        <w:rPr>
          <w:rFonts w:ascii="Arial" w:eastAsia="Times New Roman" w:hAnsi="Arial" w:cs="Arial"/>
          <w:sz w:val="22"/>
          <w:szCs w:val="22"/>
          <w:u w:val="single"/>
        </w:rPr>
        <w:t>PRINCIPIOS RECTORES DEL ORDENAMIENTO TERRITORIAL. (...)</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9. Diversidad. El ordenamiento territorial reconoce las diferencias geográficas, institucionales, económicas, sociales, étnicas y culturales del país, como fundamento de la unidad e identidad nacional, la convivencia pacífica y la dignidad humana.</w:t>
      </w:r>
    </w:p>
    <w:p w:rsidR="001E405D" w:rsidRPr="00C62DC4" w:rsidRDefault="00435340">
      <w:pPr>
        <w:spacing w:before="180" w:after="180"/>
        <w:jc w:val="both"/>
        <w:rPr>
          <w:rFonts w:ascii="Arial" w:eastAsia="Times New Roman" w:hAnsi="Arial" w:cs="Arial"/>
          <w:sz w:val="22"/>
          <w:szCs w:val="22"/>
        </w:rPr>
      </w:pPr>
      <w:r w:rsidRPr="00C62DC4">
        <w:rPr>
          <w:rFonts w:ascii="Arial" w:eastAsia="Times New Roman" w:hAnsi="Arial" w:cs="Arial"/>
          <w:b/>
          <w:noProof/>
          <w:sz w:val="22"/>
          <w:szCs w:val="22"/>
        </w:rPr>
        <w:drawing>
          <wp:anchor distT="0" distB="0" distL="114300" distR="114300" simplePos="0" relativeHeight="251674624" behindDoc="1" locked="0" layoutInCell="1" allowOverlap="1" wp14:anchorId="1FB095B4" wp14:editId="546BE53E">
            <wp:simplePos x="0" y="0"/>
            <wp:positionH relativeFrom="page">
              <wp:posOffset>4090035</wp:posOffset>
            </wp:positionH>
            <wp:positionV relativeFrom="margin">
              <wp:posOffset>3835400</wp:posOffset>
            </wp:positionV>
            <wp:extent cx="3652520" cy="3380740"/>
            <wp:effectExtent l="0" t="0" r="5080" b="0"/>
            <wp:wrapNone/>
            <wp:docPr id="9" name="Imagen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sz w:val="22"/>
          <w:szCs w:val="22"/>
        </w:rPr>
        <w:t>15. Equidad social y equilibrio territorial. 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rsidR="001E405D" w:rsidRPr="00C62DC4" w:rsidRDefault="00E3225E">
      <w:pPr>
        <w:spacing w:before="180" w:after="180"/>
        <w:jc w:val="both"/>
        <w:rPr>
          <w:rFonts w:ascii="Arial" w:eastAsia="Times New Roman" w:hAnsi="Arial" w:cs="Arial"/>
          <w:sz w:val="22"/>
          <w:szCs w:val="22"/>
        </w:rPr>
      </w:pPr>
      <w:r w:rsidRPr="00C62DC4">
        <w:rPr>
          <w:rFonts w:ascii="Arial" w:eastAsia="Times New Roman" w:hAnsi="Arial" w:cs="Arial"/>
          <w:sz w:val="22"/>
          <w:szCs w:val="22"/>
        </w:rPr>
        <w:t>17. Multietnicidad. 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rsidR="001E405D" w:rsidRDefault="001E405D">
      <w:pPr>
        <w:pBdr>
          <w:top w:val="nil"/>
          <w:left w:val="nil"/>
          <w:bottom w:val="nil"/>
          <w:right w:val="nil"/>
          <w:between w:val="nil"/>
        </w:pBdr>
        <w:jc w:val="both"/>
        <w:rPr>
          <w:rFonts w:ascii="Arial" w:eastAsia="Times New Roman" w:hAnsi="Arial" w:cs="Arial"/>
          <w:b/>
          <w:color w:val="FFC833"/>
          <w:sz w:val="22"/>
          <w:szCs w:val="22"/>
          <w:u w:val="single"/>
        </w:rPr>
      </w:pPr>
    </w:p>
    <w:p w:rsidR="00A60260" w:rsidRDefault="00A60260">
      <w:pPr>
        <w:pBdr>
          <w:top w:val="nil"/>
          <w:left w:val="nil"/>
          <w:bottom w:val="nil"/>
          <w:right w:val="nil"/>
          <w:between w:val="nil"/>
        </w:pBdr>
        <w:jc w:val="both"/>
        <w:rPr>
          <w:rFonts w:ascii="Arial" w:eastAsia="Times New Roman" w:hAnsi="Arial" w:cs="Arial"/>
          <w:b/>
          <w:color w:val="FFC833"/>
          <w:sz w:val="22"/>
          <w:szCs w:val="22"/>
          <w:u w:val="single"/>
        </w:rPr>
      </w:pPr>
    </w:p>
    <w:p w:rsidR="00A60260" w:rsidRPr="00C62DC4" w:rsidRDefault="00A60260">
      <w:pPr>
        <w:pBdr>
          <w:top w:val="nil"/>
          <w:left w:val="nil"/>
          <w:bottom w:val="nil"/>
          <w:right w:val="nil"/>
          <w:between w:val="nil"/>
        </w:pBdr>
        <w:jc w:val="both"/>
        <w:rPr>
          <w:rFonts w:ascii="Arial" w:eastAsia="Times New Roman" w:hAnsi="Arial" w:cs="Arial"/>
          <w:b/>
          <w:color w:val="FFC833"/>
          <w:sz w:val="22"/>
          <w:szCs w:val="22"/>
          <w:u w:val="single"/>
        </w:rPr>
      </w:pPr>
    </w:p>
    <w:p w:rsidR="001E405D" w:rsidRPr="00C62DC4" w:rsidRDefault="00E3225E">
      <w:pPr>
        <w:pBdr>
          <w:top w:val="nil"/>
          <w:left w:val="nil"/>
          <w:bottom w:val="nil"/>
          <w:right w:val="nil"/>
          <w:between w:val="nil"/>
        </w:pBdr>
        <w:jc w:val="both"/>
        <w:rPr>
          <w:rFonts w:ascii="Arial" w:eastAsia="Times New Roman" w:hAnsi="Arial" w:cs="Arial"/>
          <w:b/>
          <w:sz w:val="22"/>
          <w:szCs w:val="22"/>
        </w:rPr>
      </w:pPr>
      <w:r w:rsidRPr="00C62DC4">
        <w:rPr>
          <w:rFonts w:ascii="Arial" w:eastAsia="Times New Roman" w:hAnsi="Arial" w:cs="Arial"/>
          <w:b/>
          <w:sz w:val="22"/>
          <w:szCs w:val="22"/>
        </w:rPr>
        <w:lastRenderedPageBreak/>
        <w:t>PRECEDENTE</w:t>
      </w:r>
    </w:p>
    <w:p w:rsidR="001E405D" w:rsidRPr="00C62DC4" w:rsidRDefault="001E405D">
      <w:pPr>
        <w:pBdr>
          <w:top w:val="nil"/>
          <w:left w:val="nil"/>
          <w:bottom w:val="nil"/>
          <w:right w:val="nil"/>
          <w:between w:val="nil"/>
        </w:pBdr>
        <w:jc w:val="both"/>
        <w:rPr>
          <w:rFonts w:ascii="Arial" w:eastAsia="Arial" w:hAnsi="Arial" w:cs="Arial"/>
          <w:sz w:val="22"/>
          <w:szCs w:val="22"/>
        </w:rPr>
      </w:pPr>
    </w:p>
    <w:p w:rsidR="001E405D" w:rsidRPr="00C62DC4" w:rsidRDefault="00E3225E">
      <w:pPr>
        <w:pBdr>
          <w:top w:val="nil"/>
          <w:left w:val="nil"/>
          <w:bottom w:val="nil"/>
          <w:right w:val="nil"/>
          <w:between w:val="nil"/>
        </w:pBdr>
        <w:jc w:val="both"/>
        <w:rPr>
          <w:rFonts w:ascii="Arial" w:eastAsia="Times New Roman" w:hAnsi="Arial" w:cs="Arial"/>
          <w:sz w:val="22"/>
          <w:szCs w:val="22"/>
        </w:rPr>
      </w:pPr>
      <w:r w:rsidRPr="00C62DC4">
        <w:rPr>
          <w:rFonts w:ascii="Arial" w:eastAsia="Times New Roman" w:hAnsi="Arial" w:cs="Arial"/>
          <w:sz w:val="22"/>
          <w:szCs w:val="22"/>
        </w:rPr>
        <w:t>Decreto 1745 de 1995 Derecho de propiedad colectiva a comunidades negras-</w:t>
      </w:r>
    </w:p>
    <w:p w:rsidR="001E405D" w:rsidRPr="00C62DC4" w:rsidRDefault="001E405D">
      <w:pPr>
        <w:pBdr>
          <w:top w:val="nil"/>
          <w:left w:val="nil"/>
          <w:bottom w:val="nil"/>
          <w:right w:val="nil"/>
          <w:between w:val="nil"/>
        </w:pBdr>
        <w:jc w:val="both"/>
        <w:rPr>
          <w:rFonts w:ascii="Arial" w:eastAsia="Times New Roman" w:hAnsi="Arial" w:cs="Arial"/>
          <w:sz w:val="22"/>
          <w:szCs w:val="22"/>
        </w:rPr>
      </w:pPr>
    </w:p>
    <w:p w:rsidR="001E405D" w:rsidRPr="00C62DC4" w:rsidRDefault="00E3225E">
      <w:pPr>
        <w:pBdr>
          <w:top w:val="nil"/>
          <w:left w:val="nil"/>
          <w:bottom w:val="nil"/>
          <w:right w:val="nil"/>
          <w:between w:val="nil"/>
        </w:pBdr>
        <w:rPr>
          <w:rFonts w:ascii="Arial" w:eastAsia="Times New Roman" w:hAnsi="Arial" w:cs="Arial"/>
          <w:b/>
          <w:color w:val="000000"/>
          <w:sz w:val="22"/>
          <w:szCs w:val="22"/>
        </w:rPr>
      </w:pPr>
      <w:r w:rsidRPr="00C62DC4">
        <w:rPr>
          <w:rFonts w:ascii="Arial" w:eastAsia="Times New Roman" w:hAnsi="Arial" w:cs="Arial"/>
          <w:b/>
          <w:color w:val="000000"/>
          <w:sz w:val="22"/>
          <w:szCs w:val="22"/>
        </w:rPr>
        <w:t xml:space="preserve">                                      CONFLICTO DE INTERÉS.</w:t>
      </w:r>
    </w:p>
    <w:p w:rsidR="001E405D" w:rsidRPr="00C62DC4" w:rsidRDefault="001E405D">
      <w:pPr>
        <w:pBdr>
          <w:top w:val="nil"/>
          <w:left w:val="nil"/>
          <w:bottom w:val="nil"/>
          <w:right w:val="nil"/>
          <w:between w:val="nil"/>
        </w:pBdr>
        <w:jc w:val="both"/>
        <w:rPr>
          <w:rFonts w:ascii="Arial" w:eastAsia="Arial" w:hAnsi="Arial" w:cs="Arial"/>
          <w:color w:val="000000"/>
          <w:sz w:val="22"/>
          <w:szCs w:val="22"/>
        </w:rPr>
      </w:pPr>
    </w:p>
    <w:p w:rsidR="001E405D" w:rsidRPr="00C62DC4" w:rsidRDefault="00E3225E">
      <w:pPr>
        <w:jc w:val="both"/>
        <w:rPr>
          <w:rFonts w:ascii="Arial" w:eastAsia="Times New Roman" w:hAnsi="Arial" w:cs="Arial"/>
          <w:color w:val="000000"/>
          <w:sz w:val="22"/>
          <w:szCs w:val="22"/>
        </w:rPr>
      </w:pPr>
      <w:r w:rsidRPr="00C62DC4">
        <w:rPr>
          <w:rFonts w:ascii="Arial" w:eastAsia="Times New Roman" w:hAnsi="Arial" w:cs="Arial"/>
          <w:color w:val="000000"/>
          <w:sz w:val="22"/>
          <w:szCs w:val="22"/>
        </w:rPr>
        <w:t>Dando alcance a lo establecido en el artículo 3 de la Ley 2003 de 2019, “</w:t>
      </w:r>
      <w:r w:rsidRPr="00C62DC4">
        <w:rPr>
          <w:rFonts w:ascii="Arial" w:eastAsia="Times New Roman" w:hAnsi="Arial" w:cs="Arial"/>
          <w:i/>
          <w:color w:val="000000"/>
          <w:sz w:val="22"/>
          <w:szCs w:val="22"/>
        </w:rPr>
        <w:t>Por la cual se modifica parcialmente la Ley 5 de 1992</w:t>
      </w:r>
      <w:r w:rsidRPr="00C62DC4">
        <w:rPr>
          <w:rFonts w:ascii="Arial" w:eastAsia="Times New Roman" w:hAnsi="Arial" w:cs="Arial"/>
          <w:color w:val="000000"/>
          <w:sz w:val="22"/>
          <w:szCs w:val="22"/>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1E405D" w:rsidRPr="00C62DC4" w:rsidRDefault="001E405D">
      <w:pPr>
        <w:jc w:val="both"/>
        <w:rPr>
          <w:rFonts w:ascii="Arial" w:eastAsia="Times New Roman" w:hAnsi="Arial" w:cs="Arial"/>
          <w:color w:val="000000"/>
          <w:sz w:val="22"/>
          <w:szCs w:val="22"/>
        </w:rPr>
      </w:pPr>
    </w:p>
    <w:p w:rsidR="001E405D" w:rsidRPr="00C62DC4" w:rsidRDefault="001E405D">
      <w:pPr>
        <w:jc w:val="both"/>
        <w:rPr>
          <w:rFonts w:ascii="Arial" w:eastAsia="Times New Roman" w:hAnsi="Arial" w:cs="Arial"/>
          <w:color w:val="000000"/>
          <w:sz w:val="22"/>
          <w:szCs w:val="22"/>
        </w:rPr>
      </w:pPr>
    </w:p>
    <w:p w:rsidR="001E405D" w:rsidRPr="00C62DC4" w:rsidRDefault="00E3225E">
      <w:pPr>
        <w:ind w:left="850" w:right="900"/>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w:t>
      </w:r>
      <w:r w:rsidRPr="00C62DC4">
        <w:rPr>
          <w:rFonts w:ascii="Arial" w:eastAsia="Times New Roman" w:hAnsi="Arial" w:cs="Arial"/>
          <w:b/>
          <w:i/>
          <w:color w:val="000000"/>
          <w:sz w:val="22"/>
          <w:szCs w:val="22"/>
        </w:rPr>
        <w:t>Artículo 286. Régimen de conflicto de interés de los congresistas.</w:t>
      </w:r>
      <w:r w:rsidRPr="00C62DC4">
        <w:rPr>
          <w:rFonts w:ascii="Arial" w:eastAsia="Times New Roman" w:hAnsi="Arial" w:cs="Arial"/>
          <w:i/>
          <w:color w:val="000000"/>
          <w:sz w:val="22"/>
          <w:szCs w:val="22"/>
        </w:rPr>
        <w:t xml:space="preserve"> Todos los congresistas deberán declarar los conflictos </w:t>
      </w:r>
      <w:r w:rsidRPr="00C62DC4">
        <w:rPr>
          <w:rFonts w:ascii="Arial" w:eastAsia="Times New Roman" w:hAnsi="Arial" w:cs="Arial"/>
          <w:i/>
          <w:sz w:val="22"/>
          <w:szCs w:val="22"/>
        </w:rPr>
        <w:t>de intereses</w:t>
      </w:r>
      <w:r w:rsidRPr="00C62DC4">
        <w:rPr>
          <w:rFonts w:ascii="Arial" w:eastAsia="Times New Roman" w:hAnsi="Arial" w:cs="Arial"/>
          <w:i/>
          <w:color w:val="000000"/>
          <w:sz w:val="22"/>
          <w:szCs w:val="22"/>
        </w:rPr>
        <w:t xml:space="preserve"> que pudieran surgir </w:t>
      </w:r>
      <w:r w:rsidRPr="00C62DC4">
        <w:rPr>
          <w:rFonts w:ascii="Arial" w:eastAsia="Times New Roman" w:hAnsi="Arial" w:cs="Arial"/>
          <w:i/>
          <w:sz w:val="22"/>
          <w:szCs w:val="22"/>
        </w:rPr>
        <w:t>en el ejercicio</w:t>
      </w:r>
      <w:r w:rsidRPr="00C62DC4">
        <w:rPr>
          <w:rFonts w:ascii="Arial" w:eastAsia="Times New Roman" w:hAnsi="Arial" w:cs="Arial"/>
          <w:i/>
          <w:color w:val="000000"/>
          <w:sz w:val="22"/>
          <w:szCs w:val="22"/>
        </w:rPr>
        <w:t xml:space="preserve"> de sus funciones.</w:t>
      </w:r>
    </w:p>
    <w:p w:rsidR="001E405D" w:rsidRPr="00C62DC4" w:rsidRDefault="00E3225E">
      <w:pPr>
        <w:ind w:left="850" w:right="900"/>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Se entiende como conflicto de interés una situación donde la discusión o votación de un proyecto de ley o acto legislativo o artículo, pueda resultar en un beneficio particular, actual y directo a favor del congresista. </w:t>
      </w:r>
    </w:p>
    <w:p w:rsidR="001E405D" w:rsidRPr="00C62DC4" w:rsidRDefault="00E3225E">
      <w:pPr>
        <w:numPr>
          <w:ilvl w:val="0"/>
          <w:numId w:val="1"/>
        </w:numPr>
        <w:ind w:left="850" w:right="900" w:firstLine="0"/>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1E405D" w:rsidRPr="00C62DC4" w:rsidRDefault="001E405D">
      <w:pPr>
        <w:ind w:right="900"/>
        <w:jc w:val="both"/>
        <w:rPr>
          <w:rFonts w:ascii="Arial" w:eastAsia="Times New Roman" w:hAnsi="Arial" w:cs="Arial"/>
          <w:i/>
          <w:color w:val="000000"/>
          <w:sz w:val="22"/>
          <w:szCs w:val="22"/>
        </w:rPr>
      </w:pPr>
    </w:p>
    <w:p w:rsidR="001E405D" w:rsidRPr="00C62DC4" w:rsidRDefault="00E3225E">
      <w:pPr>
        <w:numPr>
          <w:ilvl w:val="0"/>
          <w:numId w:val="1"/>
        </w:numPr>
        <w:ind w:left="850" w:right="900" w:firstLine="0"/>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Beneficio actual: aquel que efectivamente se configura en las circunstancias presentes y existentes al momento en el que el congresista participa de la decisión. </w:t>
      </w:r>
    </w:p>
    <w:p w:rsidR="001E405D" w:rsidRPr="00C62DC4" w:rsidRDefault="00435340">
      <w:pPr>
        <w:numPr>
          <w:ilvl w:val="0"/>
          <w:numId w:val="1"/>
        </w:numPr>
        <w:ind w:left="850" w:right="900" w:firstLine="0"/>
        <w:jc w:val="both"/>
        <w:rPr>
          <w:rFonts w:ascii="Arial" w:eastAsia="Times New Roman" w:hAnsi="Arial" w:cs="Arial"/>
          <w:i/>
          <w:color w:val="000000"/>
          <w:sz w:val="22"/>
          <w:szCs w:val="22"/>
        </w:rPr>
      </w:pPr>
      <w:r w:rsidRPr="00C62DC4">
        <w:rPr>
          <w:rFonts w:ascii="Arial" w:eastAsia="Times New Roman" w:hAnsi="Arial" w:cs="Arial"/>
          <w:b/>
          <w:noProof/>
          <w:sz w:val="22"/>
          <w:szCs w:val="22"/>
        </w:rPr>
        <w:drawing>
          <wp:anchor distT="0" distB="0" distL="114300" distR="114300" simplePos="0" relativeHeight="251676672" behindDoc="1" locked="0" layoutInCell="1" allowOverlap="1" wp14:anchorId="5763773A" wp14:editId="1DE1C743">
            <wp:simplePos x="0" y="0"/>
            <wp:positionH relativeFrom="page">
              <wp:posOffset>4086225</wp:posOffset>
            </wp:positionH>
            <wp:positionV relativeFrom="margin">
              <wp:posOffset>3909695</wp:posOffset>
            </wp:positionV>
            <wp:extent cx="3652520" cy="3380740"/>
            <wp:effectExtent l="0" t="0" r="5080" b="0"/>
            <wp:wrapNone/>
            <wp:docPr id="10" name="Imagen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i/>
          <w:color w:val="000000"/>
          <w:sz w:val="22"/>
          <w:szCs w:val="22"/>
        </w:rPr>
        <w:t>Beneficio directo: aquel que se produzca de forma específica respecto del congresista, de su cónyuge, compañero o compañera permanente, o parientes dentro del segundo grado de consanguinidad, segundo de afinidad o primero civil.</w:t>
      </w:r>
    </w:p>
    <w:p w:rsidR="001E405D" w:rsidRPr="00C62DC4" w:rsidRDefault="00E3225E">
      <w:pPr>
        <w:ind w:left="850" w:right="474"/>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 xml:space="preserve">                                                                                                          (…)”</w:t>
      </w:r>
    </w:p>
    <w:p w:rsidR="001E405D" w:rsidRPr="00C62DC4" w:rsidRDefault="00E3225E">
      <w:pPr>
        <w:jc w:val="both"/>
        <w:rPr>
          <w:rFonts w:ascii="Arial" w:eastAsia="Times New Roman" w:hAnsi="Arial" w:cs="Arial"/>
          <w:color w:val="000000"/>
          <w:sz w:val="22"/>
          <w:szCs w:val="22"/>
        </w:rPr>
      </w:pPr>
      <w:r w:rsidRPr="00C62DC4">
        <w:rPr>
          <w:rFonts w:ascii="Arial" w:eastAsia="Times New Roman" w:hAnsi="Arial" w:cs="Arial"/>
          <w:color w:val="000000"/>
          <w:sz w:val="22"/>
          <w:szCs w:val="22"/>
        </w:rPr>
        <w:t>Sobre este asunto la Sala Plena Contenciosa Administrativa del Honorable Consejo de Estado en su sentencia 02830 del 16 de julio de 2019, M.P. Carlos Enrique Moreno Rubio, señaló que:</w:t>
      </w:r>
    </w:p>
    <w:p w:rsidR="001E405D" w:rsidRPr="00C62DC4" w:rsidRDefault="00E3225E">
      <w:pPr>
        <w:ind w:left="850" w:right="900"/>
        <w:jc w:val="both"/>
        <w:rPr>
          <w:rFonts w:ascii="Arial" w:eastAsia="Times New Roman" w:hAnsi="Arial" w:cs="Arial"/>
          <w:i/>
          <w:color w:val="000000"/>
          <w:sz w:val="22"/>
          <w:szCs w:val="22"/>
        </w:rPr>
      </w:pPr>
      <w:r w:rsidRPr="00C62DC4">
        <w:rPr>
          <w:rFonts w:ascii="Arial" w:eastAsia="Times New Roman" w:hAnsi="Arial" w:cs="Arial"/>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E405D" w:rsidRPr="00C62DC4" w:rsidRDefault="001E405D">
      <w:pPr>
        <w:pBdr>
          <w:top w:val="nil"/>
          <w:left w:val="nil"/>
          <w:bottom w:val="nil"/>
          <w:right w:val="nil"/>
          <w:between w:val="nil"/>
        </w:pBdr>
        <w:jc w:val="both"/>
        <w:rPr>
          <w:rFonts w:ascii="Arial" w:eastAsia="Times New Roman" w:hAnsi="Arial" w:cs="Arial"/>
          <w:color w:val="000000"/>
          <w:sz w:val="22"/>
          <w:szCs w:val="22"/>
        </w:rPr>
      </w:pPr>
    </w:p>
    <w:p w:rsidR="001E405D" w:rsidRPr="00C62DC4" w:rsidRDefault="001E405D">
      <w:pPr>
        <w:jc w:val="both"/>
        <w:rPr>
          <w:rFonts w:ascii="Arial" w:eastAsia="Times New Roman" w:hAnsi="Arial" w:cs="Arial"/>
          <w:color w:val="000000"/>
          <w:sz w:val="22"/>
          <w:szCs w:val="22"/>
        </w:rPr>
      </w:pPr>
      <w:bookmarkStart w:id="1" w:name="bookmark=id.17dp8vu" w:colFirst="0" w:colLast="0"/>
      <w:bookmarkEnd w:id="1"/>
    </w:p>
    <w:p w:rsidR="001E405D" w:rsidRPr="00A60260" w:rsidRDefault="00E3225E" w:rsidP="00A60260">
      <w:pPr>
        <w:jc w:val="both"/>
        <w:rPr>
          <w:rFonts w:ascii="Arial" w:eastAsia="Times New Roman" w:hAnsi="Arial" w:cs="Arial"/>
          <w:b/>
          <w:color w:val="000000"/>
          <w:sz w:val="22"/>
          <w:szCs w:val="22"/>
        </w:rPr>
      </w:pPr>
      <w:r w:rsidRPr="00C62DC4">
        <w:rPr>
          <w:rFonts w:ascii="Arial" w:eastAsia="Times New Roman" w:hAnsi="Arial" w:cs="Arial"/>
          <w:color w:val="000000"/>
          <w:sz w:val="22"/>
          <w:szCs w:val="22"/>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1E405D" w:rsidRPr="00C62DC4" w:rsidRDefault="00E3225E">
      <w:pPr>
        <w:jc w:val="center"/>
        <w:rPr>
          <w:rFonts w:ascii="Arial" w:eastAsia="Times New Roman" w:hAnsi="Arial" w:cs="Arial"/>
          <w:sz w:val="22"/>
          <w:szCs w:val="22"/>
        </w:rPr>
      </w:pPr>
      <w:r w:rsidRPr="00C62DC4">
        <w:rPr>
          <w:rFonts w:ascii="Arial" w:eastAsia="Times New Roman" w:hAnsi="Arial" w:cs="Arial"/>
          <w:b/>
          <w:color w:val="000000"/>
          <w:sz w:val="22"/>
          <w:szCs w:val="22"/>
        </w:rPr>
        <w:lastRenderedPageBreak/>
        <w:t>IMPACTO FISCAL</w:t>
      </w:r>
    </w:p>
    <w:p w:rsidR="001E405D" w:rsidRPr="00C62DC4" w:rsidRDefault="001E405D">
      <w:pPr>
        <w:jc w:val="both"/>
        <w:rPr>
          <w:rFonts w:ascii="Arial" w:eastAsia="Times New Roman" w:hAnsi="Arial" w:cs="Arial"/>
          <w:sz w:val="22"/>
          <w:szCs w:val="22"/>
        </w:rPr>
      </w:pPr>
    </w:p>
    <w:p w:rsidR="001E405D" w:rsidRPr="00C62DC4" w:rsidRDefault="00E3225E">
      <w:pPr>
        <w:jc w:val="both"/>
        <w:rPr>
          <w:rFonts w:ascii="Arial" w:eastAsia="Times New Roman" w:hAnsi="Arial" w:cs="Arial"/>
          <w:sz w:val="22"/>
          <w:szCs w:val="22"/>
        </w:rPr>
      </w:pPr>
      <w:r w:rsidRPr="00C62DC4">
        <w:rPr>
          <w:rFonts w:ascii="Arial" w:eastAsia="Times New Roman" w:hAnsi="Arial" w:cs="Arial"/>
          <w:sz w:val="22"/>
          <w:szCs w:val="22"/>
        </w:rPr>
        <w:t xml:space="preserve">Basado en el artículo 7° de la Ley 819 de 2003, se informa que el proyecto de ley no ordena gastos específicamente, en este espacio cabe puntualizar que el Congreso de la República tiene la posibilidad de incluir en el trámite legislativo autorizaciones, órdenes o disposiciones que impliquen ciertos costos o gastos, sin que ello signifique adición o modificación del Presupuesto General de la Nación. Precisando que el Gobierno tiene la potestad de incluir o no en el presupuesto anual las apropiaciones requeridas para materializar el deseo del legislativo. </w:t>
      </w:r>
    </w:p>
    <w:p w:rsidR="001E405D" w:rsidRPr="00C62DC4" w:rsidRDefault="00E3225E">
      <w:pPr>
        <w:pBdr>
          <w:top w:val="nil"/>
          <w:left w:val="nil"/>
          <w:bottom w:val="nil"/>
          <w:right w:val="nil"/>
          <w:between w:val="nil"/>
        </w:pBdr>
        <w:shd w:val="clear" w:color="auto" w:fill="FFFFFF"/>
        <w:jc w:val="center"/>
        <w:rPr>
          <w:rFonts w:ascii="Arial" w:eastAsia="Times New Roman" w:hAnsi="Arial" w:cs="Arial"/>
          <w:b/>
          <w:color w:val="000000"/>
          <w:sz w:val="22"/>
          <w:szCs w:val="22"/>
          <w:highlight w:val="white"/>
        </w:rPr>
      </w:pPr>
      <w:r w:rsidRPr="00C62DC4">
        <w:rPr>
          <w:rFonts w:ascii="Arial" w:eastAsia="Times New Roman" w:hAnsi="Arial" w:cs="Arial"/>
          <w:b/>
          <w:color w:val="000000"/>
          <w:sz w:val="22"/>
          <w:szCs w:val="22"/>
          <w:highlight w:val="white"/>
        </w:rPr>
        <w:t>BIBLIOGRAFÍA</w:t>
      </w:r>
    </w:p>
    <w:p w:rsidR="001E405D" w:rsidRPr="00C62DC4" w:rsidRDefault="001E405D">
      <w:pPr>
        <w:pBdr>
          <w:top w:val="nil"/>
          <w:left w:val="nil"/>
          <w:bottom w:val="nil"/>
          <w:right w:val="nil"/>
          <w:between w:val="nil"/>
        </w:pBdr>
        <w:shd w:val="clear" w:color="auto" w:fill="FFFFFF"/>
        <w:jc w:val="center"/>
        <w:rPr>
          <w:rFonts w:ascii="Arial" w:eastAsia="Times New Roman" w:hAnsi="Arial" w:cs="Arial"/>
          <w:b/>
          <w:sz w:val="22"/>
          <w:szCs w:val="22"/>
          <w:highlight w:val="white"/>
        </w:rPr>
      </w:pPr>
    </w:p>
    <w:p w:rsidR="001E405D" w:rsidRPr="00C62DC4" w:rsidRDefault="00E3225E">
      <w:pPr>
        <w:numPr>
          <w:ilvl w:val="0"/>
          <w:numId w:val="2"/>
        </w:numPr>
        <w:pBdr>
          <w:top w:val="nil"/>
          <w:left w:val="nil"/>
          <w:bottom w:val="nil"/>
          <w:right w:val="nil"/>
          <w:between w:val="nil"/>
        </w:pBdr>
        <w:shd w:val="clear" w:color="auto" w:fill="FFFFFF"/>
        <w:rPr>
          <w:rFonts w:ascii="Arial" w:eastAsia="Times New Roman" w:hAnsi="Arial" w:cs="Arial"/>
          <w:color w:val="000000"/>
          <w:sz w:val="22"/>
          <w:szCs w:val="22"/>
          <w:highlight w:val="white"/>
        </w:rPr>
      </w:pPr>
      <w:r w:rsidRPr="00C62DC4">
        <w:rPr>
          <w:rFonts w:ascii="Arial" w:eastAsia="Times New Roman" w:hAnsi="Arial" w:cs="Arial"/>
          <w:color w:val="000000"/>
          <w:sz w:val="22"/>
          <w:szCs w:val="22"/>
          <w:highlight w:val="white"/>
        </w:rPr>
        <w:t>Constitución Política de Colombia (</w:t>
      </w:r>
      <w:proofErr w:type="spellStart"/>
      <w:r w:rsidRPr="00C62DC4">
        <w:rPr>
          <w:rFonts w:ascii="Arial" w:eastAsia="Times New Roman" w:hAnsi="Arial" w:cs="Arial"/>
          <w:color w:val="000000"/>
          <w:sz w:val="22"/>
          <w:szCs w:val="22"/>
          <w:highlight w:val="white"/>
        </w:rPr>
        <w:t>Const</w:t>
      </w:r>
      <w:proofErr w:type="spellEnd"/>
      <w:r w:rsidRPr="00C62DC4">
        <w:rPr>
          <w:rFonts w:ascii="Arial" w:eastAsia="Times New Roman" w:hAnsi="Arial" w:cs="Arial"/>
          <w:color w:val="000000"/>
          <w:sz w:val="22"/>
          <w:szCs w:val="22"/>
          <w:highlight w:val="white"/>
        </w:rPr>
        <w:t xml:space="preserve">). Art 74. 20 de julio de 1991. </w:t>
      </w:r>
    </w:p>
    <w:p w:rsidR="001E405D" w:rsidRPr="00C62DC4" w:rsidRDefault="00435340">
      <w:pPr>
        <w:numPr>
          <w:ilvl w:val="0"/>
          <w:numId w:val="2"/>
        </w:numPr>
        <w:pBdr>
          <w:top w:val="nil"/>
          <w:left w:val="nil"/>
          <w:bottom w:val="nil"/>
          <w:right w:val="nil"/>
          <w:between w:val="nil"/>
        </w:pBdr>
        <w:shd w:val="clear" w:color="auto" w:fill="FFFFFF"/>
        <w:rPr>
          <w:rFonts w:ascii="Arial" w:eastAsia="Times New Roman" w:hAnsi="Arial" w:cs="Arial"/>
          <w:color w:val="000000"/>
          <w:sz w:val="22"/>
          <w:szCs w:val="22"/>
          <w:highlight w:val="white"/>
        </w:rPr>
      </w:pPr>
      <w:r w:rsidRPr="00C62DC4">
        <w:rPr>
          <w:rFonts w:ascii="Arial" w:eastAsia="Times New Roman" w:hAnsi="Arial" w:cs="Arial"/>
          <w:b/>
          <w:noProof/>
          <w:sz w:val="22"/>
          <w:szCs w:val="22"/>
        </w:rPr>
        <w:drawing>
          <wp:anchor distT="0" distB="0" distL="114300" distR="114300" simplePos="0" relativeHeight="251678720" behindDoc="1" locked="0" layoutInCell="1" allowOverlap="1" wp14:anchorId="5763773A" wp14:editId="1DE1C743">
            <wp:simplePos x="0" y="0"/>
            <wp:positionH relativeFrom="page">
              <wp:posOffset>4118610</wp:posOffset>
            </wp:positionH>
            <wp:positionV relativeFrom="margin">
              <wp:posOffset>3803650</wp:posOffset>
            </wp:positionV>
            <wp:extent cx="3652520" cy="3380740"/>
            <wp:effectExtent l="0" t="0" r="5080" b="0"/>
            <wp:wrapNone/>
            <wp:docPr id="11" name="Imagen 1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r w:rsidR="00E3225E" w:rsidRPr="00C62DC4">
        <w:rPr>
          <w:rFonts w:ascii="Arial" w:eastAsia="Times New Roman" w:hAnsi="Arial" w:cs="Arial"/>
          <w:color w:val="000000"/>
          <w:sz w:val="22"/>
          <w:szCs w:val="22"/>
          <w:highlight w:val="white"/>
        </w:rPr>
        <w:t xml:space="preserve">Corte Constitucional de Colombia, Sala Plena de la Corte Constitucional, Sentencia del 8 de junio, </w:t>
      </w:r>
      <w:proofErr w:type="spellStart"/>
      <w:r w:rsidR="00E3225E" w:rsidRPr="00C62DC4">
        <w:rPr>
          <w:rFonts w:ascii="Arial" w:eastAsia="Times New Roman" w:hAnsi="Arial" w:cs="Arial"/>
          <w:color w:val="000000"/>
          <w:sz w:val="22"/>
          <w:szCs w:val="22"/>
          <w:highlight w:val="white"/>
        </w:rPr>
        <w:t>exp</w:t>
      </w:r>
      <w:proofErr w:type="spellEnd"/>
      <w:r w:rsidR="00E3225E" w:rsidRPr="00C62DC4">
        <w:rPr>
          <w:rFonts w:ascii="Arial" w:eastAsia="Times New Roman" w:hAnsi="Arial" w:cs="Arial"/>
          <w:color w:val="000000"/>
          <w:sz w:val="22"/>
          <w:szCs w:val="22"/>
          <w:highlight w:val="white"/>
        </w:rPr>
        <w:t>. 2004.</w:t>
      </w:r>
    </w:p>
    <w:p w:rsidR="001E405D" w:rsidRPr="00C62DC4" w:rsidRDefault="00E3225E">
      <w:pPr>
        <w:numPr>
          <w:ilvl w:val="0"/>
          <w:numId w:val="2"/>
        </w:numPr>
        <w:pBdr>
          <w:top w:val="nil"/>
          <w:left w:val="nil"/>
          <w:bottom w:val="nil"/>
          <w:right w:val="nil"/>
          <w:between w:val="nil"/>
        </w:pBdr>
        <w:shd w:val="clear" w:color="auto" w:fill="FFFFFF"/>
        <w:rPr>
          <w:rFonts w:ascii="Arial" w:eastAsia="Times New Roman" w:hAnsi="Arial" w:cs="Arial"/>
          <w:color w:val="000000"/>
          <w:sz w:val="22"/>
          <w:szCs w:val="22"/>
          <w:highlight w:val="white"/>
        </w:rPr>
      </w:pPr>
      <w:r w:rsidRPr="00C62DC4">
        <w:rPr>
          <w:rFonts w:ascii="Arial" w:eastAsia="Times New Roman" w:hAnsi="Arial" w:cs="Arial"/>
          <w:color w:val="000000"/>
          <w:sz w:val="22"/>
          <w:szCs w:val="22"/>
          <w:highlight w:val="white"/>
        </w:rPr>
        <w:t xml:space="preserve">Corte Constitucional de Colombia, Sala Plena de la Corte Constitucional, Sentencia del 20 de mayo, </w:t>
      </w:r>
      <w:proofErr w:type="spellStart"/>
      <w:r w:rsidRPr="00C62DC4">
        <w:rPr>
          <w:rFonts w:ascii="Arial" w:eastAsia="Times New Roman" w:hAnsi="Arial" w:cs="Arial"/>
          <w:color w:val="000000"/>
          <w:sz w:val="22"/>
          <w:szCs w:val="22"/>
          <w:highlight w:val="white"/>
        </w:rPr>
        <w:t>exp</w:t>
      </w:r>
      <w:proofErr w:type="spellEnd"/>
      <w:r w:rsidRPr="00C62DC4">
        <w:rPr>
          <w:rFonts w:ascii="Arial" w:eastAsia="Times New Roman" w:hAnsi="Arial" w:cs="Arial"/>
          <w:color w:val="000000"/>
          <w:sz w:val="22"/>
          <w:szCs w:val="22"/>
          <w:highlight w:val="white"/>
        </w:rPr>
        <w:t>. 2009.</w:t>
      </w:r>
    </w:p>
    <w:p w:rsidR="001E405D" w:rsidRPr="00C62DC4" w:rsidRDefault="00E3225E">
      <w:pPr>
        <w:numPr>
          <w:ilvl w:val="0"/>
          <w:numId w:val="2"/>
        </w:numPr>
        <w:pBdr>
          <w:top w:val="nil"/>
          <w:left w:val="nil"/>
          <w:bottom w:val="nil"/>
          <w:right w:val="nil"/>
          <w:between w:val="nil"/>
        </w:pBdr>
        <w:shd w:val="clear" w:color="auto" w:fill="FFFFFF"/>
        <w:rPr>
          <w:rFonts w:ascii="Arial" w:eastAsia="Times New Roman" w:hAnsi="Arial" w:cs="Arial"/>
          <w:color w:val="000000"/>
          <w:sz w:val="22"/>
          <w:szCs w:val="22"/>
          <w:highlight w:val="white"/>
        </w:rPr>
      </w:pPr>
      <w:r w:rsidRPr="00C62DC4">
        <w:rPr>
          <w:rFonts w:ascii="Arial" w:eastAsia="Times New Roman" w:hAnsi="Arial" w:cs="Arial"/>
          <w:color w:val="000000"/>
          <w:sz w:val="22"/>
          <w:szCs w:val="22"/>
          <w:highlight w:val="white"/>
        </w:rPr>
        <w:t xml:space="preserve">Corte Constitucional de Colombia, Sala Plena de la Corte Constitucional, Sentencia del 27 de junio, </w:t>
      </w:r>
      <w:proofErr w:type="spellStart"/>
      <w:r w:rsidRPr="00C62DC4">
        <w:rPr>
          <w:rFonts w:ascii="Arial" w:eastAsia="Times New Roman" w:hAnsi="Arial" w:cs="Arial"/>
          <w:color w:val="000000"/>
          <w:sz w:val="22"/>
          <w:szCs w:val="22"/>
          <w:highlight w:val="white"/>
        </w:rPr>
        <w:t>exp</w:t>
      </w:r>
      <w:proofErr w:type="spellEnd"/>
      <w:r w:rsidRPr="00C62DC4">
        <w:rPr>
          <w:rFonts w:ascii="Arial" w:eastAsia="Times New Roman" w:hAnsi="Arial" w:cs="Arial"/>
          <w:color w:val="000000"/>
          <w:sz w:val="22"/>
          <w:szCs w:val="22"/>
          <w:highlight w:val="white"/>
        </w:rPr>
        <w:t>. 2007.</w:t>
      </w:r>
    </w:p>
    <w:p w:rsidR="001E405D" w:rsidRPr="00C62DC4" w:rsidRDefault="00E3225E">
      <w:pPr>
        <w:numPr>
          <w:ilvl w:val="0"/>
          <w:numId w:val="2"/>
        </w:numPr>
        <w:pBdr>
          <w:top w:val="nil"/>
          <w:left w:val="nil"/>
          <w:bottom w:val="nil"/>
          <w:right w:val="nil"/>
          <w:between w:val="nil"/>
        </w:pBdr>
        <w:shd w:val="clear" w:color="auto" w:fill="FFFFFF"/>
        <w:rPr>
          <w:rFonts w:ascii="Arial" w:eastAsia="Times New Roman" w:hAnsi="Arial" w:cs="Arial"/>
          <w:color w:val="000000"/>
          <w:sz w:val="22"/>
          <w:szCs w:val="22"/>
          <w:highlight w:val="white"/>
        </w:rPr>
      </w:pPr>
      <w:r w:rsidRPr="00C62DC4">
        <w:rPr>
          <w:rFonts w:ascii="Arial" w:eastAsia="Times New Roman" w:hAnsi="Arial" w:cs="Arial"/>
          <w:color w:val="000000"/>
          <w:sz w:val="22"/>
          <w:szCs w:val="22"/>
          <w:highlight w:val="white"/>
        </w:rPr>
        <w:t xml:space="preserve">Corte Constitucional de Colombia, Sala Plena de la Corte Constitucional, Sentencia del 24 de septiembre, </w:t>
      </w:r>
      <w:proofErr w:type="spellStart"/>
      <w:r w:rsidRPr="00C62DC4">
        <w:rPr>
          <w:rFonts w:ascii="Arial" w:eastAsia="Times New Roman" w:hAnsi="Arial" w:cs="Arial"/>
          <w:color w:val="000000"/>
          <w:sz w:val="22"/>
          <w:szCs w:val="22"/>
          <w:highlight w:val="white"/>
        </w:rPr>
        <w:t>exp</w:t>
      </w:r>
      <w:proofErr w:type="spellEnd"/>
      <w:r w:rsidRPr="00C62DC4">
        <w:rPr>
          <w:rFonts w:ascii="Arial" w:eastAsia="Times New Roman" w:hAnsi="Arial" w:cs="Arial"/>
          <w:color w:val="000000"/>
          <w:sz w:val="22"/>
          <w:szCs w:val="22"/>
          <w:highlight w:val="white"/>
        </w:rPr>
        <w:t>. 2004.</w:t>
      </w:r>
    </w:p>
    <w:p w:rsidR="00E3225E" w:rsidRPr="00E3225E" w:rsidRDefault="00E3225E" w:rsidP="00E3225E">
      <w:pPr>
        <w:pStyle w:val="Prrafodelista"/>
        <w:numPr>
          <w:ilvl w:val="0"/>
          <w:numId w:val="2"/>
        </w:numPr>
        <w:pBdr>
          <w:top w:val="nil"/>
          <w:left w:val="nil"/>
          <w:bottom w:val="nil"/>
          <w:right w:val="nil"/>
          <w:between w:val="nil"/>
        </w:pBdr>
        <w:tabs>
          <w:tab w:val="left" w:pos="2727"/>
        </w:tabs>
        <w:rPr>
          <w:rFonts w:ascii="Arial" w:eastAsia="Times New Roman" w:hAnsi="Arial" w:cs="Arial"/>
          <w:b/>
          <w:sz w:val="22"/>
          <w:szCs w:val="22"/>
        </w:rPr>
      </w:pPr>
    </w:p>
    <w:p w:rsidR="00E3225E" w:rsidRPr="00E3225E" w:rsidRDefault="00E3225E" w:rsidP="00E3225E">
      <w:pPr>
        <w:pStyle w:val="Prrafodelista"/>
        <w:numPr>
          <w:ilvl w:val="0"/>
          <w:numId w:val="2"/>
        </w:numPr>
        <w:pBdr>
          <w:top w:val="nil"/>
          <w:left w:val="nil"/>
          <w:bottom w:val="nil"/>
          <w:right w:val="nil"/>
          <w:between w:val="nil"/>
        </w:pBdr>
        <w:tabs>
          <w:tab w:val="left" w:pos="2727"/>
        </w:tabs>
        <w:rPr>
          <w:rFonts w:ascii="Arial" w:eastAsia="Times New Roman" w:hAnsi="Arial" w:cs="Arial"/>
          <w:b/>
          <w:sz w:val="22"/>
          <w:szCs w:val="22"/>
        </w:rPr>
      </w:pPr>
      <w:r w:rsidRPr="00C62DC4">
        <w:rPr>
          <w:noProof/>
        </w:rPr>
        <w:drawing>
          <wp:anchor distT="0" distB="0" distL="114300" distR="114300" simplePos="0" relativeHeight="251680768" behindDoc="1" locked="0" layoutInCell="1" allowOverlap="1" wp14:anchorId="1816F85C" wp14:editId="44428E61">
            <wp:simplePos x="0" y="0"/>
            <wp:positionH relativeFrom="margin">
              <wp:posOffset>3276710</wp:posOffset>
            </wp:positionH>
            <wp:positionV relativeFrom="margin">
              <wp:posOffset>4085397</wp:posOffset>
            </wp:positionV>
            <wp:extent cx="3652520" cy="3380740"/>
            <wp:effectExtent l="0" t="0" r="5080" b="0"/>
            <wp:wrapNone/>
            <wp:docPr id="43" name="Imagen 4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2520" cy="33807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aconcuadrcula"/>
        <w:tblW w:w="9918" w:type="dxa"/>
        <w:tblLook w:val="04A0" w:firstRow="1" w:lastRow="0" w:firstColumn="1" w:lastColumn="0" w:noHBand="0" w:noVBand="1"/>
      </w:tblPr>
      <w:tblGrid>
        <w:gridCol w:w="4815"/>
        <w:gridCol w:w="5103"/>
      </w:tblGrid>
      <w:tr w:rsidR="00E3225E" w:rsidRPr="00C62DC4" w:rsidTr="00E3225E">
        <w:tc>
          <w:tcPr>
            <w:tcW w:w="4815"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GERSEL LUIS PEREZ ALTAMIRANDA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Departamento del Atlántico</w:t>
            </w:r>
          </w:p>
        </w:tc>
        <w:tc>
          <w:tcPr>
            <w:tcW w:w="5103" w:type="dxa"/>
          </w:tcPr>
          <w:p w:rsidR="00E3225E" w:rsidRPr="00C62DC4" w:rsidRDefault="00E3225E" w:rsidP="00E3225E">
            <w:pPr>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r w:rsidRPr="00C62DC4">
              <w:rPr>
                <w:rFonts w:ascii="Arial" w:eastAsia="Times New Roman" w:hAnsi="Arial" w:cs="Arial"/>
                <w:b/>
                <w:sz w:val="22"/>
                <w:szCs w:val="22"/>
              </w:rPr>
              <w:t>MONICA KARINA BOCANEGRA PANTOJA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rPr>
                <w:rFonts w:ascii="Arial" w:eastAsia="Times New Roman" w:hAnsi="Arial" w:cs="Arial"/>
                <w:b/>
                <w:sz w:val="22"/>
                <w:szCs w:val="22"/>
              </w:rPr>
            </w:pPr>
            <w:r w:rsidRPr="00C62DC4">
              <w:rPr>
                <w:rFonts w:ascii="Arial" w:eastAsia="Times New Roman" w:hAnsi="Arial" w:cs="Arial"/>
                <w:sz w:val="22"/>
                <w:szCs w:val="22"/>
              </w:rPr>
              <w:t>Departamento del Atlántico</w:t>
            </w:r>
          </w:p>
        </w:tc>
      </w:tr>
      <w:tr w:rsidR="00E3225E" w:rsidRPr="00C62DC4" w:rsidTr="00E3225E">
        <w:tc>
          <w:tcPr>
            <w:tcW w:w="4815"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r w:rsidRPr="00C62DC4">
              <w:rPr>
                <w:rFonts w:ascii="Arial" w:eastAsia="Times New Roman" w:hAnsi="Arial" w:cs="Arial"/>
                <w:b/>
                <w:sz w:val="22"/>
                <w:szCs w:val="22"/>
              </w:rPr>
              <w:t>CRISTOBAL CAICEDO ANGULO</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del Valle del Cauca</w:t>
            </w:r>
          </w:p>
        </w:tc>
        <w:tc>
          <w:tcPr>
            <w:tcW w:w="5103"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WILLIAM FERNEY ALJURE MARTINEZ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Curules de paz</w:t>
            </w:r>
          </w:p>
        </w:tc>
      </w:tr>
      <w:tr w:rsidR="00E3225E" w:rsidRPr="00C62DC4"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b/>
                <w:sz w:val="22"/>
                <w:szCs w:val="22"/>
              </w:rPr>
              <w:t xml:space="preserve">SILVIO JOSE CARRASQUILLA TORRES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Bolívar </w:t>
            </w:r>
          </w:p>
        </w:tc>
        <w:tc>
          <w:tcPr>
            <w:tcW w:w="5103" w:type="dxa"/>
          </w:tcPr>
          <w:p w:rsidR="00E3225E" w:rsidRPr="00C62DC4"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ORLANDO CASTILLO ADVINCULA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r w:rsidR="00E3225E" w:rsidRPr="00C62DC4" w:rsidTr="00E3225E">
        <w:tc>
          <w:tcPr>
            <w:tcW w:w="4815"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MARELEN CASTILLO TORRES</w:t>
            </w:r>
          </w:p>
          <w:p w:rsidR="00E3225E"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Representante a l</w:t>
            </w:r>
            <w:r>
              <w:rPr>
                <w:rFonts w:ascii="Arial" w:eastAsia="Times New Roman" w:hAnsi="Arial" w:cs="Arial"/>
                <w:sz w:val="22"/>
                <w:szCs w:val="22"/>
              </w:rPr>
              <w:t xml:space="preserve">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 xml:space="preserve">Estatuto de oposición </w:t>
            </w:r>
          </w:p>
        </w:tc>
        <w:tc>
          <w:tcPr>
            <w:tcW w:w="5103"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GILMA DIAZ ARIAS</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Valle del Cauca</w:t>
            </w:r>
          </w:p>
        </w:tc>
      </w:tr>
    </w:tbl>
    <w:p w:rsidR="00E3225E" w:rsidRDefault="00E3225E" w:rsidP="00E3225E">
      <w:pPr>
        <w:pBdr>
          <w:top w:val="nil"/>
          <w:left w:val="nil"/>
          <w:bottom w:val="nil"/>
          <w:right w:val="nil"/>
          <w:between w:val="nil"/>
        </w:pBdr>
        <w:tabs>
          <w:tab w:val="left" w:pos="2727"/>
        </w:tabs>
        <w:rPr>
          <w:rFonts w:ascii="Arial" w:eastAsia="Times New Roman" w:hAnsi="Arial" w:cs="Arial"/>
          <w:b/>
          <w:sz w:val="22"/>
          <w:szCs w:val="22"/>
        </w:rPr>
      </w:pPr>
    </w:p>
    <w:p w:rsidR="00A60260" w:rsidRDefault="00A60260" w:rsidP="00E3225E">
      <w:pPr>
        <w:pBdr>
          <w:top w:val="nil"/>
          <w:left w:val="nil"/>
          <w:bottom w:val="nil"/>
          <w:right w:val="nil"/>
          <w:between w:val="nil"/>
        </w:pBdr>
        <w:tabs>
          <w:tab w:val="left" w:pos="2727"/>
        </w:tabs>
        <w:rPr>
          <w:rFonts w:ascii="Arial" w:eastAsia="Times New Roman" w:hAnsi="Arial" w:cs="Arial"/>
          <w:b/>
          <w:sz w:val="22"/>
          <w:szCs w:val="22"/>
        </w:rPr>
      </w:pPr>
    </w:p>
    <w:p w:rsidR="00A60260" w:rsidRDefault="00A60260" w:rsidP="00E3225E">
      <w:pPr>
        <w:pBdr>
          <w:top w:val="nil"/>
          <w:left w:val="nil"/>
          <w:bottom w:val="nil"/>
          <w:right w:val="nil"/>
          <w:between w:val="nil"/>
        </w:pBdr>
        <w:tabs>
          <w:tab w:val="left" w:pos="2727"/>
        </w:tabs>
        <w:rPr>
          <w:rFonts w:ascii="Arial" w:eastAsia="Times New Roman" w:hAnsi="Arial" w:cs="Arial"/>
          <w:b/>
          <w:sz w:val="22"/>
          <w:szCs w:val="22"/>
        </w:rPr>
      </w:pPr>
    </w:p>
    <w:p w:rsidR="00A60260" w:rsidRPr="00E3225E" w:rsidRDefault="00A60260" w:rsidP="00E3225E">
      <w:pPr>
        <w:pBdr>
          <w:top w:val="nil"/>
          <w:left w:val="nil"/>
          <w:bottom w:val="nil"/>
          <w:right w:val="nil"/>
          <w:between w:val="nil"/>
        </w:pBdr>
        <w:tabs>
          <w:tab w:val="left" w:pos="2727"/>
        </w:tabs>
        <w:rPr>
          <w:rFonts w:ascii="Arial" w:eastAsia="Times New Roman" w:hAnsi="Arial" w:cs="Arial"/>
          <w:b/>
          <w:sz w:val="22"/>
          <w:szCs w:val="22"/>
        </w:rPr>
      </w:pPr>
    </w:p>
    <w:tbl>
      <w:tblPr>
        <w:tblStyle w:val="Tablaconcuadrcula"/>
        <w:tblW w:w="10201" w:type="dxa"/>
        <w:tblLook w:val="04A0" w:firstRow="1" w:lastRow="0" w:firstColumn="1" w:lastColumn="0" w:noHBand="0" w:noVBand="1"/>
      </w:tblPr>
      <w:tblGrid>
        <w:gridCol w:w="4957"/>
        <w:gridCol w:w="5244"/>
      </w:tblGrid>
      <w:tr w:rsidR="00E3225E" w:rsidRPr="00C62DC4" w:rsidTr="00E3225E">
        <w:tc>
          <w:tcPr>
            <w:tcW w:w="4957"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PEDRO BARACUTAO GARCIA OSPINA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 xml:space="preserve">Partido Comunes </w:t>
            </w:r>
          </w:p>
        </w:tc>
        <w:tc>
          <w:tcPr>
            <w:tcW w:w="5244" w:type="dxa"/>
          </w:tcPr>
          <w:p w:rsidR="00E3225E" w:rsidRPr="00C62DC4" w:rsidRDefault="00E3225E" w:rsidP="00E3225E">
            <w:pPr>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p>
          <w:p w:rsidR="00E3225E" w:rsidRPr="00C62DC4" w:rsidRDefault="00E3225E" w:rsidP="00E3225E">
            <w:pPr>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JHON JAIRO </w:t>
            </w:r>
            <w:proofErr w:type="gramStart"/>
            <w:r>
              <w:rPr>
                <w:rFonts w:ascii="Arial" w:eastAsia="Times New Roman" w:hAnsi="Arial" w:cs="Arial"/>
                <w:b/>
                <w:sz w:val="22"/>
                <w:szCs w:val="22"/>
              </w:rPr>
              <w:t>GONZALEZ  AGUDELO</w:t>
            </w:r>
            <w:proofErr w:type="gramEnd"/>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HERNANDO GONZALEZ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Departamento del Valle del Cauca</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DORINA HERNANDEZ PALOMINA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Departamento de Bolívar</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MILENE JARAVA DIAZ</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Sucre</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ELIZABETH </w:t>
            </w:r>
            <w:r w:rsidRPr="003205F8">
              <w:rPr>
                <w:rFonts w:ascii="Arial" w:eastAsia="Times New Roman" w:hAnsi="Arial" w:cs="Arial"/>
                <w:b/>
                <w:sz w:val="22"/>
                <w:szCs w:val="22"/>
              </w:rPr>
              <w:t>JAY-PANG DÍAZ</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3205F8" w:rsidRDefault="00E3225E" w:rsidP="00E3225E">
            <w:pPr>
              <w:rPr>
                <w:rFonts w:ascii="Arial" w:eastAsia="Times New Roman" w:hAnsi="Arial" w:cs="Arial"/>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KAREN JULIANA LOPEZ SALAZAR</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JUAN CARLOS LOZADA VARGAS</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Bogotá D.C.</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JORGE MENDEZ HERNANDEZ</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sidRPr="00C62DC4">
              <w:rPr>
                <w:rFonts w:ascii="Arial" w:eastAsia="Times New Roman" w:hAnsi="Arial" w:cs="Arial"/>
                <w:sz w:val="22"/>
                <w:szCs w:val="22"/>
              </w:rPr>
              <w:t xml:space="preserve">Departamento de </w:t>
            </w:r>
            <w:r>
              <w:rPr>
                <w:rFonts w:ascii="Arial" w:eastAsia="Times New Roman" w:hAnsi="Arial" w:cs="Arial"/>
                <w:sz w:val="22"/>
                <w:szCs w:val="22"/>
              </w:rPr>
              <w:t>San Andrés, providencia y santa catalina</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ANA ROGELIA MONSALVE ALVAREZ</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3205F8" w:rsidRDefault="00E3225E" w:rsidP="00E3225E">
            <w:pPr>
              <w:tabs>
                <w:tab w:val="left" w:pos="2727"/>
              </w:tabs>
              <w:rPr>
                <w:rFonts w:ascii="Arial" w:eastAsia="Times New Roman" w:hAnsi="Arial" w:cs="Arial"/>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GERSON LISIMACO MONTAÑO ARIZALA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JAMES HERMENEGILDO MOSQUERA TORRES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957" w:type="dxa"/>
          </w:tcPr>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JHON FREDY NUÑEZ RAMOS</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Curules de Paz</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FERNANDO DAVID NIÑO MENDOZA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 xml:space="preserve">Departamento de </w:t>
            </w:r>
            <w:proofErr w:type="spellStart"/>
            <w:r>
              <w:rPr>
                <w:rFonts w:ascii="Arial" w:eastAsia="Times New Roman" w:hAnsi="Arial" w:cs="Arial"/>
                <w:sz w:val="22"/>
                <w:szCs w:val="22"/>
              </w:rPr>
              <w:t>Bolivar</w:t>
            </w:r>
            <w:proofErr w:type="spellEnd"/>
          </w:p>
        </w:tc>
      </w:tr>
    </w:tbl>
    <w:p w:rsidR="00E3225E" w:rsidRDefault="00E3225E" w:rsidP="00A60260">
      <w:pPr>
        <w:pStyle w:val="Prrafodelista"/>
        <w:pBdr>
          <w:top w:val="nil"/>
          <w:left w:val="nil"/>
          <w:bottom w:val="nil"/>
          <w:right w:val="nil"/>
          <w:between w:val="nil"/>
        </w:pBdr>
        <w:tabs>
          <w:tab w:val="left" w:pos="2727"/>
        </w:tabs>
        <w:rPr>
          <w:rFonts w:ascii="Arial" w:eastAsia="Times New Roman" w:hAnsi="Arial" w:cs="Arial"/>
          <w:b/>
          <w:sz w:val="22"/>
          <w:szCs w:val="22"/>
        </w:rPr>
      </w:pPr>
    </w:p>
    <w:p w:rsidR="00A60260" w:rsidRPr="00A60260" w:rsidRDefault="00A60260" w:rsidP="00A60260">
      <w:pPr>
        <w:pStyle w:val="Prrafodelista"/>
        <w:pBdr>
          <w:top w:val="nil"/>
          <w:left w:val="nil"/>
          <w:bottom w:val="nil"/>
          <w:right w:val="nil"/>
          <w:between w:val="nil"/>
        </w:pBdr>
        <w:tabs>
          <w:tab w:val="left" w:pos="2727"/>
        </w:tabs>
        <w:rPr>
          <w:rFonts w:ascii="Arial" w:eastAsia="Times New Roman" w:hAnsi="Arial" w:cs="Arial"/>
          <w:b/>
          <w:sz w:val="22"/>
          <w:szCs w:val="22"/>
        </w:rPr>
      </w:pPr>
    </w:p>
    <w:tbl>
      <w:tblPr>
        <w:tblStyle w:val="Tablaconcuadrcula"/>
        <w:tblW w:w="10201" w:type="dxa"/>
        <w:tblLook w:val="04A0" w:firstRow="1" w:lastRow="0" w:firstColumn="1" w:lastColumn="0" w:noHBand="0" w:noVBand="1"/>
      </w:tblPr>
      <w:tblGrid>
        <w:gridCol w:w="4957"/>
        <w:gridCol w:w="5244"/>
      </w:tblGrid>
      <w:tr w:rsidR="00E3225E" w:rsidRPr="00C62DC4" w:rsidTr="00E3225E">
        <w:tc>
          <w:tcPr>
            <w:tcW w:w="4957" w:type="dxa"/>
          </w:tcPr>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b/>
                <w:sz w:val="22"/>
                <w:szCs w:val="22"/>
              </w:rPr>
            </w:pPr>
          </w:p>
          <w:p w:rsidR="00E3225E" w:rsidRPr="00211E78"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JHOANY CARLOS PALACIOS MOSQUERA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Departamento de Choco</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211E78"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LEONOR MARIA PALENCIA VEGA</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Pr="00C62DC4" w:rsidRDefault="00E3225E" w:rsidP="00E3225E">
            <w:pPr>
              <w:tabs>
                <w:tab w:val="left" w:pos="2727"/>
              </w:tabs>
              <w:rPr>
                <w:rFonts w:ascii="Arial" w:eastAsia="Times New Roman" w:hAnsi="Arial" w:cs="Arial"/>
                <w:sz w:val="22"/>
                <w:szCs w:val="22"/>
              </w:rPr>
            </w:pPr>
            <w:r w:rsidRPr="00211E78">
              <w:rPr>
                <w:rFonts w:ascii="Arial" w:eastAsia="Times New Roman" w:hAnsi="Arial" w:cs="Arial"/>
                <w:b/>
                <w:sz w:val="22"/>
                <w:szCs w:val="22"/>
              </w:rPr>
              <w:t xml:space="preserve">MARY ANNE ANDREA PERDOMO </w:t>
            </w: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Departamento de Santander</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MIGUEL POLO </w:t>
            </w:r>
            <w:proofErr w:type="spellStart"/>
            <w:r>
              <w:rPr>
                <w:rFonts w:ascii="Arial" w:eastAsia="Times New Roman" w:hAnsi="Arial" w:cs="Arial"/>
                <w:b/>
                <w:sz w:val="22"/>
                <w:szCs w:val="22"/>
              </w:rPr>
              <w:t>POLO</w:t>
            </w:r>
            <w:proofErr w:type="spellEnd"/>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proofErr w:type="spellStart"/>
            <w:r w:rsidRPr="003205F8">
              <w:rPr>
                <w:rFonts w:ascii="Arial" w:eastAsia="Times New Roman" w:hAnsi="Arial" w:cs="Arial"/>
                <w:sz w:val="22"/>
                <w:szCs w:val="22"/>
              </w:rPr>
              <w:t>Circ</w:t>
            </w:r>
            <w:proofErr w:type="spellEnd"/>
            <w:r w:rsidRPr="003205F8">
              <w:rPr>
                <w:rFonts w:ascii="Arial" w:eastAsia="Times New Roman" w:hAnsi="Arial" w:cs="Arial"/>
                <w:sz w:val="22"/>
                <w:szCs w:val="22"/>
              </w:rPr>
              <w:t xml:space="preserve">. Esp. Com. Afro, Raizales y </w:t>
            </w:r>
            <w:proofErr w:type="spellStart"/>
            <w:r w:rsidRPr="003205F8">
              <w:rPr>
                <w:rFonts w:ascii="Arial" w:eastAsia="Times New Roman" w:hAnsi="Arial" w:cs="Arial"/>
                <w:sz w:val="22"/>
                <w:szCs w:val="22"/>
              </w:rPr>
              <w:t>Palenqueras</w:t>
            </w:r>
            <w:proofErr w:type="spellEnd"/>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sidRPr="00211E78">
              <w:rPr>
                <w:rFonts w:ascii="Arial" w:eastAsia="Times New Roman" w:hAnsi="Arial" w:cs="Arial"/>
                <w:b/>
                <w:sz w:val="22"/>
                <w:szCs w:val="22"/>
              </w:rPr>
              <w:t xml:space="preserve">HAIVER RINCÓN GUTIERREZ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C62DC4"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c>
          <w:tcPr>
            <w:tcW w:w="5244" w:type="dxa"/>
          </w:tcPr>
          <w:p w:rsidR="00E3225E" w:rsidRDefault="00E3225E" w:rsidP="00E3225E">
            <w:pPr>
              <w:rPr>
                <w:rFonts w:ascii="Arial" w:eastAsia="Times New Roman" w:hAnsi="Arial" w:cs="Arial"/>
                <w:sz w:val="22"/>
                <w:szCs w:val="22"/>
              </w:rPr>
            </w:pPr>
          </w:p>
          <w:p w:rsidR="00E3225E" w:rsidRDefault="00E3225E" w:rsidP="00E3225E">
            <w:pPr>
              <w:rPr>
                <w:rFonts w:ascii="Arial" w:eastAsia="Times New Roman" w:hAnsi="Arial" w:cs="Arial"/>
                <w:sz w:val="22"/>
                <w:szCs w:val="22"/>
              </w:rPr>
            </w:pPr>
          </w:p>
          <w:p w:rsidR="00E3225E" w:rsidRDefault="00E3225E" w:rsidP="00E3225E">
            <w:pPr>
              <w:rPr>
                <w:rFonts w:ascii="Arial" w:eastAsia="Times New Roman" w:hAnsi="Arial" w:cs="Arial"/>
                <w:sz w:val="22"/>
                <w:szCs w:val="22"/>
              </w:rPr>
            </w:pPr>
          </w:p>
          <w:p w:rsidR="00E3225E" w:rsidRPr="0095693B" w:rsidRDefault="00E3225E" w:rsidP="00E3225E">
            <w:pPr>
              <w:rPr>
                <w:rFonts w:ascii="Arial" w:eastAsia="Times New Roman" w:hAnsi="Arial" w:cs="Arial"/>
                <w:b/>
                <w:sz w:val="22"/>
                <w:szCs w:val="22"/>
              </w:rPr>
            </w:pPr>
            <w:r w:rsidRPr="0095693B">
              <w:rPr>
                <w:rFonts w:ascii="Arial" w:eastAsia="Times New Roman" w:hAnsi="Arial" w:cs="Arial"/>
                <w:b/>
                <w:sz w:val="22"/>
                <w:szCs w:val="22"/>
              </w:rPr>
              <w:t xml:space="preserve">VICTOR MANUEL SALCEDO GUERRERO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Pr="003205F8" w:rsidRDefault="00E3225E" w:rsidP="00E3225E">
            <w:pPr>
              <w:rPr>
                <w:rFonts w:ascii="Arial" w:eastAsia="Times New Roman" w:hAnsi="Arial" w:cs="Arial"/>
                <w:sz w:val="22"/>
                <w:szCs w:val="22"/>
              </w:rPr>
            </w:pPr>
            <w:r>
              <w:rPr>
                <w:rFonts w:ascii="Arial" w:eastAsia="Times New Roman" w:hAnsi="Arial" w:cs="Arial"/>
                <w:sz w:val="22"/>
                <w:szCs w:val="22"/>
              </w:rPr>
              <w:t>Departamento del Valle del Cauca</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roofErr w:type="gramStart"/>
            <w:r w:rsidRPr="0095693B">
              <w:rPr>
                <w:rFonts w:ascii="Arial" w:eastAsia="Times New Roman" w:hAnsi="Arial" w:cs="Arial"/>
                <w:b/>
                <w:sz w:val="22"/>
                <w:szCs w:val="22"/>
              </w:rPr>
              <w:t>ASTRID  SÁNCHEZ</w:t>
            </w:r>
            <w:proofErr w:type="gramEnd"/>
            <w:r w:rsidRPr="0095693B">
              <w:rPr>
                <w:rFonts w:ascii="Arial" w:eastAsia="Times New Roman" w:hAnsi="Arial" w:cs="Arial"/>
                <w:b/>
                <w:sz w:val="22"/>
                <w:szCs w:val="22"/>
              </w:rPr>
              <w:t xml:space="preserve"> MONTES DE OCA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Departamento de Choco</w:t>
            </w: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JHON FREDY VALENCIA CAICEDO </w:t>
            </w:r>
          </w:p>
          <w:p w:rsidR="00E3225E" w:rsidRPr="00C62DC4" w:rsidRDefault="00E3225E" w:rsidP="00E3225E">
            <w:pPr>
              <w:tabs>
                <w:tab w:val="left" w:pos="2727"/>
              </w:tabs>
              <w:rPr>
                <w:rFonts w:ascii="Arial" w:eastAsia="Times New Roman" w:hAnsi="Arial" w:cs="Arial"/>
                <w:sz w:val="22"/>
                <w:szCs w:val="22"/>
              </w:rPr>
            </w:pPr>
            <w:r w:rsidRPr="00C62DC4">
              <w:rPr>
                <w:rFonts w:ascii="Arial" w:eastAsia="Times New Roman" w:hAnsi="Arial" w:cs="Arial"/>
                <w:sz w:val="22"/>
                <w:szCs w:val="22"/>
              </w:rPr>
              <w:t xml:space="preserve">Representante a la Cámara </w:t>
            </w: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sz w:val="22"/>
                <w:szCs w:val="22"/>
              </w:rPr>
              <w:t>Curules de Paz</w:t>
            </w: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r>
              <w:rPr>
                <w:rFonts w:ascii="Arial" w:eastAsia="Times New Roman" w:hAnsi="Arial" w:cs="Arial"/>
                <w:b/>
                <w:sz w:val="22"/>
                <w:szCs w:val="22"/>
              </w:rPr>
              <w:t xml:space="preserve">PAULINO RIASCOS RIASCOS </w:t>
            </w:r>
          </w:p>
          <w:p w:rsidR="00E3225E" w:rsidRPr="0095693B" w:rsidRDefault="00E3225E" w:rsidP="00E3225E">
            <w:pPr>
              <w:tabs>
                <w:tab w:val="left" w:pos="2727"/>
              </w:tabs>
              <w:rPr>
                <w:rFonts w:ascii="Arial" w:eastAsia="Times New Roman" w:hAnsi="Arial" w:cs="Arial"/>
                <w:sz w:val="22"/>
                <w:szCs w:val="22"/>
              </w:rPr>
            </w:pPr>
            <w:r>
              <w:rPr>
                <w:rFonts w:ascii="Arial" w:eastAsia="Times New Roman" w:hAnsi="Arial" w:cs="Arial"/>
                <w:sz w:val="22"/>
                <w:szCs w:val="22"/>
              </w:rPr>
              <w:t>Senador de la Republica</w:t>
            </w:r>
          </w:p>
        </w:tc>
        <w:tc>
          <w:tcPr>
            <w:tcW w:w="5244" w:type="dxa"/>
          </w:tcPr>
          <w:p w:rsidR="00E3225E" w:rsidRPr="003205F8" w:rsidRDefault="00E3225E" w:rsidP="00E3225E">
            <w:pPr>
              <w:tabs>
                <w:tab w:val="left" w:pos="2727"/>
              </w:tabs>
              <w:rPr>
                <w:rFonts w:ascii="Arial" w:eastAsia="Times New Roman" w:hAnsi="Arial" w:cs="Arial"/>
                <w:sz w:val="22"/>
                <w:szCs w:val="22"/>
              </w:rPr>
            </w:pPr>
          </w:p>
        </w:tc>
      </w:tr>
      <w:tr w:rsidR="00E3225E" w:rsidRPr="00C62DC4" w:rsidTr="00E3225E">
        <w:tc>
          <w:tcPr>
            <w:tcW w:w="4957" w:type="dxa"/>
          </w:tcPr>
          <w:p w:rsidR="00E3225E" w:rsidRDefault="00E3225E" w:rsidP="00E3225E">
            <w:pPr>
              <w:tabs>
                <w:tab w:val="left" w:pos="2727"/>
              </w:tabs>
              <w:rPr>
                <w:rFonts w:ascii="Arial" w:eastAsia="Times New Roman" w:hAnsi="Arial" w:cs="Arial"/>
                <w:b/>
                <w:sz w:val="22"/>
                <w:szCs w:val="22"/>
              </w:rPr>
            </w:pPr>
          </w:p>
        </w:tc>
        <w:tc>
          <w:tcPr>
            <w:tcW w:w="5244" w:type="dxa"/>
          </w:tcPr>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p w:rsidR="00E3225E" w:rsidRDefault="00E3225E" w:rsidP="00E3225E">
            <w:pPr>
              <w:tabs>
                <w:tab w:val="left" w:pos="2727"/>
              </w:tabs>
              <w:rPr>
                <w:rFonts w:ascii="Arial" w:eastAsia="Times New Roman" w:hAnsi="Arial" w:cs="Arial"/>
                <w:b/>
                <w:sz w:val="22"/>
                <w:szCs w:val="22"/>
              </w:rPr>
            </w:pPr>
          </w:p>
        </w:tc>
      </w:tr>
      <w:tr w:rsidR="00E3225E" w:rsidRPr="00C62DC4" w:rsidTr="00E3225E">
        <w:tc>
          <w:tcPr>
            <w:tcW w:w="4957" w:type="dxa"/>
          </w:tcPr>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Pr="00C62DC4" w:rsidRDefault="00E3225E" w:rsidP="00E3225E">
            <w:pPr>
              <w:tabs>
                <w:tab w:val="left" w:pos="2727"/>
              </w:tabs>
              <w:rPr>
                <w:rFonts w:ascii="Arial" w:eastAsia="Times New Roman" w:hAnsi="Arial" w:cs="Arial"/>
                <w:sz w:val="22"/>
                <w:szCs w:val="22"/>
              </w:rPr>
            </w:pPr>
          </w:p>
        </w:tc>
        <w:tc>
          <w:tcPr>
            <w:tcW w:w="5244" w:type="dxa"/>
          </w:tcPr>
          <w:p w:rsidR="00E3225E" w:rsidRPr="00C62DC4" w:rsidRDefault="00E3225E" w:rsidP="00E3225E">
            <w:pPr>
              <w:tabs>
                <w:tab w:val="left" w:pos="2727"/>
              </w:tabs>
              <w:rPr>
                <w:rFonts w:ascii="Arial" w:eastAsia="Times New Roman" w:hAnsi="Arial" w:cs="Arial"/>
                <w:b/>
                <w:sz w:val="22"/>
                <w:szCs w:val="22"/>
              </w:rPr>
            </w:pPr>
          </w:p>
        </w:tc>
      </w:tr>
      <w:tr w:rsidR="00E3225E" w:rsidRPr="00C62DC4" w:rsidTr="00E3225E">
        <w:tc>
          <w:tcPr>
            <w:tcW w:w="4957" w:type="dxa"/>
          </w:tcPr>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p w:rsidR="00E3225E" w:rsidRDefault="00E3225E" w:rsidP="00E3225E">
            <w:pPr>
              <w:tabs>
                <w:tab w:val="left" w:pos="2727"/>
              </w:tabs>
              <w:rPr>
                <w:rFonts w:ascii="Arial" w:eastAsia="Times New Roman" w:hAnsi="Arial" w:cs="Arial"/>
                <w:sz w:val="22"/>
                <w:szCs w:val="22"/>
              </w:rPr>
            </w:pPr>
          </w:p>
        </w:tc>
        <w:tc>
          <w:tcPr>
            <w:tcW w:w="5244" w:type="dxa"/>
          </w:tcPr>
          <w:p w:rsidR="00E3225E" w:rsidRPr="00C62DC4" w:rsidRDefault="00E3225E" w:rsidP="00E3225E">
            <w:pPr>
              <w:tabs>
                <w:tab w:val="left" w:pos="2727"/>
              </w:tabs>
              <w:rPr>
                <w:rFonts w:ascii="Arial" w:eastAsia="Times New Roman" w:hAnsi="Arial" w:cs="Arial"/>
                <w:b/>
                <w:sz w:val="22"/>
                <w:szCs w:val="22"/>
              </w:rPr>
            </w:pPr>
          </w:p>
        </w:tc>
      </w:tr>
    </w:tbl>
    <w:p w:rsidR="001E405D" w:rsidRPr="00C62DC4" w:rsidRDefault="001E405D">
      <w:pPr>
        <w:pBdr>
          <w:top w:val="nil"/>
          <w:left w:val="nil"/>
          <w:bottom w:val="nil"/>
          <w:right w:val="nil"/>
          <w:between w:val="nil"/>
        </w:pBdr>
        <w:jc w:val="both"/>
        <w:rPr>
          <w:rFonts w:ascii="Arial" w:eastAsia="Times New Roman" w:hAnsi="Arial" w:cs="Arial"/>
          <w:color w:val="333333"/>
          <w:sz w:val="22"/>
          <w:szCs w:val="22"/>
        </w:rPr>
      </w:pPr>
    </w:p>
    <w:p w:rsidR="001E405D" w:rsidRPr="00C62DC4" w:rsidRDefault="001E405D">
      <w:pPr>
        <w:pBdr>
          <w:top w:val="nil"/>
          <w:left w:val="nil"/>
          <w:bottom w:val="nil"/>
          <w:right w:val="nil"/>
          <w:between w:val="nil"/>
        </w:pBdr>
        <w:jc w:val="both"/>
        <w:rPr>
          <w:rFonts w:ascii="Arial" w:eastAsia="Times New Roman" w:hAnsi="Arial" w:cs="Arial"/>
          <w:color w:val="333333"/>
          <w:sz w:val="22"/>
          <w:szCs w:val="22"/>
        </w:rPr>
      </w:pPr>
    </w:p>
    <w:p w:rsidR="001E405D" w:rsidRPr="00C62DC4" w:rsidRDefault="001E405D">
      <w:pPr>
        <w:pBdr>
          <w:top w:val="nil"/>
          <w:left w:val="nil"/>
          <w:bottom w:val="nil"/>
          <w:right w:val="nil"/>
          <w:between w:val="nil"/>
        </w:pBdr>
        <w:jc w:val="center"/>
        <w:rPr>
          <w:rFonts w:ascii="Arial" w:eastAsia="Times New Roman" w:hAnsi="Arial" w:cs="Arial"/>
          <w:color w:val="000000"/>
          <w:sz w:val="22"/>
          <w:szCs w:val="22"/>
        </w:rPr>
      </w:pPr>
    </w:p>
    <w:sectPr w:rsidR="001E405D" w:rsidRPr="00C62DC4" w:rsidSect="00E3225E">
      <w:headerReference w:type="even" r:id="rId14"/>
      <w:headerReference w:type="default" r:id="rId15"/>
      <w:footerReference w:type="even" r:id="rId16"/>
      <w:footerReference w:type="default" r:id="rId17"/>
      <w:headerReference w:type="first" r:id="rId18"/>
      <w:footerReference w:type="first" r:id="rId19"/>
      <w:pgSz w:w="12240" w:h="15840"/>
      <w:pgMar w:top="1417" w:right="1041" w:bottom="1417" w:left="1134" w:header="624"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63F" w:rsidRDefault="00B0463F">
      <w:r>
        <w:separator/>
      </w:r>
    </w:p>
  </w:endnote>
  <w:endnote w:type="continuationSeparator" w:id="0">
    <w:p w:rsidR="00B0463F" w:rsidRDefault="00B0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60288" behindDoc="1" locked="0" layoutInCell="1" hidden="0" allowOverlap="1" wp14:anchorId="0D794267" wp14:editId="7FF52343">
          <wp:simplePos x="0" y="0"/>
          <wp:positionH relativeFrom="page">
            <wp:align>right</wp:align>
          </wp:positionH>
          <wp:positionV relativeFrom="paragraph">
            <wp:posOffset>-323850</wp:posOffset>
          </wp:positionV>
          <wp:extent cx="7429500" cy="1024255"/>
          <wp:effectExtent l="0" t="0" r="0" b="4445"/>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141" t="2030" r="3400" b="11249"/>
                  <a:stretch>
                    <a:fillRect/>
                  </a:stretch>
                </pic:blipFill>
                <pic:spPr>
                  <a:xfrm>
                    <a:off x="0" y="0"/>
                    <a:ext cx="7429500" cy="1024255"/>
                  </a:xfrm>
                  <a:prstGeom prst="rect">
                    <a:avLst/>
                  </a:prstGeom>
                  <a:ln/>
                </pic:spPr>
              </pic:pic>
            </a:graphicData>
          </a:graphic>
          <wp14:sizeRelH relativeFrom="margin">
            <wp14:pctWidth>0</wp14:pctWidth>
          </wp14:sizeRelH>
        </wp:anchor>
      </w:drawing>
    </w:r>
  </w:p>
  <w:p w:rsidR="00E3225E" w:rsidRDefault="00E3225E">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63F" w:rsidRDefault="00B0463F">
      <w:r>
        <w:separator/>
      </w:r>
    </w:p>
  </w:footnote>
  <w:footnote w:type="continuationSeparator" w:id="0">
    <w:p w:rsidR="00B0463F" w:rsidRDefault="00B0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simplePos x="0" y="0"/>
          <wp:positionH relativeFrom="margin">
            <wp:align>center</wp:align>
          </wp:positionH>
          <wp:positionV relativeFrom="paragraph">
            <wp:posOffset>-306291</wp:posOffset>
          </wp:positionV>
          <wp:extent cx="7008495" cy="1024255"/>
          <wp:effectExtent l="0" t="0" r="1905" b="4445"/>
          <wp:wrapSquare wrapText="bothSides" distT="0" distB="0" distL="114300" distR="114300"/>
          <wp:docPr id="46"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srcRect/>
                  <a:stretch>
                    <a:fillRect/>
                  </a:stretch>
                </pic:blipFill>
                <pic:spPr>
                  <a:xfrm>
                    <a:off x="0" y="0"/>
                    <a:ext cx="7008495" cy="10242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5E" w:rsidRDefault="00E322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1484A"/>
    <w:multiLevelType w:val="multilevel"/>
    <w:tmpl w:val="0D6C5382"/>
    <w:lvl w:ilvl="0">
      <w:start w:val="1"/>
      <w:numFmt w:val="lowerLetter"/>
      <w:lvlText w:val="%1)"/>
      <w:lvlJc w:val="left"/>
      <w:pPr>
        <w:ind w:left="644" w:hanging="357"/>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7DB44838"/>
    <w:multiLevelType w:val="multilevel"/>
    <w:tmpl w:val="BA88999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5D"/>
    <w:rsid w:val="00022B20"/>
    <w:rsid w:val="001C4D4A"/>
    <w:rsid w:val="001E405D"/>
    <w:rsid w:val="00211E78"/>
    <w:rsid w:val="003205F8"/>
    <w:rsid w:val="00435340"/>
    <w:rsid w:val="005F27A1"/>
    <w:rsid w:val="00713520"/>
    <w:rsid w:val="0095693B"/>
    <w:rsid w:val="00A60260"/>
    <w:rsid w:val="00B0463F"/>
    <w:rsid w:val="00B10E40"/>
    <w:rsid w:val="00C62DC4"/>
    <w:rsid w:val="00CB2228"/>
    <w:rsid w:val="00E3225E"/>
    <w:rsid w:val="00F347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F1EA"/>
  <w15:docId w15:val="{A8338362-7407-4098-8339-F949689D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F60591"/>
    <w:pPr>
      <w:ind w:left="720"/>
      <w:contextualSpacing/>
    </w:pPr>
  </w:style>
  <w:style w:type="paragraph" w:styleId="NormalWeb">
    <w:name w:val="Normal (Web)"/>
    <w:basedOn w:val="Normal"/>
    <w:uiPriority w:val="99"/>
    <w:unhideWhenUsed/>
    <w:rsid w:val="00007EF2"/>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C40B5"/>
    <w:rPr>
      <w:b/>
      <w:bCs/>
    </w:rPr>
  </w:style>
  <w:style w:type="character" w:styleId="nfasis">
    <w:name w:val="Emphasis"/>
    <w:basedOn w:val="Fuentedeprrafopredeter"/>
    <w:uiPriority w:val="20"/>
    <w:qFormat/>
    <w:rsid w:val="00AC40B5"/>
    <w:rPr>
      <w:i/>
      <w:iCs/>
    </w:rPr>
  </w:style>
  <w:style w:type="character" w:customStyle="1" w:styleId="apple-converted-space">
    <w:name w:val="apple-converted-space"/>
    <w:basedOn w:val="Fuentedeprrafopredeter"/>
    <w:rsid w:val="00AC40B5"/>
  </w:style>
  <w:style w:type="paragraph" w:styleId="Encabezado">
    <w:name w:val="header"/>
    <w:basedOn w:val="Normal"/>
    <w:link w:val="EncabezadoCar"/>
    <w:uiPriority w:val="99"/>
    <w:unhideWhenUsed/>
    <w:rsid w:val="000B3797"/>
    <w:pPr>
      <w:tabs>
        <w:tab w:val="center" w:pos="4419"/>
        <w:tab w:val="right" w:pos="8838"/>
      </w:tabs>
    </w:pPr>
  </w:style>
  <w:style w:type="character" w:customStyle="1" w:styleId="EncabezadoCar">
    <w:name w:val="Encabezado Car"/>
    <w:basedOn w:val="Fuentedeprrafopredeter"/>
    <w:link w:val="Encabezado"/>
    <w:uiPriority w:val="99"/>
    <w:rsid w:val="000B3797"/>
  </w:style>
  <w:style w:type="paragraph" w:styleId="Piedepgina">
    <w:name w:val="footer"/>
    <w:basedOn w:val="Normal"/>
    <w:link w:val="PiedepginaCar"/>
    <w:uiPriority w:val="99"/>
    <w:unhideWhenUsed/>
    <w:rsid w:val="000B3797"/>
    <w:pPr>
      <w:tabs>
        <w:tab w:val="center" w:pos="4419"/>
        <w:tab w:val="right" w:pos="8838"/>
      </w:tabs>
    </w:pPr>
  </w:style>
  <w:style w:type="character" w:customStyle="1" w:styleId="PiedepginaCar">
    <w:name w:val="Pie de página Car"/>
    <w:basedOn w:val="Fuentedeprrafopredeter"/>
    <w:link w:val="Piedepgina"/>
    <w:uiPriority w:val="99"/>
    <w:rsid w:val="000B379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styleId="Tablaconcuadrcula">
    <w:name w:val="Table Grid"/>
    <w:basedOn w:val="Tablanormal"/>
    <w:uiPriority w:val="39"/>
    <w:rsid w:val="00022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602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2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cretariasenado.gov.co/senado/basedoc/ley_0070_1993.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cretariasenado.gov.co/senado/basedoc/ley_0070_199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cretariasenado.gov.co/senado/basedoc/acto_legislativo_02_2002.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ecretariasenado.gov.co/senado/basedoc/constitucion_politica_1991.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UDsMh2Hh/aO5G2jFCOlU8crg==">CgMxLjAyCmlkLjE3ZHA4dnU4AHIhMWNDWkNhSDlVRjdTUUFUTUZPbkVMTEMzeEE2MmdZZnJI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5072</Words>
  <Characters>27896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ANDREA SUAREZ REDONDO</dc:creator>
  <cp:lastModifiedBy>Dileidy Margarita Escorcia Barandica</cp:lastModifiedBy>
  <cp:revision>2</cp:revision>
  <cp:lastPrinted>2024-06-18T17:53:00Z</cp:lastPrinted>
  <dcterms:created xsi:type="dcterms:W3CDTF">2024-06-18T18:02:00Z</dcterms:created>
  <dcterms:modified xsi:type="dcterms:W3CDTF">2024-06-18T18:02:00Z</dcterms:modified>
</cp:coreProperties>
</file>