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CFA9E" w14:textId="77777777" w:rsidR="00971D97" w:rsidRDefault="00971D97" w:rsidP="00971D97">
      <w:pPr>
        <w:jc w:val="center"/>
        <w:rPr>
          <w:rFonts w:ascii="Arial" w:hAnsi="Arial" w:cs="Arial"/>
          <w:b/>
          <w:sz w:val="24"/>
          <w:szCs w:val="24"/>
        </w:rPr>
      </w:pPr>
    </w:p>
    <w:p w14:paraId="10776767" w14:textId="79040007" w:rsidR="00971D97" w:rsidRPr="00B45207" w:rsidRDefault="00971D97" w:rsidP="00971D97">
      <w:pPr>
        <w:jc w:val="center"/>
        <w:rPr>
          <w:rFonts w:ascii="Arial" w:hAnsi="Arial" w:cs="Arial"/>
          <w:b/>
          <w:sz w:val="24"/>
          <w:szCs w:val="24"/>
        </w:rPr>
      </w:pPr>
      <w:r w:rsidRPr="00B45207">
        <w:rPr>
          <w:rFonts w:ascii="Arial" w:hAnsi="Arial" w:cs="Arial"/>
          <w:b/>
          <w:sz w:val="24"/>
          <w:szCs w:val="24"/>
        </w:rPr>
        <w:t>PROYECTO DE LEY</w:t>
      </w:r>
      <w:r>
        <w:rPr>
          <w:rFonts w:ascii="Arial" w:hAnsi="Arial" w:cs="Arial"/>
          <w:b/>
          <w:sz w:val="24"/>
          <w:szCs w:val="24"/>
        </w:rPr>
        <w:t xml:space="preserve"> </w:t>
      </w:r>
      <w:r w:rsidRPr="00B45207">
        <w:rPr>
          <w:rFonts w:ascii="Arial" w:hAnsi="Arial" w:cs="Arial"/>
          <w:b/>
          <w:sz w:val="24"/>
          <w:szCs w:val="24"/>
        </w:rPr>
        <w:t>No_______ DE 202</w:t>
      </w:r>
      <w:r w:rsidR="00DA2C7D">
        <w:rPr>
          <w:rFonts w:ascii="Arial" w:hAnsi="Arial" w:cs="Arial"/>
          <w:b/>
          <w:sz w:val="24"/>
          <w:szCs w:val="24"/>
        </w:rPr>
        <w:t>4</w:t>
      </w:r>
    </w:p>
    <w:p w14:paraId="4FC69264" w14:textId="77777777" w:rsidR="00971D97" w:rsidRPr="00B45207" w:rsidRDefault="00971D97" w:rsidP="00971D97">
      <w:pPr>
        <w:spacing w:line="276" w:lineRule="auto"/>
        <w:jc w:val="center"/>
        <w:rPr>
          <w:rFonts w:ascii="Arial" w:hAnsi="Arial" w:cs="Arial"/>
          <w:sz w:val="24"/>
          <w:szCs w:val="24"/>
        </w:rPr>
      </w:pPr>
    </w:p>
    <w:p w14:paraId="0FEAD41B" w14:textId="58E061E4" w:rsidR="00971D97" w:rsidRPr="00B37AF5" w:rsidRDefault="00971D97" w:rsidP="00971D97">
      <w:pPr>
        <w:spacing w:line="276" w:lineRule="auto"/>
        <w:jc w:val="center"/>
        <w:rPr>
          <w:rFonts w:ascii="Arial" w:hAnsi="Arial" w:cs="Arial"/>
          <w:b/>
          <w:i/>
          <w:sz w:val="24"/>
          <w:szCs w:val="24"/>
        </w:rPr>
      </w:pPr>
      <w:r w:rsidRPr="00B37AF5">
        <w:rPr>
          <w:rFonts w:ascii="Arial" w:hAnsi="Arial" w:cs="Arial"/>
          <w:b/>
          <w:i/>
          <w:sz w:val="24"/>
          <w:szCs w:val="24"/>
        </w:rPr>
        <w:t xml:space="preserve">“POR MEDIO DE LA CUAL SE ESTABLECEN </w:t>
      </w:r>
      <w:r w:rsidR="009B3793" w:rsidRPr="00B37AF5">
        <w:rPr>
          <w:rFonts w:ascii="Arial" w:hAnsi="Arial" w:cs="Arial"/>
          <w:b/>
          <w:i/>
          <w:sz w:val="24"/>
          <w:szCs w:val="24"/>
        </w:rPr>
        <w:t>CRITERIOS</w:t>
      </w:r>
      <w:r w:rsidRPr="00B37AF5">
        <w:rPr>
          <w:rFonts w:ascii="Arial" w:hAnsi="Arial" w:cs="Arial"/>
          <w:b/>
          <w:i/>
          <w:sz w:val="24"/>
          <w:szCs w:val="24"/>
        </w:rPr>
        <w:t xml:space="preserve"> DE SEGUIMIENTO Y EVALUACIÓN A LOS GASTOS PÚBLICOS DE PROTECCIÓN AMBIENTAL”</w:t>
      </w:r>
    </w:p>
    <w:p w14:paraId="3ED7D81D" w14:textId="77777777" w:rsidR="00971D97" w:rsidRPr="00B37AF5" w:rsidRDefault="00971D97" w:rsidP="00971D97">
      <w:pPr>
        <w:spacing w:line="276" w:lineRule="auto"/>
        <w:jc w:val="center"/>
        <w:rPr>
          <w:rFonts w:ascii="Arial" w:hAnsi="Arial" w:cs="Arial"/>
          <w:b/>
          <w:i/>
          <w:sz w:val="24"/>
          <w:szCs w:val="24"/>
        </w:rPr>
      </w:pPr>
    </w:p>
    <w:p w14:paraId="798AB53C" w14:textId="77777777" w:rsidR="00971D97" w:rsidRPr="00B45207" w:rsidRDefault="00971D97" w:rsidP="00971D97">
      <w:pPr>
        <w:spacing w:line="276" w:lineRule="auto"/>
        <w:jc w:val="center"/>
        <w:rPr>
          <w:rFonts w:ascii="Arial" w:hAnsi="Arial" w:cs="Arial"/>
          <w:b/>
          <w:sz w:val="24"/>
          <w:szCs w:val="24"/>
        </w:rPr>
      </w:pPr>
      <w:r w:rsidRPr="00B37AF5">
        <w:rPr>
          <w:rFonts w:ascii="Arial" w:hAnsi="Arial" w:cs="Arial"/>
          <w:b/>
          <w:sz w:val="24"/>
          <w:szCs w:val="24"/>
        </w:rPr>
        <w:t>EL CONGRESO DE COLOMBIA</w:t>
      </w:r>
    </w:p>
    <w:p w14:paraId="5957C3CB" w14:textId="77777777" w:rsidR="00971D97" w:rsidRPr="00B45207" w:rsidRDefault="00971D97" w:rsidP="00971D97">
      <w:pPr>
        <w:spacing w:line="276" w:lineRule="auto"/>
        <w:jc w:val="center"/>
        <w:rPr>
          <w:rFonts w:ascii="Arial" w:hAnsi="Arial" w:cs="Arial"/>
          <w:b/>
          <w:sz w:val="24"/>
          <w:szCs w:val="24"/>
        </w:rPr>
      </w:pPr>
    </w:p>
    <w:p w14:paraId="16FF2C79" w14:textId="77777777" w:rsidR="00971D97" w:rsidRDefault="00971D97" w:rsidP="00971D97">
      <w:pPr>
        <w:spacing w:line="276" w:lineRule="auto"/>
        <w:jc w:val="center"/>
        <w:rPr>
          <w:rFonts w:ascii="Arial" w:hAnsi="Arial" w:cs="Arial"/>
          <w:b/>
          <w:sz w:val="24"/>
          <w:szCs w:val="24"/>
        </w:rPr>
      </w:pPr>
      <w:r w:rsidRPr="00B45207">
        <w:rPr>
          <w:rFonts w:ascii="Arial" w:hAnsi="Arial" w:cs="Arial"/>
          <w:b/>
          <w:sz w:val="24"/>
          <w:szCs w:val="24"/>
        </w:rPr>
        <w:t>DECRETA:</w:t>
      </w:r>
    </w:p>
    <w:p w14:paraId="5659DCBF" w14:textId="77777777" w:rsidR="00971D97" w:rsidRDefault="00971D97" w:rsidP="00971D97">
      <w:pPr>
        <w:spacing w:line="276" w:lineRule="auto"/>
        <w:rPr>
          <w:rFonts w:ascii="Arial" w:hAnsi="Arial" w:cs="Arial"/>
          <w:b/>
          <w:sz w:val="24"/>
          <w:szCs w:val="24"/>
        </w:rPr>
      </w:pPr>
    </w:p>
    <w:p w14:paraId="50766D78" w14:textId="298A8B75" w:rsidR="00971D97" w:rsidRDefault="00971D97" w:rsidP="00971D97">
      <w:pPr>
        <w:spacing w:line="276" w:lineRule="auto"/>
        <w:jc w:val="both"/>
        <w:rPr>
          <w:rFonts w:ascii="Arial" w:hAnsi="Arial" w:cs="Arial"/>
          <w:b/>
          <w:sz w:val="24"/>
          <w:szCs w:val="24"/>
        </w:rPr>
      </w:pPr>
      <w:r w:rsidRPr="00400083">
        <w:rPr>
          <w:rFonts w:ascii="Arial" w:hAnsi="Arial" w:cs="Arial"/>
          <w:b/>
          <w:sz w:val="24"/>
          <w:szCs w:val="24"/>
        </w:rPr>
        <w:t xml:space="preserve">Artículo 1°. Objeto. </w:t>
      </w:r>
      <w:r w:rsidRPr="00400083">
        <w:rPr>
          <w:rFonts w:ascii="Arial" w:hAnsi="Arial" w:cs="Arial"/>
          <w:bCs/>
          <w:sz w:val="24"/>
          <w:szCs w:val="24"/>
        </w:rPr>
        <w:t>La presente ley tiene por objeto</w:t>
      </w:r>
      <w:r>
        <w:rPr>
          <w:rFonts w:ascii="Arial" w:hAnsi="Arial" w:cs="Arial"/>
          <w:bCs/>
          <w:sz w:val="24"/>
          <w:szCs w:val="24"/>
        </w:rPr>
        <w:t xml:space="preserve"> establecer </w:t>
      </w:r>
      <w:r w:rsidR="009B3793">
        <w:rPr>
          <w:rFonts w:ascii="Arial" w:hAnsi="Arial" w:cs="Arial"/>
          <w:bCs/>
          <w:sz w:val="24"/>
          <w:szCs w:val="24"/>
        </w:rPr>
        <w:t xml:space="preserve">criterios </w:t>
      </w:r>
      <w:r>
        <w:rPr>
          <w:rFonts w:ascii="Arial" w:hAnsi="Arial" w:cs="Arial"/>
          <w:bCs/>
          <w:sz w:val="24"/>
          <w:szCs w:val="24"/>
        </w:rPr>
        <w:t xml:space="preserve">para la evaluación del gasto público en protección ambiental a las entidades del </w:t>
      </w:r>
      <w:r w:rsidR="009B3793">
        <w:rPr>
          <w:rFonts w:ascii="Arial" w:hAnsi="Arial" w:cs="Arial"/>
          <w:bCs/>
          <w:sz w:val="24"/>
          <w:szCs w:val="24"/>
        </w:rPr>
        <w:t xml:space="preserve">orden </w:t>
      </w:r>
      <w:r>
        <w:rPr>
          <w:rFonts w:ascii="Arial" w:hAnsi="Arial" w:cs="Arial"/>
          <w:bCs/>
          <w:sz w:val="24"/>
          <w:szCs w:val="24"/>
        </w:rPr>
        <w:t>territorial en Colombia.</w:t>
      </w:r>
    </w:p>
    <w:p w14:paraId="6A526584" w14:textId="77777777" w:rsidR="00971D97" w:rsidRDefault="00971D97" w:rsidP="00971D97">
      <w:pPr>
        <w:spacing w:line="276" w:lineRule="auto"/>
        <w:jc w:val="center"/>
        <w:rPr>
          <w:rFonts w:ascii="Arial" w:hAnsi="Arial" w:cs="Arial"/>
          <w:b/>
          <w:sz w:val="24"/>
          <w:szCs w:val="24"/>
        </w:rPr>
      </w:pPr>
    </w:p>
    <w:p w14:paraId="760D5962" w14:textId="77777777" w:rsidR="00971D97" w:rsidRDefault="00971D97" w:rsidP="00971D97">
      <w:pPr>
        <w:spacing w:line="276" w:lineRule="auto"/>
        <w:jc w:val="both"/>
        <w:rPr>
          <w:rFonts w:ascii="Arial" w:hAnsi="Arial" w:cs="Arial"/>
          <w:bCs/>
          <w:sz w:val="24"/>
          <w:szCs w:val="24"/>
        </w:rPr>
      </w:pPr>
      <w:r>
        <w:rPr>
          <w:rFonts w:ascii="Arial" w:hAnsi="Arial" w:cs="Arial"/>
          <w:b/>
          <w:sz w:val="24"/>
          <w:szCs w:val="24"/>
        </w:rPr>
        <w:t xml:space="preserve">Artículo 2°. Definiciones: </w:t>
      </w:r>
      <w:r>
        <w:rPr>
          <w:rFonts w:ascii="Arial" w:hAnsi="Arial" w:cs="Arial"/>
          <w:bCs/>
          <w:sz w:val="24"/>
          <w:szCs w:val="24"/>
        </w:rPr>
        <w:t>Para los efectos de la presente Ley se tendrán en cuenta los siguientes significados:</w:t>
      </w:r>
    </w:p>
    <w:p w14:paraId="792AFC09" w14:textId="77777777" w:rsidR="00971D97" w:rsidRDefault="00971D97" w:rsidP="00971D97">
      <w:pPr>
        <w:spacing w:line="276" w:lineRule="auto"/>
        <w:jc w:val="both"/>
        <w:rPr>
          <w:rFonts w:ascii="Arial" w:hAnsi="Arial" w:cs="Arial"/>
          <w:bCs/>
          <w:sz w:val="24"/>
          <w:szCs w:val="24"/>
        </w:rPr>
      </w:pPr>
    </w:p>
    <w:p w14:paraId="0113D3CB" w14:textId="224DF880" w:rsidR="00971D97" w:rsidRDefault="00971D97" w:rsidP="00971D97">
      <w:pPr>
        <w:spacing w:line="276" w:lineRule="auto"/>
        <w:jc w:val="both"/>
        <w:rPr>
          <w:rFonts w:ascii="Arial" w:hAnsi="Arial" w:cs="Arial"/>
          <w:bCs/>
          <w:sz w:val="24"/>
          <w:szCs w:val="24"/>
        </w:rPr>
      </w:pPr>
      <w:r w:rsidRPr="000F48F7">
        <w:rPr>
          <w:rFonts w:ascii="Arial" w:hAnsi="Arial" w:cs="Arial"/>
          <w:b/>
          <w:sz w:val="24"/>
          <w:szCs w:val="24"/>
        </w:rPr>
        <w:t>Eficacia del gasto en protección ambiental</w:t>
      </w:r>
      <w:r>
        <w:rPr>
          <w:rFonts w:ascii="Arial" w:hAnsi="Arial" w:cs="Arial"/>
          <w:bCs/>
          <w:sz w:val="24"/>
          <w:szCs w:val="24"/>
        </w:rPr>
        <w:t>:</w:t>
      </w:r>
      <w:r w:rsidR="009B3793">
        <w:rPr>
          <w:rFonts w:ascii="Arial" w:hAnsi="Arial" w:cs="Arial"/>
          <w:bCs/>
          <w:sz w:val="24"/>
          <w:szCs w:val="24"/>
        </w:rPr>
        <w:t xml:space="preserve"> Es el</w:t>
      </w:r>
      <w:r w:rsidRPr="000F48F7">
        <w:rPr>
          <w:rFonts w:ascii="Arial" w:hAnsi="Arial" w:cs="Arial"/>
          <w:bCs/>
          <w:sz w:val="24"/>
          <w:szCs w:val="24"/>
        </w:rPr>
        <w:t xml:space="preserve"> grado de cumplimiento en la obtención de los productos o resultados respecto a lo programado en un periodo</w:t>
      </w:r>
      <w:r w:rsidR="009B3793">
        <w:rPr>
          <w:rFonts w:ascii="Arial" w:hAnsi="Arial" w:cs="Arial"/>
          <w:bCs/>
          <w:sz w:val="24"/>
          <w:szCs w:val="24"/>
        </w:rPr>
        <w:t xml:space="preserve"> de tiempo </w:t>
      </w:r>
      <w:r w:rsidRPr="000F48F7">
        <w:rPr>
          <w:rFonts w:ascii="Arial" w:hAnsi="Arial" w:cs="Arial"/>
          <w:bCs/>
          <w:sz w:val="24"/>
          <w:szCs w:val="24"/>
        </w:rPr>
        <w:t>determinado; se es eficaz cuando se logra el mejor impacto o efecto con los servicios que se prestan en las unidades ejecutoras</w:t>
      </w:r>
      <w:r>
        <w:rPr>
          <w:rFonts w:ascii="Arial" w:hAnsi="Arial" w:cs="Arial"/>
          <w:bCs/>
          <w:sz w:val="24"/>
          <w:szCs w:val="24"/>
        </w:rPr>
        <w:t>.</w:t>
      </w:r>
    </w:p>
    <w:p w14:paraId="197EC48B" w14:textId="77777777" w:rsidR="00971D97" w:rsidRDefault="00971D97" w:rsidP="00971D97">
      <w:pPr>
        <w:spacing w:line="276" w:lineRule="auto"/>
        <w:jc w:val="both"/>
        <w:rPr>
          <w:rFonts w:ascii="Arial" w:hAnsi="Arial" w:cs="Arial"/>
          <w:bCs/>
          <w:sz w:val="24"/>
          <w:szCs w:val="24"/>
        </w:rPr>
      </w:pPr>
    </w:p>
    <w:p w14:paraId="6F8C030E" w14:textId="455BCA02" w:rsidR="00E065D7" w:rsidRPr="00E065D7" w:rsidRDefault="00E065D7" w:rsidP="00E065D7">
      <w:pPr>
        <w:spacing w:line="276" w:lineRule="auto"/>
        <w:jc w:val="both"/>
        <w:rPr>
          <w:rFonts w:ascii="Arial" w:hAnsi="Arial" w:cs="Arial"/>
          <w:bCs/>
          <w:sz w:val="24"/>
          <w:szCs w:val="24"/>
          <w:lang w:val="es-ES"/>
        </w:rPr>
      </w:pPr>
      <w:r w:rsidRPr="00E065D7">
        <w:rPr>
          <w:rFonts w:ascii="Arial" w:hAnsi="Arial" w:cs="Arial"/>
          <w:b/>
          <w:sz w:val="24"/>
          <w:szCs w:val="24"/>
        </w:rPr>
        <w:t>Eficiencia del gasto en protección ambiental:</w:t>
      </w:r>
      <w:r w:rsidRPr="00E065D7">
        <w:rPr>
          <w:rFonts w:ascii="Arial" w:hAnsi="Arial" w:cs="Arial"/>
          <w:b/>
          <w:bCs/>
          <w:sz w:val="24"/>
          <w:szCs w:val="24"/>
        </w:rPr>
        <w:t xml:space="preserve"> </w:t>
      </w:r>
      <w:r>
        <w:rPr>
          <w:rFonts w:ascii="Arial" w:hAnsi="Arial" w:cs="Arial"/>
          <w:bCs/>
          <w:sz w:val="24"/>
          <w:szCs w:val="24"/>
          <w:lang w:val="es-ES"/>
        </w:rPr>
        <w:t>Es la</w:t>
      </w:r>
      <w:r w:rsidRPr="00E065D7">
        <w:rPr>
          <w:rFonts w:ascii="Arial" w:hAnsi="Arial" w:cs="Arial"/>
          <w:bCs/>
          <w:sz w:val="24"/>
          <w:szCs w:val="24"/>
          <w:lang w:val="es-ES"/>
        </w:rPr>
        <w:t xml:space="preserve"> evaluación de la relación entre la cantidad de recursos financieros invertidos y los resultados obtenidos en términos de conservación del medio ambiente. Su propósito es determinar si se están logrando los resultados deseados en relación con la cantidad de dinero </w:t>
      </w:r>
      <w:r w:rsidR="00BC299C">
        <w:rPr>
          <w:rFonts w:ascii="Arial" w:hAnsi="Arial" w:cs="Arial"/>
          <w:bCs/>
          <w:sz w:val="24"/>
          <w:szCs w:val="24"/>
          <w:lang w:val="es-ES"/>
        </w:rPr>
        <w:t>invertido</w:t>
      </w:r>
      <w:r>
        <w:rPr>
          <w:rFonts w:ascii="Arial" w:hAnsi="Arial" w:cs="Arial"/>
          <w:bCs/>
          <w:sz w:val="24"/>
          <w:szCs w:val="24"/>
          <w:lang w:val="es-ES"/>
        </w:rPr>
        <w:t xml:space="preserve">, </w:t>
      </w:r>
      <w:r w:rsidRPr="00E065D7">
        <w:rPr>
          <w:rFonts w:ascii="Arial" w:hAnsi="Arial" w:cs="Arial"/>
          <w:bCs/>
          <w:sz w:val="24"/>
          <w:szCs w:val="24"/>
          <w:lang w:val="es-ES"/>
        </w:rPr>
        <w:t xml:space="preserve">busca determinar si se requiere </w:t>
      </w:r>
      <w:r w:rsidR="00B37AF5">
        <w:rPr>
          <w:rFonts w:ascii="Arial" w:hAnsi="Arial" w:cs="Arial"/>
          <w:bCs/>
          <w:sz w:val="24"/>
          <w:szCs w:val="24"/>
          <w:lang w:val="es-ES"/>
        </w:rPr>
        <w:t>incrementar</w:t>
      </w:r>
      <w:r w:rsidRPr="00E065D7">
        <w:rPr>
          <w:rFonts w:ascii="Arial" w:hAnsi="Arial" w:cs="Arial"/>
          <w:bCs/>
          <w:sz w:val="24"/>
          <w:szCs w:val="24"/>
          <w:lang w:val="es-ES"/>
        </w:rPr>
        <w:t xml:space="preserve"> la inversión para obtener mejores resultados</w:t>
      </w:r>
      <w:r w:rsidR="00B37AF5">
        <w:rPr>
          <w:rFonts w:ascii="Arial" w:hAnsi="Arial" w:cs="Arial"/>
          <w:bCs/>
          <w:sz w:val="24"/>
          <w:szCs w:val="24"/>
          <w:lang w:val="es-ES"/>
        </w:rPr>
        <w:t>.</w:t>
      </w:r>
    </w:p>
    <w:p w14:paraId="45F5535D" w14:textId="77777777" w:rsidR="00E065D7" w:rsidRPr="00E065D7" w:rsidRDefault="00E065D7" w:rsidP="00971D97">
      <w:pPr>
        <w:spacing w:line="276" w:lineRule="auto"/>
        <w:jc w:val="both"/>
        <w:rPr>
          <w:rFonts w:ascii="Arial" w:hAnsi="Arial" w:cs="Arial"/>
          <w:bCs/>
          <w:sz w:val="24"/>
          <w:szCs w:val="24"/>
          <w:lang w:val="es-ES"/>
        </w:rPr>
      </w:pPr>
    </w:p>
    <w:p w14:paraId="2F46C6B0" w14:textId="1BDA4C8F" w:rsidR="00971D97" w:rsidRDefault="00971D97" w:rsidP="00971D97">
      <w:pPr>
        <w:spacing w:line="276" w:lineRule="auto"/>
        <w:jc w:val="both"/>
        <w:rPr>
          <w:rFonts w:ascii="Arial" w:hAnsi="Arial" w:cs="Arial"/>
          <w:bCs/>
          <w:sz w:val="24"/>
          <w:szCs w:val="24"/>
        </w:rPr>
      </w:pPr>
      <w:r w:rsidRPr="00C227EB">
        <w:rPr>
          <w:rFonts w:ascii="Arial" w:hAnsi="Arial" w:cs="Arial"/>
          <w:b/>
          <w:sz w:val="24"/>
          <w:szCs w:val="24"/>
        </w:rPr>
        <w:t>Gasto Público en Protección Ambiental:</w:t>
      </w:r>
      <w:r>
        <w:rPr>
          <w:rFonts w:ascii="Arial" w:hAnsi="Arial" w:cs="Arial"/>
          <w:bCs/>
          <w:sz w:val="24"/>
          <w:szCs w:val="24"/>
        </w:rPr>
        <w:t xml:space="preserve"> Es el gasto efectuado por las diferentes entidades territoriales, para financiar actividades cuyo propósito fundamental es la prevención, el control, la reducción y la eliminación de la contaminación, así como la promoción, el fomento y el cuidado del medio ambiente.</w:t>
      </w:r>
    </w:p>
    <w:p w14:paraId="49411EA3" w14:textId="77777777" w:rsidR="00971D97" w:rsidRDefault="00971D97" w:rsidP="00971D97">
      <w:pPr>
        <w:spacing w:line="276" w:lineRule="auto"/>
        <w:jc w:val="both"/>
        <w:rPr>
          <w:rFonts w:ascii="Arial" w:hAnsi="Arial" w:cs="Arial"/>
          <w:bCs/>
          <w:sz w:val="24"/>
          <w:szCs w:val="24"/>
        </w:rPr>
      </w:pPr>
    </w:p>
    <w:p w14:paraId="62411EBE" w14:textId="292C69C2" w:rsidR="00971D97" w:rsidRDefault="00971D97" w:rsidP="00971D97">
      <w:pPr>
        <w:spacing w:line="276" w:lineRule="auto"/>
        <w:jc w:val="both"/>
        <w:rPr>
          <w:rFonts w:ascii="Arial" w:hAnsi="Arial" w:cs="Arial"/>
          <w:bCs/>
          <w:sz w:val="24"/>
          <w:szCs w:val="24"/>
        </w:rPr>
      </w:pPr>
      <w:r w:rsidRPr="00E94FD3">
        <w:rPr>
          <w:rFonts w:ascii="Arial" w:hAnsi="Arial" w:cs="Arial"/>
          <w:b/>
          <w:sz w:val="24"/>
          <w:szCs w:val="24"/>
        </w:rPr>
        <w:t xml:space="preserve">Artículo </w:t>
      </w:r>
      <w:r>
        <w:rPr>
          <w:rFonts w:ascii="Arial" w:hAnsi="Arial" w:cs="Arial"/>
          <w:b/>
          <w:sz w:val="24"/>
          <w:szCs w:val="24"/>
        </w:rPr>
        <w:t>3°</w:t>
      </w:r>
      <w:r w:rsidRPr="00E94FD3">
        <w:rPr>
          <w:rFonts w:ascii="Arial" w:hAnsi="Arial" w:cs="Arial"/>
          <w:b/>
          <w:sz w:val="24"/>
          <w:szCs w:val="24"/>
        </w:rPr>
        <w:t xml:space="preserve">. </w:t>
      </w:r>
      <w:r>
        <w:rPr>
          <w:rFonts w:ascii="Arial" w:hAnsi="Arial" w:cs="Arial"/>
          <w:b/>
          <w:sz w:val="24"/>
          <w:szCs w:val="24"/>
        </w:rPr>
        <w:t xml:space="preserve">Parámetros de protección ambiental y de gestión de recursos: </w:t>
      </w:r>
      <w:r>
        <w:rPr>
          <w:rFonts w:ascii="Arial" w:hAnsi="Arial" w:cs="Arial"/>
          <w:bCs/>
          <w:sz w:val="24"/>
          <w:szCs w:val="24"/>
        </w:rPr>
        <w:t xml:space="preserve">Las </w:t>
      </w:r>
      <w:bookmarkStart w:id="0" w:name="_Hlk109053848"/>
      <w:r>
        <w:rPr>
          <w:rFonts w:ascii="Arial" w:hAnsi="Arial" w:cs="Arial"/>
          <w:bCs/>
          <w:sz w:val="24"/>
          <w:szCs w:val="24"/>
        </w:rPr>
        <w:t xml:space="preserve">entidades del orden territorial </w:t>
      </w:r>
      <w:bookmarkEnd w:id="0"/>
      <w:r>
        <w:rPr>
          <w:rFonts w:ascii="Arial" w:hAnsi="Arial" w:cs="Arial"/>
          <w:bCs/>
          <w:sz w:val="24"/>
          <w:szCs w:val="24"/>
        </w:rPr>
        <w:t>que destinen recursos del gasto público en protección ambiental, deberán evaluar con porcentajes de cumplimiento sobre sus metas establecidas en los respectivos Planes de Desarrollo, las siguientes actividades de protección ambiental y de gestión de recursos:</w:t>
      </w:r>
    </w:p>
    <w:p w14:paraId="77453C75" w14:textId="77777777" w:rsidR="00971D97" w:rsidRDefault="00971D97" w:rsidP="00971D97">
      <w:pPr>
        <w:spacing w:line="276" w:lineRule="auto"/>
        <w:jc w:val="both"/>
        <w:rPr>
          <w:rFonts w:ascii="Arial" w:hAnsi="Arial" w:cs="Arial"/>
          <w:bCs/>
          <w:sz w:val="24"/>
          <w:szCs w:val="24"/>
        </w:rPr>
      </w:pPr>
    </w:p>
    <w:p w14:paraId="362D41C0" w14:textId="77777777" w:rsidR="00971D97" w:rsidRDefault="00971D97" w:rsidP="00971D97">
      <w:pPr>
        <w:spacing w:line="276" w:lineRule="auto"/>
        <w:jc w:val="both"/>
        <w:rPr>
          <w:rFonts w:ascii="Arial" w:hAnsi="Arial" w:cs="Arial"/>
          <w:bCs/>
          <w:sz w:val="24"/>
          <w:szCs w:val="24"/>
        </w:rPr>
      </w:pPr>
    </w:p>
    <w:p w14:paraId="0140364D" w14:textId="77777777" w:rsidR="00971D97" w:rsidRDefault="00971D97" w:rsidP="00971D97">
      <w:pPr>
        <w:spacing w:line="276" w:lineRule="auto"/>
        <w:jc w:val="both"/>
        <w:rPr>
          <w:rFonts w:ascii="Arial" w:hAnsi="Arial" w:cs="Arial"/>
          <w:bCs/>
          <w:sz w:val="24"/>
          <w:szCs w:val="24"/>
        </w:rPr>
      </w:pPr>
    </w:p>
    <w:p w14:paraId="176FC965" w14:textId="77777777" w:rsidR="00971D97" w:rsidRDefault="00971D97" w:rsidP="00971D97">
      <w:pPr>
        <w:spacing w:line="276" w:lineRule="auto"/>
        <w:jc w:val="both"/>
        <w:rPr>
          <w:rFonts w:ascii="Arial" w:hAnsi="Arial" w:cs="Arial"/>
          <w:bCs/>
          <w:sz w:val="24"/>
          <w:szCs w:val="24"/>
        </w:rPr>
      </w:pPr>
    </w:p>
    <w:p w14:paraId="368DDB9E" w14:textId="77777777" w:rsidR="00971D97" w:rsidRDefault="00971D97" w:rsidP="00971D97">
      <w:pPr>
        <w:pStyle w:val="Prrafodelista"/>
        <w:numPr>
          <w:ilvl w:val="0"/>
          <w:numId w:val="2"/>
        </w:numPr>
        <w:spacing w:line="276" w:lineRule="auto"/>
        <w:jc w:val="both"/>
        <w:rPr>
          <w:rFonts w:ascii="Arial" w:hAnsi="Arial" w:cs="Arial"/>
          <w:bCs/>
          <w:sz w:val="24"/>
          <w:szCs w:val="24"/>
        </w:rPr>
      </w:pPr>
      <w:r>
        <w:rPr>
          <w:rFonts w:ascii="Arial" w:hAnsi="Arial" w:cs="Arial"/>
          <w:bCs/>
          <w:sz w:val="24"/>
          <w:szCs w:val="24"/>
        </w:rPr>
        <w:t>Protección del aire ambiente y del clima</w:t>
      </w:r>
    </w:p>
    <w:p w14:paraId="7B2F1D04" w14:textId="77777777" w:rsidR="00971D97" w:rsidRDefault="00971D97" w:rsidP="00971D97">
      <w:pPr>
        <w:pStyle w:val="Prrafodelista"/>
        <w:numPr>
          <w:ilvl w:val="0"/>
          <w:numId w:val="2"/>
        </w:numPr>
        <w:spacing w:line="276" w:lineRule="auto"/>
        <w:jc w:val="both"/>
        <w:rPr>
          <w:rFonts w:ascii="Arial" w:hAnsi="Arial" w:cs="Arial"/>
          <w:bCs/>
          <w:sz w:val="24"/>
          <w:szCs w:val="24"/>
        </w:rPr>
      </w:pPr>
      <w:r>
        <w:rPr>
          <w:rFonts w:ascii="Arial" w:hAnsi="Arial" w:cs="Arial"/>
          <w:bCs/>
          <w:sz w:val="24"/>
          <w:szCs w:val="24"/>
        </w:rPr>
        <w:t>Gestión de aguas residuales</w:t>
      </w:r>
    </w:p>
    <w:p w14:paraId="59791817" w14:textId="77777777" w:rsidR="00971D97" w:rsidRDefault="00971D97" w:rsidP="00971D97">
      <w:pPr>
        <w:pStyle w:val="Prrafodelista"/>
        <w:numPr>
          <w:ilvl w:val="0"/>
          <w:numId w:val="2"/>
        </w:numPr>
        <w:spacing w:line="276" w:lineRule="auto"/>
        <w:jc w:val="both"/>
        <w:rPr>
          <w:rFonts w:ascii="Arial" w:hAnsi="Arial" w:cs="Arial"/>
          <w:bCs/>
          <w:sz w:val="24"/>
          <w:szCs w:val="24"/>
        </w:rPr>
      </w:pPr>
      <w:r>
        <w:rPr>
          <w:rFonts w:ascii="Arial" w:hAnsi="Arial" w:cs="Arial"/>
          <w:bCs/>
          <w:sz w:val="24"/>
          <w:szCs w:val="24"/>
        </w:rPr>
        <w:t>Gestión de residuos</w:t>
      </w:r>
    </w:p>
    <w:p w14:paraId="159E0B17" w14:textId="77777777" w:rsidR="00971D97" w:rsidRDefault="00971D97" w:rsidP="00971D97">
      <w:pPr>
        <w:pStyle w:val="Prrafodelista"/>
        <w:numPr>
          <w:ilvl w:val="0"/>
          <w:numId w:val="2"/>
        </w:numPr>
        <w:spacing w:line="276" w:lineRule="auto"/>
        <w:jc w:val="both"/>
        <w:rPr>
          <w:rFonts w:ascii="Arial" w:hAnsi="Arial" w:cs="Arial"/>
          <w:bCs/>
          <w:sz w:val="24"/>
          <w:szCs w:val="24"/>
        </w:rPr>
      </w:pPr>
      <w:r>
        <w:rPr>
          <w:rFonts w:ascii="Arial" w:hAnsi="Arial" w:cs="Arial"/>
          <w:bCs/>
          <w:sz w:val="24"/>
          <w:szCs w:val="24"/>
        </w:rPr>
        <w:t>Protección y recuperación de suelos, aguas subterráneas y aguas superficiales.</w:t>
      </w:r>
    </w:p>
    <w:p w14:paraId="6B1C37F0" w14:textId="77777777" w:rsidR="00971D97" w:rsidRDefault="00971D97" w:rsidP="00971D97">
      <w:pPr>
        <w:pStyle w:val="Prrafodelista"/>
        <w:numPr>
          <w:ilvl w:val="0"/>
          <w:numId w:val="2"/>
        </w:numPr>
        <w:spacing w:line="276" w:lineRule="auto"/>
        <w:jc w:val="both"/>
        <w:rPr>
          <w:rFonts w:ascii="Arial" w:hAnsi="Arial" w:cs="Arial"/>
          <w:bCs/>
          <w:sz w:val="24"/>
          <w:szCs w:val="24"/>
        </w:rPr>
      </w:pPr>
      <w:r>
        <w:rPr>
          <w:rFonts w:ascii="Arial" w:hAnsi="Arial" w:cs="Arial"/>
          <w:bCs/>
          <w:sz w:val="24"/>
          <w:szCs w:val="24"/>
        </w:rPr>
        <w:t>Atenuación de ruidos y vibraciones.</w:t>
      </w:r>
    </w:p>
    <w:p w14:paraId="349AD013" w14:textId="77777777" w:rsidR="00971D97" w:rsidRDefault="00971D97" w:rsidP="00971D97">
      <w:pPr>
        <w:pStyle w:val="Prrafodelista"/>
        <w:numPr>
          <w:ilvl w:val="0"/>
          <w:numId w:val="2"/>
        </w:numPr>
        <w:spacing w:line="276" w:lineRule="auto"/>
        <w:jc w:val="both"/>
        <w:rPr>
          <w:rFonts w:ascii="Arial" w:hAnsi="Arial" w:cs="Arial"/>
          <w:bCs/>
          <w:sz w:val="24"/>
          <w:szCs w:val="24"/>
        </w:rPr>
      </w:pPr>
      <w:r>
        <w:rPr>
          <w:rFonts w:ascii="Arial" w:hAnsi="Arial" w:cs="Arial"/>
          <w:bCs/>
          <w:sz w:val="24"/>
          <w:szCs w:val="24"/>
        </w:rPr>
        <w:t>Protección de la biodiversidad y de los paisajes</w:t>
      </w:r>
    </w:p>
    <w:p w14:paraId="322D334F" w14:textId="77777777" w:rsidR="00971D97" w:rsidRDefault="00971D97" w:rsidP="00971D97">
      <w:pPr>
        <w:pStyle w:val="Prrafodelista"/>
        <w:numPr>
          <w:ilvl w:val="0"/>
          <w:numId w:val="2"/>
        </w:numPr>
        <w:spacing w:line="276" w:lineRule="auto"/>
        <w:jc w:val="both"/>
        <w:rPr>
          <w:rFonts w:ascii="Arial" w:hAnsi="Arial" w:cs="Arial"/>
          <w:bCs/>
          <w:sz w:val="24"/>
          <w:szCs w:val="24"/>
        </w:rPr>
      </w:pPr>
      <w:r>
        <w:rPr>
          <w:rFonts w:ascii="Arial" w:hAnsi="Arial" w:cs="Arial"/>
          <w:bCs/>
          <w:sz w:val="24"/>
          <w:szCs w:val="24"/>
        </w:rPr>
        <w:t>Protección contra las radiaciones.</w:t>
      </w:r>
    </w:p>
    <w:p w14:paraId="0B161F57" w14:textId="77777777" w:rsidR="00971D97" w:rsidRDefault="00971D97" w:rsidP="00971D97">
      <w:pPr>
        <w:pStyle w:val="Prrafodelista"/>
        <w:numPr>
          <w:ilvl w:val="0"/>
          <w:numId w:val="2"/>
        </w:numPr>
        <w:spacing w:line="276" w:lineRule="auto"/>
        <w:jc w:val="both"/>
        <w:rPr>
          <w:rFonts w:ascii="Arial" w:hAnsi="Arial" w:cs="Arial"/>
          <w:bCs/>
          <w:sz w:val="24"/>
          <w:szCs w:val="24"/>
        </w:rPr>
      </w:pPr>
      <w:r>
        <w:rPr>
          <w:rFonts w:ascii="Arial" w:hAnsi="Arial" w:cs="Arial"/>
          <w:bCs/>
          <w:sz w:val="24"/>
          <w:szCs w:val="24"/>
        </w:rPr>
        <w:t>Investigación y desarrollo para la protección del ambiente</w:t>
      </w:r>
    </w:p>
    <w:p w14:paraId="6ABD0493" w14:textId="77777777" w:rsidR="00971D97" w:rsidRPr="005D1572" w:rsidRDefault="00971D97" w:rsidP="00971D97">
      <w:pPr>
        <w:pStyle w:val="Prrafodelista"/>
        <w:numPr>
          <w:ilvl w:val="0"/>
          <w:numId w:val="2"/>
        </w:numPr>
        <w:spacing w:line="276" w:lineRule="auto"/>
        <w:jc w:val="both"/>
        <w:rPr>
          <w:rFonts w:ascii="Arial" w:hAnsi="Arial" w:cs="Arial"/>
          <w:bCs/>
          <w:sz w:val="24"/>
          <w:szCs w:val="24"/>
        </w:rPr>
      </w:pPr>
      <w:r>
        <w:rPr>
          <w:rFonts w:ascii="Arial" w:hAnsi="Arial" w:cs="Arial"/>
          <w:bCs/>
          <w:sz w:val="24"/>
          <w:szCs w:val="24"/>
        </w:rPr>
        <w:t>Otras actividades de protección ambiental (como educación, entrenamiento y capacitación ambiental) y administración y gestión general del ambiente.</w:t>
      </w:r>
    </w:p>
    <w:p w14:paraId="70656F8A" w14:textId="77777777" w:rsidR="00971D97" w:rsidRDefault="00971D97" w:rsidP="00971D97">
      <w:pPr>
        <w:spacing w:line="276" w:lineRule="auto"/>
        <w:jc w:val="both"/>
        <w:rPr>
          <w:rFonts w:ascii="Arial" w:hAnsi="Arial" w:cs="Arial"/>
          <w:bCs/>
          <w:sz w:val="24"/>
          <w:szCs w:val="24"/>
        </w:rPr>
      </w:pPr>
    </w:p>
    <w:p w14:paraId="7E74EFCC" w14:textId="447273E3" w:rsidR="00971D97" w:rsidRDefault="00971D97" w:rsidP="00971D97">
      <w:pPr>
        <w:spacing w:line="276" w:lineRule="auto"/>
        <w:jc w:val="both"/>
        <w:rPr>
          <w:rFonts w:ascii="Arial" w:hAnsi="Arial" w:cs="Arial"/>
          <w:bCs/>
          <w:sz w:val="24"/>
          <w:szCs w:val="24"/>
        </w:rPr>
      </w:pPr>
      <w:r>
        <w:rPr>
          <w:rFonts w:ascii="Arial" w:hAnsi="Arial" w:cs="Arial"/>
          <w:bCs/>
          <w:sz w:val="24"/>
          <w:szCs w:val="24"/>
        </w:rPr>
        <w:t xml:space="preserve">La evaluación deberá realizarse anualmente por las </w:t>
      </w:r>
      <w:r w:rsidRPr="009802D3">
        <w:rPr>
          <w:rFonts w:ascii="Arial" w:hAnsi="Arial" w:cs="Arial"/>
          <w:bCs/>
          <w:sz w:val="24"/>
          <w:szCs w:val="24"/>
        </w:rPr>
        <w:t>entidades del orden territorial</w:t>
      </w:r>
      <w:r>
        <w:rPr>
          <w:rFonts w:ascii="Arial" w:hAnsi="Arial" w:cs="Arial"/>
          <w:bCs/>
          <w:sz w:val="24"/>
          <w:szCs w:val="24"/>
        </w:rPr>
        <w:t xml:space="preserve"> y</w:t>
      </w:r>
      <w:r w:rsidR="00FB5FAC">
        <w:rPr>
          <w:rFonts w:ascii="Arial" w:hAnsi="Arial" w:cs="Arial"/>
          <w:bCs/>
          <w:sz w:val="24"/>
          <w:szCs w:val="24"/>
        </w:rPr>
        <w:t xml:space="preserve"> </w:t>
      </w:r>
      <w:r>
        <w:rPr>
          <w:rFonts w:ascii="Arial" w:hAnsi="Arial" w:cs="Arial"/>
          <w:bCs/>
          <w:sz w:val="24"/>
          <w:szCs w:val="24"/>
        </w:rPr>
        <w:t xml:space="preserve">remitirán la información a la </w:t>
      </w:r>
      <w:r w:rsidRPr="009802D3">
        <w:rPr>
          <w:rFonts w:ascii="Arial" w:hAnsi="Arial" w:cs="Arial"/>
          <w:bCs/>
          <w:sz w:val="24"/>
          <w:szCs w:val="24"/>
        </w:rPr>
        <w:t>Dirección de Ordenamiento Ambiental Territorial</w:t>
      </w:r>
      <w:r>
        <w:rPr>
          <w:rFonts w:ascii="Arial" w:hAnsi="Arial" w:cs="Arial"/>
          <w:bCs/>
          <w:sz w:val="24"/>
          <w:szCs w:val="24"/>
        </w:rPr>
        <w:t xml:space="preserve"> del Ministerio de Ambiente y Desarrollo Sostenible.</w:t>
      </w:r>
    </w:p>
    <w:p w14:paraId="67207040" w14:textId="77777777" w:rsidR="00971D97" w:rsidRDefault="00971D97" w:rsidP="00971D97">
      <w:pPr>
        <w:spacing w:line="276" w:lineRule="auto"/>
        <w:jc w:val="both"/>
        <w:rPr>
          <w:rFonts w:ascii="Arial" w:hAnsi="Arial" w:cs="Arial"/>
          <w:bCs/>
          <w:sz w:val="24"/>
          <w:szCs w:val="24"/>
        </w:rPr>
      </w:pPr>
    </w:p>
    <w:p w14:paraId="3186A2C3" w14:textId="712AF14F" w:rsidR="00DA2C7D" w:rsidRDefault="00971D97" w:rsidP="00DA2C7D">
      <w:pPr>
        <w:spacing w:line="276" w:lineRule="auto"/>
        <w:jc w:val="both"/>
        <w:rPr>
          <w:rFonts w:ascii="Arial" w:hAnsi="Arial" w:cs="Arial"/>
          <w:sz w:val="24"/>
          <w:szCs w:val="24"/>
          <w:lang w:val="es-ES"/>
        </w:rPr>
      </w:pPr>
      <w:r>
        <w:rPr>
          <w:rFonts w:ascii="Arial" w:hAnsi="Arial" w:cs="Arial"/>
          <w:b/>
          <w:sz w:val="24"/>
          <w:szCs w:val="24"/>
        </w:rPr>
        <w:t xml:space="preserve">Artículo 4°. </w:t>
      </w:r>
      <w:r w:rsidR="008B2869">
        <w:rPr>
          <w:rFonts w:ascii="Arial" w:hAnsi="Arial" w:cs="Arial"/>
          <w:b/>
          <w:sz w:val="24"/>
          <w:szCs w:val="24"/>
        </w:rPr>
        <w:t xml:space="preserve"> </w:t>
      </w:r>
      <w:r w:rsidR="00AB036C">
        <w:rPr>
          <w:rFonts w:ascii="Arial" w:hAnsi="Arial" w:cs="Arial"/>
          <w:b/>
          <w:sz w:val="24"/>
          <w:szCs w:val="24"/>
        </w:rPr>
        <w:t>M</w:t>
      </w:r>
      <w:r w:rsidR="00AB036C">
        <w:rPr>
          <w:rFonts w:ascii="Arial" w:hAnsi="Arial" w:cs="Arial"/>
          <w:b/>
          <w:sz w:val="24"/>
          <w:szCs w:val="24"/>
          <w:lang w:val="es-ES"/>
        </w:rPr>
        <w:t>e</w:t>
      </w:r>
      <w:r w:rsidR="00AB036C" w:rsidRPr="00DA2C7D">
        <w:rPr>
          <w:rFonts w:ascii="Arial" w:hAnsi="Arial" w:cs="Arial"/>
          <w:b/>
          <w:sz w:val="24"/>
          <w:szCs w:val="24"/>
          <w:lang w:val="es-ES"/>
        </w:rPr>
        <w:t>todologí</w:t>
      </w:r>
      <w:r w:rsidR="00AB036C">
        <w:rPr>
          <w:rFonts w:ascii="Arial" w:hAnsi="Arial" w:cs="Arial"/>
          <w:b/>
          <w:sz w:val="24"/>
          <w:szCs w:val="24"/>
          <w:lang w:val="es-ES"/>
        </w:rPr>
        <w:t xml:space="preserve">a </w:t>
      </w:r>
      <w:r w:rsidR="00AB036C" w:rsidRPr="00AB036C">
        <w:rPr>
          <w:rFonts w:ascii="Arial" w:hAnsi="Arial" w:cs="Arial"/>
          <w:b/>
          <w:sz w:val="24"/>
          <w:szCs w:val="24"/>
          <w:lang w:val="es-ES"/>
        </w:rPr>
        <w:t xml:space="preserve">de </w:t>
      </w:r>
      <w:r w:rsidR="00AB036C">
        <w:rPr>
          <w:rFonts w:ascii="Arial" w:hAnsi="Arial" w:cs="Arial"/>
          <w:b/>
          <w:sz w:val="24"/>
          <w:szCs w:val="24"/>
          <w:lang w:val="es-ES"/>
        </w:rPr>
        <w:t>S</w:t>
      </w:r>
      <w:r w:rsidR="00AB036C" w:rsidRPr="00DA2C7D">
        <w:rPr>
          <w:rFonts w:ascii="Arial" w:hAnsi="Arial" w:cs="Arial"/>
          <w:b/>
          <w:sz w:val="24"/>
          <w:szCs w:val="24"/>
          <w:lang w:val="es-ES"/>
        </w:rPr>
        <w:t xml:space="preserve">eguimiento y </w:t>
      </w:r>
      <w:r w:rsidR="00AB036C">
        <w:rPr>
          <w:rFonts w:ascii="Arial" w:hAnsi="Arial" w:cs="Arial"/>
          <w:b/>
          <w:sz w:val="24"/>
          <w:szCs w:val="24"/>
          <w:lang w:val="es-ES"/>
        </w:rPr>
        <w:t>E</w:t>
      </w:r>
      <w:r w:rsidR="00AB036C" w:rsidRPr="00DA2C7D">
        <w:rPr>
          <w:rFonts w:ascii="Arial" w:hAnsi="Arial" w:cs="Arial"/>
          <w:b/>
          <w:sz w:val="24"/>
          <w:szCs w:val="24"/>
          <w:lang w:val="es-ES"/>
        </w:rPr>
        <w:t>valuación</w:t>
      </w:r>
      <w:r w:rsidR="00AB036C">
        <w:rPr>
          <w:rFonts w:ascii="Arial" w:hAnsi="Arial" w:cs="Arial"/>
          <w:b/>
          <w:sz w:val="24"/>
          <w:szCs w:val="24"/>
          <w:lang w:val="es-ES"/>
        </w:rPr>
        <w:t xml:space="preserve">: </w:t>
      </w:r>
      <w:r w:rsidR="00DA2C7D" w:rsidRPr="00DA2C7D">
        <w:rPr>
          <w:rFonts w:ascii="Arial" w:hAnsi="Arial" w:cs="Arial"/>
          <w:sz w:val="24"/>
          <w:szCs w:val="24"/>
        </w:rPr>
        <w:t>El Ministerio de Ambiente y Desarrollo Sostenible</w:t>
      </w:r>
      <w:r w:rsidR="00DA2C7D" w:rsidRPr="00DA2C7D">
        <w:rPr>
          <w:rFonts w:ascii="Arial" w:hAnsi="Arial" w:cs="Arial"/>
          <w:sz w:val="24"/>
          <w:szCs w:val="24"/>
          <w:lang w:val="es-ES"/>
        </w:rPr>
        <w:t xml:space="preserve"> será responsable de establecer la metodología para el seguimiento y evaluación del gasto en protección ambiental. </w:t>
      </w:r>
    </w:p>
    <w:p w14:paraId="151EE244" w14:textId="77777777" w:rsidR="00DA2C7D" w:rsidRPr="00DA2C7D" w:rsidRDefault="00DA2C7D" w:rsidP="00DA2C7D">
      <w:pPr>
        <w:spacing w:line="276" w:lineRule="auto"/>
        <w:jc w:val="both"/>
        <w:rPr>
          <w:rFonts w:ascii="Arial" w:hAnsi="Arial" w:cs="Arial"/>
          <w:sz w:val="24"/>
          <w:szCs w:val="24"/>
          <w:lang w:val="es-ES"/>
        </w:rPr>
      </w:pPr>
    </w:p>
    <w:p w14:paraId="5CDB12DC" w14:textId="54EE8931" w:rsidR="00DA2C7D" w:rsidRPr="00DA2C7D" w:rsidRDefault="00DA2C7D" w:rsidP="00DA2C7D">
      <w:pPr>
        <w:spacing w:line="276" w:lineRule="auto"/>
        <w:jc w:val="both"/>
        <w:rPr>
          <w:rFonts w:ascii="Arial" w:hAnsi="Arial" w:cs="Arial"/>
          <w:sz w:val="24"/>
          <w:szCs w:val="24"/>
        </w:rPr>
      </w:pPr>
      <w:r w:rsidRPr="00DA2C7D">
        <w:rPr>
          <w:rFonts w:ascii="Arial" w:hAnsi="Arial" w:cs="Arial"/>
          <w:sz w:val="24"/>
          <w:szCs w:val="24"/>
          <w:lang w:val="es-ES"/>
        </w:rPr>
        <w:t>La metodología</w:t>
      </w:r>
      <w:r w:rsidR="000C192C">
        <w:rPr>
          <w:rFonts w:ascii="Arial" w:hAnsi="Arial" w:cs="Arial"/>
          <w:sz w:val="24"/>
          <w:szCs w:val="24"/>
          <w:lang w:val="es-ES"/>
        </w:rPr>
        <w:t xml:space="preserve"> de </w:t>
      </w:r>
      <w:r w:rsidR="000C192C" w:rsidRPr="00DA2C7D">
        <w:rPr>
          <w:rFonts w:ascii="Arial" w:hAnsi="Arial" w:cs="Arial"/>
          <w:sz w:val="24"/>
          <w:szCs w:val="24"/>
          <w:lang w:val="es-ES"/>
        </w:rPr>
        <w:t>seguimiento y evaluación</w:t>
      </w:r>
      <w:r w:rsidRPr="00DA2C7D">
        <w:rPr>
          <w:rFonts w:ascii="Arial" w:hAnsi="Arial" w:cs="Arial"/>
          <w:sz w:val="24"/>
          <w:szCs w:val="24"/>
          <w:lang w:val="es-ES"/>
        </w:rPr>
        <w:t xml:space="preserve"> deberá ser implementada por las entidades territoriales del orden Municipal y Departamental que asignen recursos en sus presupuestos para el gasto público en materia de protección ambiental. Las entidades deberán llevar a cabo el seguimiento, evaluación y reporte anualmente, a más tardar el 30 de marzo de cada año, conforme a los lineamientos fijados por el </w:t>
      </w:r>
      <w:r w:rsidRPr="00DA2C7D">
        <w:rPr>
          <w:rFonts w:ascii="Arial" w:hAnsi="Arial" w:cs="Arial"/>
          <w:sz w:val="24"/>
          <w:szCs w:val="24"/>
        </w:rPr>
        <w:t>Ministerio de Ambiente y Desarrollo Sostenible.</w:t>
      </w:r>
    </w:p>
    <w:p w14:paraId="5B6F58B0" w14:textId="77777777" w:rsidR="00DA2C7D" w:rsidRPr="00DA2C7D" w:rsidRDefault="00DA2C7D" w:rsidP="00DA2C7D">
      <w:pPr>
        <w:spacing w:line="276" w:lineRule="auto"/>
        <w:jc w:val="both"/>
        <w:rPr>
          <w:rFonts w:ascii="Arial" w:hAnsi="Arial" w:cs="Arial"/>
          <w:sz w:val="24"/>
          <w:szCs w:val="24"/>
          <w:lang w:val="es-ES"/>
        </w:rPr>
      </w:pPr>
    </w:p>
    <w:p w14:paraId="59AA3ED0" w14:textId="6BE5E82B" w:rsidR="00DA2C7D" w:rsidRPr="00DA2C7D" w:rsidRDefault="00DA2C7D" w:rsidP="00DA2C7D">
      <w:pPr>
        <w:spacing w:line="276" w:lineRule="auto"/>
        <w:jc w:val="both"/>
        <w:rPr>
          <w:rFonts w:ascii="Arial" w:hAnsi="Arial" w:cs="Arial"/>
          <w:sz w:val="24"/>
          <w:szCs w:val="24"/>
          <w:lang w:val="es-ES"/>
        </w:rPr>
      </w:pPr>
      <w:r w:rsidRPr="00DA2C7D">
        <w:rPr>
          <w:rFonts w:ascii="Arial" w:hAnsi="Arial" w:cs="Arial"/>
          <w:sz w:val="24"/>
          <w:szCs w:val="24"/>
          <w:lang w:val="es-ES"/>
        </w:rPr>
        <w:t>La metodología</w:t>
      </w:r>
      <w:r w:rsidR="000C192C">
        <w:rPr>
          <w:rFonts w:ascii="Arial" w:hAnsi="Arial" w:cs="Arial"/>
          <w:sz w:val="24"/>
          <w:szCs w:val="24"/>
          <w:lang w:val="es-ES"/>
        </w:rPr>
        <w:t xml:space="preserve"> de </w:t>
      </w:r>
      <w:r w:rsidR="000C192C" w:rsidRPr="00DA2C7D">
        <w:rPr>
          <w:rFonts w:ascii="Arial" w:hAnsi="Arial" w:cs="Arial"/>
          <w:sz w:val="24"/>
          <w:szCs w:val="24"/>
          <w:lang w:val="es-ES"/>
        </w:rPr>
        <w:t>seguimiento y evaluación</w:t>
      </w:r>
      <w:r w:rsidRPr="00DA2C7D">
        <w:rPr>
          <w:rFonts w:ascii="Arial" w:hAnsi="Arial" w:cs="Arial"/>
          <w:sz w:val="24"/>
          <w:szCs w:val="24"/>
          <w:lang w:val="es-ES"/>
        </w:rPr>
        <w:t xml:space="preserve"> propuesta por el </w:t>
      </w:r>
      <w:r w:rsidRPr="00DA2C7D">
        <w:rPr>
          <w:rFonts w:ascii="Arial" w:hAnsi="Arial" w:cs="Arial"/>
          <w:sz w:val="24"/>
          <w:szCs w:val="24"/>
        </w:rPr>
        <w:t>Ministerio de Ambiente y Desarrollo Sostenible</w:t>
      </w:r>
      <w:r w:rsidRPr="00DA2C7D">
        <w:rPr>
          <w:rFonts w:ascii="Arial" w:hAnsi="Arial" w:cs="Arial"/>
          <w:sz w:val="24"/>
          <w:szCs w:val="24"/>
          <w:lang w:val="es-ES"/>
        </w:rPr>
        <w:t xml:space="preserve"> deberá incluir indicadores que contemplen análisis de eficacia y eficiencia del gasto en protección ambiental, considerando los aspectos físicos y financieros.</w:t>
      </w:r>
    </w:p>
    <w:p w14:paraId="73389A76" w14:textId="77777777" w:rsidR="00DA2C7D" w:rsidRPr="00DA2C7D" w:rsidRDefault="00DA2C7D" w:rsidP="00DA2C7D">
      <w:pPr>
        <w:spacing w:line="276" w:lineRule="auto"/>
        <w:jc w:val="both"/>
        <w:rPr>
          <w:rFonts w:ascii="Arial" w:hAnsi="Arial" w:cs="Arial"/>
          <w:sz w:val="24"/>
          <w:szCs w:val="24"/>
          <w:lang w:val="es-ES"/>
        </w:rPr>
      </w:pPr>
    </w:p>
    <w:p w14:paraId="5D8A8618" w14:textId="3CD56480" w:rsidR="00DA2C7D" w:rsidRPr="00DA2C7D" w:rsidRDefault="00DA2C7D" w:rsidP="00DA2C7D">
      <w:pPr>
        <w:spacing w:line="276" w:lineRule="auto"/>
        <w:jc w:val="both"/>
        <w:rPr>
          <w:rFonts w:ascii="Arial" w:hAnsi="Arial" w:cs="Arial"/>
          <w:sz w:val="24"/>
          <w:szCs w:val="24"/>
          <w:lang w:val="es-ES"/>
        </w:rPr>
      </w:pPr>
      <w:r w:rsidRPr="00DA2C7D">
        <w:rPr>
          <w:rFonts w:ascii="Arial" w:hAnsi="Arial" w:cs="Arial"/>
          <w:sz w:val="24"/>
          <w:szCs w:val="24"/>
          <w:lang w:val="es-ES"/>
        </w:rPr>
        <w:t xml:space="preserve">Asimismo, el </w:t>
      </w:r>
      <w:r w:rsidRPr="00DA2C7D">
        <w:rPr>
          <w:rFonts w:ascii="Arial" w:hAnsi="Arial" w:cs="Arial"/>
          <w:sz w:val="24"/>
          <w:szCs w:val="24"/>
        </w:rPr>
        <w:t>Ministerio de Ambiente y Desarrollo Sostenible</w:t>
      </w:r>
      <w:r w:rsidRPr="00DA2C7D">
        <w:rPr>
          <w:rFonts w:ascii="Arial" w:hAnsi="Arial" w:cs="Arial"/>
          <w:sz w:val="24"/>
          <w:szCs w:val="24"/>
          <w:lang w:val="es-ES"/>
        </w:rPr>
        <w:t xml:space="preserve"> tendrá la obligación de garantizar la implementación de</w:t>
      </w:r>
      <w:r w:rsidR="000C192C">
        <w:rPr>
          <w:rFonts w:ascii="Arial" w:hAnsi="Arial" w:cs="Arial"/>
          <w:sz w:val="24"/>
          <w:szCs w:val="24"/>
          <w:lang w:val="es-ES"/>
        </w:rPr>
        <w:t xml:space="preserve"> la </w:t>
      </w:r>
      <w:r w:rsidRPr="00DA2C7D">
        <w:rPr>
          <w:rFonts w:ascii="Arial" w:hAnsi="Arial" w:cs="Arial"/>
          <w:sz w:val="24"/>
          <w:szCs w:val="24"/>
          <w:lang w:val="es-ES"/>
        </w:rPr>
        <w:t>metodología</w:t>
      </w:r>
      <w:r w:rsidR="000C192C" w:rsidRPr="000C192C">
        <w:rPr>
          <w:rFonts w:ascii="Arial" w:hAnsi="Arial" w:cs="Arial"/>
          <w:sz w:val="24"/>
          <w:szCs w:val="24"/>
          <w:lang w:val="es-ES"/>
        </w:rPr>
        <w:t xml:space="preserve"> </w:t>
      </w:r>
      <w:r w:rsidR="000C192C">
        <w:rPr>
          <w:rFonts w:ascii="Arial" w:hAnsi="Arial" w:cs="Arial"/>
          <w:sz w:val="24"/>
          <w:szCs w:val="24"/>
          <w:lang w:val="es-ES"/>
        </w:rPr>
        <w:t xml:space="preserve">de </w:t>
      </w:r>
      <w:r w:rsidR="000C192C" w:rsidRPr="00DA2C7D">
        <w:rPr>
          <w:rFonts w:ascii="Arial" w:hAnsi="Arial" w:cs="Arial"/>
          <w:sz w:val="24"/>
          <w:szCs w:val="24"/>
          <w:lang w:val="es-ES"/>
        </w:rPr>
        <w:t>seguimiento y evaluación</w:t>
      </w:r>
      <w:r w:rsidRPr="00DA2C7D">
        <w:rPr>
          <w:rFonts w:ascii="Arial" w:hAnsi="Arial" w:cs="Arial"/>
          <w:sz w:val="24"/>
          <w:szCs w:val="24"/>
          <w:lang w:val="es-ES"/>
        </w:rPr>
        <w:t>, así como de brindar el apoyo técnico demandado por las entidades territoriales para su correcto seguimiento y cumplimiento.</w:t>
      </w:r>
    </w:p>
    <w:p w14:paraId="26472FD8" w14:textId="77777777" w:rsidR="00DA2C7D" w:rsidRPr="00DA2C7D" w:rsidRDefault="00DA2C7D" w:rsidP="00DA2C7D">
      <w:pPr>
        <w:spacing w:line="276" w:lineRule="auto"/>
        <w:jc w:val="both"/>
        <w:rPr>
          <w:rFonts w:ascii="Arial" w:hAnsi="Arial" w:cs="Arial"/>
          <w:sz w:val="24"/>
          <w:szCs w:val="24"/>
          <w:lang w:val="es-ES"/>
        </w:rPr>
      </w:pPr>
    </w:p>
    <w:p w14:paraId="0943B6EF" w14:textId="3DFF01A3" w:rsidR="00971D97" w:rsidRPr="00C96895" w:rsidRDefault="009A4718" w:rsidP="00DA2C7D">
      <w:pPr>
        <w:spacing w:line="276" w:lineRule="auto"/>
        <w:jc w:val="both"/>
        <w:rPr>
          <w:rFonts w:ascii="Arial" w:hAnsi="Arial" w:cs="Arial"/>
          <w:sz w:val="24"/>
          <w:szCs w:val="24"/>
        </w:rPr>
      </w:pPr>
      <w:r w:rsidRPr="00C96895">
        <w:rPr>
          <w:rFonts w:ascii="Arial" w:hAnsi="Arial" w:cs="Arial"/>
          <w:sz w:val="24"/>
          <w:szCs w:val="24"/>
          <w:lang w:val="es-ES"/>
        </w:rPr>
        <w:t>El</w:t>
      </w:r>
      <w:r w:rsidR="00DA2C7D" w:rsidRPr="00C96895">
        <w:rPr>
          <w:rFonts w:ascii="Arial" w:hAnsi="Arial" w:cs="Arial"/>
          <w:sz w:val="24"/>
          <w:szCs w:val="24"/>
          <w:lang w:val="es-ES"/>
        </w:rPr>
        <w:t xml:space="preserve"> incumplimiento por parte de las entidades territoriales en la aplicación e implementación de la metodología </w:t>
      </w:r>
      <w:r w:rsidR="000C192C" w:rsidRPr="00C96895">
        <w:rPr>
          <w:rFonts w:ascii="Arial" w:hAnsi="Arial" w:cs="Arial"/>
          <w:sz w:val="24"/>
          <w:szCs w:val="24"/>
          <w:lang w:val="es-ES"/>
        </w:rPr>
        <w:t xml:space="preserve">de seguimiento y evaluación </w:t>
      </w:r>
      <w:r w:rsidR="00DA2C7D" w:rsidRPr="00C96895">
        <w:rPr>
          <w:rFonts w:ascii="Arial" w:hAnsi="Arial" w:cs="Arial"/>
          <w:sz w:val="24"/>
          <w:szCs w:val="24"/>
          <w:lang w:val="es-ES"/>
        </w:rPr>
        <w:t xml:space="preserve">establecida por el </w:t>
      </w:r>
      <w:r w:rsidR="00DA2C7D" w:rsidRPr="00C96895">
        <w:rPr>
          <w:rFonts w:ascii="Arial" w:hAnsi="Arial" w:cs="Arial"/>
          <w:sz w:val="24"/>
          <w:szCs w:val="24"/>
        </w:rPr>
        <w:lastRenderedPageBreak/>
        <w:t xml:space="preserve">Ministerio de Ambiente y Desarrollo </w:t>
      </w:r>
      <w:r w:rsidR="00C96895" w:rsidRPr="00C96895">
        <w:rPr>
          <w:rFonts w:ascii="Arial" w:hAnsi="Arial" w:cs="Arial"/>
          <w:sz w:val="24"/>
          <w:szCs w:val="24"/>
        </w:rPr>
        <w:t>Sostenible</w:t>
      </w:r>
      <w:r w:rsidRPr="00C96895">
        <w:rPr>
          <w:rFonts w:ascii="Arial" w:hAnsi="Arial" w:cs="Arial"/>
          <w:sz w:val="24"/>
          <w:szCs w:val="24"/>
        </w:rPr>
        <w:t xml:space="preserve"> </w:t>
      </w:r>
      <w:r w:rsidR="00DA2C7D" w:rsidRPr="00C96895">
        <w:rPr>
          <w:rFonts w:ascii="Arial" w:hAnsi="Arial" w:cs="Arial"/>
          <w:sz w:val="24"/>
          <w:szCs w:val="24"/>
          <w:lang w:val="es-ES"/>
        </w:rPr>
        <w:t>podrá</w:t>
      </w:r>
      <w:r w:rsidR="00DA2C7D" w:rsidRPr="00C96895">
        <w:rPr>
          <w:rFonts w:ascii="Arial" w:hAnsi="Arial" w:cs="Arial"/>
          <w:sz w:val="24"/>
          <w:szCs w:val="24"/>
        </w:rPr>
        <w:t xml:space="preserve"> </w:t>
      </w:r>
      <w:r w:rsidRPr="00C96895">
        <w:rPr>
          <w:rFonts w:ascii="Arial" w:hAnsi="Arial" w:cs="Arial"/>
          <w:sz w:val="24"/>
          <w:szCs w:val="24"/>
        </w:rPr>
        <w:t xml:space="preserve">ser considerado como </w:t>
      </w:r>
      <w:r w:rsidR="00C96895" w:rsidRPr="00C96895">
        <w:rPr>
          <w:rFonts w:ascii="Arial" w:hAnsi="Arial" w:cs="Arial"/>
          <w:sz w:val="24"/>
          <w:szCs w:val="24"/>
        </w:rPr>
        <w:t>falta disciplinaria por la autoridad competente</w:t>
      </w:r>
      <w:r w:rsidR="00DA2C7D" w:rsidRPr="00C96895">
        <w:rPr>
          <w:rFonts w:ascii="Arial" w:hAnsi="Arial" w:cs="Arial"/>
          <w:sz w:val="24"/>
          <w:szCs w:val="24"/>
          <w:lang w:val="es-ES"/>
        </w:rPr>
        <w:t>.</w:t>
      </w:r>
    </w:p>
    <w:p w14:paraId="2074B0FB" w14:textId="77777777" w:rsidR="000C192C" w:rsidRPr="00DA2C7D" w:rsidRDefault="000C192C" w:rsidP="00DA2C7D">
      <w:pPr>
        <w:spacing w:line="276" w:lineRule="auto"/>
        <w:jc w:val="both"/>
        <w:rPr>
          <w:rFonts w:ascii="Arial" w:hAnsi="Arial" w:cs="Arial"/>
          <w:sz w:val="24"/>
          <w:szCs w:val="24"/>
        </w:rPr>
      </w:pPr>
    </w:p>
    <w:p w14:paraId="05CD98DD" w14:textId="77777777" w:rsidR="00971D97" w:rsidRDefault="00971D97" w:rsidP="00971D97">
      <w:pPr>
        <w:spacing w:line="276" w:lineRule="auto"/>
        <w:jc w:val="both"/>
        <w:rPr>
          <w:rFonts w:ascii="Arial" w:hAnsi="Arial" w:cs="Arial"/>
          <w:bCs/>
          <w:sz w:val="24"/>
          <w:szCs w:val="24"/>
        </w:rPr>
      </w:pPr>
      <w:r>
        <w:rPr>
          <w:rFonts w:ascii="Arial" w:hAnsi="Arial" w:cs="Arial"/>
          <w:b/>
          <w:sz w:val="24"/>
          <w:szCs w:val="24"/>
        </w:rPr>
        <w:t>Artículo 5°. Autoridades que realizarán el s</w:t>
      </w:r>
      <w:r w:rsidRPr="007A0CFA">
        <w:rPr>
          <w:rFonts w:ascii="Arial" w:hAnsi="Arial" w:cs="Arial"/>
          <w:b/>
          <w:sz w:val="24"/>
          <w:szCs w:val="24"/>
        </w:rPr>
        <w:t xml:space="preserve">eguimiento </w:t>
      </w:r>
      <w:r>
        <w:rPr>
          <w:rFonts w:ascii="Arial" w:hAnsi="Arial" w:cs="Arial"/>
          <w:b/>
          <w:sz w:val="24"/>
          <w:szCs w:val="24"/>
        </w:rPr>
        <w:t xml:space="preserve">a la </w:t>
      </w:r>
      <w:r w:rsidRPr="007A0CFA">
        <w:rPr>
          <w:rFonts w:ascii="Arial" w:hAnsi="Arial" w:cs="Arial"/>
          <w:b/>
          <w:sz w:val="24"/>
          <w:szCs w:val="24"/>
        </w:rPr>
        <w:t xml:space="preserve">evaluación </w:t>
      </w:r>
      <w:r>
        <w:rPr>
          <w:rFonts w:ascii="Arial" w:hAnsi="Arial" w:cs="Arial"/>
          <w:b/>
          <w:sz w:val="24"/>
          <w:szCs w:val="24"/>
        </w:rPr>
        <w:t>de</w:t>
      </w:r>
      <w:r w:rsidRPr="007A0CFA">
        <w:rPr>
          <w:rFonts w:ascii="Arial" w:hAnsi="Arial" w:cs="Arial"/>
          <w:b/>
          <w:sz w:val="24"/>
          <w:szCs w:val="24"/>
        </w:rPr>
        <w:t xml:space="preserve"> los gastos públicos de protección ambienta</w:t>
      </w:r>
      <w:r>
        <w:rPr>
          <w:rFonts w:ascii="Arial" w:hAnsi="Arial" w:cs="Arial"/>
          <w:b/>
          <w:sz w:val="24"/>
          <w:szCs w:val="24"/>
        </w:rPr>
        <w:t xml:space="preserve">l: </w:t>
      </w:r>
      <w:r w:rsidRPr="0046551A">
        <w:rPr>
          <w:rFonts w:ascii="Arial" w:hAnsi="Arial" w:cs="Arial"/>
          <w:bCs/>
          <w:sz w:val="24"/>
          <w:szCs w:val="24"/>
        </w:rPr>
        <w:t xml:space="preserve">La </w:t>
      </w:r>
      <w:r>
        <w:rPr>
          <w:rFonts w:ascii="Arial" w:hAnsi="Arial" w:cs="Arial"/>
          <w:bCs/>
          <w:sz w:val="24"/>
          <w:szCs w:val="24"/>
        </w:rPr>
        <w:t>Dirección de Ordenamiento Ambiental Territorial y el Viceministerio de Ordenamiento Ambiental del Territorio del Ministerio de Ambiente y Desarrollo sostenible, serán las autoridades que realizarán la consolidación y el seguimiento a la evaluación reportada por las entidades territoriales de los gastos públicos de protección ambiental.</w:t>
      </w:r>
    </w:p>
    <w:p w14:paraId="3B6E05F1" w14:textId="77777777" w:rsidR="00971D97" w:rsidRDefault="00971D97" w:rsidP="00971D97">
      <w:pPr>
        <w:spacing w:line="276" w:lineRule="auto"/>
        <w:jc w:val="both"/>
        <w:rPr>
          <w:rFonts w:ascii="Arial" w:hAnsi="Arial" w:cs="Arial"/>
          <w:bCs/>
          <w:sz w:val="24"/>
          <w:szCs w:val="24"/>
        </w:rPr>
      </w:pPr>
    </w:p>
    <w:p w14:paraId="06E6B61C" w14:textId="77777777" w:rsidR="00971D97" w:rsidRDefault="00971D97" w:rsidP="00971D97">
      <w:pPr>
        <w:spacing w:line="276" w:lineRule="auto"/>
        <w:jc w:val="both"/>
        <w:rPr>
          <w:rFonts w:ascii="Arial" w:hAnsi="Arial" w:cs="Arial"/>
          <w:bCs/>
          <w:sz w:val="24"/>
          <w:szCs w:val="24"/>
        </w:rPr>
      </w:pPr>
      <w:r>
        <w:rPr>
          <w:rFonts w:ascii="Arial" w:hAnsi="Arial" w:cs="Arial"/>
          <w:bCs/>
          <w:sz w:val="24"/>
          <w:szCs w:val="24"/>
        </w:rPr>
        <w:t xml:space="preserve">Si de los resultados al seguimiento y evaluación se encuentran hallazgos con incidencia fiscal, disciplinaria o penal deberán compulsar copias ante los organismos competentes. </w:t>
      </w:r>
    </w:p>
    <w:p w14:paraId="5BE5158E" w14:textId="77777777" w:rsidR="00971D97" w:rsidRDefault="00971D97" w:rsidP="00971D97">
      <w:pPr>
        <w:spacing w:line="276" w:lineRule="auto"/>
        <w:jc w:val="both"/>
        <w:rPr>
          <w:rFonts w:ascii="Arial" w:hAnsi="Arial" w:cs="Arial"/>
          <w:bCs/>
          <w:sz w:val="24"/>
          <w:szCs w:val="24"/>
        </w:rPr>
      </w:pPr>
    </w:p>
    <w:p w14:paraId="7E78CA10" w14:textId="0F020162" w:rsidR="00971D97" w:rsidRPr="00C81FE2" w:rsidRDefault="00971D97" w:rsidP="00971D97">
      <w:pPr>
        <w:spacing w:line="276" w:lineRule="auto"/>
        <w:jc w:val="both"/>
        <w:rPr>
          <w:rFonts w:ascii="Arial" w:hAnsi="Arial" w:cs="Arial"/>
          <w:bCs/>
          <w:sz w:val="24"/>
          <w:szCs w:val="24"/>
        </w:rPr>
      </w:pPr>
      <w:r>
        <w:rPr>
          <w:rFonts w:ascii="Arial" w:hAnsi="Arial" w:cs="Arial"/>
          <w:b/>
          <w:sz w:val="24"/>
          <w:szCs w:val="24"/>
        </w:rPr>
        <w:t xml:space="preserve">Artículo 6°. Eficiencia y eficacia </w:t>
      </w:r>
      <w:r w:rsidRPr="000F48F7">
        <w:rPr>
          <w:rFonts w:ascii="Arial" w:hAnsi="Arial" w:cs="Arial"/>
          <w:b/>
          <w:sz w:val="24"/>
          <w:szCs w:val="24"/>
        </w:rPr>
        <w:t>del gasto en protección ambiental</w:t>
      </w:r>
      <w:r>
        <w:rPr>
          <w:rFonts w:ascii="Arial" w:hAnsi="Arial" w:cs="Arial"/>
          <w:b/>
          <w:sz w:val="24"/>
          <w:szCs w:val="24"/>
        </w:rPr>
        <w:t xml:space="preserve">: </w:t>
      </w:r>
      <w:r>
        <w:rPr>
          <w:rFonts w:ascii="Arial" w:hAnsi="Arial" w:cs="Arial"/>
          <w:bCs/>
          <w:sz w:val="24"/>
          <w:szCs w:val="24"/>
        </w:rPr>
        <w:t xml:space="preserve">Las evaluaciones que realice </w:t>
      </w:r>
      <w:r w:rsidR="00574E4C" w:rsidRPr="00DA2C7D">
        <w:rPr>
          <w:rFonts w:ascii="Arial" w:hAnsi="Arial" w:cs="Arial"/>
          <w:sz w:val="24"/>
          <w:szCs w:val="24"/>
          <w:lang w:val="es-ES"/>
        </w:rPr>
        <w:t xml:space="preserve">el </w:t>
      </w:r>
      <w:r w:rsidR="00574E4C" w:rsidRPr="00DA2C7D">
        <w:rPr>
          <w:rFonts w:ascii="Arial" w:hAnsi="Arial" w:cs="Arial"/>
          <w:sz w:val="24"/>
          <w:szCs w:val="24"/>
        </w:rPr>
        <w:t>Ministerio de Ambiente y Desarrollo Sostenible</w:t>
      </w:r>
      <w:r w:rsidR="00574E4C">
        <w:rPr>
          <w:rFonts w:ascii="Arial" w:hAnsi="Arial" w:cs="Arial"/>
          <w:bCs/>
          <w:sz w:val="24"/>
          <w:szCs w:val="24"/>
        </w:rPr>
        <w:t xml:space="preserve"> </w:t>
      </w:r>
      <w:r w:rsidR="000C192C">
        <w:rPr>
          <w:rFonts w:ascii="Arial" w:hAnsi="Arial" w:cs="Arial"/>
          <w:bCs/>
          <w:sz w:val="24"/>
          <w:szCs w:val="24"/>
        </w:rPr>
        <w:t xml:space="preserve">sobre las </w:t>
      </w:r>
      <w:r>
        <w:rPr>
          <w:rFonts w:ascii="Arial" w:hAnsi="Arial" w:cs="Arial"/>
          <w:bCs/>
          <w:sz w:val="24"/>
          <w:szCs w:val="24"/>
        </w:rPr>
        <w:t xml:space="preserve"> </w:t>
      </w:r>
      <w:r w:rsidR="00574E4C">
        <w:rPr>
          <w:rFonts w:ascii="Arial" w:hAnsi="Arial" w:cs="Arial"/>
          <w:bCs/>
          <w:sz w:val="24"/>
          <w:szCs w:val="24"/>
        </w:rPr>
        <w:t xml:space="preserve">entidades </w:t>
      </w:r>
      <w:r>
        <w:rPr>
          <w:rFonts w:ascii="Arial" w:hAnsi="Arial" w:cs="Arial"/>
          <w:bCs/>
          <w:sz w:val="24"/>
          <w:szCs w:val="24"/>
        </w:rPr>
        <w:t xml:space="preserve">territoriales </w:t>
      </w:r>
      <w:r w:rsidR="000C192C">
        <w:rPr>
          <w:rFonts w:ascii="Arial" w:hAnsi="Arial" w:cs="Arial"/>
          <w:bCs/>
          <w:sz w:val="24"/>
          <w:szCs w:val="24"/>
        </w:rPr>
        <w:t>del</w:t>
      </w:r>
      <w:r>
        <w:rPr>
          <w:rFonts w:ascii="Arial" w:hAnsi="Arial" w:cs="Arial"/>
          <w:bCs/>
          <w:sz w:val="24"/>
          <w:szCs w:val="24"/>
        </w:rPr>
        <w:t xml:space="preserve"> gasto público en protección ambiental, deberán reflejar como mínimo los </w:t>
      </w:r>
      <w:r w:rsidR="000C192C">
        <w:rPr>
          <w:rFonts w:ascii="Arial" w:hAnsi="Arial" w:cs="Arial"/>
          <w:bCs/>
          <w:sz w:val="24"/>
          <w:szCs w:val="24"/>
        </w:rPr>
        <w:t xml:space="preserve">parámetros </w:t>
      </w:r>
      <w:r>
        <w:rPr>
          <w:rFonts w:ascii="Arial" w:hAnsi="Arial" w:cs="Arial"/>
          <w:bCs/>
          <w:sz w:val="24"/>
          <w:szCs w:val="24"/>
        </w:rPr>
        <w:t xml:space="preserve">consagrados en </w:t>
      </w:r>
      <w:r w:rsidR="00574E4C">
        <w:rPr>
          <w:rFonts w:ascii="Arial" w:hAnsi="Arial" w:cs="Arial"/>
          <w:bCs/>
          <w:sz w:val="24"/>
          <w:szCs w:val="24"/>
        </w:rPr>
        <w:t>los</w:t>
      </w:r>
      <w:r>
        <w:rPr>
          <w:rFonts w:ascii="Arial" w:hAnsi="Arial" w:cs="Arial"/>
          <w:bCs/>
          <w:sz w:val="24"/>
          <w:szCs w:val="24"/>
        </w:rPr>
        <w:t xml:space="preserve"> artículo</w:t>
      </w:r>
      <w:r w:rsidR="00574E4C">
        <w:rPr>
          <w:rFonts w:ascii="Arial" w:hAnsi="Arial" w:cs="Arial"/>
          <w:bCs/>
          <w:sz w:val="24"/>
          <w:szCs w:val="24"/>
        </w:rPr>
        <w:t>s 3 y</w:t>
      </w:r>
      <w:r>
        <w:rPr>
          <w:rFonts w:ascii="Arial" w:hAnsi="Arial" w:cs="Arial"/>
          <w:bCs/>
          <w:sz w:val="24"/>
          <w:szCs w:val="24"/>
        </w:rPr>
        <w:t xml:space="preserve"> </w:t>
      </w:r>
      <w:r w:rsidR="000C192C">
        <w:rPr>
          <w:rFonts w:ascii="Arial" w:hAnsi="Arial" w:cs="Arial"/>
          <w:bCs/>
          <w:sz w:val="24"/>
          <w:szCs w:val="24"/>
        </w:rPr>
        <w:t>4</w:t>
      </w:r>
      <w:r>
        <w:rPr>
          <w:rFonts w:ascii="Arial" w:hAnsi="Arial" w:cs="Arial"/>
          <w:bCs/>
          <w:sz w:val="24"/>
          <w:szCs w:val="24"/>
        </w:rPr>
        <w:t xml:space="preserve"> de la presente Ley</w:t>
      </w:r>
      <w:r w:rsidR="000C192C">
        <w:rPr>
          <w:rFonts w:ascii="Arial" w:hAnsi="Arial" w:cs="Arial"/>
          <w:bCs/>
          <w:sz w:val="24"/>
          <w:szCs w:val="24"/>
        </w:rPr>
        <w:t>.</w:t>
      </w:r>
    </w:p>
    <w:p w14:paraId="7AECD413" w14:textId="77777777" w:rsidR="00971D97" w:rsidRPr="003833BD" w:rsidRDefault="00971D97" w:rsidP="00971D97">
      <w:pPr>
        <w:spacing w:line="276" w:lineRule="auto"/>
        <w:jc w:val="both"/>
        <w:rPr>
          <w:rFonts w:ascii="Arial" w:hAnsi="Arial" w:cs="Arial"/>
          <w:bCs/>
          <w:sz w:val="24"/>
          <w:szCs w:val="24"/>
        </w:rPr>
      </w:pPr>
    </w:p>
    <w:p w14:paraId="6A90DE4D" w14:textId="77777777" w:rsidR="00971D97" w:rsidRPr="005A7481" w:rsidRDefault="00971D97" w:rsidP="00971D97">
      <w:pPr>
        <w:spacing w:line="276" w:lineRule="auto"/>
        <w:jc w:val="both"/>
        <w:rPr>
          <w:rFonts w:ascii="Arial" w:hAnsi="Arial" w:cs="Arial"/>
          <w:bCs/>
          <w:sz w:val="24"/>
          <w:szCs w:val="24"/>
        </w:rPr>
      </w:pPr>
      <w:r>
        <w:rPr>
          <w:rFonts w:ascii="Arial" w:hAnsi="Arial" w:cs="Arial"/>
          <w:b/>
          <w:sz w:val="24"/>
          <w:szCs w:val="24"/>
        </w:rPr>
        <w:t xml:space="preserve">Artículo 7°. Reglamentación: </w:t>
      </w:r>
      <w:r w:rsidRPr="005A7481">
        <w:rPr>
          <w:rFonts w:ascii="Arial" w:hAnsi="Arial" w:cs="Arial"/>
          <w:bCs/>
          <w:sz w:val="24"/>
          <w:szCs w:val="24"/>
        </w:rPr>
        <w:t>El Ministerio de Medio Ambiente y Desarrollo Sostenible reglamentará la presente ley y establecerá las disposiciones necesarias para garantizar un efectivo seguimiento a la evaluación del Gasto Público en protección ambiental de las entidades territoriales.</w:t>
      </w:r>
    </w:p>
    <w:p w14:paraId="52AD247C" w14:textId="77777777" w:rsidR="00971D97" w:rsidRDefault="00971D97" w:rsidP="00971D97">
      <w:pPr>
        <w:spacing w:line="276" w:lineRule="auto"/>
        <w:jc w:val="both"/>
        <w:rPr>
          <w:rFonts w:ascii="Arial" w:hAnsi="Arial" w:cs="Arial"/>
          <w:b/>
          <w:sz w:val="24"/>
          <w:szCs w:val="24"/>
        </w:rPr>
      </w:pPr>
    </w:p>
    <w:p w14:paraId="575D9431" w14:textId="4FEA30AB" w:rsidR="00971D97" w:rsidRDefault="00971D97" w:rsidP="00971D97">
      <w:pPr>
        <w:spacing w:line="276" w:lineRule="auto"/>
        <w:jc w:val="both"/>
        <w:rPr>
          <w:rFonts w:ascii="Arial" w:hAnsi="Arial" w:cs="Arial"/>
          <w:b/>
          <w:color w:val="000000"/>
          <w:sz w:val="24"/>
          <w:szCs w:val="24"/>
        </w:rPr>
      </w:pPr>
      <w:r>
        <w:rPr>
          <w:rFonts w:ascii="Arial" w:hAnsi="Arial" w:cs="Arial"/>
          <w:b/>
          <w:sz w:val="24"/>
          <w:szCs w:val="24"/>
        </w:rPr>
        <w:t xml:space="preserve">Artículo </w:t>
      </w:r>
      <w:r w:rsidR="006115C9">
        <w:rPr>
          <w:rFonts w:ascii="Arial" w:hAnsi="Arial" w:cs="Arial"/>
          <w:b/>
          <w:sz w:val="24"/>
          <w:szCs w:val="24"/>
        </w:rPr>
        <w:t>8</w:t>
      </w:r>
      <w:r>
        <w:rPr>
          <w:rFonts w:ascii="Arial" w:hAnsi="Arial" w:cs="Arial"/>
          <w:b/>
          <w:sz w:val="24"/>
          <w:szCs w:val="24"/>
        </w:rPr>
        <w:t xml:space="preserve">°. Vigencia: </w:t>
      </w:r>
      <w:r>
        <w:rPr>
          <w:rFonts w:ascii="Arial" w:hAnsi="Arial" w:cs="Arial"/>
          <w:bCs/>
          <w:sz w:val="24"/>
          <w:szCs w:val="24"/>
        </w:rPr>
        <w:t>La presente Ley rige a partir de su publicación.</w:t>
      </w:r>
    </w:p>
    <w:p w14:paraId="79DF3295" w14:textId="77777777" w:rsidR="00A86F81" w:rsidRDefault="00A86F81" w:rsidP="00971D97">
      <w:pPr>
        <w:spacing w:after="160" w:line="259" w:lineRule="auto"/>
        <w:rPr>
          <w:rFonts w:ascii="Arial" w:hAnsi="Arial" w:cs="Arial"/>
          <w:b/>
          <w:sz w:val="24"/>
          <w:szCs w:val="24"/>
        </w:rPr>
      </w:pPr>
    </w:p>
    <w:p w14:paraId="183780E0" w14:textId="1893D1AA" w:rsidR="00971D97" w:rsidRPr="00A86F81" w:rsidRDefault="00971D97" w:rsidP="00971D97">
      <w:pPr>
        <w:spacing w:after="160" w:line="259" w:lineRule="auto"/>
        <w:rPr>
          <w:rFonts w:ascii="Arial" w:hAnsi="Arial" w:cs="Arial"/>
          <w:sz w:val="24"/>
          <w:szCs w:val="24"/>
        </w:rPr>
      </w:pPr>
      <w:r w:rsidRPr="00A86F81">
        <w:rPr>
          <w:rFonts w:ascii="Arial" w:hAnsi="Arial" w:cs="Arial"/>
          <w:sz w:val="24"/>
          <w:szCs w:val="24"/>
        </w:rPr>
        <w:t xml:space="preserve">Cordialmente, </w:t>
      </w:r>
    </w:p>
    <w:p w14:paraId="2457D543" w14:textId="77777777" w:rsidR="00971D97" w:rsidRDefault="00971D97" w:rsidP="00971D97">
      <w:pPr>
        <w:spacing w:after="160" w:line="259" w:lineRule="auto"/>
        <w:rPr>
          <w:rFonts w:ascii="Arial" w:hAnsi="Arial" w:cs="Arial"/>
          <w:b/>
          <w:sz w:val="24"/>
          <w:szCs w:val="24"/>
        </w:rPr>
      </w:pPr>
    </w:p>
    <w:p w14:paraId="589D348B" w14:textId="53EAD528" w:rsidR="00971D97" w:rsidRDefault="002A72FC" w:rsidP="00971D97">
      <w:pPr>
        <w:spacing w:after="160" w:line="259" w:lineRule="auto"/>
        <w:rPr>
          <w:rFonts w:ascii="Arial" w:hAnsi="Arial" w:cs="Arial"/>
          <w:b/>
          <w:sz w:val="24"/>
          <w:szCs w:val="24"/>
        </w:rPr>
      </w:pPr>
      <w:r>
        <w:rPr>
          <w:rFonts w:ascii="Arial" w:hAnsi="Arial" w:cs="Arial"/>
          <w:b/>
          <w:noProof/>
          <w:sz w:val="24"/>
          <w:szCs w:val="24"/>
          <w:lang w:eastAsia="es-CO"/>
        </w:rPr>
        <w:drawing>
          <wp:inline distT="0" distB="0" distL="0" distR="0" wp14:anchorId="2967AD7C" wp14:editId="300B208F">
            <wp:extent cx="2978462" cy="1409592"/>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29774" cy="1433876"/>
                    </a:xfrm>
                    <a:prstGeom prst="rect">
                      <a:avLst/>
                    </a:prstGeom>
                    <a:noFill/>
                  </pic:spPr>
                </pic:pic>
              </a:graphicData>
            </a:graphic>
          </wp:inline>
        </w:drawing>
      </w:r>
    </w:p>
    <w:p w14:paraId="21F5A418" w14:textId="77777777" w:rsidR="00971D97" w:rsidRDefault="00971D97" w:rsidP="00971D97">
      <w:pPr>
        <w:spacing w:after="160" w:line="259" w:lineRule="auto"/>
        <w:rPr>
          <w:rFonts w:ascii="Arial" w:hAnsi="Arial" w:cs="Arial"/>
          <w:b/>
          <w:sz w:val="24"/>
          <w:szCs w:val="24"/>
        </w:rPr>
      </w:pPr>
    </w:p>
    <w:p w14:paraId="5058C35C" w14:textId="77777777" w:rsidR="00971D97" w:rsidRDefault="00971D97" w:rsidP="00971D97">
      <w:pPr>
        <w:spacing w:after="160" w:line="259" w:lineRule="auto"/>
        <w:rPr>
          <w:rFonts w:ascii="Arial" w:hAnsi="Arial" w:cs="Arial"/>
          <w:b/>
          <w:sz w:val="24"/>
          <w:szCs w:val="24"/>
        </w:rPr>
      </w:pPr>
      <w:r>
        <w:rPr>
          <w:rFonts w:ascii="Arial" w:hAnsi="Arial" w:cs="Arial"/>
          <w:b/>
          <w:sz w:val="24"/>
          <w:szCs w:val="24"/>
        </w:rPr>
        <w:br w:type="page"/>
      </w:r>
    </w:p>
    <w:p w14:paraId="784B8772" w14:textId="77777777" w:rsidR="00971D97" w:rsidRDefault="00971D97" w:rsidP="00971D97">
      <w:pPr>
        <w:spacing w:after="160" w:line="259" w:lineRule="auto"/>
        <w:rPr>
          <w:rFonts w:ascii="Arial" w:hAnsi="Arial" w:cs="Arial"/>
          <w:b/>
          <w:sz w:val="24"/>
          <w:szCs w:val="24"/>
        </w:rPr>
      </w:pPr>
    </w:p>
    <w:p w14:paraId="04981741" w14:textId="77777777" w:rsidR="00971D97" w:rsidRPr="00B45207" w:rsidRDefault="00971D97" w:rsidP="00971D97">
      <w:pPr>
        <w:jc w:val="center"/>
        <w:rPr>
          <w:rFonts w:ascii="Arial" w:hAnsi="Arial" w:cs="Arial"/>
          <w:b/>
          <w:sz w:val="24"/>
          <w:szCs w:val="24"/>
        </w:rPr>
      </w:pPr>
      <w:r w:rsidRPr="00B45207">
        <w:rPr>
          <w:rFonts w:ascii="Arial" w:hAnsi="Arial" w:cs="Arial"/>
          <w:b/>
          <w:sz w:val="24"/>
          <w:szCs w:val="24"/>
        </w:rPr>
        <w:t>PROYECTO DE LEY</w:t>
      </w:r>
      <w:r>
        <w:rPr>
          <w:rFonts w:ascii="Arial" w:hAnsi="Arial" w:cs="Arial"/>
          <w:b/>
          <w:sz w:val="24"/>
          <w:szCs w:val="24"/>
        </w:rPr>
        <w:t xml:space="preserve"> </w:t>
      </w:r>
      <w:r w:rsidRPr="00B45207">
        <w:rPr>
          <w:rFonts w:ascii="Arial" w:hAnsi="Arial" w:cs="Arial"/>
          <w:b/>
          <w:sz w:val="24"/>
          <w:szCs w:val="24"/>
        </w:rPr>
        <w:t>No_______ DE 202</w:t>
      </w:r>
      <w:r>
        <w:rPr>
          <w:rFonts w:ascii="Arial" w:hAnsi="Arial" w:cs="Arial"/>
          <w:b/>
          <w:sz w:val="24"/>
          <w:szCs w:val="24"/>
        </w:rPr>
        <w:t>2</w:t>
      </w:r>
    </w:p>
    <w:p w14:paraId="59C0CF62" w14:textId="77777777" w:rsidR="00971D97" w:rsidRPr="00B45207" w:rsidRDefault="00971D97" w:rsidP="00971D97">
      <w:pPr>
        <w:spacing w:line="276" w:lineRule="auto"/>
        <w:jc w:val="center"/>
        <w:rPr>
          <w:rFonts w:ascii="Arial" w:hAnsi="Arial" w:cs="Arial"/>
          <w:sz w:val="24"/>
          <w:szCs w:val="24"/>
        </w:rPr>
      </w:pPr>
    </w:p>
    <w:p w14:paraId="54E0DA56" w14:textId="77777777" w:rsidR="00971D97" w:rsidRPr="00B45207" w:rsidRDefault="00971D97" w:rsidP="00971D97">
      <w:pPr>
        <w:spacing w:line="276" w:lineRule="auto"/>
        <w:jc w:val="center"/>
        <w:rPr>
          <w:rFonts w:ascii="Arial" w:hAnsi="Arial" w:cs="Arial"/>
          <w:b/>
          <w:i/>
          <w:sz w:val="24"/>
          <w:szCs w:val="24"/>
        </w:rPr>
      </w:pPr>
      <w:r w:rsidRPr="00B45207">
        <w:rPr>
          <w:rFonts w:ascii="Arial" w:hAnsi="Arial" w:cs="Arial"/>
          <w:b/>
          <w:i/>
          <w:sz w:val="24"/>
          <w:szCs w:val="24"/>
        </w:rPr>
        <w:t>“POR MEDIO DE LA CUAL</w:t>
      </w:r>
      <w:r>
        <w:rPr>
          <w:rFonts w:ascii="Arial" w:hAnsi="Arial" w:cs="Arial"/>
          <w:b/>
          <w:i/>
          <w:sz w:val="24"/>
          <w:szCs w:val="24"/>
        </w:rPr>
        <w:t xml:space="preserve"> SE ESTABLECEN PARÁMETROS DE SEGUIMIENTO Y EVALUACIÓN A LOS GASTOS PÚBLICOS DE PROTECCIÓN AMBIENTAL”</w:t>
      </w:r>
    </w:p>
    <w:p w14:paraId="5124F91F" w14:textId="77777777" w:rsidR="00971D97" w:rsidRPr="00B45207" w:rsidRDefault="00971D97" w:rsidP="00971D97">
      <w:pPr>
        <w:spacing w:line="276" w:lineRule="auto"/>
        <w:jc w:val="center"/>
        <w:rPr>
          <w:rFonts w:ascii="Arial" w:hAnsi="Arial" w:cs="Arial"/>
          <w:b/>
          <w:i/>
          <w:sz w:val="24"/>
          <w:szCs w:val="24"/>
        </w:rPr>
      </w:pPr>
    </w:p>
    <w:p w14:paraId="1275F8F9" w14:textId="77777777" w:rsidR="00971D97" w:rsidRPr="00B45207" w:rsidRDefault="00971D97" w:rsidP="00971D97">
      <w:pPr>
        <w:spacing w:line="276" w:lineRule="auto"/>
        <w:jc w:val="center"/>
        <w:rPr>
          <w:rFonts w:ascii="Arial" w:hAnsi="Arial" w:cs="Arial"/>
          <w:i/>
          <w:sz w:val="24"/>
          <w:szCs w:val="24"/>
        </w:rPr>
      </w:pPr>
      <w:r w:rsidRPr="00B45207">
        <w:rPr>
          <w:rFonts w:ascii="Arial" w:hAnsi="Arial" w:cs="Arial"/>
          <w:b/>
          <w:sz w:val="24"/>
          <w:szCs w:val="24"/>
        </w:rPr>
        <w:t>EXPOSICIÓN DE MOTIVOS</w:t>
      </w:r>
    </w:p>
    <w:p w14:paraId="52DD32B6" w14:textId="77777777" w:rsidR="00971D97" w:rsidRPr="008F49A8" w:rsidRDefault="00971D97" w:rsidP="00971D97">
      <w:pPr>
        <w:tabs>
          <w:tab w:val="left" w:pos="6435"/>
        </w:tabs>
        <w:spacing w:line="276" w:lineRule="auto"/>
        <w:jc w:val="both"/>
        <w:rPr>
          <w:rFonts w:ascii="Arial" w:hAnsi="Arial" w:cs="Arial"/>
          <w:sz w:val="24"/>
          <w:szCs w:val="24"/>
        </w:rPr>
      </w:pPr>
      <w:r w:rsidRPr="00B45207">
        <w:rPr>
          <w:rFonts w:ascii="Arial" w:hAnsi="Arial" w:cs="Arial"/>
          <w:sz w:val="24"/>
          <w:szCs w:val="24"/>
        </w:rPr>
        <w:tab/>
      </w:r>
    </w:p>
    <w:p w14:paraId="0AEF4A2F" w14:textId="77777777" w:rsidR="00971D97" w:rsidRPr="006D71F1" w:rsidRDefault="00971D97" w:rsidP="00971D97">
      <w:pPr>
        <w:pStyle w:val="Prrafodelista"/>
        <w:numPr>
          <w:ilvl w:val="0"/>
          <w:numId w:val="3"/>
        </w:numPr>
        <w:spacing w:line="276" w:lineRule="auto"/>
        <w:jc w:val="center"/>
        <w:rPr>
          <w:rFonts w:ascii="Arial" w:hAnsi="Arial" w:cs="Arial"/>
          <w:b/>
          <w:bCs/>
          <w:sz w:val="24"/>
          <w:szCs w:val="24"/>
        </w:rPr>
      </w:pPr>
      <w:r w:rsidRPr="006D71F1">
        <w:rPr>
          <w:rFonts w:ascii="Arial" w:hAnsi="Arial" w:cs="Arial"/>
          <w:b/>
          <w:bCs/>
          <w:sz w:val="24"/>
          <w:szCs w:val="24"/>
        </w:rPr>
        <w:t>ANTECEDENTES:</w:t>
      </w:r>
    </w:p>
    <w:p w14:paraId="18FDAD4A" w14:textId="77777777" w:rsidR="00971D97" w:rsidRDefault="00971D97" w:rsidP="00971D97">
      <w:pPr>
        <w:spacing w:line="276" w:lineRule="auto"/>
        <w:jc w:val="both"/>
        <w:rPr>
          <w:rFonts w:ascii="Arial" w:hAnsi="Arial" w:cs="Arial"/>
          <w:sz w:val="24"/>
          <w:szCs w:val="24"/>
        </w:rPr>
      </w:pPr>
    </w:p>
    <w:p w14:paraId="56EDBCE8" w14:textId="77777777" w:rsidR="00971D97" w:rsidRDefault="00971D97" w:rsidP="00971D97">
      <w:pPr>
        <w:spacing w:line="276" w:lineRule="auto"/>
        <w:jc w:val="both"/>
        <w:rPr>
          <w:rFonts w:ascii="Arial" w:hAnsi="Arial" w:cs="Arial"/>
          <w:sz w:val="24"/>
          <w:szCs w:val="24"/>
        </w:rPr>
      </w:pPr>
      <w:r w:rsidRPr="00963FB8">
        <w:rPr>
          <w:rFonts w:ascii="Arial" w:hAnsi="Arial" w:cs="Arial"/>
          <w:sz w:val="24"/>
          <w:szCs w:val="24"/>
        </w:rPr>
        <w:t xml:space="preserve">El presente proyecto de ley ha tenido una importante evolución y recoge </w:t>
      </w:r>
      <w:r>
        <w:rPr>
          <w:rFonts w:ascii="Arial" w:hAnsi="Arial" w:cs="Arial"/>
          <w:sz w:val="24"/>
          <w:szCs w:val="24"/>
        </w:rPr>
        <w:t xml:space="preserve">en gran medida un esfuerzo académico de investigación, </w:t>
      </w:r>
      <w:r w:rsidRPr="00963FB8">
        <w:rPr>
          <w:rFonts w:ascii="Arial" w:hAnsi="Arial" w:cs="Arial"/>
          <w:sz w:val="24"/>
          <w:szCs w:val="24"/>
        </w:rPr>
        <w:t>el cual surgió de un</w:t>
      </w:r>
      <w:r>
        <w:rPr>
          <w:rFonts w:ascii="Arial" w:hAnsi="Arial" w:cs="Arial"/>
          <w:sz w:val="24"/>
          <w:szCs w:val="24"/>
        </w:rPr>
        <w:t>a tesis de Maestría en la Universidad Sergio Arboleda para obtener el título de Magister en Gestión y Evaluación Ambiental por parte del Economista Dr. Yohn Eder Fonseca Sánchez,</w:t>
      </w:r>
      <w:r w:rsidRPr="00963FB8">
        <w:rPr>
          <w:rFonts w:ascii="Arial" w:hAnsi="Arial" w:cs="Arial"/>
          <w:sz w:val="24"/>
          <w:szCs w:val="24"/>
        </w:rPr>
        <w:t xml:space="preserve"> y el </w:t>
      </w:r>
      <w:r>
        <w:rPr>
          <w:rFonts w:ascii="Arial" w:hAnsi="Arial" w:cs="Arial"/>
          <w:sz w:val="24"/>
          <w:szCs w:val="24"/>
        </w:rPr>
        <w:t xml:space="preserve">trabajo conjunto del Representante </w:t>
      </w:r>
      <w:proofErr w:type="spellStart"/>
      <w:r>
        <w:rPr>
          <w:rFonts w:ascii="Arial" w:hAnsi="Arial" w:cs="Arial"/>
          <w:sz w:val="24"/>
          <w:szCs w:val="24"/>
        </w:rPr>
        <w:t>Eduar</w:t>
      </w:r>
      <w:proofErr w:type="spellEnd"/>
      <w:r>
        <w:rPr>
          <w:rFonts w:ascii="Arial" w:hAnsi="Arial" w:cs="Arial"/>
          <w:sz w:val="24"/>
          <w:szCs w:val="24"/>
        </w:rPr>
        <w:t xml:space="preserve"> Triana Rincón.</w:t>
      </w:r>
    </w:p>
    <w:p w14:paraId="797505FE" w14:textId="77777777" w:rsidR="00971D97" w:rsidRDefault="00971D97" w:rsidP="00971D97">
      <w:pPr>
        <w:spacing w:line="276" w:lineRule="auto"/>
        <w:jc w:val="both"/>
        <w:rPr>
          <w:rFonts w:ascii="Arial" w:hAnsi="Arial" w:cs="Arial"/>
          <w:sz w:val="24"/>
          <w:szCs w:val="24"/>
        </w:rPr>
      </w:pPr>
    </w:p>
    <w:p w14:paraId="1973C8D4" w14:textId="77777777" w:rsidR="00971D97" w:rsidRDefault="00971D97" w:rsidP="00971D97">
      <w:pPr>
        <w:spacing w:line="276" w:lineRule="auto"/>
        <w:jc w:val="both"/>
        <w:rPr>
          <w:rFonts w:ascii="Arial" w:hAnsi="Arial" w:cs="Arial"/>
          <w:sz w:val="24"/>
          <w:szCs w:val="24"/>
        </w:rPr>
      </w:pPr>
      <w:r>
        <w:rPr>
          <w:rFonts w:ascii="Arial" w:hAnsi="Arial" w:cs="Arial"/>
          <w:sz w:val="24"/>
          <w:szCs w:val="24"/>
        </w:rPr>
        <w:t>El Proyecto de Ley pretende en este sentido llenar un vacío jurídico que existe en torno a una serie de falencias e insuficiencias del</w:t>
      </w:r>
      <w:r w:rsidRPr="00963FB8">
        <w:rPr>
          <w:rFonts w:ascii="Arial" w:hAnsi="Arial" w:cs="Arial"/>
          <w:sz w:val="24"/>
          <w:szCs w:val="24"/>
        </w:rPr>
        <w:t xml:space="preserve"> estado regulatorio </w:t>
      </w:r>
      <w:r>
        <w:rPr>
          <w:rFonts w:ascii="Arial" w:hAnsi="Arial" w:cs="Arial"/>
          <w:sz w:val="24"/>
          <w:szCs w:val="24"/>
        </w:rPr>
        <w:t>en cuanto a la evaluación del gasto público en protección ambiental de las entidades territoriales.</w:t>
      </w:r>
    </w:p>
    <w:p w14:paraId="09EC21B2" w14:textId="77777777" w:rsidR="00971D97" w:rsidRDefault="00971D97" w:rsidP="00971D97">
      <w:pPr>
        <w:spacing w:line="276" w:lineRule="auto"/>
        <w:jc w:val="both"/>
        <w:rPr>
          <w:rFonts w:ascii="Arial" w:hAnsi="Arial" w:cs="Arial"/>
          <w:sz w:val="24"/>
          <w:szCs w:val="24"/>
        </w:rPr>
      </w:pPr>
    </w:p>
    <w:p w14:paraId="42D55160" w14:textId="77777777" w:rsidR="00971D97" w:rsidRPr="00963FB8" w:rsidRDefault="00971D97" w:rsidP="00971D97">
      <w:pPr>
        <w:spacing w:line="276" w:lineRule="auto"/>
        <w:jc w:val="both"/>
        <w:rPr>
          <w:rFonts w:ascii="Arial" w:hAnsi="Arial" w:cs="Arial"/>
          <w:sz w:val="24"/>
          <w:szCs w:val="24"/>
        </w:rPr>
      </w:pPr>
      <w:r>
        <w:rPr>
          <w:rFonts w:ascii="Arial" w:hAnsi="Arial" w:cs="Arial"/>
          <w:sz w:val="24"/>
          <w:szCs w:val="24"/>
        </w:rPr>
        <w:t>Lo anterior toda vez, que se carece de indicadores que permitan medir la eficacia y la eficiencia, y evaluar de forma objetiva el gasto de las entidades territoriales en protección ambiental.</w:t>
      </w:r>
    </w:p>
    <w:p w14:paraId="0C9FB40F" w14:textId="77777777" w:rsidR="00971D97" w:rsidRDefault="00971D97" w:rsidP="00971D97">
      <w:pPr>
        <w:spacing w:line="276" w:lineRule="auto"/>
        <w:jc w:val="both"/>
        <w:rPr>
          <w:rFonts w:ascii="Arial" w:hAnsi="Arial" w:cs="Arial"/>
          <w:sz w:val="24"/>
          <w:szCs w:val="24"/>
        </w:rPr>
      </w:pPr>
    </w:p>
    <w:p w14:paraId="65CB514E" w14:textId="77777777" w:rsidR="00971D97" w:rsidRDefault="00971D97" w:rsidP="00971D97">
      <w:pPr>
        <w:spacing w:line="276" w:lineRule="auto"/>
        <w:jc w:val="center"/>
        <w:rPr>
          <w:rFonts w:ascii="Arial" w:hAnsi="Arial" w:cs="Arial"/>
          <w:b/>
          <w:bCs/>
          <w:sz w:val="24"/>
          <w:szCs w:val="24"/>
        </w:rPr>
      </w:pPr>
      <w:r w:rsidRPr="008455D9">
        <w:rPr>
          <w:rFonts w:ascii="Arial" w:hAnsi="Arial" w:cs="Arial"/>
          <w:b/>
          <w:bCs/>
          <w:sz w:val="24"/>
          <w:szCs w:val="24"/>
        </w:rPr>
        <w:t>2.</w:t>
      </w:r>
      <w:r>
        <w:rPr>
          <w:rFonts w:ascii="Arial" w:hAnsi="Arial" w:cs="Arial"/>
          <w:b/>
          <w:bCs/>
          <w:sz w:val="24"/>
          <w:szCs w:val="24"/>
        </w:rPr>
        <w:t xml:space="preserve"> OBJETO</w:t>
      </w:r>
    </w:p>
    <w:p w14:paraId="43FAFD78" w14:textId="77777777" w:rsidR="00971D97" w:rsidRPr="008455D9" w:rsidRDefault="00971D97" w:rsidP="00971D97">
      <w:pPr>
        <w:spacing w:line="276" w:lineRule="auto"/>
        <w:jc w:val="center"/>
        <w:rPr>
          <w:rFonts w:ascii="Arial" w:hAnsi="Arial" w:cs="Arial"/>
          <w:sz w:val="24"/>
          <w:szCs w:val="24"/>
        </w:rPr>
      </w:pPr>
    </w:p>
    <w:p w14:paraId="0EDAC029" w14:textId="11F99DFB" w:rsidR="00971D97" w:rsidRDefault="009A4718" w:rsidP="00971D97">
      <w:pPr>
        <w:spacing w:line="276" w:lineRule="auto"/>
        <w:jc w:val="both"/>
        <w:rPr>
          <w:rFonts w:ascii="Arial" w:hAnsi="Arial" w:cs="Arial"/>
          <w:sz w:val="24"/>
          <w:szCs w:val="24"/>
        </w:rPr>
      </w:pPr>
      <w:r w:rsidRPr="009A4718">
        <w:rPr>
          <w:rFonts w:ascii="Arial" w:hAnsi="Arial" w:cs="Arial"/>
          <w:bCs/>
          <w:sz w:val="24"/>
          <w:szCs w:val="24"/>
        </w:rPr>
        <w:t>La presente ley tiene por objeto establecer criterios imparciales  para la evaluación del gasto público en protección ambiental a las entidades del orden territorial en Colombia</w:t>
      </w:r>
      <w:r w:rsidR="00971D97" w:rsidRPr="00D3550B">
        <w:rPr>
          <w:rFonts w:ascii="Arial" w:hAnsi="Arial" w:cs="Arial"/>
          <w:sz w:val="24"/>
          <w:szCs w:val="24"/>
        </w:rPr>
        <w:t>.</w:t>
      </w:r>
    </w:p>
    <w:p w14:paraId="790A9705" w14:textId="77777777" w:rsidR="00971D97" w:rsidRDefault="00971D97" w:rsidP="00971D97">
      <w:pPr>
        <w:spacing w:line="276" w:lineRule="auto"/>
        <w:jc w:val="both"/>
        <w:rPr>
          <w:rFonts w:ascii="Arial" w:hAnsi="Arial" w:cs="Arial"/>
          <w:sz w:val="24"/>
          <w:szCs w:val="24"/>
        </w:rPr>
      </w:pPr>
    </w:p>
    <w:p w14:paraId="26508883" w14:textId="77777777" w:rsidR="00971D97" w:rsidRDefault="00971D97" w:rsidP="00971D97">
      <w:pPr>
        <w:spacing w:line="276" w:lineRule="auto"/>
        <w:jc w:val="center"/>
        <w:rPr>
          <w:rFonts w:ascii="Arial" w:hAnsi="Arial" w:cs="Arial"/>
          <w:b/>
          <w:bCs/>
          <w:sz w:val="24"/>
          <w:szCs w:val="24"/>
        </w:rPr>
      </w:pPr>
      <w:r w:rsidRPr="004F2D13">
        <w:rPr>
          <w:rFonts w:ascii="Arial" w:hAnsi="Arial" w:cs="Arial"/>
          <w:b/>
          <w:bCs/>
          <w:sz w:val="24"/>
          <w:szCs w:val="24"/>
        </w:rPr>
        <w:t xml:space="preserve">3. </w:t>
      </w:r>
      <w:r>
        <w:rPr>
          <w:rFonts w:ascii="Arial" w:hAnsi="Arial" w:cs="Arial"/>
          <w:b/>
          <w:bCs/>
          <w:sz w:val="24"/>
          <w:szCs w:val="24"/>
        </w:rPr>
        <w:t>JUSTIFICACIÓN DE LA INICIATIVA</w:t>
      </w:r>
    </w:p>
    <w:p w14:paraId="7A91E06E" w14:textId="77777777" w:rsidR="00971D97" w:rsidRDefault="00971D97" w:rsidP="00971D97">
      <w:pPr>
        <w:spacing w:line="276" w:lineRule="auto"/>
        <w:jc w:val="both"/>
        <w:rPr>
          <w:rFonts w:ascii="Arial" w:hAnsi="Arial" w:cs="Arial"/>
          <w:b/>
          <w:bCs/>
          <w:sz w:val="24"/>
          <w:szCs w:val="24"/>
        </w:rPr>
      </w:pPr>
    </w:p>
    <w:p w14:paraId="495BC9CE" w14:textId="77777777" w:rsidR="00971D97" w:rsidRDefault="00971D97" w:rsidP="00971D97">
      <w:pPr>
        <w:spacing w:line="276" w:lineRule="auto"/>
        <w:jc w:val="both"/>
        <w:rPr>
          <w:rFonts w:ascii="Arial" w:hAnsi="Arial" w:cs="Arial"/>
          <w:sz w:val="24"/>
          <w:szCs w:val="24"/>
        </w:rPr>
      </w:pPr>
      <w:r w:rsidRPr="00C4729C">
        <w:rPr>
          <w:rFonts w:ascii="Arial" w:hAnsi="Arial" w:cs="Arial"/>
          <w:sz w:val="24"/>
          <w:szCs w:val="24"/>
        </w:rPr>
        <w:t xml:space="preserve">El ejercicio productivo y de provisión de bienes y servicios consume recursos naturales en forma de materias primas e insumos, para luego generar desechos en forma de materia transformada, residuos y contaminación. El desgaste ambiental proviene del uso desmedido de estos recursos, el cual sobrepasa la capacidad de regeneración del mismo. Esto crea la necesidad que los organismos públicos </w:t>
      </w:r>
    </w:p>
    <w:p w14:paraId="6159C8C3" w14:textId="77777777" w:rsidR="00971D97" w:rsidRDefault="00971D97" w:rsidP="00971D97">
      <w:pPr>
        <w:spacing w:line="276" w:lineRule="auto"/>
        <w:jc w:val="both"/>
        <w:rPr>
          <w:rFonts w:ascii="Arial" w:hAnsi="Arial" w:cs="Arial"/>
          <w:sz w:val="24"/>
          <w:szCs w:val="24"/>
        </w:rPr>
      </w:pPr>
    </w:p>
    <w:p w14:paraId="4C77D461" w14:textId="77777777" w:rsidR="00971D97" w:rsidRDefault="00971D97" w:rsidP="00971D97">
      <w:pPr>
        <w:spacing w:line="276" w:lineRule="auto"/>
        <w:jc w:val="both"/>
        <w:rPr>
          <w:rFonts w:ascii="Arial" w:hAnsi="Arial" w:cs="Arial"/>
          <w:sz w:val="24"/>
          <w:szCs w:val="24"/>
        </w:rPr>
      </w:pPr>
    </w:p>
    <w:p w14:paraId="2C1B6A87" w14:textId="77777777" w:rsidR="00971D97" w:rsidRDefault="00971D97" w:rsidP="00971D97">
      <w:pPr>
        <w:spacing w:line="276" w:lineRule="auto"/>
        <w:jc w:val="both"/>
        <w:rPr>
          <w:rFonts w:ascii="Arial" w:hAnsi="Arial" w:cs="Arial"/>
          <w:sz w:val="24"/>
          <w:szCs w:val="24"/>
        </w:rPr>
      </w:pPr>
    </w:p>
    <w:p w14:paraId="32D275FD" w14:textId="77777777" w:rsidR="00971D97" w:rsidRDefault="00971D97" w:rsidP="00971D97">
      <w:pPr>
        <w:spacing w:line="276" w:lineRule="auto"/>
        <w:jc w:val="both"/>
        <w:rPr>
          <w:rFonts w:ascii="Arial" w:hAnsi="Arial" w:cs="Arial"/>
          <w:sz w:val="24"/>
          <w:szCs w:val="24"/>
        </w:rPr>
      </w:pPr>
    </w:p>
    <w:p w14:paraId="4F05468C" w14:textId="77777777" w:rsidR="00971D97" w:rsidRDefault="00971D97" w:rsidP="00971D97">
      <w:pPr>
        <w:spacing w:line="276" w:lineRule="auto"/>
        <w:jc w:val="both"/>
        <w:rPr>
          <w:rFonts w:ascii="Arial" w:hAnsi="Arial" w:cs="Arial"/>
          <w:sz w:val="24"/>
          <w:szCs w:val="24"/>
        </w:rPr>
      </w:pPr>
      <w:r w:rsidRPr="00C4729C">
        <w:rPr>
          <w:rFonts w:ascii="Arial" w:hAnsi="Arial" w:cs="Arial"/>
          <w:sz w:val="24"/>
          <w:szCs w:val="24"/>
        </w:rPr>
        <w:t xml:space="preserve">destinen parte de sus recursos financieros para proteger y recuperar bienes ambientales que han sido o pueden ser afectados por la acción humana. </w:t>
      </w:r>
    </w:p>
    <w:p w14:paraId="18704852" w14:textId="77777777" w:rsidR="00971D97" w:rsidRDefault="00971D97" w:rsidP="00971D97">
      <w:pPr>
        <w:spacing w:line="276" w:lineRule="auto"/>
        <w:jc w:val="both"/>
        <w:rPr>
          <w:rFonts w:ascii="Arial" w:hAnsi="Arial" w:cs="Arial"/>
          <w:sz w:val="24"/>
          <w:szCs w:val="24"/>
        </w:rPr>
      </w:pPr>
    </w:p>
    <w:p w14:paraId="26933500" w14:textId="77777777" w:rsidR="00971D97" w:rsidRDefault="00971D97" w:rsidP="00971D97">
      <w:pPr>
        <w:spacing w:line="276" w:lineRule="auto"/>
        <w:jc w:val="both"/>
        <w:rPr>
          <w:rFonts w:ascii="Arial" w:hAnsi="Arial" w:cs="Arial"/>
          <w:sz w:val="24"/>
          <w:szCs w:val="24"/>
        </w:rPr>
      </w:pPr>
      <w:r w:rsidRPr="00EC67BD">
        <w:rPr>
          <w:rFonts w:ascii="Arial" w:hAnsi="Arial" w:cs="Arial"/>
          <w:sz w:val="24"/>
          <w:szCs w:val="24"/>
        </w:rPr>
        <w:t>La Contraloría General de la República (2017) analizó el Gasto Público Ambiental de las entidades del Sistema Nacional Ambiental (SINA) y concluyó que las ejecuciones presupuestales entre 2012 y 2016 del sector de Ambiente y Desarrollo Sostenible no se ajustan a los compromisos de eficacia y eficiencia. Esta ineficacia se observó en recurrentes sub-ejecuciones, incumplimiento de las metas planteadas en los programas y proyectos de inversión, deficiencias y dispersión en la asignación de recursos. Dichas deficiencias también se habían señalado en las Evaluaciones del Desempeño Ambiental: Colombia de la CEPAL (2014), lo que evidencia la recurrencia de las mismas a lo largo de estos años. A esto se suma la persistencia de problemáticas ambientales como la deforestación, contaminación del agua, entre otras, que ponen en cuestionamiento la verdadera efectividad del gasto ambiental que llevan a cabo las entidades públicas.</w:t>
      </w:r>
    </w:p>
    <w:p w14:paraId="78651837" w14:textId="77777777" w:rsidR="00971D97" w:rsidRDefault="00971D97" w:rsidP="00971D97">
      <w:pPr>
        <w:spacing w:line="276" w:lineRule="auto"/>
        <w:jc w:val="both"/>
        <w:rPr>
          <w:rFonts w:ascii="Arial" w:hAnsi="Arial" w:cs="Arial"/>
          <w:sz w:val="24"/>
          <w:szCs w:val="24"/>
        </w:rPr>
      </w:pPr>
    </w:p>
    <w:p w14:paraId="595EE04D" w14:textId="77777777" w:rsidR="00971D97" w:rsidRDefault="00971D97" w:rsidP="00971D97">
      <w:pPr>
        <w:spacing w:line="276" w:lineRule="auto"/>
        <w:jc w:val="both"/>
        <w:rPr>
          <w:rFonts w:ascii="Arial" w:hAnsi="Arial" w:cs="Arial"/>
          <w:sz w:val="24"/>
          <w:szCs w:val="24"/>
        </w:rPr>
      </w:pPr>
      <w:r w:rsidRPr="000374BD">
        <w:rPr>
          <w:rFonts w:ascii="Arial" w:hAnsi="Arial" w:cs="Arial"/>
          <w:sz w:val="24"/>
          <w:szCs w:val="24"/>
        </w:rPr>
        <w:t xml:space="preserve">La ineficacia observada en el orden nacional es una muestra de lo que puede suceder en las regiones, lo cual generara pérdidas de recursos y bajo impacto en la protección del medio ambiente. </w:t>
      </w:r>
      <w:r w:rsidRPr="006D71F1">
        <w:rPr>
          <w:rFonts w:ascii="Arial" w:hAnsi="Arial" w:cs="Arial"/>
          <w:b/>
          <w:bCs/>
          <w:i/>
          <w:iCs/>
          <w:sz w:val="24"/>
          <w:szCs w:val="24"/>
          <w:u w:val="single"/>
        </w:rPr>
        <w:t>Si bien las entidades públicas llevan un registro del gasto en actividades ambientales y se calculan gastos en protección ambiental mediante Cuenta Satélite Ambiental del DANE</w:t>
      </w:r>
      <w:r w:rsidRPr="006D71F1">
        <w:rPr>
          <w:rStyle w:val="Refdenotaalpie"/>
          <w:rFonts w:ascii="Arial" w:hAnsi="Arial" w:cs="Arial"/>
          <w:b/>
          <w:bCs/>
          <w:i/>
          <w:iCs/>
          <w:sz w:val="24"/>
          <w:szCs w:val="24"/>
          <w:u w:val="single"/>
        </w:rPr>
        <w:footnoteReference w:id="1"/>
      </w:r>
      <w:r w:rsidRPr="006D71F1">
        <w:rPr>
          <w:rFonts w:ascii="Arial" w:hAnsi="Arial" w:cs="Arial"/>
          <w:b/>
          <w:bCs/>
          <w:i/>
          <w:iCs/>
          <w:sz w:val="24"/>
          <w:szCs w:val="24"/>
          <w:u w:val="single"/>
        </w:rPr>
        <w:t xml:space="preserve"> , no existe una valoración de su calidad, eficiencia, eficacia o idoneidad; tampoco existe una ruta metodológica para el cálculo del total del gasto en protección ambiental en las entidades del gobierno nacional y territorial.</w:t>
      </w:r>
    </w:p>
    <w:p w14:paraId="27CFE096" w14:textId="77777777" w:rsidR="00971D97" w:rsidRDefault="00971D97" w:rsidP="00971D97">
      <w:pPr>
        <w:spacing w:line="276" w:lineRule="auto"/>
        <w:jc w:val="both"/>
        <w:rPr>
          <w:rFonts w:ascii="Arial" w:hAnsi="Arial" w:cs="Arial"/>
          <w:sz w:val="24"/>
          <w:szCs w:val="24"/>
        </w:rPr>
      </w:pPr>
    </w:p>
    <w:p w14:paraId="6CE7A292" w14:textId="77777777" w:rsidR="00971D97" w:rsidRPr="00F35309" w:rsidRDefault="00971D97" w:rsidP="00971D97">
      <w:pPr>
        <w:spacing w:line="276" w:lineRule="auto"/>
        <w:jc w:val="both"/>
        <w:rPr>
          <w:rFonts w:ascii="Arial" w:hAnsi="Arial" w:cs="Arial"/>
          <w:sz w:val="24"/>
          <w:szCs w:val="24"/>
        </w:rPr>
      </w:pPr>
      <w:r w:rsidRPr="006D71F1">
        <w:rPr>
          <w:rFonts w:ascii="Arial" w:hAnsi="Arial" w:cs="Arial"/>
          <w:sz w:val="24"/>
          <w:szCs w:val="24"/>
        </w:rPr>
        <w:t>Lo anterior ocasiona el desconocimiento de las brechas que existen entre los esfuerzos cometidos para proteger el medio ambiente, los logros frente a las metas propuestas y el estado actual de los ecosistemas y recursos ambientales. En consecuencia, no se puede realizar una verdadera orientación de política pública y una planeación del desarrollo.</w:t>
      </w:r>
    </w:p>
    <w:p w14:paraId="0D54B134" w14:textId="77777777" w:rsidR="00971D97" w:rsidRDefault="00971D97" w:rsidP="00971D97">
      <w:pPr>
        <w:spacing w:line="276" w:lineRule="auto"/>
        <w:jc w:val="both"/>
        <w:rPr>
          <w:rFonts w:ascii="Arial" w:hAnsi="Arial" w:cs="Arial"/>
          <w:b/>
          <w:bCs/>
          <w:sz w:val="24"/>
          <w:szCs w:val="24"/>
        </w:rPr>
      </w:pPr>
    </w:p>
    <w:p w14:paraId="051EDC9B" w14:textId="77777777" w:rsidR="00971D97" w:rsidRDefault="00971D97" w:rsidP="00971D97">
      <w:pPr>
        <w:spacing w:line="276" w:lineRule="auto"/>
        <w:jc w:val="center"/>
        <w:rPr>
          <w:rFonts w:ascii="Arial" w:hAnsi="Arial" w:cs="Arial"/>
          <w:b/>
          <w:bCs/>
          <w:sz w:val="24"/>
          <w:szCs w:val="24"/>
        </w:rPr>
      </w:pPr>
      <w:r>
        <w:rPr>
          <w:rFonts w:ascii="Arial" w:hAnsi="Arial" w:cs="Arial"/>
          <w:b/>
          <w:bCs/>
          <w:sz w:val="24"/>
          <w:szCs w:val="24"/>
        </w:rPr>
        <w:t xml:space="preserve">4. ANÁLISIS DE LA PROBLEMÁTICA  </w:t>
      </w:r>
    </w:p>
    <w:p w14:paraId="0C01C914" w14:textId="77777777" w:rsidR="00971D97" w:rsidRPr="008F49A8" w:rsidRDefault="00971D97" w:rsidP="00971D97">
      <w:pPr>
        <w:spacing w:line="276" w:lineRule="auto"/>
        <w:jc w:val="both"/>
        <w:rPr>
          <w:rFonts w:ascii="Arial" w:hAnsi="Arial" w:cs="Arial"/>
          <w:sz w:val="24"/>
          <w:szCs w:val="24"/>
        </w:rPr>
      </w:pPr>
      <w:r w:rsidRPr="008F49A8">
        <w:rPr>
          <w:rFonts w:ascii="Arial" w:hAnsi="Arial" w:cs="Arial"/>
          <w:sz w:val="24"/>
          <w:szCs w:val="24"/>
        </w:rPr>
        <w:t> </w:t>
      </w:r>
    </w:p>
    <w:p w14:paraId="3B8BC288" w14:textId="77777777" w:rsidR="00971D97" w:rsidRDefault="00971D97" w:rsidP="00971D97">
      <w:pPr>
        <w:spacing w:line="276" w:lineRule="auto"/>
        <w:jc w:val="both"/>
        <w:rPr>
          <w:rFonts w:ascii="Arial" w:hAnsi="Arial" w:cs="Arial"/>
          <w:sz w:val="24"/>
          <w:szCs w:val="24"/>
        </w:rPr>
      </w:pPr>
      <w:r w:rsidRPr="00290370">
        <w:rPr>
          <w:rFonts w:ascii="Arial" w:hAnsi="Arial" w:cs="Arial"/>
          <w:sz w:val="24"/>
          <w:szCs w:val="24"/>
        </w:rPr>
        <w:t xml:space="preserve">Un ejercicio realizado por la CEPAL (2014) para la evaluación del desempeño ambiental de Colombia, encontró que, de acuerdo a los datos del DANE, el gasto </w:t>
      </w:r>
    </w:p>
    <w:p w14:paraId="7BB2B312" w14:textId="77777777" w:rsidR="00971D97" w:rsidRDefault="00971D97" w:rsidP="00971D97">
      <w:pPr>
        <w:spacing w:line="276" w:lineRule="auto"/>
        <w:jc w:val="both"/>
        <w:rPr>
          <w:rFonts w:ascii="Arial" w:hAnsi="Arial" w:cs="Arial"/>
          <w:sz w:val="24"/>
          <w:szCs w:val="24"/>
        </w:rPr>
      </w:pPr>
    </w:p>
    <w:p w14:paraId="118CA750" w14:textId="77777777" w:rsidR="00971D97" w:rsidRDefault="00971D97" w:rsidP="00971D97">
      <w:pPr>
        <w:spacing w:line="276" w:lineRule="auto"/>
        <w:jc w:val="both"/>
        <w:rPr>
          <w:rFonts w:ascii="Arial" w:hAnsi="Arial" w:cs="Arial"/>
          <w:sz w:val="24"/>
          <w:szCs w:val="24"/>
        </w:rPr>
      </w:pPr>
    </w:p>
    <w:p w14:paraId="5BFB5F95" w14:textId="77777777" w:rsidR="00971D97" w:rsidRDefault="00971D97" w:rsidP="00971D97">
      <w:pPr>
        <w:spacing w:line="276" w:lineRule="auto"/>
        <w:jc w:val="both"/>
        <w:rPr>
          <w:rFonts w:ascii="Arial" w:hAnsi="Arial" w:cs="Arial"/>
          <w:sz w:val="24"/>
          <w:szCs w:val="24"/>
        </w:rPr>
      </w:pPr>
    </w:p>
    <w:p w14:paraId="558EC7D2" w14:textId="77777777" w:rsidR="00971D97" w:rsidRDefault="00971D97" w:rsidP="00971D97">
      <w:pPr>
        <w:spacing w:line="276" w:lineRule="auto"/>
        <w:jc w:val="both"/>
        <w:rPr>
          <w:rFonts w:ascii="Arial" w:hAnsi="Arial" w:cs="Arial"/>
          <w:sz w:val="24"/>
          <w:szCs w:val="24"/>
        </w:rPr>
      </w:pPr>
      <w:r w:rsidRPr="00290370">
        <w:rPr>
          <w:rFonts w:ascii="Arial" w:hAnsi="Arial" w:cs="Arial"/>
          <w:sz w:val="24"/>
          <w:szCs w:val="24"/>
        </w:rPr>
        <w:t>en protección ambiental había venido aumentando entre 2002 y 2010 pero sigue siendo bajo, pues su proporción frente al PIB se había mantenido por debajo del 0.5% del PIB y máximo al 0.65% en el año 2010. Estos valores se consideran bajos al observar que en los países de la OCDE dicho gasto suele situarse como mínimo entre el 1% y 2% del PIB.</w:t>
      </w:r>
    </w:p>
    <w:p w14:paraId="6194A452" w14:textId="77777777" w:rsidR="00971D97" w:rsidRDefault="00971D97" w:rsidP="00971D97">
      <w:pPr>
        <w:spacing w:line="276" w:lineRule="auto"/>
        <w:jc w:val="both"/>
        <w:rPr>
          <w:rFonts w:ascii="Arial" w:hAnsi="Arial" w:cs="Arial"/>
          <w:sz w:val="24"/>
          <w:szCs w:val="24"/>
        </w:rPr>
      </w:pPr>
    </w:p>
    <w:p w14:paraId="1E70C03F" w14:textId="77777777" w:rsidR="00971D97" w:rsidRPr="00290370" w:rsidRDefault="00971D97" w:rsidP="00971D97">
      <w:pPr>
        <w:spacing w:line="276" w:lineRule="auto"/>
        <w:jc w:val="both"/>
        <w:rPr>
          <w:rFonts w:ascii="Arial" w:hAnsi="Arial" w:cs="Arial"/>
          <w:b/>
          <w:bCs/>
          <w:i/>
          <w:iCs/>
          <w:sz w:val="24"/>
          <w:szCs w:val="24"/>
        </w:rPr>
      </w:pPr>
      <w:r>
        <w:rPr>
          <w:rFonts w:ascii="Arial" w:hAnsi="Arial" w:cs="Arial"/>
          <w:sz w:val="24"/>
          <w:szCs w:val="24"/>
        </w:rPr>
        <w:t xml:space="preserve">En el mismo estudio </w:t>
      </w:r>
      <w:r w:rsidRPr="00290370">
        <w:rPr>
          <w:rFonts w:ascii="Arial" w:hAnsi="Arial" w:cs="Arial"/>
          <w:sz w:val="24"/>
          <w:szCs w:val="24"/>
        </w:rPr>
        <w:t xml:space="preserve">se encuentra que en el sector público la mayor participación del gasto en protección ambiental ha sido para el manejo de aguas residuales (30%), biodiversidad (25%) y protección del suelo y aguas subterráneas (18%). Mientras tanto, el gasto en protección ambiental del sector manufacturero ha sido en aguas residuales (42%), atmósfera (20%) y residuos (16%). </w:t>
      </w:r>
      <w:r w:rsidRPr="00290370">
        <w:rPr>
          <w:rFonts w:ascii="Arial" w:hAnsi="Arial" w:cs="Arial"/>
          <w:b/>
          <w:bCs/>
          <w:i/>
          <w:iCs/>
          <w:sz w:val="24"/>
          <w:szCs w:val="24"/>
        </w:rPr>
        <w:t>La investigación de la CEPAL (2014) plantea como desafío la evaluación de la eficiencia del gasto, la necesidad de realizar evaluaciones ex post y conocer las contribuciones de los sectores clave a la protección del medio ambiente.</w:t>
      </w:r>
    </w:p>
    <w:p w14:paraId="668BFE49" w14:textId="77777777" w:rsidR="00971D97" w:rsidRDefault="00971D97" w:rsidP="00971D97">
      <w:pPr>
        <w:spacing w:line="276" w:lineRule="auto"/>
        <w:jc w:val="center"/>
        <w:rPr>
          <w:rFonts w:ascii="Arial" w:hAnsi="Arial" w:cs="Arial"/>
          <w:b/>
          <w:bCs/>
          <w:sz w:val="24"/>
          <w:szCs w:val="24"/>
        </w:rPr>
      </w:pPr>
    </w:p>
    <w:p w14:paraId="23A728B6" w14:textId="77777777" w:rsidR="00971D97" w:rsidRDefault="00971D97" w:rsidP="00971D97">
      <w:pPr>
        <w:spacing w:line="276" w:lineRule="auto"/>
        <w:jc w:val="both"/>
        <w:rPr>
          <w:rFonts w:ascii="Arial" w:hAnsi="Arial" w:cs="Arial"/>
          <w:b/>
          <w:bCs/>
          <w:i/>
          <w:iCs/>
          <w:sz w:val="24"/>
          <w:szCs w:val="24"/>
        </w:rPr>
      </w:pPr>
      <w:r w:rsidRPr="008F362E">
        <w:rPr>
          <w:rFonts w:ascii="Arial" w:hAnsi="Arial" w:cs="Arial"/>
          <w:sz w:val="24"/>
          <w:szCs w:val="24"/>
        </w:rPr>
        <w:t>Por otro lado, PNUD - BIOFIN (2016) realizó la revisión del gasto público en biodiversidad en Colombia. En primer lugar, este organismo reconoce que la información no se encuentra agregada en un solo sistema de información y los existentes tienen una estructura diferente. Se hizo un rastreo de información a nivel nacional y subnacional utilizando descriptores de la biodiversidad, es decir, palabras que se utilizaron para clasificar las inversiones asociadas a la biodiversidad con fuentes de información como la Contraloría General de la Nación, Ministerio de Hacienda y Formulario Único Territorial (FUT). Posterior a ello, creó una taxonomía BIOFIN para agrupar dicho gasto y creó indicadores, por ejemplo, para medir la inversión en biodiversidad frente al presupuesto. Concluye el estudio que el porcentaje de inversión en biodiversidad en Colombia es tan solo del 0.1% del PIB, mientras que su</w:t>
      </w:r>
      <w:r w:rsidRPr="008F362E">
        <w:t xml:space="preserve"> </w:t>
      </w:r>
      <w:r w:rsidRPr="008F362E">
        <w:rPr>
          <w:rFonts w:ascii="Arial" w:hAnsi="Arial" w:cs="Arial"/>
          <w:sz w:val="24"/>
          <w:szCs w:val="24"/>
        </w:rPr>
        <w:t xml:space="preserve">participación en la producción nacional se estima en cerca del 10% del PIB. </w:t>
      </w:r>
      <w:r w:rsidRPr="00F55241">
        <w:rPr>
          <w:rFonts w:ascii="Arial" w:hAnsi="Arial" w:cs="Arial"/>
          <w:b/>
          <w:bCs/>
          <w:i/>
          <w:iCs/>
          <w:sz w:val="24"/>
          <w:szCs w:val="24"/>
        </w:rPr>
        <w:t>Ta</w:t>
      </w:r>
      <w:r w:rsidRPr="008F362E">
        <w:rPr>
          <w:rFonts w:ascii="Arial" w:hAnsi="Arial" w:cs="Arial"/>
          <w:b/>
          <w:bCs/>
          <w:i/>
          <w:iCs/>
          <w:sz w:val="24"/>
          <w:szCs w:val="24"/>
        </w:rPr>
        <w:t>mbién el estudio declara la necesidad de producir información asociada a la efectividad del gasto, establecer mecanismos de seguimiento e indicadores que sirvan de apoyo para la toma de decisiones.</w:t>
      </w:r>
    </w:p>
    <w:p w14:paraId="5ED1A110" w14:textId="77777777" w:rsidR="00971D97" w:rsidRDefault="00971D97" w:rsidP="00971D97">
      <w:pPr>
        <w:spacing w:line="276" w:lineRule="auto"/>
        <w:jc w:val="both"/>
        <w:rPr>
          <w:rFonts w:ascii="Arial" w:hAnsi="Arial" w:cs="Arial"/>
          <w:b/>
          <w:bCs/>
          <w:i/>
          <w:iCs/>
          <w:sz w:val="24"/>
          <w:szCs w:val="24"/>
        </w:rPr>
      </w:pPr>
    </w:p>
    <w:p w14:paraId="2B1CBF93" w14:textId="77777777" w:rsidR="00971D97" w:rsidRDefault="00971D97" w:rsidP="00971D97">
      <w:pPr>
        <w:spacing w:line="276" w:lineRule="auto"/>
        <w:jc w:val="both"/>
        <w:rPr>
          <w:rFonts w:ascii="Arial" w:hAnsi="Arial" w:cs="Arial"/>
          <w:sz w:val="24"/>
          <w:szCs w:val="24"/>
        </w:rPr>
      </w:pPr>
      <w:r>
        <w:rPr>
          <w:rFonts w:ascii="Arial" w:hAnsi="Arial" w:cs="Arial"/>
          <w:sz w:val="24"/>
          <w:szCs w:val="24"/>
        </w:rPr>
        <w:t>A su vez, l</w:t>
      </w:r>
      <w:r w:rsidRPr="00F55241">
        <w:rPr>
          <w:rFonts w:ascii="Arial" w:hAnsi="Arial" w:cs="Arial"/>
          <w:sz w:val="24"/>
          <w:szCs w:val="24"/>
        </w:rPr>
        <w:t xml:space="preserve">a Contraloría General de la República (2017) presentó el informe sobre el estado de los recursos naturales y del ambiente para el año 2016 – 2017. En este documento se dedica una sección al análisis del gasto público ambiental en la vigencia 2016 y encuentra que en el Sector de Ambiente y Desarrollo Sostenible entre 2012 y 2016 evidenció baja ejecución presupuestal por parte de las entidades del SINA central, especialmente en las Corporaciones Autónomas Regionales y de Desarrollo sostenible. Esto ha incidido en el incumplimiento de las metas planteadas </w:t>
      </w:r>
    </w:p>
    <w:p w14:paraId="08EE3F4D" w14:textId="77777777" w:rsidR="00971D97" w:rsidRDefault="00971D97" w:rsidP="00971D97">
      <w:pPr>
        <w:spacing w:line="276" w:lineRule="auto"/>
        <w:jc w:val="both"/>
        <w:rPr>
          <w:rFonts w:ascii="Arial" w:hAnsi="Arial" w:cs="Arial"/>
          <w:sz w:val="24"/>
          <w:szCs w:val="24"/>
        </w:rPr>
      </w:pPr>
    </w:p>
    <w:p w14:paraId="36FF18BB" w14:textId="77777777" w:rsidR="00971D97" w:rsidRDefault="00971D97" w:rsidP="00971D97">
      <w:pPr>
        <w:spacing w:line="276" w:lineRule="auto"/>
        <w:jc w:val="both"/>
        <w:rPr>
          <w:rFonts w:ascii="Arial" w:hAnsi="Arial" w:cs="Arial"/>
          <w:sz w:val="24"/>
          <w:szCs w:val="24"/>
        </w:rPr>
      </w:pPr>
    </w:p>
    <w:p w14:paraId="73649AC4" w14:textId="77777777" w:rsidR="00971D97" w:rsidRDefault="00971D97" w:rsidP="00971D97">
      <w:pPr>
        <w:spacing w:line="276" w:lineRule="auto"/>
        <w:jc w:val="both"/>
        <w:rPr>
          <w:rFonts w:ascii="Arial" w:hAnsi="Arial" w:cs="Arial"/>
          <w:sz w:val="24"/>
          <w:szCs w:val="24"/>
        </w:rPr>
      </w:pPr>
    </w:p>
    <w:p w14:paraId="7592536D" w14:textId="77777777" w:rsidR="00971D97" w:rsidRPr="008F362E" w:rsidRDefault="00971D97" w:rsidP="00971D97">
      <w:pPr>
        <w:spacing w:line="276" w:lineRule="auto"/>
        <w:jc w:val="both"/>
        <w:rPr>
          <w:rFonts w:ascii="Arial" w:hAnsi="Arial" w:cs="Arial"/>
          <w:sz w:val="24"/>
          <w:szCs w:val="24"/>
        </w:rPr>
      </w:pPr>
      <w:r w:rsidRPr="00F55241">
        <w:rPr>
          <w:rFonts w:ascii="Arial" w:hAnsi="Arial" w:cs="Arial"/>
          <w:sz w:val="24"/>
          <w:szCs w:val="24"/>
        </w:rPr>
        <w:t>en los programas y proyectos de inversión aprobados en los planes Nacionales de Desarrollo.</w:t>
      </w:r>
    </w:p>
    <w:p w14:paraId="0997711D" w14:textId="77777777" w:rsidR="00971D97" w:rsidRPr="00F35309" w:rsidRDefault="00971D97" w:rsidP="00971D97">
      <w:pPr>
        <w:spacing w:line="276" w:lineRule="auto"/>
        <w:jc w:val="center"/>
        <w:rPr>
          <w:rFonts w:ascii="Arial" w:hAnsi="Arial" w:cs="Arial"/>
          <w:b/>
          <w:bCs/>
          <w:sz w:val="24"/>
          <w:szCs w:val="24"/>
        </w:rPr>
      </w:pPr>
    </w:p>
    <w:p w14:paraId="11DB2A66" w14:textId="77777777" w:rsidR="00971D97" w:rsidRDefault="00971D97" w:rsidP="00971D97">
      <w:pPr>
        <w:pStyle w:val="Prrafodelista"/>
        <w:numPr>
          <w:ilvl w:val="0"/>
          <w:numId w:val="1"/>
        </w:numPr>
        <w:spacing w:line="276" w:lineRule="auto"/>
        <w:jc w:val="center"/>
        <w:rPr>
          <w:rFonts w:ascii="Arial" w:hAnsi="Arial" w:cs="Arial"/>
          <w:b/>
          <w:bCs/>
          <w:sz w:val="24"/>
          <w:szCs w:val="24"/>
        </w:rPr>
      </w:pPr>
      <w:r>
        <w:rPr>
          <w:rFonts w:ascii="Arial" w:hAnsi="Arial" w:cs="Arial"/>
          <w:b/>
          <w:bCs/>
          <w:sz w:val="24"/>
          <w:szCs w:val="24"/>
        </w:rPr>
        <w:t>Experiencia Internacional y Comparada</w:t>
      </w:r>
    </w:p>
    <w:p w14:paraId="1FF63BC3" w14:textId="77777777" w:rsidR="00971D97" w:rsidRPr="00260F14" w:rsidRDefault="00971D97" w:rsidP="00971D97">
      <w:pPr>
        <w:spacing w:line="276" w:lineRule="auto"/>
        <w:jc w:val="both"/>
        <w:rPr>
          <w:rFonts w:ascii="Arial" w:hAnsi="Arial" w:cs="Arial"/>
          <w:sz w:val="24"/>
          <w:szCs w:val="24"/>
        </w:rPr>
      </w:pPr>
    </w:p>
    <w:p w14:paraId="445F5DDD" w14:textId="77777777" w:rsidR="00971D97" w:rsidRDefault="00971D97" w:rsidP="00971D97">
      <w:pPr>
        <w:spacing w:line="276" w:lineRule="auto"/>
        <w:jc w:val="both"/>
        <w:rPr>
          <w:rFonts w:ascii="Arial" w:hAnsi="Arial" w:cs="Arial"/>
          <w:sz w:val="24"/>
          <w:szCs w:val="24"/>
        </w:rPr>
      </w:pPr>
      <w:r w:rsidRPr="00260F14">
        <w:rPr>
          <w:rFonts w:ascii="Arial" w:hAnsi="Arial" w:cs="Arial"/>
          <w:sz w:val="24"/>
          <w:szCs w:val="24"/>
        </w:rPr>
        <w:t>La medición y evaluación del gasto en protección ambiental está en línea con las iniciativas internacionales de medición y valoración ambiental y que, por ahora, hacen énfasis en la medición del gasto en protección ambiental como información necesaria y de soporte para la posterior evaluación de políticas públicas: “La medición del gasto en protección ambiental permite evaluar el desempeño, la eficacia y el impacto de políticas, planes, programas e instrumentos económicos de gestión ambiental” (CEPAL, 2015, p. 7). Las discusiones están centradas actualmente en lograr cifras sólidas y constantes del gasto en protección ambiental a nivel nacional, pero aún no existen resultados claros respecto cómo se debe evaluar dicho gasto.</w:t>
      </w:r>
    </w:p>
    <w:p w14:paraId="19A0BFB4" w14:textId="77777777" w:rsidR="00971D97" w:rsidRPr="00260F14" w:rsidRDefault="00971D97" w:rsidP="00971D97">
      <w:pPr>
        <w:spacing w:line="276" w:lineRule="auto"/>
        <w:jc w:val="both"/>
        <w:rPr>
          <w:rFonts w:ascii="Arial" w:hAnsi="Arial" w:cs="Arial"/>
          <w:sz w:val="24"/>
          <w:szCs w:val="24"/>
        </w:rPr>
      </w:pPr>
    </w:p>
    <w:p w14:paraId="46E71CC1" w14:textId="460D905A" w:rsidR="00971D97" w:rsidRDefault="00971D97" w:rsidP="00971D97">
      <w:pPr>
        <w:spacing w:line="276" w:lineRule="auto"/>
        <w:jc w:val="both"/>
        <w:rPr>
          <w:rFonts w:ascii="Arial" w:hAnsi="Arial" w:cs="Arial"/>
          <w:sz w:val="24"/>
          <w:szCs w:val="24"/>
        </w:rPr>
      </w:pPr>
      <w:r w:rsidRPr="00260F14">
        <w:rPr>
          <w:rFonts w:ascii="Arial" w:hAnsi="Arial" w:cs="Arial"/>
          <w:sz w:val="24"/>
          <w:szCs w:val="24"/>
        </w:rPr>
        <w:t xml:space="preserve">De acuerdo a la CEPAL (2015), las actividades de protección ambiental realizadas por el sector </w:t>
      </w:r>
      <w:r w:rsidR="00985E80" w:rsidRPr="00260F14">
        <w:rPr>
          <w:rFonts w:ascii="Arial" w:hAnsi="Arial" w:cs="Arial"/>
          <w:sz w:val="24"/>
          <w:szCs w:val="24"/>
        </w:rPr>
        <w:t>público</w:t>
      </w:r>
      <w:r w:rsidRPr="00260F14">
        <w:rPr>
          <w:rFonts w:ascii="Arial" w:hAnsi="Arial" w:cs="Arial"/>
          <w:sz w:val="24"/>
          <w:szCs w:val="24"/>
        </w:rPr>
        <w:t xml:space="preserve"> abarcan la protección de la atmosfera y el clima, gestión de aguas residuales, gestión de residuos, protección y recuperación del suelo, aguas subterráneas y superficiales, reducción del ruido, protección a la biodiversidad y los paisajes e investigación y desarrollo.</w:t>
      </w:r>
    </w:p>
    <w:p w14:paraId="2B46F314" w14:textId="77777777" w:rsidR="00971D97" w:rsidRDefault="00971D97" w:rsidP="00971D97">
      <w:pPr>
        <w:spacing w:line="276" w:lineRule="auto"/>
        <w:jc w:val="both"/>
        <w:rPr>
          <w:rFonts w:ascii="Arial" w:hAnsi="Arial" w:cs="Arial"/>
          <w:sz w:val="24"/>
          <w:szCs w:val="24"/>
        </w:rPr>
      </w:pPr>
    </w:p>
    <w:p w14:paraId="5BE80D5F" w14:textId="77777777" w:rsidR="00971D97" w:rsidRDefault="00971D97" w:rsidP="00971D97">
      <w:pPr>
        <w:spacing w:line="276" w:lineRule="auto"/>
        <w:jc w:val="both"/>
        <w:rPr>
          <w:rFonts w:ascii="Arial" w:hAnsi="Arial" w:cs="Arial"/>
          <w:sz w:val="24"/>
          <w:szCs w:val="24"/>
        </w:rPr>
      </w:pPr>
      <w:r w:rsidRPr="00260F14">
        <w:rPr>
          <w:rFonts w:ascii="Arial" w:hAnsi="Arial" w:cs="Arial"/>
          <w:sz w:val="24"/>
          <w:szCs w:val="24"/>
        </w:rPr>
        <w:t xml:space="preserve">Respecto a los modelos de medición de la eficiencia del gasto público, el Instituto de Estudios Económicos (IEE) (2020) explica que éstos se han basado en obtener las fronteras de eficiencia aplicando métodos paramétricos y no paramétricos; estas metodologías son las que ha utilizado el Departamento Nacional de Planeación (DNP, 2005, 2017) o el Banco Interamericano de Desarrollo (Machado, 2006). </w:t>
      </w:r>
    </w:p>
    <w:p w14:paraId="7055DDCF" w14:textId="77777777" w:rsidR="00971D97" w:rsidRDefault="00971D97" w:rsidP="00971D97">
      <w:pPr>
        <w:spacing w:line="276" w:lineRule="auto"/>
        <w:jc w:val="both"/>
        <w:rPr>
          <w:rFonts w:ascii="Arial" w:hAnsi="Arial" w:cs="Arial"/>
          <w:sz w:val="24"/>
          <w:szCs w:val="24"/>
        </w:rPr>
      </w:pPr>
    </w:p>
    <w:p w14:paraId="292B4869" w14:textId="77777777" w:rsidR="00971D97" w:rsidRDefault="00971D97" w:rsidP="00971D97">
      <w:pPr>
        <w:spacing w:line="276" w:lineRule="auto"/>
        <w:jc w:val="both"/>
        <w:rPr>
          <w:rFonts w:ascii="Arial" w:hAnsi="Arial" w:cs="Arial"/>
          <w:sz w:val="24"/>
          <w:szCs w:val="24"/>
        </w:rPr>
      </w:pPr>
      <w:r w:rsidRPr="00260F14">
        <w:rPr>
          <w:rFonts w:ascii="Arial" w:hAnsi="Arial" w:cs="Arial"/>
          <w:sz w:val="24"/>
          <w:szCs w:val="24"/>
        </w:rPr>
        <w:t xml:space="preserve">Otro grupo reducido de estudios se centran en medir la eficiencia del gasto público desde un punto de vista agregado (IEE, 2020) o con relaciones insumo – producto (Dirección de Evaluación y Normas Presupuestarias, 2014). Estas últimas, en general reflejan tres aspectos posibles: costo por unidad de producto, costo por resultado logrado o la productividad de un input (unidades de insumo por unidades de producto); las posibles relaciones pueden ser: </w:t>
      </w:r>
    </w:p>
    <w:p w14:paraId="7C85A182" w14:textId="77777777" w:rsidR="00971D97" w:rsidRPr="00260F14" w:rsidRDefault="00971D97" w:rsidP="00971D97">
      <w:pPr>
        <w:spacing w:line="276" w:lineRule="auto"/>
        <w:jc w:val="both"/>
        <w:rPr>
          <w:rFonts w:ascii="Arial" w:hAnsi="Arial" w:cs="Arial"/>
          <w:sz w:val="24"/>
          <w:szCs w:val="24"/>
        </w:rPr>
      </w:pPr>
    </w:p>
    <w:p w14:paraId="2D91EF5D" w14:textId="77777777" w:rsidR="00971D97" w:rsidRDefault="00971D97" w:rsidP="00971D97">
      <w:pPr>
        <w:spacing w:line="276" w:lineRule="auto"/>
        <w:jc w:val="both"/>
        <w:rPr>
          <w:rFonts w:ascii="Arial" w:hAnsi="Arial" w:cs="Arial"/>
          <w:sz w:val="24"/>
          <w:szCs w:val="24"/>
        </w:rPr>
      </w:pPr>
      <w:r w:rsidRPr="00260F14">
        <w:rPr>
          <w:rFonts w:ascii="Arial" w:hAnsi="Arial" w:cs="Arial"/>
          <w:sz w:val="24"/>
          <w:szCs w:val="24"/>
        </w:rPr>
        <w:t>-</w:t>
      </w:r>
      <w:r w:rsidRPr="00260F14">
        <w:rPr>
          <w:rFonts w:ascii="Arial" w:hAnsi="Arial" w:cs="Arial"/>
          <w:sz w:val="24"/>
          <w:szCs w:val="24"/>
        </w:rPr>
        <w:tab/>
        <w:t>Física – Física: tanto el insumo como el producto se expresan en términos reales (por ejemplo, número de personas que reciclan por cada unidad de vivienda).</w:t>
      </w:r>
    </w:p>
    <w:p w14:paraId="5298956E" w14:textId="77777777" w:rsidR="00971D97" w:rsidRDefault="00971D97" w:rsidP="00971D97">
      <w:pPr>
        <w:spacing w:line="276" w:lineRule="auto"/>
        <w:jc w:val="both"/>
        <w:rPr>
          <w:rFonts w:ascii="Arial" w:hAnsi="Arial" w:cs="Arial"/>
          <w:sz w:val="24"/>
          <w:szCs w:val="24"/>
        </w:rPr>
      </w:pPr>
    </w:p>
    <w:p w14:paraId="42A98436" w14:textId="77777777" w:rsidR="00971D97" w:rsidRDefault="00971D97" w:rsidP="00971D97">
      <w:pPr>
        <w:spacing w:line="276" w:lineRule="auto"/>
        <w:jc w:val="both"/>
        <w:rPr>
          <w:rFonts w:ascii="Arial" w:hAnsi="Arial" w:cs="Arial"/>
          <w:sz w:val="24"/>
          <w:szCs w:val="24"/>
        </w:rPr>
      </w:pPr>
    </w:p>
    <w:p w14:paraId="7C41F0FE" w14:textId="77777777" w:rsidR="00971D97" w:rsidRDefault="00971D97" w:rsidP="00971D97">
      <w:pPr>
        <w:spacing w:line="276" w:lineRule="auto"/>
        <w:jc w:val="both"/>
        <w:rPr>
          <w:rFonts w:ascii="Arial" w:hAnsi="Arial" w:cs="Arial"/>
          <w:sz w:val="24"/>
          <w:szCs w:val="24"/>
        </w:rPr>
      </w:pPr>
    </w:p>
    <w:p w14:paraId="08C73743" w14:textId="77777777" w:rsidR="00971D97" w:rsidRPr="00260F14" w:rsidRDefault="00971D97" w:rsidP="00971D97">
      <w:pPr>
        <w:spacing w:line="276" w:lineRule="auto"/>
        <w:jc w:val="both"/>
        <w:rPr>
          <w:rFonts w:ascii="Arial" w:hAnsi="Arial" w:cs="Arial"/>
          <w:sz w:val="24"/>
          <w:szCs w:val="24"/>
        </w:rPr>
      </w:pPr>
    </w:p>
    <w:p w14:paraId="5D9FC9E6" w14:textId="77777777" w:rsidR="00971D97" w:rsidRPr="00260F14" w:rsidRDefault="00971D97" w:rsidP="00971D97">
      <w:pPr>
        <w:spacing w:line="276" w:lineRule="auto"/>
        <w:jc w:val="both"/>
        <w:rPr>
          <w:rFonts w:ascii="Arial" w:hAnsi="Arial" w:cs="Arial"/>
          <w:sz w:val="24"/>
          <w:szCs w:val="24"/>
        </w:rPr>
      </w:pPr>
      <w:r w:rsidRPr="00260F14">
        <w:rPr>
          <w:rFonts w:ascii="Arial" w:hAnsi="Arial" w:cs="Arial"/>
          <w:sz w:val="24"/>
          <w:szCs w:val="24"/>
        </w:rPr>
        <w:t>-</w:t>
      </w:r>
      <w:r w:rsidRPr="00260F14">
        <w:rPr>
          <w:rFonts w:ascii="Arial" w:hAnsi="Arial" w:cs="Arial"/>
          <w:sz w:val="24"/>
          <w:szCs w:val="24"/>
        </w:rPr>
        <w:tab/>
        <w:t>Financiera – física: valoriza en unidades monetarias un conjunto de insumos para relacionarlos con un determinado producto (por ejemplo, gastos en limpieza por unidad de vivienda que recicla).</w:t>
      </w:r>
    </w:p>
    <w:p w14:paraId="56115E1C" w14:textId="77777777" w:rsidR="00971D97" w:rsidRPr="00260F14" w:rsidRDefault="00971D97" w:rsidP="00971D97">
      <w:pPr>
        <w:spacing w:line="276" w:lineRule="auto"/>
        <w:jc w:val="both"/>
        <w:rPr>
          <w:rFonts w:ascii="Arial" w:hAnsi="Arial" w:cs="Arial"/>
          <w:sz w:val="24"/>
          <w:szCs w:val="24"/>
        </w:rPr>
      </w:pPr>
      <w:r w:rsidRPr="00260F14">
        <w:rPr>
          <w:rFonts w:ascii="Arial" w:hAnsi="Arial" w:cs="Arial"/>
          <w:sz w:val="24"/>
          <w:szCs w:val="24"/>
        </w:rPr>
        <w:t>-</w:t>
      </w:r>
      <w:r w:rsidRPr="00260F14">
        <w:rPr>
          <w:rFonts w:ascii="Arial" w:hAnsi="Arial" w:cs="Arial"/>
          <w:sz w:val="24"/>
          <w:szCs w:val="24"/>
        </w:rPr>
        <w:tab/>
        <w:t xml:space="preserve">Física – Financiera: Cuando los productos no son cuantificables, el indicador relaciona las unidades físicas de un insumo con el monto total requerido para su producción (por ejemplo, número de estudiantes capacitados por cada $100.000 en gastos de educación ambiental. </w:t>
      </w:r>
    </w:p>
    <w:p w14:paraId="7354450A" w14:textId="77777777" w:rsidR="00971D97" w:rsidRDefault="00971D97" w:rsidP="00971D97">
      <w:pPr>
        <w:spacing w:line="276" w:lineRule="auto"/>
        <w:jc w:val="both"/>
        <w:rPr>
          <w:rFonts w:ascii="Arial" w:hAnsi="Arial" w:cs="Arial"/>
          <w:sz w:val="24"/>
          <w:szCs w:val="24"/>
        </w:rPr>
      </w:pPr>
      <w:r w:rsidRPr="00260F14">
        <w:rPr>
          <w:rFonts w:ascii="Arial" w:hAnsi="Arial" w:cs="Arial"/>
          <w:sz w:val="24"/>
          <w:szCs w:val="24"/>
        </w:rPr>
        <w:t>-</w:t>
      </w:r>
      <w:r w:rsidRPr="00260F14">
        <w:rPr>
          <w:rFonts w:ascii="Arial" w:hAnsi="Arial" w:cs="Arial"/>
          <w:sz w:val="24"/>
          <w:szCs w:val="24"/>
        </w:rPr>
        <w:tab/>
        <w:t xml:space="preserve">Financiera – Financiera: valoriza en unidades monetarias los insumos para relacionarlos con el monto requerido para la producción de bienes y servicios (por ejemplo, los gastos invertidos en protección ambiental y los gastos necesarios para conservar bosques). </w:t>
      </w:r>
    </w:p>
    <w:p w14:paraId="02E98DEB" w14:textId="77777777" w:rsidR="00971D97" w:rsidRPr="00260F14" w:rsidRDefault="00971D97" w:rsidP="00971D97">
      <w:pPr>
        <w:spacing w:line="276" w:lineRule="auto"/>
        <w:jc w:val="both"/>
        <w:rPr>
          <w:rFonts w:ascii="Arial" w:hAnsi="Arial" w:cs="Arial"/>
          <w:sz w:val="24"/>
          <w:szCs w:val="24"/>
        </w:rPr>
      </w:pPr>
    </w:p>
    <w:p w14:paraId="54F61875" w14:textId="77777777" w:rsidR="00971D97" w:rsidRDefault="00971D97" w:rsidP="00971D97">
      <w:pPr>
        <w:spacing w:line="276" w:lineRule="auto"/>
        <w:jc w:val="both"/>
        <w:rPr>
          <w:rFonts w:ascii="Arial" w:hAnsi="Arial" w:cs="Arial"/>
          <w:sz w:val="24"/>
          <w:szCs w:val="24"/>
        </w:rPr>
      </w:pPr>
      <w:r w:rsidRPr="00260F14">
        <w:rPr>
          <w:rFonts w:ascii="Arial" w:hAnsi="Arial" w:cs="Arial"/>
          <w:sz w:val="24"/>
          <w:szCs w:val="24"/>
        </w:rPr>
        <w:t>Algunos estudios han establecido indicadores de eficiencia aplicados al gasto público en protección ambiental teniendo en cuenta la ejecución presupuestal en términos de compromisos u obligaciones</w:t>
      </w:r>
      <w:r>
        <w:rPr>
          <w:rFonts w:ascii="Arial" w:hAnsi="Arial" w:cs="Arial"/>
          <w:sz w:val="24"/>
          <w:szCs w:val="24"/>
        </w:rPr>
        <w:t xml:space="preserve">, </w:t>
      </w:r>
      <w:r w:rsidRPr="00260F14">
        <w:rPr>
          <w:rFonts w:ascii="Arial" w:hAnsi="Arial" w:cs="Arial"/>
          <w:sz w:val="24"/>
          <w:szCs w:val="24"/>
        </w:rPr>
        <w:t>el nivel de inversiones realizadas por tonelada de CO2 emitida o el costo de reducir determinadas toneladas de Gases Efecto Invernadero (GEI) (Comité de Gestión Financiera del SISCLIMA, 2018).</w:t>
      </w:r>
    </w:p>
    <w:p w14:paraId="0015212B" w14:textId="77777777" w:rsidR="00971D97" w:rsidRDefault="00971D97" w:rsidP="00971D97">
      <w:pPr>
        <w:spacing w:line="276" w:lineRule="auto"/>
        <w:jc w:val="both"/>
        <w:rPr>
          <w:rFonts w:ascii="Arial" w:hAnsi="Arial" w:cs="Arial"/>
          <w:sz w:val="24"/>
          <w:szCs w:val="24"/>
        </w:rPr>
      </w:pPr>
    </w:p>
    <w:p w14:paraId="45A61EE0" w14:textId="77777777" w:rsidR="00971D97" w:rsidRDefault="00971D97" w:rsidP="00971D97">
      <w:pPr>
        <w:spacing w:line="276" w:lineRule="auto"/>
        <w:jc w:val="both"/>
        <w:rPr>
          <w:rFonts w:ascii="Arial" w:hAnsi="Arial" w:cs="Arial"/>
          <w:sz w:val="24"/>
          <w:szCs w:val="24"/>
        </w:rPr>
      </w:pPr>
      <w:r w:rsidRPr="008F1925">
        <w:rPr>
          <w:rFonts w:ascii="Arial" w:hAnsi="Arial" w:cs="Arial"/>
          <w:sz w:val="24"/>
          <w:szCs w:val="24"/>
        </w:rPr>
        <w:t xml:space="preserve">El Departamento Administrativo Nacional de Estadística (DANE), ha venido estructurando y calculando las cifras de la Cuenta Satélite Ambiental, como cumplimiento de las directrices del Sistema de Contabilidad Ambiental y Económica SCAE promulgado en el año 2012 por la Organización de las Naciones Unidas (ONU). Dentro de esta cuenta se mide el Gasto en Protección Ambiental con la intención de cuantificar en términos monetarios la respuesta de la sociedad a la degradación del ambiente y del agotamiento de los recursos naturales. Su cálculo se realiza con la información contable del gasto corriente y de inversión en actividades de protección ambiental de productores especializados (entidades del gobierno responsables de la política y gestión ambiental del país, empresas de aseo y otros) y productores no especializados (industria manufacturera). Se utilizan diferentes fuentes de información como los Balances de Oferta Utilización de Cuentas Anuales de Bienes y Servicios, Encuesta Anual Industrial, Encuesta Anual Manufacturera, Disposición de residuos, entre otras (DANE, 2018). </w:t>
      </w:r>
    </w:p>
    <w:p w14:paraId="10FB5052" w14:textId="77777777" w:rsidR="00971D97" w:rsidRPr="008F1925" w:rsidRDefault="00971D97" w:rsidP="00971D97">
      <w:pPr>
        <w:spacing w:line="276" w:lineRule="auto"/>
        <w:jc w:val="both"/>
        <w:rPr>
          <w:rFonts w:ascii="Arial" w:hAnsi="Arial" w:cs="Arial"/>
          <w:sz w:val="24"/>
          <w:szCs w:val="24"/>
        </w:rPr>
      </w:pPr>
    </w:p>
    <w:p w14:paraId="14450BD8" w14:textId="77777777" w:rsidR="00971D97" w:rsidRDefault="00971D97" w:rsidP="00971D97">
      <w:pPr>
        <w:spacing w:line="276" w:lineRule="auto"/>
        <w:jc w:val="both"/>
        <w:rPr>
          <w:rFonts w:ascii="Arial" w:hAnsi="Arial" w:cs="Arial"/>
          <w:sz w:val="24"/>
          <w:szCs w:val="24"/>
        </w:rPr>
      </w:pPr>
      <w:r w:rsidRPr="008F1925">
        <w:rPr>
          <w:rFonts w:ascii="Arial" w:hAnsi="Arial" w:cs="Arial"/>
          <w:sz w:val="24"/>
          <w:szCs w:val="24"/>
        </w:rPr>
        <w:t xml:space="preserve">Para el cálculo del gasto en protección ambiental de los productores especializados – gobierno, se utiliza la información presupuestal de gastos desagregados en funcionamiento e inversión, sin incluir gastos de la deuda. Dichos gastos se clasifican por su finalidad ambiental tomando como referencia la clasificación CAPA y se calculan las variables de la cuenta de gasto en protección ambiental siguiendo </w:t>
      </w:r>
    </w:p>
    <w:p w14:paraId="37E41DD5" w14:textId="77777777" w:rsidR="00971D97" w:rsidRDefault="00971D97" w:rsidP="00971D97">
      <w:pPr>
        <w:spacing w:line="276" w:lineRule="auto"/>
        <w:jc w:val="both"/>
        <w:rPr>
          <w:rFonts w:ascii="Arial" w:hAnsi="Arial" w:cs="Arial"/>
          <w:sz w:val="24"/>
          <w:szCs w:val="24"/>
        </w:rPr>
      </w:pPr>
    </w:p>
    <w:p w14:paraId="45594F58" w14:textId="77777777" w:rsidR="00971D97" w:rsidRDefault="00971D97" w:rsidP="00971D97">
      <w:pPr>
        <w:spacing w:line="276" w:lineRule="auto"/>
        <w:jc w:val="both"/>
        <w:rPr>
          <w:rFonts w:ascii="Arial" w:hAnsi="Arial" w:cs="Arial"/>
          <w:sz w:val="24"/>
          <w:szCs w:val="24"/>
        </w:rPr>
      </w:pPr>
    </w:p>
    <w:p w14:paraId="0E45AA14" w14:textId="77777777" w:rsidR="00971D97" w:rsidRDefault="00971D97" w:rsidP="00971D97">
      <w:pPr>
        <w:spacing w:line="276" w:lineRule="auto"/>
        <w:jc w:val="both"/>
        <w:rPr>
          <w:rFonts w:ascii="Arial" w:hAnsi="Arial" w:cs="Arial"/>
          <w:sz w:val="24"/>
          <w:szCs w:val="24"/>
        </w:rPr>
      </w:pPr>
    </w:p>
    <w:p w14:paraId="219A8334" w14:textId="77777777" w:rsidR="00971D97" w:rsidRPr="00260F14" w:rsidRDefault="00971D97" w:rsidP="00971D97">
      <w:pPr>
        <w:spacing w:line="276" w:lineRule="auto"/>
        <w:jc w:val="both"/>
        <w:rPr>
          <w:rFonts w:ascii="Arial" w:hAnsi="Arial" w:cs="Arial"/>
          <w:sz w:val="24"/>
          <w:szCs w:val="24"/>
        </w:rPr>
      </w:pPr>
      <w:r w:rsidRPr="008F1925">
        <w:rPr>
          <w:rFonts w:ascii="Arial" w:hAnsi="Arial" w:cs="Arial"/>
          <w:sz w:val="24"/>
          <w:szCs w:val="24"/>
        </w:rPr>
        <w:t>los lineamientos del SCAE. Para el cálculo del gasto en protección ambiental de los productores especializados – otros productores, se utilizan los estados financieros de los establecimientos clasificados en la CIIU relacionados con eliminación de desperdicios, aguas residuales y tratamiento de desechos. Para la estimación del gasto en protección ambiental de productores no especializados, se utiliza la información de la inversión en activos, costos y gastos en la categoría de protección ambiental de la Encuesta Ambiental Industrial que realiza el DANE (DANE, 2018).</w:t>
      </w:r>
    </w:p>
    <w:p w14:paraId="3FA835BC" w14:textId="77777777" w:rsidR="00971D97" w:rsidRPr="00260F14" w:rsidRDefault="00971D97" w:rsidP="00971D97">
      <w:pPr>
        <w:spacing w:line="276" w:lineRule="auto"/>
        <w:jc w:val="both"/>
        <w:rPr>
          <w:rFonts w:ascii="Arial" w:hAnsi="Arial" w:cs="Arial"/>
          <w:sz w:val="24"/>
          <w:szCs w:val="24"/>
        </w:rPr>
      </w:pPr>
    </w:p>
    <w:p w14:paraId="332250F4" w14:textId="77777777" w:rsidR="00971D97" w:rsidRDefault="00971D97" w:rsidP="00971D97">
      <w:pPr>
        <w:spacing w:line="276" w:lineRule="auto"/>
        <w:jc w:val="both"/>
        <w:rPr>
          <w:rFonts w:ascii="Arial" w:hAnsi="Arial" w:cs="Arial"/>
          <w:sz w:val="24"/>
          <w:szCs w:val="24"/>
        </w:rPr>
      </w:pPr>
      <w:r w:rsidRPr="009B7184">
        <w:rPr>
          <w:rFonts w:ascii="Arial" w:hAnsi="Arial" w:cs="Arial"/>
          <w:sz w:val="24"/>
          <w:szCs w:val="24"/>
        </w:rPr>
        <w:t xml:space="preserve">Por su parte, </w:t>
      </w:r>
      <w:r>
        <w:rPr>
          <w:rFonts w:ascii="Arial" w:hAnsi="Arial" w:cs="Arial"/>
          <w:sz w:val="24"/>
          <w:szCs w:val="24"/>
        </w:rPr>
        <w:t xml:space="preserve">en un análisis de los Doctores </w:t>
      </w:r>
      <w:r w:rsidRPr="007B3126">
        <w:rPr>
          <w:rFonts w:ascii="Arial" w:hAnsi="Arial" w:cs="Arial"/>
          <w:sz w:val="24"/>
          <w:szCs w:val="24"/>
        </w:rPr>
        <w:t xml:space="preserve">Sarmiento, L. H., </w:t>
      </w:r>
      <w:proofErr w:type="spellStart"/>
      <w:r w:rsidRPr="007B3126">
        <w:rPr>
          <w:rFonts w:ascii="Arial" w:hAnsi="Arial" w:cs="Arial"/>
          <w:sz w:val="24"/>
          <w:szCs w:val="24"/>
        </w:rPr>
        <w:t>Ordónez</w:t>
      </w:r>
      <w:proofErr w:type="spellEnd"/>
      <w:r w:rsidRPr="007B3126">
        <w:rPr>
          <w:rFonts w:ascii="Arial" w:hAnsi="Arial" w:cs="Arial"/>
          <w:sz w:val="24"/>
          <w:szCs w:val="24"/>
        </w:rPr>
        <w:t xml:space="preserve">, R., &amp; Alonso, A. </w:t>
      </w:r>
      <w:r w:rsidRPr="009B7184">
        <w:rPr>
          <w:rFonts w:ascii="Arial" w:hAnsi="Arial" w:cs="Arial"/>
          <w:sz w:val="24"/>
          <w:szCs w:val="24"/>
        </w:rPr>
        <w:t xml:space="preserve">(2017) </w:t>
      </w:r>
      <w:r>
        <w:rPr>
          <w:rFonts w:ascii="Arial" w:hAnsi="Arial" w:cs="Arial"/>
          <w:sz w:val="24"/>
          <w:szCs w:val="24"/>
        </w:rPr>
        <w:t>sobre la “</w:t>
      </w:r>
      <w:r w:rsidRPr="007B3126">
        <w:rPr>
          <w:rFonts w:ascii="Arial" w:hAnsi="Arial" w:cs="Arial"/>
          <w:sz w:val="24"/>
          <w:szCs w:val="24"/>
        </w:rPr>
        <w:t>Revisión de gasto sector de ambiente y desarrollo sostenible</w:t>
      </w:r>
      <w:r>
        <w:rPr>
          <w:rFonts w:ascii="Arial" w:hAnsi="Arial" w:cs="Arial"/>
          <w:sz w:val="24"/>
          <w:szCs w:val="24"/>
        </w:rPr>
        <w:t xml:space="preserve">” afirmaron que </w:t>
      </w:r>
      <w:r w:rsidRPr="009B7184">
        <w:rPr>
          <w:rFonts w:ascii="Arial" w:hAnsi="Arial" w:cs="Arial"/>
          <w:sz w:val="24"/>
          <w:szCs w:val="24"/>
        </w:rPr>
        <w:t xml:space="preserve">dentro de la iniciativa del Departamento Nacional de Planeación de revisión del gasto público, </w:t>
      </w:r>
      <w:r>
        <w:rPr>
          <w:rFonts w:ascii="Arial" w:hAnsi="Arial" w:cs="Arial"/>
          <w:sz w:val="24"/>
          <w:szCs w:val="24"/>
        </w:rPr>
        <w:t xml:space="preserve">faltan elementos </w:t>
      </w:r>
      <w:r w:rsidRPr="009B7184">
        <w:rPr>
          <w:rFonts w:ascii="Arial" w:hAnsi="Arial" w:cs="Arial"/>
          <w:sz w:val="24"/>
          <w:szCs w:val="24"/>
        </w:rPr>
        <w:t xml:space="preserve">para mejorar la eficiencia y la eficacia en la utilización de los recursos. </w:t>
      </w:r>
    </w:p>
    <w:p w14:paraId="46886A72" w14:textId="77777777" w:rsidR="00971D97" w:rsidRDefault="00971D97" w:rsidP="00971D97">
      <w:pPr>
        <w:spacing w:line="276" w:lineRule="auto"/>
        <w:jc w:val="both"/>
        <w:rPr>
          <w:rFonts w:ascii="Arial" w:hAnsi="Arial" w:cs="Arial"/>
          <w:sz w:val="24"/>
          <w:szCs w:val="24"/>
        </w:rPr>
      </w:pPr>
    </w:p>
    <w:p w14:paraId="7A686E07" w14:textId="77777777" w:rsidR="00971D97" w:rsidRDefault="00971D97" w:rsidP="00971D97">
      <w:pPr>
        <w:spacing w:line="276" w:lineRule="auto"/>
        <w:jc w:val="both"/>
        <w:rPr>
          <w:rFonts w:ascii="Arial" w:hAnsi="Arial" w:cs="Arial"/>
          <w:sz w:val="24"/>
          <w:szCs w:val="24"/>
        </w:rPr>
      </w:pPr>
      <w:r w:rsidRPr="009B7184">
        <w:rPr>
          <w:rFonts w:ascii="Arial" w:hAnsi="Arial" w:cs="Arial"/>
          <w:sz w:val="24"/>
          <w:szCs w:val="24"/>
        </w:rPr>
        <w:t>Esta práctica de revisiones del gasto surge por las recomendaciones de la OCDE relacionadas con las prácticas de Buen Gobierno y se desarrolla bajo un esquema metodológico diseñado por el Banco Mundial en la que se realiza acopio y análisis de información y se convocan mesas de trabajo para la construcción colectiva de criterios a tener en cuenta para el análisis de prioridad de política y desempeño. Los autores proponen indicadores para evaluar el desempeño físico y financiero del gasto, así como de la prioridad de la política y lo consolidaron en un esquema de cuatro cuadrantes que permite visualizar la totalidad de proyectos analizados; sin embargo, tuvieron algunas limitaciones en cuanto a disposición de participar por parte de las entidades citadas.</w:t>
      </w:r>
    </w:p>
    <w:p w14:paraId="135201D9" w14:textId="77777777" w:rsidR="00971D97" w:rsidRDefault="00971D97" w:rsidP="00971D97">
      <w:pPr>
        <w:spacing w:line="276" w:lineRule="auto"/>
        <w:jc w:val="both"/>
        <w:rPr>
          <w:rFonts w:ascii="Arial" w:hAnsi="Arial" w:cs="Arial"/>
          <w:sz w:val="24"/>
          <w:szCs w:val="24"/>
        </w:rPr>
      </w:pPr>
    </w:p>
    <w:p w14:paraId="4C1DACAF" w14:textId="77777777" w:rsidR="00971D97" w:rsidRDefault="00971D97" w:rsidP="00971D97">
      <w:pPr>
        <w:spacing w:line="276" w:lineRule="auto"/>
        <w:jc w:val="both"/>
        <w:rPr>
          <w:rFonts w:ascii="Arial" w:hAnsi="Arial" w:cs="Arial"/>
          <w:sz w:val="24"/>
          <w:szCs w:val="24"/>
        </w:rPr>
      </w:pPr>
      <w:r w:rsidRPr="00C50B4E">
        <w:rPr>
          <w:rFonts w:ascii="Arial" w:hAnsi="Arial" w:cs="Arial"/>
          <w:sz w:val="24"/>
          <w:szCs w:val="24"/>
        </w:rPr>
        <w:t xml:space="preserve">Así mismo, Comité de Gestión Financiera del SISCLIMA (2018) realizó un análisis sobre el gasto público y privado e institucionalidad para el cambio climático (Caso de Colombia) y tuvo como objetivo proporcionar una herramienta de diagnóstico dirigida al gobierno nacional y a las entidades territoriales que les permita optimizar sus procesos de medición, reporte y verificación del financiamiento climático e identificar oportunidades de mejora para aumentar la efectividad del gasto público actual. La evaluación que hacen los autores del gasto público y privado es del análisis de la coherencia que existe tanto entre las inversiones y los objetivos de la Política Nacional de Cambio Climático, como con respecto a las necesidades de adaptación y de mitigación de GEI con base en indicadores diseñados para medir dicha alineación. Algunos de los indicadores miden la idoneidad de la distribución de recursos de inversión en un departamento en función del riesgo de cada una de las dimensiones en que se divida el total de inversiones en adaptación; o por </w:t>
      </w:r>
    </w:p>
    <w:p w14:paraId="2976A106" w14:textId="77777777" w:rsidR="00971D97" w:rsidRDefault="00971D97" w:rsidP="00971D97">
      <w:pPr>
        <w:spacing w:line="276" w:lineRule="auto"/>
        <w:jc w:val="both"/>
        <w:rPr>
          <w:rFonts w:ascii="Arial" w:hAnsi="Arial" w:cs="Arial"/>
          <w:sz w:val="24"/>
          <w:szCs w:val="24"/>
        </w:rPr>
      </w:pPr>
    </w:p>
    <w:p w14:paraId="470C28CA" w14:textId="77777777" w:rsidR="00971D97" w:rsidRDefault="00971D97" w:rsidP="00971D97">
      <w:pPr>
        <w:spacing w:line="276" w:lineRule="auto"/>
        <w:jc w:val="both"/>
        <w:rPr>
          <w:rFonts w:ascii="Arial" w:hAnsi="Arial" w:cs="Arial"/>
          <w:sz w:val="24"/>
          <w:szCs w:val="24"/>
        </w:rPr>
      </w:pPr>
    </w:p>
    <w:p w14:paraId="38859D68" w14:textId="77777777" w:rsidR="00971D97" w:rsidRDefault="00971D97" w:rsidP="00971D97">
      <w:pPr>
        <w:spacing w:line="276" w:lineRule="auto"/>
        <w:jc w:val="both"/>
        <w:rPr>
          <w:rFonts w:ascii="Arial" w:hAnsi="Arial" w:cs="Arial"/>
          <w:sz w:val="24"/>
          <w:szCs w:val="24"/>
        </w:rPr>
      </w:pPr>
    </w:p>
    <w:p w14:paraId="78F47851" w14:textId="77777777" w:rsidR="00971D97" w:rsidRPr="00260F14" w:rsidRDefault="00971D97" w:rsidP="00971D97">
      <w:pPr>
        <w:spacing w:line="276" w:lineRule="auto"/>
        <w:jc w:val="both"/>
        <w:rPr>
          <w:rFonts w:ascii="Arial" w:hAnsi="Arial" w:cs="Arial"/>
          <w:sz w:val="24"/>
          <w:szCs w:val="24"/>
        </w:rPr>
      </w:pPr>
      <w:r w:rsidRPr="00C50B4E">
        <w:rPr>
          <w:rFonts w:ascii="Arial" w:hAnsi="Arial" w:cs="Arial"/>
          <w:sz w:val="24"/>
          <w:szCs w:val="24"/>
        </w:rPr>
        <w:t xml:space="preserve">ejemplo la inversión en mitigación en función de las emisiones de GEI departamentales. </w:t>
      </w:r>
      <w:r w:rsidRPr="00B54B91">
        <w:rPr>
          <w:rFonts w:ascii="Arial" w:hAnsi="Arial" w:cs="Arial"/>
          <w:b/>
          <w:bCs/>
          <w:sz w:val="24"/>
          <w:szCs w:val="24"/>
        </w:rPr>
        <w:t>Los autores proponen recomendaciones para mejorar el proceso de medición, reporte y verificación de la inversión pública y privada.</w:t>
      </w:r>
    </w:p>
    <w:p w14:paraId="55B8BDF3" w14:textId="77777777" w:rsidR="00971D97" w:rsidRPr="00260F14" w:rsidRDefault="00971D97" w:rsidP="00971D97">
      <w:pPr>
        <w:spacing w:line="276" w:lineRule="auto"/>
        <w:jc w:val="both"/>
        <w:rPr>
          <w:rFonts w:ascii="Arial" w:hAnsi="Arial" w:cs="Arial"/>
          <w:sz w:val="24"/>
          <w:szCs w:val="24"/>
        </w:rPr>
      </w:pPr>
    </w:p>
    <w:p w14:paraId="2B5BFD4D" w14:textId="25C8C382" w:rsidR="00971D97" w:rsidRPr="005A09E9" w:rsidRDefault="00971D97" w:rsidP="005A09E9">
      <w:pPr>
        <w:pStyle w:val="Prrafodelista"/>
        <w:numPr>
          <w:ilvl w:val="0"/>
          <w:numId w:val="1"/>
        </w:numPr>
        <w:spacing w:line="276" w:lineRule="auto"/>
        <w:jc w:val="center"/>
        <w:rPr>
          <w:rFonts w:ascii="Arial" w:hAnsi="Arial" w:cs="Arial"/>
          <w:b/>
          <w:bCs/>
          <w:sz w:val="24"/>
          <w:szCs w:val="24"/>
        </w:rPr>
      </w:pPr>
      <w:r w:rsidRPr="005A09E9">
        <w:rPr>
          <w:rFonts w:ascii="Arial" w:hAnsi="Arial" w:cs="Arial"/>
          <w:b/>
          <w:bCs/>
          <w:sz w:val="24"/>
          <w:szCs w:val="24"/>
        </w:rPr>
        <w:t xml:space="preserve">Ruta </w:t>
      </w:r>
      <w:r w:rsidR="00C96895" w:rsidRPr="005A09E9">
        <w:rPr>
          <w:rFonts w:ascii="Arial" w:hAnsi="Arial" w:cs="Arial"/>
          <w:b/>
          <w:bCs/>
          <w:sz w:val="24"/>
          <w:szCs w:val="24"/>
        </w:rPr>
        <w:t>Metodológica</w:t>
      </w:r>
      <w:r w:rsidRPr="005A09E9">
        <w:rPr>
          <w:rFonts w:ascii="Arial" w:hAnsi="Arial" w:cs="Arial"/>
          <w:b/>
          <w:bCs/>
          <w:sz w:val="24"/>
          <w:szCs w:val="24"/>
        </w:rPr>
        <w:t xml:space="preserve"> </w:t>
      </w:r>
      <w:r w:rsidR="00C96895" w:rsidRPr="005A09E9">
        <w:rPr>
          <w:rFonts w:ascii="Arial" w:hAnsi="Arial" w:cs="Arial"/>
          <w:b/>
          <w:bCs/>
          <w:sz w:val="24"/>
          <w:szCs w:val="24"/>
        </w:rPr>
        <w:t xml:space="preserve">sugerida </w:t>
      </w:r>
      <w:r w:rsidRPr="005A09E9">
        <w:rPr>
          <w:rFonts w:ascii="Arial" w:hAnsi="Arial" w:cs="Arial"/>
          <w:b/>
          <w:bCs/>
          <w:sz w:val="24"/>
          <w:szCs w:val="24"/>
        </w:rPr>
        <w:t>:</w:t>
      </w:r>
      <w:r w:rsidRPr="005A09E9">
        <w:rPr>
          <w:rFonts w:ascii="Arial" w:hAnsi="Arial" w:cs="Arial"/>
          <w:b/>
          <w:bCs/>
          <w:sz w:val="24"/>
          <w:szCs w:val="24"/>
        </w:rPr>
        <w:br/>
      </w:r>
    </w:p>
    <w:p w14:paraId="03114DA4" w14:textId="75C843F9" w:rsidR="00971D97" w:rsidRPr="005A09E9" w:rsidRDefault="00971D97" w:rsidP="005A09E9">
      <w:pPr>
        <w:spacing w:line="276" w:lineRule="auto"/>
        <w:jc w:val="both"/>
        <w:rPr>
          <w:rFonts w:ascii="Arial" w:hAnsi="Arial" w:cs="Arial"/>
          <w:sz w:val="24"/>
          <w:szCs w:val="24"/>
        </w:rPr>
      </w:pPr>
      <w:r w:rsidRPr="005A09E9">
        <w:rPr>
          <w:rFonts w:ascii="Arial" w:hAnsi="Arial" w:cs="Arial"/>
          <w:sz w:val="24"/>
          <w:szCs w:val="24"/>
        </w:rPr>
        <w:t xml:space="preserve">Como autor del proyecto de Ley proponemos  la </w:t>
      </w:r>
      <w:r w:rsidR="005A09E9" w:rsidRPr="005A09E9">
        <w:rPr>
          <w:rFonts w:ascii="Arial" w:hAnsi="Arial" w:cs="Arial"/>
          <w:sz w:val="24"/>
          <w:szCs w:val="24"/>
        </w:rPr>
        <w:t xml:space="preserve">siguiente </w:t>
      </w:r>
      <w:r w:rsidRPr="005A09E9">
        <w:rPr>
          <w:rFonts w:ascii="Arial" w:hAnsi="Arial" w:cs="Arial"/>
          <w:sz w:val="24"/>
          <w:szCs w:val="24"/>
        </w:rPr>
        <w:t>ruta metodológica</w:t>
      </w:r>
      <w:r w:rsidR="005A09E9" w:rsidRPr="005A09E9">
        <w:rPr>
          <w:rFonts w:ascii="Arial" w:hAnsi="Arial" w:cs="Arial"/>
          <w:sz w:val="24"/>
          <w:szCs w:val="24"/>
        </w:rPr>
        <w:t xml:space="preserve">, como recomendación al Ministerio de Ambiente y Desarrollo Sostenible, </w:t>
      </w:r>
      <w:r w:rsidRPr="005A09E9">
        <w:rPr>
          <w:rFonts w:ascii="Arial" w:hAnsi="Arial" w:cs="Arial"/>
          <w:sz w:val="24"/>
          <w:szCs w:val="24"/>
        </w:rPr>
        <w:t xml:space="preserve">para </w:t>
      </w:r>
      <w:r w:rsidR="005A09E9" w:rsidRPr="005A09E9">
        <w:rPr>
          <w:rFonts w:ascii="Arial" w:hAnsi="Arial" w:cs="Arial"/>
          <w:sz w:val="24"/>
          <w:szCs w:val="24"/>
        </w:rPr>
        <w:t xml:space="preserve">que se pueda </w:t>
      </w:r>
      <w:r w:rsidRPr="005A09E9">
        <w:rPr>
          <w:rFonts w:ascii="Arial" w:hAnsi="Arial" w:cs="Arial"/>
          <w:sz w:val="24"/>
          <w:szCs w:val="24"/>
        </w:rPr>
        <w:t xml:space="preserve">llevar a cabo la </w:t>
      </w:r>
      <w:r w:rsidR="00C96895" w:rsidRPr="005A09E9">
        <w:rPr>
          <w:rFonts w:ascii="Arial" w:hAnsi="Arial" w:cs="Arial"/>
          <w:sz w:val="24"/>
          <w:szCs w:val="24"/>
        </w:rPr>
        <w:t>evaluación</w:t>
      </w:r>
      <w:r w:rsidRPr="005A09E9">
        <w:rPr>
          <w:rFonts w:ascii="Arial" w:hAnsi="Arial" w:cs="Arial"/>
          <w:sz w:val="24"/>
          <w:szCs w:val="24"/>
        </w:rPr>
        <w:t xml:space="preserve"> del gasto </w:t>
      </w:r>
      <w:r w:rsidR="00B56A0C" w:rsidRPr="005A09E9">
        <w:rPr>
          <w:rFonts w:ascii="Arial" w:hAnsi="Arial" w:cs="Arial"/>
          <w:sz w:val="24"/>
          <w:szCs w:val="24"/>
        </w:rPr>
        <w:t>público</w:t>
      </w:r>
      <w:r w:rsidRPr="005A09E9">
        <w:rPr>
          <w:rFonts w:ascii="Arial" w:hAnsi="Arial" w:cs="Arial"/>
          <w:sz w:val="24"/>
          <w:szCs w:val="24"/>
        </w:rPr>
        <w:t xml:space="preserve"> en protección ambiental por parte de la</w:t>
      </w:r>
      <w:r w:rsidR="00C96895" w:rsidRPr="005A09E9">
        <w:rPr>
          <w:rFonts w:ascii="Arial" w:hAnsi="Arial" w:cs="Arial"/>
          <w:sz w:val="24"/>
          <w:szCs w:val="24"/>
        </w:rPr>
        <w:t xml:space="preserve">s </w:t>
      </w:r>
      <w:r w:rsidRPr="005A09E9">
        <w:rPr>
          <w:rFonts w:ascii="Arial" w:hAnsi="Arial" w:cs="Arial"/>
          <w:sz w:val="24"/>
          <w:szCs w:val="24"/>
        </w:rPr>
        <w:t>entidades territoriales:</w:t>
      </w:r>
    </w:p>
    <w:p w14:paraId="49DC37D0" w14:textId="77777777" w:rsidR="00971D97" w:rsidRPr="00AC16DA" w:rsidRDefault="00971D97" w:rsidP="00971D97">
      <w:pPr>
        <w:spacing w:line="276" w:lineRule="auto"/>
        <w:rPr>
          <w:rFonts w:ascii="Arial" w:hAnsi="Arial" w:cs="Arial"/>
          <w:sz w:val="24"/>
          <w:szCs w:val="24"/>
          <w:highlight w:val="yellow"/>
        </w:rPr>
      </w:pPr>
    </w:p>
    <w:p w14:paraId="2055F8FD" w14:textId="77777777" w:rsidR="00971D97" w:rsidRPr="00AC16DA" w:rsidRDefault="00971D97" w:rsidP="00971D97">
      <w:pPr>
        <w:spacing w:line="360" w:lineRule="auto"/>
        <w:jc w:val="both"/>
        <w:rPr>
          <w:rFonts w:eastAsiaTheme="minorHAnsi" w:cstheme="minorBidi"/>
          <w:sz w:val="24"/>
          <w:szCs w:val="22"/>
          <w:highlight w:val="yellow"/>
          <w:lang w:eastAsia="en-US"/>
        </w:rPr>
      </w:pPr>
    </w:p>
    <w:p w14:paraId="1D3DC4E6" w14:textId="77777777" w:rsidR="00971D97" w:rsidRPr="00AC16DA" w:rsidRDefault="00971D97" w:rsidP="00971D97">
      <w:pPr>
        <w:spacing w:line="360" w:lineRule="auto"/>
        <w:ind w:firstLine="720"/>
        <w:jc w:val="both"/>
        <w:rPr>
          <w:rFonts w:eastAsiaTheme="minorHAnsi" w:cstheme="minorBidi"/>
          <w:sz w:val="24"/>
          <w:szCs w:val="22"/>
          <w:highlight w:val="yellow"/>
          <w:lang w:eastAsia="en-US"/>
        </w:rPr>
      </w:pPr>
      <w:r w:rsidRPr="00AC16DA">
        <w:rPr>
          <w:rFonts w:eastAsiaTheme="minorHAnsi" w:cstheme="minorBidi"/>
          <w:noProof/>
          <w:sz w:val="24"/>
          <w:szCs w:val="22"/>
          <w:highlight w:val="yellow"/>
          <w:lang w:eastAsia="es-CO"/>
        </w:rPr>
        <mc:AlternateContent>
          <mc:Choice Requires="wpg">
            <w:drawing>
              <wp:anchor distT="0" distB="0" distL="114300" distR="114300" simplePos="0" relativeHeight="251659264" behindDoc="0" locked="0" layoutInCell="1" allowOverlap="1" wp14:anchorId="26E2EFEB" wp14:editId="6B1AD8E5">
                <wp:simplePos x="0" y="0"/>
                <wp:positionH relativeFrom="column">
                  <wp:posOffset>232438</wp:posOffset>
                </wp:positionH>
                <wp:positionV relativeFrom="paragraph">
                  <wp:posOffset>15627</wp:posOffset>
                </wp:positionV>
                <wp:extent cx="1500505" cy="1624657"/>
                <wp:effectExtent l="0" t="0" r="23495" b="13970"/>
                <wp:wrapNone/>
                <wp:docPr id="16" name="Grupo 16"/>
                <wp:cNvGraphicFramePr/>
                <a:graphic xmlns:a="http://schemas.openxmlformats.org/drawingml/2006/main">
                  <a:graphicData uri="http://schemas.microsoft.com/office/word/2010/wordprocessingGroup">
                    <wpg:wgp>
                      <wpg:cNvGrpSpPr/>
                      <wpg:grpSpPr>
                        <a:xfrm>
                          <a:off x="0" y="0"/>
                          <a:ext cx="1500505" cy="1624657"/>
                          <a:chOff x="0" y="0"/>
                          <a:chExt cx="1500505" cy="1624657"/>
                        </a:xfrm>
                      </wpg:grpSpPr>
                      <wps:wsp>
                        <wps:cNvPr id="8" name="Rectángulo 8"/>
                        <wps:cNvSpPr/>
                        <wps:spPr>
                          <a:xfrm>
                            <a:off x="0" y="0"/>
                            <a:ext cx="1500505" cy="439947"/>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14:paraId="4AF0A30D" w14:textId="77777777" w:rsidR="00971D97" w:rsidRPr="0037274F" w:rsidRDefault="00971D97" w:rsidP="00971D97">
                              <w:pPr>
                                <w:pStyle w:val="Sinespaciado"/>
                                <w:numPr>
                                  <w:ilvl w:val="0"/>
                                  <w:numId w:val="8"/>
                                </w:numPr>
                                <w:ind w:left="142"/>
                                <w:jc w:val="center"/>
                                <w:rPr>
                                  <w:b/>
                                  <w:szCs w:val="18"/>
                                </w:rPr>
                              </w:pPr>
                              <w:r w:rsidRPr="0037274F">
                                <w:rPr>
                                  <w:b/>
                                  <w:szCs w:val="18"/>
                                </w:rPr>
                                <w:t>Recolección y/o generación de información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 name="Rectángulo 9"/>
                        <wps:cNvSpPr/>
                        <wps:spPr>
                          <a:xfrm>
                            <a:off x="0" y="449272"/>
                            <a:ext cx="1500505" cy="1175385"/>
                          </a:xfrm>
                          <a:prstGeom prst="rect">
                            <a:avLst/>
                          </a:prstGeom>
                          <a:solidFill>
                            <a:sysClr val="window" lastClr="FFFFFF"/>
                          </a:solidFill>
                          <a:ln w="12700" cap="flat" cmpd="sng" algn="ctr">
                            <a:solidFill>
                              <a:srgbClr val="5B9BD5"/>
                            </a:solidFill>
                            <a:prstDash val="solid"/>
                            <a:miter lim="800000"/>
                          </a:ln>
                          <a:effectLst/>
                        </wps:spPr>
                        <wps:txbx>
                          <w:txbxContent>
                            <w:p w14:paraId="3D7923D7" w14:textId="77777777" w:rsidR="00971D97" w:rsidRPr="0037274F" w:rsidRDefault="00971D97" w:rsidP="00971D97">
                              <w:pPr>
                                <w:pStyle w:val="Sinespaciado"/>
                                <w:numPr>
                                  <w:ilvl w:val="1"/>
                                  <w:numId w:val="9"/>
                                </w:numPr>
                                <w:rPr>
                                  <w:sz w:val="18"/>
                                  <w:szCs w:val="18"/>
                                </w:rPr>
                              </w:pPr>
                              <w:r w:rsidRPr="0037274F">
                                <w:rPr>
                                  <w:sz w:val="18"/>
                                  <w:szCs w:val="18"/>
                                </w:rPr>
                                <w:t>Consolidación de las eje</w:t>
                              </w:r>
                              <w:r>
                                <w:rPr>
                                  <w:sz w:val="18"/>
                                  <w:szCs w:val="18"/>
                                </w:rPr>
                                <w:t>cuciones presupuestales y metas del periodo de estudio.</w:t>
                              </w:r>
                            </w:p>
                            <w:p w14:paraId="6B60BCBB" w14:textId="77777777" w:rsidR="00971D97" w:rsidRPr="0037274F" w:rsidRDefault="00971D97" w:rsidP="00971D97">
                              <w:pPr>
                                <w:pStyle w:val="Sinespaciado"/>
                                <w:numPr>
                                  <w:ilvl w:val="1"/>
                                  <w:numId w:val="9"/>
                                </w:numPr>
                                <w:rPr>
                                  <w:sz w:val="18"/>
                                  <w:szCs w:val="18"/>
                                </w:rPr>
                              </w:pPr>
                              <w:r w:rsidRPr="0037274F">
                                <w:rPr>
                                  <w:sz w:val="18"/>
                                  <w:szCs w:val="18"/>
                                </w:rPr>
                                <w:t>Consolidación de información biofísica</w:t>
                              </w:r>
                            </w:p>
                            <w:p w14:paraId="793532AA" w14:textId="77777777" w:rsidR="00971D97" w:rsidRPr="0037274F" w:rsidRDefault="00971D97" w:rsidP="00971D97">
                              <w:pPr>
                                <w:pStyle w:val="Sinespaciado"/>
                                <w:numPr>
                                  <w:ilvl w:val="1"/>
                                  <w:numId w:val="9"/>
                                </w:numPr>
                                <w:rPr>
                                  <w:sz w:val="18"/>
                                  <w:szCs w:val="18"/>
                                </w:rPr>
                              </w:pPr>
                              <w:r w:rsidRPr="0037274F">
                                <w:rPr>
                                  <w:sz w:val="18"/>
                                  <w:szCs w:val="18"/>
                                </w:rPr>
                                <w:t>Generación de información faltante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04569042" id="Grupo 16" o:spid="_x0000_s1026" style="position:absolute;left:0;text-align:left;margin-left:18.3pt;margin-top:1.25pt;width:118.15pt;height:127.95pt;z-index:251659264" coordsize="15005,1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">
                <v:rect id="Rectángulo 8" o:spid="_x0000_s1027" style="position:absolute;width:15005;height:4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" fillcolor="#a8b7df" strokecolor="#4472c4" strokeweight=".5pt">
                  <v:fill color2="#879ed7" rotate="t" colors="0 #a8b7df;.5 #9aabd9;1 #879ed7" focus="100%" type="gradient">
                    <o:fill v:ext="view" type="gradientUnscaled"/>
                  </v:fill>
                  <v:textbox inset="0,0,0,0">
                    <w:txbxContent>
                      <w:p w:rsidR="00971D97" w:rsidRPr="0037274F" w:rsidRDefault="00971D97" w:rsidP="00971D97">
                        <w:pPr>
                          <w:pStyle w:val="Sinespaciado"/>
                          <w:numPr>
                            <w:ilvl w:val="0"/>
                            <w:numId w:val="8"/>
                          </w:numPr>
                          <w:ind w:left="142"/>
                          <w:jc w:val="center"/>
                          <w:rPr>
                            <w:b/>
                            <w:szCs w:val="18"/>
                          </w:rPr>
                        </w:pPr>
                        <w:r w:rsidRPr="0037274F">
                          <w:rPr>
                            <w:b/>
                            <w:szCs w:val="18"/>
                          </w:rPr>
                          <w:t>Recolección y/o generación de información</w:t>
                        </w:r>
                      </w:p>
                    </w:txbxContent>
                  </v:textbox>
                </v:rect>
                <v:rect id="Rectángulo 9" o:spid="_x0000_s1028" style="position:absolute;top:4492;width:15005;height:11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" fillcolor="window" strokecolor="#5b9bd5" strokeweight="1pt">
                  <v:textbox inset="0,0,0,0">
                    <w:txbxContent>
                      <w:p w:rsidR="00971D97" w:rsidRPr="0037274F" w:rsidRDefault="00971D97" w:rsidP="00971D97">
                        <w:pPr>
                          <w:pStyle w:val="Sinespaciado"/>
                          <w:numPr>
                            <w:ilvl w:val="1"/>
                            <w:numId w:val="9"/>
                          </w:numPr>
                          <w:rPr>
                            <w:sz w:val="18"/>
                            <w:szCs w:val="18"/>
                          </w:rPr>
                        </w:pPr>
                        <w:r w:rsidRPr="0037274F">
                          <w:rPr>
                            <w:sz w:val="18"/>
                            <w:szCs w:val="18"/>
                          </w:rPr>
                          <w:t>Consolidación de las eje</w:t>
                        </w:r>
                        <w:r>
                          <w:rPr>
                            <w:sz w:val="18"/>
                            <w:szCs w:val="18"/>
                          </w:rPr>
                          <w:t>cuciones presupuestales y metas del periodo de estudio.</w:t>
                        </w:r>
                      </w:p>
                      <w:p w:rsidR="00971D97" w:rsidRPr="0037274F" w:rsidRDefault="00971D97" w:rsidP="00971D97">
                        <w:pPr>
                          <w:pStyle w:val="Sinespaciado"/>
                          <w:numPr>
                            <w:ilvl w:val="1"/>
                            <w:numId w:val="9"/>
                          </w:numPr>
                          <w:rPr>
                            <w:sz w:val="18"/>
                            <w:szCs w:val="18"/>
                          </w:rPr>
                        </w:pPr>
                        <w:r w:rsidRPr="0037274F">
                          <w:rPr>
                            <w:sz w:val="18"/>
                            <w:szCs w:val="18"/>
                          </w:rPr>
                          <w:t>Consolidación de información biofísica</w:t>
                        </w:r>
                      </w:p>
                      <w:p w:rsidR="00971D97" w:rsidRPr="0037274F" w:rsidRDefault="00971D97" w:rsidP="00971D97">
                        <w:pPr>
                          <w:pStyle w:val="Sinespaciado"/>
                          <w:numPr>
                            <w:ilvl w:val="1"/>
                            <w:numId w:val="9"/>
                          </w:numPr>
                          <w:rPr>
                            <w:sz w:val="18"/>
                            <w:szCs w:val="18"/>
                          </w:rPr>
                        </w:pPr>
                        <w:r w:rsidRPr="0037274F">
                          <w:rPr>
                            <w:sz w:val="18"/>
                            <w:szCs w:val="18"/>
                          </w:rPr>
                          <w:t>Generación de información faltante</w:t>
                        </w:r>
                      </w:p>
                    </w:txbxContent>
                  </v:textbox>
                </v:rect>
              </v:group>
            </w:pict>
          </mc:Fallback>
        </mc:AlternateContent>
      </w:r>
      <w:r w:rsidRPr="00AC16DA">
        <w:rPr>
          <w:rFonts w:eastAsiaTheme="minorHAnsi" w:cstheme="minorBidi"/>
          <w:noProof/>
          <w:sz w:val="24"/>
          <w:szCs w:val="22"/>
          <w:highlight w:val="yellow"/>
          <w:lang w:eastAsia="es-CO"/>
        </w:rPr>
        <mc:AlternateContent>
          <mc:Choice Requires="wpg">
            <w:drawing>
              <wp:anchor distT="0" distB="0" distL="114300" distR="114300" simplePos="0" relativeHeight="251660288" behindDoc="0" locked="0" layoutInCell="1" allowOverlap="1" wp14:anchorId="7FFFB0D0" wp14:editId="0F2F23DC">
                <wp:simplePos x="0" y="0"/>
                <wp:positionH relativeFrom="margin">
                  <wp:posOffset>2217586</wp:posOffset>
                </wp:positionH>
                <wp:positionV relativeFrom="paragraph">
                  <wp:posOffset>14605</wp:posOffset>
                </wp:positionV>
                <wp:extent cx="1508313" cy="2040941"/>
                <wp:effectExtent l="0" t="0" r="15875" b="16510"/>
                <wp:wrapNone/>
                <wp:docPr id="21" name="Grupo 21"/>
                <wp:cNvGraphicFramePr/>
                <a:graphic xmlns:a="http://schemas.openxmlformats.org/drawingml/2006/main">
                  <a:graphicData uri="http://schemas.microsoft.com/office/word/2010/wordprocessingGroup">
                    <wpg:wgp>
                      <wpg:cNvGrpSpPr/>
                      <wpg:grpSpPr>
                        <a:xfrm>
                          <a:off x="0" y="0"/>
                          <a:ext cx="1508313" cy="2040941"/>
                          <a:chOff x="0" y="0"/>
                          <a:chExt cx="1508313" cy="2040941"/>
                        </a:xfrm>
                      </wpg:grpSpPr>
                      <wps:wsp>
                        <wps:cNvPr id="12" name="Rectángulo 12"/>
                        <wps:cNvSpPr/>
                        <wps:spPr>
                          <a:xfrm>
                            <a:off x="0" y="0"/>
                            <a:ext cx="1500505" cy="43942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14:paraId="69F00738" w14:textId="77777777" w:rsidR="00971D97" w:rsidRPr="0037274F" w:rsidRDefault="00971D97" w:rsidP="00971D97">
                              <w:pPr>
                                <w:numPr>
                                  <w:ilvl w:val="0"/>
                                  <w:numId w:val="10"/>
                                </w:numPr>
                                <w:ind w:left="142"/>
                                <w:jc w:val="center"/>
                                <w:rPr>
                                  <w:b/>
                                  <w:szCs w:val="18"/>
                                </w:rPr>
                              </w:pPr>
                              <w:r>
                                <w:rPr>
                                  <w:b/>
                                  <w:szCs w:val="18"/>
                                </w:rPr>
                                <w:t>Preparación y organización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 name="Rectángulo 13"/>
                        <wps:cNvSpPr/>
                        <wps:spPr>
                          <a:xfrm>
                            <a:off x="7316" y="446227"/>
                            <a:ext cx="1500997" cy="1594714"/>
                          </a:xfrm>
                          <a:prstGeom prst="rect">
                            <a:avLst/>
                          </a:prstGeom>
                          <a:solidFill>
                            <a:sysClr val="window" lastClr="FFFFFF"/>
                          </a:solidFill>
                          <a:ln w="12700" cap="flat" cmpd="sng" algn="ctr">
                            <a:solidFill>
                              <a:srgbClr val="5B9BD5"/>
                            </a:solidFill>
                            <a:prstDash val="solid"/>
                            <a:miter lim="800000"/>
                          </a:ln>
                          <a:effectLst/>
                        </wps:spPr>
                        <wps:txbx>
                          <w:txbxContent>
                            <w:p w14:paraId="3879D563" w14:textId="77777777" w:rsidR="00971D97" w:rsidRDefault="00971D97" w:rsidP="00971D97">
                              <w:pPr>
                                <w:pStyle w:val="Sinespaciado"/>
                                <w:numPr>
                                  <w:ilvl w:val="1"/>
                                  <w:numId w:val="11"/>
                                </w:numPr>
                                <w:rPr>
                                  <w:sz w:val="18"/>
                                  <w:szCs w:val="18"/>
                                </w:rPr>
                              </w:pPr>
                              <w:r>
                                <w:rPr>
                                  <w:sz w:val="18"/>
                                  <w:szCs w:val="18"/>
                                </w:rPr>
                                <w:t xml:space="preserve">Filtro de los productos cuyo fin implique protección al medio ambiente. </w:t>
                              </w:r>
                            </w:p>
                            <w:p w14:paraId="34FC1646" w14:textId="77777777" w:rsidR="00971D97" w:rsidRDefault="00971D97" w:rsidP="00971D97">
                              <w:pPr>
                                <w:pStyle w:val="Sinespaciado"/>
                                <w:numPr>
                                  <w:ilvl w:val="1"/>
                                  <w:numId w:val="11"/>
                                </w:numPr>
                                <w:rPr>
                                  <w:sz w:val="18"/>
                                  <w:szCs w:val="18"/>
                                </w:rPr>
                              </w:pPr>
                              <w:r>
                                <w:rPr>
                                  <w:sz w:val="18"/>
                                  <w:szCs w:val="18"/>
                                </w:rPr>
                                <w:t>Asignación de categorías de clasificación CAPA</w:t>
                              </w:r>
                            </w:p>
                            <w:p w14:paraId="45EF5711" w14:textId="77777777" w:rsidR="00971D97" w:rsidRDefault="00971D97" w:rsidP="00971D97">
                              <w:pPr>
                                <w:pStyle w:val="Sinespaciado"/>
                                <w:numPr>
                                  <w:ilvl w:val="1"/>
                                  <w:numId w:val="11"/>
                                </w:numPr>
                                <w:rPr>
                                  <w:sz w:val="18"/>
                                  <w:szCs w:val="18"/>
                                </w:rPr>
                              </w:pPr>
                              <w:r>
                                <w:rPr>
                                  <w:sz w:val="18"/>
                                  <w:szCs w:val="18"/>
                                </w:rPr>
                                <w:t xml:space="preserve">Organización de las metas y recursos programados y ejecutados. </w:t>
                              </w:r>
                            </w:p>
                            <w:p w14:paraId="09EC06A3" w14:textId="77777777" w:rsidR="00971D97" w:rsidRPr="0037274F" w:rsidRDefault="00971D97" w:rsidP="00971D97">
                              <w:pPr>
                                <w:pStyle w:val="Sinespaciado"/>
                                <w:numPr>
                                  <w:ilvl w:val="1"/>
                                  <w:numId w:val="11"/>
                                </w:numPr>
                                <w:rPr>
                                  <w:sz w:val="18"/>
                                  <w:szCs w:val="18"/>
                                </w:rPr>
                              </w:pPr>
                              <w:r>
                                <w:rPr>
                                  <w:sz w:val="18"/>
                                  <w:szCs w:val="18"/>
                                </w:rPr>
                                <w:t xml:space="preserve">Organización de la información biofísica y ambiental. </w:t>
                              </w:r>
                            </w:p>
                            <w:p w14:paraId="3EC75E6D" w14:textId="77777777" w:rsidR="00971D97" w:rsidRPr="0037274F" w:rsidRDefault="00971D97" w:rsidP="00971D97">
                              <w:pPr>
                                <w:rPr>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0C63260F" id="Grupo 21" o:spid="_x0000_s1029" style="position:absolute;left:0;text-align:left;margin-left:174.6pt;margin-top:1.15pt;width:118.75pt;height:160.7pt;z-index:251660288;mso-position-horizontal-relative:margin;mso-width-relative:margin;mso-height-relative:margin" coordsize="15083,20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">
                <v:rect id="Rectángulo 12" o:spid="_x0000_s1030" style="position:absolute;width:15005;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" fillcolor="#a8b7df" strokecolor="#4472c4" strokeweight=".5pt">
                  <v:fill color2="#879ed7" rotate="t" colors="0 #a8b7df;.5 #9aabd9;1 #879ed7" focus="100%" type="gradient">
                    <o:fill v:ext="view" type="gradientUnscaled"/>
                  </v:fill>
                  <v:textbox inset="0,0,0,0">
                    <w:txbxContent>
                      <w:p w:rsidR="00971D97" w:rsidRPr="0037274F" w:rsidRDefault="00971D97" w:rsidP="00971D97">
                        <w:pPr>
                          <w:numPr>
                            <w:ilvl w:val="0"/>
                            <w:numId w:val="10"/>
                          </w:numPr>
                          <w:ind w:left="142"/>
                          <w:jc w:val="center"/>
                          <w:rPr>
                            <w:b/>
                            <w:szCs w:val="18"/>
                          </w:rPr>
                        </w:pPr>
                        <w:r>
                          <w:rPr>
                            <w:b/>
                            <w:szCs w:val="18"/>
                          </w:rPr>
                          <w:t>Preparación y organización</w:t>
                        </w:r>
                      </w:p>
                    </w:txbxContent>
                  </v:textbox>
                </v:rect>
                <v:rect id="Rectángulo 13" o:spid="_x0000_s1031" style="position:absolute;left:73;top:4462;width:15010;height:15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" fillcolor="window" strokecolor="#5b9bd5" strokeweight="1pt">
                  <v:textbox inset="0,0,0,0">
                    <w:txbxContent>
                      <w:p w:rsidR="00971D97" w:rsidRDefault="00971D97" w:rsidP="00971D97">
                        <w:pPr>
                          <w:pStyle w:val="Sinespaciado"/>
                          <w:numPr>
                            <w:ilvl w:val="1"/>
                            <w:numId w:val="11"/>
                          </w:numPr>
                          <w:rPr>
                            <w:sz w:val="18"/>
                            <w:szCs w:val="18"/>
                          </w:rPr>
                        </w:pPr>
                        <w:r>
                          <w:rPr>
                            <w:sz w:val="18"/>
                            <w:szCs w:val="18"/>
                          </w:rPr>
                          <w:t xml:space="preserve">Filtro de los productos cuyo fin implique protección al medio ambiente. </w:t>
                        </w:r>
                      </w:p>
                      <w:p w:rsidR="00971D97" w:rsidRDefault="00971D97" w:rsidP="00971D97">
                        <w:pPr>
                          <w:pStyle w:val="Sinespaciado"/>
                          <w:numPr>
                            <w:ilvl w:val="1"/>
                            <w:numId w:val="11"/>
                          </w:numPr>
                          <w:rPr>
                            <w:sz w:val="18"/>
                            <w:szCs w:val="18"/>
                          </w:rPr>
                        </w:pPr>
                        <w:r>
                          <w:rPr>
                            <w:sz w:val="18"/>
                            <w:szCs w:val="18"/>
                          </w:rPr>
                          <w:t>Asignación de categorías de clasificación CAPA</w:t>
                        </w:r>
                      </w:p>
                      <w:p w:rsidR="00971D97" w:rsidRDefault="00971D97" w:rsidP="00971D97">
                        <w:pPr>
                          <w:pStyle w:val="Sinespaciado"/>
                          <w:numPr>
                            <w:ilvl w:val="1"/>
                            <w:numId w:val="11"/>
                          </w:numPr>
                          <w:rPr>
                            <w:sz w:val="18"/>
                            <w:szCs w:val="18"/>
                          </w:rPr>
                        </w:pPr>
                        <w:r>
                          <w:rPr>
                            <w:sz w:val="18"/>
                            <w:szCs w:val="18"/>
                          </w:rPr>
                          <w:t xml:space="preserve">Organización de las metas y recursos programados y ejecutados. </w:t>
                        </w:r>
                      </w:p>
                      <w:p w:rsidR="00971D97" w:rsidRPr="0037274F" w:rsidRDefault="00971D97" w:rsidP="00971D97">
                        <w:pPr>
                          <w:pStyle w:val="Sinespaciado"/>
                          <w:numPr>
                            <w:ilvl w:val="1"/>
                            <w:numId w:val="11"/>
                          </w:numPr>
                          <w:rPr>
                            <w:sz w:val="18"/>
                            <w:szCs w:val="18"/>
                          </w:rPr>
                        </w:pPr>
                        <w:r>
                          <w:rPr>
                            <w:sz w:val="18"/>
                            <w:szCs w:val="18"/>
                          </w:rPr>
                          <w:t xml:space="preserve">Organización de la información biofísica y ambiental. </w:t>
                        </w:r>
                      </w:p>
                      <w:p w:rsidR="00971D97" w:rsidRPr="0037274F" w:rsidRDefault="00971D97" w:rsidP="00971D97">
                        <w:pPr>
                          <w:rPr>
                            <w:sz w:val="18"/>
                            <w:szCs w:val="18"/>
                          </w:rPr>
                        </w:pPr>
                      </w:p>
                    </w:txbxContent>
                  </v:textbox>
                </v:rect>
                <w10:wrap anchorx="margin"/>
              </v:group>
            </w:pict>
          </mc:Fallback>
        </mc:AlternateContent>
      </w:r>
      <w:r w:rsidRPr="00AC16DA">
        <w:rPr>
          <w:rFonts w:eastAsiaTheme="minorHAnsi" w:cstheme="minorBidi"/>
          <w:noProof/>
          <w:sz w:val="24"/>
          <w:szCs w:val="22"/>
          <w:highlight w:val="yellow"/>
          <w:lang w:eastAsia="es-CO"/>
        </w:rPr>
        <mc:AlternateContent>
          <mc:Choice Requires="wpg">
            <w:drawing>
              <wp:anchor distT="0" distB="0" distL="114300" distR="114300" simplePos="0" relativeHeight="251661312" behindDoc="0" locked="0" layoutInCell="1" allowOverlap="1" wp14:anchorId="1E7F71FC" wp14:editId="1A4499D4">
                <wp:simplePos x="0" y="0"/>
                <wp:positionH relativeFrom="column">
                  <wp:posOffset>4206240</wp:posOffset>
                </wp:positionH>
                <wp:positionV relativeFrom="paragraph">
                  <wp:posOffset>11430</wp:posOffset>
                </wp:positionV>
                <wp:extent cx="1508125" cy="1621790"/>
                <wp:effectExtent l="0" t="0" r="15875" b="16510"/>
                <wp:wrapNone/>
                <wp:docPr id="18" name="Grupo 18"/>
                <wp:cNvGraphicFramePr/>
                <a:graphic xmlns:a="http://schemas.openxmlformats.org/drawingml/2006/main">
                  <a:graphicData uri="http://schemas.microsoft.com/office/word/2010/wordprocessingGroup">
                    <wpg:wgp>
                      <wpg:cNvGrpSpPr/>
                      <wpg:grpSpPr>
                        <a:xfrm>
                          <a:off x="0" y="0"/>
                          <a:ext cx="1508125" cy="1621790"/>
                          <a:chOff x="0" y="0"/>
                          <a:chExt cx="1508313" cy="1621884"/>
                        </a:xfrm>
                      </wpg:grpSpPr>
                      <wps:wsp>
                        <wps:cNvPr id="19" name="Rectángulo 19"/>
                        <wps:cNvSpPr/>
                        <wps:spPr>
                          <a:xfrm>
                            <a:off x="0" y="0"/>
                            <a:ext cx="1500505" cy="43942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14:paraId="663BDFE2" w14:textId="77777777" w:rsidR="00971D97" w:rsidRPr="0037274F" w:rsidRDefault="00971D97" w:rsidP="00971D97">
                              <w:pPr>
                                <w:pStyle w:val="Sinespaciado"/>
                                <w:numPr>
                                  <w:ilvl w:val="0"/>
                                  <w:numId w:val="10"/>
                                </w:numPr>
                                <w:ind w:left="142"/>
                                <w:jc w:val="center"/>
                                <w:rPr>
                                  <w:b/>
                                  <w:szCs w:val="18"/>
                                </w:rPr>
                              </w:pPr>
                              <w:r>
                                <w:rPr>
                                  <w:b/>
                                  <w:szCs w:val="18"/>
                                </w:rPr>
                                <w:t>Cálculo y análisis del gasto en protección ambiental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 name="Rectángulo 20"/>
                        <wps:cNvSpPr/>
                        <wps:spPr>
                          <a:xfrm>
                            <a:off x="7316" y="446227"/>
                            <a:ext cx="1500997" cy="1175657"/>
                          </a:xfrm>
                          <a:prstGeom prst="rect">
                            <a:avLst/>
                          </a:prstGeom>
                          <a:solidFill>
                            <a:sysClr val="window" lastClr="FFFFFF"/>
                          </a:solidFill>
                          <a:ln w="12700" cap="flat" cmpd="sng" algn="ctr">
                            <a:solidFill>
                              <a:srgbClr val="5B9BD5"/>
                            </a:solidFill>
                            <a:prstDash val="solid"/>
                            <a:miter lim="800000"/>
                          </a:ln>
                          <a:effectLst/>
                        </wps:spPr>
                        <wps:txbx>
                          <w:txbxContent>
                            <w:p w14:paraId="48457B28" w14:textId="77777777" w:rsidR="00971D97" w:rsidRDefault="00971D97" w:rsidP="00971D97">
                              <w:pPr>
                                <w:pStyle w:val="Sinespaciado"/>
                                <w:numPr>
                                  <w:ilvl w:val="1"/>
                                  <w:numId w:val="12"/>
                                </w:numPr>
                                <w:rPr>
                                  <w:sz w:val="18"/>
                                  <w:szCs w:val="18"/>
                                </w:rPr>
                              </w:pPr>
                              <w:r>
                                <w:rPr>
                                  <w:sz w:val="18"/>
                                  <w:szCs w:val="18"/>
                                </w:rPr>
                                <w:t>Cálculo del gasto en protección ambiental total y por grupos CAPA.</w:t>
                              </w:r>
                            </w:p>
                            <w:p w14:paraId="2C92796F" w14:textId="77777777" w:rsidR="00971D97" w:rsidRDefault="00971D97" w:rsidP="00971D97">
                              <w:pPr>
                                <w:pStyle w:val="Sinespaciado"/>
                                <w:numPr>
                                  <w:ilvl w:val="1"/>
                                  <w:numId w:val="12"/>
                                </w:numPr>
                                <w:rPr>
                                  <w:sz w:val="18"/>
                                  <w:szCs w:val="18"/>
                                </w:rPr>
                              </w:pPr>
                              <w:r>
                                <w:rPr>
                                  <w:sz w:val="18"/>
                                  <w:szCs w:val="18"/>
                                </w:rPr>
                                <w:t>Cálculo de tasas de participación y crecimiento e indicadores de importancia.</w:t>
                              </w:r>
                            </w:p>
                            <w:p w14:paraId="0A49713E" w14:textId="77777777" w:rsidR="00971D97" w:rsidRPr="0037274F" w:rsidRDefault="00971D97" w:rsidP="00971D97">
                              <w:pPr>
                                <w:pStyle w:val="Sinespaciado"/>
                                <w:numPr>
                                  <w:ilvl w:val="1"/>
                                  <w:numId w:val="12"/>
                                </w:numPr>
                                <w:rPr>
                                  <w:sz w:val="18"/>
                                  <w:szCs w:val="18"/>
                                </w:rPr>
                              </w:pPr>
                              <w:r>
                                <w:rPr>
                                  <w:sz w:val="18"/>
                                  <w:szCs w:val="18"/>
                                </w:rPr>
                                <w:t>Interpretación mediante gráficos y tablas.</w:t>
                              </w:r>
                            </w:p>
                            <w:p w14:paraId="3E8A09CD" w14:textId="77777777" w:rsidR="00971D97" w:rsidRPr="0037274F" w:rsidRDefault="00971D97" w:rsidP="00971D97">
                              <w:pPr>
                                <w:pStyle w:val="Sinespaciado"/>
                                <w:rPr>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E76D582" id="Grupo 18" o:spid="_x0000_s1032" style="position:absolute;left:0;text-align:left;margin-left:331.2pt;margin-top:.9pt;width:118.75pt;height:127.7pt;z-index:251661312" coordsize="15083,16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">
                <v:rect id="Rectángulo 19" o:spid="_x0000_s1033" style="position:absolute;width:15005;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" fillcolor="#a8b7df" strokecolor="#4472c4" strokeweight=".5pt">
                  <v:fill color2="#879ed7" rotate="t" colors="0 #a8b7df;.5 #9aabd9;1 #879ed7" focus="100%" type="gradient">
                    <o:fill v:ext="view" type="gradientUnscaled"/>
                  </v:fill>
                  <v:textbox inset="0,0,0,0">
                    <w:txbxContent>
                      <w:p w:rsidR="00971D97" w:rsidRPr="0037274F" w:rsidRDefault="00971D97" w:rsidP="00971D97">
                        <w:pPr>
                          <w:pStyle w:val="Sinespaciado"/>
                          <w:numPr>
                            <w:ilvl w:val="0"/>
                            <w:numId w:val="10"/>
                          </w:numPr>
                          <w:ind w:left="142"/>
                          <w:jc w:val="center"/>
                          <w:rPr>
                            <w:b/>
                            <w:szCs w:val="18"/>
                          </w:rPr>
                        </w:pPr>
                        <w:r>
                          <w:rPr>
                            <w:b/>
                            <w:szCs w:val="18"/>
                          </w:rPr>
                          <w:t>Cálculo y análisis del gasto en protección ambiental</w:t>
                        </w:r>
                      </w:p>
                    </w:txbxContent>
                  </v:textbox>
                </v:rect>
                <v:rect id="Rectángulo 20" o:spid="_x0000_s1034" style="position:absolute;left:73;top:4462;width:15010;height:11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" fillcolor="window" strokecolor="#5b9bd5" strokeweight="1pt">
                  <v:textbox inset="0,0,0,0">
                    <w:txbxContent>
                      <w:p w:rsidR="00971D97" w:rsidRDefault="00971D97" w:rsidP="00971D97">
                        <w:pPr>
                          <w:pStyle w:val="Sinespaciado"/>
                          <w:numPr>
                            <w:ilvl w:val="1"/>
                            <w:numId w:val="12"/>
                          </w:numPr>
                          <w:rPr>
                            <w:sz w:val="18"/>
                            <w:szCs w:val="18"/>
                          </w:rPr>
                        </w:pPr>
                        <w:r>
                          <w:rPr>
                            <w:sz w:val="18"/>
                            <w:szCs w:val="18"/>
                          </w:rPr>
                          <w:t>Cálculo del gasto en protección ambiental total y por grupos CAPA.</w:t>
                        </w:r>
                      </w:p>
                      <w:p w:rsidR="00971D97" w:rsidRDefault="00971D97" w:rsidP="00971D97">
                        <w:pPr>
                          <w:pStyle w:val="Sinespaciado"/>
                          <w:numPr>
                            <w:ilvl w:val="1"/>
                            <w:numId w:val="12"/>
                          </w:numPr>
                          <w:rPr>
                            <w:sz w:val="18"/>
                            <w:szCs w:val="18"/>
                          </w:rPr>
                        </w:pPr>
                        <w:r>
                          <w:rPr>
                            <w:sz w:val="18"/>
                            <w:szCs w:val="18"/>
                          </w:rPr>
                          <w:t>Cálculo de tasas de participación y crecimiento e indicadores de importancia.</w:t>
                        </w:r>
                      </w:p>
                      <w:p w:rsidR="00971D97" w:rsidRPr="0037274F" w:rsidRDefault="00971D97" w:rsidP="00971D97">
                        <w:pPr>
                          <w:pStyle w:val="Sinespaciado"/>
                          <w:numPr>
                            <w:ilvl w:val="1"/>
                            <w:numId w:val="12"/>
                          </w:numPr>
                          <w:rPr>
                            <w:sz w:val="18"/>
                            <w:szCs w:val="18"/>
                          </w:rPr>
                        </w:pPr>
                        <w:r>
                          <w:rPr>
                            <w:sz w:val="18"/>
                            <w:szCs w:val="18"/>
                          </w:rPr>
                          <w:t>Interpretación mediante gráficos y tablas.</w:t>
                        </w:r>
                      </w:p>
                      <w:p w:rsidR="00971D97" w:rsidRPr="0037274F" w:rsidRDefault="00971D97" w:rsidP="00971D97">
                        <w:pPr>
                          <w:pStyle w:val="Sinespaciado"/>
                          <w:rPr>
                            <w:sz w:val="18"/>
                            <w:szCs w:val="18"/>
                          </w:rPr>
                        </w:pPr>
                      </w:p>
                    </w:txbxContent>
                  </v:textbox>
                </v:rect>
              </v:group>
            </w:pict>
          </mc:Fallback>
        </mc:AlternateContent>
      </w:r>
    </w:p>
    <w:p w14:paraId="65B76DDD" w14:textId="77777777" w:rsidR="00971D97" w:rsidRPr="00AC16DA" w:rsidRDefault="00971D97" w:rsidP="00971D97">
      <w:pPr>
        <w:spacing w:line="360" w:lineRule="auto"/>
        <w:ind w:firstLine="720"/>
        <w:jc w:val="both"/>
        <w:rPr>
          <w:rFonts w:eastAsiaTheme="minorHAnsi" w:cstheme="minorBidi"/>
          <w:sz w:val="24"/>
          <w:szCs w:val="22"/>
          <w:highlight w:val="yellow"/>
          <w:lang w:eastAsia="en-US"/>
        </w:rPr>
      </w:pPr>
    </w:p>
    <w:p w14:paraId="48FEADF9" w14:textId="77777777" w:rsidR="00971D97" w:rsidRPr="00AC16DA" w:rsidRDefault="00971D97" w:rsidP="00971D97">
      <w:pPr>
        <w:spacing w:line="360" w:lineRule="auto"/>
        <w:ind w:firstLine="720"/>
        <w:jc w:val="both"/>
        <w:rPr>
          <w:rFonts w:eastAsiaTheme="minorHAnsi" w:cstheme="minorBidi"/>
          <w:sz w:val="24"/>
          <w:szCs w:val="22"/>
          <w:highlight w:val="yellow"/>
          <w:lang w:eastAsia="en-US"/>
        </w:rPr>
      </w:pPr>
    </w:p>
    <w:p w14:paraId="6D64F881" w14:textId="77777777" w:rsidR="00971D97" w:rsidRPr="00AC16DA" w:rsidRDefault="00971D97" w:rsidP="00971D97">
      <w:pPr>
        <w:spacing w:line="360" w:lineRule="auto"/>
        <w:ind w:firstLine="720"/>
        <w:jc w:val="both"/>
        <w:rPr>
          <w:rFonts w:eastAsiaTheme="minorHAnsi" w:cstheme="minorBidi"/>
          <w:sz w:val="24"/>
          <w:szCs w:val="22"/>
          <w:highlight w:val="yellow"/>
          <w:lang w:eastAsia="en-US"/>
        </w:rPr>
      </w:pPr>
      <w:r w:rsidRPr="00AC16DA">
        <w:rPr>
          <w:rFonts w:eastAsiaTheme="minorHAnsi" w:cstheme="minorBidi"/>
          <w:noProof/>
          <w:sz w:val="24"/>
          <w:szCs w:val="22"/>
          <w:highlight w:val="yellow"/>
          <w:lang w:eastAsia="es-CO"/>
        </w:rPr>
        <mc:AlternateContent>
          <mc:Choice Requires="wps">
            <w:drawing>
              <wp:anchor distT="0" distB="0" distL="114300" distR="114300" simplePos="0" relativeHeight="251665408" behindDoc="0" locked="0" layoutInCell="1" allowOverlap="1" wp14:anchorId="54CE2637" wp14:editId="039D01C6">
                <wp:simplePos x="0" y="0"/>
                <wp:positionH relativeFrom="column">
                  <wp:posOffset>5965908</wp:posOffset>
                </wp:positionH>
                <wp:positionV relativeFrom="paragraph">
                  <wp:posOffset>50827</wp:posOffset>
                </wp:positionV>
                <wp:extent cx="0" cy="2297927"/>
                <wp:effectExtent l="0" t="0" r="19050" b="26670"/>
                <wp:wrapNone/>
                <wp:docPr id="25" name="Conector recto 25"/>
                <wp:cNvGraphicFramePr/>
                <a:graphic xmlns:a="http://schemas.openxmlformats.org/drawingml/2006/main">
                  <a:graphicData uri="http://schemas.microsoft.com/office/word/2010/wordprocessingShape">
                    <wps:wsp>
                      <wps:cNvCnPr/>
                      <wps:spPr>
                        <a:xfrm>
                          <a:off x="0" y="0"/>
                          <a:ext cx="0" cy="2297927"/>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A5C7202" id="Conector recto 2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69.75pt,4pt" to="469.75pt,1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" strokecolor="windowText" strokeweight="1.5pt">
                <v:stroke joinstyle="miter"/>
              </v:line>
            </w:pict>
          </mc:Fallback>
        </mc:AlternateContent>
      </w:r>
      <w:r w:rsidRPr="00AC16DA">
        <w:rPr>
          <w:rFonts w:eastAsiaTheme="minorHAnsi" w:cstheme="minorBidi"/>
          <w:noProof/>
          <w:sz w:val="24"/>
          <w:szCs w:val="22"/>
          <w:highlight w:val="yellow"/>
          <w:lang w:eastAsia="es-CO"/>
        </w:rPr>
        <mc:AlternateContent>
          <mc:Choice Requires="wps">
            <w:drawing>
              <wp:anchor distT="0" distB="0" distL="114300" distR="114300" simplePos="0" relativeHeight="251664384" behindDoc="0" locked="0" layoutInCell="1" allowOverlap="1" wp14:anchorId="3959AAB9" wp14:editId="3FF751F9">
                <wp:simplePos x="0" y="0"/>
                <wp:positionH relativeFrom="column">
                  <wp:posOffset>5714365</wp:posOffset>
                </wp:positionH>
                <wp:positionV relativeFrom="paragraph">
                  <wp:posOffset>58779</wp:posOffset>
                </wp:positionV>
                <wp:extent cx="249113" cy="0"/>
                <wp:effectExtent l="0" t="0" r="36830" b="19050"/>
                <wp:wrapNone/>
                <wp:docPr id="24" name="Conector recto 24"/>
                <wp:cNvGraphicFramePr/>
                <a:graphic xmlns:a="http://schemas.openxmlformats.org/drawingml/2006/main">
                  <a:graphicData uri="http://schemas.microsoft.com/office/word/2010/wordprocessingShape">
                    <wps:wsp>
                      <wps:cNvCnPr/>
                      <wps:spPr>
                        <a:xfrm>
                          <a:off x="0" y="0"/>
                          <a:ext cx="249113"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47B272E" id="Conector recto 2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49.95pt,4.65pt" to="469.5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" strokecolor="windowText" strokeweight="1.5pt">
                <v:stroke joinstyle="miter"/>
              </v:line>
            </w:pict>
          </mc:Fallback>
        </mc:AlternateContent>
      </w:r>
      <w:r w:rsidRPr="00AC16DA">
        <w:rPr>
          <w:rFonts w:eastAsiaTheme="minorHAnsi" w:cstheme="minorBidi"/>
          <w:noProof/>
          <w:sz w:val="24"/>
          <w:szCs w:val="22"/>
          <w:highlight w:val="yellow"/>
          <w:lang w:eastAsia="es-CO"/>
        </w:rPr>
        <mc:AlternateContent>
          <mc:Choice Requires="wps">
            <w:drawing>
              <wp:anchor distT="0" distB="0" distL="114300" distR="114300" simplePos="0" relativeHeight="251663360" behindDoc="0" locked="0" layoutInCell="1" allowOverlap="1" wp14:anchorId="0E10A456" wp14:editId="2F7D39C8">
                <wp:simplePos x="0" y="0"/>
                <wp:positionH relativeFrom="column">
                  <wp:posOffset>3800723</wp:posOffset>
                </wp:positionH>
                <wp:positionV relativeFrom="paragraph">
                  <wp:posOffset>88044</wp:posOffset>
                </wp:positionV>
                <wp:extent cx="310101" cy="0"/>
                <wp:effectExtent l="0" t="76200" r="13970" b="95250"/>
                <wp:wrapNone/>
                <wp:docPr id="23" name="Conector recto de flecha 23"/>
                <wp:cNvGraphicFramePr/>
                <a:graphic xmlns:a="http://schemas.openxmlformats.org/drawingml/2006/main">
                  <a:graphicData uri="http://schemas.microsoft.com/office/word/2010/wordprocessingShape">
                    <wps:wsp>
                      <wps:cNvCnPr/>
                      <wps:spPr>
                        <a:xfrm>
                          <a:off x="0" y="0"/>
                          <a:ext cx="310101"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9C108B7" id="_x0000_t32" coordsize="21600,21600" o:spt="32" o:oned="t" path="m,l21600,21600e" filled="f">
                <v:path arrowok="t" fillok="f" o:connecttype="none"/>
                <o:lock v:ext="edit" shapetype="t"/>
              </v:shapetype>
              <v:shape id="Conector recto de flecha 23" o:spid="_x0000_s1026" type="#_x0000_t32" style="position:absolute;margin-left:299.25pt;margin-top:6.95pt;width:24.4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" strokecolor="windowText" strokeweight="1.5pt">
                <v:stroke endarrow="block" joinstyle="miter"/>
              </v:shape>
            </w:pict>
          </mc:Fallback>
        </mc:AlternateContent>
      </w:r>
      <w:r w:rsidRPr="00AC16DA">
        <w:rPr>
          <w:rFonts w:eastAsiaTheme="minorHAnsi" w:cstheme="minorBidi"/>
          <w:noProof/>
          <w:sz w:val="24"/>
          <w:szCs w:val="22"/>
          <w:highlight w:val="yellow"/>
          <w:lang w:eastAsia="es-CO"/>
        </w:rPr>
        <mc:AlternateContent>
          <mc:Choice Requires="wps">
            <w:drawing>
              <wp:anchor distT="0" distB="0" distL="114300" distR="114300" simplePos="0" relativeHeight="251662336" behindDoc="0" locked="0" layoutInCell="1" allowOverlap="1" wp14:anchorId="721E6C85" wp14:editId="1436135E">
                <wp:simplePos x="0" y="0"/>
                <wp:positionH relativeFrom="column">
                  <wp:posOffset>1796995</wp:posOffset>
                </wp:positionH>
                <wp:positionV relativeFrom="paragraph">
                  <wp:posOffset>114438</wp:posOffset>
                </wp:positionV>
                <wp:extent cx="310101" cy="0"/>
                <wp:effectExtent l="0" t="76200" r="13970" b="95250"/>
                <wp:wrapNone/>
                <wp:docPr id="22" name="Conector recto de flecha 22"/>
                <wp:cNvGraphicFramePr/>
                <a:graphic xmlns:a="http://schemas.openxmlformats.org/drawingml/2006/main">
                  <a:graphicData uri="http://schemas.microsoft.com/office/word/2010/wordprocessingShape">
                    <wps:wsp>
                      <wps:cNvCnPr/>
                      <wps:spPr>
                        <a:xfrm>
                          <a:off x="0" y="0"/>
                          <a:ext cx="310101"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FE9ADAC" id="Conector recto de flecha 22" o:spid="_x0000_s1026" type="#_x0000_t32" style="position:absolute;margin-left:141.5pt;margin-top:9pt;width:24.4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" strokecolor="windowText" strokeweight="1.5pt">
                <v:stroke endarrow="block" joinstyle="miter"/>
              </v:shape>
            </w:pict>
          </mc:Fallback>
        </mc:AlternateContent>
      </w:r>
    </w:p>
    <w:p w14:paraId="559E5EE7" w14:textId="77777777" w:rsidR="00971D97" w:rsidRPr="00AC16DA" w:rsidRDefault="00971D97" w:rsidP="00971D97">
      <w:pPr>
        <w:spacing w:line="360" w:lineRule="auto"/>
        <w:ind w:firstLine="720"/>
        <w:jc w:val="both"/>
        <w:rPr>
          <w:rFonts w:eastAsiaTheme="minorHAnsi" w:cstheme="minorBidi"/>
          <w:sz w:val="24"/>
          <w:szCs w:val="22"/>
          <w:highlight w:val="yellow"/>
          <w:lang w:eastAsia="en-US"/>
        </w:rPr>
      </w:pPr>
    </w:p>
    <w:p w14:paraId="37ABAF71" w14:textId="77777777" w:rsidR="00971D97" w:rsidRPr="00AC16DA" w:rsidRDefault="00971D97" w:rsidP="00971D97">
      <w:pPr>
        <w:spacing w:line="360" w:lineRule="auto"/>
        <w:ind w:firstLine="720"/>
        <w:jc w:val="both"/>
        <w:rPr>
          <w:rFonts w:eastAsiaTheme="minorHAnsi" w:cstheme="minorBidi"/>
          <w:sz w:val="24"/>
          <w:szCs w:val="22"/>
          <w:highlight w:val="yellow"/>
          <w:lang w:eastAsia="en-US"/>
        </w:rPr>
      </w:pPr>
    </w:p>
    <w:p w14:paraId="50764EA0" w14:textId="77777777" w:rsidR="00971D97" w:rsidRPr="00AC16DA" w:rsidRDefault="00971D97" w:rsidP="00971D97">
      <w:pPr>
        <w:spacing w:line="360" w:lineRule="auto"/>
        <w:ind w:firstLine="720"/>
        <w:jc w:val="both"/>
        <w:rPr>
          <w:rFonts w:eastAsiaTheme="minorHAnsi" w:cstheme="minorBidi"/>
          <w:sz w:val="24"/>
          <w:szCs w:val="22"/>
          <w:highlight w:val="yellow"/>
          <w:lang w:eastAsia="en-US"/>
        </w:rPr>
      </w:pPr>
    </w:p>
    <w:p w14:paraId="65B34263" w14:textId="77777777" w:rsidR="00971D97" w:rsidRPr="00607E0E" w:rsidRDefault="00971D97" w:rsidP="00971D97">
      <w:pPr>
        <w:spacing w:line="360" w:lineRule="auto"/>
        <w:ind w:firstLine="720"/>
        <w:jc w:val="both"/>
        <w:rPr>
          <w:rFonts w:eastAsiaTheme="minorHAnsi" w:cstheme="minorBidi"/>
          <w:sz w:val="24"/>
          <w:szCs w:val="22"/>
          <w:lang w:eastAsia="en-US"/>
        </w:rPr>
      </w:pPr>
      <w:r w:rsidRPr="00AC16DA">
        <w:rPr>
          <w:rFonts w:eastAsiaTheme="minorHAnsi" w:cstheme="minorBidi"/>
          <w:noProof/>
          <w:sz w:val="24"/>
          <w:szCs w:val="22"/>
          <w:highlight w:val="yellow"/>
          <w:lang w:eastAsia="es-CO"/>
        </w:rPr>
        <mc:AlternateContent>
          <mc:Choice Requires="wps">
            <w:drawing>
              <wp:anchor distT="0" distB="0" distL="114300" distR="114300" simplePos="0" relativeHeight="251666432" behindDoc="0" locked="0" layoutInCell="1" allowOverlap="1" wp14:anchorId="7991CA19" wp14:editId="69030FD3">
                <wp:simplePos x="0" y="0"/>
                <wp:positionH relativeFrom="column">
                  <wp:posOffset>3860165</wp:posOffset>
                </wp:positionH>
                <wp:positionV relativeFrom="paragraph">
                  <wp:posOffset>1295400</wp:posOffset>
                </wp:positionV>
                <wp:extent cx="2115417" cy="0"/>
                <wp:effectExtent l="38100" t="76200" r="0" b="95250"/>
                <wp:wrapNone/>
                <wp:docPr id="26" name="Conector recto de flecha 26"/>
                <wp:cNvGraphicFramePr/>
                <a:graphic xmlns:a="http://schemas.openxmlformats.org/drawingml/2006/main">
                  <a:graphicData uri="http://schemas.microsoft.com/office/word/2010/wordprocessingShape">
                    <wps:wsp>
                      <wps:cNvCnPr/>
                      <wps:spPr>
                        <a:xfrm flipH="1">
                          <a:off x="0" y="0"/>
                          <a:ext cx="2115417"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49BAECB" id="Conector recto de flecha 26" o:spid="_x0000_s1026" type="#_x0000_t32" style="position:absolute;margin-left:303.95pt;margin-top:102pt;width:166.5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" strokecolor="windowText" strokeweight="1.5pt">
                <v:stroke endarrow="block" joinstyle="miter"/>
              </v:shape>
            </w:pict>
          </mc:Fallback>
        </mc:AlternateContent>
      </w:r>
      <w:r w:rsidRPr="00AC16DA">
        <w:rPr>
          <w:rFonts w:eastAsiaTheme="minorHAnsi" w:cstheme="minorBidi"/>
          <w:noProof/>
          <w:sz w:val="24"/>
          <w:szCs w:val="22"/>
          <w:highlight w:val="yellow"/>
          <w:lang w:eastAsia="es-CO"/>
        </w:rPr>
        <mc:AlternateContent>
          <mc:Choice Requires="wpg">
            <w:drawing>
              <wp:anchor distT="0" distB="0" distL="114300" distR="114300" simplePos="0" relativeHeight="251667456" behindDoc="0" locked="0" layoutInCell="1" allowOverlap="1" wp14:anchorId="3582FD7A" wp14:editId="7D42F367">
                <wp:simplePos x="0" y="0"/>
                <wp:positionH relativeFrom="column">
                  <wp:posOffset>2133600</wp:posOffset>
                </wp:positionH>
                <wp:positionV relativeFrom="paragraph">
                  <wp:posOffset>452755</wp:posOffset>
                </wp:positionV>
                <wp:extent cx="1656715" cy="1788271"/>
                <wp:effectExtent l="0" t="0" r="19685" b="21590"/>
                <wp:wrapNone/>
                <wp:docPr id="31" name="Grupo 31"/>
                <wp:cNvGraphicFramePr/>
                <a:graphic xmlns:a="http://schemas.openxmlformats.org/drawingml/2006/main">
                  <a:graphicData uri="http://schemas.microsoft.com/office/word/2010/wordprocessingGroup">
                    <wpg:wgp>
                      <wpg:cNvGrpSpPr/>
                      <wpg:grpSpPr>
                        <a:xfrm>
                          <a:off x="0" y="0"/>
                          <a:ext cx="1656715" cy="1788271"/>
                          <a:chOff x="0" y="0"/>
                          <a:chExt cx="1656715" cy="1788271"/>
                        </a:xfrm>
                      </wpg:grpSpPr>
                      <wps:wsp>
                        <wps:cNvPr id="29" name="Rectángulo 29"/>
                        <wps:cNvSpPr/>
                        <wps:spPr>
                          <a:xfrm>
                            <a:off x="0" y="0"/>
                            <a:ext cx="1650226" cy="43942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14:paraId="2AEF91A0" w14:textId="77777777" w:rsidR="00971D97" w:rsidRPr="0037274F" w:rsidRDefault="00971D97" w:rsidP="00971D97">
                              <w:pPr>
                                <w:pStyle w:val="Sinespaciado"/>
                                <w:numPr>
                                  <w:ilvl w:val="0"/>
                                  <w:numId w:val="10"/>
                                </w:numPr>
                                <w:ind w:left="142"/>
                                <w:jc w:val="center"/>
                                <w:rPr>
                                  <w:b/>
                                  <w:szCs w:val="18"/>
                                </w:rPr>
                              </w:pPr>
                              <w:r>
                                <w:rPr>
                                  <w:b/>
                                  <w:szCs w:val="18"/>
                                </w:rPr>
                                <w:t>Evaluación del gasto en protección ambiental.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0" name="Rectángulo 30"/>
                        <wps:cNvSpPr/>
                        <wps:spPr>
                          <a:xfrm>
                            <a:off x="6350" y="444500"/>
                            <a:ext cx="1650365" cy="1343771"/>
                          </a:xfrm>
                          <a:prstGeom prst="rect">
                            <a:avLst/>
                          </a:prstGeom>
                          <a:solidFill>
                            <a:sysClr val="window" lastClr="FFFFFF"/>
                          </a:solidFill>
                          <a:ln w="12700" cap="flat" cmpd="sng" algn="ctr">
                            <a:solidFill>
                              <a:srgbClr val="5B9BD5"/>
                            </a:solidFill>
                            <a:prstDash val="solid"/>
                            <a:miter lim="800000"/>
                          </a:ln>
                          <a:effectLst/>
                        </wps:spPr>
                        <wps:txbx>
                          <w:txbxContent>
                            <w:p w14:paraId="2F66D3CC" w14:textId="77777777" w:rsidR="00971D97" w:rsidRDefault="00971D97" w:rsidP="00971D97">
                              <w:pPr>
                                <w:pStyle w:val="Sinespaciado"/>
                                <w:numPr>
                                  <w:ilvl w:val="1"/>
                                  <w:numId w:val="13"/>
                                </w:numPr>
                                <w:rPr>
                                  <w:sz w:val="18"/>
                                  <w:szCs w:val="18"/>
                                </w:rPr>
                              </w:pPr>
                              <w:r>
                                <w:rPr>
                                  <w:sz w:val="18"/>
                                  <w:szCs w:val="18"/>
                                </w:rPr>
                                <w:t xml:space="preserve">Cálculo e interpretación de indicadores de eficacia física y financiera. </w:t>
                              </w:r>
                            </w:p>
                            <w:p w14:paraId="16D7F581" w14:textId="77777777" w:rsidR="00971D97" w:rsidRDefault="00971D97" w:rsidP="00971D97">
                              <w:pPr>
                                <w:pStyle w:val="Sinespaciado"/>
                                <w:numPr>
                                  <w:ilvl w:val="1"/>
                                  <w:numId w:val="13"/>
                                </w:numPr>
                                <w:rPr>
                                  <w:sz w:val="18"/>
                                  <w:szCs w:val="18"/>
                                </w:rPr>
                              </w:pPr>
                              <w:r>
                                <w:rPr>
                                  <w:sz w:val="18"/>
                                  <w:szCs w:val="18"/>
                                </w:rPr>
                                <w:t>Cálculo e interpretación de indicadores de eficiencia.</w:t>
                              </w:r>
                            </w:p>
                            <w:p w14:paraId="75F218C5" w14:textId="77777777" w:rsidR="00971D97" w:rsidRDefault="00971D97" w:rsidP="00971D97">
                              <w:pPr>
                                <w:pStyle w:val="Sinespaciado"/>
                                <w:numPr>
                                  <w:ilvl w:val="1"/>
                                  <w:numId w:val="13"/>
                                </w:numPr>
                                <w:rPr>
                                  <w:sz w:val="18"/>
                                  <w:szCs w:val="18"/>
                                </w:rPr>
                              </w:pPr>
                              <w:r>
                                <w:rPr>
                                  <w:sz w:val="18"/>
                                  <w:szCs w:val="18"/>
                                </w:rPr>
                                <w:t>Cálculo e interpretación de indicadores de mitigación del daño ambiental.</w:t>
                              </w:r>
                            </w:p>
                            <w:p w14:paraId="63AD45A2" w14:textId="77777777" w:rsidR="00971D97" w:rsidRPr="00C716B6" w:rsidRDefault="00971D97" w:rsidP="00971D97">
                              <w:pPr>
                                <w:pStyle w:val="Sinespaciado"/>
                                <w:numPr>
                                  <w:ilvl w:val="1"/>
                                  <w:numId w:val="13"/>
                                </w:numPr>
                                <w:rPr>
                                  <w:sz w:val="18"/>
                                  <w:szCs w:val="18"/>
                                </w:rPr>
                              </w:pPr>
                              <w:r w:rsidRPr="00C716B6">
                                <w:rPr>
                                  <w:sz w:val="18"/>
                                  <w:szCs w:val="18"/>
                                </w:rPr>
                                <w:t>Construcción de nuevos indicadores.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0362661" id="Grupo 31" o:spid="_x0000_s1035" style="position:absolute;left:0;text-align:left;margin-left:168pt;margin-top:35.65pt;width:130.45pt;height:140.8pt;z-index:251667456" coordsize="16567,17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">
                <v:rect id="Rectángulo 29" o:spid="_x0000_s1036" style="position:absolute;width:1650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" fillcolor="#a8b7df" strokecolor="#4472c4" strokeweight=".5pt">
                  <v:fill color2="#879ed7" rotate="t" colors="0 #a8b7df;.5 #9aabd9;1 #879ed7" focus="100%" type="gradient">
                    <o:fill v:ext="view" type="gradientUnscaled"/>
                  </v:fill>
                  <v:textbox inset="0,0,0,0">
                    <w:txbxContent>
                      <w:p w:rsidR="00971D97" w:rsidRPr="0037274F" w:rsidRDefault="00971D97" w:rsidP="00971D97">
                        <w:pPr>
                          <w:pStyle w:val="Sinespaciado"/>
                          <w:numPr>
                            <w:ilvl w:val="0"/>
                            <w:numId w:val="10"/>
                          </w:numPr>
                          <w:ind w:left="142"/>
                          <w:jc w:val="center"/>
                          <w:rPr>
                            <w:b/>
                            <w:szCs w:val="18"/>
                          </w:rPr>
                        </w:pPr>
                        <w:r>
                          <w:rPr>
                            <w:b/>
                            <w:szCs w:val="18"/>
                          </w:rPr>
                          <w:t>Evaluación del gasto en protección ambiental.</w:t>
                        </w:r>
                      </w:p>
                    </w:txbxContent>
                  </v:textbox>
                </v:rect>
                <v:rect id="Rectángulo 30" o:spid="_x0000_s1037" style="position:absolute;left:63;top:4445;width:16504;height:134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" fillcolor="window" strokecolor="#5b9bd5" strokeweight="1pt">
                  <v:textbox inset="0,0,0,0">
                    <w:txbxContent>
                      <w:p w:rsidR="00971D97" w:rsidRDefault="00971D97" w:rsidP="00971D97">
                        <w:pPr>
                          <w:pStyle w:val="Sinespaciado"/>
                          <w:numPr>
                            <w:ilvl w:val="1"/>
                            <w:numId w:val="13"/>
                          </w:numPr>
                          <w:rPr>
                            <w:sz w:val="18"/>
                            <w:szCs w:val="18"/>
                          </w:rPr>
                        </w:pPr>
                        <w:r>
                          <w:rPr>
                            <w:sz w:val="18"/>
                            <w:szCs w:val="18"/>
                          </w:rPr>
                          <w:t xml:space="preserve">Cálculo e interpretación de indicadores de eficacia física y financiera. </w:t>
                        </w:r>
                      </w:p>
                      <w:p w:rsidR="00971D97" w:rsidRDefault="00971D97" w:rsidP="00971D97">
                        <w:pPr>
                          <w:pStyle w:val="Sinespaciado"/>
                          <w:numPr>
                            <w:ilvl w:val="1"/>
                            <w:numId w:val="13"/>
                          </w:numPr>
                          <w:rPr>
                            <w:sz w:val="18"/>
                            <w:szCs w:val="18"/>
                          </w:rPr>
                        </w:pPr>
                        <w:r>
                          <w:rPr>
                            <w:sz w:val="18"/>
                            <w:szCs w:val="18"/>
                          </w:rPr>
                          <w:t>Cálculo e interpretación de indicadores de eficiencia.</w:t>
                        </w:r>
                      </w:p>
                      <w:p w:rsidR="00971D97" w:rsidRDefault="00971D97" w:rsidP="00971D97">
                        <w:pPr>
                          <w:pStyle w:val="Sinespaciado"/>
                          <w:numPr>
                            <w:ilvl w:val="1"/>
                            <w:numId w:val="13"/>
                          </w:numPr>
                          <w:rPr>
                            <w:sz w:val="18"/>
                            <w:szCs w:val="18"/>
                          </w:rPr>
                        </w:pPr>
                        <w:r>
                          <w:rPr>
                            <w:sz w:val="18"/>
                            <w:szCs w:val="18"/>
                          </w:rPr>
                          <w:t>Cálculo e interpretación de indicadores de mitigación del daño ambiental.</w:t>
                        </w:r>
                      </w:p>
                      <w:p w:rsidR="00971D97" w:rsidRPr="00C716B6" w:rsidRDefault="00971D97" w:rsidP="00971D97">
                        <w:pPr>
                          <w:pStyle w:val="Sinespaciado"/>
                          <w:numPr>
                            <w:ilvl w:val="1"/>
                            <w:numId w:val="13"/>
                          </w:numPr>
                          <w:rPr>
                            <w:sz w:val="18"/>
                            <w:szCs w:val="18"/>
                          </w:rPr>
                        </w:pPr>
                        <w:r w:rsidRPr="00C716B6">
                          <w:rPr>
                            <w:sz w:val="18"/>
                            <w:szCs w:val="18"/>
                          </w:rPr>
                          <w:t>Construcción de nuevos indicadores.</w:t>
                        </w:r>
                      </w:p>
                    </w:txbxContent>
                  </v:textbox>
                </v:rect>
              </v:group>
            </w:pict>
          </mc:Fallback>
        </mc:AlternateContent>
      </w:r>
    </w:p>
    <w:p w14:paraId="2906D03E" w14:textId="77777777" w:rsidR="00971D97" w:rsidRPr="00607E0E" w:rsidRDefault="00971D97" w:rsidP="00971D97">
      <w:pPr>
        <w:spacing w:line="360" w:lineRule="auto"/>
        <w:ind w:firstLine="720"/>
        <w:jc w:val="both"/>
        <w:rPr>
          <w:rFonts w:eastAsiaTheme="minorHAnsi" w:cstheme="minorBidi"/>
          <w:sz w:val="22"/>
          <w:szCs w:val="22"/>
          <w:lang w:eastAsia="en-US"/>
        </w:rPr>
      </w:pPr>
    </w:p>
    <w:p w14:paraId="056FB32B" w14:textId="77777777" w:rsidR="00971D97" w:rsidRPr="00607E0E" w:rsidRDefault="00971D97" w:rsidP="00971D97">
      <w:pPr>
        <w:spacing w:line="360" w:lineRule="auto"/>
        <w:ind w:firstLine="720"/>
        <w:jc w:val="both"/>
        <w:rPr>
          <w:rFonts w:eastAsiaTheme="minorHAnsi" w:cstheme="minorBidi"/>
          <w:sz w:val="22"/>
          <w:szCs w:val="22"/>
          <w:lang w:eastAsia="en-US"/>
        </w:rPr>
      </w:pPr>
    </w:p>
    <w:p w14:paraId="29392787" w14:textId="77777777" w:rsidR="00971D97" w:rsidRPr="00607E0E" w:rsidRDefault="00971D97" w:rsidP="00971D97">
      <w:pPr>
        <w:spacing w:line="360" w:lineRule="auto"/>
        <w:ind w:firstLine="720"/>
        <w:jc w:val="both"/>
        <w:rPr>
          <w:rFonts w:eastAsiaTheme="minorHAnsi" w:cstheme="minorBidi"/>
          <w:sz w:val="22"/>
          <w:szCs w:val="22"/>
          <w:lang w:eastAsia="en-US"/>
        </w:rPr>
      </w:pPr>
    </w:p>
    <w:p w14:paraId="10AE34A5" w14:textId="77777777" w:rsidR="00971D97" w:rsidRPr="00607E0E" w:rsidRDefault="00971D97" w:rsidP="00971D97">
      <w:pPr>
        <w:spacing w:line="360" w:lineRule="auto"/>
        <w:ind w:firstLine="720"/>
        <w:jc w:val="both"/>
        <w:rPr>
          <w:rFonts w:eastAsiaTheme="minorHAnsi" w:cstheme="minorBidi"/>
          <w:sz w:val="22"/>
          <w:szCs w:val="22"/>
          <w:lang w:eastAsia="en-US"/>
        </w:rPr>
      </w:pPr>
    </w:p>
    <w:p w14:paraId="0626662D" w14:textId="77777777" w:rsidR="00971D97" w:rsidRPr="00607E0E" w:rsidRDefault="00971D97" w:rsidP="00971D97">
      <w:pPr>
        <w:spacing w:line="360" w:lineRule="auto"/>
        <w:ind w:firstLine="720"/>
        <w:jc w:val="both"/>
        <w:rPr>
          <w:rFonts w:eastAsiaTheme="minorHAnsi" w:cstheme="minorBidi"/>
          <w:sz w:val="22"/>
          <w:szCs w:val="22"/>
          <w:lang w:eastAsia="en-US"/>
        </w:rPr>
      </w:pPr>
    </w:p>
    <w:p w14:paraId="0A2A83B9" w14:textId="77777777" w:rsidR="00971D97" w:rsidRPr="00607E0E" w:rsidRDefault="00971D97" w:rsidP="00971D97">
      <w:pPr>
        <w:spacing w:line="360" w:lineRule="auto"/>
        <w:ind w:firstLine="720"/>
        <w:jc w:val="both"/>
        <w:rPr>
          <w:rFonts w:eastAsiaTheme="minorHAnsi" w:cstheme="minorBidi"/>
          <w:sz w:val="22"/>
          <w:szCs w:val="22"/>
          <w:lang w:eastAsia="en-US"/>
        </w:rPr>
      </w:pPr>
    </w:p>
    <w:p w14:paraId="1C0C0C9A" w14:textId="77777777" w:rsidR="00971D97" w:rsidRPr="00607E0E" w:rsidRDefault="00971D97" w:rsidP="00971D97">
      <w:pPr>
        <w:spacing w:line="360" w:lineRule="auto"/>
        <w:ind w:firstLine="720"/>
        <w:jc w:val="both"/>
        <w:rPr>
          <w:rFonts w:eastAsiaTheme="minorHAnsi" w:cstheme="minorBidi"/>
          <w:sz w:val="22"/>
          <w:szCs w:val="22"/>
          <w:lang w:eastAsia="en-US"/>
        </w:rPr>
      </w:pPr>
    </w:p>
    <w:p w14:paraId="154C32DC" w14:textId="77777777" w:rsidR="00971D97" w:rsidRPr="00607E0E" w:rsidRDefault="00971D97" w:rsidP="00971D97">
      <w:pPr>
        <w:spacing w:line="360" w:lineRule="auto"/>
        <w:ind w:firstLine="720"/>
        <w:jc w:val="both"/>
        <w:rPr>
          <w:rFonts w:eastAsiaTheme="minorHAnsi" w:cstheme="minorBidi"/>
          <w:sz w:val="22"/>
          <w:szCs w:val="22"/>
          <w:lang w:eastAsia="en-US"/>
        </w:rPr>
      </w:pPr>
    </w:p>
    <w:p w14:paraId="2747DD44" w14:textId="77777777" w:rsidR="00971D97" w:rsidRDefault="00971D97" w:rsidP="00971D97">
      <w:pPr>
        <w:spacing w:line="276" w:lineRule="auto"/>
        <w:rPr>
          <w:rFonts w:ascii="Arial" w:hAnsi="Arial" w:cs="Arial"/>
          <w:sz w:val="24"/>
          <w:szCs w:val="24"/>
        </w:rPr>
      </w:pPr>
    </w:p>
    <w:p w14:paraId="0B004E27" w14:textId="77777777" w:rsidR="00971D97" w:rsidRDefault="00971D97" w:rsidP="00971D97">
      <w:pPr>
        <w:spacing w:line="276" w:lineRule="auto"/>
        <w:rPr>
          <w:rFonts w:ascii="Arial" w:hAnsi="Arial" w:cs="Arial"/>
          <w:sz w:val="24"/>
          <w:szCs w:val="24"/>
        </w:rPr>
      </w:pPr>
    </w:p>
    <w:p w14:paraId="1C107C3A" w14:textId="77777777" w:rsidR="005A09E9" w:rsidRDefault="005A09E9" w:rsidP="005A09E9">
      <w:pPr>
        <w:spacing w:line="276" w:lineRule="auto"/>
        <w:jc w:val="both"/>
        <w:rPr>
          <w:rFonts w:ascii="Arial" w:hAnsi="Arial" w:cs="Arial"/>
          <w:bCs/>
          <w:sz w:val="24"/>
          <w:szCs w:val="24"/>
        </w:rPr>
      </w:pPr>
      <w:r>
        <w:rPr>
          <w:rFonts w:ascii="Arial" w:hAnsi="Arial" w:cs="Arial"/>
          <w:bCs/>
          <w:sz w:val="24"/>
          <w:szCs w:val="24"/>
        </w:rPr>
        <w:t>Para el ejercicio de</w:t>
      </w:r>
      <w:r w:rsidRPr="00632A3B">
        <w:rPr>
          <w:rFonts w:ascii="Arial" w:hAnsi="Arial" w:cs="Arial"/>
          <w:bCs/>
          <w:sz w:val="24"/>
          <w:szCs w:val="24"/>
        </w:rPr>
        <w:t xml:space="preserve"> seguimiento, evaluación y re</w:t>
      </w:r>
      <w:r w:rsidRPr="00937821">
        <w:rPr>
          <w:rFonts w:ascii="Arial" w:hAnsi="Arial" w:cs="Arial"/>
          <w:bCs/>
          <w:sz w:val="24"/>
          <w:szCs w:val="24"/>
        </w:rPr>
        <w:t xml:space="preserve">porte las entidades deberán aplicar los siguientes indicadores de análisis y evaluación </w:t>
      </w:r>
      <w:r w:rsidRPr="00EC287C">
        <w:rPr>
          <w:rFonts w:ascii="Arial" w:hAnsi="Arial" w:cs="Arial"/>
          <w:bCs/>
          <w:sz w:val="24"/>
          <w:szCs w:val="24"/>
        </w:rPr>
        <w:t>de la eficacia y eficiencia del gasto en protección ambienta</w:t>
      </w:r>
      <w:r w:rsidRPr="00937821">
        <w:rPr>
          <w:rFonts w:ascii="Arial" w:hAnsi="Arial" w:cs="Arial"/>
          <w:bCs/>
          <w:sz w:val="24"/>
          <w:szCs w:val="24"/>
        </w:rPr>
        <w:t>l:</w:t>
      </w:r>
    </w:p>
    <w:p w14:paraId="3F7A73D8" w14:textId="77777777" w:rsidR="005A09E9" w:rsidRPr="00EC287C" w:rsidRDefault="005A09E9" w:rsidP="005A09E9">
      <w:pPr>
        <w:spacing w:line="276" w:lineRule="auto"/>
        <w:jc w:val="both"/>
        <w:rPr>
          <w:rFonts w:ascii="Arial" w:hAnsi="Arial" w:cs="Arial"/>
          <w:b/>
          <w:bCs/>
          <w:sz w:val="24"/>
          <w:szCs w:val="24"/>
        </w:rPr>
      </w:pPr>
    </w:p>
    <w:p w14:paraId="57BAF6D7" w14:textId="77777777" w:rsidR="005A09E9" w:rsidRPr="00BA0E83" w:rsidRDefault="005A09E9" w:rsidP="005A09E9">
      <w:pPr>
        <w:pStyle w:val="Prrafodelista"/>
        <w:numPr>
          <w:ilvl w:val="0"/>
          <w:numId w:val="4"/>
        </w:numPr>
        <w:spacing w:line="276" w:lineRule="auto"/>
        <w:jc w:val="both"/>
        <w:rPr>
          <w:rFonts w:ascii="Arial" w:hAnsi="Arial" w:cs="Arial"/>
          <w:bCs/>
          <w:sz w:val="24"/>
          <w:szCs w:val="24"/>
        </w:rPr>
      </w:pPr>
      <w:r w:rsidRPr="00BA0E83">
        <w:rPr>
          <w:rFonts w:ascii="Arial" w:hAnsi="Arial" w:cs="Arial"/>
          <w:b/>
          <w:bCs/>
          <w:sz w:val="24"/>
          <w:szCs w:val="24"/>
        </w:rPr>
        <w:lastRenderedPageBreak/>
        <w:t>Porcentaje de participación</w:t>
      </w:r>
      <w:r w:rsidRPr="00BA0E83">
        <w:rPr>
          <w:rFonts w:ascii="Arial" w:hAnsi="Arial" w:cs="Arial"/>
          <w:bCs/>
          <w:sz w:val="24"/>
          <w:szCs w:val="24"/>
        </w:rPr>
        <w:t xml:space="preserve">: Es la división entre el gasto público ambiental de un determinado rubro o gasto sobre el gasto protección ambiental total. </w:t>
      </w:r>
      <w:r>
        <w:rPr>
          <w:rFonts w:ascii="Arial" w:hAnsi="Arial" w:cs="Arial"/>
          <w:bCs/>
          <w:sz w:val="24"/>
          <w:szCs w:val="24"/>
        </w:rPr>
        <w:t xml:space="preserve">Esto determina </w:t>
      </w:r>
      <w:r w:rsidRPr="00BA0E83">
        <w:rPr>
          <w:rFonts w:ascii="Arial" w:hAnsi="Arial" w:cs="Arial"/>
          <w:bCs/>
          <w:sz w:val="24"/>
          <w:szCs w:val="24"/>
        </w:rPr>
        <w:t xml:space="preserve"> la importancia relativa que tiene un determinado grupo de actividades de protección ambiental (</w:t>
      </w:r>
      <w:proofErr w:type="spellStart"/>
      <w:r w:rsidRPr="00BA0E83">
        <w:rPr>
          <w:rFonts w:ascii="Arial" w:hAnsi="Arial" w:cs="Arial"/>
          <w:bCs/>
          <w:sz w:val="24"/>
          <w:szCs w:val="24"/>
        </w:rPr>
        <w:t>GPA</w:t>
      </w:r>
      <w:r w:rsidRPr="00BA0E83">
        <w:rPr>
          <w:rFonts w:ascii="Arial" w:hAnsi="Arial" w:cs="Arial"/>
          <w:bCs/>
          <w:sz w:val="24"/>
          <w:szCs w:val="24"/>
          <w:vertAlign w:val="subscript"/>
        </w:rPr>
        <w:t>jt</w:t>
      </w:r>
      <w:proofErr w:type="spellEnd"/>
      <w:r w:rsidRPr="00BA0E83">
        <w:rPr>
          <w:rFonts w:ascii="Arial" w:hAnsi="Arial" w:cs="Arial"/>
          <w:bCs/>
          <w:sz w:val="24"/>
          <w:szCs w:val="24"/>
        </w:rPr>
        <w:t>) dentro del total del gasto (</w:t>
      </w:r>
      <w:proofErr w:type="spellStart"/>
      <w:r w:rsidRPr="00BA0E83">
        <w:rPr>
          <w:rFonts w:ascii="Arial" w:hAnsi="Arial" w:cs="Arial"/>
          <w:bCs/>
          <w:sz w:val="24"/>
          <w:szCs w:val="24"/>
        </w:rPr>
        <w:t>GPA</w:t>
      </w:r>
      <w:r w:rsidRPr="00BA0E83">
        <w:rPr>
          <w:rFonts w:ascii="Arial" w:hAnsi="Arial" w:cs="Arial"/>
          <w:bCs/>
          <w:sz w:val="24"/>
          <w:szCs w:val="24"/>
          <w:vertAlign w:val="subscript"/>
        </w:rPr>
        <w:t>t</w:t>
      </w:r>
      <w:proofErr w:type="spellEnd"/>
      <w:r w:rsidRPr="00BA0E83">
        <w:rPr>
          <w:rFonts w:ascii="Arial" w:hAnsi="Arial" w:cs="Arial"/>
          <w:bCs/>
          <w:sz w:val="24"/>
          <w:szCs w:val="24"/>
        </w:rPr>
        <w:t xml:space="preserve">).  Donde j es el tipo o rubro de gasto, t es el año evaluado </w:t>
      </w:r>
    </w:p>
    <w:p w14:paraId="3A9C79FC" w14:textId="77777777" w:rsidR="005A09E9" w:rsidRPr="00EC287C" w:rsidRDefault="005A09E9" w:rsidP="005A09E9">
      <w:pPr>
        <w:spacing w:line="276" w:lineRule="auto"/>
        <w:jc w:val="both"/>
        <w:rPr>
          <w:rFonts w:ascii="Arial" w:hAnsi="Arial" w:cs="Arial"/>
          <w:bCs/>
          <w:sz w:val="24"/>
          <w:szCs w:val="24"/>
        </w:rPr>
      </w:pPr>
    </w:p>
    <w:p w14:paraId="09187680" w14:textId="1B0EE736" w:rsidR="005A09E9" w:rsidRPr="005A09E9" w:rsidRDefault="005A09E9" w:rsidP="005A09E9">
      <w:pPr>
        <w:pStyle w:val="Prrafodelista"/>
        <w:numPr>
          <w:ilvl w:val="0"/>
          <w:numId w:val="4"/>
        </w:numPr>
        <w:spacing w:line="276" w:lineRule="auto"/>
        <w:jc w:val="both"/>
        <w:rPr>
          <w:rFonts w:ascii="Arial" w:hAnsi="Arial" w:cs="Arial"/>
          <w:b/>
          <w:bCs/>
          <w:sz w:val="24"/>
          <w:szCs w:val="24"/>
        </w:rPr>
      </w:pPr>
      <w:r w:rsidRPr="00BA0E83">
        <w:rPr>
          <w:rFonts w:ascii="Arial" w:hAnsi="Arial" w:cs="Arial"/>
          <w:b/>
          <w:bCs/>
          <w:sz w:val="24"/>
          <w:szCs w:val="24"/>
        </w:rPr>
        <w:t>Porcentaje de crecimiento</w:t>
      </w:r>
      <w:r w:rsidRPr="00BA0E83">
        <w:rPr>
          <w:rFonts w:ascii="Arial" w:hAnsi="Arial" w:cs="Arial"/>
          <w:bCs/>
          <w:sz w:val="24"/>
          <w:szCs w:val="24"/>
        </w:rPr>
        <w:t xml:space="preserve">: Es la operación del gasto público ambiental del año actual menos el gasto público ambiental del año inmediatamente anterior sobre el gasto público ambiental del año inmediatamente anterior esto Determina el cambio (crecimiento o decrecimiento) en el gasto en protección </w:t>
      </w:r>
    </w:p>
    <w:p w14:paraId="0A86CCB8" w14:textId="77777777" w:rsidR="005A09E9" w:rsidRDefault="005A09E9" w:rsidP="005A09E9">
      <w:pPr>
        <w:pStyle w:val="Prrafodelista"/>
        <w:spacing w:line="276" w:lineRule="auto"/>
        <w:jc w:val="both"/>
        <w:rPr>
          <w:rFonts w:ascii="Arial" w:hAnsi="Arial" w:cs="Arial"/>
          <w:bCs/>
          <w:sz w:val="24"/>
          <w:szCs w:val="24"/>
        </w:rPr>
      </w:pPr>
    </w:p>
    <w:p w14:paraId="70685581" w14:textId="77777777" w:rsidR="005A09E9" w:rsidRPr="00BA0E83" w:rsidRDefault="005A09E9" w:rsidP="005A09E9">
      <w:pPr>
        <w:pStyle w:val="Prrafodelista"/>
        <w:spacing w:line="276" w:lineRule="auto"/>
        <w:jc w:val="both"/>
        <w:rPr>
          <w:rFonts w:ascii="Arial" w:hAnsi="Arial" w:cs="Arial"/>
          <w:b/>
          <w:bCs/>
          <w:sz w:val="24"/>
          <w:szCs w:val="24"/>
        </w:rPr>
      </w:pPr>
      <w:r w:rsidRPr="00BA0E83">
        <w:rPr>
          <w:rFonts w:ascii="Arial" w:hAnsi="Arial" w:cs="Arial"/>
          <w:bCs/>
          <w:sz w:val="24"/>
          <w:szCs w:val="24"/>
        </w:rPr>
        <w:t>ambiental de un año a otro. Donde j es el tipo o rubro de gasto, t es el periodo actual y t-1 es el periodo anterior</w:t>
      </w:r>
    </w:p>
    <w:p w14:paraId="6DA52B93" w14:textId="77777777" w:rsidR="005A09E9" w:rsidRPr="00EC287C" w:rsidRDefault="005A09E9" w:rsidP="005A09E9">
      <w:pPr>
        <w:spacing w:line="276" w:lineRule="auto"/>
        <w:jc w:val="both"/>
        <w:rPr>
          <w:rFonts w:ascii="Arial" w:hAnsi="Arial" w:cs="Arial"/>
          <w:b/>
          <w:bCs/>
          <w:sz w:val="24"/>
          <w:szCs w:val="24"/>
        </w:rPr>
      </w:pPr>
    </w:p>
    <w:p w14:paraId="74858E06" w14:textId="77777777" w:rsidR="005A09E9" w:rsidRPr="00BA0E83" w:rsidRDefault="005A09E9" w:rsidP="005A09E9">
      <w:pPr>
        <w:pStyle w:val="Prrafodelista"/>
        <w:numPr>
          <w:ilvl w:val="0"/>
          <w:numId w:val="4"/>
        </w:numPr>
        <w:spacing w:line="276" w:lineRule="auto"/>
        <w:jc w:val="both"/>
        <w:rPr>
          <w:rFonts w:ascii="Arial" w:hAnsi="Arial" w:cs="Arial"/>
          <w:b/>
          <w:bCs/>
          <w:sz w:val="24"/>
          <w:szCs w:val="24"/>
        </w:rPr>
      </w:pPr>
      <w:r w:rsidRPr="00BA0E83">
        <w:rPr>
          <w:rFonts w:ascii="Arial" w:hAnsi="Arial" w:cs="Arial"/>
          <w:b/>
          <w:bCs/>
          <w:sz w:val="24"/>
          <w:szCs w:val="24"/>
        </w:rPr>
        <w:t>Importancia del gasto en protección ambiental en el gasto total:</w:t>
      </w:r>
      <w:r w:rsidRPr="00BA0E83">
        <w:rPr>
          <w:rFonts w:ascii="Arial" w:hAnsi="Arial" w:cs="Arial"/>
          <w:bCs/>
          <w:sz w:val="24"/>
          <w:szCs w:val="24"/>
        </w:rPr>
        <w:t xml:space="preserve"> es la división entre el gasto público ambiental sobre el </w:t>
      </w:r>
      <w:r>
        <w:rPr>
          <w:rFonts w:ascii="Arial" w:hAnsi="Arial" w:cs="Arial"/>
          <w:bCs/>
          <w:sz w:val="24"/>
          <w:szCs w:val="24"/>
        </w:rPr>
        <w:t>gasto total</w:t>
      </w:r>
      <w:r w:rsidRPr="00BA0E83">
        <w:rPr>
          <w:rFonts w:ascii="Arial" w:hAnsi="Arial" w:cs="Arial"/>
          <w:bCs/>
          <w:sz w:val="24"/>
          <w:szCs w:val="24"/>
        </w:rPr>
        <w:t xml:space="preserve"> </w:t>
      </w:r>
      <w:r>
        <w:rPr>
          <w:rFonts w:ascii="Arial" w:hAnsi="Arial" w:cs="Arial"/>
          <w:bCs/>
          <w:sz w:val="24"/>
          <w:szCs w:val="24"/>
        </w:rPr>
        <w:t>y el resultado</w:t>
      </w:r>
      <w:r w:rsidRPr="00BA0E83">
        <w:rPr>
          <w:rFonts w:ascii="Arial" w:hAnsi="Arial" w:cs="Arial"/>
          <w:bCs/>
          <w:sz w:val="24"/>
          <w:szCs w:val="24"/>
        </w:rPr>
        <w:t xml:space="preserve"> multiplicado por 100 esto </w:t>
      </w:r>
      <w:r>
        <w:rPr>
          <w:rFonts w:ascii="Arial" w:hAnsi="Arial" w:cs="Arial"/>
          <w:bCs/>
          <w:sz w:val="24"/>
          <w:szCs w:val="24"/>
        </w:rPr>
        <w:t>es la</w:t>
      </w:r>
      <w:r w:rsidRPr="00BA0E83">
        <w:rPr>
          <w:rFonts w:ascii="Arial" w:hAnsi="Arial" w:cs="Arial"/>
          <w:bCs/>
          <w:sz w:val="24"/>
          <w:szCs w:val="24"/>
        </w:rPr>
        <w:t xml:space="preserve"> aproximación a la prioridad del gasto en protección ambiental dentro de las acciones de inversión de la entidad territorial, pues mide la participación relativa del gasto en protección ambiental (GPA) en el gasto total de inversión del departamento (GT).</w:t>
      </w:r>
    </w:p>
    <w:p w14:paraId="42A68479" w14:textId="77777777" w:rsidR="005A09E9" w:rsidRPr="00EC287C" w:rsidRDefault="005A09E9" w:rsidP="005A09E9">
      <w:pPr>
        <w:spacing w:line="276" w:lineRule="auto"/>
        <w:jc w:val="both"/>
        <w:rPr>
          <w:rFonts w:ascii="Arial" w:hAnsi="Arial" w:cs="Arial"/>
          <w:b/>
          <w:bCs/>
          <w:sz w:val="24"/>
          <w:szCs w:val="24"/>
        </w:rPr>
      </w:pPr>
    </w:p>
    <w:p w14:paraId="0934FF63" w14:textId="77777777" w:rsidR="005A09E9" w:rsidRPr="00BA0E83" w:rsidRDefault="005A09E9" w:rsidP="005A09E9">
      <w:pPr>
        <w:pStyle w:val="Prrafodelista"/>
        <w:numPr>
          <w:ilvl w:val="0"/>
          <w:numId w:val="4"/>
        </w:numPr>
        <w:spacing w:line="276" w:lineRule="auto"/>
        <w:jc w:val="both"/>
        <w:rPr>
          <w:rFonts w:ascii="Arial" w:hAnsi="Arial" w:cs="Arial"/>
          <w:b/>
          <w:bCs/>
          <w:sz w:val="24"/>
          <w:szCs w:val="24"/>
        </w:rPr>
      </w:pPr>
      <w:r w:rsidRPr="00BA0E83">
        <w:rPr>
          <w:rFonts w:ascii="Arial" w:hAnsi="Arial" w:cs="Arial"/>
          <w:b/>
          <w:bCs/>
          <w:sz w:val="24"/>
          <w:szCs w:val="24"/>
        </w:rPr>
        <w:t>Importancia del gasto en protección ambiental en el PIB</w:t>
      </w:r>
      <w:r w:rsidRPr="00BA0E83">
        <w:rPr>
          <w:rFonts w:ascii="Arial" w:hAnsi="Arial" w:cs="Arial"/>
          <w:bCs/>
          <w:sz w:val="24"/>
          <w:szCs w:val="24"/>
        </w:rPr>
        <w:t>:</w:t>
      </w:r>
      <w:r>
        <w:rPr>
          <w:rFonts w:ascii="Arial" w:hAnsi="Arial" w:cs="Arial"/>
          <w:bCs/>
          <w:sz w:val="24"/>
          <w:szCs w:val="24"/>
        </w:rPr>
        <w:t xml:space="preserve"> </w:t>
      </w:r>
      <w:r w:rsidRPr="00BA0E83">
        <w:rPr>
          <w:rFonts w:ascii="Arial" w:hAnsi="Arial" w:cs="Arial"/>
          <w:bCs/>
          <w:sz w:val="24"/>
          <w:szCs w:val="24"/>
        </w:rPr>
        <w:t xml:space="preserve">es la división entre el gasto público ambiental sobre el </w:t>
      </w:r>
      <w:r>
        <w:rPr>
          <w:rFonts w:ascii="Arial" w:hAnsi="Arial" w:cs="Arial"/>
          <w:bCs/>
          <w:sz w:val="24"/>
          <w:szCs w:val="24"/>
        </w:rPr>
        <w:t>producto Interno Bruto PIB, y el resultado</w:t>
      </w:r>
      <w:r w:rsidRPr="00BA0E83">
        <w:rPr>
          <w:rFonts w:ascii="Arial" w:hAnsi="Arial" w:cs="Arial"/>
          <w:bCs/>
          <w:sz w:val="24"/>
          <w:szCs w:val="24"/>
        </w:rPr>
        <w:t xml:space="preserve"> multiplicado por 100 esto </w:t>
      </w:r>
      <w:r>
        <w:rPr>
          <w:rFonts w:ascii="Arial" w:hAnsi="Arial" w:cs="Arial"/>
          <w:bCs/>
          <w:sz w:val="24"/>
          <w:szCs w:val="24"/>
        </w:rPr>
        <w:t>es la</w:t>
      </w:r>
      <w:r w:rsidRPr="00BA0E83">
        <w:rPr>
          <w:rFonts w:ascii="Arial" w:hAnsi="Arial" w:cs="Arial"/>
          <w:bCs/>
          <w:sz w:val="24"/>
          <w:szCs w:val="24"/>
        </w:rPr>
        <w:t xml:space="preserve"> aproximación a la prioridad del gasto en protección ambiental dentro de la producción económica del departamento. Mide la participación relativa del gasto en protección ambiental (GPA) en el Producto Interno Bruto del departamento (PIB).</w:t>
      </w:r>
    </w:p>
    <w:p w14:paraId="51361BE1" w14:textId="77777777" w:rsidR="005A09E9" w:rsidRPr="00EC287C" w:rsidRDefault="005A09E9" w:rsidP="005A09E9">
      <w:pPr>
        <w:spacing w:line="276" w:lineRule="auto"/>
        <w:jc w:val="both"/>
        <w:rPr>
          <w:rFonts w:ascii="Arial" w:hAnsi="Arial" w:cs="Arial"/>
          <w:b/>
          <w:bCs/>
          <w:sz w:val="24"/>
          <w:szCs w:val="24"/>
        </w:rPr>
      </w:pPr>
    </w:p>
    <w:p w14:paraId="23D8794E" w14:textId="77777777" w:rsidR="005A09E9" w:rsidRPr="00EC287C" w:rsidRDefault="005A09E9" w:rsidP="005A09E9">
      <w:pPr>
        <w:spacing w:line="276" w:lineRule="auto"/>
        <w:jc w:val="both"/>
        <w:rPr>
          <w:rFonts w:ascii="Arial" w:hAnsi="Arial" w:cs="Arial"/>
          <w:sz w:val="24"/>
          <w:szCs w:val="24"/>
        </w:rPr>
      </w:pPr>
      <w:r w:rsidRPr="00C521B5">
        <w:rPr>
          <w:rFonts w:ascii="Arial" w:hAnsi="Arial" w:cs="Arial"/>
          <w:sz w:val="24"/>
          <w:szCs w:val="24"/>
        </w:rPr>
        <w:t>Respecto de la e</w:t>
      </w:r>
      <w:r w:rsidRPr="00EC287C">
        <w:rPr>
          <w:rFonts w:ascii="Arial" w:hAnsi="Arial" w:cs="Arial"/>
          <w:sz w:val="24"/>
          <w:szCs w:val="24"/>
        </w:rPr>
        <w:t>ficacia física del gasto en protección ambiental</w:t>
      </w:r>
      <w:r w:rsidRPr="00C521B5">
        <w:rPr>
          <w:rFonts w:ascii="Arial" w:hAnsi="Arial" w:cs="Arial"/>
          <w:sz w:val="24"/>
          <w:szCs w:val="24"/>
        </w:rPr>
        <w:t xml:space="preserve"> se deberán tener en cuenta los siguientes indicadores:</w:t>
      </w:r>
    </w:p>
    <w:p w14:paraId="42B274C3" w14:textId="77777777" w:rsidR="005A09E9" w:rsidRPr="00EC287C" w:rsidRDefault="005A09E9" w:rsidP="005A09E9">
      <w:pPr>
        <w:spacing w:line="276" w:lineRule="auto"/>
        <w:jc w:val="both"/>
        <w:rPr>
          <w:rFonts w:ascii="Arial" w:hAnsi="Arial" w:cs="Arial"/>
          <w:bCs/>
          <w:sz w:val="24"/>
          <w:szCs w:val="24"/>
        </w:rPr>
      </w:pPr>
    </w:p>
    <w:p w14:paraId="533624FF" w14:textId="77777777" w:rsidR="005A09E9" w:rsidRPr="00043777" w:rsidRDefault="005A09E9" w:rsidP="005A09E9">
      <w:pPr>
        <w:pStyle w:val="Prrafodelista"/>
        <w:numPr>
          <w:ilvl w:val="1"/>
          <w:numId w:val="4"/>
        </w:numPr>
        <w:spacing w:line="276" w:lineRule="auto"/>
        <w:ind w:left="720"/>
        <w:jc w:val="both"/>
        <w:rPr>
          <w:rFonts w:ascii="Arial" w:hAnsi="Arial" w:cs="Arial"/>
          <w:b/>
          <w:bCs/>
          <w:sz w:val="24"/>
          <w:szCs w:val="24"/>
        </w:rPr>
      </w:pPr>
      <w:r w:rsidRPr="00043777">
        <w:rPr>
          <w:rFonts w:ascii="Arial" w:hAnsi="Arial" w:cs="Arial"/>
          <w:b/>
          <w:bCs/>
          <w:sz w:val="24"/>
          <w:szCs w:val="24"/>
        </w:rPr>
        <w:t xml:space="preserve"> Porcentaje de avance físico:</w:t>
      </w:r>
      <w:r w:rsidRPr="00043777">
        <w:rPr>
          <w:rFonts w:ascii="Arial" w:hAnsi="Arial" w:cs="Arial"/>
          <w:bCs/>
          <w:sz w:val="24"/>
          <w:szCs w:val="24"/>
        </w:rPr>
        <w:t xml:space="preserve"> Indica el porcentaje total en que se han cumplido las metas propuestas en las actividades de protección ambiental; incluye las metas que no se alcanzaron y aquellas que se so</w:t>
      </w:r>
      <w:r w:rsidRPr="00C521B5">
        <w:rPr>
          <w:rFonts w:ascii="Arial" w:hAnsi="Arial" w:cs="Arial"/>
          <w:bCs/>
          <w:sz w:val="24"/>
          <w:szCs w:val="24"/>
        </w:rPr>
        <w:t>brepasaron. Es la relación entre el avance logrado del producto o proyecto (</w:t>
      </w:r>
      <m:oMath>
        <m:sSub>
          <m:sSubPr>
            <m:ctrlPr>
              <w:rPr>
                <w:rFonts w:ascii="Cambria Math" w:hAnsi="Cambria Math" w:cs="Arial"/>
                <w:bCs/>
                <w:i/>
                <w:sz w:val="24"/>
                <w:szCs w:val="24"/>
              </w:rPr>
            </m:ctrlPr>
          </m:sSubPr>
          <m:e>
            <m:r>
              <w:rPr>
                <w:rFonts w:ascii="Cambria Math" w:hAnsi="Cambria Math" w:cs="Arial"/>
                <w:sz w:val="24"/>
                <w:szCs w:val="24"/>
              </w:rPr>
              <m:t>Af</m:t>
            </m:r>
          </m:e>
          <m:sub>
            <m:r>
              <w:rPr>
                <w:rFonts w:ascii="Cambria Math" w:hAnsi="Cambria Math" w:cs="Arial"/>
                <w:sz w:val="24"/>
                <w:szCs w:val="24"/>
              </w:rPr>
              <m:t>t</m:t>
            </m:r>
          </m:sub>
        </m:sSub>
      </m:oMath>
      <w:r w:rsidRPr="00C521B5">
        <w:rPr>
          <w:rFonts w:ascii="Arial" w:hAnsi="Arial" w:cs="Arial"/>
          <w:bCs/>
          <w:sz w:val="24"/>
          <w:szCs w:val="24"/>
        </w:rPr>
        <w:t>) y la meta programada del mismo (</w:t>
      </w:r>
      <m:oMath>
        <m:sSub>
          <m:sSubPr>
            <m:ctrlPr>
              <w:rPr>
                <w:rFonts w:ascii="Cambria Math" w:hAnsi="Cambria Math" w:cs="Arial"/>
                <w:bCs/>
                <w:i/>
                <w:sz w:val="24"/>
                <w:szCs w:val="24"/>
              </w:rPr>
            </m:ctrlPr>
          </m:sSubPr>
          <m:e>
            <m:r>
              <w:rPr>
                <w:rFonts w:ascii="Cambria Math" w:hAnsi="Cambria Math" w:cs="Arial"/>
                <w:sz w:val="24"/>
                <w:szCs w:val="24"/>
              </w:rPr>
              <m:t>M</m:t>
            </m:r>
          </m:e>
          <m:sub>
            <m:r>
              <w:rPr>
                <w:rFonts w:ascii="Cambria Math" w:hAnsi="Cambria Math" w:cs="Arial"/>
                <w:sz w:val="24"/>
                <w:szCs w:val="24"/>
              </w:rPr>
              <m:t>t</m:t>
            </m:r>
          </m:sub>
        </m:sSub>
      </m:oMath>
      <w:r w:rsidRPr="00C521B5">
        <w:rPr>
          <w:rFonts w:ascii="Arial" w:hAnsi="Arial" w:cs="Arial"/>
          <w:bCs/>
          <w:sz w:val="24"/>
          <w:szCs w:val="24"/>
        </w:rPr>
        <w:t>).</w:t>
      </w:r>
    </w:p>
    <w:p w14:paraId="5F362167" w14:textId="77777777" w:rsidR="005A09E9" w:rsidRPr="00EC287C" w:rsidRDefault="005A09E9" w:rsidP="005A09E9">
      <w:pPr>
        <w:spacing w:line="276" w:lineRule="auto"/>
        <w:jc w:val="both"/>
        <w:rPr>
          <w:rFonts w:ascii="Arial" w:hAnsi="Arial" w:cs="Arial"/>
          <w:b/>
          <w:bCs/>
          <w:sz w:val="24"/>
          <w:szCs w:val="24"/>
        </w:rPr>
      </w:pPr>
    </w:p>
    <w:p w14:paraId="3AAC534C" w14:textId="77777777" w:rsidR="005A09E9" w:rsidRPr="00C521B5" w:rsidRDefault="005A09E9" w:rsidP="005A09E9">
      <w:pPr>
        <w:pStyle w:val="Prrafodelista"/>
        <w:numPr>
          <w:ilvl w:val="1"/>
          <w:numId w:val="4"/>
        </w:numPr>
        <w:spacing w:line="276" w:lineRule="auto"/>
        <w:ind w:left="720"/>
        <w:jc w:val="both"/>
        <w:rPr>
          <w:rFonts w:ascii="Arial" w:hAnsi="Arial" w:cs="Arial"/>
          <w:sz w:val="24"/>
          <w:szCs w:val="24"/>
        </w:rPr>
      </w:pPr>
      <w:r w:rsidRPr="0040300E">
        <w:rPr>
          <w:rFonts w:ascii="Arial" w:hAnsi="Arial" w:cs="Arial"/>
          <w:b/>
          <w:bCs/>
          <w:sz w:val="24"/>
          <w:szCs w:val="24"/>
        </w:rPr>
        <w:t xml:space="preserve"> Porcentaje de superación de la meta física: </w:t>
      </w:r>
      <w:r w:rsidRPr="0040300E">
        <w:rPr>
          <w:rFonts w:ascii="Arial" w:hAnsi="Arial" w:cs="Arial"/>
          <w:bCs/>
          <w:sz w:val="24"/>
          <w:szCs w:val="24"/>
        </w:rPr>
        <w:t xml:space="preserve">Indica el porcentaje de avance de aquellas metas que sobrepasaron lo programado en las actividades de protección ambiental. </w:t>
      </w:r>
      <w:r w:rsidRPr="00C521B5">
        <w:rPr>
          <w:rFonts w:ascii="Arial" w:hAnsi="Arial" w:cs="Arial"/>
          <w:sz w:val="24"/>
          <w:szCs w:val="24"/>
        </w:rPr>
        <w:t>Es la resta entre el porcentaje de avance en las metas que sobrepasaron el 100% (</w:t>
      </w:r>
      <m:oMath>
        <m:sSub>
          <m:sSubPr>
            <m:ctrlPr>
              <w:rPr>
                <w:rFonts w:ascii="Cambria Math" w:hAnsi="Cambria Math" w:cs="Arial"/>
                <w:i/>
                <w:sz w:val="24"/>
                <w:szCs w:val="24"/>
              </w:rPr>
            </m:ctrlPr>
          </m:sSubPr>
          <m:e>
            <m:r>
              <w:rPr>
                <w:rFonts w:ascii="Cambria Math" w:hAnsi="Cambria Math" w:cs="Arial"/>
                <w:sz w:val="24"/>
                <w:szCs w:val="24"/>
              </w:rPr>
              <m:t>%A</m:t>
            </m:r>
          </m:e>
          <m:sub>
            <m:r>
              <w:rPr>
                <w:rFonts w:ascii="Cambria Math" w:hAnsi="Cambria Math" w:cs="Arial"/>
                <w:sz w:val="24"/>
                <w:szCs w:val="24"/>
              </w:rPr>
              <m:t>&gt;100%</m:t>
            </m:r>
          </m:sub>
        </m:sSub>
      </m:oMath>
      <w:r w:rsidRPr="00C521B5">
        <w:rPr>
          <w:rFonts w:ascii="Arial" w:hAnsi="Arial" w:cs="Arial"/>
          <w:sz w:val="24"/>
          <w:szCs w:val="24"/>
        </w:rPr>
        <w:t>) menos el 100%.</w:t>
      </w:r>
    </w:p>
    <w:p w14:paraId="00044D26" w14:textId="77777777" w:rsidR="005A09E9" w:rsidRPr="00EC287C" w:rsidRDefault="005A09E9" w:rsidP="005A09E9">
      <w:pPr>
        <w:spacing w:line="276" w:lineRule="auto"/>
        <w:jc w:val="both"/>
        <w:rPr>
          <w:rFonts w:ascii="Arial" w:hAnsi="Arial" w:cs="Arial"/>
          <w:b/>
          <w:bCs/>
          <w:sz w:val="24"/>
          <w:szCs w:val="24"/>
        </w:rPr>
      </w:pPr>
    </w:p>
    <w:p w14:paraId="401069AB" w14:textId="77777777" w:rsidR="005A09E9" w:rsidRPr="00C521B5" w:rsidRDefault="005A09E9" w:rsidP="005A09E9">
      <w:pPr>
        <w:pStyle w:val="Prrafodelista"/>
        <w:numPr>
          <w:ilvl w:val="1"/>
          <w:numId w:val="4"/>
        </w:numPr>
        <w:spacing w:line="276" w:lineRule="auto"/>
        <w:ind w:left="720"/>
        <w:jc w:val="both"/>
        <w:rPr>
          <w:rFonts w:ascii="Arial" w:hAnsi="Arial" w:cs="Arial"/>
          <w:bCs/>
          <w:sz w:val="24"/>
          <w:szCs w:val="24"/>
        </w:rPr>
      </w:pPr>
      <w:r w:rsidRPr="0040300E">
        <w:rPr>
          <w:rFonts w:ascii="Arial" w:hAnsi="Arial" w:cs="Arial"/>
          <w:b/>
          <w:bCs/>
          <w:sz w:val="24"/>
          <w:szCs w:val="24"/>
        </w:rPr>
        <w:t xml:space="preserve"> Porcentaje de logro físico:</w:t>
      </w:r>
      <w:r w:rsidRPr="0040300E">
        <w:rPr>
          <w:rFonts w:ascii="Arial" w:hAnsi="Arial" w:cs="Arial"/>
          <w:bCs/>
          <w:sz w:val="24"/>
          <w:szCs w:val="24"/>
        </w:rPr>
        <w:t xml:space="preserve"> Indica el porcentaje de cumplimiento de las metas propuestas en los productos de protección ambiental sin tener en cuenta la superación de metas. En este sentido, este es un indicador que </w:t>
      </w:r>
      <w:r w:rsidRPr="00C521B5">
        <w:rPr>
          <w:rFonts w:ascii="Arial" w:hAnsi="Arial" w:cs="Arial"/>
          <w:bCs/>
          <w:sz w:val="24"/>
          <w:szCs w:val="24"/>
        </w:rPr>
        <w:t>permite evaluar de manera más precisa el logro promedio de todas las metas.  Es la resta de entre el porcentaje total de avance (</w:t>
      </w:r>
      <m:oMath>
        <m:sSub>
          <m:sSubPr>
            <m:ctrlPr>
              <w:rPr>
                <w:rFonts w:ascii="Cambria Math" w:hAnsi="Cambria Math" w:cs="Arial"/>
                <w:bCs/>
                <w:i/>
                <w:sz w:val="24"/>
                <w:szCs w:val="24"/>
              </w:rPr>
            </m:ctrlPr>
          </m:sSubPr>
          <m:e>
            <m:r>
              <w:rPr>
                <w:rFonts w:ascii="Cambria Math" w:hAnsi="Cambria Math" w:cs="Arial"/>
                <w:sz w:val="24"/>
                <w:szCs w:val="24"/>
              </w:rPr>
              <m:t>%A</m:t>
            </m:r>
          </m:e>
          <m:sub>
            <m:r>
              <w:rPr>
                <w:rFonts w:ascii="Cambria Math" w:hAnsi="Cambria Math" w:cs="Arial"/>
                <w:sz w:val="24"/>
                <w:szCs w:val="24"/>
              </w:rPr>
              <m:t>fis</m:t>
            </m:r>
          </m:sub>
        </m:sSub>
      </m:oMath>
      <w:r w:rsidRPr="00C521B5">
        <w:rPr>
          <w:rFonts w:ascii="Arial" w:hAnsi="Arial" w:cs="Arial"/>
          <w:bCs/>
          <w:sz w:val="24"/>
          <w:szCs w:val="24"/>
        </w:rPr>
        <w:t>) menos el porcentaje de superación (</w:t>
      </w:r>
      <m:oMath>
        <m:sSub>
          <m:sSubPr>
            <m:ctrlPr>
              <w:rPr>
                <w:rFonts w:ascii="Cambria Math" w:hAnsi="Cambria Math" w:cs="Arial"/>
                <w:bCs/>
                <w:i/>
                <w:sz w:val="24"/>
                <w:szCs w:val="24"/>
              </w:rPr>
            </m:ctrlPr>
          </m:sSubPr>
          <m:e>
            <m:r>
              <w:rPr>
                <w:rFonts w:ascii="Cambria Math" w:hAnsi="Cambria Math" w:cs="Arial"/>
                <w:sz w:val="24"/>
                <w:szCs w:val="24"/>
              </w:rPr>
              <m:t>%S</m:t>
            </m:r>
          </m:e>
          <m:sub>
            <m:r>
              <w:rPr>
                <w:rFonts w:ascii="Cambria Math" w:hAnsi="Cambria Math" w:cs="Arial"/>
                <w:sz w:val="24"/>
                <w:szCs w:val="24"/>
              </w:rPr>
              <m:t>fis</m:t>
            </m:r>
          </m:sub>
        </m:sSub>
      </m:oMath>
      <w:r w:rsidRPr="00C521B5">
        <w:rPr>
          <w:rFonts w:ascii="Arial" w:hAnsi="Arial" w:cs="Arial"/>
          <w:bCs/>
          <w:sz w:val="24"/>
          <w:szCs w:val="24"/>
        </w:rPr>
        <w:t>).</w:t>
      </w:r>
    </w:p>
    <w:p w14:paraId="6CE2B9E6" w14:textId="77777777" w:rsidR="005A09E9" w:rsidRDefault="005A09E9" w:rsidP="005A09E9">
      <w:pPr>
        <w:spacing w:line="276" w:lineRule="auto"/>
        <w:jc w:val="both"/>
        <w:rPr>
          <w:rFonts w:ascii="Arial" w:hAnsi="Arial" w:cs="Arial"/>
          <w:iCs/>
          <w:sz w:val="24"/>
          <w:szCs w:val="24"/>
        </w:rPr>
      </w:pPr>
    </w:p>
    <w:p w14:paraId="5102A56A" w14:textId="77777777" w:rsidR="005A09E9" w:rsidRPr="00EC287C" w:rsidRDefault="005A09E9" w:rsidP="005A09E9">
      <w:pPr>
        <w:spacing w:line="276" w:lineRule="auto"/>
        <w:jc w:val="both"/>
        <w:rPr>
          <w:rFonts w:ascii="Arial" w:hAnsi="Arial" w:cs="Arial"/>
          <w:iCs/>
          <w:sz w:val="24"/>
          <w:szCs w:val="24"/>
        </w:rPr>
      </w:pPr>
      <w:r w:rsidRPr="009B4DF1">
        <w:rPr>
          <w:rFonts w:ascii="Arial" w:hAnsi="Arial" w:cs="Arial"/>
          <w:iCs/>
          <w:sz w:val="24"/>
          <w:szCs w:val="24"/>
        </w:rPr>
        <w:t>Con relación a la e</w:t>
      </w:r>
      <w:r w:rsidRPr="00EC287C">
        <w:rPr>
          <w:rFonts w:ascii="Arial" w:hAnsi="Arial" w:cs="Arial"/>
          <w:iCs/>
          <w:sz w:val="24"/>
          <w:szCs w:val="24"/>
        </w:rPr>
        <w:t>ficacia financiera del gasto en protección ambiental</w:t>
      </w:r>
      <w:r w:rsidRPr="009B4DF1">
        <w:rPr>
          <w:rFonts w:ascii="Arial" w:hAnsi="Arial" w:cs="Arial"/>
          <w:iCs/>
          <w:sz w:val="24"/>
          <w:szCs w:val="24"/>
        </w:rPr>
        <w:t xml:space="preserve"> se tendrán en cuenta los siguientes indicadores:</w:t>
      </w:r>
    </w:p>
    <w:p w14:paraId="6D90ACE5" w14:textId="77777777" w:rsidR="005A09E9" w:rsidRPr="00EC287C" w:rsidRDefault="005A09E9" w:rsidP="005A09E9">
      <w:pPr>
        <w:spacing w:line="276" w:lineRule="auto"/>
        <w:jc w:val="both"/>
        <w:rPr>
          <w:rFonts w:ascii="Arial" w:hAnsi="Arial" w:cs="Arial"/>
          <w:b/>
          <w:bCs/>
          <w:i/>
          <w:sz w:val="24"/>
          <w:szCs w:val="24"/>
        </w:rPr>
      </w:pPr>
    </w:p>
    <w:p w14:paraId="6245C1C7" w14:textId="77777777" w:rsidR="005A09E9" w:rsidRPr="0040300E" w:rsidRDefault="005A09E9" w:rsidP="005A09E9">
      <w:pPr>
        <w:pStyle w:val="Prrafodelista"/>
        <w:numPr>
          <w:ilvl w:val="0"/>
          <w:numId w:val="5"/>
        </w:numPr>
        <w:spacing w:line="276" w:lineRule="auto"/>
        <w:jc w:val="both"/>
        <w:rPr>
          <w:rFonts w:ascii="Arial" w:hAnsi="Arial" w:cs="Arial"/>
          <w:b/>
          <w:bCs/>
          <w:sz w:val="24"/>
          <w:szCs w:val="24"/>
        </w:rPr>
      </w:pPr>
      <w:r w:rsidRPr="0040300E">
        <w:rPr>
          <w:rFonts w:ascii="Arial" w:hAnsi="Arial" w:cs="Arial"/>
          <w:b/>
          <w:bCs/>
          <w:sz w:val="24"/>
          <w:szCs w:val="24"/>
        </w:rPr>
        <w:t xml:space="preserve"> Porcentaje de avance financiero: </w:t>
      </w:r>
      <w:r w:rsidRPr="0040300E">
        <w:rPr>
          <w:rFonts w:ascii="Arial" w:hAnsi="Arial" w:cs="Arial"/>
          <w:bCs/>
          <w:sz w:val="24"/>
          <w:szCs w:val="24"/>
        </w:rPr>
        <w:t xml:space="preserve">Indica el porcentaje total en que se ha ejecutado el gasto en protección ambiental según lo presupuestado; incluye los recursos que no se usaron y aquellos que sobrepasaron lo programado. </w:t>
      </w:r>
      <w:r w:rsidRPr="0040300E">
        <w:rPr>
          <w:rFonts w:ascii="Arial" w:hAnsi="Arial" w:cs="Arial"/>
          <w:b/>
          <w:bCs/>
          <w:sz w:val="24"/>
          <w:szCs w:val="24"/>
        </w:rPr>
        <w:t>Es la relación entre el gasto en protección ambiental ejecutado del producto o proyecto (</w:t>
      </w:r>
      <m:oMath>
        <m:sSub>
          <m:sSubPr>
            <m:ctrlPr>
              <w:rPr>
                <w:rFonts w:ascii="Cambria Math" w:hAnsi="Cambria Math" w:cs="Arial"/>
                <w:b/>
                <w:bCs/>
                <w:i/>
                <w:sz w:val="24"/>
                <w:szCs w:val="24"/>
              </w:rPr>
            </m:ctrlPr>
          </m:sSubPr>
          <m:e>
            <m:r>
              <m:rPr>
                <m:sty m:val="bi"/>
              </m:rPr>
              <w:rPr>
                <w:rFonts w:ascii="Cambria Math" w:hAnsi="Cambria Math" w:cs="Arial"/>
                <w:sz w:val="24"/>
                <w:szCs w:val="24"/>
              </w:rPr>
              <m:t>GPA</m:t>
            </m:r>
          </m:e>
          <m:sub>
            <m:r>
              <m:rPr>
                <m:sty m:val="bi"/>
              </m:rPr>
              <w:rPr>
                <w:rFonts w:ascii="Cambria Math" w:hAnsi="Cambria Math" w:cs="Arial"/>
                <w:sz w:val="24"/>
                <w:szCs w:val="24"/>
              </w:rPr>
              <m:t>e</m:t>
            </m:r>
          </m:sub>
        </m:sSub>
      </m:oMath>
      <w:r w:rsidRPr="0040300E">
        <w:rPr>
          <w:rFonts w:ascii="Arial" w:hAnsi="Arial" w:cs="Arial"/>
          <w:b/>
          <w:bCs/>
          <w:sz w:val="24"/>
          <w:szCs w:val="24"/>
        </w:rPr>
        <w:t>) y el gasto en protección ambiental programado del mismo (</w:t>
      </w:r>
      <m:oMath>
        <m:sSub>
          <m:sSubPr>
            <m:ctrlPr>
              <w:rPr>
                <w:rFonts w:ascii="Cambria Math" w:hAnsi="Cambria Math" w:cs="Arial"/>
                <w:b/>
                <w:bCs/>
                <w:i/>
                <w:sz w:val="24"/>
                <w:szCs w:val="24"/>
              </w:rPr>
            </m:ctrlPr>
          </m:sSubPr>
          <m:e>
            <m:r>
              <m:rPr>
                <m:sty m:val="bi"/>
              </m:rPr>
              <w:rPr>
                <w:rFonts w:ascii="Cambria Math" w:hAnsi="Cambria Math" w:cs="Arial"/>
                <w:sz w:val="24"/>
                <w:szCs w:val="24"/>
              </w:rPr>
              <m:t>GPA</m:t>
            </m:r>
          </m:e>
          <m:sub>
            <m:r>
              <m:rPr>
                <m:sty m:val="bi"/>
              </m:rPr>
              <w:rPr>
                <w:rFonts w:ascii="Cambria Math" w:hAnsi="Cambria Math" w:cs="Arial"/>
                <w:sz w:val="24"/>
                <w:szCs w:val="24"/>
              </w:rPr>
              <m:t>p</m:t>
            </m:r>
          </m:sub>
        </m:sSub>
      </m:oMath>
      <w:r w:rsidRPr="0040300E">
        <w:rPr>
          <w:rFonts w:ascii="Arial" w:hAnsi="Arial" w:cs="Arial"/>
          <w:b/>
          <w:bCs/>
          <w:sz w:val="24"/>
          <w:szCs w:val="24"/>
        </w:rPr>
        <w:t>)</w:t>
      </w:r>
    </w:p>
    <w:p w14:paraId="2927E169" w14:textId="77777777" w:rsidR="005A09E9" w:rsidRPr="00EC287C" w:rsidRDefault="005A09E9" w:rsidP="005A09E9">
      <w:pPr>
        <w:spacing w:line="276" w:lineRule="auto"/>
        <w:jc w:val="both"/>
        <w:rPr>
          <w:rFonts w:ascii="Arial" w:hAnsi="Arial" w:cs="Arial"/>
          <w:b/>
          <w:bCs/>
          <w:sz w:val="24"/>
          <w:szCs w:val="24"/>
        </w:rPr>
      </w:pPr>
    </w:p>
    <w:p w14:paraId="79FF451E" w14:textId="77777777" w:rsidR="005A09E9" w:rsidRPr="0040300E" w:rsidRDefault="005A09E9" w:rsidP="005A09E9">
      <w:pPr>
        <w:pStyle w:val="Prrafodelista"/>
        <w:numPr>
          <w:ilvl w:val="0"/>
          <w:numId w:val="5"/>
        </w:numPr>
        <w:spacing w:line="276" w:lineRule="auto"/>
        <w:jc w:val="both"/>
        <w:rPr>
          <w:rFonts w:ascii="Arial" w:hAnsi="Arial" w:cs="Arial"/>
          <w:b/>
          <w:bCs/>
          <w:sz w:val="24"/>
          <w:szCs w:val="24"/>
        </w:rPr>
      </w:pPr>
      <w:r w:rsidRPr="0040300E">
        <w:rPr>
          <w:rFonts w:ascii="Arial" w:hAnsi="Arial" w:cs="Arial"/>
          <w:b/>
          <w:bCs/>
          <w:sz w:val="24"/>
          <w:szCs w:val="24"/>
        </w:rPr>
        <w:t xml:space="preserve"> Porcentaje de superación de la meta financiera: </w:t>
      </w:r>
      <w:r w:rsidRPr="0040300E">
        <w:rPr>
          <w:rFonts w:ascii="Arial" w:hAnsi="Arial" w:cs="Arial"/>
          <w:bCs/>
          <w:sz w:val="24"/>
          <w:szCs w:val="24"/>
        </w:rPr>
        <w:t>Indica el porcentaje del gasto en protección ambiental que sobrepasó lo programado</w:t>
      </w:r>
      <w:r w:rsidRPr="0040300E">
        <w:rPr>
          <w:rFonts w:ascii="Arial" w:hAnsi="Arial" w:cs="Arial"/>
          <w:b/>
          <w:bCs/>
          <w:sz w:val="24"/>
          <w:szCs w:val="24"/>
        </w:rPr>
        <w:t>. Es la resta entre el porcentaje de avance en el gasto en protección ambiental que sobrepasó el 100% (</w:t>
      </w:r>
      <m:oMath>
        <m:sSub>
          <m:sSubPr>
            <m:ctrlPr>
              <w:rPr>
                <w:rFonts w:ascii="Cambria Math" w:hAnsi="Cambria Math" w:cs="Arial"/>
                <w:b/>
                <w:bCs/>
                <w:i/>
                <w:sz w:val="24"/>
                <w:szCs w:val="24"/>
              </w:rPr>
            </m:ctrlPr>
          </m:sSubPr>
          <m:e>
            <m:r>
              <m:rPr>
                <m:sty m:val="bi"/>
              </m:rPr>
              <w:rPr>
                <w:rFonts w:ascii="Cambria Math" w:hAnsi="Cambria Math" w:cs="Arial"/>
                <w:sz w:val="24"/>
                <w:szCs w:val="24"/>
              </w:rPr>
              <m:t>%A</m:t>
            </m:r>
          </m:e>
          <m:sub>
            <m:r>
              <m:rPr>
                <m:sty m:val="bi"/>
              </m:rPr>
              <w:rPr>
                <w:rFonts w:ascii="Cambria Math" w:hAnsi="Cambria Math" w:cs="Arial"/>
                <w:sz w:val="24"/>
                <w:szCs w:val="24"/>
              </w:rPr>
              <m:t>&gt;100%</m:t>
            </m:r>
          </m:sub>
        </m:sSub>
      </m:oMath>
      <w:r w:rsidRPr="0040300E">
        <w:rPr>
          <w:rFonts w:ascii="Arial" w:hAnsi="Arial" w:cs="Arial"/>
          <w:b/>
          <w:bCs/>
          <w:sz w:val="24"/>
          <w:szCs w:val="24"/>
        </w:rPr>
        <w:t>) menos el 100%.</w:t>
      </w:r>
    </w:p>
    <w:p w14:paraId="510B9725" w14:textId="77777777" w:rsidR="005A09E9" w:rsidRPr="00EC287C" w:rsidRDefault="005A09E9" w:rsidP="005A09E9">
      <w:pPr>
        <w:spacing w:line="276" w:lineRule="auto"/>
        <w:jc w:val="both"/>
        <w:rPr>
          <w:rFonts w:ascii="Arial" w:hAnsi="Arial" w:cs="Arial"/>
          <w:b/>
          <w:bCs/>
          <w:sz w:val="24"/>
          <w:szCs w:val="24"/>
        </w:rPr>
      </w:pPr>
    </w:p>
    <w:p w14:paraId="44B23B09" w14:textId="77777777" w:rsidR="005A09E9" w:rsidRPr="0040300E" w:rsidRDefault="005A09E9" w:rsidP="005A09E9">
      <w:pPr>
        <w:pStyle w:val="Prrafodelista"/>
        <w:numPr>
          <w:ilvl w:val="0"/>
          <w:numId w:val="5"/>
        </w:numPr>
        <w:spacing w:line="276" w:lineRule="auto"/>
        <w:jc w:val="both"/>
        <w:rPr>
          <w:rFonts w:ascii="Arial" w:hAnsi="Arial" w:cs="Arial"/>
          <w:b/>
          <w:bCs/>
          <w:sz w:val="24"/>
          <w:szCs w:val="24"/>
        </w:rPr>
      </w:pPr>
      <w:r w:rsidRPr="0040300E">
        <w:rPr>
          <w:rFonts w:ascii="Arial" w:hAnsi="Arial" w:cs="Arial"/>
          <w:b/>
          <w:bCs/>
          <w:sz w:val="24"/>
          <w:szCs w:val="24"/>
        </w:rPr>
        <w:t xml:space="preserve"> Porcentaje de logro financiero: </w:t>
      </w:r>
      <w:r w:rsidRPr="0040300E">
        <w:rPr>
          <w:rFonts w:ascii="Arial" w:hAnsi="Arial" w:cs="Arial"/>
          <w:bCs/>
          <w:sz w:val="24"/>
          <w:szCs w:val="24"/>
        </w:rPr>
        <w:t>Indica el porcentaje de cumplimiento del gasto en protección ambiental programado sin tener en cuenta el gasto que sobrepasó este presupuesto. Este es un indicador que permite evaluar de manera más precisa el logro promedio de lo presupuestado</w:t>
      </w:r>
      <w:r w:rsidRPr="0040300E">
        <w:rPr>
          <w:rFonts w:ascii="Arial" w:hAnsi="Arial" w:cs="Arial"/>
          <w:b/>
          <w:bCs/>
          <w:sz w:val="24"/>
          <w:szCs w:val="24"/>
        </w:rPr>
        <w:t>.  Es la resta de entre el porcentaje total de avance (</w:t>
      </w:r>
      <m:oMath>
        <m:sSub>
          <m:sSubPr>
            <m:ctrlPr>
              <w:rPr>
                <w:rFonts w:ascii="Cambria Math" w:hAnsi="Cambria Math" w:cs="Arial"/>
                <w:b/>
                <w:bCs/>
                <w:i/>
                <w:sz w:val="24"/>
                <w:szCs w:val="24"/>
              </w:rPr>
            </m:ctrlPr>
          </m:sSubPr>
          <m:e>
            <m:r>
              <m:rPr>
                <m:sty m:val="bi"/>
              </m:rPr>
              <w:rPr>
                <w:rFonts w:ascii="Cambria Math" w:hAnsi="Cambria Math" w:cs="Arial"/>
                <w:sz w:val="24"/>
                <w:szCs w:val="24"/>
              </w:rPr>
              <m:t>%A</m:t>
            </m:r>
          </m:e>
          <m:sub>
            <m:r>
              <m:rPr>
                <m:sty m:val="bi"/>
              </m:rPr>
              <w:rPr>
                <w:rFonts w:ascii="Cambria Math" w:hAnsi="Cambria Math" w:cs="Arial"/>
                <w:sz w:val="24"/>
                <w:szCs w:val="24"/>
              </w:rPr>
              <m:t>fin</m:t>
            </m:r>
          </m:sub>
        </m:sSub>
      </m:oMath>
      <w:r w:rsidRPr="0040300E">
        <w:rPr>
          <w:rFonts w:ascii="Arial" w:hAnsi="Arial" w:cs="Arial"/>
          <w:b/>
          <w:bCs/>
          <w:sz w:val="24"/>
          <w:szCs w:val="24"/>
        </w:rPr>
        <w:t>) menos el porcentaje de superación (</w:t>
      </w:r>
      <m:oMath>
        <m:sSub>
          <m:sSubPr>
            <m:ctrlPr>
              <w:rPr>
                <w:rFonts w:ascii="Cambria Math" w:hAnsi="Cambria Math" w:cs="Arial"/>
                <w:b/>
                <w:bCs/>
                <w:i/>
                <w:sz w:val="24"/>
                <w:szCs w:val="24"/>
              </w:rPr>
            </m:ctrlPr>
          </m:sSubPr>
          <m:e>
            <m:r>
              <m:rPr>
                <m:sty m:val="bi"/>
              </m:rPr>
              <w:rPr>
                <w:rFonts w:ascii="Cambria Math" w:hAnsi="Cambria Math" w:cs="Arial"/>
                <w:sz w:val="24"/>
                <w:szCs w:val="24"/>
              </w:rPr>
              <m:t>%S</m:t>
            </m:r>
          </m:e>
          <m:sub>
            <m:r>
              <m:rPr>
                <m:sty m:val="bi"/>
              </m:rPr>
              <w:rPr>
                <w:rFonts w:ascii="Cambria Math" w:hAnsi="Cambria Math" w:cs="Arial"/>
                <w:sz w:val="24"/>
                <w:szCs w:val="24"/>
              </w:rPr>
              <m:t>fin</m:t>
            </m:r>
          </m:sub>
        </m:sSub>
      </m:oMath>
      <w:r w:rsidRPr="0040300E">
        <w:rPr>
          <w:rFonts w:ascii="Arial" w:hAnsi="Arial" w:cs="Arial"/>
          <w:b/>
          <w:bCs/>
          <w:sz w:val="24"/>
          <w:szCs w:val="24"/>
        </w:rPr>
        <w:t>).</w:t>
      </w:r>
    </w:p>
    <w:p w14:paraId="048FA4E3" w14:textId="77777777" w:rsidR="005A09E9" w:rsidRDefault="005A09E9" w:rsidP="005A09E9">
      <w:pPr>
        <w:spacing w:line="276" w:lineRule="auto"/>
        <w:jc w:val="both"/>
        <w:rPr>
          <w:rFonts w:ascii="Arial" w:hAnsi="Arial" w:cs="Arial"/>
          <w:bCs/>
          <w:sz w:val="24"/>
          <w:szCs w:val="24"/>
        </w:rPr>
      </w:pPr>
    </w:p>
    <w:p w14:paraId="15B53910" w14:textId="77777777" w:rsidR="005A09E9" w:rsidRDefault="005A09E9" w:rsidP="005A09E9">
      <w:pPr>
        <w:spacing w:line="276" w:lineRule="auto"/>
        <w:jc w:val="both"/>
        <w:rPr>
          <w:rFonts w:ascii="Arial" w:hAnsi="Arial" w:cs="Arial"/>
          <w:bCs/>
          <w:sz w:val="24"/>
          <w:szCs w:val="24"/>
        </w:rPr>
      </w:pPr>
      <w:r>
        <w:rPr>
          <w:rFonts w:ascii="Arial" w:hAnsi="Arial" w:cs="Arial"/>
          <w:bCs/>
          <w:sz w:val="24"/>
          <w:szCs w:val="24"/>
        </w:rPr>
        <w:t xml:space="preserve">Adicionalmente, para la eficiencia y adecuada planeación se debe contemplar una </w:t>
      </w:r>
      <w:r w:rsidRPr="009B4DF1">
        <w:rPr>
          <w:rFonts w:ascii="Arial" w:hAnsi="Arial" w:cs="Arial"/>
          <w:bCs/>
          <w:sz w:val="24"/>
          <w:szCs w:val="24"/>
        </w:rPr>
        <w:t xml:space="preserve"> medición más amplia </w:t>
      </w:r>
      <w:r>
        <w:rPr>
          <w:rFonts w:ascii="Arial" w:hAnsi="Arial" w:cs="Arial"/>
          <w:bCs/>
          <w:sz w:val="24"/>
          <w:szCs w:val="24"/>
        </w:rPr>
        <w:t>que</w:t>
      </w:r>
      <w:r w:rsidRPr="009B4DF1">
        <w:rPr>
          <w:rFonts w:ascii="Arial" w:hAnsi="Arial" w:cs="Arial"/>
          <w:bCs/>
          <w:sz w:val="24"/>
          <w:szCs w:val="24"/>
        </w:rPr>
        <w:t xml:space="preserve"> incluye el gasto en protección ambiental y las metas de producto que superaron lo programado; esto permite evaluar si, a pesar de haber ejecutado recursos donde no se programaron y haber cumplido metas no esperadas, el gasto en protección ambiental fue más o menos eficiente.</w:t>
      </w:r>
    </w:p>
    <w:p w14:paraId="645ACED0" w14:textId="77777777" w:rsidR="005A09E9" w:rsidRDefault="005A09E9" w:rsidP="005A09E9">
      <w:pPr>
        <w:pStyle w:val="Prrafodelista"/>
        <w:spacing w:line="276" w:lineRule="auto"/>
        <w:jc w:val="both"/>
        <w:rPr>
          <w:rFonts w:ascii="Arial" w:hAnsi="Arial" w:cs="Arial"/>
          <w:bCs/>
          <w:sz w:val="24"/>
          <w:szCs w:val="24"/>
        </w:rPr>
      </w:pPr>
    </w:p>
    <w:p w14:paraId="0ABCDDA7" w14:textId="77777777" w:rsidR="005A09E9" w:rsidRDefault="005A09E9" w:rsidP="005A09E9">
      <w:pPr>
        <w:spacing w:line="276" w:lineRule="auto"/>
        <w:jc w:val="both"/>
        <w:rPr>
          <w:rFonts w:ascii="Arial" w:hAnsi="Arial" w:cs="Arial"/>
          <w:b/>
          <w:bCs/>
          <w:sz w:val="24"/>
          <w:szCs w:val="24"/>
        </w:rPr>
      </w:pPr>
      <w:r>
        <w:rPr>
          <w:rFonts w:ascii="Arial" w:hAnsi="Arial" w:cs="Arial"/>
          <w:b/>
          <w:bCs/>
          <w:sz w:val="24"/>
          <w:szCs w:val="24"/>
        </w:rPr>
        <w:t>La eficiencia podrá medirse en los siguientes indicadores:</w:t>
      </w:r>
    </w:p>
    <w:p w14:paraId="0A900C37" w14:textId="77777777" w:rsidR="005A09E9" w:rsidRDefault="005A09E9" w:rsidP="005A09E9">
      <w:pPr>
        <w:spacing w:line="276" w:lineRule="auto"/>
        <w:jc w:val="both"/>
        <w:rPr>
          <w:rFonts w:ascii="Arial" w:hAnsi="Arial" w:cs="Arial"/>
          <w:b/>
          <w:bCs/>
          <w:sz w:val="24"/>
          <w:szCs w:val="24"/>
        </w:rPr>
      </w:pPr>
    </w:p>
    <w:p w14:paraId="53314477" w14:textId="77777777" w:rsidR="005A09E9" w:rsidRPr="00EC287C" w:rsidRDefault="005A09E9" w:rsidP="005A09E9">
      <w:pPr>
        <w:pStyle w:val="Prrafodelista"/>
        <w:numPr>
          <w:ilvl w:val="0"/>
          <w:numId w:val="6"/>
        </w:numPr>
        <w:spacing w:line="276" w:lineRule="auto"/>
        <w:jc w:val="both"/>
        <w:rPr>
          <w:rFonts w:ascii="Arial" w:hAnsi="Arial" w:cs="Arial"/>
          <w:b/>
          <w:bCs/>
          <w:sz w:val="24"/>
          <w:szCs w:val="24"/>
        </w:rPr>
      </w:pPr>
      <w:r w:rsidRPr="00023A24">
        <w:rPr>
          <w:rFonts w:ascii="Arial" w:hAnsi="Arial" w:cs="Arial"/>
          <w:b/>
          <w:bCs/>
          <w:sz w:val="24"/>
          <w:szCs w:val="24"/>
        </w:rPr>
        <w:t>Eficiencia en el avance:</w:t>
      </w:r>
      <w:r w:rsidRPr="00023A24">
        <w:rPr>
          <w:rFonts w:ascii="Arial" w:hAnsi="Arial" w:cs="Arial"/>
          <w:bCs/>
          <w:sz w:val="24"/>
          <w:szCs w:val="24"/>
        </w:rPr>
        <w:t xml:space="preserve"> </w:t>
      </w:r>
      <w:r w:rsidRPr="00EC287C">
        <w:rPr>
          <w:rFonts w:ascii="Arial" w:hAnsi="Arial" w:cs="Arial"/>
          <w:bCs/>
          <w:sz w:val="24"/>
          <w:szCs w:val="24"/>
        </w:rPr>
        <w:t xml:space="preserve">Si el porcentaje de avance físico es menor al 100% y el porcentaje de avance financiero es menos el 100% es Tipo 1: </w:t>
      </w:r>
      <w:r w:rsidRPr="00EC287C">
        <w:rPr>
          <w:rFonts w:ascii="Arial" w:hAnsi="Arial" w:cs="Arial"/>
          <w:bCs/>
          <w:sz w:val="24"/>
          <w:szCs w:val="24"/>
        </w:rPr>
        <w:lastRenderedPageBreak/>
        <w:t>Puede indicar menor eficiencia en la ejecución y debilidades en la programación presupuestal  y de productos</w:t>
      </w:r>
      <w:r w:rsidRPr="00023A24">
        <w:rPr>
          <w:rFonts w:ascii="Arial" w:hAnsi="Arial" w:cs="Arial"/>
          <w:bCs/>
          <w:sz w:val="24"/>
          <w:szCs w:val="24"/>
        </w:rPr>
        <w:t>.</w:t>
      </w:r>
    </w:p>
    <w:p w14:paraId="241C62B2" w14:textId="77777777" w:rsidR="005A09E9" w:rsidRPr="00EC287C" w:rsidRDefault="005A09E9" w:rsidP="005A09E9">
      <w:pPr>
        <w:spacing w:line="276" w:lineRule="auto"/>
        <w:jc w:val="both"/>
        <w:rPr>
          <w:rFonts w:ascii="Arial" w:hAnsi="Arial" w:cs="Arial"/>
          <w:b/>
          <w:bCs/>
          <w:sz w:val="24"/>
          <w:szCs w:val="24"/>
        </w:rPr>
      </w:pPr>
    </w:p>
    <w:p w14:paraId="70031BDB" w14:textId="77777777" w:rsidR="005A09E9" w:rsidRDefault="005A09E9" w:rsidP="005A09E9">
      <w:pPr>
        <w:spacing w:line="276" w:lineRule="auto"/>
        <w:ind w:left="1080"/>
        <w:jc w:val="both"/>
        <w:rPr>
          <w:rFonts w:ascii="Arial" w:hAnsi="Arial" w:cs="Arial"/>
          <w:bCs/>
          <w:sz w:val="24"/>
          <w:szCs w:val="24"/>
        </w:rPr>
      </w:pPr>
      <w:r w:rsidRPr="00EC287C">
        <w:rPr>
          <w:rFonts w:ascii="Arial" w:hAnsi="Arial" w:cs="Arial"/>
          <w:bCs/>
          <w:sz w:val="24"/>
          <w:szCs w:val="24"/>
        </w:rPr>
        <w:t xml:space="preserve">Si el porcentaje de avance físico es mayor o igual al 100% y el porcentaje de avance financiero es mayor o igual al 100% es Tipo 2: Puede mostrar </w:t>
      </w:r>
    </w:p>
    <w:p w14:paraId="2779A9F1" w14:textId="77777777" w:rsidR="005A09E9" w:rsidRDefault="005A09E9" w:rsidP="005A09E9">
      <w:pPr>
        <w:spacing w:line="276" w:lineRule="auto"/>
        <w:jc w:val="both"/>
        <w:rPr>
          <w:rFonts w:ascii="Arial" w:hAnsi="Arial" w:cs="Arial"/>
          <w:bCs/>
          <w:sz w:val="24"/>
          <w:szCs w:val="24"/>
        </w:rPr>
      </w:pPr>
    </w:p>
    <w:p w14:paraId="0179398D" w14:textId="77777777" w:rsidR="005A09E9" w:rsidRPr="00EC287C" w:rsidRDefault="005A09E9" w:rsidP="005A09E9">
      <w:pPr>
        <w:spacing w:line="276" w:lineRule="auto"/>
        <w:ind w:left="1080"/>
        <w:jc w:val="both"/>
        <w:rPr>
          <w:rFonts w:ascii="Arial" w:hAnsi="Arial" w:cs="Arial"/>
          <w:b/>
          <w:bCs/>
          <w:sz w:val="24"/>
          <w:szCs w:val="24"/>
        </w:rPr>
      </w:pPr>
      <w:r w:rsidRPr="00EC287C">
        <w:rPr>
          <w:rFonts w:ascii="Arial" w:hAnsi="Arial" w:cs="Arial"/>
          <w:bCs/>
          <w:sz w:val="24"/>
          <w:szCs w:val="24"/>
        </w:rPr>
        <w:t>una mayor eficiencia en la ejecución de recursos, pero también indicaría un ejercicio de presupuesto y programación de metas de producto de bajas expectativas.</w:t>
      </w:r>
    </w:p>
    <w:p w14:paraId="22A19623" w14:textId="77777777" w:rsidR="005A09E9" w:rsidRPr="00EC287C" w:rsidRDefault="005A09E9" w:rsidP="005A09E9">
      <w:pPr>
        <w:spacing w:line="276" w:lineRule="auto"/>
        <w:jc w:val="both"/>
        <w:rPr>
          <w:rFonts w:ascii="Arial" w:hAnsi="Arial" w:cs="Arial"/>
          <w:b/>
          <w:bCs/>
          <w:sz w:val="24"/>
          <w:szCs w:val="24"/>
        </w:rPr>
      </w:pPr>
    </w:p>
    <w:p w14:paraId="2C09943C" w14:textId="77777777" w:rsidR="005A09E9" w:rsidRPr="00EC287C" w:rsidRDefault="005A09E9" w:rsidP="005A09E9">
      <w:pPr>
        <w:spacing w:line="276" w:lineRule="auto"/>
        <w:ind w:left="1080"/>
        <w:jc w:val="both"/>
        <w:rPr>
          <w:rFonts w:ascii="Arial" w:hAnsi="Arial" w:cs="Arial"/>
          <w:b/>
          <w:bCs/>
          <w:sz w:val="24"/>
          <w:szCs w:val="24"/>
        </w:rPr>
      </w:pPr>
      <w:r w:rsidRPr="00EC287C">
        <w:rPr>
          <w:rFonts w:ascii="Arial" w:hAnsi="Arial" w:cs="Arial"/>
          <w:bCs/>
          <w:sz w:val="24"/>
          <w:szCs w:val="24"/>
        </w:rPr>
        <w:t>Si el porcentaje de avance físico es mayor o igual a 100% y el porcentaje de avance financiero es menor al 100% es Tipo 3: Puede indicar una mayor eficiencia, pero puede indicar que existen fallas en la planeación de los recursos y sus productos de bajas expectativas en las metas de producto.</w:t>
      </w:r>
    </w:p>
    <w:p w14:paraId="068886C6" w14:textId="77777777" w:rsidR="005A09E9" w:rsidRPr="00EC287C" w:rsidRDefault="005A09E9" w:rsidP="005A09E9">
      <w:pPr>
        <w:spacing w:line="276" w:lineRule="auto"/>
        <w:jc w:val="both"/>
        <w:rPr>
          <w:rFonts w:ascii="Arial" w:hAnsi="Arial" w:cs="Arial"/>
          <w:b/>
          <w:bCs/>
          <w:sz w:val="24"/>
          <w:szCs w:val="24"/>
        </w:rPr>
      </w:pPr>
    </w:p>
    <w:p w14:paraId="3EA701E8" w14:textId="77777777" w:rsidR="005A09E9" w:rsidRPr="00EC287C" w:rsidRDefault="005A09E9" w:rsidP="005A09E9">
      <w:pPr>
        <w:spacing w:line="276" w:lineRule="auto"/>
        <w:ind w:left="1080"/>
        <w:jc w:val="both"/>
        <w:rPr>
          <w:rFonts w:ascii="Arial" w:hAnsi="Arial" w:cs="Arial"/>
          <w:b/>
          <w:bCs/>
          <w:sz w:val="24"/>
          <w:szCs w:val="24"/>
        </w:rPr>
      </w:pPr>
      <w:r w:rsidRPr="00EC287C">
        <w:rPr>
          <w:rFonts w:ascii="Arial" w:hAnsi="Arial" w:cs="Arial"/>
          <w:bCs/>
          <w:sz w:val="24"/>
          <w:szCs w:val="24"/>
        </w:rPr>
        <w:t>Si el porcentaje de avance físico es menor al 100% y el porcentaje de la avance financiero es mayor o igual al 100% es Tipo 4: Puede indicar una menor eficiencia, pero puede indicar que existen fallas en la planeación de los recursos y sus productos, de presupuestos muy bajos para el logro de los productos.</w:t>
      </w:r>
    </w:p>
    <w:p w14:paraId="2800E44E" w14:textId="77777777" w:rsidR="005A09E9" w:rsidRPr="00EC287C" w:rsidRDefault="005A09E9" w:rsidP="005A09E9">
      <w:pPr>
        <w:spacing w:line="276" w:lineRule="auto"/>
        <w:jc w:val="both"/>
        <w:rPr>
          <w:rFonts w:ascii="Arial" w:hAnsi="Arial" w:cs="Arial"/>
          <w:bCs/>
          <w:sz w:val="24"/>
          <w:szCs w:val="24"/>
        </w:rPr>
      </w:pPr>
    </w:p>
    <w:p w14:paraId="45435D5A" w14:textId="77777777" w:rsidR="005A09E9" w:rsidRPr="00EC287C" w:rsidRDefault="005A09E9" w:rsidP="005A09E9">
      <w:pPr>
        <w:spacing w:line="276" w:lineRule="auto"/>
        <w:ind w:left="1080"/>
        <w:jc w:val="both"/>
        <w:rPr>
          <w:rFonts w:ascii="Arial" w:hAnsi="Arial" w:cs="Arial"/>
          <w:b/>
          <w:bCs/>
          <w:sz w:val="24"/>
          <w:szCs w:val="24"/>
        </w:rPr>
      </w:pPr>
      <w:r w:rsidRPr="00EC287C">
        <w:rPr>
          <w:rFonts w:ascii="Arial" w:hAnsi="Arial" w:cs="Arial"/>
          <w:bCs/>
          <w:sz w:val="24"/>
          <w:szCs w:val="24"/>
        </w:rPr>
        <w:t>Si el porcentaje de avance físico es igual al 100% y el porcentaje de avance financiero es igual al 100% es Tipo 5: Existe una adecuada eficiencia y planeación de recursos y productos</w:t>
      </w:r>
      <w:r>
        <w:rPr>
          <w:rFonts w:ascii="Arial" w:hAnsi="Arial" w:cs="Arial"/>
          <w:bCs/>
          <w:sz w:val="24"/>
          <w:szCs w:val="24"/>
        </w:rPr>
        <w:t>.</w:t>
      </w:r>
    </w:p>
    <w:p w14:paraId="44611771" w14:textId="77777777" w:rsidR="005A09E9" w:rsidRPr="00EC287C" w:rsidRDefault="005A09E9" w:rsidP="005A09E9">
      <w:pPr>
        <w:spacing w:line="276" w:lineRule="auto"/>
        <w:jc w:val="both"/>
        <w:rPr>
          <w:rFonts w:ascii="Arial" w:hAnsi="Arial" w:cs="Arial"/>
          <w:b/>
          <w:bCs/>
          <w:sz w:val="24"/>
          <w:szCs w:val="24"/>
        </w:rPr>
      </w:pPr>
    </w:p>
    <w:p w14:paraId="5BCD2A68" w14:textId="77777777" w:rsidR="005A09E9" w:rsidRPr="00121850" w:rsidRDefault="005A09E9" w:rsidP="005A09E9">
      <w:pPr>
        <w:pStyle w:val="Prrafodelista"/>
        <w:numPr>
          <w:ilvl w:val="0"/>
          <w:numId w:val="6"/>
        </w:numPr>
        <w:spacing w:line="276" w:lineRule="auto"/>
        <w:jc w:val="both"/>
        <w:rPr>
          <w:rFonts w:ascii="Arial" w:hAnsi="Arial" w:cs="Arial"/>
          <w:bCs/>
          <w:sz w:val="24"/>
          <w:szCs w:val="24"/>
        </w:rPr>
      </w:pPr>
      <w:r w:rsidRPr="00121850">
        <w:rPr>
          <w:rFonts w:ascii="Arial" w:hAnsi="Arial" w:cs="Arial"/>
          <w:b/>
          <w:bCs/>
          <w:sz w:val="24"/>
          <w:szCs w:val="24"/>
        </w:rPr>
        <w:t xml:space="preserve">Eficiencia en el logro: </w:t>
      </w:r>
      <w:r w:rsidRPr="00121850">
        <w:rPr>
          <w:rFonts w:ascii="Arial" w:hAnsi="Arial" w:cs="Arial"/>
          <w:bCs/>
          <w:sz w:val="24"/>
          <w:szCs w:val="24"/>
        </w:rPr>
        <w:t>Mide si el logro en la ejecución los recursos del gasto, sin tener en cuenta aquellos que sobrepasaron este presupuesto, permitieron un cumplimiento más o menos eficiente de las metas programadas en cada actividad de protección ambiental, sin tener en cuenta la superación de metas.</w:t>
      </w:r>
    </w:p>
    <w:p w14:paraId="68E0C83F" w14:textId="77777777" w:rsidR="005A09E9" w:rsidRPr="00EC287C" w:rsidRDefault="005A09E9" w:rsidP="005A09E9">
      <w:pPr>
        <w:spacing w:line="276" w:lineRule="auto"/>
        <w:jc w:val="both"/>
        <w:rPr>
          <w:rFonts w:ascii="Arial" w:hAnsi="Arial" w:cs="Arial"/>
          <w:bCs/>
          <w:sz w:val="24"/>
          <w:szCs w:val="24"/>
        </w:rPr>
      </w:pPr>
    </w:p>
    <w:p w14:paraId="126F0B61" w14:textId="77777777" w:rsidR="005A09E9" w:rsidRDefault="005A09E9" w:rsidP="005A09E9">
      <w:pPr>
        <w:spacing w:line="276" w:lineRule="auto"/>
        <w:ind w:left="1080"/>
        <w:jc w:val="both"/>
        <w:rPr>
          <w:rFonts w:ascii="Arial" w:hAnsi="Arial" w:cs="Arial"/>
          <w:bCs/>
          <w:sz w:val="24"/>
          <w:szCs w:val="24"/>
        </w:rPr>
      </w:pPr>
      <w:r w:rsidRPr="00EC287C">
        <w:rPr>
          <w:rFonts w:ascii="Arial" w:hAnsi="Arial" w:cs="Arial"/>
          <w:bCs/>
          <w:sz w:val="24"/>
          <w:szCs w:val="24"/>
        </w:rPr>
        <w:t>Si el porcentaje de logro físico menos el porcentaje de logro financiero es menor o igual a cero Existe mayor eficiencia, pues el porcentaje de logro físico es mayor al logro financiero. Esto implica que con menos recursos se logran más metas de producto.</w:t>
      </w:r>
    </w:p>
    <w:p w14:paraId="491450B2" w14:textId="77777777" w:rsidR="005A09E9" w:rsidRPr="00EC287C" w:rsidRDefault="005A09E9" w:rsidP="005A09E9">
      <w:pPr>
        <w:spacing w:line="276" w:lineRule="auto"/>
        <w:ind w:left="720"/>
        <w:jc w:val="both"/>
        <w:rPr>
          <w:rFonts w:ascii="Arial" w:hAnsi="Arial" w:cs="Arial"/>
          <w:bCs/>
          <w:sz w:val="24"/>
          <w:szCs w:val="24"/>
        </w:rPr>
      </w:pPr>
    </w:p>
    <w:p w14:paraId="2B6888F1" w14:textId="77777777" w:rsidR="005A09E9" w:rsidRPr="00EC287C" w:rsidRDefault="005A09E9" w:rsidP="005A09E9">
      <w:pPr>
        <w:spacing w:line="276" w:lineRule="auto"/>
        <w:ind w:left="1080"/>
        <w:jc w:val="both"/>
        <w:rPr>
          <w:rFonts w:ascii="Arial" w:hAnsi="Arial" w:cs="Arial"/>
          <w:bCs/>
          <w:sz w:val="24"/>
          <w:szCs w:val="24"/>
        </w:rPr>
      </w:pPr>
      <w:r w:rsidRPr="00EC287C">
        <w:rPr>
          <w:rFonts w:ascii="Arial" w:hAnsi="Arial" w:cs="Arial"/>
          <w:bCs/>
          <w:sz w:val="24"/>
          <w:szCs w:val="24"/>
        </w:rPr>
        <w:t>Si el porcentaje de logro físico menos el porcentaje de logro financiero es menor a cero Existe menor ineficiencia, pues el porcentaje de logro físico es menor que el logro financiero. Esto implica que se requieren muchos más recursos para lograr las metas de producto</w:t>
      </w:r>
    </w:p>
    <w:p w14:paraId="645A5BF1" w14:textId="77777777" w:rsidR="005A09E9" w:rsidRPr="00EC287C" w:rsidRDefault="005A09E9" w:rsidP="005A09E9">
      <w:pPr>
        <w:spacing w:line="276" w:lineRule="auto"/>
        <w:ind w:left="720"/>
        <w:jc w:val="both"/>
        <w:rPr>
          <w:rFonts w:ascii="Arial" w:hAnsi="Arial" w:cs="Arial"/>
          <w:bCs/>
          <w:sz w:val="24"/>
          <w:szCs w:val="24"/>
        </w:rPr>
      </w:pPr>
    </w:p>
    <w:p w14:paraId="798616F2" w14:textId="77777777" w:rsidR="005A09E9" w:rsidRDefault="005A09E9" w:rsidP="005A09E9">
      <w:pPr>
        <w:spacing w:line="276" w:lineRule="auto"/>
        <w:jc w:val="both"/>
        <w:rPr>
          <w:rFonts w:ascii="Arial" w:hAnsi="Arial" w:cs="Arial"/>
          <w:bCs/>
          <w:sz w:val="24"/>
          <w:szCs w:val="24"/>
        </w:rPr>
      </w:pPr>
      <w:r>
        <w:rPr>
          <w:rFonts w:ascii="Arial" w:hAnsi="Arial" w:cs="Arial"/>
          <w:b/>
          <w:bCs/>
          <w:i/>
          <w:sz w:val="24"/>
          <w:szCs w:val="24"/>
        </w:rPr>
        <w:t xml:space="preserve">Respecto de la </w:t>
      </w:r>
      <w:r w:rsidRPr="00EC287C">
        <w:rPr>
          <w:rFonts w:ascii="Arial" w:hAnsi="Arial" w:cs="Arial"/>
          <w:b/>
          <w:bCs/>
          <w:i/>
          <w:sz w:val="24"/>
          <w:szCs w:val="24"/>
        </w:rPr>
        <w:t xml:space="preserve">Eficacia en la mitigación del daño ambiental </w:t>
      </w:r>
      <w:r w:rsidRPr="00EC287C">
        <w:rPr>
          <w:rFonts w:ascii="Arial" w:hAnsi="Arial" w:cs="Arial"/>
          <w:bCs/>
          <w:sz w:val="24"/>
          <w:szCs w:val="24"/>
        </w:rPr>
        <w:t>Corresponde al porcentaje de cambio en los indicadores biofísicos ambientales (IBA) antes y después del periodo de</w:t>
      </w:r>
      <w:r>
        <w:rPr>
          <w:rFonts w:ascii="Arial" w:hAnsi="Arial" w:cs="Arial"/>
          <w:bCs/>
          <w:sz w:val="24"/>
          <w:szCs w:val="24"/>
        </w:rPr>
        <w:t xml:space="preserve"> evaluado con fundamento en los siguientes indicadores:</w:t>
      </w:r>
    </w:p>
    <w:p w14:paraId="3819983C" w14:textId="77777777" w:rsidR="005A09E9" w:rsidRPr="00EC287C" w:rsidRDefault="005A09E9" w:rsidP="005A09E9">
      <w:pPr>
        <w:spacing w:line="276" w:lineRule="auto"/>
        <w:jc w:val="both"/>
        <w:rPr>
          <w:rFonts w:ascii="Arial" w:hAnsi="Arial" w:cs="Arial"/>
          <w:bCs/>
          <w:sz w:val="24"/>
          <w:szCs w:val="24"/>
        </w:rPr>
      </w:pPr>
    </w:p>
    <w:p w14:paraId="48F218C7" w14:textId="77777777" w:rsidR="005A09E9" w:rsidRPr="00EC287C" w:rsidRDefault="005A09E9" w:rsidP="005A09E9">
      <w:pPr>
        <w:pStyle w:val="Prrafodelista"/>
        <w:numPr>
          <w:ilvl w:val="0"/>
          <w:numId w:val="7"/>
        </w:numPr>
        <w:spacing w:line="276" w:lineRule="auto"/>
        <w:jc w:val="both"/>
        <w:rPr>
          <w:rFonts w:ascii="Arial" w:hAnsi="Arial" w:cs="Arial"/>
          <w:b/>
          <w:bCs/>
          <w:sz w:val="24"/>
          <w:szCs w:val="24"/>
        </w:rPr>
      </w:pPr>
      <w:r w:rsidRPr="00C5470D">
        <w:rPr>
          <w:rFonts w:ascii="Arial" w:hAnsi="Arial" w:cs="Arial"/>
          <w:b/>
          <w:bCs/>
          <w:sz w:val="24"/>
          <w:szCs w:val="24"/>
        </w:rPr>
        <w:t>Eficacia en mitigación del daño ambiental:</w:t>
      </w:r>
      <w:r>
        <w:rPr>
          <w:rFonts w:ascii="Arial" w:hAnsi="Arial" w:cs="Arial"/>
          <w:b/>
          <w:bCs/>
          <w:sz w:val="24"/>
          <w:szCs w:val="24"/>
        </w:rPr>
        <w:t xml:space="preserve"> </w:t>
      </w:r>
      <w:r>
        <w:rPr>
          <w:rFonts w:ascii="Arial" w:hAnsi="Arial" w:cs="Arial"/>
          <w:sz w:val="24"/>
          <w:szCs w:val="24"/>
        </w:rPr>
        <w:t xml:space="preserve">Si el </w:t>
      </w:r>
      <w:r w:rsidRPr="00EC287C">
        <w:rPr>
          <w:rFonts w:ascii="Arial" w:hAnsi="Arial" w:cs="Arial"/>
          <w:bCs/>
          <w:sz w:val="24"/>
          <w:szCs w:val="24"/>
        </w:rPr>
        <w:t xml:space="preserve">indicador bio físico ambiental del año actual menos el indicador bio físico del año </w:t>
      </w:r>
      <w:r>
        <w:rPr>
          <w:rFonts w:ascii="Arial" w:hAnsi="Arial" w:cs="Arial"/>
          <w:bCs/>
          <w:sz w:val="24"/>
          <w:szCs w:val="24"/>
        </w:rPr>
        <w:t xml:space="preserve">inmediatamente </w:t>
      </w:r>
      <w:r w:rsidRPr="00EC287C">
        <w:rPr>
          <w:rFonts w:ascii="Arial" w:hAnsi="Arial" w:cs="Arial"/>
          <w:bCs/>
          <w:sz w:val="24"/>
          <w:szCs w:val="24"/>
        </w:rPr>
        <w:t>anterior</w:t>
      </w:r>
      <w:r>
        <w:rPr>
          <w:rFonts w:ascii="Arial" w:hAnsi="Arial" w:cs="Arial"/>
          <w:bCs/>
          <w:sz w:val="24"/>
          <w:szCs w:val="24"/>
        </w:rPr>
        <w:t xml:space="preserve">, se divide </w:t>
      </w:r>
      <w:r w:rsidRPr="00EC287C">
        <w:rPr>
          <w:rFonts w:ascii="Arial" w:hAnsi="Arial" w:cs="Arial"/>
          <w:bCs/>
          <w:sz w:val="24"/>
          <w:szCs w:val="24"/>
        </w:rPr>
        <w:t xml:space="preserve">sobre el indicador bio físico del año anterior </w:t>
      </w:r>
      <w:r>
        <w:rPr>
          <w:rFonts w:ascii="Arial" w:hAnsi="Arial" w:cs="Arial"/>
          <w:bCs/>
          <w:sz w:val="24"/>
          <w:szCs w:val="24"/>
        </w:rPr>
        <w:t xml:space="preserve">y su resultado es </w:t>
      </w:r>
      <w:r w:rsidRPr="00EC287C">
        <w:rPr>
          <w:rFonts w:ascii="Arial" w:hAnsi="Arial" w:cs="Arial"/>
          <w:bCs/>
          <w:sz w:val="24"/>
          <w:szCs w:val="24"/>
        </w:rPr>
        <w:t>mayor a cero</w:t>
      </w:r>
      <w:r>
        <w:rPr>
          <w:rFonts w:ascii="Arial" w:hAnsi="Arial" w:cs="Arial"/>
          <w:bCs/>
          <w:sz w:val="24"/>
          <w:szCs w:val="24"/>
        </w:rPr>
        <w:t xml:space="preserve">, existirá </w:t>
      </w:r>
      <w:r w:rsidRPr="00EC287C">
        <w:rPr>
          <w:rFonts w:ascii="Arial" w:hAnsi="Arial" w:cs="Arial"/>
          <w:bCs/>
          <w:sz w:val="24"/>
          <w:szCs w:val="24"/>
        </w:rPr>
        <w:t>eficacia en la mitigación ambiental</w:t>
      </w:r>
      <w:r>
        <w:rPr>
          <w:rFonts w:ascii="Arial" w:hAnsi="Arial" w:cs="Arial"/>
          <w:bCs/>
          <w:sz w:val="24"/>
          <w:szCs w:val="24"/>
        </w:rPr>
        <w:t>, puesto que</w:t>
      </w:r>
      <w:r w:rsidRPr="00EC287C">
        <w:rPr>
          <w:rFonts w:ascii="Arial" w:hAnsi="Arial" w:cs="Arial"/>
          <w:bCs/>
          <w:sz w:val="24"/>
          <w:szCs w:val="24"/>
        </w:rPr>
        <w:t xml:space="preserve"> existe un mejoramiento en la cantidad o calidad de los bienes y servicios ambientales; o</w:t>
      </w:r>
      <w:r>
        <w:rPr>
          <w:rFonts w:ascii="Arial" w:hAnsi="Arial" w:cs="Arial"/>
          <w:bCs/>
          <w:sz w:val="24"/>
          <w:szCs w:val="24"/>
        </w:rPr>
        <w:t xml:space="preserve"> </w:t>
      </w:r>
      <w:r w:rsidRPr="00EC287C">
        <w:rPr>
          <w:rFonts w:ascii="Arial" w:hAnsi="Arial" w:cs="Arial"/>
          <w:bCs/>
          <w:sz w:val="24"/>
          <w:szCs w:val="24"/>
        </w:rPr>
        <w:t>una disminución de la contaminación o daño.</w:t>
      </w:r>
    </w:p>
    <w:p w14:paraId="0AAD621D" w14:textId="77777777" w:rsidR="005A09E9" w:rsidRPr="00EC287C" w:rsidRDefault="005A09E9" w:rsidP="005A09E9">
      <w:pPr>
        <w:spacing w:line="276" w:lineRule="auto"/>
        <w:jc w:val="both"/>
        <w:rPr>
          <w:rFonts w:ascii="Arial" w:hAnsi="Arial" w:cs="Arial"/>
          <w:b/>
          <w:bCs/>
          <w:sz w:val="24"/>
          <w:szCs w:val="24"/>
        </w:rPr>
      </w:pPr>
    </w:p>
    <w:p w14:paraId="3899A184" w14:textId="1F1E5176" w:rsidR="005A09E9" w:rsidRPr="00942807" w:rsidRDefault="005A09E9" w:rsidP="005A09E9">
      <w:pPr>
        <w:spacing w:line="276" w:lineRule="auto"/>
        <w:ind w:left="1080"/>
        <w:jc w:val="both"/>
        <w:rPr>
          <w:rFonts w:ascii="Arial" w:hAnsi="Arial" w:cs="Arial"/>
          <w:i/>
          <w:iCs/>
          <w:sz w:val="24"/>
          <w:szCs w:val="24"/>
        </w:rPr>
      </w:pPr>
      <w:r>
        <w:rPr>
          <w:rFonts w:ascii="Arial" w:hAnsi="Arial" w:cs="Arial"/>
          <w:bCs/>
          <w:sz w:val="24"/>
          <w:szCs w:val="24"/>
        </w:rPr>
        <w:t xml:space="preserve">Pero si el resultado </w:t>
      </w:r>
      <w:r w:rsidRPr="00EC287C">
        <w:rPr>
          <w:rFonts w:ascii="Arial" w:hAnsi="Arial" w:cs="Arial"/>
          <w:bCs/>
          <w:sz w:val="24"/>
          <w:szCs w:val="24"/>
        </w:rPr>
        <w:t xml:space="preserve">es menor a cero </w:t>
      </w:r>
      <w:r>
        <w:rPr>
          <w:rFonts w:ascii="Arial" w:hAnsi="Arial" w:cs="Arial"/>
          <w:bCs/>
          <w:sz w:val="24"/>
          <w:szCs w:val="24"/>
        </w:rPr>
        <w:t>e</w:t>
      </w:r>
      <w:r w:rsidRPr="00EC287C">
        <w:rPr>
          <w:rFonts w:ascii="Arial" w:hAnsi="Arial" w:cs="Arial"/>
          <w:bCs/>
          <w:sz w:val="24"/>
          <w:szCs w:val="24"/>
        </w:rPr>
        <w:t>xiste baja eficacia en la mitigación ambiental</w:t>
      </w:r>
      <w:r>
        <w:rPr>
          <w:rFonts w:ascii="Arial" w:hAnsi="Arial" w:cs="Arial"/>
          <w:bCs/>
          <w:sz w:val="24"/>
          <w:szCs w:val="24"/>
        </w:rPr>
        <w:t xml:space="preserve">, toda vez que </w:t>
      </w:r>
      <w:r w:rsidRPr="00EC287C">
        <w:rPr>
          <w:rFonts w:ascii="Arial" w:hAnsi="Arial" w:cs="Arial"/>
          <w:bCs/>
          <w:sz w:val="24"/>
          <w:szCs w:val="24"/>
        </w:rPr>
        <w:t>no se evidencia un mejoramiento en la cantidad o calidad de los bienes y servicios ambientales; o</w:t>
      </w:r>
      <w:r>
        <w:rPr>
          <w:rFonts w:ascii="Arial" w:hAnsi="Arial" w:cs="Arial"/>
          <w:bCs/>
          <w:sz w:val="24"/>
          <w:szCs w:val="24"/>
        </w:rPr>
        <w:t>bservando</w:t>
      </w:r>
      <w:r w:rsidRPr="00EC287C">
        <w:rPr>
          <w:rFonts w:ascii="Arial" w:hAnsi="Arial" w:cs="Arial"/>
          <w:bCs/>
          <w:sz w:val="24"/>
          <w:szCs w:val="24"/>
        </w:rPr>
        <w:t xml:space="preserve"> un aumento de la contaminación o daño</w:t>
      </w:r>
    </w:p>
    <w:p w14:paraId="25C2D67B" w14:textId="77777777" w:rsidR="00971D97" w:rsidRDefault="00971D97" w:rsidP="00971D97">
      <w:pPr>
        <w:spacing w:line="276" w:lineRule="auto"/>
        <w:rPr>
          <w:rFonts w:ascii="Arial" w:hAnsi="Arial" w:cs="Arial"/>
          <w:sz w:val="24"/>
          <w:szCs w:val="24"/>
        </w:rPr>
      </w:pPr>
    </w:p>
    <w:p w14:paraId="101D15B4" w14:textId="77777777" w:rsidR="00971D97" w:rsidRPr="00942807" w:rsidRDefault="00971D97" w:rsidP="00971D97">
      <w:pPr>
        <w:spacing w:line="276" w:lineRule="auto"/>
        <w:jc w:val="center"/>
        <w:rPr>
          <w:rFonts w:ascii="Arial" w:hAnsi="Arial" w:cs="Arial"/>
          <w:b/>
          <w:bCs/>
          <w:sz w:val="24"/>
          <w:szCs w:val="24"/>
        </w:rPr>
      </w:pPr>
    </w:p>
    <w:p w14:paraId="46D64A59" w14:textId="77777777" w:rsidR="00971D97" w:rsidRDefault="00971D97" w:rsidP="00971D97">
      <w:pPr>
        <w:pStyle w:val="Prrafodelista"/>
        <w:numPr>
          <w:ilvl w:val="0"/>
          <w:numId w:val="1"/>
        </w:numPr>
        <w:spacing w:line="276" w:lineRule="auto"/>
        <w:jc w:val="center"/>
        <w:rPr>
          <w:rFonts w:ascii="Arial" w:hAnsi="Arial" w:cs="Arial"/>
          <w:b/>
          <w:bCs/>
          <w:sz w:val="24"/>
          <w:szCs w:val="24"/>
        </w:rPr>
      </w:pPr>
      <w:r>
        <w:rPr>
          <w:rFonts w:ascii="Arial" w:hAnsi="Arial" w:cs="Arial"/>
          <w:b/>
          <w:bCs/>
          <w:sz w:val="24"/>
          <w:szCs w:val="24"/>
        </w:rPr>
        <w:t>IMPACTO FISCAL</w:t>
      </w:r>
    </w:p>
    <w:p w14:paraId="25EF00E7" w14:textId="77777777" w:rsidR="00971D97" w:rsidRDefault="00971D97" w:rsidP="00971D97">
      <w:pPr>
        <w:spacing w:line="276" w:lineRule="auto"/>
        <w:jc w:val="both"/>
        <w:rPr>
          <w:rFonts w:ascii="Arial" w:hAnsi="Arial" w:cs="Arial"/>
          <w:b/>
          <w:bCs/>
          <w:sz w:val="24"/>
          <w:szCs w:val="24"/>
        </w:rPr>
      </w:pPr>
    </w:p>
    <w:p w14:paraId="5D026180" w14:textId="77777777" w:rsidR="00971D97" w:rsidRDefault="00971D97" w:rsidP="00971D97">
      <w:pPr>
        <w:spacing w:line="276" w:lineRule="auto"/>
        <w:jc w:val="both"/>
        <w:rPr>
          <w:rFonts w:ascii="Arial" w:hAnsi="Arial" w:cs="Arial"/>
          <w:sz w:val="24"/>
          <w:szCs w:val="24"/>
        </w:rPr>
      </w:pPr>
      <w:r w:rsidRPr="00BF4225">
        <w:rPr>
          <w:rFonts w:ascii="Arial" w:hAnsi="Arial" w:cs="Arial"/>
          <w:sz w:val="24"/>
          <w:szCs w:val="24"/>
        </w:rPr>
        <w:t xml:space="preserve">De conformidad con </w:t>
      </w:r>
      <w:r>
        <w:rPr>
          <w:rFonts w:ascii="Arial" w:hAnsi="Arial" w:cs="Arial"/>
          <w:sz w:val="24"/>
          <w:szCs w:val="24"/>
        </w:rPr>
        <w:t>el articulado propuesto</w:t>
      </w:r>
      <w:r w:rsidRPr="00BF4225">
        <w:rPr>
          <w:rFonts w:ascii="Arial" w:hAnsi="Arial" w:cs="Arial"/>
          <w:sz w:val="24"/>
          <w:szCs w:val="24"/>
        </w:rPr>
        <w:t>, el proyecto de ley no tiene un impacto fiscal negativo en las finanzas del Gobierno Central o cualquier otra entidad pública, por el contrario, significaría un</w:t>
      </w:r>
      <w:r>
        <w:rPr>
          <w:rFonts w:ascii="Arial" w:hAnsi="Arial" w:cs="Arial"/>
          <w:sz w:val="24"/>
          <w:szCs w:val="24"/>
        </w:rPr>
        <w:t xml:space="preserve">a ayuda en la </w:t>
      </w:r>
      <w:r w:rsidRPr="00B54B91">
        <w:rPr>
          <w:rFonts w:ascii="Arial" w:hAnsi="Arial" w:cs="Arial"/>
          <w:sz w:val="24"/>
          <w:szCs w:val="24"/>
        </w:rPr>
        <w:t>medición del gasto público en protección ambiental a las entidades del orden nacional y territorial en Colombia.</w:t>
      </w:r>
    </w:p>
    <w:p w14:paraId="3F63658F" w14:textId="77777777" w:rsidR="00971D97" w:rsidRPr="00BF4225" w:rsidRDefault="00971D97" w:rsidP="00971D97">
      <w:pPr>
        <w:spacing w:line="276" w:lineRule="auto"/>
        <w:jc w:val="both"/>
        <w:rPr>
          <w:rFonts w:ascii="Arial" w:hAnsi="Arial" w:cs="Arial"/>
          <w:b/>
          <w:bCs/>
          <w:sz w:val="24"/>
          <w:szCs w:val="24"/>
        </w:rPr>
      </w:pPr>
    </w:p>
    <w:p w14:paraId="633BF4AA" w14:textId="77777777" w:rsidR="00971D97" w:rsidRDefault="00971D97" w:rsidP="00971D97">
      <w:pPr>
        <w:pStyle w:val="Prrafodelista"/>
        <w:spacing w:line="276" w:lineRule="auto"/>
        <w:rPr>
          <w:rFonts w:ascii="Arial" w:hAnsi="Arial" w:cs="Arial"/>
          <w:b/>
          <w:bCs/>
          <w:sz w:val="24"/>
          <w:szCs w:val="24"/>
        </w:rPr>
      </w:pPr>
    </w:p>
    <w:p w14:paraId="0E26162C" w14:textId="77777777" w:rsidR="00971D97" w:rsidRDefault="00971D97" w:rsidP="00971D97">
      <w:pPr>
        <w:pStyle w:val="Prrafodelista"/>
        <w:numPr>
          <w:ilvl w:val="0"/>
          <w:numId w:val="1"/>
        </w:numPr>
        <w:spacing w:line="276" w:lineRule="auto"/>
        <w:jc w:val="center"/>
        <w:rPr>
          <w:rFonts w:ascii="Arial" w:hAnsi="Arial" w:cs="Arial"/>
          <w:b/>
          <w:bCs/>
          <w:sz w:val="24"/>
          <w:szCs w:val="24"/>
        </w:rPr>
      </w:pPr>
      <w:r w:rsidRPr="00BF4225">
        <w:rPr>
          <w:rFonts w:ascii="Arial" w:hAnsi="Arial" w:cs="Arial"/>
          <w:b/>
          <w:bCs/>
          <w:sz w:val="24"/>
          <w:szCs w:val="24"/>
        </w:rPr>
        <w:t>DECLARACIÓN DE IMPEDIMENTOS O RELACIÓN DE POSIBLES CONFLICTOS DE INTERÉS</w:t>
      </w:r>
    </w:p>
    <w:p w14:paraId="662D457D" w14:textId="77777777" w:rsidR="00971D97" w:rsidRPr="00F35309" w:rsidRDefault="00971D97" w:rsidP="00971D97">
      <w:pPr>
        <w:pStyle w:val="Prrafodelista"/>
        <w:spacing w:line="276" w:lineRule="auto"/>
        <w:rPr>
          <w:rFonts w:ascii="Arial" w:hAnsi="Arial" w:cs="Arial"/>
          <w:b/>
          <w:bCs/>
          <w:sz w:val="24"/>
          <w:szCs w:val="24"/>
        </w:rPr>
      </w:pPr>
    </w:p>
    <w:p w14:paraId="71CFAC64" w14:textId="77777777" w:rsidR="00971D97" w:rsidRDefault="00971D97" w:rsidP="00971D97">
      <w:pPr>
        <w:ind w:right="-93"/>
        <w:jc w:val="both"/>
        <w:rPr>
          <w:rFonts w:ascii="Arial" w:eastAsia="MS Mincho" w:hAnsi="Arial" w:cs="Arial"/>
          <w:bCs/>
          <w:sz w:val="24"/>
          <w:szCs w:val="24"/>
          <w:lang w:val="es-ES_tradnl"/>
        </w:rPr>
      </w:pPr>
      <w:r>
        <w:rPr>
          <w:rFonts w:ascii="Arial" w:eastAsia="MS Mincho" w:hAnsi="Arial" w:cs="Arial"/>
          <w:bCs/>
          <w:sz w:val="24"/>
          <w:szCs w:val="24"/>
          <w:lang w:val="es-ES_tradnl"/>
        </w:rPr>
        <w:t>De conformidad con el</w:t>
      </w:r>
      <w:r w:rsidRPr="004579F0">
        <w:rPr>
          <w:rFonts w:ascii="Arial" w:eastAsia="MS Mincho" w:hAnsi="Arial" w:cs="Arial"/>
          <w:bCs/>
          <w:sz w:val="24"/>
          <w:szCs w:val="24"/>
          <w:lang w:val="es-ES_tradnl"/>
        </w:rPr>
        <w:t xml:space="preserve"> artículo 291 de la Ley 5 de 1992, en la que se estableció</w:t>
      </w:r>
      <w:r>
        <w:rPr>
          <w:rFonts w:ascii="Arial" w:eastAsia="MS Mincho" w:hAnsi="Arial" w:cs="Arial"/>
          <w:bCs/>
          <w:sz w:val="24"/>
          <w:szCs w:val="24"/>
          <w:lang w:val="es-ES_tradnl"/>
        </w:rPr>
        <w:t xml:space="preserve"> </w:t>
      </w:r>
      <w:r w:rsidRPr="004579F0">
        <w:rPr>
          <w:rFonts w:ascii="Arial" w:eastAsia="MS Mincho" w:hAnsi="Arial" w:cs="Arial"/>
          <w:bCs/>
          <w:sz w:val="24"/>
          <w:szCs w:val="24"/>
          <w:lang w:val="es-ES_tradnl"/>
        </w:rPr>
        <w:t>que el autor del proyecto presentar</w:t>
      </w:r>
      <w:r>
        <w:rPr>
          <w:rFonts w:ascii="Arial" w:eastAsia="MS Mincho" w:hAnsi="Arial" w:cs="Arial"/>
          <w:bCs/>
          <w:sz w:val="24"/>
          <w:szCs w:val="24"/>
          <w:lang w:val="es-ES_tradnl"/>
        </w:rPr>
        <w:t>a</w:t>
      </w:r>
      <w:r w:rsidRPr="004579F0">
        <w:rPr>
          <w:rFonts w:ascii="Arial" w:eastAsia="MS Mincho" w:hAnsi="Arial" w:cs="Arial"/>
          <w:bCs/>
          <w:sz w:val="24"/>
          <w:szCs w:val="24"/>
          <w:lang w:val="es-ES_tradnl"/>
        </w:rPr>
        <w:t xml:space="preserve"> en la exposición de motivos un acápite</w:t>
      </w:r>
      <w:r>
        <w:rPr>
          <w:rFonts w:ascii="Arial" w:eastAsia="MS Mincho" w:hAnsi="Arial" w:cs="Arial"/>
          <w:bCs/>
          <w:sz w:val="24"/>
          <w:szCs w:val="24"/>
          <w:lang w:val="es-ES_tradnl"/>
        </w:rPr>
        <w:t xml:space="preserve"> </w:t>
      </w:r>
      <w:r w:rsidRPr="004579F0">
        <w:rPr>
          <w:rFonts w:ascii="Arial" w:eastAsia="MS Mincho" w:hAnsi="Arial" w:cs="Arial"/>
          <w:bCs/>
          <w:sz w:val="24"/>
          <w:szCs w:val="24"/>
          <w:lang w:val="es-ES_tradnl"/>
        </w:rPr>
        <w:t>que describa las circunstancias o eventos que podrán generar un conflicto de interés para</w:t>
      </w:r>
      <w:r>
        <w:rPr>
          <w:rFonts w:ascii="Arial" w:eastAsia="MS Mincho" w:hAnsi="Arial" w:cs="Arial"/>
          <w:bCs/>
          <w:sz w:val="24"/>
          <w:szCs w:val="24"/>
          <w:lang w:val="es-ES_tradnl"/>
        </w:rPr>
        <w:t xml:space="preserve"> </w:t>
      </w:r>
      <w:r w:rsidRPr="004579F0">
        <w:rPr>
          <w:rFonts w:ascii="Arial" w:eastAsia="MS Mincho" w:hAnsi="Arial" w:cs="Arial"/>
          <w:bCs/>
          <w:sz w:val="24"/>
          <w:szCs w:val="24"/>
          <w:lang w:val="es-ES_tradnl"/>
        </w:rPr>
        <w:t>la discusión y votación del proyecto</w:t>
      </w:r>
      <w:r>
        <w:rPr>
          <w:rFonts w:ascii="Arial" w:eastAsia="MS Mincho" w:hAnsi="Arial" w:cs="Arial"/>
          <w:bCs/>
          <w:sz w:val="24"/>
          <w:szCs w:val="24"/>
          <w:lang w:val="es-ES_tradnl"/>
        </w:rPr>
        <w:t>.</w:t>
      </w:r>
    </w:p>
    <w:p w14:paraId="47156C51" w14:textId="77777777" w:rsidR="00971D97" w:rsidRDefault="00971D97" w:rsidP="00971D97">
      <w:pPr>
        <w:ind w:right="-93"/>
        <w:jc w:val="both"/>
        <w:rPr>
          <w:rFonts w:ascii="Arial" w:eastAsia="MS Mincho" w:hAnsi="Arial" w:cs="Arial"/>
          <w:bCs/>
          <w:sz w:val="24"/>
          <w:szCs w:val="24"/>
          <w:lang w:val="es-ES_tradnl"/>
        </w:rPr>
      </w:pPr>
    </w:p>
    <w:p w14:paraId="1BE94029" w14:textId="77777777" w:rsidR="00971D97" w:rsidRDefault="00971D97" w:rsidP="00971D97">
      <w:pPr>
        <w:ind w:right="-93"/>
        <w:jc w:val="both"/>
        <w:rPr>
          <w:rFonts w:ascii="Arial" w:eastAsia="MS Mincho" w:hAnsi="Arial" w:cs="Arial"/>
          <w:bCs/>
          <w:sz w:val="24"/>
          <w:szCs w:val="24"/>
          <w:lang w:val="es-ES_tradnl"/>
        </w:rPr>
      </w:pPr>
      <w:r>
        <w:rPr>
          <w:rFonts w:ascii="Arial" w:eastAsia="MS Mincho" w:hAnsi="Arial" w:cs="Arial"/>
          <w:bCs/>
          <w:sz w:val="24"/>
          <w:szCs w:val="24"/>
          <w:lang w:val="es-ES_tradnl"/>
        </w:rPr>
        <w:t>S</w:t>
      </w:r>
      <w:r w:rsidRPr="004579F0">
        <w:rPr>
          <w:rFonts w:ascii="Arial" w:eastAsia="MS Mincho" w:hAnsi="Arial" w:cs="Arial"/>
          <w:bCs/>
          <w:sz w:val="24"/>
          <w:szCs w:val="24"/>
          <w:lang w:val="es-ES_tradnl"/>
        </w:rPr>
        <w:t xml:space="preserve">e considera que el presente proyecto de </w:t>
      </w:r>
      <w:r>
        <w:rPr>
          <w:rFonts w:ascii="Arial" w:eastAsia="MS Mincho" w:hAnsi="Arial" w:cs="Arial"/>
          <w:bCs/>
          <w:sz w:val="24"/>
          <w:szCs w:val="24"/>
          <w:lang w:val="es-ES_tradnl"/>
        </w:rPr>
        <w:t xml:space="preserve">Ley </w:t>
      </w:r>
      <w:r w:rsidRPr="004579F0">
        <w:rPr>
          <w:rFonts w:ascii="Arial" w:eastAsia="MS Mincho" w:hAnsi="Arial" w:cs="Arial"/>
          <w:bCs/>
          <w:sz w:val="24"/>
          <w:szCs w:val="24"/>
          <w:lang w:val="es-ES_tradnl"/>
        </w:rPr>
        <w:t>no</w:t>
      </w:r>
      <w:r>
        <w:rPr>
          <w:rFonts w:ascii="Arial" w:eastAsia="MS Mincho" w:hAnsi="Arial" w:cs="Arial"/>
          <w:bCs/>
          <w:sz w:val="24"/>
          <w:szCs w:val="24"/>
          <w:lang w:val="es-ES_tradnl"/>
        </w:rPr>
        <w:t xml:space="preserve"> </w:t>
      </w:r>
      <w:r w:rsidRPr="004579F0">
        <w:rPr>
          <w:rFonts w:ascii="Arial" w:eastAsia="MS Mincho" w:hAnsi="Arial" w:cs="Arial"/>
          <w:bCs/>
          <w:sz w:val="24"/>
          <w:szCs w:val="24"/>
          <w:lang w:val="es-ES_tradnl"/>
        </w:rPr>
        <w:t xml:space="preserve">genera conflictos de interés en atención a que se trata de un proyecto que no </w:t>
      </w:r>
      <w:r>
        <w:rPr>
          <w:rFonts w:ascii="Arial" w:eastAsia="MS Mincho" w:hAnsi="Arial" w:cs="Arial"/>
          <w:bCs/>
          <w:sz w:val="24"/>
          <w:szCs w:val="24"/>
          <w:lang w:val="es-ES_tradnl"/>
        </w:rPr>
        <w:t xml:space="preserve">produce </w:t>
      </w:r>
      <w:r w:rsidRPr="004579F0">
        <w:rPr>
          <w:rFonts w:ascii="Arial" w:eastAsia="MS Mincho" w:hAnsi="Arial" w:cs="Arial"/>
          <w:bCs/>
          <w:sz w:val="24"/>
          <w:szCs w:val="24"/>
          <w:lang w:val="es-ES_tradnl"/>
        </w:rPr>
        <w:t>un</w:t>
      </w:r>
      <w:r>
        <w:rPr>
          <w:rFonts w:ascii="Arial" w:eastAsia="MS Mincho" w:hAnsi="Arial" w:cs="Arial"/>
          <w:bCs/>
          <w:sz w:val="24"/>
          <w:szCs w:val="24"/>
          <w:lang w:val="es-ES_tradnl"/>
        </w:rPr>
        <w:t xml:space="preserve"> </w:t>
      </w:r>
      <w:r w:rsidRPr="004579F0">
        <w:rPr>
          <w:rFonts w:ascii="Arial" w:eastAsia="MS Mincho" w:hAnsi="Arial" w:cs="Arial"/>
          <w:bCs/>
          <w:sz w:val="24"/>
          <w:szCs w:val="24"/>
          <w:lang w:val="es-ES_tradnl"/>
        </w:rPr>
        <w:t>beneficio particular, actual y directo a los congresistas, de conformidad con lo establecido</w:t>
      </w:r>
      <w:r>
        <w:rPr>
          <w:rFonts w:ascii="Arial" w:eastAsia="MS Mincho" w:hAnsi="Arial" w:cs="Arial"/>
          <w:bCs/>
          <w:sz w:val="24"/>
          <w:szCs w:val="24"/>
          <w:lang w:val="es-ES_tradnl"/>
        </w:rPr>
        <w:t xml:space="preserve"> </w:t>
      </w:r>
      <w:r w:rsidRPr="004579F0">
        <w:rPr>
          <w:rFonts w:ascii="Arial" w:eastAsia="MS Mincho" w:hAnsi="Arial" w:cs="Arial"/>
          <w:bCs/>
          <w:sz w:val="24"/>
          <w:szCs w:val="24"/>
          <w:lang w:val="es-ES_tradnl"/>
        </w:rPr>
        <w:t xml:space="preserve">en el artículo 1 de la Ley 2003 de 19 de noviembre de 2019; sino que, por el contrario, </w:t>
      </w:r>
      <w:r>
        <w:rPr>
          <w:rFonts w:ascii="Arial" w:eastAsia="MS Mincho" w:hAnsi="Arial" w:cs="Arial"/>
          <w:bCs/>
          <w:sz w:val="24"/>
          <w:szCs w:val="24"/>
          <w:lang w:val="es-ES_tradnl"/>
        </w:rPr>
        <w:t>al tratar de establecer paramentos para la medición del gasto público en protección ambiental</w:t>
      </w:r>
      <w:r w:rsidRPr="004579F0">
        <w:rPr>
          <w:rFonts w:ascii="Arial" w:eastAsia="MS Mincho" w:hAnsi="Arial" w:cs="Arial"/>
          <w:bCs/>
          <w:sz w:val="24"/>
          <w:szCs w:val="24"/>
          <w:lang w:val="es-ES_tradnl"/>
        </w:rPr>
        <w:t>, el beneficio</w:t>
      </w:r>
      <w:r>
        <w:rPr>
          <w:rFonts w:ascii="Arial" w:eastAsia="MS Mincho" w:hAnsi="Arial" w:cs="Arial"/>
          <w:bCs/>
          <w:sz w:val="24"/>
          <w:szCs w:val="24"/>
          <w:lang w:val="es-ES_tradnl"/>
        </w:rPr>
        <w:t xml:space="preserve"> no puede ser particular.</w:t>
      </w:r>
    </w:p>
    <w:p w14:paraId="5E4F2B7A" w14:textId="77777777" w:rsidR="00971D97" w:rsidRPr="004579F0" w:rsidRDefault="00971D97" w:rsidP="00971D97">
      <w:pPr>
        <w:ind w:right="-93"/>
        <w:jc w:val="both"/>
        <w:rPr>
          <w:rFonts w:ascii="Arial" w:eastAsia="MS Mincho" w:hAnsi="Arial" w:cs="Arial"/>
          <w:bCs/>
          <w:sz w:val="24"/>
          <w:szCs w:val="24"/>
          <w:lang w:val="es-ES_tradnl"/>
        </w:rPr>
      </w:pPr>
    </w:p>
    <w:p w14:paraId="1E43C535" w14:textId="77777777" w:rsidR="00971D97" w:rsidRDefault="00971D97" w:rsidP="00971D97">
      <w:pPr>
        <w:ind w:right="-93"/>
        <w:jc w:val="both"/>
        <w:rPr>
          <w:rFonts w:ascii="Arial" w:eastAsia="MS Mincho" w:hAnsi="Arial" w:cs="Arial"/>
          <w:bCs/>
          <w:sz w:val="24"/>
          <w:szCs w:val="24"/>
          <w:lang w:val="es-ES_tradnl"/>
        </w:rPr>
      </w:pPr>
      <w:r>
        <w:rPr>
          <w:rFonts w:ascii="Arial" w:eastAsia="MS Mincho" w:hAnsi="Arial" w:cs="Arial"/>
          <w:bCs/>
          <w:sz w:val="24"/>
          <w:szCs w:val="24"/>
          <w:lang w:val="es-ES_tradnl"/>
        </w:rPr>
        <w:lastRenderedPageBreak/>
        <w:t xml:space="preserve">Así el </w:t>
      </w:r>
      <w:r w:rsidRPr="004579F0">
        <w:rPr>
          <w:rFonts w:ascii="Arial" w:eastAsia="MS Mincho" w:hAnsi="Arial" w:cs="Arial"/>
          <w:bCs/>
          <w:sz w:val="24"/>
          <w:szCs w:val="24"/>
          <w:lang w:val="es-ES_tradnl"/>
        </w:rPr>
        <w:t xml:space="preserve">Consejo de Estado </w:t>
      </w:r>
      <w:r>
        <w:rPr>
          <w:rFonts w:ascii="Arial" w:eastAsia="MS Mincho" w:hAnsi="Arial" w:cs="Arial"/>
          <w:bCs/>
          <w:sz w:val="24"/>
          <w:szCs w:val="24"/>
          <w:lang w:val="es-ES_tradnl"/>
        </w:rPr>
        <w:t xml:space="preserve">determinó </w:t>
      </w:r>
      <w:r w:rsidRPr="004579F0">
        <w:rPr>
          <w:rFonts w:ascii="Arial" w:eastAsia="MS Mincho" w:hAnsi="Arial" w:cs="Arial"/>
          <w:bCs/>
          <w:sz w:val="24"/>
          <w:szCs w:val="24"/>
          <w:lang w:val="es-ES_tradnl"/>
        </w:rPr>
        <w:t>“No cualquier interés configura la</w:t>
      </w:r>
      <w:r>
        <w:rPr>
          <w:rFonts w:ascii="Arial" w:eastAsia="MS Mincho" w:hAnsi="Arial" w:cs="Arial"/>
          <w:bCs/>
          <w:sz w:val="24"/>
          <w:szCs w:val="24"/>
          <w:lang w:val="es-ES_tradnl"/>
        </w:rPr>
        <w:t xml:space="preserve"> </w:t>
      </w:r>
      <w:r w:rsidRPr="004579F0">
        <w:rPr>
          <w:rFonts w:ascii="Arial" w:eastAsia="MS Mincho" w:hAnsi="Arial" w:cs="Arial"/>
          <w:bCs/>
          <w:sz w:val="24"/>
          <w:szCs w:val="24"/>
          <w:lang w:val="es-ES_tradnl"/>
        </w:rPr>
        <w:t xml:space="preserve">causal </w:t>
      </w:r>
      <w:r>
        <w:rPr>
          <w:rFonts w:ascii="Arial" w:eastAsia="MS Mincho" w:hAnsi="Arial" w:cs="Arial"/>
          <w:bCs/>
          <w:sz w:val="24"/>
          <w:szCs w:val="24"/>
          <w:lang w:val="es-ES_tradnl"/>
        </w:rPr>
        <w:t>de perdida de investidura</w:t>
      </w:r>
      <w:r w:rsidRPr="004579F0">
        <w:rPr>
          <w:rFonts w:ascii="Arial" w:eastAsia="MS Mincho" w:hAnsi="Arial" w:cs="Arial"/>
          <w:bCs/>
          <w:sz w:val="24"/>
          <w:szCs w:val="24"/>
          <w:lang w:val="es-ES_tradnl"/>
        </w:rPr>
        <w:t>, pues se sabe que sólo lo será aquél del que se</w:t>
      </w:r>
      <w:r>
        <w:rPr>
          <w:rFonts w:ascii="Arial" w:eastAsia="MS Mincho" w:hAnsi="Arial" w:cs="Arial"/>
          <w:bCs/>
          <w:sz w:val="24"/>
          <w:szCs w:val="24"/>
          <w:lang w:val="es-ES_tradnl"/>
        </w:rPr>
        <w:t xml:space="preserve"> </w:t>
      </w:r>
      <w:r w:rsidRPr="004579F0">
        <w:rPr>
          <w:rFonts w:ascii="Arial" w:eastAsia="MS Mincho" w:hAnsi="Arial" w:cs="Arial"/>
          <w:bCs/>
          <w:sz w:val="24"/>
          <w:szCs w:val="24"/>
          <w:lang w:val="es-ES_tradnl"/>
        </w:rPr>
        <w:t>pueda predicar que es</w:t>
      </w:r>
      <w:r>
        <w:rPr>
          <w:rFonts w:ascii="Arial" w:eastAsia="MS Mincho" w:hAnsi="Arial" w:cs="Arial"/>
          <w:bCs/>
          <w:sz w:val="24"/>
          <w:szCs w:val="24"/>
          <w:lang w:val="es-ES_tradnl"/>
        </w:rPr>
        <w:t>:</w:t>
      </w:r>
    </w:p>
    <w:p w14:paraId="28F14C96" w14:textId="77777777" w:rsidR="00971D97" w:rsidRDefault="00971D97" w:rsidP="00971D97">
      <w:pPr>
        <w:ind w:right="-93"/>
        <w:jc w:val="both"/>
        <w:rPr>
          <w:rFonts w:ascii="Arial" w:eastAsia="MS Mincho" w:hAnsi="Arial" w:cs="Arial"/>
          <w:bCs/>
          <w:sz w:val="24"/>
          <w:szCs w:val="24"/>
          <w:lang w:val="es-ES_tradnl"/>
        </w:rPr>
      </w:pPr>
    </w:p>
    <w:p w14:paraId="4C13D129" w14:textId="77777777" w:rsidR="00971D97" w:rsidRDefault="00971D97" w:rsidP="00971D97">
      <w:pPr>
        <w:ind w:right="-93"/>
        <w:jc w:val="both"/>
        <w:rPr>
          <w:rFonts w:ascii="Arial" w:eastAsia="MS Mincho" w:hAnsi="Arial" w:cs="Arial"/>
          <w:bCs/>
          <w:sz w:val="24"/>
          <w:szCs w:val="24"/>
          <w:lang w:val="es-ES_tradnl"/>
        </w:rPr>
      </w:pPr>
      <w:r>
        <w:rPr>
          <w:rFonts w:ascii="Arial" w:eastAsia="MS Mincho" w:hAnsi="Arial" w:cs="Arial"/>
          <w:b/>
          <w:i/>
          <w:iCs/>
          <w:sz w:val="24"/>
          <w:szCs w:val="24"/>
          <w:u w:val="single"/>
          <w:lang w:val="es-ES_tradnl"/>
        </w:rPr>
        <w:t>D</w:t>
      </w:r>
      <w:r w:rsidRPr="00332AFA">
        <w:rPr>
          <w:rFonts w:ascii="Arial" w:eastAsia="MS Mincho" w:hAnsi="Arial" w:cs="Arial"/>
          <w:b/>
          <w:i/>
          <w:iCs/>
          <w:sz w:val="24"/>
          <w:szCs w:val="24"/>
          <w:u w:val="single"/>
          <w:lang w:val="es-ES_tradnl"/>
        </w:rPr>
        <w:t>irecto</w:t>
      </w:r>
      <w:r w:rsidRPr="00332AFA">
        <w:rPr>
          <w:rFonts w:ascii="Arial" w:eastAsia="MS Mincho" w:hAnsi="Arial" w:cs="Arial"/>
          <w:b/>
          <w:i/>
          <w:iCs/>
          <w:sz w:val="24"/>
          <w:szCs w:val="24"/>
          <w:lang w:val="es-ES_tradnl"/>
        </w:rPr>
        <w:t>, esto es, que per se el alegado beneficio, provecho o utilidad encuentre su fuente en el asunto que fue conocido por el legislador</w:t>
      </w:r>
      <w:r w:rsidRPr="004579F0">
        <w:rPr>
          <w:rFonts w:ascii="Arial" w:eastAsia="MS Mincho" w:hAnsi="Arial" w:cs="Arial"/>
          <w:bCs/>
          <w:sz w:val="24"/>
          <w:szCs w:val="24"/>
          <w:lang w:val="es-ES_tradnl"/>
        </w:rPr>
        <w:t xml:space="preserve">; </w:t>
      </w:r>
    </w:p>
    <w:p w14:paraId="2F4BF45A" w14:textId="77777777" w:rsidR="00971D97" w:rsidRDefault="00971D97" w:rsidP="00971D97">
      <w:pPr>
        <w:ind w:right="-93"/>
        <w:jc w:val="both"/>
        <w:rPr>
          <w:rFonts w:ascii="Arial" w:eastAsia="MS Mincho" w:hAnsi="Arial" w:cs="Arial"/>
          <w:bCs/>
          <w:sz w:val="24"/>
          <w:szCs w:val="24"/>
          <w:lang w:val="es-ES_tradnl"/>
        </w:rPr>
      </w:pPr>
    </w:p>
    <w:p w14:paraId="0FE9EE19" w14:textId="77777777" w:rsidR="00971D97" w:rsidRDefault="00971D97" w:rsidP="00971D97">
      <w:pPr>
        <w:ind w:right="-93"/>
        <w:jc w:val="both"/>
        <w:rPr>
          <w:rFonts w:ascii="Arial" w:eastAsia="MS Mincho" w:hAnsi="Arial" w:cs="Arial"/>
          <w:bCs/>
          <w:sz w:val="24"/>
          <w:szCs w:val="24"/>
          <w:lang w:val="es-ES_tradnl"/>
        </w:rPr>
      </w:pPr>
      <w:r>
        <w:rPr>
          <w:rFonts w:ascii="Arial" w:eastAsia="MS Mincho" w:hAnsi="Arial" w:cs="Arial"/>
          <w:b/>
          <w:i/>
          <w:iCs/>
          <w:sz w:val="24"/>
          <w:szCs w:val="24"/>
          <w:u w:val="single"/>
          <w:lang w:val="es-ES_tradnl"/>
        </w:rPr>
        <w:t>P</w:t>
      </w:r>
      <w:r w:rsidRPr="00332AFA">
        <w:rPr>
          <w:rFonts w:ascii="Arial" w:eastAsia="MS Mincho" w:hAnsi="Arial" w:cs="Arial"/>
          <w:b/>
          <w:i/>
          <w:iCs/>
          <w:sz w:val="24"/>
          <w:szCs w:val="24"/>
          <w:u w:val="single"/>
          <w:lang w:val="es-ES_tradnl"/>
        </w:rPr>
        <w:t>articular,</w:t>
      </w:r>
      <w:r w:rsidRPr="00332AFA">
        <w:rPr>
          <w:rFonts w:ascii="Arial" w:eastAsia="MS Mincho" w:hAnsi="Arial" w:cs="Arial"/>
          <w:b/>
          <w:i/>
          <w:iCs/>
          <w:sz w:val="24"/>
          <w:szCs w:val="24"/>
          <w:lang w:val="es-ES_tradnl"/>
        </w:rPr>
        <w:t xml:space="preserve"> que el mismo sea específico o personal, bien para el congresista o quienes se encuentren</w:t>
      </w:r>
      <w:r>
        <w:rPr>
          <w:rFonts w:ascii="Arial" w:eastAsia="MS Mincho" w:hAnsi="Arial" w:cs="Arial"/>
          <w:b/>
          <w:i/>
          <w:iCs/>
          <w:sz w:val="24"/>
          <w:szCs w:val="24"/>
          <w:lang w:val="es-ES_tradnl"/>
        </w:rPr>
        <w:t xml:space="preserve"> </w:t>
      </w:r>
      <w:r w:rsidRPr="00332AFA">
        <w:rPr>
          <w:rFonts w:ascii="Arial" w:eastAsia="MS Mincho" w:hAnsi="Arial" w:cs="Arial"/>
          <w:b/>
          <w:i/>
          <w:iCs/>
          <w:sz w:val="24"/>
          <w:szCs w:val="24"/>
          <w:lang w:val="es-ES_tradnl"/>
        </w:rPr>
        <w:t>relacionados con él</w:t>
      </w:r>
      <w:r w:rsidRPr="004579F0">
        <w:rPr>
          <w:rFonts w:ascii="Arial" w:eastAsia="MS Mincho" w:hAnsi="Arial" w:cs="Arial"/>
          <w:bCs/>
          <w:sz w:val="24"/>
          <w:szCs w:val="24"/>
          <w:lang w:val="es-ES_tradnl"/>
        </w:rPr>
        <w:t xml:space="preserve">; y </w:t>
      </w:r>
    </w:p>
    <w:p w14:paraId="1C6000E9" w14:textId="77777777" w:rsidR="00971D97" w:rsidRDefault="00971D97" w:rsidP="00971D97">
      <w:pPr>
        <w:ind w:right="-93"/>
        <w:jc w:val="both"/>
        <w:rPr>
          <w:rFonts w:ascii="Arial" w:eastAsia="MS Mincho" w:hAnsi="Arial" w:cs="Arial"/>
          <w:b/>
          <w:i/>
          <w:iCs/>
          <w:sz w:val="24"/>
          <w:szCs w:val="24"/>
          <w:lang w:val="es-ES_tradnl"/>
        </w:rPr>
      </w:pPr>
    </w:p>
    <w:p w14:paraId="2A0FBD98" w14:textId="77777777" w:rsidR="00971D97" w:rsidRPr="00332AFA" w:rsidRDefault="00971D97" w:rsidP="00971D97">
      <w:pPr>
        <w:ind w:right="-93"/>
        <w:jc w:val="both"/>
        <w:rPr>
          <w:rFonts w:ascii="Arial" w:eastAsia="MS Mincho" w:hAnsi="Arial" w:cs="Arial"/>
          <w:bCs/>
          <w:sz w:val="24"/>
          <w:szCs w:val="24"/>
          <w:lang w:val="es-ES_tradnl"/>
        </w:rPr>
      </w:pPr>
      <w:r>
        <w:rPr>
          <w:rFonts w:ascii="Arial" w:eastAsia="MS Mincho" w:hAnsi="Arial" w:cs="Arial"/>
          <w:b/>
          <w:i/>
          <w:iCs/>
          <w:sz w:val="24"/>
          <w:szCs w:val="24"/>
          <w:u w:val="single"/>
          <w:lang w:val="es-ES_tradnl"/>
        </w:rPr>
        <w:t>A</w:t>
      </w:r>
      <w:r w:rsidRPr="00332AFA">
        <w:rPr>
          <w:rFonts w:ascii="Arial" w:eastAsia="MS Mincho" w:hAnsi="Arial" w:cs="Arial"/>
          <w:b/>
          <w:i/>
          <w:iCs/>
          <w:sz w:val="24"/>
          <w:szCs w:val="24"/>
          <w:u w:val="single"/>
          <w:lang w:val="es-ES_tradnl"/>
        </w:rPr>
        <w:t>ctual o inmediato</w:t>
      </w:r>
      <w:r w:rsidRPr="00332AFA">
        <w:rPr>
          <w:rFonts w:ascii="Arial" w:eastAsia="MS Mincho" w:hAnsi="Arial" w:cs="Arial"/>
          <w:b/>
          <w:i/>
          <w:iCs/>
          <w:sz w:val="24"/>
          <w:szCs w:val="24"/>
          <w:lang w:val="es-ES_tradnl"/>
        </w:rPr>
        <w:t>, que concurra para el momento en que ocurrió la</w:t>
      </w:r>
      <w:r>
        <w:rPr>
          <w:rFonts w:ascii="Arial" w:eastAsia="MS Mincho" w:hAnsi="Arial" w:cs="Arial"/>
          <w:b/>
          <w:i/>
          <w:iCs/>
          <w:sz w:val="24"/>
          <w:szCs w:val="24"/>
          <w:lang w:val="es-ES_tradnl"/>
        </w:rPr>
        <w:t xml:space="preserve"> </w:t>
      </w:r>
      <w:r w:rsidRPr="00332AFA">
        <w:rPr>
          <w:rFonts w:ascii="Arial" w:eastAsia="MS Mincho" w:hAnsi="Arial" w:cs="Arial"/>
          <w:b/>
          <w:i/>
          <w:iCs/>
          <w:sz w:val="24"/>
          <w:szCs w:val="24"/>
          <w:lang w:val="es-ES_tradnl"/>
        </w:rPr>
        <w:t>participación o votación del congresista, lo que excluye sucesos contingentes, futuros o</w:t>
      </w:r>
      <w:r>
        <w:rPr>
          <w:rFonts w:ascii="Arial" w:eastAsia="MS Mincho" w:hAnsi="Arial" w:cs="Arial"/>
          <w:b/>
          <w:i/>
          <w:iCs/>
          <w:sz w:val="24"/>
          <w:szCs w:val="24"/>
          <w:lang w:val="es-ES_tradnl"/>
        </w:rPr>
        <w:t xml:space="preserve"> </w:t>
      </w:r>
      <w:r w:rsidRPr="00332AFA">
        <w:rPr>
          <w:rFonts w:ascii="Arial" w:eastAsia="MS Mincho" w:hAnsi="Arial" w:cs="Arial"/>
          <w:b/>
          <w:i/>
          <w:iCs/>
          <w:sz w:val="24"/>
          <w:szCs w:val="24"/>
          <w:lang w:val="es-ES_tradnl"/>
        </w:rPr>
        <w:t>imprevisibles.</w:t>
      </w:r>
      <w:r>
        <w:rPr>
          <w:rStyle w:val="Refdenotaalpie"/>
          <w:rFonts w:ascii="Arial" w:eastAsia="MS Mincho" w:hAnsi="Arial" w:cs="Arial"/>
          <w:b/>
          <w:i/>
          <w:iCs/>
          <w:sz w:val="24"/>
          <w:szCs w:val="24"/>
          <w:lang w:val="es-ES_tradnl"/>
        </w:rPr>
        <w:footnoteReference w:id="2"/>
      </w:r>
    </w:p>
    <w:p w14:paraId="38E9269E" w14:textId="77777777" w:rsidR="00971D97" w:rsidRDefault="00971D97" w:rsidP="00971D97">
      <w:pPr>
        <w:spacing w:line="276" w:lineRule="auto"/>
        <w:jc w:val="both"/>
        <w:rPr>
          <w:rFonts w:ascii="Arial" w:hAnsi="Arial" w:cs="Arial"/>
          <w:sz w:val="24"/>
          <w:szCs w:val="24"/>
        </w:rPr>
      </w:pPr>
    </w:p>
    <w:p w14:paraId="637B504A" w14:textId="77777777" w:rsidR="00971D97" w:rsidRPr="00C4626C" w:rsidRDefault="00971D97" w:rsidP="00971D97">
      <w:pPr>
        <w:spacing w:line="276" w:lineRule="auto"/>
        <w:jc w:val="center"/>
        <w:rPr>
          <w:rFonts w:ascii="Arial" w:hAnsi="Arial" w:cs="Arial"/>
          <w:b/>
          <w:sz w:val="24"/>
          <w:szCs w:val="24"/>
        </w:rPr>
      </w:pPr>
      <w:r w:rsidRPr="00C4626C">
        <w:rPr>
          <w:rFonts w:ascii="Arial" w:hAnsi="Arial" w:cs="Arial"/>
          <w:b/>
          <w:sz w:val="24"/>
          <w:szCs w:val="24"/>
        </w:rPr>
        <w:t>Referencias</w:t>
      </w:r>
    </w:p>
    <w:p w14:paraId="0CC41F5F" w14:textId="77777777" w:rsidR="00971D97" w:rsidRPr="00C4626C" w:rsidRDefault="00971D97" w:rsidP="00971D97">
      <w:pPr>
        <w:spacing w:line="276" w:lineRule="auto"/>
        <w:jc w:val="both"/>
        <w:rPr>
          <w:rFonts w:ascii="Arial" w:hAnsi="Arial" w:cs="Arial"/>
        </w:rPr>
      </w:pPr>
      <w:r w:rsidRPr="00C4626C">
        <w:rPr>
          <w:rFonts w:ascii="Arial" w:hAnsi="Arial" w:cs="Arial"/>
        </w:rPr>
        <w:fldChar w:fldCharType="begin"/>
      </w:r>
      <w:r w:rsidRPr="00C4626C">
        <w:rPr>
          <w:rFonts w:ascii="Arial" w:hAnsi="Arial" w:cs="Arial"/>
        </w:rPr>
        <w:instrText xml:space="preserve"> ADDIN ZOTERO_BIBL {"uncited":[],"omitted":[],"custom":[]} CSL_BIBLIOGRAPHY </w:instrText>
      </w:r>
      <w:r w:rsidRPr="00C4626C">
        <w:rPr>
          <w:rFonts w:ascii="Arial" w:hAnsi="Arial" w:cs="Arial"/>
        </w:rPr>
        <w:fldChar w:fldCharType="separate"/>
      </w:r>
      <w:r w:rsidRPr="00C4626C">
        <w:rPr>
          <w:rFonts w:ascii="Arial" w:hAnsi="Arial" w:cs="Arial"/>
        </w:rPr>
        <w:t xml:space="preserve">CEPAL. (2014). </w:t>
      </w:r>
      <w:r w:rsidRPr="00C4626C">
        <w:rPr>
          <w:rFonts w:ascii="Arial" w:hAnsi="Arial" w:cs="Arial"/>
          <w:i/>
          <w:iCs/>
        </w:rPr>
        <w:t>Evaluaciones del desempeño ambiental: Colombia</w:t>
      </w:r>
      <w:r w:rsidRPr="00C4626C">
        <w:rPr>
          <w:rFonts w:ascii="Arial" w:hAnsi="Arial" w:cs="Arial"/>
        </w:rPr>
        <w:t>. Naciones Unidas ;</w:t>
      </w:r>
    </w:p>
    <w:p w14:paraId="5AF435FC" w14:textId="77777777" w:rsidR="00971D97" w:rsidRPr="00C4626C" w:rsidRDefault="00971D97" w:rsidP="00971D97">
      <w:pPr>
        <w:spacing w:line="276" w:lineRule="auto"/>
        <w:jc w:val="both"/>
        <w:rPr>
          <w:rFonts w:ascii="Arial" w:hAnsi="Arial" w:cs="Arial"/>
        </w:rPr>
      </w:pPr>
    </w:p>
    <w:p w14:paraId="65C7E068" w14:textId="77777777" w:rsidR="00971D97" w:rsidRPr="00C4626C" w:rsidRDefault="00971D97" w:rsidP="00971D97">
      <w:pPr>
        <w:spacing w:line="276" w:lineRule="auto"/>
        <w:jc w:val="both"/>
        <w:rPr>
          <w:rFonts w:ascii="Arial" w:hAnsi="Arial" w:cs="Arial"/>
        </w:rPr>
      </w:pPr>
      <w:r w:rsidRPr="00C4626C">
        <w:rPr>
          <w:rFonts w:ascii="Arial" w:hAnsi="Arial" w:cs="Arial"/>
        </w:rPr>
        <w:t xml:space="preserve">CEPAL. (2015). </w:t>
      </w:r>
      <w:r w:rsidRPr="00C4626C">
        <w:rPr>
          <w:rFonts w:ascii="Arial" w:hAnsi="Arial" w:cs="Arial"/>
          <w:i/>
          <w:iCs/>
        </w:rPr>
        <w:t>Guía metodológica: Medicion del gasto en protección ambiental del gobierno general</w:t>
      </w:r>
      <w:r w:rsidRPr="00C4626C">
        <w:rPr>
          <w:rFonts w:ascii="Arial" w:hAnsi="Arial" w:cs="Arial"/>
        </w:rPr>
        <w:t>. Naciones Unidas.</w:t>
      </w:r>
    </w:p>
    <w:p w14:paraId="3FF8EA25" w14:textId="77777777" w:rsidR="00971D97" w:rsidRPr="00C4626C" w:rsidRDefault="00971D97" w:rsidP="00971D97">
      <w:pPr>
        <w:spacing w:line="276" w:lineRule="auto"/>
        <w:jc w:val="both"/>
        <w:rPr>
          <w:rFonts w:ascii="Arial" w:hAnsi="Arial" w:cs="Arial"/>
        </w:rPr>
      </w:pPr>
    </w:p>
    <w:p w14:paraId="4B3B6AA7" w14:textId="77777777" w:rsidR="00971D97" w:rsidRPr="00C4626C" w:rsidRDefault="00971D97" w:rsidP="00971D97">
      <w:pPr>
        <w:spacing w:line="276" w:lineRule="auto"/>
        <w:jc w:val="both"/>
        <w:rPr>
          <w:rFonts w:ascii="Arial" w:hAnsi="Arial" w:cs="Arial"/>
        </w:rPr>
      </w:pPr>
      <w:r w:rsidRPr="00C4626C">
        <w:rPr>
          <w:rFonts w:ascii="Arial" w:hAnsi="Arial" w:cs="Arial"/>
        </w:rPr>
        <w:t xml:space="preserve">Comité de Gestión Financiera del SISCLIMA. (2018). </w:t>
      </w:r>
      <w:r w:rsidRPr="00C4626C">
        <w:rPr>
          <w:rFonts w:ascii="Arial" w:hAnsi="Arial" w:cs="Arial"/>
          <w:i/>
          <w:iCs/>
        </w:rPr>
        <w:t>Análisis del gasto público y privado e institucionalidad para el cambio climático – Caso de Colombia</w:t>
      </w:r>
      <w:r w:rsidRPr="00C4626C">
        <w:rPr>
          <w:rFonts w:ascii="Arial" w:hAnsi="Arial" w:cs="Arial"/>
        </w:rPr>
        <w:t>.</w:t>
      </w:r>
    </w:p>
    <w:p w14:paraId="41776102" w14:textId="77777777" w:rsidR="00971D97" w:rsidRPr="00C4626C" w:rsidRDefault="00971D97" w:rsidP="00971D97">
      <w:pPr>
        <w:spacing w:line="276" w:lineRule="auto"/>
        <w:jc w:val="both"/>
        <w:rPr>
          <w:rFonts w:ascii="Arial" w:hAnsi="Arial" w:cs="Arial"/>
        </w:rPr>
      </w:pPr>
    </w:p>
    <w:p w14:paraId="1BD1697D" w14:textId="77777777" w:rsidR="00971D97" w:rsidRPr="00C4626C" w:rsidRDefault="00971D97" w:rsidP="00971D97">
      <w:pPr>
        <w:spacing w:line="276" w:lineRule="auto"/>
        <w:jc w:val="both"/>
        <w:rPr>
          <w:rFonts w:ascii="Arial" w:hAnsi="Arial" w:cs="Arial"/>
        </w:rPr>
      </w:pPr>
      <w:r w:rsidRPr="00C4626C">
        <w:rPr>
          <w:rFonts w:ascii="Arial" w:hAnsi="Arial" w:cs="Arial"/>
        </w:rPr>
        <w:t xml:space="preserve">Contraloría General de la República. (2017). </w:t>
      </w:r>
      <w:r w:rsidRPr="00C4626C">
        <w:rPr>
          <w:rFonts w:ascii="Arial" w:hAnsi="Arial" w:cs="Arial"/>
          <w:i/>
          <w:iCs/>
        </w:rPr>
        <w:t>Informe sobre el estado de los Recursos Naturales y del Ambiente 2016—2017</w:t>
      </w:r>
      <w:r w:rsidRPr="00C4626C">
        <w:rPr>
          <w:rFonts w:ascii="Arial" w:hAnsi="Arial" w:cs="Arial"/>
        </w:rPr>
        <w:t>. Contraloría General de la República.</w:t>
      </w:r>
    </w:p>
    <w:p w14:paraId="4BC89921" w14:textId="77777777" w:rsidR="00971D97" w:rsidRPr="00C4626C" w:rsidRDefault="00971D97" w:rsidP="00971D97">
      <w:pPr>
        <w:spacing w:line="276" w:lineRule="auto"/>
        <w:jc w:val="both"/>
        <w:rPr>
          <w:rFonts w:ascii="Arial" w:hAnsi="Arial" w:cs="Arial"/>
        </w:rPr>
      </w:pPr>
    </w:p>
    <w:p w14:paraId="69A77415" w14:textId="77777777" w:rsidR="00971D97" w:rsidRPr="00C4626C" w:rsidRDefault="00971D97" w:rsidP="00971D97">
      <w:pPr>
        <w:spacing w:line="276" w:lineRule="auto"/>
        <w:jc w:val="both"/>
        <w:rPr>
          <w:rFonts w:ascii="Arial" w:hAnsi="Arial" w:cs="Arial"/>
        </w:rPr>
      </w:pPr>
      <w:r w:rsidRPr="00C4626C">
        <w:rPr>
          <w:rFonts w:ascii="Arial" w:hAnsi="Arial" w:cs="Arial"/>
        </w:rPr>
        <w:t xml:space="preserve">DANE. (2018). </w:t>
      </w:r>
      <w:r w:rsidRPr="00C4626C">
        <w:rPr>
          <w:rFonts w:ascii="Arial" w:hAnsi="Arial" w:cs="Arial"/>
          <w:i/>
          <w:iCs/>
        </w:rPr>
        <w:t>Metodología General Cuenta Satélite Ambiental—CSA</w:t>
      </w:r>
      <w:r w:rsidRPr="00C4626C">
        <w:rPr>
          <w:rFonts w:ascii="Arial" w:hAnsi="Arial" w:cs="Arial"/>
        </w:rPr>
        <w:t>. Departamento Administrativo Nacional de Estadistica DANE.</w:t>
      </w:r>
    </w:p>
    <w:p w14:paraId="581D3573" w14:textId="77777777" w:rsidR="00971D97" w:rsidRPr="00C4626C" w:rsidRDefault="00971D97" w:rsidP="00971D97">
      <w:pPr>
        <w:spacing w:line="276" w:lineRule="auto"/>
        <w:jc w:val="both"/>
        <w:rPr>
          <w:rFonts w:ascii="Arial" w:hAnsi="Arial" w:cs="Arial"/>
        </w:rPr>
      </w:pPr>
    </w:p>
    <w:p w14:paraId="73986539" w14:textId="77777777" w:rsidR="00971D97" w:rsidRPr="00C4626C" w:rsidRDefault="00971D97" w:rsidP="00971D97">
      <w:pPr>
        <w:spacing w:line="276" w:lineRule="auto"/>
        <w:jc w:val="both"/>
        <w:rPr>
          <w:rFonts w:ascii="Arial" w:hAnsi="Arial" w:cs="Arial"/>
        </w:rPr>
      </w:pPr>
      <w:r w:rsidRPr="00C4626C">
        <w:rPr>
          <w:rFonts w:ascii="Arial" w:hAnsi="Arial" w:cs="Arial"/>
        </w:rPr>
        <w:t xml:space="preserve">Dirección de Evaluación y Normas Presupuestarias. (2014). </w:t>
      </w:r>
      <w:r w:rsidRPr="00C4626C">
        <w:rPr>
          <w:rFonts w:ascii="Arial" w:hAnsi="Arial" w:cs="Arial"/>
          <w:i/>
          <w:iCs/>
        </w:rPr>
        <w:t>Indicadores de gestión presupuestaria: Un resumen de la teoría aplicada a la gestión pública.</w:t>
      </w:r>
      <w:r w:rsidRPr="00C4626C">
        <w:rPr>
          <w:rFonts w:ascii="Arial" w:hAnsi="Arial" w:cs="Arial"/>
        </w:rPr>
        <w:t xml:space="preserve"> http://www.ec.gba.gov.ar/areas/hacienda/Presupuesto/Doc/Indicadores%20de%20gestión%20presupuestaria.pdf</w:t>
      </w:r>
    </w:p>
    <w:p w14:paraId="387043DA" w14:textId="77777777" w:rsidR="00971D97" w:rsidRPr="00C4626C" w:rsidRDefault="00971D97" w:rsidP="00971D97">
      <w:pPr>
        <w:spacing w:line="276" w:lineRule="auto"/>
        <w:jc w:val="both"/>
        <w:rPr>
          <w:rFonts w:ascii="Arial" w:hAnsi="Arial" w:cs="Arial"/>
        </w:rPr>
      </w:pPr>
    </w:p>
    <w:p w14:paraId="45E7DDAF" w14:textId="77777777" w:rsidR="00971D97" w:rsidRPr="00C4626C" w:rsidRDefault="00971D97" w:rsidP="00971D97">
      <w:pPr>
        <w:spacing w:line="276" w:lineRule="auto"/>
        <w:jc w:val="both"/>
        <w:rPr>
          <w:rFonts w:ascii="Arial" w:hAnsi="Arial" w:cs="Arial"/>
        </w:rPr>
      </w:pPr>
      <w:r w:rsidRPr="00C4626C">
        <w:rPr>
          <w:rFonts w:ascii="Arial" w:hAnsi="Arial" w:cs="Arial"/>
        </w:rPr>
        <w:t xml:space="preserve">DNP. (2005). </w:t>
      </w:r>
      <w:r w:rsidRPr="00C4626C">
        <w:rPr>
          <w:rFonts w:ascii="Arial" w:hAnsi="Arial" w:cs="Arial"/>
          <w:i/>
          <w:iCs/>
        </w:rPr>
        <w:t>Metodología para la medición y análisis del desempeño municipal</w:t>
      </w:r>
      <w:r w:rsidRPr="00C4626C">
        <w:rPr>
          <w:rFonts w:ascii="Arial" w:hAnsi="Arial" w:cs="Arial"/>
        </w:rPr>
        <w:t>. Departamento Nacional de Planeación; Corporación Andina de Fomento. https://colaboracion.dnp.gov.co/CDT/Desarrollo%20Territorial/1aMetod_desem_mpal.pdf</w:t>
      </w:r>
    </w:p>
    <w:p w14:paraId="6B305418" w14:textId="77777777" w:rsidR="00971D97" w:rsidRPr="00C4626C" w:rsidRDefault="00971D97" w:rsidP="00971D97">
      <w:pPr>
        <w:spacing w:line="276" w:lineRule="auto"/>
        <w:jc w:val="both"/>
        <w:rPr>
          <w:rFonts w:ascii="Arial" w:hAnsi="Arial" w:cs="Arial"/>
        </w:rPr>
      </w:pPr>
    </w:p>
    <w:p w14:paraId="38170E89" w14:textId="77777777" w:rsidR="00971D97" w:rsidRPr="00C4626C" w:rsidRDefault="00971D97" w:rsidP="00971D97">
      <w:pPr>
        <w:spacing w:line="276" w:lineRule="auto"/>
        <w:jc w:val="both"/>
        <w:rPr>
          <w:rFonts w:ascii="Arial" w:hAnsi="Arial" w:cs="Arial"/>
        </w:rPr>
      </w:pPr>
      <w:r w:rsidRPr="00C4626C">
        <w:rPr>
          <w:rFonts w:ascii="Arial" w:hAnsi="Arial" w:cs="Arial"/>
        </w:rPr>
        <w:t xml:space="preserve">DNP. (2017). </w:t>
      </w:r>
      <w:r w:rsidRPr="00C4626C">
        <w:rPr>
          <w:rFonts w:ascii="Arial" w:hAnsi="Arial" w:cs="Arial"/>
          <w:i/>
          <w:iCs/>
        </w:rPr>
        <w:t>Guía de orientaciones para realizar la medición del desempeño municipal y la evaluación del desempeño integral municipal, Vigencia 2016. Guía para oficinas departamentales de planeación</w:t>
      </w:r>
      <w:r w:rsidRPr="00C4626C">
        <w:rPr>
          <w:rFonts w:ascii="Arial" w:hAnsi="Arial" w:cs="Arial"/>
        </w:rPr>
        <w:t>. Departamento Nacional de Planeación. https://www.shd.gov.co/shd/sites/default/files/documentos/Anexo_Circular_11_DNP_Guia.pdf</w:t>
      </w:r>
    </w:p>
    <w:p w14:paraId="6795744F" w14:textId="77777777" w:rsidR="00971D97" w:rsidRPr="00C4626C" w:rsidRDefault="00971D97" w:rsidP="00971D97">
      <w:pPr>
        <w:spacing w:line="276" w:lineRule="auto"/>
        <w:jc w:val="both"/>
        <w:rPr>
          <w:rFonts w:ascii="Arial" w:hAnsi="Arial" w:cs="Arial"/>
        </w:rPr>
      </w:pPr>
    </w:p>
    <w:p w14:paraId="6B9BF308" w14:textId="77777777" w:rsidR="00971D97" w:rsidRPr="00C4626C" w:rsidRDefault="00971D97" w:rsidP="00971D97">
      <w:pPr>
        <w:spacing w:line="276" w:lineRule="auto"/>
        <w:jc w:val="both"/>
        <w:rPr>
          <w:rFonts w:ascii="Arial" w:hAnsi="Arial" w:cs="Arial"/>
        </w:rPr>
      </w:pPr>
      <w:r w:rsidRPr="00C4626C">
        <w:rPr>
          <w:rFonts w:ascii="Arial" w:hAnsi="Arial" w:cs="Arial"/>
        </w:rPr>
        <w:t xml:space="preserve">Instituto de Estudios Económicos. (2020). </w:t>
      </w:r>
      <w:r w:rsidRPr="00C4626C">
        <w:rPr>
          <w:rFonts w:ascii="Arial" w:hAnsi="Arial" w:cs="Arial"/>
          <w:i/>
          <w:iCs/>
        </w:rPr>
        <w:t>Eficiencia del gasto público: Medición y propuestas de mejora</w:t>
      </w:r>
      <w:r w:rsidRPr="00C4626C">
        <w:rPr>
          <w:rFonts w:ascii="Arial" w:hAnsi="Arial" w:cs="Arial"/>
        </w:rPr>
        <w:t>. Instituto de Estudios Económicos.</w:t>
      </w:r>
    </w:p>
    <w:p w14:paraId="58C76F2B" w14:textId="77777777" w:rsidR="00971D97" w:rsidRPr="00C4626C" w:rsidRDefault="00971D97" w:rsidP="00971D97">
      <w:pPr>
        <w:spacing w:line="276" w:lineRule="auto"/>
        <w:jc w:val="both"/>
        <w:rPr>
          <w:rFonts w:ascii="Arial" w:hAnsi="Arial" w:cs="Arial"/>
        </w:rPr>
      </w:pPr>
    </w:p>
    <w:p w14:paraId="7600A8CC" w14:textId="77777777" w:rsidR="00971D97" w:rsidRPr="00C4626C" w:rsidRDefault="00971D97" w:rsidP="00971D97">
      <w:pPr>
        <w:spacing w:line="276" w:lineRule="auto"/>
        <w:jc w:val="both"/>
        <w:rPr>
          <w:rFonts w:ascii="Arial" w:hAnsi="Arial" w:cs="Arial"/>
        </w:rPr>
      </w:pPr>
      <w:r w:rsidRPr="00C4626C">
        <w:rPr>
          <w:rFonts w:ascii="Arial" w:hAnsi="Arial" w:cs="Arial"/>
        </w:rPr>
        <w:t xml:space="preserve">Machado, R. (2006). </w:t>
      </w:r>
      <w:r w:rsidRPr="00C4626C">
        <w:rPr>
          <w:rFonts w:ascii="Arial" w:hAnsi="Arial" w:cs="Arial"/>
          <w:i/>
          <w:iCs/>
        </w:rPr>
        <w:t>¿Gastar más o gastar mejor?: La eficiencia del gasto público en América Central y República Dominicana</w:t>
      </w:r>
      <w:r w:rsidRPr="00C4626C">
        <w:rPr>
          <w:rFonts w:ascii="Arial" w:hAnsi="Arial" w:cs="Arial"/>
        </w:rPr>
        <w:t>. Banco Interamericano de Desarrollo.</w:t>
      </w:r>
    </w:p>
    <w:p w14:paraId="125894B2" w14:textId="77777777" w:rsidR="00971D97" w:rsidRPr="00C4626C" w:rsidRDefault="00971D97" w:rsidP="00971D97">
      <w:pPr>
        <w:spacing w:line="276" w:lineRule="auto"/>
        <w:jc w:val="both"/>
        <w:rPr>
          <w:rFonts w:ascii="Arial" w:hAnsi="Arial" w:cs="Arial"/>
        </w:rPr>
      </w:pPr>
    </w:p>
    <w:p w14:paraId="6B4D2A6E" w14:textId="77777777" w:rsidR="00971D97" w:rsidRPr="00C4626C" w:rsidRDefault="00971D97" w:rsidP="00971D97">
      <w:pPr>
        <w:spacing w:line="276" w:lineRule="auto"/>
        <w:jc w:val="both"/>
        <w:rPr>
          <w:rFonts w:ascii="Arial" w:hAnsi="Arial" w:cs="Arial"/>
        </w:rPr>
      </w:pPr>
      <w:r w:rsidRPr="00C4626C">
        <w:rPr>
          <w:rFonts w:ascii="Arial" w:hAnsi="Arial" w:cs="Arial"/>
        </w:rPr>
        <w:t xml:space="preserve">PNUD - BIOFIN. (2016). </w:t>
      </w:r>
      <w:r w:rsidRPr="00C4626C">
        <w:rPr>
          <w:rFonts w:ascii="Arial" w:hAnsi="Arial" w:cs="Arial"/>
          <w:i/>
          <w:iCs/>
        </w:rPr>
        <w:t>Revisión del gasto público en biodiversidad en Colombia</w:t>
      </w:r>
      <w:r w:rsidRPr="00C4626C">
        <w:rPr>
          <w:rFonts w:ascii="Arial" w:hAnsi="Arial" w:cs="Arial"/>
        </w:rPr>
        <w:t>.</w:t>
      </w:r>
    </w:p>
    <w:p w14:paraId="0A61BFE4" w14:textId="77777777" w:rsidR="00971D97" w:rsidRPr="00C4626C" w:rsidRDefault="00971D97" w:rsidP="00971D97">
      <w:pPr>
        <w:spacing w:line="276" w:lineRule="auto"/>
        <w:jc w:val="both"/>
        <w:rPr>
          <w:rFonts w:ascii="Arial" w:hAnsi="Arial" w:cs="Arial"/>
        </w:rPr>
      </w:pPr>
      <w:r w:rsidRPr="00C4626C">
        <w:rPr>
          <w:rFonts w:ascii="Arial" w:hAnsi="Arial" w:cs="Arial"/>
        </w:rPr>
        <w:t xml:space="preserve">Sarmiento, L. H., Ordónez, R., &amp; Alonso, A. (2017). </w:t>
      </w:r>
      <w:r w:rsidRPr="00C4626C">
        <w:rPr>
          <w:rFonts w:ascii="Arial" w:hAnsi="Arial" w:cs="Arial"/>
          <w:i/>
          <w:iCs/>
        </w:rPr>
        <w:t>Revisión de gasto sector de ambiente y desarrollo sostenible</w:t>
      </w:r>
      <w:r w:rsidRPr="00C4626C">
        <w:rPr>
          <w:rFonts w:ascii="Arial" w:hAnsi="Arial" w:cs="Arial"/>
        </w:rPr>
        <w:t>.</w:t>
      </w:r>
    </w:p>
    <w:p w14:paraId="630B401A" w14:textId="77777777" w:rsidR="00971D97" w:rsidRPr="008F49A8" w:rsidRDefault="00971D97" w:rsidP="00971D97">
      <w:pPr>
        <w:spacing w:line="276" w:lineRule="auto"/>
        <w:jc w:val="both"/>
        <w:rPr>
          <w:rFonts w:ascii="Arial" w:hAnsi="Arial" w:cs="Arial"/>
          <w:sz w:val="24"/>
          <w:szCs w:val="24"/>
        </w:rPr>
      </w:pPr>
      <w:r w:rsidRPr="00C4626C">
        <w:rPr>
          <w:rFonts w:ascii="Arial" w:hAnsi="Arial" w:cs="Arial"/>
        </w:rPr>
        <w:fldChar w:fldCharType="end"/>
      </w:r>
    </w:p>
    <w:p w14:paraId="41A72114" w14:textId="77777777" w:rsidR="00971D97" w:rsidRDefault="00971D97" w:rsidP="00971D97">
      <w:pPr>
        <w:spacing w:line="276" w:lineRule="auto"/>
        <w:jc w:val="both"/>
        <w:rPr>
          <w:rFonts w:ascii="Arial" w:hAnsi="Arial" w:cs="Arial"/>
          <w:sz w:val="24"/>
          <w:szCs w:val="24"/>
        </w:rPr>
      </w:pPr>
      <w:r>
        <w:rPr>
          <w:rFonts w:ascii="Arial" w:hAnsi="Arial" w:cs="Arial"/>
          <w:sz w:val="24"/>
          <w:szCs w:val="24"/>
        </w:rPr>
        <w:t>De los Honorables Congresistas,</w:t>
      </w:r>
    </w:p>
    <w:p w14:paraId="56EF6EE1" w14:textId="77777777" w:rsidR="00971D97" w:rsidRDefault="00971D97" w:rsidP="00971D97">
      <w:pPr>
        <w:spacing w:after="160" w:line="259" w:lineRule="auto"/>
        <w:rPr>
          <w:rFonts w:ascii="Arial" w:hAnsi="Arial" w:cs="Arial"/>
          <w:b/>
          <w:sz w:val="24"/>
          <w:szCs w:val="24"/>
        </w:rPr>
      </w:pPr>
    </w:p>
    <w:p w14:paraId="3A7D8B79" w14:textId="628DB8A7" w:rsidR="00971D97" w:rsidRDefault="00A86F81" w:rsidP="00971D97">
      <w:pPr>
        <w:spacing w:after="160" w:line="259" w:lineRule="auto"/>
        <w:rPr>
          <w:rFonts w:ascii="Arial" w:hAnsi="Arial" w:cs="Arial"/>
          <w:b/>
          <w:sz w:val="24"/>
          <w:szCs w:val="24"/>
        </w:rPr>
      </w:pPr>
      <w:r>
        <w:rPr>
          <w:rFonts w:ascii="Arial" w:hAnsi="Arial" w:cs="Arial"/>
          <w:noProof/>
          <w:sz w:val="24"/>
          <w:szCs w:val="24"/>
          <w:lang w:eastAsia="es-CO"/>
        </w:rPr>
        <w:drawing>
          <wp:inline distT="0" distB="0" distL="0" distR="0" wp14:anchorId="71F1DC18" wp14:editId="74CE72FF">
            <wp:extent cx="2847975" cy="141906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3883" cy="1436956"/>
                    </a:xfrm>
                    <a:prstGeom prst="rect">
                      <a:avLst/>
                    </a:prstGeom>
                    <a:noFill/>
                  </pic:spPr>
                </pic:pic>
              </a:graphicData>
            </a:graphic>
          </wp:inline>
        </w:drawing>
      </w:r>
      <w:bookmarkStart w:id="1" w:name="_GoBack"/>
      <w:bookmarkEnd w:id="1"/>
    </w:p>
    <w:p w14:paraId="43A4DDEF" w14:textId="44ADC25D" w:rsidR="006E1088" w:rsidRPr="005A09E9" w:rsidRDefault="006E1088" w:rsidP="005A09E9">
      <w:pPr>
        <w:spacing w:after="160" w:line="259" w:lineRule="auto"/>
        <w:rPr>
          <w:rFonts w:ascii="Arial" w:hAnsi="Arial" w:cs="Arial"/>
          <w:sz w:val="24"/>
          <w:szCs w:val="24"/>
        </w:rPr>
      </w:pPr>
    </w:p>
    <w:sectPr w:rsidR="006E1088" w:rsidRPr="005A09E9">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5102E" w14:textId="77777777" w:rsidR="000C35D1" w:rsidRDefault="000C35D1" w:rsidP="004958AE">
      <w:r>
        <w:separator/>
      </w:r>
    </w:p>
  </w:endnote>
  <w:endnote w:type="continuationSeparator" w:id="0">
    <w:p w14:paraId="178B84A5" w14:textId="77777777" w:rsidR="000C35D1" w:rsidRDefault="000C35D1" w:rsidP="00495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1A81E" w14:textId="77777777" w:rsidR="000C35D1" w:rsidRDefault="000C35D1" w:rsidP="004958AE">
      <w:r>
        <w:separator/>
      </w:r>
    </w:p>
  </w:footnote>
  <w:footnote w:type="continuationSeparator" w:id="0">
    <w:p w14:paraId="33F35314" w14:textId="77777777" w:rsidR="000C35D1" w:rsidRDefault="000C35D1" w:rsidP="004958AE">
      <w:r>
        <w:continuationSeparator/>
      </w:r>
    </w:p>
  </w:footnote>
  <w:footnote w:id="1">
    <w:p w14:paraId="1C743A7B" w14:textId="77777777" w:rsidR="00971D97" w:rsidRPr="000374BD" w:rsidRDefault="00971D97" w:rsidP="00971D97">
      <w:pPr>
        <w:pStyle w:val="Textonotapie"/>
        <w:rPr>
          <w:lang w:val="es-MX"/>
        </w:rPr>
      </w:pPr>
      <w:r>
        <w:rPr>
          <w:rStyle w:val="Refdenotaalpie"/>
        </w:rPr>
        <w:footnoteRef/>
      </w:r>
      <w:r>
        <w:t xml:space="preserve"> </w:t>
      </w:r>
      <w:r w:rsidRPr="006D71F1">
        <w:t>El DANE obtiene el Gasto en Protección Ambiental de las instituciones que pertenecen al Sistema Nacional Ambiental (SINA) y las que no</w:t>
      </w:r>
    </w:p>
  </w:footnote>
  <w:footnote w:id="2">
    <w:p w14:paraId="31F45461" w14:textId="77777777" w:rsidR="00971D97" w:rsidRDefault="00971D97" w:rsidP="00971D97">
      <w:pPr>
        <w:pStyle w:val="Textonotapie"/>
      </w:pPr>
      <w:r>
        <w:rPr>
          <w:rStyle w:val="Refdenotaalpie"/>
        </w:rPr>
        <w:footnoteRef/>
      </w:r>
      <w:r>
        <w:t xml:space="preserve"> Consejo de Estado, Sala de lo Contencioso Administrativo, sentencia de 10 de noviembre de 2009, radicación número: PI. 01180-00 (C. P. Martha Teresa Briceño de Valencia).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D3299" w14:textId="77777777" w:rsidR="004958AE" w:rsidRDefault="008354B2">
    <w:pPr>
      <w:pStyle w:val="Encabezado"/>
    </w:pPr>
    <w:r>
      <w:rPr>
        <w:noProof/>
        <w:lang w:eastAsia="es-CO"/>
      </w:rPr>
      <w:drawing>
        <wp:anchor distT="0" distB="0" distL="114300" distR="114300" simplePos="0" relativeHeight="251658240" behindDoc="0" locked="0" layoutInCell="1" allowOverlap="1" wp14:anchorId="28A548FA" wp14:editId="67ED7A28">
          <wp:simplePos x="0" y="0"/>
          <wp:positionH relativeFrom="page">
            <wp:align>left</wp:align>
          </wp:positionH>
          <wp:positionV relativeFrom="paragraph">
            <wp:posOffset>-440055</wp:posOffset>
          </wp:positionV>
          <wp:extent cx="7781925" cy="10070364"/>
          <wp:effectExtent l="0" t="0" r="0" b="762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n títul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5865" cy="10075462"/>
                  </a:xfrm>
                  <a:prstGeom prst="rect">
                    <a:avLst/>
                  </a:prstGeom>
                </pic:spPr>
              </pic:pic>
            </a:graphicData>
          </a:graphic>
          <wp14:sizeRelH relativeFrom="margin">
            <wp14:pctWidth>0</wp14:pctWidth>
          </wp14:sizeRelH>
          <wp14:sizeRelV relativeFrom="margin">
            <wp14:pctHeight>0</wp14:pctHeight>
          </wp14:sizeRelV>
        </wp:anchor>
      </w:drawing>
    </w:r>
  </w:p>
  <w:p w14:paraId="2B3AEDD3" w14:textId="77777777" w:rsidR="004958AE" w:rsidRDefault="004958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A5CEE"/>
    <w:multiLevelType w:val="hybridMultilevel"/>
    <w:tmpl w:val="B426BC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A537322"/>
    <w:multiLevelType w:val="hybridMultilevel"/>
    <w:tmpl w:val="43AA2748"/>
    <w:lvl w:ilvl="0" w:tplc="3BFED14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732A3B"/>
    <w:multiLevelType w:val="hybridMultilevel"/>
    <w:tmpl w:val="6750D82A"/>
    <w:lvl w:ilvl="0" w:tplc="8FF2DC8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1D5C18"/>
    <w:multiLevelType w:val="multilevel"/>
    <w:tmpl w:val="92A449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36E388A"/>
    <w:multiLevelType w:val="hybridMultilevel"/>
    <w:tmpl w:val="3E98D5F6"/>
    <w:lvl w:ilvl="0" w:tplc="2C6443B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8A26211"/>
    <w:multiLevelType w:val="hybridMultilevel"/>
    <w:tmpl w:val="81ECDE90"/>
    <w:lvl w:ilvl="0" w:tplc="58529DF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444C6404"/>
    <w:multiLevelType w:val="hybridMultilevel"/>
    <w:tmpl w:val="A2F041E6"/>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0E9378A"/>
    <w:multiLevelType w:val="multilevel"/>
    <w:tmpl w:val="B1BAD8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4B61F96"/>
    <w:multiLevelType w:val="hybridMultilevel"/>
    <w:tmpl w:val="C660CC92"/>
    <w:lvl w:ilvl="0" w:tplc="2F1CBD40">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99C5153"/>
    <w:multiLevelType w:val="multilevel"/>
    <w:tmpl w:val="49B662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DDB49E9"/>
    <w:multiLevelType w:val="hybridMultilevel"/>
    <w:tmpl w:val="5082DE82"/>
    <w:lvl w:ilvl="0" w:tplc="D19E2AF6">
      <w:start w:val="2"/>
      <w:numFmt w:val="decimal"/>
      <w:lvlText w:val="%1."/>
      <w:lvlJc w:val="left"/>
      <w:pPr>
        <w:ind w:left="644" w:hanging="360"/>
      </w:pPr>
      <w:rPr>
        <w:rFonts w:hint="default"/>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1" w15:restartNumberingAfterBreak="0">
    <w:nsid w:val="6E922343"/>
    <w:multiLevelType w:val="hybridMultilevel"/>
    <w:tmpl w:val="0D0032C8"/>
    <w:lvl w:ilvl="0" w:tplc="578282B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73F66662"/>
    <w:multiLevelType w:val="multilevel"/>
    <w:tmpl w:val="288C0F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8"/>
  </w:num>
  <w:num w:numId="3">
    <w:abstractNumId w:val="4"/>
  </w:num>
  <w:num w:numId="4">
    <w:abstractNumId w:val="1"/>
  </w:num>
  <w:num w:numId="5">
    <w:abstractNumId w:val="2"/>
  </w:num>
  <w:num w:numId="6">
    <w:abstractNumId w:val="11"/>
  </w:num>
  <w:num w:numId="7">
    <w:abstractNumId w:val="5"/>
  </w:num>
  <w:num w:numId="8">
    <w:abstractNumId w:val="0"/>
  </w:num>
  <w:num w:numId="9">
    <w:abstractNumId w:val="7"/>
  </w:num>
  <w:num w:numId="10">
    <w:abstractNumId w:val="10"/>
  </w:num>
  <w:num w:numId="11">
    <w:abstractNumId w:val="3"/>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8AE"/>
    <w:rsid w:val="000C192C"/>
    <w:rsid w:val="000C35D1"/>
    <w:rsid w:val="002A72FC"/>
    <w:rsid w:val="003324C0"/>
    <w:rsid w:val="003C70D2"/>
    <w:rsid w:val="004958AE"/>
    <w:rsid w:val="004F5900"/>
    <w:rsid w:val="00574E4C"/>
    <w:rsid w:val="005A09E9"/>
    <w:rsid w:val="006115C9"/>
    <w:rsid w:val="006C3E0F"/>
    <w:rsid w:val="006E1088"/>
    <w:rsid w:val="008354B2"/>
    <w:rsid w:val="008B2869"/>
    <w:rsid w:val="00971D97"/>
    <w:rsid w:val="00985E80"/>
    <w:rsid w:val="009A4718"/>
    <w:rsid w:val="009B3793"/>
    <w:rsid w:val="00A86F81"/>
    <w:rsid w:val="00AB036C"/>
    <w:rsid w:val="00AC16DA"/>
    <w:rsid w:val="00B1406C"/>
    <w:rsid w:val="00B37AF5"/>
    <w:rsid w:val="00B56A0C"/>
    <w:rsid w:val="00B66624"/>
    <w:rsid w:val="00BC225E"/>
    <w:rsid w:val="00BC299C"/>
    <w:rsid w:val="00BE0915"/>
    <w:rsid w:val="00C96895"/>
    <w:rsid w:val="00DA00AA"/>
    <w:rsid w:val="00DA2C7D"/>
    <w:rsid w:val="00E065D7"/>
    <w:rsid w:val="00E45A82"/>
    <w:rsid w:val="00F60153"/>
    <w:rsid w:val="00F94A76"/>
    <w:rsid w:val="00FB5F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65545"/>
  <w15:chartTrackingRefBased/>
  <w15:docId w15:val="{AB836C46-CD21-48A3-A42A-C9123EB5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D97"/>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58AE"/>
    <w:pPr>
      <w:tabs>
        <w:tab w:val="center" w:pos="4419"/>
        <w:tab w:val="right" w:pos="8838"/>
      </w:tabs>
    </w:pPr>
  </w:style>
  <w:style w:type="character" w:customStyle="1" w:styleId="EncabezadoCar">
    <w:name w:val="Encabezado Car"/>
    <w:basedOn w:val="Fuentedeprrafopredeter"/>
    <w:link w:val="Encabezado"/>
    <w:uiPriority w:val="99"/>
    <w:rsid w:val="004958AE"/>
  </w:style>
  <w:style w:type="paragraph" w:styleId="Piedepgina">
    <w:name w:val="footer"/>
    <w:basedOn w:val="Normal"/>
    <w:link w:val="PiedepginaCar"/>
    <w:uiPriority w:val="99"/>
    <w:unhideWhenUsed/>
    <w:rsid w:val="004958AE"/>
    <w:pPr>
      <w:tabs>
        <w:tab w:val="center" w:pos="4419"/>
        <w:tab w:val="right" w:pos="8838"/>
      </w:tabs>
    </w:pPr>
  </w:style>
  <w:style w:type="character" w:customStyle="1" w:styleId="PiedepginaCar">
    <w:name w:val="Pie de página Car"/>
    <w:basedOn w:val="Fuentedeprrafopredeter"/>
    <w:link w:val="Piedepgina"/>
    <w:uiPriority w:val="99"/>
    <w:rsid w:val="004958AE"/>
  </w:style>
  <w:style w:type="paragraph" w:styleId="Textodeglobo">
    <w:name w:val="Balloon Text"/>
    <w:basedOn w:val="Normal"/>
    <w:link w:val="TextodegloboCar"/>
    <w:uiPriority w:val="99"/>
    <w:semiHidden/>
    <w:unhideWhenUsed/>
    <w:rsid w:val="00971D9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1D97"/>
    <w:rPr>
      <w:rFonts w:ascii="Segoe UI" w:hAnsi="Segoe UI" w:cs="Segoe UI"/>
      <w:sz w:val="18"/>
      <w:szCs w:val="18"/>
    </w:rPr>
  </w:style>
  <w:style w:type="paragraph" w:styleId="Textonotapie">
    <w:name w:val="footnote text"/>
    <w:basedOn w:val="Normal"/>
    <w:link w:val="TextonotapieCar"/>
    <w:uiPriority w:val="99"/>
    <w:unhideWhenUsed/>
    <w:rsid w:val="00971D97"/>
    <w:rPr>
      <w:rFonts w:ascii="Calibri" w:eastAsia="Calibri" w:hAnsi="Calibri"/>
      <w:lang w:eastAsia="en-US"/>
    </w:rPr>
  </w:style>
  <w:style w:type="character" w:customStyle="1" w:styleId="TextonotapieCar">
    <w:name w:val="Texto nota pie Car"/>
    <w:basedOn w:val="Fuentedeprrafopredeter"/>
    <w:link w:val="Textonotapie"/>
    <w:uiPriority w:val="99"/>
    <w:rsid w:val="00971D97"/>
    <w:rPr>
      <w:rFonts w:ascii="Calibri" w:eastAsia="Calibri" w:hAnsi="Calibri" w:cs="Times New Roman"/>
      <w:sz w:val="20"/>
      <w:szCs w:val="20"/>
    </w:rPr>
  </w:style>
  <w:style w:type="character" w:styleId="Refdenotaalpie">
    <w:name w:val="footnote reference"/>
    <w:uiPriority w:val="99"/>
    <w:unhideWhenUsed/>
    <w:rsid w:val="00971D97"/>
    <w:rPr>
      <w:vertAlign w:val="superscript"/>
    </w:rPr>
  </w:style>
  <w:style w:type="paragraph" w:styleId="Prrafodelista">
    <w:name w:val="List Paragraph"/>
    <w:basedOn w:val="Normal"/>
    <w:uiPriority w:val="34"/>
    <w:qFormat/>
    <w:rsid w:val="00971D97"/>
    <w:pPr>
      <w:ind w:left="720"/>
      <w:contextualSpacing/>
    </w:pPr>
  </w:style>
  <w:style w:type="paragraph" w:styleId="Sinespaciado">
    <w:name w:val="No Spacing"/>
    <w:uiPriority w:val="1"/>
    <w:qFormat/>
    <w:rsid w:val="00971D97"/>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4896</Words>
  <Characters>26934</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Elkin Nieto</dc:creator>
  <cp:keywords/>
  <dc:description/>
  <cp:lastModifiedBy>Anlly Yuliet Cely Romero</cp:lastModifiedBy>
  <cp:revision>2</cp:revision>
  <cp:lastPrinted>2024-08-06T16:41:00Z</cp:lastPrinted>
  <dcterms:created xsi:type="dcterms:W3CDTF">2024-08-06T16:41:00Z</dcterms:created>
  <dcterms:modified xsi:type="dcterms:W3CDTF">2024-08-06T16:41:00Z</dcterms:modified>
</cp:coreProperties>
</file>