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70800E" w14:textId="77777777" w:rsidR="00D06F83" w:rsidRDefault="00AE2652">
      <w:pPr>
        <w:pBdr>
          <w:top w:val="nil"/>
          <w:left w:val="nil"/>
          <w:bottom w:val="nil"/>
          <w:right w:val="nil"/>
          <w:between w:val="nil"/>
        </w:pBdr>
        <w:spacing w:before="9"/>
        <w:rPr>
          <w:color w:val="000000"/>
        </w:rPr>
      </w:pPr>
      <w:r>
        <w:rPr>
          <w:noProof/>
          <w:color w:val="000000"/>
          <w:sz w:val="24"/>
          <w:szCs w:val="24"/>
          <w:lang w:val="es-CO"/>
        </w:rPr>
        <mc:AlternateContent>
          <mc:Choice Requires="wpg">
            <w:drawing>
              <wp:anchor distT="0" distB="0" distL="0" distR="0" simplePos="0" relativeHeight="251658240" behindDoc="1" locked="0" layoutInCell="1" hidden="0" allowOverlap="1" wp14:anchorId="30977602" wp14:editId="3D96F97A">
                <wp:simplePos x="0" y="0"/>
                <wp:positionH relativeFrom="page">
                  <wp:posOffset>787718</wp:posOffset>
                </wp:positionH>
                <wp:positionV relativeFrom="page">
                  <wp:posOffset>6474778</wp:posOffset>
                </wp:positionV>
                <wp:extent cx="6317615" cy="710565"/>
                <wp:effectExtent l="0" t="0" r="0" b="0"/>
                <wp:wrapNone/>
                <wp:docPr id="85" name="Forma libre 85"/>
                <wp:cNvGraphicFramePr/>
                <a:graphic xmlns:a="http://schemas.openxmlformats.org/drawingml/2006/main">
                  <a:graphicData uri="http://schemas.microsoft.com/office/word/2010/wordprocessingShape">
                    <wps:wsp>
                      <wps:cNvSpPr/>
                      <wps:spPr>
                        <a:xfrm>
                          <a:off x="2191955" y="3429480"/>
                          <a:ext cx="6308090" cy="701040"/>
                        </a:xfrm>
                        <a:custGeom>
                          <a:avLst/>
                          <a:gdLst/>
                          <a:ahLst/>
                          <a:cxnLst/>
                          <a:rect l="l" t="t" r="r" b="b"/>
                          <a:pathLst>
                            <a:path w="9934" h="1104" extrusionOk="0">
                              <a:moveTo>
                                <a:pt x="9933" y="0"/>
                              </a:moveTo>
                              <a:lnTo>
                                <a:pt x="0" y="0"/>
                              </a:lnTo>
                              <a:lnTo>
                                <a:pt x="0" y="276"/>
                              </a:lnTo>
                              <a:lnTo>
                                <a:pt x="0" y="552"/>
                              </a:lnTo>
                              <a:lnTo>
                                <a:pt x="0" y="828"/>
                              </a:lnTo>
                              <a:lnTo>
                                <a:pt x="0" y="1104"/>
                              </a:lnTo>
                              <a:lnTo>
                                <a:pt x="9933" y="1104"/>
                              </a:lnTo>
                              <a:lnTo>
                                <a:pt x="9933" y="828"/>
                              </a:lnTo>
                              <a:lnTo>
                                <a:pt x="9933" y="552"/>
                              </a:lnTo>
                              <a:lnTo>
                                <a:pt x="9933" y="276"/>
                              </a:lnTo>
                              <a:lnTo>
                                <a:pt x="9933"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1" distB="0" distT="0" distL="0" distR="0" hidden="0" layoutInCell="1" locked="0" relativeHeight="0" simplePos="0">
                <wp:simplePos x="0" y="0"/>
                <wp:positionH relativeFrom="page">
                  <wp:posOffset>787718</wp:posOffset>
                </wp:positionH>
                <wp:positionV relativeFrom="page">
                  <wp:posOffset>6474778</wp:posOffset>
                </wp:positionV>
                <wp:extent cx="6317615" cy="710565"/>
                <wp:effectExtent b="0" l="0" r="0" t="0"/>
                <wp:wrapNone/>
                <wp:docPr id="85" name="image35.png"/>
                <a:graphic>
                  <a:graphicData uri="http://schemas.openxmlformats.org/drawingml/2006/picture">
                    <pic:pic>
                      <pic:nvPicPr>
                        <pic:cNvPr id="0" name="image35.png"/>
                        <pic:cNvPicPr preferRelativeResize="0"/>
                      </pic:nvPicPr>
                      <pic:blipFill>
                        <a:blip r:embed="rId9"/>
                        <a:srcRect/>
                        <a:stretch>
                          <a:fillRect/>
                        </a:stretch>
                      </pic:blipFill>
                      <pic:spPr>
                        <a:xfrm>
                          <a:off x="0" y="0"/>
                          <a:ext cx="6317615" cy="710565"/>
                        </a:xfrm>
                        <a:prstGeom prst="rect"/>
                        <a:ln/>
                      </pic:spPr>
                    </pic:pic>
                  </a:graphicData>
                </a:graphic>
              </wp:anchor>
            </w:drawing>
          </mc:Fallback>
        </mc:AlternateContent>
      </w:r>
    </w:p>
    <w:p w14:paraId="47ED5E9F" w14:textId="77777777" w:rsidR="00D06F83" w:rsidRDefault="00C60B4A">
      <w:pPr>
        <w:pBdr>
          <w:top w:val="nil"/>
          <w:left w:val="nil"/>
          <w:bottom w:val="nil"/>
          <w:right w:val="nil"/>
          <w:between w:val="nil"/>
        </w:pBdr>
        <w:tabs>
          <w:tab w:val="left" w:pos="2409"/>
        </w:tabs>
        <w:spacing w:before="90"/>
        <w:ind w:left="278"/>
        <w:rPr>
          <w:color w:val="000000"/>
          <w:sz w:val="24"/>
          <w:szCs w:val="24"/>
        </w:rPr>
      </w:pPr>
      <w:r>
        <w:rPr>
          <w:color w:val="000000"/>
          <w:sz w:val="24"/>
          <w:szCs w:val="24"/>
        </w:rPr>
        <w:t>Bogotá, julio</w:t>
      </w:r>
      <w:r w:rsidR="00AE2652">
        <w:rPr>
          <w:color w:val="000000"/>
          <w:sz w:val="24"/>
          <w:szCs w:val="24"/>
        </w:rPr>
        <w:t xml:space="preserve"> 2024</w:t>
      </w:r>
    </w:p>
    <w:p w14:paraId="7853D9CF" w14:textId="77777777" w:rsidR="00D06F83" w:rsidRDefault="00D06F83">
      <w:pPr>
        <w:pBdr>
          <w:top w:val="nil"/>
          <w:left w:val="nil"/>
          <w:bottom w:val="nil"/>
          <w:right w:val="nil"/>
          <w:between w:val="nil"/>
        </w:pBdr>
        <w:rPr>
          <w:color w:val="000000"/>
          <w:sz w:val="26"/>
          <w:szCs w:val="26"/>
        </w:rPr>
      </w:pPr>
    </w:p>
    <w:p w14:paraId="43D7C5DF" w14:textId="77777777" w:rsidR="00D06F83" w:rsidRDefault="00AE2652">
      <w:pPr>
        <w:pBdr>
          <w:top w:val="nil"/>
          <w:left w:val="nil"/>
          <w:bottom w:val="nil"/>
          <w:right w:val="nil"/>
          <w:between w:val="nil"/>
        </w:pBdr>
        <w:spacing w:before="202"/>
        <w:ind w:left="278"/>
        <w:rPr>
          <w:color w:val="000000"/>
          <w:sz w:val="24"/>
          <w:szCs w:val="24"/>
        </w:rPr>
      </w:pPr>
      <w:r>
        <w:rPr>
          <w:color w:val="000000"/>
          <w:sz w:val="24"/>
          <w:szCs w:val="24"/>
        </w:rPr>
        <w:t>Doctor</w:t>
      </w:r>
    </w:p>
    <w:p w14:paraId="47CED69A" w14:textId="77777777" w:rsidR="00D06F83" w:rsidRDefault="00AE2652">
      <w:pPr>
        <w:spacing w:before="5"/>
        <w:ind w:left="278"/>
        <w:rPr>
          <w:b/>
          <w:sz w:val="24"/>
          <w:szCs w:val="24"/>
        </w:rPr>
      </w:pPr>
      <w:r>
        <w:rPr>
          <w:b/>
          <w:sz w:val="24"/>
          <w:szCs w:val="24"/>
        </w:rPr>
        <w:t>Jaime Raúl Salamanca</w:t>
      </w:r>
    </w:p>
    <w:p w14:paraId="650B9C92" w14:textId="77777777" w:rsidR="00D06F83" w:rsidRDefault="00AE2652">
      <w:pPr>
        <w:pBdr>
          <w:top w:val="nil"/>
          <w:left w:val="nil"/>
          <w:bottom w:val="nil"/>
          <w:right w:val="nil"/>
          <w:between w:val="nil"/>
        </w:pBdr>
        <w:ind w:left="278" w:right="5758"/>
        <w:jc w:val="both"/>
        <w:rPr>
          <w:color w:val="000000"/>
          <w:sz w:val="24"/>
          <w:szCs w:val="24"/>
        </w:rPr>
      </w:pPr>
      <w:r>
        <w:rPr>
          <w:color w:val="000000"/>
          <w:sz w:val="24"/>
          <w:szCs w:val="24"/>
        </w:rPr>
        <w:t>Presidente</w:t>
      </w:r>
      <w:r>
        <w:rPr>
          <w:sz w:val="24"/>
          <w:szCs w:val="24"/>
        </w:rPr>
        <w:t xml:space="preserve"> </w:t>
      </w:r>
      <w:r>
        <w:rPr>
          <w:color w:val="000000"/>
          <w:sz w:val="24"/>
          <w:szCs w:val="24"/>
        </w:rPr>
        <w:t xml:space="preserve">Cámara de Representantes </w:t>
      </w:r>
    </w:p>
    <w:p w14:paraId="098289F3" w14:textId="77777777" w:rsidR="00D06F83" w:rsidRDefault="00AE2652">
      <w:pPr>
        <w:pBdr>
          <w:top w:val="nil"/>
          <w:left w:val="nil"/>
          <w:bottom w:val="nil"/>
          <w:right w:val="nil"/>
          <w:between w:val="nil"/>
        </w:pBdr>
        <w:ind w:left="278" w:right="5758"/>
        <w:jc w:val="both"/>
        <w:rPr>
          <w:color w:val="000000"/>
          <w:sz w:val="24"/>
          <w:szCs w:val="24"/>
        </w:rPr>
      </w:pPr>
      <w:r>
        <w:rPr>
          <w:color w:val="000000"/>
          <w:sz w:val="24"/>
          <w:szCs w:val="24"/>
        </w:rPr>
        <w:t>Ciudad</w:t>
      </w:r>
    </w:p>
    <w:p w14:paraId="6FF2DAE2" w14:textId="77777777" w:rsidR="00D06F83" w:rsidRDefault="00D06F83">
      <w:pPr>
        <w:pBdr>
          <w:top w:val="nil"/>
          <w:left w:val="nil"/>
          <w:bottom w:val="nil"/>
          <w:right w:val="nil"/>
          <w:between w:val="nil"/>
        </w:pBdr>
        <w:ind w:left="278" w:right="5758"/>
        <w:jc w:val="both"/>
        <w:rPr>
          <w:color w:val="000000"/>
          <w:sz w:val="24"/>
          <w:szCs w:val="24"/>
        </w:rPr>
      </w:pPr>
    </w:p>
    <w:p w14:paraId="52C4055D" w14:textId="18EBE53F" w:rsidR="00D06F83" w:rsidRDefault="00AE2652">
      <w:pPr>
        <w:spacing w:before="178" w:line="259" w:lineRule="auto"/>
        <w:ind w:left="1272" w:right="854" w:hanging="852"/>
        <w:jc w:val="both"/>
        <w:rPr>
          <w:sz w:val="24"/>
          <w:szCs w:val="24"/>
        </w:rPr>
      </w:pPr>
      <w:r>
        <w:rPr>
          <w:sz w:val="24"/>
          <w:szCs w:val="24"/>
        </w:rPr>
        <w:t>Asunto: Radicación de proyecto de le</w:t>
      </w:r>
      <w:r w:rsidR="00710695">
        <w:rPr>
          <w:sz w:val="24"/>
          <w:szCs w:val="24"/>
        </w:rPr>
        <w:t xml:space="preserve">y: </w:t>
      </w:r>
      <w:r>
        <w:rPr>
          <w:sz w:val="24"/>
          <w:szCs w:val="24"/>
        </w:rPr>
        <w:t>“</w:t>
      </w:r>
      <w:r>
        <w:t xml:space="preserve">Por medio del cual </w:t>
      </w:r>
      <w:r w:rsidR="00710695">
        <w:t>se declara</w:t>
      </w:r>
      <w:r>
        <w:t xml:space="preserve"> Patrimonio Cultural Inmaterial (LRPCI) -del ámbito nacional el género musical cal</w:t>
      </w:r>
      <w:r w:rsidR="00710695">
        <w:t>y</w:t>
      </w:r>
      <w:r>
        <w:t>pso y los bailes típicos del Pueblo Raizal del Archipiélago de San Andrés, Providencia y Santa Catalina</w:t>
      </w:r>
      <w:r>
        <w:rPr>
          <w:sz w:val="24"/>
          <w:szCs w:val="24"/>
        </w:rPr>
        <w:t>”</w:t>
      </w:r>
    </w:p>
    <w:p w14:paraId="450EA4F7" w14:textId="77777777" w:rsidR="00D06F83" w:rsidRDefault="00D06F83">
      <w:pPr>
        <w:pBdr>
          <w:top w:val="nil"/>
          <w:left w:val="nil"/>
          <w:bottom w:val="nil"/>
          <w:right w:val="nil"/>
          <w:between w:val="nil"/>
        </w:pBdr>
        <w:rPr>
          <w:color w:val="000000"/>
          <w:sz w:val="26"/>
          <w:szCs w:val="26"/>
        </w:rPr>
      </w:pPr>
    </w:p>
    <w:p w14:paraId="5DDB6BF3" w14:textId="77777777" w:rsidR="00D06F83" w:rsidRDefault="00D06F83">
      <w:pPr>
        <w:pBdr>
          <w:top w:val="nil"/>
          <w:left w:val="nil"/>
          <w:bottom w:val="nil"/>
          <w:right w:val="nil"/>
          <w:between w:val="nil"/>
        </w:pBdr>
        <w:spacing w:before="7"/>
        <w:rPr>
          <w:color w:val="000000"/>
          <w:sz w:val="27"/>
          <w:szCs w:val="27"/>
        </w:rPr>
      </w:pPr>
    </w:p>
    <w:p w14:paraId="45C92969" w14:textId="77777777" w:rsidR="00D06F83" w:rsidRDefault="00AE2652">
      <w:pPr>
        <w:pBdr>
          <w:top w:val="nil"/>
          <w:left w:val="nil"/>
          <w:bottom w:val="nil"/>
          <w:right w:val="nil"/>
          <w:between w:val="nil"/>
        </w:pBdr>
        <w:spacing w:before="1" w:line="360" w:lineRule="auto"/>
        <w:ind w:left="278" w:right="147"/>
        <w:jc w:val="both"/>
        <w:rPr>
          <w:color w:val="000000"/>
          <w:sz w:val="24"/>
          <w:szCs w:val="24"/>
        </w:rPr>
      </w:pPr>
      <w:r>
        <w:rPr>
          <w:color w:val="000000"/>
          <w:sz w:val="24"/>
          <w:szCs w:val="24"/>
        </w:rPr>
        <w:t>Respetado presidente, En nuestra calidad de Congresistas de la República y en uso de las atribuciones que me han sido conferidas constitucional y legalmente, respetuosamente se radica el proyecto de ley de la referencia y, en consecuencia, se sirva dar inicio al trámite legislativo respectivo.</w:t>
      </w:r>
    </w:p>
    <w:p w14:paraId="51467CB5" w14:textId="77777777" w:rsidR="00D06F83" w:rsidRDefault="00D06F83">
      <w:pPr>
        <w:pBdr>
          <w:top w:val="nil"/>
          <w:left w:val="nil"/>
          <w:bottom w:val="nil"/>
          <w:right w:val="nil"/>
          <w:between w:val="nil"/>
        </w:pBdr>
        <w:spacing w:before="1" w:line="360" w:lineRule="auto"/>
        <w:ind w:left="278" w:right="147"/>
        <w:jc w:val="both"/>
        <w:rPr>
          <w:sz w:val="24"/>
          <w:szCs w:val="24"/>
        </w:rPr>
      </w:pPr>
    </w:p>
    <w:p w14:paraId="182B043F" w14:textId="77777777" w:rsidR="00D06F83" w:rsidRDefault="00D06F83">
      <w:pPr>
        <w:pBdr>
          <w:top w:val="nil"/>
          <w:left w:val="nil"/>
          <w:bottom w:val="nil"/>
          <w:right w:val="nil"/>
          <w:between w:val="nil"/>
        </w:pBdr>
        <w:spacing w:before="1" w:line="360" w:lineRule="auto"/>
        <w:ind w:left="278" w:right="147"/>
        <w:jc w:val="both"/>
        <w:rPr>
          <w:sz w:val="24"/>
          <w:szCs w:val="24"/>
        </w:rPr>
      </w:pPr>
    </w:p>
    <w:p w14:paraId="454EAC38" w14:textId="77777777" w:rsidR="00D06F83" w:rsidRDefault="00AE2652">
      <w:pPr>
        <w:pBdr>
          <w:top w:val="nil"/>
          <w:left w:val="nil"/>
          <w:bottom w:val="nil"/>
          <w:right w:val="nil"/>
          <w:between w:val="nil"/>
        </w:pBdr>
        <w:spacing w:before="1" w:line="360" w:lineRule="auto"/>
        <w:ind w:left="278" w:right="147"/>
        <w:jc w:val="both"/>
        <w:rPr>
          <w:color w:val="000000"/>
          <w:sz w:val="24"/>
          <w:szCs w:val="24"/>
        </w:rPr>
      </w:pPr>
      <w:r>
        <w:rPr>
          <w:color w:val="000000"/>
          <w:sz w:val="24"/>
          <w:szCs w:val="24"/>
        </w:rPr>
        <w:t xml:space="preserve">Cordialmente, </w:t>
      </w:r>
    </w:p>
    <w:p w14:paraId="7631B72F" w14:textId="77777777" w:rsidR="00D06F83" w:rsidRDefault="00AE2652">
      <w:pPr>
        <w:pBdr>
          <w:top w:val="nil"/>
          <w:left w:val="nil"/>
          <w:bottom w:val="nil"/>
          <w:right w:val="nil"/>
          <w:between w:val="nil"/>
        </w:pBdr>
        <w:rPr>
          <w:color w:val="000000"/>
          <w:sz w:val="20"/>
          <w:szCs w:val="20"/>
        </w:rPr>
      </w:pPr>
      <w:r>
        <w:rPr>
          <w:noProof/>
          <w:lang w:val="es-CO"/>
        </w:rPr>
        <w:drawing>
          <wp:anchor distT="0" distB="0" distL="0" distR="0" simplePos="0" relativeHeight="251659264" behindDoc="0" locked="0" layoutInCell="1" hidden="0" allowOverlap="1" wp14:anchorId="63ED937C" wp14:editId="2C3FF7E8">
            <wp:simplePos x="0" y="0"/>
            <wp:positionH relativeFrom="column">
              <wp:posOffset>2492701</wp:posOffset>
            </wp:positionH>
            <wp:positionV relativeFrom="paragraph">
              <wp:posOffset>6395</wp:posOffset>
            </wp:positionV>
            <wp:extent cx="1186180" cy="857885"/>
            <wp:effectExtent l="0" t="0" r="0" b="0"/>
            <wp:wrapNone/>
            <wp:docPr id="13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
                    <a:srcRect/>
                    <a:stretch>
                      <a:fillRect/>
                    </a:stretch>
                  </pic:blipFill>
                  <pic:spPr>
                    <a:xfrm>
                      <a:off x="0" y="0"/>
                      <a:ext cx="1186180" cy="857885"/>
                    </a:xfrm>
                    <a:prstGeom prst="rect">
                      <a:avLst/>
                    </a:prstGeom>
                    <a:ln/>
                  </pic:spPr>
                </pic:pic>
              </a:graphicData>
            </a:graphic>
          </wp:anchor>
        </w:drawing>
      </w:r>
    </w:p>
    <w:p w14:paraId="6C4D73EB" w14:textId="77777777" w:rsidR="00D06F83" w:rsidRDefault="00D06F83">
      <w:pPr>
        <w:pBdr>
          <w:top w:val="nil"/>
          <w:left w:val="nil"/>
          <w:bottom w:val="nil"/>
          <w:right w:val="nil"/>
          <w:between w:val="nil"/>
        </w:pBdr>
        <w:jc w:val="center"/>
        <w:rPr>
          <w:color w:val="000000"/>
          <w:sz w:val="20"/>
          <w:szCs w:val="20"/>
        </w:rPr>
      </w:pPr>
    </w:p>
    <w:p w14:paraId="7264E34C" w14:textId="77777777" w:rsidR="00D06F83" w:rsidRDefault="00D06F83">
      <w:pPr>
        <w:pBdr>
          <w:top w:val="nil"/>
          <w:left w:val="nil"/>
          <w:bottom w:val="nil"/>
          <w:right w:val="nil"/>
          <w:between w:val="nil"/>
        </w:pBdr>
        <w:spacing w:before="1"/>
        <w:jc w:val="center"/>
        <w:rPr>
          <w:sz w:val="16"/>
          <w:szCs w:val="16"/>
        </w:rPr>
      </w:pPr>
    </w:p>
    <w:p w14:paraId="2370CE3A" w14:textId="77777777" w:rsidR="00D06F83" w:rsidRDefault="00D06F83">
      <w:pPr>
        <w:pBdr>
          <w:top w:val="nil"/>
          <w:left w:val="nil"/>
          <w:bottom w:val="nil"/>
          <w:right w:val="nil"/>
          <w:between w:val="nil"/>
        </w:pBdr>
        <w:spacing w:before="1"/>
        <w:jc w:val="center"/>
        <w:rPr>
          <w:sz w:val="16"/>
          <w:szCs w:val="16"/>
        </w:rPr>
      </w:pPr>
    </w:p>
    <w:p w14:paraId="39A44509" w14:textId="77777777" w:rsidR="00D06F83" w:rsidRDefault="00D06F83">
      <w:pPr>
        <w:pBdr>
          <w:top w:val="nil"/>
          <w:left w:val="nil"/>
          <w:bottom w:val="nil"/>
          <w:right w:val="nil"/>
          <w:between w:val="nil"/>
        </w:pBdr>
        <w:spacing w:before="1"/>
        <w:jc w:val="center"/>
        <w:rPr>
          <w:sz w:val="16"/>
          <w:szCs w:val="16"/>
        </w:rPr>
      </w:pPr>
    </w:p>
    <w:p w14:paraId="6DF94C6C" w14:textId="77777777" w:rsidR="00D06F83" w:rsidRDefault="00D06F83">
      <w:pPr>
        <w:pBdr>
          <w:top w:val="nil"/>
          <w:left w:val="nil"/>
          <w:bottom w:val="nil"/>
          <w:right w:val="nil"/>
          <w:between w:val="nil"/>
        </w:pBdr>
        <w:spacing w:before="1"/>
        <w:jc w:val="center"/>
        <w:rPr>
          <w:sz w:val="16"/>
          <w:szCs w:val="16"/>
        </w:rPr>
      </w:pPr>
    </w:p>
    <w:p w14:paraId="0FF5C97E" w14:textId="77777777" w:rsidR="00D06F83" w:rsidRDefault="00AE2652">
      <w:pPr>
        <w:spacing w:before="90" w:line="274" w:lineRule="auto"/>
        <w:ind w:left="136"/>
        <w:jc w:val="center"/>
        <w:rPr>
          <w:b/>
          <w:sz w:val="24"/>
          <w:szCs w:val="24"/>
        </w:rPr>
      </w:pPr>
      <w:r>
        <w:rPr>
          <w:b/>
          <w:sz w:val="24"/>
          <w:szCs w:val="24"/>
        </w:rPr>
        <w:t>ELIZABETH JAY-PANG DÍAZ</w:t>
      </w:r>
    </w:p>
    <w:p w14:paraId="633F9CCB" w14:textId="77777777" w:rsidR="00D06F83" w:rsidRDefault="00AE2652">
      <w:pPr>
        <w:pBdr>
          <w:top w:val="nil"/>
          <w:left w:val="nil"/>
          <w:bottom w:val="nil"/>
          <w:right w:val="nil"/>
          <w:between w:val="nil"/>
        </w:pBdr>
        <w:spacing w:line="274" w:lineRule="auto"/>
        <w:ind w:left="136"/>
        <w:jc w:val="center"/>
        <w:rPr>
          <w:color w:val="000000"/>
          <w:sz w:val="24"/>
          <w:szCs w:val="24"/>
        </w:rPr>
      </w:pPr>
      <w:r>
        <w:rPr>
          <w:color w:val="000000"/>
          <w:sz w:val="24"/>
          <w:szCs w:val="24"/>
        </w:rPr>
        <w:t>Representante a la Cámara</w:t>
      </w:r>
    </w:p>
    <w:p w14:paraId="1A6F1687" w14:textId="77777777" w:rsidR="00D06F83" w:rsidRDefault="00AE2652">
      <w:pPr>
        <w:pBdr>
          <w:top w:val="nil"/>
          <w:left w:val="nil"/>
          <w:bottom w:val="nil"/>
          <w:right w:val="nil"/>
          <w:between w:val="nil"/>
        </w:pBdr>
        <w:ind w:left="136"/>
        <w:jc w:val="center"/>
        <w:rPr>
          <w:color w:val="000000"/>
          <w:sz w:val="24"/>
          <w:szCs w:val="24"/>
        </w:rPr>
      </w:pPr>
      <w:r>
        <w:rPr>
          <w:color w:val="000000"/>
          <w:sz w:val="24"/>
          <w:szCs w:val="24"/>
        </w:rPr>
        <w:t>Departamento Archipiélago de San Andrés, Providencia y Santa Catalina</w:t>
      </w:r>
    </w:p>
    <w:p w14:paraId="32BFF968" w14:textId="77777777" w:rsidR="00D06F83" w:rsidRDefault="00D06F83"/>
    <w:p w14:paraId="09CFE5BF" w14:textId="77777777" w:rsidR="00D06F83" w:rsidRDefault="00D06F83"/>
    <w:p w14:paraId="07AD977F" w14:textId="77777777" w:rsidR="00D06F83" w:rsidRDefault="00D06F83"/>
    <w:tbl>
      <w:tblPr>
        <w:tblStyle w:val="a"/>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5"/>
      </w:tblGrid>
      <w:tr w:rsidR="00D06F83" w14:paraId="36A1A9B9" w14:textId="77777777">
        <w:trPr>
          <w:trHeight w:val="2640"/>
        </w:trPr>
        <w:tc>
          <w:tcPr>
            <w:tcW w:w="4815" w:type="dxa"/>
          </w:tcPr>
          <w:p w14:paraId="2999A513" w14:textId="77777777" w:rsidR="00D06F83" w:rsidRDefault="00D06F83"/>
          <w:p w14:paraId="065E9DC0" w14:textId="77777777" w:rsidR="00D06F83" w:rsidRDefault="00D06F83"/>
          <w:p w14:paraId="76D68C0A" w14:textId="77777777" w:rsidR="00D06F83" w:rsidRDefault="00AE2652">
            <w:r>
              <w:rPr>
                <w:noProof/>
                <w:lang w:val="es-CO"/>
              </w:rPr>
              <w:drawing>
                <wp:inline distT="114300" distB="114300" distL="114300" distR="114300" wp14:anchorId="2D163C6D" wp14:editId="4918DD77">
                  <wp:extent cx="2809875" cy="504825"/>
                  <wp:effectExtent l="0" t="0" r="0" b="0"/>
                  <wp:docPr id="10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2809875" cy="504825"/>
                          </a:xfrm>
                          <a:prstGeom prst="rect">
                            <a:avLst/>
                          </a:prstGeom>
                          <a:ln/>
                        </pic:spPr>
                      </pic:pic>
                    </a:graphicData>
                  </a:graphic>
                </wp:inline>
              </w:drawing>
            </w:r>
          </w:p>
          <w:p w14:paraId="1FC74BCE" w14:textId="77777777" w:rsidR="00D06F83" w:rsidRDefault="00D06F83"/>
          <w:p w14:paraId="3BB3CE2A" w14:textId="77777777" w:rsidR="00D06F83" w:rsidRDefault="00AE2652">
            <w:r>
              <w:t xml:space="preserve">MONICA KARINA BOCANEGRA PANTOJA </w:t>
            </w:r>
          </w:p>
          <w:p w14:paraId="7BF9012A" w14:textId="77777777" w:rsidR="00D06F83" w:rsidRDefault="00AE2652">
            <w:r>
              <w:t xml:space="preserve">REPRESENTANTE A LA CÁMARA </w:t>
            </w:r>
          </w:p>
        </w:tc>
        <w:tc>
          <w:tcPr>
            <w:tcW w:w="4815" w:type="dxa"/>
          </w:tcPr>
          <w:p w14:paraId="1AAE9548" w14:textId="77777777" w:rsidR="00D06F83" w:rsidRDefault="00AE2652">
            <w:r>
              <w:rPr>
                <w:noProof/>
                <w:lang w:val="es-CO"/>
              </w:rPr>
              <w:drawing>
                <wp:anchor distT="0" distB="0" distL="0" distR="0" simplePos="0" relativeHeight="251660288" behindDoc="0" locked="0" layoutInCell="1" hidden="0" allowOverlap="1" wp14:anchorId="59F4FD17" wp14:editId="269E338C">
                  <wp:simplePos x="0" y="0"/>
                  <wp:positionH relativeFrom="column">
                    <wp:posOffset>57150</wp:posOffset>
                  </wp:positionH>
                  <wp:positionV relativeFrom="paragraph">
                    <wp:posOffset>0</wp:posOffset>
                  </wp:positionV>
                  <wp:extent cx="2525078" cy="1455633"/>
                  <wp:effectExtent l="0" t="0" r="0" b="0"/>
                  <wp:wrapSquare wrapText="bothSides" distT="0" distB="0" distL="0" distR="0"/>
                  <wp:docPr id="1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525078" cy="1455633"/>
                          </a:xfrm>
                          <a:prstGeom prst="rect">
                            <a:avLst/>
                          </a:prstGeom>
                          <a:ln/>
                        </pic:spPr>
                      </pic:pic>
                    </a:graphicData>
                  </a:graphic>
                </wp:anchor>
              </w:drawing>
            </w:r>
          </w:p>
        </w:tc>
      </w:tr>
      <w:tr w:rsidR="00D06F83" w14:paraId="26A41DD6" w14:textId="77777777">
        <w:trPr>
          <w:trHeight w:val="2435"/>
        </w:trPr>
        <w:tc>
          <w:tcPr>
            <w:tcW w:w="4815" w:type="dxa"/>
          </w:tcPr>
          <w:p w14:paraId="72F8EB61" w14:textId="77777777" w:rsidR="00D06F83" w:rsidRDefault="00D06F83"/>
          <w:p w14:paraId="526AEBE3" w14:textId="77777777" w:rsidR="00D06F83" w:rsidRDefault="00AE2652">
            <w:r>
              <w:rPr>
                <w:noProof/>
                <w:lang w:val="es-CO"/>
              </w:rPr>
              <w:drawing>
                <wp:inline distT="114300" distB="114300" distL="114300" distR="114300" wp14:anchorId="1E2C53AF" wp14:editId="2593218A">
                  <wp:extent cx="2924175" cy="980771"/>
                  <wp:effectExtent l="0" t="0" r="0" b="0"/>
                  <wp:docPr id="1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2924175" cy="980771"/>
                          </a:xfrm>
                          <a:prstGeom prst="rect">
                            <a:avLst/>
                          </a:prstGeom>
                          <a:ln/>
                        </pic:spPr>
                      </pic:pic>
                    </a:graphicData>
                  </a:graphic>
                </wp:inline>
              </w:drawing>
            </w:r>
          </w:p>
          <w:p w14:paraId="6AE842D9" w14:textId="77777777" w:rsidR="00D06F83" w:rsidRDefault="00AE2652">
            <w:pPr>
              <w:rPr>
                <w:b/>
              </w:rPr>
            </w:pPr>
            <w:r>
              <w:rPr>
                <w:b/>
              </w:rPr>
              <w:t>JHON JAIRO BERRIO LÓPEZ</w:t>
            </w:r>
          </w:p>
          <w:p w14:paraId="6B59616F" w14:textId="77777777" w:rsidR="00D06F83" w:rsidRDefault="00AE2652">
            <w:r>
              <w:t>Partido Centro Democrático</w:t>
            </w:r>
          </w:p>
        </w:tc>
        <w:tc>
          <w:tcPr>
            <w:tcW w:w="4815" w:type="dxa"/>
          </w:tcPr>
          <w:p w14:paraId="5EFBE106" w14:textId="77777777" w:rsidR="00D06F83" w:rsidRDefault="00D06F83"/>
          <w:p w14:paraId="7FF48D33" w14:textId="77777777" w:rsidR="00D06F83" w:rsidRDefault="00D06F83"/>
          <w:p w14:paraId="63D9DE8D" w14:textId="77777777" w:rsidR="00D06F83" w:rsidRDefault="00AE2652">
            <w:pPr>
              <w:jc w:val="center"/>
            </w:pPr>
            <w:r>
              <w:rPr>
                <w:noProof/>
                <w:lang w:val="es-CO"/>
              </w:rPr>
              <w:drawing>
                <wp:inline distT="114300" distB="114300" distL="114300" distR="114300" wp14:anchorId="187A711E" wp14:editId="2C525867">
                  <wp:extent cx="1943100" cy="724880"/>
                  <wp:effectExtent l="0" t="0" r="0" b="0"/>
                  <wp:docPr id="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943100" cy="724880"/>
                          </a:xfrm>
                          <a:prstGeom prst="rect">
                            <a:avLst/>
                          </a:prstGeom>
                          <a:ln/>
                        </pic:spPr>
                      </pic:pic>
                    </a:graphicData>
                  </a:graphic>
                </wp:inline>
              </w:drawing>
            </w:r>
          </w:p>
          <w:p w14:paraId="383BBF55" w14:textId="77777777" w:rsidR="00D06F83" w:rsidRDefault="00AE2652">
            <w:pPr>
              <w:jc w:val="center"/>
              <w:rPr>
                <w:b/>
              </w:rPr>
            </w:pPr>
            <w:r>
              <w:rPr>
                <w:b/>
              </w:rPr>
              <w:t xml:space="preserve">JEZMI LIZETH BARRAZA ARRAUT </w:t>
            </w:r>
          </w:p>
          <w:p w14:paraId="6728003C" w14:textId="77777777" w:rsidR="00D06F83" w:rsidRDefault="00AE2652">
            <w:pPr>
              <w:jc w:val="center"/>
            </w:pPr>
            <w:r>
              <w:t xml:space="preserve">Representante a la Cámara </w:t>
            </w:r>
          </w:p>
          <w:p w14:paraId="049DEE45" w14:textId="77777777" w:rsidR="00D06F83" w:rsidRDefault="00AE2652">
            <w:pPr>
              <w:jc w:val="center"/>
              <w:rPr>
                <w:b/>
              </w:rPr>
            </w:pPr>
            <w:r>
              <w:t>Departamento del Atlántico</w:t>
            </w:r>
            <w:r>
              <w:rPr>
                <w:b/>
              </w:rPr>
              <w:t xml:space="preserve"> </w:t>
            </w:r>
          </w:p>
          <w:p w14:paraId="39CA72D5" w14:textId="77777777" w:rsidR="00D06F83" w:rsidRDefault="00D06F83"/>
        </w:tc>
      </w:tr>
      <w:tr w:rsidR="00D06F83" w14:paraId="1773A089" w14:textId="77777777">
        <w:tc>
          <w:tcPr>
            <w:tcW w:w="4815" w:type="dxa"/>
          </w:tcPr>
          <w:p w14:paraId="01196706" w14:textId="77777777" w:rsidR="00D06F83" w:rsidRDefault="00AE2652">
            <w:r>
              <w:rPr>
                <w:noProof/>
                <w:lang w:val="es-CO"/>
              </w:rPr>
              <w:drawing>
                <wp:anchor distT="114300" distB="114300" distL="114300" distR="114300" simplePos="0" relativeHeight="251661312" behindDoc="1" locked="0" layoutInCell="1" hidden="0" allowOverlap="1" wp14:anchorId="6E162C59" wp14:editId="63B056BA">
                  <wp:simplePos x="0" y="0"/>
                  <wp:positionH relativeFrom="column">
                    <wp:posOffset>47626</wp:posOffset>
                  </wp:positionH>
                  <wp:positionV relativeFrom="paragraph">
                    <wp:posOffset>179691</wp:posOffset>
                  </wp:positionV>
                  <wp:extent cx="2890838" cy="762000"/>
                  <wp:effectExtent l="0" t="0" r="0" b="0"/>
                  <wp:wrapNone/>
                  <wp:docPr id="14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5"/>
                          <a:srcRect/>
                          <a:stretch>
                            <a:fillRect/>
                          </a:stretch>
                        </pic:blipFill>
                        <pic:spPr>
                          <a:xfrm>
                            <a:off x="0" y="0"/>
                            <a:ext cx="2890838" cy="762000"/>
                          </a:xfrm>
                          <a:prstGeom prst="rect">
                            <a:avLst/>
                          </a:prstGeom>
                          <a:ln/>
                        </pic:spPr>
                      </pic:pic>
                    </a:graphicData>
                  </a:graphic>
                </wp:anchor>
              </w:drawing>
            </w:r>
          </w:p>
          <w:p w14:paraId="46920135" w14:textId="77777777" w:rsidR="00D06F83" w:rsidRDefault="00D06F83"/>
          <w:p w14:paraId="6A4538A7" w14:textId="77777777" w:rsidR="00D06F83" w:rsidRDefault="00D06F83"/>
          <w:p w14:paraId="7C9B4145" w14:textId="77777777" w:rsidR="00D06F83" w:rsidRDefault="00D06F83"/>
          <w:p w14:paraId="6B23F5C4" w14:textId="77777777" w:rsidR="00D06F83" w:rsidRDefault="00D06F83"/>
          <w:p w14:paraId="5D984A3A" w14:textId="77777777" w:rsidR="00D06F83" w:rsidRDefault="00AE2652">
            <w:pPr>
              <w:rPr>
                <w:b/>
              </w:rPr>
            </w:pPr>
            <w:r>
              <w:rPr>
                <w:b/>
              </w:rPr>
              <w:t>OLGA BEATRIZ GONZALEZ CORREA</w:t>
            </w:r>
          </w:p>
          <w:p w14:paraId="36646DCF" w14:textId="77777777" w:rsidR="00D06F83" w:rsidRDefault="00AE2652">
            <w:r>
              <w:t>Representante a la Cámara</w:t>
            </w:r>
          </w:p>
          <w:p w14:paraId="45D576C4" w14:textId="77777777" w:rsidR="00D06F83" w:rsidRDefault="00AE2652">
            <w:r>
              <w:t>Partido Liberal Colombiano</w:t>
            </w:r>
          </w:p>
          <w:p w14:paraId="293A0B81" w14:textId="77777777" w:rsidR="00D06F83" w:rsidRDefault="00D06F83"/>
        </w:tc>
        <w:tc>
          <w:tcPr>
            <w:tcW w:w="4815" w:type="dxa"/>
          </w:tcPr>
          <w:p w14:paraId="32D82696" w14:textId="77777777" w:rsidR="00D06F83" w:rsidRDefault="00D06F83"/>
          <w:p w14:paraId="294D105A" w14:textId="77777777" w:rsidR="00D06F83" w:rsidRDefault="00AE2652">
            <w:r>
              <w:rPr>
                <w:noProof/>
                <w:lang w:val="es-CO"/>
              </w:rPr>
              <w:drawing>
                <wp:inline distT="114300" distB="114300" distL="114300" distR="114300" wp14:anchorId="7EFC1C45" wp14:editId="28D58931">
                  <wp:extent cx="2695575" cy="615355"/>
                  <wp:effectExtent l="0" t="0" r="0" b="0"/>
                  <wp:docPr id="1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695575" cy="615355"/>
                          </a:xfrm>
                          <a:prstGeom prst="rect">
                            <a:avLst/>
                          </a:prstGeom>
                          <a:ln/>
                        </pic:spPr>
                      </pic:pic>
                    </a:graphicData>
                  </a:graphic>
                </wp:inline>
              </w:drawing>
            </w:r>
          </w:p>
          <w:p w14:paraId="0C790798" w14:textId="77777777" w:rsidR="00D06F83" w:rsidRDefault="00AE2652">
            <w:r>
              <w:t xml:space="preserve">GILMA DÍAZ ARIAS </w:t>
            </w:r>
          </w:p>
          <w:p w14:paraId="1A24FCDB" w14:textId="77777777" w:rsidR="00D06F83" w:rsidRDefault="00AE2652">
            <w:r>
              <w:t>Representante a la Cámara</w:t>
            </w:r>
          </w:p>
          <w:p w14:paraId="18051E99" w14:textId="77777777" w:rsidR="00D06F83" w:rsidRDefault="00AE2652">
            <w:r>
              <w:t xml:space="preserve">Partido Liberal Colombiano </w:t>
            </w:r>
          </w:p>
        </w:tc>
      </w:tr>
      <w:tr w:rsidR="00D06F83" w14:paraId="558A239B" w14:textId="77777777">
        <w:tc>
          <w:tcPr>
            <w:tcW w:w="4815" w:type="dxa"/>
          </w:tcPr>
          <w:p w14:paraId="49E27026" w14:textId="77777777" w:rsidR="00D06F83" w:rsidRDefault="00AE2652">
            <w:r>
              <w:rPr>
                <w:noProof/>
                <w:lang w:val="es-CO"/>
              </w:rPr>
              <w:drawing>
                <wp:anchor distT="114300" distB="114300" distL="114300" distR="114300" simplePos="0" relativeHeight="251662336" behindDoc="0" locked="0" layoutInCell="1" hidden="0" allowOverlap="1" wp14:anchorId="22FCD5AC" wp14:editId="589DFC27">
                  <wp:simplePos x="0" y="0"/>
                  <wp:positionH relativeFrom="column">
                    <wp:posOffset>47626</wp:posOffset>
                  </wp:positionH>
                  <wp:positionV relativeFrom="paragraph">
                    <wp:posOffset>114300</wp:posOffset>
                  </wp:positionV>
                  <wp:extent cx="2205038" cy="1091745"/>
                  <wp:effectExtent l="0" t="0" r="0" b="0"/>
                  <wp:wrapNone/>
                  <wp:docPr id="1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2205038" cy="1091745"/>
                          </a:xfrm>
                          <a:prstGeom prst="rect">
                            <a:avLst/>
                          </a:prstGeom>
                          <a:ln/>
                        </pic:spPr>
                      </pic:pic>
                    </a:graphicData>
                  </a:graphic>
                </wp:anchor>
              </w:drawing>
            </w:r>
          </w:p>
          <w:p w14:paraId="0EF54D7B" w14:textId="77777777" w:rsidR="00D06F83" w:rsidRDefault="00D06F83"/>
          <w:p w14:paraId="73AA1BD5" w14:textId="77777777" w:rsidR="00D06F83" w:rsidRDefault="00D06F83"/>
          <w:p w14:paraId="5FFAA467" w14:textId="77777777" w:rsidR="00D06F83" w:rsidRDefault="00D06F83"/>
          <w:p w14:paraId="2D81DE28" w14:textId="77777777" w:rsidR="00D06F83" w:rsidRDefault="00D06F83"/>
          <w:p w14:paraId="6A347D18" w14:textId="77777777" w:rsidR="00D06F83" w:rsidRDefault="00D06F83"/>
          <w:p w14:paraId="7AAFF661" w14:textId="77777777" w:rsidR="00D06F83" w:rsidRDefault="00AE2652">
            <w:pPr>
              <w:rPr>
                <w:b/>
              </w:rPr>
            </w:pPr>
            <w:r>
              <w:rPr>
                <w:b/>
              </w:rPr>
              <w:t>SANDRA BIBIANA ARISTIZABAL SALEG</w:t>
            </w:r>
          </w:p>
          <w:p w14:paraId="4B8BE052" w14:textId="77777777" w:rsidR="00D06F83" w:rsidRDefault="00AE2652">
            <w:r>
              <w:t xml:space="preserve">Representante a la Cámara </w:t>
            </w:r>
          </w:p>
          <w:p w14:paraId="50299802" w14:textId="77777777" w:rsidR="00D06F83" w:rsidRDefault="00AE2652">
            <w:r>
              <w:t>Partido Liberal Colombiano</w:t>
            </w:r>
          </w:p>
        </w:tc>
        <w:tc>
          <w:tcPr>
            <w:tcW w:w="4815" w:type="dxa"/>
          </w:tcPr>
          <w:p w14:paraId="66B965FB" w14:textId="77777777" w:rsidR="00D06F83" w:rsidRDefault="00D06F83"/>
          <w:p w14:paraId="718A458B" w14:textId="77777777" w:rsidR="00D06F83" w:rsidRDefault="00D06F83"/>
          <w:p w14:paraId="609ACCE5" w14:textId="77777777" w:rsidR="00D06F83" w:rsidRDefault="00D06F83"/>
          <w:p w14:paraId="2DB36082" w14:textId="77777777" w:rsidR="00D06F83" w:rsidRDefault="00AE2652">
            <w:r>
              <w:rPr>
                <w:noProof/>
                <w:lang w:val="es-CO"/>
              </w:rPr>
              <w:drawing>
                <wp:inline distT="114300" distB="114300" distL="114300" distR="114300" wp14:anchorId="3FDF47BF" wp14:editId="73D05395">
                  <wp:extent cx="2924175" cy="850900"/>
                  <wp:effectExtent l="0" t="0" r="0" b="0"/>
                  <wp:docPr id="10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l="-1628" r="1628"/>
                          <a:stretch>
                            <a:fillRect/>
                          </a:stretch>
                        </pic:blipFill>
                        <pic:spPr>
                          <a:xfrm>
                            <a:off x="0" y="0"/>
                            <a:ext cx="2924175" cy="850900"/>
                          </a:xfrm>
                          <a:prstGeom prst="rect">
                            <a:avLst/>
                          </a:prstGeom>
                          <a:ln/>
                        </pic:spPr>
                      </pic:pic>
                    </a:graphicData>
                  </a:graphic>
                </wp:inline>
              </w:drawing>
            </w:r>
          </w:p>
        </w:tc>
      </w:tr>
      <w:tr w:rsidR="00D06F83" w14:paraId="2C185539" w14:textId="77777777">
        <w:tc>
          <w:tcPr>
            <w:tcW w:w="4815" w:type="dxa"/>
          </w:tcPr>
          <w:p w14:paraId="2F84DCFB" w14:textId="77777777" w:rsidR="00D06F83" w:rsidRDefault="00D06F83"/>
          <w:p w14:paraId="171E63B3" w14:textId="77777777" w:rsidR="00D06F83" w:rsidRDefault="00AE2652">
            <w:r>
              <w:rPr>
                <w:noProof/>
                <w:lang w:val="es-CO"/>
              </w:rPr>
              <w:drawing>
                <wp:inline distT="114300" distB="114300" distL="114300" distR="114300" wp14:anchorId="1A237C3C" wp14:editId="5E61BC12">
                  <wp:extent cx="2238375" cy="962025"/>
                  <wp:effectExtent l="0" t="0" r="0" b="0"/>
                  <wp:docPr id="1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2238375" cy="962025"/>
                          </a:xfrm>
                          <a:prstGeom prst="rect">
                            <a:avLst/>
                          </a:prstGeom>
                          <a:ln/>
                        </pic:spPr>
                      </pic:pic>
                    </a:graphicData>
                  </a:graphic>
                </wp:inline>
              </w:drawing>
            </w:r>
          </w:p>
          <w:p w14:paraId="03E38DB1" w14:textId="77777777" w:rsidR="00D06F83" w:rsidRDefault="00D06F83"/>
        </w:tc>
        <w:tc>
          <w:tcPr>
            <w:tcW w:w="4815" w:type="dxa"/>
          </w:tcPr>
          <w:p w14:paraId="4BBF739A" w14:textId="77777777" w:rsidR="00D06F83" w:rsidRDefault="00AE2652">
            <w:pPr>
              <w:jc w:val="center"/>
            </w:pPr>
            <w:r>
              <w:rPr>
                <w:noProof/>
                <w:lang w:val="es-CO"/>
              </w:rPr>
              <w:drawing>
                <wp:inline distT="114300" distB="114300" distL="114300" distR="114300" wp14:anchorId="6678FA2B" wp14:editId="4A223895">
                  <wp:extent cx="1700213" cy="748094"/>
                  <wp:effectExtent l="0" t="0" r="0" b="0"/>
                  <wp:docPr id="11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0"/>
                          <a:srcRect/>
                          <a:stretch>
                            <a:fillRect/>
                          </a:stretch>
                        </pic:blipFill>
                        <pic:spPr>
                          <a:xfrm>
                            <a:off x="0" y="0"/>
                            <a:ext cx="1700213" cy="748094"/>
                          </a:xfrm>
                          <a:prstGeom prst="rect">
                            <a:avLst/>
                          </a:prstGeom>
                          <a:ln/>
                        </pic:spPr>
                      </pic:pic>
                    </a:graphicData>
                  </a:graphic>
                </wp:inline>
              </w:drawing>
            </w:r>
          </w:p>
          <w:p w14:paraId="0AC2AC8C" w14:textId="77777777" w:rsidR="00D06F83" w:rsidRDefault="00AE2652">
            <w:pPr>
              <w:jc w:val="center"/>
              <w:rPr>
                <w:b/>
              </w:rPr>
            </w:pPr>
            <w:r>
              <w:rPr>
                <w:b/>
              </w:rPr>
              <w:t xml:space="preserve">FLORA PERDOMO ANDRADE </w:t>
            </w:r>
          </w:p>
          <w:p w14:paraId="696222EA" w14:textId="77777777" w:rsidR="00D06F83" w:rsidRDefault="00AE2652">
            <w:pPr>
              <w:jc w:val="center"/>
            </w:pPr>
            <w:r>
              <w:t>Representante a la Cámara</w:t>
            </w:r>
          </w:p>
          <w:p w14:paraId="74E263B7" w14:textId="77777777" w:rsidR="00D06F83" w:rsidRDefault="00AE2652">
            <w:pPr>
              <w:jc w:val="center"/>
            </w:pPr>
            <w:r>
              <w:t>Departamento del Huila</w:t>
            </w:r>
          </w:p>
        </w:tc>
      </w:tr>
      <w:tr w:rsidR="00D06F83" w14:paraId="1C2CC962" w14:textId="77777777">
        <w:trPr>
          <w:trHeight w:val="2584"/>
        </w:trPr>
        <w:tc>
          <w:tcPr>
            <w:tcW w:w="4815" w:type="dxa"/>
          </w:tcPr>
          <w:p w14:paraId="3C8A3B5B" w14:textId="77777777" w:rsidR="00D06F83" w:rsidRDefault="00D06F83">
            <w:pPr>
              <w:widowControl/>
              <w:jc w:val="center"/>
              <w:rPr>
                <w:rFonts w:ascii="Arial" w:eastAsia="Arial" w:hAnsi="Arial" w:cs="Arial"/>
                <w:b/>
              </w:rPr>
            </w:pPr>
          </w:p>
          <w:p w14:paraId="1E13EF1F" w14:textId="77777777" w:rsidR="00D06F83" w:rsidRDefault="00AE2652">
            <w:pPr>
              <w:widowControl/>
              <w:jc w:val="center"/>
              <w:rPr>
                <w:rFonts w:ascii="Arial" w:eastAsia="Arial" w:hAnsi="Arial" w:cs="Arial"/>
                <w:b/>
              </w:rPr>
            </w:pPr>
            <w:r>
              <w:rPr>
                <w:rFonts w:ascii="Arial" w:eastAsia="Arial" w:hAnsi="Arial" w:cs="Arial"/>
                <w:b/>
                <w:noProof/>
                <w:lang w:val="es-CO"/>
              </w:rPr>
              <w:drawing>
                <wp:inline distT="114300" distB="114300" distL="114300" distR="114300" wp14:anchorId="1DE19ABA" wp14:editId="72F988F1">
                  <wp:extent cx="2238375" cy="675066"/>
                  <wp:effectExtent l="0" t="0" r="0" b="0"/>
                  <wp:docPr id="14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1"/>
                          <a:srcRect/>
                          <a:stretch>
                            <a:fillRect/>
                          </a:stretch>
                        </pic:blipFill>
                        <pic:spPr>
                          <a:xfrm>
                            <a:off x="0" y="0"/>
                            <a:ext cx="2238375" cy="675066"/>
                          </a:xfrm>
                          <a:prstGeom prst="rect">
                            <a:avLst/>
                          </a:prstGeom>
                          <a:ln/>
                        </pic:spPr>
                      </pic:pic>
                    </a:graphicData>
                  </a:graphic>
                </wp:inline>
              </w:drawing>
            </w:r>
          </w:p>
          <w:p w14:paraId="7DC942A9" w14:textId="77777777" w:rsidR="00D06F83" w:rsidRDefault="00AE2652">
            <w:pPr>
              <w:widowControl/>
              <w:jc w:val="center"/>
              <w:rPr>
                <w:rFonts w:ascii="Arial" w:eastAsia="Arial" w:hAnsi="Arial" w:cs="Arial"/>
                <w:b/>
              </w:rPr>
            </w:pPr>
            <w:r>
              <w:rPr>
                <w:rFonts w:ascii="Arial" w:eastAsia="Arial" w:hAnsi="Arial" w:cs="Arial"/>
                <w:b/>
              </w:rPr>
              <w:t>GERSEL LUIS PEREZ ALTAMIRANDA</w:t>
            </w:r>
          </w:p>
          <w:p w14:paraId="2D0F5BC2" w14:textId="77777777" w:rsidR="00D06F83" w:rsidRDefault="00AE2652">
            <w:pPr>
              <w:widowControl/>
              <w:jc w:val="center"/>
              <w:rPr>
                <w:rFonts w:ascii="Arial" w:eastAsia="Arial" w:hAnsi="Arial" w:cs="Arial"/>
              </w:rPr>
            </w:pPr>
            <w:r>
              <w:rPr>
                <w:rFonts w:ascii="Arial" w:eastAsia="Arial" w:hAnsi="Arial" w:cs="Arial"/>
                <w:b/>
              </w:rPr>
              <w:t xml:space="preserve"> </w:t>
            </w:r>
            <w:r>
              <w:rPr>
                <w:rFonts w:ascii="Arial" w:eastAsia="Arial" w:hAnsi="Arial" w:cs="Arial"/>
              </w:rPr>
              <w:t>Representante a la Cámara</w:t>
            </w:r>
          </w:p>
          <w:p w14:paraId="413FFFD0" w14:textId="77777777" w:rsidR="00D06F83" w:rsidRDefault="00AE2652">
            <w:pPr>
              <w:widowControl/>
              <w:jc w:val="center"/>
              <w:rPr>
                <w:rFonts w:ascii="Arial" w:eastAsia="Arial" w:hAnsi="Arial" w:cs="Arial"/>
              </w:rPr>
            </w:pPr>
            <w:r>
              <w:rPr>
                <w:rFonts w:ascii="Arial" w:eastAsia="Arial" w:hAnsi="Arial" w:cs="Arial"/>
              </w:rPr>
              <w:t xml:space="preserve">Departamento del Atlántico </w:t>
            </w:r>
          </w:p>
          <w:p w14:paraId="4F459C56" w14:textId="77777777" w:rsidR="00D06F83" w:rsidRDefault="00D06F83"/>
        </w:tc>
        <w:tc>
          <w:tcPr>
            <w:tcW w:w="4815" w:type="dxa"/>
          </w:tcPr>
          <w:p w14:paraId="3C8B7DE9" w14:textId="77777777" w:rsidR="00D06F83" w:rsidRDefault="00AE2652">
            <w:pPr>
              <w:jc w:val="center"/>
            </w:pPr>
            <w:r>
              <w:rPr>
                <w:noProof/>
                <w:lang w:val="es-CO"/>
              </w:rPr>
              <w:drawing>
                <wp:inline distT="114300" distB="114300" distL="114300" distR="114300" wp14:anchorId="6A07684E" wp14:editId="393961C3">
                  <wp:extent cx="2352675" cy="790575"/>
                  <wp:effectExtent l="0" t="0" r="0" b="0"/>
                  <wp:docPr id="12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
                          <a:srcRect/>
                          <a:stretch>
                            <a:fillRect/>
                          </a:stretch>
                        </pic:blipFill>
                        <pic:spPr>
                          <a:xfrm>
                            <a:off x="0" y="0"/>
                            <a:ext cx="2352675" cy="790575"/>
                          </a:xfrm>
                          <a:prstGeom prst="rect">
                            <a:avLst/>
                          </a:prstGeom>
                          <a:ln/>
                        </pic:spPr>
                      </pic:pic>
                    </a:graphicData>
                  </a:graphic>
                </wp:inline>
              </w:drawing>
            </w:r>
          </w:p>
          <w:p w14:paraId="4E6A3859" w14:textId="77777777" w:rsidR="00D06F83" w:rsidRDefault="00AE2652">
            <w:pPr>
              <w:jc w:val="center"/>
              <w:rPr>
                <w:rFonts w:ascii="Arial" w:eastAsia="Arial" w:hAnsi="Arial" w:cs="Arial"/>
              </w:rPr>
            </w:pPr>
            <w:r>
              <w:rPr>
                <w:rFonts w:ascii="Arial" w:eastAsia="Arial" w:hAnsi="Arial" w:cs="Arial"/>
                <w:b/>
              </w:rPr>
              <w:t>HUGO ALFONSO ARCHILA SUÁREZ</w:t>
            </w:r>
            <w:r>
              <w:rPr>
                <w:rFonts w:ascii="Arial" w:eastAsia="Arial" w:hAnsi="Arial" w:cs="Arial"/>
                <w:b/>
              </w:rPr>
              <w:br/>
            </w:r>
            <w:r>
              <w:rPr>
                <w:rFonts w:ascii="Arial" w:eastAsia="Arial" w:hAnsi="Arial" w:cs="Arial"/>
              </w:rPr>
              <w:t>Representante a la Cámara</w:t>
            </w:r>
            <w:r>
              <w:rPr>
                <w:rFonts w:ascii="Arial" w:eastAsia="Arial" w:hAnsi="Arial" w:cs="Arial"/>
              </w:rPr>
              <w:br/>
              <w:t xml:space="preserve">Departamento de Casanare </w:t>
            </w:r>
          </w:p>
          <w:p w14:paraId="5C008CF7" w14:textId="77777777" w:rsidR="00D06F83" w:rsidRDefault="00D06F83">
            <w:pPr>
              <w:jc w:val="center"/>
            </w:pPr>
          </w:p>
        </w:tc>
      </w:tr>
      <w:tr w:rsidR="00D06F83" w14:paraId="47D3DB7D" w14:textId="77777777">
        <w:tc>
          <w:tcPr>
            <w:tcW w:w="4815" w:type="dxa"/>
          </w:tcPr>
          <w:p w14:paraId="7D366C6B" w14:textId="77777777" w:rsidR="00D06F83" w:rsidRDefault="00D06F83"/>
          <w:p w14:paraId="2BEA5170" w14:textId="77777777" w:rsidR="00D06F83" w:rsidRDefault="00AE2652">
            <w:pPr>
              <w:jc w:val="center"/>
              <w:rPr>
                <w:b/>
              </w:rPr>
            </w:pPr>
            <w:r>
              <w:rPr>
                <w:noProof/>
                <w:lang w:val="es-CO"/>
              </w:rPr>
              <w:drawing>
                <wp:inline distT="114300" distB="114300" distL="114300" distR="114300" wp14:anchorId="69683F1E" wp14:editId="5F4A5476">
                  <wp:extent cx="2524125" cy="933450"/>
                  <wp:effectExtent l="0" t="0" r="0" b="0"/>
                  <wp:docPr id="10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2524125" cy="933450"/>
                          </a:xfrm>
                          <a:prstGeom prst="rect">
                            <a:avLst/>
                          </a:prstGeom>
                          <a:ln/>
                        </pic:spPr>
                      </pic:pic>
                    </a:graphicData>
                  </a:graphic>
                </wp:inline>
              </w:drawing>
            </w:r>
          </w:p>
          <w:p w14:paraId="5743063C" w14:textId="77777777" w:rsidR="00D06F83" w:rsidRDefault="00AE2652">
            <w:pPr>
              <w:jc w:val="center"/>
            </w:pPr>
            <w:r>
              <w:rPr>
                <w:b/>
              </w:rPr>
              <w:t>LAURA ESTER FORTICH SÁNCHEZ</w:t>
            </w:r>
          </w:p>
          <w:p w14:paraId="41530FC0" w14:textId="77777777" w:rsidR="00D06F83" w:rsidRDefault="00AE2652">
            <w:pPr>
              <w:jc w:val="center"/>
            </w:pPr>
            <w:r>
              <w:t>Senadora de la República</w:t>
            </w:r>
          </w:p>
        </w:tc>
        <w:tc>
          <w:tcPr>
            <w:tcW w:w="4815" w:type="dxa"/>
          </w:tcPr>
          <w:p w14:paraId="2A901E6E" w14:textId="77777777" w:rsidR="00D06F83" w:rsidRDefault="00D06F83">
            <w:pPr>
              <w:jc w:val="center"/>
            </w:pPr>
          </w:p>
          <w:p w14:paraId="75EC2817" w14:textId="77777777" w:rsidR="00D06F83" w:rsidRDefault="00AE2652">
            <w:pPr>
              <w:jc w:val="center"/>
            </w:pPr>
            <w:r>
              <w:rPr>
                <w:noProof/>
                <w:lang w:val="es-CO"/>
              </w:rPr>
              <w:drawing>
                <wp:inline distT="114300" distB="114300" distL="114300" distR="114300" wp14:anchorId="419728A8" wp14:editId="5EFF7D30">
                  <wp:extent cx="1801396" cy="712180"/>
                  <wp:effectExtent l="0" t="0" r="0" b="0"/>
                  <wp:docPr id="11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4"/>
                          <a:srcRect/>
                          <a:stretch>
                            <a:fillRect/>
                          </a:stretch>
                        </pic:blipFill>
                        <pic:spPr>
                          <a:xfrm>
                            <a:off x="0" y="0"/>
                            <a:ext cx="1801396" cy="712180"/>
                          </a:xfrm>
                          <a:prstGeom prst="rect">
                            <a:avLst/>
                          </a:prstGeom>
                          <a:ln/>
                        </pic:spPr>
                      </pic:pic>
                    </a:graphicData>
                  </a:graphic>
                </wp:inline>
              </w:drawing>
            </w:r>
          </w:p>
          <w:p w14:paraId="7FCAFB27" w14:textId="77777777" w:rsidR="00D06F83" w:rsidRDefault="00D06F83">
            <w:pPr>
              <w:jc w:val="center"/>
            </w:pPr>
          </w:p>
          <w:p w14:paraId="291210AA" w14:textId="77777777" w:rsidR="00D06F83" w:rsidRDefault="00AE2652">
            <w:pPr>
              <w:jc w:val="center"/>
              <w:rPr>
                <w:b/>
              </w:rPr>
            </w:pPr>
            <w:r>
              <w:rPr>
                <w:b/>
              </w:rPr>
              <w:t>ALEJANDRO VEGA PÉREZ</w:t>
            </w:r>
          </w:p>
          <w:p w14:paraId="35160939" w14:textId="77777777" w:rsidR="00D06F83" w:rsidRDefault="00AE2652">
            <w:pPr>
              <w:jc w:val="center"/>
            </w:pPr>
            <w:r>
              <w:t>Senador de la República</w:t>
            </w:r>
          </w:p>
          <w:p w14:paraId="296CA3C7" w14:textId="77777777" w:rsidR="00D06F83" w:rsidRDefault="00AE2652">
            <w:pPr>
              <w:jc w:val="center"/>
            </w:pPr>
            <w:r>
              <w:t>Partido Liberal Colombiano</w:t>
            </w:r>
          </w:p>
        </w:tc>
      </w:tr>
      <w:tr w:rsidR="00D06F83" w14:paraId="2600B3A3" w14:textId="77777777">
        <w:tc>
          <w:tcPr>
            <w:tcW w:w="4815" w:type="dxa"/>
          </w:tcPr>
          <w:p w14:paraId="25982E37" w14:textId="77777777" w:rsidR="00D06F83" w:rsidRDefault="00AE2652">
            <w:r>
              <w:rPr>
                <w:noProof/>
                <w:lang w:val="es-CO"/>
              </w:rPr>
              <w:drawing>
                <wp:anchor distT="0" distB="0" distL="114300" distR="114300" simplePos="0" relativeHeight="251663360" behindDoc="0" locked="0" layoutInCell="1" hidden="0" allowOverlap="1" wp14:anchorId="0A727135" wp14:editId="636DBEC4">
                  <wp:simplePos x="0" y="0"/>
                  <wp:positionH relativeFrom="column">
                    <wp:posOffset>963938</wp:posOffset>
                  </wp:positionH>
                  <wp:positionV relativeFrom="paragraph">
                    <wp:posOffset>74916</wp:posOffset>
                  </wp:positionV>
                  <wp:extent cx="876300" cy="666750"/>
                  <wp:effectExtent l="0" t="0" r="0" b="0"/>
                  <wp:wrapNone/>
                  <wp:docPr id="10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876300" cy="666750"/>
                          </a:xfrm>
                          <a:prstGeom prst="rect">
                            <a:avLst/>
                          </a:prstGeom>
                          <a:ln/>
                        </pic:spPr>
                      </pic:pic>
                    </a:graphicData>
                  </a:graphic>
                </wp:anchor>
              </w:drawing>
            </w:r>
          </w:p>
          <w:p w14:paraId="5A31CBB8" w14:textId="77777777" w:rsidR="00D06F83" w:rsidRDefault="00D06F83"/>
          <w:p w14:paraId="43614695" w14:textId="77777777" w:rsidR="00D06F83" w:rsidRDefault="00D06F83"/>
          <w:p w14:paraId="05DD9BD2" w14:textId="77777777" w:rsidR="00D06F83" w:rsidRDefault="00D06F83"/>
          <w:p w14:paraId="21AF8B07" w14:textId="77777777" w:rsidR="00D06F83" w:rsidRDefault="00D06F83"/>
          <w:p w14:paraId="667546CF" w14:textId="77777777" w:rsidR="00D06F83" w:rsidRDefault="00AE2652">
            <w:pPr>
              <w:jc w:val="center"/>
              <w:rPr>
                <w:b/>
              </w:rPr>
            </w:pPr>
            <w:r>
              <w:rPr>
                <w:b/>
              </w:rPr>
              <w:t>ANA ROGELIA MONSALVE ÁLVAREZ</w:t>
            </w:r>
          </w:p>
          <w:p w14:paraId="3C2A670A" w14:textId="77777777" w:rsidR="00D06F83" w:rsidRDefault="00AE2652">
            <w:pPr>
              <w:jc w:val="center"/>
              <w:rPr>
                <w:b/>
              </w:rPr>
            </w:pPr>
            <w:r>
              <w:rPr>
                <w:b/>
              </w:rPr>
              <w:t>REPRESENTANTE A LA CÁMARA</w:t>
            </w:r>
          </w:p>
        </w:tc>
        <w:tc>
          <w:tcPr>
            <w:tcW w:w="4815" w:type="dxa"/>
          </w:tcPr>
          <w:p w14:paraId="41BFBD6E" w14:textId="2CC661A7" w:rsidR="00C60B4A" w:rsidRDefault="00C60B4A"/>
          <w:p w14:paraId="73D2F3C8" w14:textId="77777777" w:rsidR="00C60B4A" w:rsidRPr="00C60B4A" w:rsidRDefault="00C60B4A" w:rsidP="00C60B4A"/>
          <w:p w14:paraId="7EDF4327" w14:textId="77777777" w:rsidR="00C60B4A" w:rsidRPr="00C60B4A" w:rsidRDefault="00C60B4A" w:rsidP="00C60B4A"/>
          <w:p w14:paraId="562026FA" w14:textId="77777777" w:rsidR="00C60B4A" w:rsidRDefault="00C60B4A" w:rsidP="00C60B4A"/>
          <w:p w14:paraId="2C286D95" w14:textId="519D0D3F" w:rsidR="00D06F83" w:rsidRPr="00C60B4A" w:rsidRDefault="00D06F83" w:rsidP="00C60B4A">
            <w:pPr>
              <w:tabs>
                <w:tab w:val="left" w:pos="1455"/>
              </w:tabs>
              <w:jc w:val="center"/>
            </w:pPr>
          </w:p>
        </w:tc>
      </w:tr>
      <w:tr w:rsidR="00D06F83" w14:paraId="77812E7B" w14:textId="77777777">
        <w:tc>
          <w:tcPr>
            <w:tcW w:w="4815" w:type="dxa"/>
          </w:tcPr>
          <w:p w14:paraId="03F84B23" w14:textId="77777777" w:rsidR="00D06F83" w:rsidRDefault="00D06F83"/>
          <w:p w14:paraId="676725CD" w14:textId="77777777" w:rsidR="00D06F83" w:rsidRDefault="00D06F83"/>
          <w:p w14:paraId="7B220A20" w14:textId="77777777" w:rsidR="00D06F83" w:rsidRDefault="00D06F83"/>
          <w:p w14:paraId="63EB79F7" w14:textId="77777777" w:rsidR="00D06F83" w:rsidRDefault="00D06F83"/>
        </w:tc>
        <w:tc>
          <w:tcPr>
            <w:tcW w:w="4815" w:type="dxa"/>
          </w:tcPr>
          <w:p w14:paraId="5BB2DACF" w14:textId="77777777" w:rsidR="00D06F83" w:rsidRDefault="00D06F83"/>
        </w:tc>
      </w:tr>
      <w:tr w:rsidR="00D06F83" w14:paraId="00F3A64C" w14:textId="77777777">
        <w:tc>
          <w:tcPr>
            <w:tcW w:w="4815" w:type="dxa"/>
          </w:tcPr>
          <w:p w14:paraId="31E12B7B" w14:textId="77777777" w:rsidR="00D06F83" w:rsidRDefault="00D06F83"/>
          <w:p w14:paraId="264DDED5" w14:textId="77777777" w:rsidR="00D06F83" w:rsidRDefault="00D06F83"/>
          <w:p w14:paraId="146A605B" w14:textId="77777777" w:rsidR="00D06F83" w:rsidRDefault="00D06F83"/>
          <w:p w14:paraId="4FFF47C4" w14:textId="77777777" w:rsidR="00D06F83" w:rsidRDefault="00D06F83"/>
        </w:tc>
        <w:tc>
          <w:tcPr>
            <w:tcW w:w="4815" w:type="dxa"/>
          </w:tcPr>
          <w:p w14:paraId="0F7119B3" w14:textId="77777777" w:rsidR="00D06F83" w:rsidRDefault="00D06F83"/>
        </w:tc>
      </w:tr>
      <w:tr w:rsidR="00D06F83" w14:paraId="55E68438" w14:textId="77777777">
        <w:tc>
          <w:tcPr>
            <w:tcW w:w="4815" w:type="dxa"/>
          </w:tcPr>
          <w:p w14:paraId="1E3F62EA" w14:textId="77777777" w:rsidR="00D06F83" w:rsidRDefault="00D06F83"/>
          <w:p w14:paraId="00C2726B" w14:textId="77777777" w:rsidR="00D06F83" w:rsidRDefault="00D06F83"/>
          <w:p w14:paraId="3EAC35D2" w14:textId="77777777" w:rsidR="00D06F83" w:rsidRDefault="00D06F83"/>
          <w:p w14:paraId="6F998B4C" w14:textId="77777777" w:rsidR="00D06F83" w:rsidRDefault="00D06F83"/>
          <w:p w14:paraId="7081D3AC" w14:textId="77777777" w:rsidR="00D06F83" w:rsidRDefault="00D06F83"/>
        </w:tc>
        <w:tc>
          <w:tcPr>
            <w:tcW w:w="4815" w:type="dxa"/>
          </w:tcPr>
          <w:p w14:paraId="3FA2716F" w14:textId="77777777" w:rsidR="00D06F83" w:rsidRDefault="00D06F83"/>
        </w:tc>
      </w:tr>
      <w:tr w:rsidR="00D06F83" w14:paraId="7569392E" w14:textId="77777777">
        <w:tc>
          <w:tcPr>
            <w:tcW w:w="4815" w:type="dxa"/>
          </w:tcPr>
          <w:p w14:paraId="076B2A78" w14:textId="77777777" w:rsidR="00D06F83" w:rsidRDefault="00D06F83"/>
          <w:p w14:paraId="3548F411" w14:textId="77777777" w:rsidR="00D06F83" w:rsidRDefault="00D06F83"/>
          <w:p w14:paraId="4AC80C0A" w14:textId="77777777" w:rsidR="00D06F83" w:rsidRDefault="00D06F83"/>
          <w:p w14:paraId="7782A9A1" w14:textId="77777777" w:rsidR="00D06F83" w:rsidRDefault="00D06F83"/>
          <w:p w14:paraId="6AB2890F" w14:textId="77777777" w:rsidR="00D06F83" w:rsidRDefault="00D06F83"/>
          <w:p w14:paraId="5E410327" w14:textId="77777777" w:rsidR="00D06F83" w:rsidRDefault="00D06F83"/>
        </w:tc>
        <w:tc>
          <w:tcPr>
            <w:tcW w:w="4815" w:type="dxa"/>
          </w:tcPr>
          <w:p w14:paraId="7F22CEEC" w14:textId="77777777" w:rsidR="00D06F83" w:rsidRDefault="00D06F83"/>
        </w:tc>
      </w:tr>
      <w:tr w:rsidR="00D06F83" w14:paraId="3BD970FA" w14:textId="77777777">
        <w:tc>
          <w:tcPr>
            <w:tcW w:w="4815" w:type="dxa"/>
          </w:tcPr>
          <w:p w14:paraId="60C386E1" w14:textId="77777777" w:rsidR="00D06F83" w:rsidRDefault="00D06F83"/>
          <w:p w14:paraId="481A589A" w14:textId="77777777" w:rsidR="00D06F83" w:rsidRDefault="00D06F83"/>
          <w:p w14:paraId="35C5F73E" w14:textId="77777777" w:rsidR="00D06F83" w:rsidRDefault="00D06F83"/>
          <w:p w14:paraId="06AAE390" w14:textId="77777777" w:rsidR="00AE2652" w:rsidRDefault="00AE2652"/>
          <w:p w14:paraId="64E8BD36" w14:textId="77777777" w:rsidR="00AE2652" w:rsidRDefault="00AE2652"/>
          <w:p w14:paraId="4FAFBFC5" w14:textId="77777777" w:rsidR="00D06F83" w:rsidRDefault="00D06F83"/>
          <w:p w14:paraId="245CCBC6" w14:textId="77777777" w:rsidR="00D06F83" w:rsidRDefault="00D06F83"/>
        </w:tc>
        <w:tc>
          <w:tcPr>
            <w:tcW w:w="4815" w:type="dxa"/>
          </w:tcPr>
          <w:p w14:paraId="1702314A" w14:textId="77777777" w:rsidR="00D06F83" w:rsidRDefault="00D06F83"/>
          <w:p w14:paraId="4A29ACDD" w14:textId="77777777" w:rsidR="00AE2652" w:rsidRDefault="00AE2652"/>
        </w:tc>
      </w:tr>
      <w:tr w:rsidR="00D06F83" w14:paraId="3629E17A" w14:textId="77777777">
        <w:tc>
          <w:tcPr>
            <w:tcW w:w="4815" w:type="dxa"/>
          </w:tcPr>
          <w:p w14:paraId="1FD006BB" w14:textId="77777777" w:rsidR="00D06F83" w:rsidRDefault="00D06F83"/>
          <w:p w14:paraId="0A9EFA98" w14:textId="77777777" w:rsidR="00D06F83" w:rsidRDefault="00D06F83"/>
          <w:p w14:paraId="100057B6" w14:textId="77777777" w:rsidR="00D06F83" w:rsidRDefault="00D06F83"/>
          <w:p w14:paraId="7831A752" w14:textId="77777777" w:rsidR="00AE2652" w:rsidRDefault="00AE2652"/>
          <w:p w14:paraId="23ECFC90" w14:textId="77777777" w:rsidR="00D06F83" w:rsidRDefault="00D06F83"/>
          <w:p w14:paraId="55A1D8E2" w14:textId="77777777" w:rsidR="00D06F83" w:rsidRDefault="00D06F83"/>
        </w:tc>
        <w:tc>
          <w:tcPr>
            <w:tcW w:w="4815" w:type="dxa"/>
          </w:tcPr>
          <w:p w14:paraId="3D0A3543" w14:textId="77777777" w:rsidR="00D06F83" w:rsidRDefault="00D06F83"/>
          <w:p w14:paraId="4BAA190A" w14:textId="77777777" w:rsidR="00D06F83" w:rsidRDefault="00D06F83"/>
          <w:p w14:paraId="578F7C55" w14:textId="77777777" w:rsidR="00D06F83" w:rsidRDefault="00D06F83"/>
          <w:p w14:paraId="36A1B1B4" w14:textId="77777777" w:rsidR="00D06F83" w:rsidRDefault="00D06F83"/>
          <w:p w14:paraId="742B24A6" w14:textId="77777777" w:rsidR="00D06F83" w:rsidRDefault="00D06F83"/>
        </w:tc>
      </w:tr>
    </w:tbl>
    <w:p w14:paraId="7FBBD1D2" w14:textId="77777777" w:rsidR="00D06F83" w:rsidRDefault="00D06F83"/>
    <w:tbl>
      <w:tblPr>
        <w:tblStyle w:val="a0"/>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4820"/>
      </w:tblGrid>
      <w:tr w:rsidR="00D06F83" w14:paraId="496986DD" w14:textId="77777777">
        <w:tc>
          <w:tcPr>
            <w:tcW w:w="4820" w:type="dxa"/>
            <w:shd w:val="clear" w:color="auto" w:fill="auto"/>
            <w:tcMar>
              <w:top w:w="100" w:type="dxa"/>
              <w:left w:w="100" w:type="dxa"/>
              <w:bottom w:w="100" w:type="dxa"/>
              <w:right w:w="100" w:type="dxa"/>
            </w:tcMar>
          </w:tcPr>
          <w:p w14:paraId="636D5096" w14:textId="77777777" w:rsidR="00D06F83" w:rsidRDefault="00D06F83">
            <w:pPr>
              <w:pBdr>
                <w:top w:val="nil"/>
                <w:left w:val="nil"/>
                <w:bottom w:val="nil"/>
                <w:right w:val="nil"/>
                <w:between w:val="nil"/>
              </w:pBdr>
            </w:pPr>
          </w:p>
          <w:p w14:paraId="73B96886" w14:textId="77777777" w:rsidR="00D06F83" w:rsidRDefault="00D06F83">
            <w:pPr>
              <w:pBdr>
                <w:top w:val="nil"/>
                <w:left w:val="nil"/>
                <w:bottom w:val="nil"/>
                <w:right w:val="nil"/>
                <w:between w:val="nil"/>
              </w:pBdr>
            </w:pPr>
          </w:p>
          <w:p w14:paraId="2AEBDB4F" w14:textId="77777777" w:rsidR="00D06F83" w:rsidRDefault="00D06F83">
            <w:pPr>
              <w:pBdr>
                <w:top w:val="nil"/>
                <w:left w:val="nil"/>
                <w:bottom w:val="nil"/>
                <w:right w:val="nil"/>
                <w:between w:val="nil"/>
              </w:pBdr>
            </w:pPr>
          </w:p>
          <w:p w14:paraId="35493EA4" w14:textId="77777777" w:rsidR="00D06F83" w:rsidRDefault="00D06F83">
            <w:pPr>
              <w:pBdr>
                <w:top w:val="nil"/>
                <w:left w:val="nil"/>
                <w:bottom w:val="nil"/>
                <w:right w:val="nil"/>
                <w:between w:val="nil"/>
              </w:pBdr>
            </w:pPr>
          </w:p>
          <w:p w14:paraId="55F4E45B" w14:textId="77777777" w:rsidR="00D06F83" w:rsidRDefault="00D06F83">
            <w:pPr>
              <w:pBdr>
                <w:top w:val="nil"/>
                <w:left w:val="nil"/>
                <w:bottom w:val="nil"/>
                <w:right w:val="nil"/>
                <w:between w:val="nil"/>
              </w:pBdr>
            </w:pPr>
          </w:p>
        </w:tc>
        <w:tc>
          <w:tcPr>
            <w:tcW w:w="4820" w:type="dxa"/>
            <w:shd w:val="clear" w:color="auto" w:fill="auto"/>
            <w:tcMar>
              <w:top w:w="100" w:type="dxa"/>
              <w:left w:w="100" w:type="dxa"/>
              <w:bottom w:w="100" w:type="dxa"/>
              <w:right w:w="100" w:type="dxa"/>
            </w:tcMar>
          </w:tcPr>
          <w:p w14:paraId="2EE95B8A" w14:textId="77777777" w:rsidR="00D06F83" w:rsidRDefault="00D06F83">
            <w:pPr>
              <w:pBdr>
                <w:top w:val="nil"/>
                <w:left w:val="nil"/>
                <w:bottom w:val="nil"/>
                <w:right w:val="nil"/>
                <w:between w:val="nil"/>
              </w:pBdr>
            </w:pPr>
          </w:p>
        </w:tc>
      </w:tr>
      <w:tr w:rsidR="00D06F83" w14:paraId="55C7DB1A" w14:textId="77777777">
        <w:tc>
          <w:tcPr>
            <w:tcW w:w="4820" w:type="dxa"/>
            <w:shd w:val="clear" w:color="auto" w:fill="auto"/>
            <w:tcMar>
              <w:top w:w="100" w:type="dxa"/>
              <w:left w:w="100" w:type="dxa"/>
              <w:bottom w:w="100" w:type="dxa"/>
              <w:right w:w="100" w:type="dxa"/>
            </w:tcMar>
          </w:tcPr>
          <w:p w14:paraId="70679BEE" w14:textId="77777777" w:rsidR="00D06F83" w:rsidRDefault="00D06F83">
            <w:pPr>
              <w:pBdr>
                <w:top w:val="nil"/>
                <w:left w:val="nil"/>
                <w:bottom w:val="nil"/>
                <w:right w:val="nil"/>
                <w:between w:val="nil"/>
              </w:pBdr>
            </w:pPr>
          </w:p>
          <w:p w14:paraId="51D5FCE2" w14:textId="77777777" w:rsidR="00D06F83" w:rsidRDefault="00D06F83">
            <w:pPr>
              <w:pBdr>
                <w:top w:val="nil"/>
                <w:left w:val="nil"/>
                <w:bottom w:val="nil"/>
                <w:right w:val="nil"/>
                <w:between w:val="nil"/>
              </w:pBdr>
            </w:pPr>
          </w:p>
          <w:p w14:paraId="19535B05" w14:textId="77777777" w:rsidR="00D06F83" w:rsidRDefault="00D06F83">
            <w:pPr>
              <w:pBdr>
                <w:top w:val="nil"/>
                <w:left w:val="nil"/>
                <w:bottom w:val="nil"/>
                <w:right w:val="nil"/>
                <w:between w:val="nil"/>
              </w:pBdr>
            </w:pPr>
          </w:p>
          <w:p w14:paraId="2DD79E64" w14:textId="77777777" w:rsidR="00D06F83" w:rsidRDefault="00D06F83">
            <w:pPr>
              <w:pBdr>
                <w:top w:val="nil"/>
                <w:left w:val="nil"/>
                <w:bottom w:val="nil"/>
                <w:right w:val="nil"/>
                <w:between w:val="nil"/>
              </w:pBdr>
            </w:pPr>
          </w:p>
          <w:p w14:paraId="43E4386C" w14:textId="77777777" w:rsidR="00D06F83" w:rsidRDefault="00D06F83">
            <w:pPr>
              <w:pBdr>
                <w:top w:val="nil"/>
                <w:left w:val="nil"/>
                <w:bottom w:val="nil"/>
                <w:right w:val="nil"/>
                <w:between w:val="nil"/>
              </w:pBdr>
            </w:pPr>
          </w:p>
        </w:tc>
        <w:tc>
          <w:tcPr>
            <w:tcW w:w="4820" w:type="dxa"/>
            <w:shd w:val="clear" w:color="auto" w:fill="auto"/>
            <w:tcMar>
              <w:top w:w="100" w:type="dxa"/>
              <w:left w:w="100" w:type="dxa"/>
              <w:bottom w:w="100" w:type="dxa"/>
              <w:right w:w="100" w:type="dxa"/>
            </w:tcMar>
          </w:tcPr>
          <w:p w14:paraId="255555C3" w14:textId="77777777" w:rsidR="00D06F83" w:rsidRDefault="00D06F83">
            <w:pPr>
              <w:pBdr>
                <w:top w:val="nil"/>
                <w:left w:val="nil"/>
                <w:bottom w:val="nil"/>
                <w:right w:val="nil"/>
                <w:between w:val="nil"/>
              </w:pBdr>
            </w:pPr>
          </w:p>
        </w:tc>
      </w:tr>
      <w:tr w:rsidR="00D06F83" w14:paraId="5752F22C" w14:textId="77777777">
        <w:tc>
          <w:tcPr>
            <w:tcW w:w="4820" w:type="dxa"/>
            <w:shd w:val="clear" w:color="auto" w:fill="auto"/>
            <w:tcMar>
              <w:top w:w="100" w:type="dxa"/>
              <w:left w:w="100" w:type="dxa"/>
              <w:bottom w:w="100" w:type="dxa"/>
              <w:right w:w="100" w:type="dxa"/>
            </w:tcMar>
          </w:tcPr>
          <w:p w14:paraId="6F2D564D" w14:textId="77777777" w:rsidR="00D06F83" w:rsidRDefault="00D06F83">
            <w:pPr>
              <w:pBdr>
                <w:top w:val="nil"/>
                <w:left w:val="nil"/>
                <w:bottom w:val="nil"/>
                <w:right w:val="nil"/>
                <w:between w:val="nil"/>
              </w:pBdr>
            </w:pPr>
          </w:p>
          <w:p w14:paraId="3954AA5B" w14:textId="77777777" w:rsidR="00D06F83" w:rsidRDefault="00D06F83">
            <w:pPr>
              <w:pBdr>
                <w:top w:val="nil"/>
                <w:left w:val="nil"/>
                <w:bottom w:val="nil"/>
                <w:right w:val="nil"/>
                <w:between w:val="nil"/>
              </w:pBdr>
            </w:pPr>
          </w:p>
          <w:p w14:paraId="00182B92" w14:textId="77777777" w:rsidR="00D06F83" w:rsidRDefault="00D06F83">
            <w:pPr>
              <w:pBdr>
                <w:top w:val="nil"/>
                <w:left w:val="nil"/>
                <w:bottom w:val="nil"/>
                <w:right w:val="nil"/>
                <w:between w:val="nil"/>
              </w:pBdr>
            </w:pPr>
          </w:p>
          <w:p w14:paraId="3A4C3098" w14:textId="77777777" w:rsidR="00D06F83" w:rsidRDefault="00D06F83">
            <w:pPr>
              <w:pBdr>
                <w:top w:val="nil"/>
                <w:left w:val="nil"/>
                <w:bottom w:val="nil"/>
                <w:right w:val="nil"/>
                <w:between w:val="nil"/>
              </w:pBdr>
            </w:pPr>
          </w:p>
          <w:p w14:paraId="17F105AC" w14:textId="77777777" w:rsidR="00D06F83" w:rsidRDefault="00D06F83">
            <w:pPr>
              <w:pBdr>
                <w:top w:val="nil"/>
                <w:left w:val="nil"/>
                <w:bottom w:val="nil"/>
                <w:right w:val="nil"/>
                <w:between w:val="nil"/>
              </w:pBdr>
            </w:pPr>
          </w:p>
          <w:p w14:paraId="14735F6B" w14:textId="77777777" w:rsidR="00D06F83" w:rsidRDefault="00D06F83">
            <w:pPr>
              <w:pBdr>
                <w:top w:val="nil"/>
                <w:left w:val="nil"/>
                <w:bottom w:val="nil"/>
                <w:right w:val="nil"/>
                <w:between w:val="nil"/>
              </w:pBdr>
            </w:pPr>
          </w:p>
        </w:tc>
        <w:tc>
          <w:tcPr>
            <w:tcW w:w="4820" w:type="dxa"/>
            <w:shd w:val="clear" w:color="auto" w:fill="auto"/>
            <w:tcMar>
              <w:top w:w="100" w:type="dxa"/>
              <w:left w:w="100" w:type="dxa"/>
              <w:bottom w:w="100" w:type="dxa"/>
              <w:right w:w="100" w:type="dxa"/>
            </w:tcMar>
          </w:tcPr>
          <w:p w14:paraId="29204DBC" w14:textId="77777777" w:rsidR="00D06F83" w:rsidRDefault="00D06F83">
            <w:pPr>
              <w:pBdr>
                <w:top w:val="nil"/>
                <w:left w:val="nil"/>
                <w:bottom w:val="nil"/>
                <w:right w:val="nil"/>
                <w:between w:val="nil"/>
              </w:pBdr>
            </w:pPr>
          </w:p>
        </w:tc>
      </w:tr>
      <w:tr w:rsidR="00D06F83" w14:paraId="59E67669" w14:textId="77777777">
        <w:tc>
          <w:tcPr>
            <w:tcW w:w="4820" w:type="dxa"/>
            <w:shd w:val="clear" w:color="auto" w:fill="auto"/>
            <w:tcMar>
              <w:top w:w="100" w:type="dxa"/>
              <w:left w:w="100" w:type="dxa"/>
              <w:bottom w:w="100" w:type="dxa"/>
              <w:right w:w="100" w:type="dxa"/>
            </w:tcMar>
          </w:tcPr>
          <w:p w14:paraId="242169C3" w14:textId="77777777" w:rsidR="00D06F83" w:rsidRDefault="00D06F83">
            <w:pPr>
              <w:pBdr>
                <w:top w:val="nil"/>
                <w:left w:val="nil"/>
                <w:bottom w:val="nil"/>
                <w:right w:val="nil"/>
                <w:between w:val="nil"/>
              </w:pBdr>
            </w:pPr>
          </w:p>
          <w:p w14:paraId="30E32745" w14:textId="77777777" w:rsidR="00D06F83" w:rsidRDefault="00D06F83">
            <w:pPr>
              <w:pBdr>
                <w:top w:val="nil"/>
                <w:left w:val="nil"/>
                <w:bottom w:val="nil"/>
                <w:right w:val="nil"/>
                <w:between w:val="nil"/>
              </w:pBdr>
            </w:pPr>
          </w:p>
          <w:p w14:paraId="15665C35" w14:textId="77777777" w:rsidR="00D06F83" w:rsidRDefault="00D06F83">
            <w:pPr>
              <w:pBdr>
                <w:top w:val="nil"/>
                <w:left w:val="nil"/>
                <w:bottom w:val="nil"/>
                <w:right w:val="nil"/>
                <w:between w:val="nil"/>
              </w:pBdr>
            </w:pPr>
          </w:p>
          <w:p w14:paraId="12EC2470" w14:textId="77777777" w:rsidR="00D06F83" w:rsidRDefault="00D06F83">
            <w:pPr>
              <w:pBdr>
                <w:top w:val="nil"/>
                <w:left w:val="nil"/>
                <w:bottom w:val="nil"/>
                <w:right w:val="nil"/>
                <w:between w:val="nil"/>
              </w:pBdr>
            </w:pPr>
          </w:p>
          <w:p w14:paraId="083EA599" w14:textId="77777777" w:rsidR="00D06F83" w:rsidRDefault="00D06F83">
            <w:pPr>
              <w:pBdr>
                <w:top w:val="nil"/>
                <w:left w:val="nil"/>
                <w:bottom w:val="nil"/>
                <w:right w:val="nil"/>
                <w:between w:val="nil"/>
              </w:pBdr>
            </w:pPr>
          </w:p>
          <w:p w14:paraId="666387F1" w14:textId="77777777" w:rsidR="00D06F83" w:rsidRDefault="00D06F83">
            <w:pPr>
              <w:pBdr>
                <w:top w:val="nil"/>
                <w:left w:val="nil"/>
                <w:bottom w:val="nil"/>
                <w:right w:val="nil"/>
                <w:between w:val="nil"/>
              </w:pBdr>
            </w:pPr>
          </w:p>
        </w:tc>
        <w:tc>
          <w:tcPr>
            <w:tcW w:w="4820" w:type="dxa"/>
            <w:shd w:val="clear" w:color="auto" w:fill="auto"/>
            <w:tcMar>
              <w:top w:w="100" w:type="dxa"/>
              <w:left w:w="100" w:type="dxa"/>
              <w:bottom w:w="100" w:type="dxa"/>
              <w:right w:w="100" w:type="dxa"/>
            </w:tcMar>
          </w:tcPr>
          <w:p w14:paraId="13630C95" w14:textId="77777777" w:rsidR="00D06F83" w:rsidRDefault="00D06F83">
            <w:pPr>
              <w:pBdr>
                <w:top w:val="nil"/>
                <w:left w:val="nil"/>
                <w:bottom w:val="nil"/>
                <w:right w:val="nil"/>
                <w:between w:val="nil"/>
              </w:pBdr>
            </w:pPr>
          </w:p>
        </w:tc>
      </w:tr>
      <w:tr w:rsidR="00D06F83" w14:paraId="34A105B2" w14:textId="77777777">
        <w:tc>
          <w:tcPr>
            <w:tcW w:w="4820" w:type="dxa"/>
            <w:shd w:val="clear" w:color="auto" w:fill="auto"/>
            <w:tcMar>
              <w:top w:w="100" w:type="dxa"/>
              <w:left w:w="100" w:type="dxa"/>
              <w:bottom w:w="100" w:type="dxa"/>
              <w:right w:w="100" w:type="dxa"/>
            </w:tcMar>
          </w:tcPr>
          <w:p w14:paraId="79598284" w14:textId="77777777" w:rsidR="00D06F83" w:rsidRDefault="00D06F83">
            <w:pPr>
              <w:pBdr>
                <w:top w:val="nil"/>
                <w:left w:val="nil"/>
                <w:bottom w:val="nil"/>
                <w:right w:val="nil"/>
                <w:between w:val="nil"/>
              </w:pBdr>
            </w:pPr>
          </w:p>
          <w:p w14:paraId="79F10320" w14:textId="77777777" w:rsidR="00D06F83" w:rsidRDefault="00D06F83">
            <w:pPr>
              <w:pBdr>
                <w:top w:val="nil"/>
                <w:left w:val="nil"/>
                <w:bottom w:val="nil"/>
                <w:right w:val="nil"/>
                <w:between w:val="nil"/>
              </w:pBdr>
            </w:pPr>
          </w:p>
          <w:p w14:paraId="2E11E886" w14:textId="77777777" w:rsidR="00D06F83" w:rsidRDefault="00D06F83">
            <w:pPr>
              <w:pBdr>
                <w:top w:val="nil"/>
                <w:left w:val="nil"/>
                <w:bottom w:val="nil"/>
                <w:right w:val="nil"/>
                <w:between w:val="nil"/>
              </w:pBdr>
            </w:pPr>
          </w:p>
          <w:p w14:paraId="001226F0" w14:textId="77777777" w:rsidR="00D06F83" w:rsidRDefault="00D06F83">
            <w:pPr>
              <w:pBdr>
                <w:top w:val="nil"/>
                <w:left w:val="nil"/>
                <w:bottom w:val="nil"/>
                <w:right w:val="nil"/>
                <w:between w:val="nil"/>
              </w:pBdr>
            </w:pPr>
          </w:p>
          <w:p w14:paraId="536C78E3" w14:textId="77777777" w:rsidR="00D06F83" w:rsidRDefault="00D06F83">
            <w:pPr>
              <w:pBdr>
                <w:top w:val="nil"/>
                <w:left w:val="nil"/>
                <w:bottom w:val="nil"/>
                <w:right w:val="nil"/>
                <w:between w:val="nil"/>
              </w:pBdr>
            </w:pPr>
          </w:p>
          <w:p w14:paraId="0366830C" w14:textId="77777777" w:rsidR="00D06F83" w:rsidRDefault="00D06F83">
            <w:pPr>
              <w:pBdr>
                <w:top w:val="nil"/>
                <w:left w:val="nil"/>
                <w:bottom w:val="nil"/>
                <w:right w:val="nil"/>
                <w:between w:val="nil"/>
              </w:pBdr>
            </w:pPr>
          </w:p>
          <w:p w14:paraId="0EBE17AA" w14:textId="77777777" w:rsidR="00AE2652" w:rsidRDefault="00AE2652">
            <w:pPr>
              <w:pBdr>
                <w:top w:val="nil"/>
                <w:left w:val="nil"/>
                <w:bottom w:val="nil"/>
                <w:right w:val="nil"/>
                <w:between w:val="nil"/>
              </w:pBdr>
            </w:pPr>
          </w:p>
        </w:tc>
        <w:tc>
          <w:tcPr>
            <w:tcW w:w="4820" w:type="dxa"/>
            <w:shd w:val="clear" w:color="auto" w:fill="auto"/>
            <w:tcMar>
              <w:top w:w="100" w:type="dxa"/>
              <w:left w:w="100" w:type="dxa"/>
              <w:bottom w:w="100" w:type="dxa"/>
              <w:right w:w="100" w:type="dxa"/>
            </w:tcMar>
          </w:tcPr>
          <w:p w14:paraId="2D9E7FFE" w14:textId="77777777" w:rsidR="00D06F83" w:rsidRDefault="00D06F83">
            <w:pPr>
              <w:pBdr>
                <w:top w:val="nil"/>
                <w:left w:val="nil"/>
                <w:bottom w:val="nil"/>
                <w:right w:val="nil"/>
                <w:between w:val="nil"/>
              </w:pBdr>
            </w:pPr>
          </w:p>
        </w:tc>
      </w:tr>
    </w:tbl>
    <w:p w14:paraId="20645003" w14:textId="77777777" w:rsidR="00D06F83" w:rsidRDefault="00D06F83">
      <w:pPr>
        <w:sectPr w:rsidR="00D06F83">
          <w:headerReference w:type="default" r:id="rId26"/>
          <w:footerReference w:type="default" r:id="rId27"/>
          <w:pgSz w:w="12240" w:h="15840"/>
          <w:pgMar w:top="1900" w:right="1460" w:bottom="1880" w:left="1140" w:header="284" w:footer="1699" w:gutter="0"/>
          <w:pgNumType w:start="1"/>
          <w:cols w:space="720"/>
        </w:sectPr>
      </w:pPr>
    </w:p>
    <w:p w14:paraId="435E4E78" w14:textId="77777777" w:rsidR="00D06F83" w:rsidRDefault="00D06F83">
      <w:pPr>
        <w:pBdr>
          <w:top w:val="nil"/>
          <w:left w:val="nil"/>
          <w:bottom w:val="nil"/>
          <w:right w:val="nil"/>
          <w:between w:val="nil"/>
        </w:pBdr>
        <w:rPr>
          <w:color w:val="000000"/>
          <w:sz w:val="20"/>
          <w:szCs w:val="20"/>
        </w:rPr>
      </w:pPr>
    </w:p>
    <w:p w14:paraId="13F52118" w14:textId="77777777" w:rsidR="00D06F83" w:rsidRDefault="00D06F83">
      <w:pPr>
        <w:pBdr>
          <w:top w:val="nil"/>
          <w:left w:val="nil"/>
          <w:bottom w:val="nil"/>
          <w:right w:val="nil"/>
          <w:between w:val="nil"/>
        </w:pBdr>
        <w:rPr>
          <w:color w:val="000000"/>
          <w:sz w:val="20"/>
          <w:szCs w:val="20"/>
        </w:rPr>
      </w:pPr>
    </w:p>
    <w:p w14:paraId="3E0364D8" w14:textId="01DAA90F" w:rsidR="00D06F83" w:rsidRDefault="00AE2652">
      <w:pPr>
        <w:spacing w:before="212" w:line="360" w:lineRule="auto"/>
        <w:ind w:left="350" w:right="221" w:hanging="2"/>
        <w:jc w:val="center"/>
        <w:rPr>
          <w:b/>
          <w:sz w:val="28"/>
          <w:szCs w:val="28"/>
        </w:rPr>
      </w:pPr>
      <w:r>
        <w:rPr>
          <w:sz w:val="28"/>
          <w:szCs w:val="28"/>
        </w:rPr>
        <w:t>“</w:t>
      </w:r>
      <w:r>
        <w:rPr>
          <w:b/>
          <w:sz w:val="28"/>
          <w:szCs w:val="28"/>
        </w:rPr>
        <w:t>Por medio del cual</w:t>
      </w:r>
      <w:r w:rsidR="00710695">
        <w:rPr>
          <w:b/>
          <w:sz w:val="28"/>
          <w:szCs w:val="28"/>
        </w:rPr>
        <w:t xml:space="preserve"> se</w:t>
      </w:r>
      <w:r>
        <w:rPr>
          <w:b/>
          <w:sz w:val="28"/>
          <w:szCs w:val="28"/>
        </w:rPr>
        <w:t xml:space="preserve"> Decl</w:t>
      </w:r>
      <w:r w:rsidR="00710695">
        <w:rPr>
          <w:b/>
          <w:sz w:val="28"/>
          <w:szCs w:val="28"/>
        </w:rPr>
        <w:t>a</w:t>
      </w:r>
      <w:r>
        <w:rPr>
          <w:b/>
          <w:sz w:val="28"/>
          <w:szCs w:val="28"/>
        </w:rPr>
        <w:t>ra Patrimonio Cultural Inmaterial (LRPCI) -del ámbito nacional el género musical calypso y los bailes típicos del Pueblo Raizal del Archipiélago de San Andrés, Providencia y Santa Catalina.”</w:t>
      </w:r>
    </w:p>
    <w:p w14:paraId="2340851E" w14:textId="77777777" w:rsidR="00D06F83" w:rsidRDefault="00D06F83">
      <w:pPr>
        <w:pBdr>
          <w:top w:val="nil"/>
          <w:left w:val="nil"/>
          <w:bottom w:val="nil"/>
          <w:right w:val="nil"/>
          <w:between w:val="nil"/>
        </w:pBdr>
        <w:rPr>
          <w:color w:val="000000"/>
          <w:sz w:val="30"/>
          <w:szCs w:val="30"/>
        </w:rPr>
      </w:pPr>
    </w:p>
    <w:p w14:paraId="7D3F90C8" w14:textId="77777777" w:rsidR="00D06F83" w:rsidRDefault="00D06F83">
      <w:pPr>
        <w:pBdr>
          <w:top w:val="nil"/>
          <w:left w:val="nil"/>
          <w:bottom w:val="nil"/>
          <w:right w:val="nil"/>
          <w:between w:val="nil"/>
        </w:pBdr>
        <w:spacing w:before="3"/>
        <w:rPr>
          <w:color w:val="000000"/>
          <w:sz w:val="38"/>
          <w:szCs w:val="38"/>
        </w:rPr>
      </w:pPr>
    </w:p>
    <w:p w14:paraId="0AA25467" w14:textId="77777777" w:rsidR="00D06F83" w:rsidRDefault="00AE2652">
      <w:pPr>
        <w:ind w:left="278"/>
        <w:rPr>
          <w:b/>
          <w:sz w:val="28"/>
          <w:szCs w:val="28"/>
        </w:rPr>
      </w:pPr>
      <w:r>
        <w:rPr>
          <w:b/>
          <w:sz w:val="28"/>
          <w:szCs w:val="28"/>
        </w:rPr>
        <w:t>Contenido</w:t>
      </w:r>
    </w:p>
    <w:sdt>
      <w:sdtPr>
        <w:rPr>
          <w:rFonts w:ascii="Times New Roman" w:eastAsia="Times New Roman" w:hAnsi="Times New Roman" w:cs="Times New Roman"/>
          <w:color w:val="auto"/>
          <w:sz w:val="22"/>
          <w:szCs w:val="22"/>
          <w:lang w:val="es-ES"/>
        </w:rPr>
        <w:id w:val="513739193"/>
        <w:docPartObj>
          <w:docPartGallery w:val="Table of Contents"/>
          <w:docPartUnique/>
        </w:docPartObj>
      </w:sdtPr>
      <w:sdtEndPr>
        <w:rPr>
          <w:b/>
          <w:bCs/>
        </w:rPr>
      </w:sdtEndPr>
      <w:sdtContent>
        <w:p w14:paraId="108C9DC1" w14:textId="57D77720" w:rsidR="001C0AD6" w:rsidRDefault="00302B92" w:rsidP="00302B92">
          <w:pPr>
            <w:pStyle w:val="TtuloTDC"/>
            <w:numPr>
              <w:ilvl w:val="0"/>
              <w:numId w:val="16"/>
            </w:numPr>
          </w:pPr>
          <w:r>
            <w:rPr>
              <w:rFonts w:ascii="Times New Roman" w:eastAsia="Times New Roman" w:hAnsi="Times New Roman" w:cs="Times New Roman"/>
              <w:color w:val="auto"/>
              <w:sz w:val="22"/>
              <w:szCs w:val="22"/>
              <w:lang w:val="es-ES"/>
            </w:rPr>
            <w:t>Titulo………………………………………………………………………………………………. 6</w:t>
          </w:r>
        </w:p>
        <w:p w14:paraId="7D8CC0A3" w14:textId="180F76A3" w:rsidR="001C0AD6" w:rsidRDefault="001C0AD6">
          <w:pPr>
            <w:pStyle w:val="TDC1"/>
            <w:tabs>
              <w:tab w:val="left" w:pos="718"/>
              <w:tab w:val="right" w:leader="dot" w:pos="9630"/>
            </w:tabs>
            <w:rPr>
              <w:rFonts w:asciiTheme="minorHAnsi" w:eastAsiaTheme="minorEastAsia" w:hAnsiTheme="minorHAnsi" w:cstheme="minorBidi"/>
              <w:noProof/>
              <w:lang w:val="es-CO"/>
            </w:rPr>
          </w:pPr>
          <w:r>
            <w:fldChar w:fldCharType="begin"/>
          </w:r>
          <w:r>
            <w:instrText xml:space="preserve"> TOC \o "1-3" \h \z \u </w:instrText>
          </w:r>
          <w:r>
            <w:fldChar w:fldCharType="separate"/>
          </w:r>
          <w:hyperlink w:anchor="_Toc175142200" w:history="1">
            <w:r w:rsidR="00302B92">
              <w:rPr>
                <w:rStyle w:val="Hipervnculo"/>
                <w:noProof/>
              </w:rPr>
              <w:t>2</w:t>
            </w:r>
            <w:r w:rsidRPr="00F239FF">
              <w:rPr>
                <w:rStyle w:val="Hipervnculo"/>
                <w:noProof/>
              </w:rPr>
              <w:t>.</w:t>
            </w:r>
            <w:r>
              <w:rPr>
                <w:rFonts w:asciiTheme="minorHAnsi" w:eastAsiaTheme="minorEastAsia" w:hAnsiTheme="minorHAnsi" w:cstheme="minorBidi"/>
                <w:noProof/>
                <w:lang w:val="es-CO"/>
              </w:rPr>
              <w:tab/>
            </w:r>
            <w:r w:rsidRPr="00F239FF">
              <w:rPr>
                <w:rStyle w:val="Hipervnculo"/>
                <w:noProof/>
              </w:rPr>
              <w:t>Objeto de La Ley</w:t>
            </w:r>
            <w:r>
              <w:rPr>
                <w:noProof/>
                <w:webHidden/>
              </w:rPr>
              <w:tab/>
            </w:r>
            <w:r w:rsidR="00302B92">
              <w:rPr>
                <w:noProof/>
                <w:webHidden/>
              </w:rPr>
              <w:t>6</w:t>
            </w:r>
          </w:hyperlink>
        </w:p>
        <w:p w14:paraId="70E7EF5C" w14:textId="0CD68DDE" w:rsidR="00302B92" w:rsidRPr="00302B92" w:rsidRDefault="00B051A9" w:rsidP="00302B92">
          <w:pPr>
            <w:pStyle w:val="TDC1"/>
            <w:tabs>
              <w:tab w:val="left" w:pos="718"/>
              <w:tab w:val="right" w:leader="dot" w:pos="9630"/>
            </w:tabs>
            <w:rPr>
              <w:noProof/>
            </w:rPr>
          </w:pPr>
          <w:hyperlink w:anchor="_Toc175142201" w:history="1">
            <w:r w:rsidR="00302B92">
              <w:rPr>
                <w:rStyle w:val="Hipervnculo"/>
                <w:noProof/>
              </w:rPr>
              <w:t>3</w:t>
            </w:r>
            <w:r w:rsidR="001C0AD6" w:rsidRPr="00F239FF">
              <w:rPr>
                <w:rStyle w:val="Hipervnculo"/>
                <w:noProof/>
              </w:rPr>
              <w:t>.</w:t>
            </w:r>
            <w:r w:rsidR="001C0AD6">
              <w:rPr>
                <w:rFonts w:asciiTheme="minorHAnsi" w:eastAsiaTheme="minorEastAsia" w:hAnsiTheme="minorHAnsi" w:cstheme="minorBidi"/>
                <w:noProof/>
                <w:lang w:val="es-CO"/>
              </w:rPr>
              <w:tab/>
            </w:r>
            <w:r w:rsidR="001C0AD6" w:rsidRPr="00F239FF">
              <w:rPr>
                <w:rStyle w:val="Hipervnculo"/>
                <w:noProof/>
              </w:rPr>
              <w:t>Exposición de Motivos</w:t>
            </w:r>
            <w:r w:rsidR="001C0AD6">
              <w:rPr>
                <w:noProof/>
                <w:webHidden/>
              </w:rPr>
              <w:tab/>
            </w:r>
            <w:r w:rsidR="00302B92">
              <w:rPr>
                <w:noProof/>
                <w:webHidden/>
              </w:rPr>
              <w:t>6</w:t>
            </w:r>
          </w:hyperlink>
        </w:p>
        <w:p w14:paraId="43B02D69" w14:textId="512803C6" w:rsidR="001C0AD6" w:rsidRDefault="00B051A9">
          <w:pPr>
            <w:pStyle w:val="TDC1"/>
            <w:tabs>
              <w:tab w:val="left" w:pos="718"/>
              <w:tab w:val="right" w:leader="dot" w:pos="9630"/>
            </w:tabs>
            <w:rPr>
              <w:rFonts w:asciiTheme="minorHAnsi" w:eastAsiaTheme="minorEastAsia" w:hAnsiTheme="minorHAnsi" w:cstheme="minorBidi"/>
              <w:noProof/>
              <w:lang w:val="es-CO"/>
            </w:rPr>
          </w:pPr>
          <w:hyperlink w:anchor="_Toc175142202" w:history="1">
            <w:r w:rsidR="00302B92">
              <w:rPr>
                <w:rStyle w:val="Hipervnculo"/>
                <w:noProof/>
              </w:rPr>
              <w:t>4</w:t>
            </w:r>
            <w:r w:rsidR="001C0AD6" w:rsidRPr="00F239FF">
              <w:rPr>
                <w:rStyle w:val="Hipervnculo"/>
                <w:noProof/>
              </w:rPr>
              <w:t>.</w:t>
            </w:r>
            <w:r w:rsidR="001C0AD6">
              <w:rPr>
                <w:rFonts w:asciiTheme="minorHAnsi" w:eastAsiaTheme="minorEastAsia" w:hAnsiTheme="minorHAnsi" w:cstheme="minorBidi"/>
                <w:noProof/>
                <w:lang w:val="es-CO"/>
              </w:rPr>
              <w:tab/>
            </w:r>
            <w:r w:rsidR="001C0AD6" w:rsidRPr="00F239FF">
              <w:rPr>
                <w:rStyle w:val="Hipervnculo"/>
                <w:noProof/>
              </w:rPr>
              <w:t>Fundamentos jurídicos Internacional</w:t>
            </w:r>
            <w:r w:rsidR="001C0AD6">
              <w:rPr>
                <w:noProof/>
                <w:webHidden/>
              </w:rPr>
              <w:tab/>
            </w:r>
            <w:r w:rsidR="001C0AD6">
              <w:rPr>
                <w:noProof/>
                <w:webHidden/>
              </w:rPr>
              <w:fldChar w:fldCharType="begin"/>
            </w:r>
            <w:r w:rsidR="001C0AD6">
              <w:rPr>
                <w:noProof/>
                <w:webHidden/>
              </w:rPr>
              <w:instrText xml:space="preserve"> PAGEREF _Toc175142202 \h </w:instrText>
            </w:r>
            <w:r w:rsidR="001C0AD6">
              <w:rPr>
                <w:noProof/>
                <w:webHidden/>
              </w:rPr>
            </w:r>
            <w:r w:rsidR="001C0AD6">
              <w:rPr>
                <w:noProof/>
                <w:webHidden/>
              </w:rPr>
              <w:fldChar w:fldCharType="separate"/>
            </w:r>
            <w:r w:rsidR="00710695">
              <w:rPr>
                <w:noProof/>
                <w:webHidden/>
              </w:rPr>
              <w:t>12</w:t>
            </w:r>
            <w:r w:rsidR="001C0AD6">
              <w:rPr>
                <w:noProof/>
                <w:webHidden/>
              </w:rPr>
              <w:fldChar w:fldCharType="end"/>
            </w:r>
          </w:hyperlink>
        </w:p>
        <w:p w14:paraId="58CAEF82" w14:textId="1CAFFFE6" w:rsidR="001C0AD6" w:rsidRDefault="00B051A9">
          <w:pPr>
            <w:pStyle w:val="TDC1"/>
            <w:tabs>
              <w:tab w:val="left" w:pos="718"/>
              <w:tab w:val="right" w:leader="dot" w:pos="9630"/>
            </w:tabs>
            <w:rPr>
              <w:rFonts w:asciiTheme="minorHAnsi" w:eastAsiaTheme="minorEastAsia" w:hAnsiTheme="minorHAnsi" w:cstheme="minorBidi"/>
              <w:noProof/>
              <w:lang w:val="es-CO"/>
            </w:rPr>
          </w:pPr>
          <w:hyperlink w:anchor="_Toc175142203" w:history="1">
            <w:r w:rsidR="00302B92">
              <w:rPr>
                <w:rStyle w:val="Hipervnculo"/>
                <w:noProof/>
              </w:rPr>
              <w:t>5</w:t>
            </w:r>
            <w:r w:rsidR="001C0AD6" w:rsidRPr="00F239FF">
              <w:rPr>
                <w:rStyle w:val="Hipervnculo"/>
                <w:noProof/>
              </w:rPr>
              <w:t>.</w:t>
            </w:r>
            <w:r w:rsidR="001C0AD6">
              <w:rPr>
                <w:rFonts w:asciiTheme="minorHAnsi" w:eastAsiaTheme="minorEastAsia" w:hAnsiTheme="minorHAnsi" w:cstheme="minorBidi"/>
                <w:noProof/>
                <w:lang w:val="es-CO"/>
              </w:rPr>
              <w:tab/>
            </w:r>
            <w:r w:rsidR="001C0AD6" w:rsidRPr="00F239FF">
              <w:rPr>
                <w:rStyle w:val="Hipervnculo"/>
                <w:noProof/>
              </w:rPr>
              <w:t>Marco Jur</w:t>
            </w:r>
            <w:r w:rsidR="001C0AD6">
              <w:rPr>
                <w:rStyle w:val="Hipervnculo"/>
                <w:noProof/>
              </w:rPr>
              <w:t>ídico</w:t>
            </w:r>
            <w:r w:rsidR="001C0AD6">
              <w:rPr>
                <w:noProof/>
                <w:webHidden/>
              </w:rPr>
              <w:tab/>
            </w:r>
            <w:r w:rsidR="001C0AD6">
              <w:rPr>
                <w:noProof/>
                <w:webHidden/>
              </w:rPr>
              <w:fldChar w:fldCharType="begin"/>
            </w:r>
            <w:r w:rsidR="001C0AD6">
              <w:rPr>
                <w:noProof/>
                <w:webHidden/>
              </w:rPr>
              <w:instrText xml:space="preserve"> PAGEREF _Toc175142203 \h </w:instrText>
            </w:r>
            <w:r w:rsidR="001C0AD6">
              <w:rPr>
                <w:noProof/>
                <w:webHidden/>
              </w:rPr>
            </w:r>
            <w:r w:rsidR="001C0AD6">
              <w:rPr>
                <w:noProof/>
                <w:webHidden/>
              </w:rPr>
              <w:fldChar w:fldCharType="separate"/>
            </w:r>
            <w:r w:rsidR="00710695">
              <w:rPr>
                <w:noProof/>
                <w:webHidden/>
              </w:rPr>
              <w:t>15</w:t>
            </w:r>
            <w:r w:rsidR="001C0AD6">
              <w:rPr>
                <w:noProof/>
                <w:webHidden/>
              </w:rPr>
              <w:fldChar w:fldCharType="end"/>
            </w:r>
          </w:hyperlink>
        </w:p>
        <w:p w14:paraId="7C532A4F" w14:textId="314FC2BA" w:rsidR="001C0AD6" w:rsidRDefault="00B051A9">
          <w:pPr>
            <w:pStyle w:val="TDC2"/>
            <w:tabs>
              <w:tab w:val="left" w:pos="1159"/>
              <w:tab w:val="right" w:leader="dot" w:pos="9630"/>
            </w:tabs>
            <w:rPr>
              <w:rFonts w:asciiTheme="minorHAnsi" w:eastAsiaTheme="minorEastAsia" w:hAnsiTheme="minorHAnsi" w:cstheme="minorBidi"/>
              <w:i w:val="0"/>
              <w:iCs w:val="0"/>
              <w:noProof/>
              <w:lang w:val="es-CO"/>
            </w:rPr>
          </w:pPr>
          <w:hyperlink w:anchor="_Toc175142204" w:history="1">
            <w:r w:rsidR="001C0AD6" w:rsidRPr="00F239FF">
              <w:rPr>
                <w:rStyle w:val="Hipervnculo"/>
                <w:noProof/>
              </w:rPr>
              <w:t>5.1.</w:t>
            </w:r>
            <w:r w:rsidR="001C0AD6">
              <w:rPr>
                <w:rFonts w:asciiTheme="minorHAnsi" w:eastAsiaTheme="minorEastAsia" w:hAnsiTheme="minorHAnsi" w:cstheme="minorBidi"/>
                <w:i w:val="0"/>
                <w:iCs w:val="0"/>
                <w:noProof/>
                <w:lang w:val="es-CO"/>
              </w:rPr>
              <w:tab/>
            </w:r>
            <w:r w:rsidR="001C0AD6" w:rsidRPr="00F239FF">
              <w:rPr>
                <w:rStyle w:val="Hipervnculo"/>
                <w:noProof/>
              </w:rPr>
              <w:t>Fundamentos Constitucionales</w:t>
            </w:r>
            <w:r w:rsidR="001C0AD6">
              <w:rPr>
                <w:noProof/>
                <w:webHidden/>
              </w:rPr>
              <w:tab/>
            </w:r>
            <w:r w:rsidR="001C0AD6">
              <w:rPr>
                <w:noProof/>
                <w:webHidden/>
              </w:rPr>
              <w:fldChar w:fldCharType="begin"/>
            </w:r>
            <w:r w:rsidR="001C0AD6">
              <w:rPr>
                <w:noProof/>
                <w:webHidden/>
              </w:rPr>
              <w:instrText xml:space="preserve"> PAGEREF _Toc175142204 \h </w:instrText>
            </w:r>
            <w:r w:rsidR="001C0AD6">
              <w:rPr>
                <w:noProof/>
                <w:webHidden/>
              </w:rPr>
            </w:r>
            <w:r w:rsidR="001C0AD6">
              <w:rPr>
                <w:noProof/>
                <w:webHidden/>
              </w:rPr>
              <w:fldChar w:fldCharType="separate"/>
            </w:r>
            <w:r w:rsidR="00710695">
              <w:rPr>
                <w:noProof/>
                <w:webHidden/>
              </w:rPr>
              <w:t>15</w:t>
            </w:r>
            <w:r w:rsidR="001C0AD6">
              <w:rPr>
                <w:noProof/>
                <w:webHidden/>
              </w:rPr>
              <w:fldChar w:fldCharType="end"/>
            </w:r>
          </w:hyperlink>
        </w:p>
        <w:p w14:paraId="1D8B21F8" w14:textId="5ACFC4FB" w:rsidR="001C0AD6" w:rsidRDefault="00B051A9">
          <w:pPr>
            <w:pStyle w:val="TDC2"/>
            <w:tabs>
              <w:tab w:val="left" w:pos="1159"/>
              <w:tab w:val="right" w:leader="dot" w:pos="9630"/>
            </w:tabs>
            <w:rPr>
              <w:rFonts w:asciiTheme="minorHAnsi" w:eastAsiaTheme="minorEastAsia" w:hAnsiTheme="minorHAnsi" w:cstheme="minorBidi"/>
              <w:i w:val="0"/>
              <w:iCs w:val="0"/>
              <w:noProof/>
              <w:lang w:val="es-CO"/>
            </w:rPr>
          </w:pPr>
          <w:hyperlink w:anchor="_Toc175142205" w:history="1">
            <w:r w:rsidR="001C0AD6" w:rsidRPr="00F239FF">
              <w:rPr>
                <w:rStyle w:val="Hipervnculo"/>
                <w:noProof/>
              </w:rPr>
              <w:t>5.2.</w:t>
            </w:r>
            <w:r w:rsidR="001C0AD6">
              <w:rPr>
                <w:rFonts w:asciiTheme="minorHAnsi" w:eastAsiaTheme="minorEastAsia" w:hAnsiTheme="minorHAnsi" w:cstheme="minorBidi"/>
                <w:i w:val="0"/>
                <w:iCs w:val="0"/>
                <w:noProof/>
                <w:lang w:val="es-CO"/>
              </w:rPr>
              <w:tab/>
            </w:r>
            <w:r w:rsidR="001C0AD6" w:rsidRPr="00F239FF">
              <w:rPr>
                <w:rStyle w:val="Hipervnculo"/>
                <w:noProof/>
              </w:rPr>
              <w:t>Marco Legal</w:t>
            </w:r>
            <w:r w:rsidR="001C0AD6">
              <w:rPr>
                <w:noProof/>
                <w:webHidden/>
              </w:rPr>
              <w:tab/>
            </w:r>
            <w:r w:rsidR="001C0AD6">
              <w:rPr>
                <w:noProof/>
                <w:webHidden/>
              </w:rPr>
              <w:fldChar w:fldCharType="begin"/>
            </w:r>
            <w:r w:rsidR="001C0AD6">
              <w:rPr>
                <w:noProof/>
                <w:webHidden/>
              </w:rPr>
              <w:instrText xml:space="preserve"> PAGEREF _Toc175142205 \h </w:instrText>
            </w:r>
            <w:r w:rsidR="001C0AD6">
              <w:rPr>
                <w:noProof/>
                <w:webHidden/>
              </w:rPr>
            </w:r>
            <w:r w:rsidR="001C0AD6">
              <w:rPr>
                <w:noProof/>
                <w:webHidden/>
              </w:rPr>
              <w:fldChar w:fldCharType="separate"/>
            </w:r>
            <w:r w:rsidR="00710695">
              <w:rPr>
                <w:noProof/>
                <w:webHidden/>
              </w:rPr>
              <w:t>16</w:t>
            </w:r>
            <w:r w:rsidR="001C0AD6">
              <w:rPr>
                <w:noProof/>
                <w:webHidden/>
              </w:rPr>
              <w:fldChar w:fldCharType="end"/>
            </w:r>
          </w:hyperlink>
        </w:p>
        <w:p w14:paraId="7DA2F7F0" w14:textId="69461B4E" w:rsidR="001C0AD6" w:rsidRDefault="00B051A9" w:rsidP="001C0AD6">
          <w:pPr>
            <w:pStyle w:val="TDC2"/>
            <w:tabs>
              <w:tab w:val="left" w:pos="1159"/>
              <w:tab w:val="right" w:leader="dot" w:pos="9630"/>
            </w:tabs>
            <w:rPr>
              <w:rStyle w:val="Hipervnculo"/>
              <w:noProof/>
            </w:rPr>
          </w:pPr>
          <w:hyperlink w:anchor="_Toc175142206" w:history="1">
            <w:r w:rsidR="001C0AD6" w:rsidRPr="00F239FF">
              <w:rPr>
                <w:rStyle w:val="Hipervnculo"/>
                <w:noProof/>
              </w:rPr>
              <w:t>5.3.</w:t>
            </w:r>
            <w:r w:rsidR="001C0AD6">
              <w:rPr>
                <w:rFonts w:asciiTheme="minorHAnsi" w:eastAsiaTheme="minorEastAsia" w:hAnsiTheme="minorHAnsi" w:cstheme="minorBidi"/>
                <w:i w:val="0"/>
                <w:iCs w:val="0"/>
                <w:noProof/>
                <w:lang w:val="es-CO"/>
              </w:rPr>
              <w:tab/>
            </w:r>
            <w:r w:rsidR="001C0AD6" w:rsidRPr="00F239FF">
              <w:rPr>
                <w:rStyle w:val="Hipervnculo"/>
                <w:noProof/>
              </w:rPr>
              <w:t>Jurisprudencia</w:t>
            </w:r>
            <w:r w:rsidR="001C0AD6">
              <w:rPr>
                <w:noProof/>
                <w:webHidden/>
              </w:rPr>
              <w:tab/>
            </w:r>
            <w:r w:rsidR="001C0AD6">
              <w:rPr>
                <w:noProof/>
                <w:webHidden/>
              </w:rPr>
              <w:fldChar w:fldCharType="begin"/>
            </w:r>
            <w:r w:rsidR="001C0AD6">
              <w:rPr>
                <w:noProof/>
                <w:webHidden/>
              </w:rPr>
              <w:instrText xml:space="preserve"> PAGEREF _Toc175142206 \h </w:instrText>
            </w:r>
            <w:r w:rsidR="001C0AD6">
              <w:rPr>
                <w:noProof/>
                <w:webHidden/>
              </w:rPr>
            </w:r>
            <w:r w:rsidR="001C0AD6">
              <w:rPr>
                <w:noProof/>
                <w:webHidden/>
              </w:rPr>
              <w:fldChar w:fldCharType="separate"/>
            </w:r>
            <w:r w:rsidR="00710695">
              <w:rPr>
                <w:noProof/>
                <w:webHidden/>
              </w:rPr>
              <w:t>21</w:t>
            </w:r>
            <w:r w:rsidR="001C0AD6">
              <w:rPr>
                <w:noProof/>
                <w:webHidden/>
              </w:rPr>
              <w:fldChar w:fldCharType="end"/>
            </w:r>
          </w:hyperlink>
        </w:p>
        <w:p w14:paraId="700EB203" w14:textId="77777777" w:rsidR="001C0AD6" w:rsidRDefault="001C0AD6" w:rsidP="001C0AD6">
          <w:pPr>
            <w:pStyle w:val="TDC2"/>
            <w:tabs>
              <w:tab w:val="left" w:pos="1159"/>
              <w:tab w:val="right" w:leader="dot" w:pos="9630"/>
            </w:tabs>
            <w:ind w:left="0" w:firstLine="0"/>
            <w:rPr>
              <w:rStyle w:val="Hipervnculo"/>
              <w:noProof/>
              <w:color w:val="auto"/>
              <w:u w:val="none"/>
            </w:rPr>
          </w:pPr>
          <w:r w:rsidRPr="001C0AD6">
            <w:rPr>
              <w:rStyle w:val="Hipervnculo"/>
              <w:noProof/>
              <w:color w:val="auto"/>
              <w:u w:val="none"/>
            </w:rPr>
            <w:t xml:space="preserve">     6. </w:t>
          </w:r>
          <w:r>
            <w:rPr>
              <w:rStyle w:val="Hipervnculo"/>
              <w:noProof/>
              <w:color w:val="auto"/>
              <w:u w:val="none"/>
            </w:rPr>
            <w:t>Articulado…………………………………………………………………………………………………………..23</w:t>
          </w:r>
        </w:p>
        <w:p w14:paraId="7ED018CB" w14:textId="77777777" w:rsidR="0017352C" w:rsidRDefault="0017352C" w:rsidP="001C0AD6">
          <w:pPr>
            <w:pStyle w:val="TDC2"/>
            <w:tabs>
              <w:tab w:val="left" w:pos="1159"/>
              <w:tab w:val="right" w:leader="dot" w:pos="9630"/>
            </w:tabs>
            <w:ind w:left="0" w:firstLine="0"/>
            <w:rPr>
              <w:rStyle w:val="Hipervnculo"/>
              <w:noProof/>
              <w:color w:val="auto"/>
              <w:u w:val="none"/>
            </w:rPr>
          </w:pPr>
          <w:r>
            <w:rPr>
              <w:rStyle w:val="Hipervnculo"/>
              <w:noProof/>
              <w:color w:val="auto"/>
              <w:u w:val="none"/>
            </w:rPr>
            <w:t xml:space="preserve">         6.1 Capitulo I……………………………………………………………………………………………………….23</w:t>
          </w:r>
        </w:p>
        <w:p w14:paraId="10541FC1" w14:textId="77777777" w:rsidR="001C0AD6" w:rsidRDefault="0017352C" w:rsidP="001C0AD6">
          <w:pPr>
            <w:pStyle w:val="TDC2"/>
            <w:tabs>
              <w:tab w:val="left" w:pos="1159"/>
              <w:tab w:val="right" w:leader="dot" w:pos="9630"/>
            </w:tabs>
            <w:ind w:left="0" w:firstLine="0"/>
            <w:rPr>
              <w:rStyle w:val="Hipervnculo"/>
              <w:noProof/>
              <w:color w:val="auto"/>
              <w:u w:val="none"/>
            </w:rPr>
          </w:pPr>
          <w:r>
            <w:rPr>
              <w:rStyle w:val="Hipervnculo"/>
              <w:noProof/>
              <w:color w:val="auto"/>
              <w:u w:val="none"/>
            </w:rPr>
            <w:t xml:space="preserve">         6.2 Capitulo II……………………………………………………………………………………………………..24</w:t>
          </w:r>
        </w:p>
        <w:p w14:paraId="0652FA45" w14:textId="0F893E06" w:rsidR="0017352C" w:rsidRDefault="0017352C" w:rsidP="001C0AD6">
          <w:pPr>
            <w:pStyle w:val="TDC2"/>
            <w:tabs>
              <w:tab w:val="left" w:pos="1159"/>
              <w:tab w:val="right" w:leader="dot" w:pos="9630"/>
            </w:tabs>
            <w:ind w:left="0" w:firstLine="0"/>
            <w:rPr>
              <w:rStyle w:val="Hipervnculo"/>
              <w:noProof/>
              <w:color w:val="auto"/>
              <w:u w:val="none"/>
            </w:rPr>
          </w:pPr>
          <w:r>
            <w:rPr>
              <w:rStyle w:val="Hipervnculo"/>
              <w:noProof/>
              <w:color w:val="auto"/>
              <w:u w:val="none"/>
            </w:rPr>
            <w:t xml:space="preserve">         6.3 Capitulo III……………………………………………………………………………………………………2</w:t>
          </w:r>
          <w:r w:rsidR="00302B92">
            <w:rPr>
              <w:rStyle w:val="Hipervnculo"/>
              <w:noProof/>
              <w:color w:val="auto"/>
              <w:u w:val="none"/>
            </w:rPr>
            <w:t>5</w:t>
          </w:r>
        </w:p>
        <w:p w14:paraId="1F1D2A86" w14:textId="5F50DE93" w:rsidR="00302B92" w:rsidRPr="001C0AD6" w:rsidRDefault="00302B92" w:rsidP="001C0AD6">
          <w:pPr>
            <w:pStyle w:val="TDC2"/>
            <w:tabs>
              <w:tab w:val="left" w:pos="1159"/>
              <w:tab w:val="right" w:leader="dot" w:pos="9630"/>
            </w:tabs>
            <w:ind w:left="0" w:firstLine="0"/>
            <w:rPr>
              <w:rStyle w:val="Hipervnculo"/>
              <w:noProof/>
              <w:color w:val="auto"/>
              <w:u w:val="none"/>
            </w:rPr>
          </w:pPr>
          <w:r>
            <w:rPr>
              <w:rStyle w:val="Hipervnculo"/>
              <w:noProof/>
              <w:color w:val="auto"/>
              <w:u w:val="none"/>
            </w:rPr>
            <w:t xml:space="preserve">        6.4 Capitulo IV…………………………………………………………………………………………………..27</w:t>
          </w:r>
        </w:p>
        <w:p w14:paraId="3857E3A9" w14:textId="77777777" w:rsidR="001C0AD6" w:rsidRPr="001C0AD6" w:rsidRDefault="001C0AD6" w:rsidP="001C0AD6">
          <w:pPr>
            <w:pStyle w:val="TDC2"/>
            <w:tabs>
              <w:tab w:val="left" w:pos="1159"/>
              <w:tab w:val="right" w:leader="dot" w:pos="9630"/>
            </w:tabs>
            <w:rPr>
              <w:noProof/>
              <w:color w:val="0000FF" w:themeColor="hyperlink"/>
              <w:u w:val="single"/>
            </w:rPr>
          </w:pPr>
        </w:p>
        <w:p w14:paraId="1EC5A5E2" w14:textId="77777777" w:rsidR="001C0AD6" w:rsidRDefault="001C0AD6">
          <w:r>
            <w:rPr>
              <w:b/>
              <w:bCs/>
            </w:rPr>
            <w:fldChar w:fldCharType="end"/>
          </w:r>
        </w:p>
      </w:sdtContent>
    </w:sdt>
    <w:p w14:paraId="1F79A0A0" w14:textId="77777777" w:rsidR="00D06F83" w:rsidRDefault="00D06F83">
      <w:pPr>
        <w:pBdr>
          <w:top w:val="nil"/>
          <w:left w:val="nil"/>
          <w:bottom w:val="nil"/>
          <w:right w:val="nil"/>
          <w:between w:val="nil"/>
        </w:pBdr>
        <w:spacing w:before="3"/>
        <w:rPr>
          <w:b/>
          <w:color w:val="000000"/>
          <w:sz w:val="34"/>
          <w:szCs w:val="34"/>
        </w:rPr>
      </w:pPr>
    </w:p>
    <w:p w14:paraId="1813E595" w14:textId="77777777" w:rsidR="00D06F83" w:rsidRDefault="00D06F83">
      <w:pPr>
        <w:pBdr>
          <w:top w:val="nil"/>
          <w:left w:val="nil"/>
          <w:bottom w:val="nil"/>
          <w:right w:val="nil"/>
          <w:between w:val="nil"/>
        </w:pBdr>
        <w:spacing w:before="4"/>
        <w:rPr>
          <w:color w:val="000000"/>
          <w:sz w:val="24"/>
          <w:szCs w:val="24"/>
        </w:rPr>
      </w:pPr>
    </w:p>
    <w:p w14:paraId="4E5B353B" w14:textId="77777777" w:rsidR="0017352C" w:rsidRDefault="0017352C">
      <w:pPr>
        <w:pBdr>
          <w:top w:val="nil"/>
          <w:left w:val="nil"/>
          <w:bottom w:val="nil"/>
          <w:right w:val="nil"/>
          <w:between w:val="nil"/>
        </w:pBdr>
        <w:spacing w:before="4"/>
        <w:rPr>
          <w:color w:val="000000"/>
          <w:sz w:val="24"/>
          <w:szCs w:val="24"/>
        </w:rPr>
      </w:pPr>
    </w:p>
    <w:p w14:paraId="1C1609CD" w14:textId="77777777" w:rsidR="0017352C" w:rsidRDefault="0017352C">
      <w:pPr>
        <w:pBdr>
          <w:top w:val="nil"/>
          <w:left w:val="nil"/>
          <w:bottom w:val="nil"/>
          <w:right w:val="nil"/>
          <w:between w:val="nil"/>
        </w:pBdr>
        <w:spacing w:before="4"/>
        <w:rPr>
          <w:color w:val="000000"/>
          <w:sz w:val="24"/>
          <w:szCs w:val="24"/>
        </w:rPr>
      </w:pPr>
    </w:p>
    <w:p w14:paraId="1482D07F" w14:textId="77777777" w:rsidR="0017352C" w:rsidRDefault="0017352C">
      <w:pPr>
        <w:pBdr>
          <w:top w:val="nil"/>
          <w:left w:val="nil"/>
          <w:bottom w:val="nil"/>
          <w:right w:val="nil"/>
          <w:between w:val="nil"/>
        </w:pBdr>
        <w:spacing w:before="4"/>
        <w:rPr>
          <w:color w:val="000000"/>
          <w:sz w:val="24"/>
          <w:szCs w:val="24"/>
        </w:rPr>
      </w:pPr>
    </w:p>
    <w:p w14:paraId="79855580" w14:textId="77777777" w:rsidR="0017352C" w:rsidRDefault="0017352C">
      <w:pPr>
        <w:pBdr>
          <w:top w:val="nil"/>
          <w:left w:val="nil"/>
          <w:bottom w:val="nil"/>
          <w:right w:val="nil"/>
          <w:between w:val="nil"/>
        </w:pBdr>
        <w:spacing w:before="4"/>
        <w:rPr>
          <w:color w:val="000000"/>
          <w:sz w:val="24"/>
          <w:szCs w:val="24"/>
        </w:rPr>
      </w:pPr>
    </w:p>
    <w:p w14:paraId="0B2E06A4" w14:textId="77777777" w:rsidR="0017352C" w:rsidRDefault="0017352C">
      <w:pPr>
        <w:pBdr>
          <w:top w:val="nil"/>
          <w:left w:val="nil"/>
          <w:bottom w:val="nil"/>
          <w:right w:val="nil"/>
          <w:between w:val="nil"/>
        </w:pBdr>
        <w:spacing w:before="4"/>
        <w:rPr>
          <w:color w:val="000000"/>
          <w:sz w:val="24"/>
          <w:szCs w:val="24"/>
        </w:rPr>
      </w:pPr>
    </w:p>
    <w:p w14:paraId="7FC16DDB" w14:textId="77777777" w:rsidR="0017352C" w:rsidRDefault="0017352C">
      <w:pPr>
        <w:pBdr>
          <w:top w:val="nil"/>
          <w:left w:val="nil"/>
          <w:bottom w:val="nil"/>
          <w:right w:val="nil"/>
          <w:between w:val="nil"/>
        </w:pBdr>
        <w:spacing w:before="4"/>
        <w:rPr>
          <w:color w:val="000000"/>
          <w:sz w:val="24"/>
          <w:szCs w:val="24"/>
        </w:rPr>
      </w:pPr>
    </w:p>
    <w:p w14:paraId="3AA0782C" w14:textId="77777777" w:rsidR="0017352C" w:rsidRDefault="0017352C">
      <w:pPr>
        <w:pBdr>
          <w:top w:val="nil"/>
          <w:left w:val="nil"/>
          <w:bottom w:val="nil"/>
          <w:right w:val="nil"/>
          <w:between w:val="nil"/>
        </w:pBdr>
        <w:spacing w:before="4"/>
        <w:rPr>
          <w:color w:val="000000"/>
          <w:sz w:val="24"/>
          <w:szCs w:val="24"/>
        </w:rPr>
      </w:pPr>
    </w:p>
    <w:p w14:paraId="1C59917D" w14:textId="0101F570" w:rsidR="0017352C" w:rsidRDefault="0017352C">
      <w:pPr>
        <w:pBdr>
          <w:top w:val="nil"/>
          <w:left w:val="nil"/>
          <w:bottom w:val="nil"/>
          <w:right w:val="nil"/>
          <w:between w:val="nil"/>
        </w:pBdr>
        <w:spacing w:before="4"/>
        <w:rPr>
          <w:color w:val="000000"/>
          <w:sz w:val="24"/>
          <w:szCs w:val="24"/>
        </w:rPr>
      </w:pPr>
    </w:p>
    <w:p w14:paraId="62299E68" w14:textId="42B56E80" w:rsidR="00302B92" w:rsidRDefault="00302B92" w:rsidP="00302B92">
      <w:pPr>
        <w:pStyle w:val="Prrafodelista"/>
        <w:numPr>
          <w:ilvl w:val="0"/>
          <w:numId w:val="14"/>
        </w:numPr>
        <w:pBdr>
          <w:top w:val="nil"/>
          <w:left w:val="nil"/>
          <w:bottom w:val="nil"/>
          <w:right w:val="nil"/>
          <w:between w:val="nil"/>
        </w:pBdr>
        <w:spacing w:before="4"/>
        <w:rPr>
          <w:b/>
          <w:bCs/>
          <w:color w:val="000000"/>
          <w:sz w:val="28"/>
          <w:szCs w:val="28"/>
        </w:rPr>
      </w:pPr>
      <w:r>
        <w:rPr>
          <w:b/>
          <w:bCs/>
          <w:color w:val="000000"/>
          <w:sz w:val="28"/>
          <w:szCs w:val="28"/>
        </w:rPr>
        <w:lastRenderedPageBreak/>
        <w:t>T</w:t>
      </w:r>
      <w:r w:rsidR="00F027CA">
        <w:rPr>
          <w:b/>
          <w:bCs/>
          <w:color w:val="000000"/>
          <w:sz w:val="28"/>
          <w:szCs w:val="28"/>
        </w:rPr>
        <w:t>ítulo</w:t>
      </w:r>
    </w:p>
    <w:p w14:paraId="60A54C72" w14:textId="77777777" w:rsidR="00302B92" w:rsidRDefault="00302B92" w:rsidP="00302B92">
      <w:pPr>
        <w:pBdr>
          <w:top w:val="nil"/>
          <w:left w:val="nil"/>
          <w:bottom w:val="nil"/>
          <w:right w:val="nil"/>
          <w:between w:val="nil"/>
        </w:pBdr>
        <w:ind w:left="278" w:right="145"/>
        <w:rPr>
          <w:color w:val="000000"/>
          <w:sz w:val="24"/>
          <w:szCs w:val="24"/>
        </w:rPr>
      </w:pPr>
    </w:p>
    <w:p w14:paraId="0E8A0989" w14:textId="5821F3CC" w:rsidR="00302B92" w:rsidRPr="00302B92" w:rsidRDefault="00302B92" w:rsidP="00302B92">
      <w:pPr>
        <w:pBdr>
          <w:top w:val="nil"/>
          <w:left w:val="nil"/>
          <w:bottom w:val="nil"/>
          <w:right w:val="nil"/>
          <w:between w:val="nil"/>
        </w:pBdr>
        <w:ind w:left="278" w:right="145"/>
        <w:rPr>
          <w:color w:val="000000"/>
          <w:sz w:val="24"/>
          <w:szCs w:val="24"/>
        </w:rPr>
      </w:pPr>
      <w:r>
        <w:rPr>
          <w:color w:val="000000"/>
          <w:sz w:val="24"/>
          <w:szCs w:val="24"/>
        </w:rPr>
        <w:t xml:space="preserve">“Por medio del cual </w:t>
      </w:r>
      <w:r w:rsidR="00710695">
        <w:rPr>
          <w:color w:val="000000"/>
          <w:sz w:val="24"/>
          <w:szCs w:val="24"/>
        </w:rPr>
        <w:t xml:space="preserve">se </w:t>
      </w:r>
      <w:r>
        <w:rPr>
          <w:sz w:val="24"/>
          <w:szCs w:val="24"/>
        </w:rPr>
        <w:t>decl</w:t>
      </w:r>
      <w:r w:rsidR="00710695">
        <w:rPr>
          <w:sz w:val="24"/>
          <w:szCs w:val="24"/>
        </w:rPr>
        <w:t>a</w:t>
      </w:r>
      <w:r>
        <w:rPr>
          <w:sz w:val="24"/>
          <w:szCs w:val="24"/>
        </w:rPr>
        <w:t>ra</w:t>
      </w:r>
      <w:r>
        <w:rPr>
          <w:color w:val="000000"/>
          <w:sz w:val="24"/>
          <w:szCs w:val="24"/>
        </w:rPr>
        <w:t xml:space="preserve"> Patrimonio Cultural Inmaterial (LRPCI) </w:t>
      </w:r>
      <w:r>
        <w:rPr>
          <w:sz w:val="24"/>
          <w:szCs w:val="24"/>
        </w:rPr>
        <w:t>del</w:t>
      </w:r>
      <w:r>
        <w:rPr>
          <w:color w:val="000000"/>
          <w:sz w:val="24"/>
          <w:szCs w:val="24"/>
        </w:rPr>
        <w:t xml:space="preserve"> ámbito nacional el género musical calypso y los bailes típicos del Pueblo Raizal del Archipiélago de San Andrés, Providencia y Santa Catalina.”.</w:t>
      </w:r>
    </w:p>
    <w:p w14:paraId="368285B9" w14:textId="77777777" w:rsidR="00302B92" w:rsidRPr="00302B92" w:rsidRDefault="00302B92" w:rsidP="00302B92">
      <w:pPr>
        <w:pBdr>
          <w:top w:val="nil"/>
          <w:left w:val="nil"/>
          <w:bottom w:val="nil"/>
          <w:right w:val="nil"/>
          <w:between w:val="nil"/>
        </w:pBdr>
        <w:spacing w:before="4"/>
        <w:rPr>
          <w:b/>
          <w:bCs/>
          <w:color w:val="000000"/>
          <w:sz w:val="28"/>
          <w:szCs w:val="28"/>
        </w:rPr>
      </w:pPr>
    </w:p>
    <w:p w14:paraId="332F245B" w14:textId="77777777" w:rsidR="00D06F83" w:rsidRDefault="00AE2652">
      <w:pPr>
        <w:pStyle w:val="Ttulo1"/>
        <w:numPr>
          <w:ilvl w:val="0"/>
          <w:numId w:val="14"/>
        </w:numPr>
        <w:tabs>
          <w:tab w:val="left" w:pos="999"/>
        </w:tabs>
      </w:pPr>
      <w:bookmarkStart w:id="0" w:name="_heading=h.30j0zll" w:colFirst="0" w:colLast="0"/>
      <w:bookmarkStart w:id="1" w:name="_Toc175142200"/>
      <w:bookmarkEnd w:id="0"/>
      <w:r>
        <w:t>Objeto de La Ley</w:t>
      </w:r>
      <w:bookmarkEnd w:id="1"/>
    </w:p>
    <w:p w14:paraId="32927686" w14:textId="77777777" w:rsidR="00D06F83" w:rsidRDefault="00D06F83">
      <w:pPr>
        <w:pBdr>
          <w:top w:val="nil"/>
          <w:left w:val="nil"/>
          <w:bottom w:val="nil"/>
          <w:right w:val="nil"/>
          <w:between w:val="nil"/>
        </w:pBdr>
        <w:spacing w:before="8"/>
        <w:rPr>
          <w:b/>
          <w:color w:val="000000"/>
          <w:sz w:val="23"/>
          <w:szCs w:val="23"/>
        </w:rPr>
      </w:pPr>
    </w:p>
    <w:p w14:paraId="37D9C6C0" w14:textId="77777777" w:rsidR="00D06F83" w:rsidRDefault="00AE2652">
      <w:pPr>
        <w:pBdr>
          <w:top w:val="nil"/>
          <w:left w:val="nil"/>
          <w:bottom w:val="nil"/>
          <w:right w:val="nil"/>
          <w:between w:val="nil"/>
        </w:pBdr>
        <w:ind w:left="278" w:right="145"/>
        <w:jc w:val="both"/>
        <w:rPr>
          <w:color w:val="000000"/>
          <w:sz w:val="24"/>
          <w:szCs w:val="24"/>
        </w:rPr>
      </w:pPr>
      <w:r>
        <w:rPr>
          <w:color w:val="000000"/>
          <w:sz w:val="24"/>
          <w:szCs w:val="24"/>
        </w:rPr>
        <w:t>La presente iniciativa de ley tiene por objeto salvaguardar, fomentar, reconocer e impulsar la música y el baile tradicional típico del pueblo Raizal del Archipiélago de San Andrés, Providencia, y Santa Catalina como integrante del patrimonio cultural e inmaterial, por medio de un registro de marca que identifique el origen y la tradición.</w:t>
      </w:r>
    </w:p>
    <w:p w14:paraId="38AA85F2" w14:textId="77777777" w:rsidR="00D06F83" w:rsidRDefault="00D06F83">
      <w:pPr>
        <w:pBdr>
          <w:top w:val="nil"/>
          <w:left w:val="nil"/>
          <w:bottom w:val="nil"/>
          <w:right w:val="nil"/>
          <w:between w:val="nil"/>
        </w:pBdr>
        <w:spacing w:before="3"/>
        <w:rPr>
          <w:color w:val="000000"/>
        </w:rPr>
      </w:pPr>
    </w:p>
    <w:p w14:paraId="00E178B9" w14:textId="77777777" w:rsidR="00D06F83" w:rsidRDefault="00AE2652">
      <w:pPr>
        <w:pStyle w:val="Ttulo1"/>
        <w:numPr>
          <w:ilvl w:val="0"/>
          <w:numId w:val="14"/>
        </w:numPr>
        <w:tabs>
          <w:tab w:val="left" w:pos="999"/>
        </w:tabs>
        <w:spacing w:before="1"/>
        <w:ind w:hanging="361"/>
      </w:pPr>
      <w:bookmarkStart w:id="2" w:name="_heading=h.1fob9te" w:colFirst="0" w:colLast="0"/>
      <w:bookmarkStart w:id="3" w:name="_Toc175142201"/>
      <w:bookmarkEnd w:id="2"/>
      <w:r>
        <w:t>Exposición de Motivos</w:t>
      </w:r>
      <w:bookmarkEnd w:id="3"/>
    </w:p>
    <w:p w14:paraId="64E10295" w14:textId="77777777" w:rsidR="00D06F83" w:rsidRDefault="00D06F83">
      <w:pPr>
        <w:pBdr>
          <w:top w:val="nil"/>
          <w:left w:val="nil"/>
          <w:bottom w:val="nil"/>
          <w:right w:val="nil"/>
          <w:between w:val="nil"/>
        </w:pBdr>
        <w:spacing w:before="10"/>
        <w:rPr>
          <w:b/>
          <w:color w:val="000000"/>
          <w:sz w:val="15"/>
          <w:szCs w:val="15"/>
        </w:rPr>
      </w:pPr>
    </w:p>
    <w:p w14:paraId="272D02DF" w14:textId="77777777" w:rsidR="00D06F83" w:rsidRDefault="00AE2652">
      <w:pPr>
        <w:pBdr>
          <w:top w:val="nil"/>
          <w:left w:val="nil"/>
          <w:bottom w:val="nil"/>
          <w:right w:val="nil"/>
          <w:between w:val="nil"/>
        </w:pBdr>
        <w:spacing w:before="90"/>
        <w:ind w:left="278" w:right="149"/>
        <w:jc w:val="both"/>
        <w:rPr>
          <w:color w:val="000000"/>
          <w:sz w:val="24"/>
          <w:szCs w:val="24"/>
        </w:rPr>
      </w:pPr>
      <w:r>
        <w:rPr>
          <w:color w:val="000000"/>
          <w:sz w:val="24"/>
          <w:szCs w:val="24"/>
        </w:rPr>
        <w:t>El concepto y definición de cultura y los elementos que lo componen es amplio. La Real Academia Española</w:t>
      </w:r>
      <w:r>
        <w:rPr>
          <w:color w:val="000000"/>
          <w:sz w:val="24"/>
          <w:szCs w:val="24"/>
          <w:vertAlign w:val="superscript"/>
        </w:rPr>
        <w:t>1</w:t>
      </w:r>
      <w:r>
        <w:rPr>
          <w:color w:val="000000"/>
          <w:sz w:val="24"/>
          <w:szCs w:val="24"/>
        </w:rPr>
        <w:t xml:space="preserve"> (2014) define cultura como el “conjunto de modos de vida y costumbres, conocimientos y grado de desarrollo artístico...”. Los elementos que componen la expresión cultural es el “conjunto de las manifestaciones en que se expresa la vida tradicional de un pueblo”. Este conjunto de manifestaciones culturales se conoce como paisajes culturales</w:t>
      </w:r>
      <w:r>
        <w:rPr>
          <w:color w:val="000000"/>
          <w:sz w:val="24"/>
          <w:szCs w:val="24"/>
          <w:vertAlign w:val="superscript"/>
        </w:rPr>
        <w:t>2</w:t>
      </w:r>
      <w:r>
        <w:rPr>
          <w:color w:val="000000"/>
          <w:sz w:val="24"/>
          <w:szCs w:val="24"/>
        </w:rPr>
        <w:t>.</w:t>
      </w:r>
      <w:r>
        <w:rPr>
          <w:noProof/>
          <w:lang w:val="es-CO"/>
        </w:rPr>
        <mc:AlternateContent>
          <mc:Choice Requires="wpg">
            <w:drawing>
              <wp:anchor distT="0" distB="0" distL="0" distR="0" simplePos="0" relativeHeight="251664384" behindDoc="1" locked="0" layoutInCell="1" hidden="0" allowOverlap="1" wp14:anchorId="792B4F88" wp14:editId="0D970793">
                <wp:simplePos x="0" y="0"/>
                <wp:positionH relativeFrom="column">
                  <wp:posOffset>165100</wp:posOffset>
                </wp:positionH>
                <wp:positionV relativeFrom="paragraph">
                  <wp:posOffset>50800</wp:posOffset>
                </wp:positionV>
                <wp:extent cx="5861050" cy="890905"/>
                <wp:effectExtent l="0" t="0" r="0" b="0"/>
                <wp:wrapNone/>
                <wp:docPr id="78" name="Forma libre 78"/>
                <wp:cNvGraphicFramePr/>
                <a:graphic xmlns:a="http://schemas.openxmlformats.org/drawingml/2006/main">
                  <a:graphicData uri="http://schemas.microsoft.com/office/word/2010/wordprocessingShape">
                    <wps:wsp>
                      <wps:cNvSpPr/>
                      <wps:spPr>
                        <a:xfrm>
                          <a:off x="2420238" y="3339310"/>
                          <a:ext cx="5851525" cy="881380"/>
                        </a:xfrm>
                        <a:custGeom>
                          <a:avLst/>
                          <a:gdLst/>
                          <a:ahLst/>
                          <a:cxnLst/>
                          <a:rect l="l" t="t" r="r" b="b"/>
                          <a:pathLst>
                            <a:path w="9215" h="1388" extrusionOk="0">
                              <a:moveTo>
                                <a:pt x="9215" y="0"/>
                              </a:moveTo>
                              <a:lnTo>
                                <a:pt x="0" y="0"/>
                              </a:lnTo>
                              <a:lnTo>
                                <a:pt x="0" y="276"/>
                              </a:lnTo>
                              <a:lnTo>
                                <a:pt x="0" y="284"/>
                              </a:lnTo>
                              <a:lnTo>
                                <a:pt x="0" y="1388"/>
                              </a:lnTo>
                              <a:lnTo>
                                <a:pt x="8687" y="1388"/>
                              </a:lnTo>
                              <a:lnTo>
                                <a:pt x="8687" y="1112"/>
                              </a:lnTo>
                              <a:lnTo>
                                <a:pt x="9215" y="1112"/>
                              </a:lnTo>
                              <a:lnTo>
                                <a:pt x="9215" y="836"/>
                              </a:lnTo>
                              <a:lnTo>
                                <a:pt x="9215" y="276"/>
                              </a:lnTo>
                              <a:lnTo>
                                <a:pt x="9215"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1" distB="0" distT="0" distL="0" distR="0" hidden="0" layoutInCell="1" locked="0" relativeHeight="0" simplePos="0">
                <wp:simplePos x="0" y="0"/>
                <wp:positionH relativeFrom="column">
                  <wp:posOffset>165100</wp:posOffset>
                </wp:positionH>
                <wp:positionV relativeFrom="paragraph">
                  <wp:posOffset>50800</wp:posOffset>
                </wp:positionV>
                <wp:extent cx="5861050" cy="890905"/>
                <wp:effectExtent b="0" l="0" r="0" t="0"/>
                <wp:wrapNone/>
                <wp:docPr id="78" name="image27.png"/>
                <a:graphic>
                  <a:graphicData uri="http://schemas.openxmlformats.org/drawingml/2006/picture">
                    <pic:pic>
                      <pic:nvPicPr>
                        <pic:cNvPr id="0" name="image27.png"/>
                        <pic:cNvPicPr preferRelativeResize="0"/>
                      </pic:nvPicPr>
                      <pic:blipFill>
                        <a:blip r:embed="rId28"/>
                        <a:srcRect/>
                        <a:stretch>
                          <a:fillRect/>
                        </a:stretch>
                      </pic:blipFill>
                      <pic:spPr>
                        <a:xfrm>
                          <a:off x="0" y="0"/>
                          <a:ext cx="5861050" cy="890905"/>
                        </a:xfrm>
                        <a:prstGeom prst="rect"/>
                        <a:ln/>
                      </pic:spPr>
                    </pic:pic>
                  </a:graphicData>
                </a:graphic>
              </wp:anchor>
            </w:drawing>
          </mc:Fallback>
        </mc:AlternateContent>
      </w:r>
    </w:p>
    <w:p w14:paraId="04D3E3CE" w14:textId="77777777" w:rsidR="00D06F83" w:rsidRDefault="00D06F83">
      <w:pPr>
        <w:pBdr>
          <w:top w:val="nil"/>
          <w:left w:val="nil"/>
          <w:bottom w:val="nil"/>
          <w:right w:val="nil"/>
          <w:between w:val="nil"/>
        </w:pBdr>
        <w:spacing w:before="2"/>
        <w:rPr>
          <w:color w:val="000000"/>
          <w:sz w:val="16"/>
          <w:szCs w:val="16"/>
        </w:rPr>
      </w:pPr>
    </w:p>
    <w:p w14:paraId="4FD7118E" w14:textId="054F9199" w:rsidR="00D06F83" w:rsidRDefault="00AE2652">
      <w:pPr>
        <w:pBdr>
          <w:top w:val="nil"/>
          <w:left w:val="nil"/>
          <w:bottom w:val="nil"/>
          <w:right w:val="nil"/>
          <w:between w:val="nil"/>
        </w:pBdr>
        <w:spacing w:before="90"/>
        <w:ind w:left="278" w:right="143"/>
        <w:jc w:val="both"/>
        <w:rPr>
          <w:color w:val="000000"/>
          <w:sz w:val="24"/>
          <w:szCs w:val="24"/>
        </w:rPr>
      </w:pPr>
      <w:r>
        <w:rPr>
          <w:color w:val="000000"/>
          <w:sz w:val="24"/>
          <w:szCs w:val="24"/>
        </w:rPr>
        <w:t xml:space="preserve">El paisaje cultural del pueblo Raizal está compuesto entre otros por la música y los bailes típicos, elementos fundamentales en la constitución de la identidad cultural del </w:t>
      </w:r>
      <w:r w:rsidR="00A23CD2">
        <w:rPr>
          <w:color w:val="000000"/>
          <w:sz w:val="24"/>
          <w:szCs w:val="24"/>
        </w:rPr>
        <w:t xml:space="preserve">Pueblo Raizal </w:t>
      </w:r>
      <w:r w:rsidR="00A23CD2">
        <w:rPr>
          <w:color w:val="000000"/>
          <w:sz w:val="24"/>
          <w:szCs w:val="24"/>
          <w:vertAlign w:val="superscript"/>
        </w:rPr>
        <w:t>3</w:t>
      </w:r>
      <w:r>
        <w:rPr>
          <w:color w:val="000000"/>
          <w:sz w:val="24"/>
          <w:szCs w:val="24"/>
        </w:rPr>
        <w:t>.</w:t>
      </w:r>
      <w:r>
        <w:rPr>
          <w:noProof/>
          <w:lang w:val="es-CO"/>
        </w:rPr>
        <mc:AlternateContent>
          <mc:Choice Requires="wpg">
            <w:drawing>
              <wp:anchor distT="0" distB="0" distL="0" distR="0" simplePos="0" relativeHeight="251665408" behindDoc="1" locked="0" layoutInCell="1" hidden="0" allowOverlap="1" wp14:anchorId="760A4CEB" wp14:editId="0435CE42">
                <wp:simplePos x="0" y="0"/>
                <wp:positionH relativeFrom="column">
                  <wp:posOffset>165100</wp:posOffset>
                </wp:positionH>
                <wp:positionV relativeFrom="paragraph">
                  <wp:posOffset>50800</wp:posOffset>
                </wp:positionV>
                <wp:extent cx="5861050" cy="365125"/>
                <wp:effectExtent l="0" t="0" r="0" b="0"/>
                <wp:wrapNone/>
                <wp:docPr id="95" name="Forma libre 95"/>
                <wp:cNvGraphicFramePr/>
                <a:graphic xmlns:a="http://schemas.openxmlformats.org/drawingml/2006/main">
                  <a:graphicData uri="http://schemas.microsoft.com/office/word/2010/wordprocessingShape">
                    <wps:wsp>
                      <wps:cNvSpPr/>
                      <wps:spPr>
                        <a:xfrm>
                          <a:off x="2420238" y="3602200"/>
                          <a:ext cx="5851525" cy="355600"/>
                        </a:xfrm>
                        <a:custGeom>
                          <a:avLst/>
                          <a:gdLst/>
                          <a:ahLst/>
                          <a:cxnLst/>
                          <a:rect l="l" t="t" r="r" b="b"/>
                          <a:pathLst>
                            <a:path w="9215" h="560" extrusionOk="0">
                              <a:moveTo>
                                <a:pt x="9215" y="0"/>
                              </a:moveTo>
                              <a:lnTo>
                                <a:pt x="0" y="0"/>
                              </a:lnTo>
                              <a:lnTo>
                                <a:pt x="0" y="276"/>
                              </a:lnTo>
                              <a:lnTo>
                                <a:pt x="0" y="284"/>
                              </a:lnTo>
                              <a:lnTo>
                                <a:pt x="0" y="560"/>
                              </a:lnTo>
                              <a:lnTo>
                                <a:pt x="4198" y="560"/>
                              </a:lnTo>
                              <a:lnTo>
                                <a:pt x="4198" y="284"/>
                              </a:lnTo>
                              <a:lnTo>
                                <a:pt x="9215" y="284"/>
                              </a:lnTo>
                              <a:lnTo>
                                <a:pt x="9215"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1" distB="0" distT="0" distL="0" distR="0" hidden="0" layoutInCell="1" locked="0" relativeHeight="0" simplePos="0">
                <wp:simplePos x="0" y="0"/>
                <wp:positionH relativeFrom="column">
                  <wp:posOffset>165100</wp:posOffset>
                </wp:positionH>
                <wp:positionV relativeFrom="paragraph">
                  <wp:posOffset>50800</wp:posOffset>
                </wp:positionV>
                <wp:extent cx="5861050" cy="365125"/>
                <wp:effectExtent b="0" l="0" r="0" t="0"/>
                <wp:wrapNone/>
                <wp:docPr id="95" name="image57.png"/>
                <a:graphic>
                  <a:graphicData uri="http://schemas.openxmlformats.org/drawingml/2006/picture">
                    <pic:pic>
                      <pic:nvPicPr>
                        <pic:cNvPr id="0" name="image57.png"/>
                        <pic:cNvPicPr preferRelativeResize="0"/>
                      </pic:nvPicPr>
                      <pic:blipFill>
                        <a:blip r:embed="rId29"/>
                        <a:srcRect/>
                        <a:stretch>
                          <a:fillRect/>
                        </a:stretch>
                      </pic:blipFill>
                      <pic:spPr>
                        <a:xfrm>
                          <a:off x="0" y="0"/>
                          <a:ext cx="5861050" cy="365125"/>
                        </a:xfrm>
                        <a:prstGeom prst="rect"/>
                        <a:ln/>
                      </pic:spPr>
                    </pic:pic>
                  </a:graphicData>
                </a:graphic>
              </wp:anchor>
            </w:drawing>
          </mc:Fallback>
        </mc:AlternateContent>
      </w:r>
    </w:p>
    <w:p w14:paraId="08C94583" w14:textId="77777777" w:rsidR="00D06F83" w:rsidRDefault="00D06F83">
      <w:pPr>
        <w:pBdr>
          <w:top w:val="nil"/>
          <w:left w:val="nil"/>
          <w:bottom w:val="nil"/>
          <w:right w:val="nil"/>
          <w:between w:val="nil"/>
        </w:pBdr>
        <w:ind w:left="278" w:right="143"/>
        <w:jc w:val="both"/>
        <w:rPr>
          <w:color w:val="000000"/>
          <w:sz w:val="24"/>
          <w:szCs w:val="24"/>
        </w:rPr>
      </w:pPr>
    </w:p>
    <w:p w14:paraId="2C7C6CA9" w14:textId="108D05FB" w:rsidR="00D06F83" w:rsidRDefault="00AE2652">
      <w:pPr>
        <w:pBdr>
          <w:top w:val="nil"/>
          <w:left w:val="nil"/>
          <w:bottom w:val="nil"/>
          <w:right w:val="nil"/>
          <w:between w:val="nil"/>
        </w:pBdr>
        <w:ind w:left="278" w:right="143"/>
        <w:jc w:val="both"/>
        <w:rPr>
          <w:color w:val="000000"/>
          <w:sz w:val="24"/>
          <w:szCs w:val="24"/>
        </w:rPr>
      </w:pPr>
      <w:r>
        <w:rPr>
          <w:color w:val="000000"/>
          <w:sz w:val="24"/>
          <w:szCs w:val="24"/>
        </w:rPr>
        <w:t xml:space="preserve">En primer lugar, del paisaje cultura está la música y el baile típico. En el Archipiélago de San Andrés, Providencia y Santa Catalina, ritmos afro-caribeños como el </w:t>
      </w:r>
      <w:r>
        <w:rPr>
          <w:i/>
          <w:color w:val="000000"/>
          <w:sz w:val="24"/>
          <w:szCs w:val="24"/>
        </w:rPr>
        <w:t>mentó, el calypso, la mazurca y el reggae</w:t>
      </w:r>
      <w:r>
        <w:rPr>
          <w:color w:val="000000"/>
          <w:sz w:val="24"/>
          <w:szCs w:val="24"/>
        </w:rPr>
        <w:t xml:space="preserve">, mezclas de mezclas de estilos siguen nutriendo la música de los jóvenes raízales para dar lugar a los nuevos ritmos </w:t>
      </w:r>
      <w:proofErr w:type="spellStart"/>
      <w:r>
        <w:rPr>
          <w:i/>
          <w:color w:val="000000"/>
          <w:sz w:val="24"/>
          <w:szCs w:val="24"/>
        </w:rPr>
        <w:t>house</w:t>
      </w:r>
      <w:proofErr w:type="spellEnd"/>
      <w:r>
        <w:rPr>
          <w:i/>
          <w:color w:val="000000"/>
          <w:sz w:val="24"/>
          <w:szCs w:val="24"/>
        </w:rPr>
        <w:t>, lounge, trance</w:t>
      </w:r>
      <w:r>
        <w:rPr>
          <w:color w:val="000000"/>
          <w:sz w:val="24"/>
          <w:szCs w:val="24"/>
        </w:rPr>
        <w:t>;</w:t>
      </w:r>
      <w:r w:rsidR="00A23CD2">
        <w:rPr>
          <w:color w:val="000000"/>
          <w:sz w:val="24"/>
          <w:szCs w:val="24"/>
          <w:vertAlign w:val="superscript"/>
        </w:rPr>
        <w:t xml:space="preserve">4 </w:t>
      </w:r>
      <w:r>
        <w:rPr>
          <w:color w:val="000000"/>
          <w:sz w:val="24"/>
          <w:szCs w:val="24"/>
        </w:rPr>
        <w:t xml:space="preserve">el pasillo, las danzas inglesas, los bailes de salón, la </w:t>
      </w:r>
      <w:proofErr w:type="spellStart"/>
      <w:r>
        <w:rPr>
          <w:i/>
          <w:color w:val="000000"/>
          <w:sz w:val="24"/>
          <w:szCs w:val="24"/>
        </w:rPr>
        <w:t>Quadrille</w:t>
      </w:r>
      <w:proofErr w:type="spellEnd"/>
      <w:r>
        <w:rPr>
          <w:i/>
          <w:color w:val="000000"/>
          <w:sz w:val="24"/>
          <w:szCs w:val="24"/>
        </w:rPr>
        <w:t xml:space="preserve"> </w:t>
      </w:r>
      <w:r>
        <w:rPr>
          <w:color w:val="000000"/>
          <w:sz w:val="24"/>
          <w:szCs w:val="24"/>
        </w:rPr>
        <w:t xml:space="preserve">europea se hicieron propios desde la Colonia y sus instrumentos fueron reciclados: </w:t>
      </w:r>
      <w:r>
        <w:rPr>
          <w:i/>
          <w:color w:val="000000"/>
          <w:sz w:val="24"/>
          <w:szCs w:val="24"/>
        </w:rPr>
        <w:t xml:space="preserve">mandolina, guitarra, quijada de burro, tinajón </w:t>
      </w:r>
      <w:r>
        <w:rPr>
          <w:color w:val="000000"/>
          <w:sz w:val="24"/>
          <w:szCs w:val="24"/>
        </w:rPr>
        <w:t>(Tinajas de metal con un hueco en el centro y un palo incrustado y amarrado a una cuerda tensa que al hacerla vibrar produce sonidos bajos como los del contrabajo)</w:t>
      </w:r>
      <w:r w:rsidR="00A23CD2">
        <w:rPr>
          <w:color w:val="000000"/>
          <w:sz w:val="24"/>
          <w:szCs w:val="24"/>
          <w:vertAlign w:val="superscript"/>
        </w:rPr>
        <w:t>5</w:t>
      </w:r>
      <w:r>
        <w:rPr>
          <w:color w:val="000000"/>
          <w:sz w:val="24"/>
          <w:szCs w:val="24"/>
        </w:rPr>
        <w:t>. Las cantidades de ritmos y estilos musicales de la cultura Raizal a tal punto que la música como patrimonio es un reflejo de la identidad y de la riqueza de la cultura del pueblo Raizal.</w:t>
      </w:r>
    </w:p>
    <w:p w14:paraId="3C616078" w14:textId="77777777" w:rsidR="00D06F83" w:rsidRDefault="00D06F83">
      <w:pPr>
        <w:pBdr>
          <w:top w:val="nil"/>
          <w:left w:val="nil"/>
          <w:bottom w:val="nil"/>
          <w:right w:val="nil"/>
          <w:between w:val="nil"/>
        </w:pBdr>
        <w:spacing w:before="1"/>
        <w:rPr>
          <w:color w:val="000000"/>
          <w:sz w:val="24"/>
          <w:szCs w:val="24"/>
        </w:rPr>
      </w:pPr>
    </w:p>
    <w:p w14:paraId="7EBEA399" w14:textId="77777777" w:rsidR="00D06F83" w:rsidRDefault="00AE2652">
      <w:pPr>
        <w:spacing w:before="67"/>
        <w:ind w:left="278"/>
        <w:rPr>
          <w:sz w:val="16"/>
          <w:szCs w:val="16"/>
        </w:rPr>
      </w:pPr>
      <w:r>
        <w:rPr>
          <w:sz w:val="16"/>
          <w:szCs w:val="16"/>
          <w:vertAlign w:val="superscript"/>
        </w:rPr>
        <w:t>1</w:t>
      </w:r>
      <w:r>
        <w:rPr>
          <w:sz w:val="16"/>
          <w:szCs w:val="16"/>
        </w:rPr>
        <w:t xml:space="preserve"> Real Academia Española. (2014). Cultura. Diccionario de la lengua española. Recuperado de </w:t>
      </w:r>
      <w:hyperlink r:id="rId30">
        <w:r>
          <w:rPr>
            <w:sz w:val="16"/>
            <w:szCs w:val="16"/>
          </w:rPr>
          <w:t>http://dle.rae.es/?id=BetrEjX</w:t>
        </w:r>
      </w:hyperlink>
    </w:p>
    <w:p w14:paraId="729713C6" w14:textId="06192B33" w:rsidR="00D06F83" w:rsidRDefault="004F0BFA">
      <w:pPr>
        <w:spacing w:before="1" w:line="183" w:lineRule="auto"/>
        <w:ind w:left="278"/>
        <w:rPr>
          <w:sz w:val="16"/>
          <w:szCs w:val="16"/>
        </w:rPr>
      </w:pPr>
      <w:r>
        <w:rPr>
          <w:sz w:val="16"/>
          <w:szCs w:val="16"/>
          <w:vertAlign w:val="superscript"/>
        </w:rPr>
        <w:t>2</w:t>
      </w:r>
      <w:r w:rsidR="00AE2652">
        <w:rPr>
          <w:sz w:val="16"/>
          <w:szCs w:val="16"/>
        </w:rPr>
        <w:t xml:space="preserve">Adema, P. (2006). </w:t>
      </w:r>
      <w:proofErr w:type="spellStart"/>
      <w:r w:rsidR="00AE2652">
        <w:rPr>
          <w:sz w:val="16"/>
          <w:szCs w:val="16"/>
        </w:rPr>
        <w:t>Festive</w:t>
      </w:r>
      <w:proofErr w:type="spellEnd"/>
      <w:r w:rsidR="00AE2652">
        <w:rPr>
          <w:sz w:val="16"/>
          <w:szCs w:val="16"/>
        </w:rPr>
        <w:t xml:space="preserve"> </w:t>
      </w:r>
      <w:proofErr w:type="spellStart"/>
      <w:r w:rsidR="00AE2652">
        <w:rPr>
          <w:sz w:val="16"/>
          <w:szCs w:val="16"/>
        </w:rPr>
        <w:t>Foodscapes</w:t>
      </w:r>
      <w:proofErr w:type="spellEnd"/>
      <w:r w:rsidR="00AE2652">
        <w:rPr>
          <w:sz w:val="16"/>
          <w:szCs w:val="16"/>
        </w:rPr>
        <w:t xml:space="preserve">: </w:t>
      </w:r>
      <w:proofErr w:type="spellStart"/>
      <w:r w:rsidR="00AE2652">
        <w:rPr>
          <w:sz w:val="16"/>
          <w:szCs w:val="16"/>
        </w:rPr>
        <w:t>Iconizing</w:t>
      </w:r>
      <w:proofErr w:type="spellEnd"/>
      <w:r w:rsidR="00AE2652">
        <w:rPr>
          <w:sz w:val="16"/>
          <w:szCs w:val="16"/>
        </w:rPr>
        <w:t xml:space="preserve"> </w:t>
      </w:r>
      <w:proofErr w:type="spellStart"/>
      <w:r w:rsidR="00AE2652">
        <w:rPr>
          <w:sz w:val="16"/>
          <w:szCs w:val="16"/>
        </w:rPr>
        <w:t>Food</w:t>
      </w:r>
      <w:proofErr w:type="spellEnd"/>
      <w:r w:rsidR="00AE2652">
        <w:rPr>
          <w:sz w:val="16"/>
          <w:szCs w:val="16"/>
        </w:rPr>
        <w:t xml:space="preserve"> and </w:t>
      </w:r>
      <w:proofErr w:type="spellStart"/>
      <w:r w:rsidR="00AE2652">
        <w:rPr>
          <w:sz w:val="16"/>
          <w:szCs w:val="16"/>
        </w:rPr>
        <w:t>the</w:t>
      </w:r>
      <w:proofErr w:type="spellEnd"/>
      <w:r w:rsidR="00AE2652">
        <w:rPr>
          <w:sz w:val="16"/>
          <w:szCs w:val="16"/>
        </w:rPr>
        <w:t xml:space="preserve"> </w:t>
      </w:r>
      <w:proofErr w:type="spellStart"/>
      <w:r w:rsidR="00AE2652">
        <w:rPr>
          <w:sz w:val="16"/>
          <w:szCs w:val="16"/>
        </w:rPr>
        <w:t>Shaping</w:t>
      </w:r>
      <w:proofErr w:type="spellEnd"/>
      <w:r w:rsidR="00AE2652">
        <w:rPr>
          <w:sz w:val="16"/>
          <w:szCs w:val="16"/>
        </w:rPr>
        <w:t xml:space="preserve"> of </w:t>
      </w:r>
      <w:proofErr w:type="spellStart"/>
      <w:r w:rsidR="00AE2652">
        <w:rPr>
          <w:sz w:val="16"/>
          <w:szCs w:val="16"/>
        </w:rPr>
        <w:t>Identity</w:t>
      </w:r>
      <w:proofErr w:type="spellEnd"/>
      <w:r w:rsidR="00AE2652">
        <w:rPr>
          <w:sz w:val="16"/>
          <w:szCs w:val="16"/>
        </w:rPr>
        <w:t xml:space="preserve"> and Place. Austin: </w:t>
      </w:r>
      <w:proofErr w:type="spellStart"/>
      <w:r w:rsidR="00AE2652">
        <w:rPr>
          <w:sz w:val="16"/>
          <w:szCs w:val="16"/>
        </w:rPr>
        <w:t>The</w:t>
      </w:r>
      <w:proofErr w:type="spellEnd"/>
      <w:r w:rsidR="00AE2652">
        <w:rPr>
          <w:sz w:val="16"/>
          <w:szCs w:val="16"/>
        </w:rPr>
        <w:t xml:space="preserve"> </w:t>
      </w:r>
      <w:proofErr w:type="spellStart"/>
      <w:r w:rsidR="00AE2652">
        <w:rPr>
          <w:sz w:val="16"/>
          <w:szCs w:val="16"/>
        </w:rPr>
        <w:t>University</w:t>
      </w:r>
      <w:proofErr w:type="spellEnd"/>
      <w:r w:rsidR="00AE2652">
        <w:rPr>
          <w:sz w:val="16"/>
          <w:szCs w:val="16"/>
        </w:rPr>
        <w:t xml:space="preserve"> of Texas.</w:t>
      </w:r>
    </w:p>
    <w:p w14:paraId="28DE820D" w14:textId="7DB88B84" w:rsidR="00D06F83" w:rsidRDefault="004F0BFA">
      <w:pPr>
        <w:ind w:left="278" w:right="252"/>
        <w:rPr>
          <w:sz w:val="16"/>
          <w:szCs w:val="16"/>
        </w:rPr>
      </w:pPr>
      <w:r>
        <w:rPr>
          <w:sz w:val="16"/>
          <w:szCs w:val="16"/>
          <w:vertAlign w:val="superscript"/>
        </w:rPr>
        <w:t xml:space="preserve">3 </w:t>
      </w:r>
      <w:r>
        <w:rPr>
          <w:sz w:val="16"/>
          <w:szCs w:val="16"/>
        </w:rPr>
        <w:t>sanjuán</w:t>
      </w:r>
      <w:r w:rsidR="00AE2652">
        <w:rPr>
          <w:sz w:val="16"/>
          <w:szCs w:val="16"/>
        </w:rPr>
        <w:t xml:space="preserve"> </w:t>
      </w:r>
      <w:proofErr w:type="spellStart"/>
      <w:r w:rsidR="00AE2652">
        <w:rPr>
          <w:sz w:val="16"/>
          <w:szCs w:val="16"/>
        </w:rPr>
        <w:t>Ballano</w:t>
      </w:r>
      <w:proofErr w:type="spellEnd"/>
      <w:r w:rsidR="00AE2652">
        <w:rPr>
          <w:sz w:val="16"/>
          <w:szCs w:val="16"/>
        </w:rPr>
        <w:t>, B. (2007). Información=Cultura. Mapas patrimoniales para ir de los medios a las mediaciones. PH Cuadernos - Patrimonio Cultural y Medios de Comunicación, 21, 30-43.</w:t>
      </w:r>
    </w:p>
    <w:p w14:paraId="5F14281F" w14:textId="77777777" w:rsidR="00A23CD2" w:rsidRDefault="004F0BFA" w:rsidP="00A23CD2">
      <w:pPr>
        <w:spacing w:before="1"/>
        <w:ind w:left="278"/>
        <w:rPr>
          <w:sz w:val="16"/>
          <w:szCs w:val="16"/>
        </w:rPr>
      </w:pPr>
      <w:r>
        <w:rPr>
          <w:sz w:val="16"/>
          <w:szCs w:val="16"/>
          <w:vertAlign w:val="superscript"/>
        </w:rPr>
        <w:t xml:space="preserve">4 </w:t>
      </w:r>
      <w:r w:rsidR="00AE2652">
        <w:rPr>
          <w:sz w:val="16"/>
          <w:szCs w:val="16"/>
        </w:rPr>
        <w:t xml:space="preserve">Smith, S. (2015). A </w:t>
      </w:r>
      <w:proofErr w:type="spellStart"/>
      <w:r w:rsidR="00AE2652">
        <w:rPr>
          <w:sz w:val="16"/>
          <w:szCs w:val="16"/>
        </w:rPr>
        <w:t>sense</w:t>
      </w:r>
      <w:proofErr w:type="spellEnd"/>
      <w:r w:rsidR="00AE2652">
        <w:rPr>
          <w:sz w:val="16"/>
          <w:szCs w:val="16"/>
        </w:rPr>
        <w:t xml:space="preserve"> of place: Place, culture and </w:t>
      </w:r>
      <w:proofErr w:type="spellStart"/>
      <w:r w:rsidR="00AE2652">
        <w:rPr>
          <w:sz w:val="16"/>
          <w:szCs w:val="16"/>
        </w:rPr>
        <w:t>tourism</w:t>
      </w:r>
      <w:proofErr w:type="spellEnd"/>
      <w:r w:rsidR="00AE2652">
        <w:rPr>
          <w:sz w:val="16"/>
          <w:szCs w:val="16"/>
        </w:rPr>
        <w:t xml:space="preserve">. </w:t>
      </w:r>
      <w:proofErr w:type="spellStart"/>
      <w:r w:rsidR="00AE2652">
        <w:rPr>
          <w:sz w:val="16"/>
          <w:szCs w:val="16"/>
        </w:rPr>
        <w:t>Tourism</w:t>
      </w:r>
      <w:proofErr w:type="spellEnd"/>
      <w:r w:rsidR="00AE2652">
        <w:rPr>
          <w:sz w:val="16"/>
          <w:szCs w:val="16"/>
        </w:rPr>
        <w:t xml:space="preserve"> </w:t>
      </w:r>
      <w:proofErr w:type="spellStart"/>
      <w:r w:rsidR="00AE2652">
        <w:rPr>
          <w:sz w:val="16"/>
          <w:szCs w:val="16"/>
        </w:rPr>
        <w:t>Recreation</w:t>
      </w:r>
      <w:proofErr w:type="spellEnd"/>
      <w:r w:rsidR="00AE2652">
        <w:rPr>
          <w:sz w:val="16"/>
          <w:szCs w:val="16"/>
        </w:rPr>
        <w:t xml:space="preserve"> </w:t>
      </w:r>
      <w:proofErr w:type="spellStart"/>
      <w:r w:rsidR="00AE2652">
        <w:rPr>
          <w:sz w:val="16"/>
          <w:szCs w:val="16"/>
        </w:rPr>
        <w:t>Research</w:t>
      </w:r>
      <w:proofErr w:type="spellEnd"/>
      <w:r w:rsidR="00AE2652">
        <w:rPr>
          <w:sz w:val="16"/>
          <w:szCs w:val="16"/>
        </w:rPr>
        <w:t>, 40 (2), 220-233</w:t>
      </w:r>
    </w:p>
    <w:p w14:paraId="7B2FEE95" w14:textId="48577AF0" w:rsidR="00A23CD2" w:rsidRPr="00A23CD2" w:rsidRDefault="00A23CD2" w:rsidP="00A23CD2">
      <w:pPr>
        <w:spacing w:before="1"/>
        <w:ind w:left="278"/>
        <w:sectPr w:rsidR="00A23CD2" w:rsidRPr="00A23CD2" w:rsidSect="00A23CD2">
          <w:headerReference w:type="default" r:id="rId31"/>
          <w:footerReference w:type="default" r:id="rId32"/>
          <w:pgSz w:w="12240" w:h="15840"/>
          <w:pgMar w:top="1899" w:right="1457" w:bottom="1882" w:left="1140" w:header="284" w:footer="1695" w:gutter="0"/>
          <w:cols w:space="720"/>
        </w:sectPr>
      </w:pPr>
      <w:r>
        <w:rPr>
          <w:sz w:val="16"/>
          <w:szCs w:val="16"/>
          <w:vertAlign w:val="superscript"/>
        </w:rPr>
        <w:t>5</w:t>
      </w:r>
      <w:r w:rsidRPr="00A23CD2">
        <w:rPr>
          <w:sz w:val="16"/>
          <w:szCs w:val="16"/>
        </w:rPr>
        <w:t xml:space="preserve"> </w:t>
      </w:r>
      <w:proofErr w:type="spellStart"/>
      <w:r w:rsidRPr="00143529">
        <w:rPr>
          <w:sz w:val="16"/>
          <w:szCs w:val="16"/>
        </w:rPr>
        <w:t>Aquite</w:t>
      </w:r>
      <w:proofErr w:type="spellEnd"/>
      <w:r w:rsidRPr="00143529">
        <w:rPr>
          <w:sz w:val="16"/>
          <w:szCs w:val="16"/>
        </w:rPr>
        <w:t>, O. 2012. Cartilla de iniciación musical: Ensamble tradicional del eje de músicas isleñas. (Proyecto de grado) Bogotá: Universidad de los Andes</w:t>
      </w:r>
    </w:p>
    <w:p w14:paraId="78E0BD5E" w14:textId="77777777" w:rsidR="00D06F83" w:rsidRDefault="00D06F83">
      <w:pPr>
        <w:pBdr>
          <w:top w:val="nil"/>
          <w:left w:val="nil"/>
          <w:bottom w:val="nil"/>
          <w:right w:val="nil"/>
          <w:between w:val="nil"/>
        </w:pBdr>
        <w:rPr>
          <w:color w:val="000000"/>
          <w:sz w:val="24"/>
          <w:szCs w:val="24"/>
        </w:rPr>
      </w:pPr>
    </w:p>
    <w:p w14:paraId="60CDA713" w14:textId="77777777" w:rsidR="00D06F83" w:rsidRDefault="00AE2652">
      <w:pPr>
        <w:pBdr>
          <w:top w:val="nil"/>
          <w:left w:val="nil"/>
          <w:bottom w:val="nil"/>
          <w:right w:val="nil"/>
          <w:between w:val="nil"/>
        </w:pBdr>
        <w:ind w:left="278" w:right="142"/>
        <w:jc w:val="both"/>
        <w:rPr>
          <w:color w:val="000000"/>
          <w:sz w:val="24"/>
          <w:szCs w:val="24"/>
        </w:rPr>
      </w:pPr>
      <w:r>
        <w:rPr>
          <w:color w:val="000000"/>
          <w:sz w:val="24"/>
          <w:szCs w:val="24"/>
        </w:rPr>
        <w:t>Para la cultura del pueblo Raizal la música y el baile van de la mano y son elementos constitutivos de la cultura del pueblo Raizal. El paisaje cultural de la música y el baile exhiben las formas como las diferentes dinámicas sociales son absorbidas, recreadas y resignificadas, deduciendo y son elementos fundamentales en los procesos de construcción de identidad étnica Raizal. Para el pueblo Raizal en su música se reconocen ciertas dinámicas sociales que permiten establecer interacción, diferenciación y consolidación cultural. Por otra parte, la misma esencia de este patrimonio, que posee una herencia cultural distinta a la de los colombianos continentales, y por ello debe ser reconocido y exaltado.</w:t>
      </w:r>
    </w:p>
    <w:p w14:paraId="4C8F5B58" w14:textId="77777777" w:rsidR="00D06F83" w:rsidRDefault="00D06F83">
      <w:pPr>
        <w:pBdr>
          <w:top w:val="nil"/>
          <w:left w:val="nil"/>
          <w:bottom w:val="nil"/>
          <w:right w:val="nil"/>
          <w:between w:val="nil"/>
        </w:pBdr>
        <w:spacing w:before="2"/>
        <w:rPr>
          <w:color w:val="000000"/>
          <w:sz w:val="16"/>
          <w:szCs w:val="16"/>
        </w:rPr>
      </w:pPr>
    </w:p>
    <w:p w14:paraId="32B017D6" w14:textId="21F0C794" w:rsidR="00D06F83" w:rsidRDefault="00AE2652">
      <w:pPr>
        <w:spacing w:before="90"/>
        <w:ind w:left="278" w:right="143"/>
        <w:jc w:val="both"/>
        <w:rPr>
          <w:i/>
          <w:sz w:val="24"/>
          <w:szCs w:val="24"/>
        </w:rPr>
      </w:pPr>
      <w:r>
        <w:rPr>
          <w:sz w:val="24"/>
          <w:szCs w:val="24"/>
        </w:rPr>
        <w:t xml:space="preserve">Este proyecto de Ley busca La presente ley tiene como finalidad </w:t>
      </w:r>
      <w:r>
        <w:rPr>
          <w:i/>
          <w:sz w:val="24"/>
          <w:szCs w:val="24"/>
        </w:rPr>
        <w:t>Declara</w:t>
      </w:r>
      <w:r w:rsidR="00710695">
        <w:rPr>
          <w:i/>
          <w:sz w:val="24"/>
          <w:szCs w:val="24"/>
        </w:rPr>
        <w:t>r</w:t>
      </w:r>
      <w:r>
        <w:rPr>
          <w:i/>
          <w:sz w:val="24"/>
          <w:szCs w:val="24"/>
        </w:rPr>
        <w:t xml:space="preserve"> Patrimonio Cultural Inmaterial (LRPCI) -del ámbito nacional el género musical calypso, y los bailes típicos del Pueblo Raizal del Archipiélago de San Andrés, Providencia y Santa Catalina</w:t>
      </w:r>
      <w:r>
        <w:rPr>
          <w:b/>
          <w:sz w:val="24"/>
          <w:szCs w:val="24"/>
        </w:rPr>
        <w:t xml:space="preserve">. </w:t>
      </w:r>
      <w:r>
        <w:rPr>
          <w:sz w:val="24"/>
          <w:szCs w:val="24"/>
        </w:rPr>
        <w:t>Con ello se espera que el valor e importancia que estos elementos tienen en la construcción de la identidad del pueblo Raizal se reconozco y se proteja y también convertir el paisaje cultural en una oportunidad de desarrollo económico y atractivo cultural. También se espera impulsar una nueva forma de desarrollo económico basado en los valores culturales, mediante la determinación de un clúster creativo cultural denominado la ruta de herencia Raizal “</w:t>
      </w:r>
      <w:r>
        <w:rPr>
          <w:i/>
          <w:sz w:val="24"/>
          <w:szCs w:val="24"/>
        </w:rPr>
        <w:t xml:space="preserve">Raizal </w:t>
      </w:r>
      <w:proofErr w:type="spellStart"/>
      <w:r>
        <w:rPr>
          <w:i/>
          <w:sz w:val="24"/>
          <w:szCs w:val="24"/>
        </w:rPr>
        <w:t>heritage</w:t>
      </w:r>
      <w:proofErr w:type="spellEnd"/>
      <w:r>
        <w:rPr>
          <w:i/>
          <w:sz w:val="24"/>
          <w:szCs w:val="24"/>
        </w:rPr>
        <w:t xml:space="preserve"> </w:t>
      </w:r>
      <w:proofErr w:type="spellStart"/>
      <w:r>
        <w:rPr>
          <w:i/>
          <w:sz w:val="24"/>
          <w:szCs w:val="24"/>
        </w:rPr>
        <w:t>Route</w:t>
      </w:r>
      <w:proofErr w:type="spellEnd"/>
      <w:r>
        <w:rPr>
          <w:sz w:val="24"/>
          <w:szCs w:val="24"/>
        </w:rPr>
        <w:t>”. La economía creativa invierte en industrias basadas en la cultura que son formas de producción y consumo que tienen en su centro un elemento expresivo o simbólico de la creatividad humana y la innovación a nivel individual y de las expresiones culturales de un grupo étnico</w:t>
      </w:r>
      <w:r w:rsidR="00A23CD2">
        <w:rPr>
          <w:sz w:val="24"/>
          <w:szCs w:val="24"/>
          <w:vertAlign w:val="superscript"/>
        </w:rPr>
        <w:t>6</w:t>
      </w:r>
      <w:r>
        <w:rPr>
          <w:sz w:val="24"/>
          <w:szCs w:val="24"/>
        </w:rPr>
        <w:t>. El rápido crecimiento de la economía cultural es resultado de la convergencia entre el orden económico y los sistemas de expresión cultural. A tal punto que estas industrias representan más del 7% del Producto Interno Bruto Mundial y en el 2009 se valoró en 1.7 trillones de dólares</w:t>
      </w:r>
      <w:r w:rsidR="00A23CD2">
        <w:rPr>
          <w:sz w:val="24"/>
          <w:szCs w:val="24"/>
          <w:vertAlign w:val="superscript"/>
        </w:rPr>
        <w:t>7</w:t>
      </w:r>
      <w:r>
        <w:t>.</w:t>
      </w:r>
      <w:r>
        <w:rPr>
          <w:noProof/>
          <w:lang w:val="es-CO"/>
        </w:rPr>
        <mc:AlternateContent>
          <mc:Choice Requires="wps">
            <w:drawing>
              <wp:anchor distT="0" distB="0" distL="0" distR="0" simplePos="0" relativeHeight="251666432" behindDoc="1" locked="0" layoutInCell="1" hidden="0" allowOverlap="1" wp14:anchorId="1F366942" wp14:editId="0570D40F">
                <wp:simplePos x="0" y="0"/>
                <wp:positionH relativeFrom="column">
                  <wp:posOffset>165100</wp:posOffset>
                </wp:positionH>
                <wp:positionV relativeFrom="paragraph">
                  <wp:posOffset>50800</wp:posOffset>
                </wp:positionV>
                <wp:extent cx="1975485" cy="189230"/>
                <wp:effectExtent l="0" t="0" r="0" b="0"/>
                <wp:wrapNone/>
                <wp:docPr id="98" name="Rectángulo 98"/>
                <wp:cNvGraphicFramePr/>
                <a:graphic xmlns:a="http://schemas.openxmlformats.org/drawingml/2006/main">
                  <a:graphicData uri="http://schemas.microsoft.com/office/word/2010/wordprocessingShape">
                    <wps:wsp>
                      <wps:cNvSpPr/>
                      <wps:spPr>
                        <a:xfrm>
                          <a:off x="4363020" y="3690148"/>
                          <a:ext cx="1965960" cy="179705"/>
                        </a:xfrm>
                        <a:prstGeom prst="rect">
                          <a:avLst/>
                        </a:prstGeom>
                        <a:solidFill>
                          <a:srgbClr val="FFFFFF"/>
                        </a:solidFill>
                        <a:ln>
                          <a:noFill/>
                        </a:ln>
                      </wps:spPr>
                      <wps:txbx>
                        <w:txbxContent>
                          <w:p w14:paraId="11AF4D1D" w14:textId="77777777" w:rsidR="001C0AD6" w:rsidRDefault="001C0AD6">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366942" id="Rectángulo 98" o:spid="_x0000_s1026" style="position:absolute;left:0;text-align:left;margin-left:13pt;margin-top:4pt;width:155.55pt;height:14.9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" stroked="f">
                <v:textbox inset="2.53958mm,2.53958mm,2.53958mm,2.53958mm">
                  <w:txbxContent>
                    <w:p w14:paraId="11AF4D1D" w14:textId="77777777" w:rsidR="001C0AD6" w:rsidRDefault="001C0AD6">
                      <w:pPr>
                        <w:textDirection w:val="btLr"/>
                      </w:pPr>
                    </w:p>
                  </w:txbxContent>
                </v:textbox>
              </v:rect>
            </w:pict>
          </mc:Fallback>
        </mc:AlternateContent>
      </w:r>
      <w:r>
        <w:rPr>
          <w:noProof/>
          <w:lang w:val="es-CO"/>
        </w:rPr>
        <mc:AlternateContent>
          <mc:Choice Requires="wpg">
            <w:drawing>
              <wp:anchor distT="0" distB="0" distL="0" distR="0" simplePos="0" relativeHeight="251667456" behindDoc="1" locked="0" layoutInCell="1" hidden="0" allowOverlap="1" wp14:anchorId="5483F713" wp14:editId="65AA7382">
                <wp:simplePos x="0" y="0"/>
                <wp:positionH relativeFrom="column">
                  <wp:posOffset>165100</wp:posOffset>
                </wp:positionH>
                <wp:positionV relativeFrom="paragraph">
                  <wp:posOffset>927100</wp:posOffset>
                </wp:positionV>
                <wp:extent cx="5861050" cy="715645"/>
                <wp:effectExtent l="0" t="0" r="0" b="0"/>
                <wp:wrapNone/>
                <wp:docPr id="83" name="Forma libre 83"/>
                <wp:cNvGraphicFramePr/>
                <a:graphic xmlns:a="http://schemas.openxmlformats.org/drawingml/2006/main">
                  <a:graphicData uri="http://schemas.microsoft.com/office/word/2010/wordprocessingShape">
                    <wps:wsp>
                      <wps:cNvSpPr/>
                      <wps:spPr>
                        <a:xfrm>
                          <a:off x="2420238" y="3426940"/>
                          <a:ext cx="5851525" cy="706120"/>
                        </a:xfrm>
                        <a:custGeom>
                          <a:avLst/>
                          <a:gdLst/>
                          <a:ahLst/>
                          <a:cxnLst/>
                          <a:rect l="l" t="t" r="r" b="b"/>
                          <a:pathLst>
                            <a:path w="9215" h="1112" extrusionOk="0">
                              <a:moveTo>
                                <a:pt x="9215" y="0"/>
                              </a:moveTo>
                              <a:lnTo>
                                <a:pt x="0" y="0"/>
                              </a:lnTo>
                              <a:lnTo>
                                <a:pt x="0" y="276"/>
                              </a:lnTo>
                              <a:lnTo>
                                <a:pt x="0" y="283"/>
                              </a:lnTo>
                              <a:lnTo>
                                <a:pt x="0" y="1111"/>
                              </a:lnTo>
                              <a:lnTo>
                                <a:pt x="9215" y="1111"/>
                              </a:lnTo>
                              <a:lnTo>
                                <a:pt x="9215" y="276"/>
                              </a:lnTo>
                              <a:lnTo>
                                <a:pt x="9215"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1" distB="0" distT="0" distL="0" distR="0" hidden="0" layoutInCell="1" locked="0" relativeHeight="0" simplePos="0">
                <wp:simplePos x="0" y="0"/>
                <wp:positionH relativeFrom="column">
                  <wp:posOffset>165100</wp:posOffset>
                </wp:positionH>
                <wp:positionV relativeFrom="paragraph">
                  <wp:posOffset>927100</wp:posOffset>
                </wp:positionV>
                <wp:extent cx="5861050" cy="715645"/>
                <wp:effectExtent b="0" l="0" r="0" t="0"/>
                <wp:wrapNone/>
                <wp:docPr id="83" name="image33.png"/>
                <a:graphic>
                  <a:graphicData uri="http://schemas.openxmlformats.org/drawingml/2006/picture">
                    <pic:pic>
                      <pic:nvPicPr>
                        <pic:cNvPr id="0" name="image33.png"/>
                        <pic:cNvPicPr preferRelativeResize="0"/>
                      </pic:nvPicPr>
                      <pic:blipFill>
                        <a:blip r:embed="rId33"/>
                        <a:srcRect/>
                        <a:stretch>
                          <a:fillRect/>
                        </a:stretch>
                      </pic:blipFill>
                      <pic:spPr>
                        <a:xfrm>
                          <a:off x="0" y="0"/>
                          <a:ext cx="5861050" cy="715645"/>
                        </a:xfrm>
                        <a:prstGeom prst="rect"/>
                        <a:ln/>
                      </pic:spPr>
                    </pic:pic>
                  </a:graphicData>
                </a:graphic>
              </wp:anchor>
            </w:drawing>
          </mc:Fallback>
        </mc:AlternateContent>
      </w:r>
    </w:p>
    <w:p w14:paraId="288F308E" w14:textId="77777777" w:rsidR="00D06F83" w:rsidRDefault="00D06F83">
      <w:pPr>
        <w:pBdr>
          <w:top w:val="nil"/>
          <w:left w:val="nil"/>
          <w:bottom w:val="nil"/>
          <w:right w:val="nil"/>
          <w:between w:val="nil"/>
        </w:pBdr>
        <w:ind w:left="278" w:right="141"/>
        <w:jc w:val="both"/>
        <w:rPr>
          <w:color w:val="000000"/>
          <w:sz w:val="24"/>
          <w:szCs w:val="24"/>
        </w:rPr>
      </w:pPr>
    </w:p>
    <w:p w14:paraId="184679D3" w14:textId="77777777" w:rsidR="00D06F83" w:rsidRDefault="00AE2652">
      <w:pPr>
        <w:pBdr>
          <w:top w:val="nil"/>
          <w:left w:val="nil"/>
          <w:bottom w:val="nil"/>
          <w:right w:val="nil"/>
          <w:between w:val="nil"/>
        </w:pBdr>
        <w:ind w:left="278" w:right="141"/>
        <w:jc w:val="both"/>
        <w:rPr>
          <w:color w:val="000000"/>
          <w:sz w:val="24"/>
          <w:szCs w:val="24"/>
        </w:rPr>
      </w:pPr>
      <w:r>
        <w:rPr>
          <w:color w:val="000000"/>
          <w:sz w:val="24"/>
          <w:szCs w:val="24"/>
        </w:rPr>
        <w:t xml:space="preserve">En cuanto a la música cuando los turistas participan en los eventos musicales se sumergen en el mundo Raizal donde reconocen la música y llegan a comprender la importancia del idioma </w:t>
      </w:r>
      <w:proofErr w:type="spellStart"/>
      <w:r>
        <w:rPr>
          <w:color w:val="000000"/>
          <w:sz w:val="24"/>
          <w:szCs w:val="24"/>
        </w:rPr>
        <w:t>Kriol</w:t>
      </w:r>
      <w:proofErr w:type="spellEnd"/>
      <w:r>
        <w:rPr>
          <w:color w:val="000000"/>
          <w:sz w:val="24"/>
          <w:szCs w:val="24"/>
        </w:rPr>
        <w:t xml:space="preserve"> para el pueblo Raizal.</w:t>
      </w:r>
      <w:r>
        <w:rPr>
          <w:noProof/>
          <w:lang w:val="es-CO"/>
        </w:rPr>
        <mc:AlternateContent>
          <mc:Choice Requires="wpg">
            <w:drawing>
              <wp:anchor distT="0" distB="0" distL="0" distR="0" simplePos="0" relativeHeight="251668480" behindDoc="1" locked="0" layoutInCell="1" hidden="0" allowOverlap="1" wp14:anchorId="571E39BC" wp14:editId="3D99D6A3">
                <wp:simplePos x="0" y="0"/>
                <wp:positionH relativeFrom="column">
                  <wp:posOffset>152400</wp:posOffset>
                </wp:positionH>
                <wp:positionV relativeFrom="paragraph">
                  <wp:posOffset>508000</wp:posOffset>
                </wp:positionV>
                <wp:extent cx="5897880" cy="890905"/>
                <wp:effectExtent l="0" t="0" r="0" b="0"/>
                <wp:wrapNone/>
                <wp:docPr id="90" name="Forma libre 90"/>
                <wp:cNvGraphicFramePr/>
                <a:graphic xmlns:a="http://schemas.openxmlformats.org/drawingml/2006/main">
                  <a:graphicData uri="http://schemas.microsoft.com/office/word/2010/wordprocessingShape">
                    <wps:wsp>
                      <wps:cNvSpPr/>
                      <wps:spPr>
                        <a:xfrm>
                          <a:off x="2401823" y="3339310"/>
                          <a:ext cx="5888355" cy="881380"/>
                        </a:xfrm>
                        <a:custGeom>
                          <a:avLst/>
                          <a:gdLst/>
                          <a:ahLst/>
                          <a:cxnLst/>
                          <a:rect l="l" t="t" r="r" b="b"/>
                          <a:pathLst>
                            <a:path w="9273" h="1388" extrusionOk="0">
                              <a:moveTo>
                                <a:pt x="9273" y="559"/>
                              </a:moveTo>
                              <a:lnTo>
                                <a:pt x="3478" y="559"/>
                              </a:lnTo>
                              <a:lnTo>
                                <a:pt x="9244" y="559"/>
                              </a:lnTo>
                              <a:lnTo>
                                <a:pt x="9244" y="283"/>
                              </a:lnTo>
                              <a:lnTo>
                                <a:pt x="9244" y="276"/>
                              </a:lnTo>
                              <a:lnTo>
                                <a:pt x="9244" y="0"/>
                              </a:lnTo>
                              <a:lnTo>
                                <a:pt x="29" y="0"/>
                              </a:lnTo>
                              <a:lnTo>
                                <a:pt x="29" y="559"/>
                              </a:lnTo>
                              <a:lnTo>
                                <a:pt x="0" y="559"/>
                              </a:lnTo>
                              <a:lnTo>
                                <a:pt x="0" y="835"/>
                              </a:lnTo>
                              <a:lnTo>
                                <a:pt x="0" y="1111"/>
                              </a:lnTo>
                              <a:lnTo>
                                <a:pt x="0" y="1387"/>
                              </a:lnTo>
                              <a:lnTo>
                                <a:pt x="9273" y="1387"/>
                              </a:lnTo>
                              <a:lnTo>
                                <a:pt x="9273" y="1111"/>
                              </a:lnTo>
                              <a:lnTo>
                                <a:pt x="9273" y="835"/>
                              </a:lnTo>
                              <a:lnTo>
                                <a:pt x="9273" y="559"/>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1" distB="0" distT="0" distL="0" distR="0" hidden="0" layoutInCell="1" locked="0" relativeHeight="0" simplePos="0">
                <wp:simplePos x="0" y="0"/>
                <wp:positionH relativeFrom="column">
                  <wp:posOffset>152400</wp:posOffset>
                </wp:positionH>
                <wp:positionV relativeFrom="paragraph">
                  <wp:posOffset>508000</wp:posOffset>
                </wp:positionV>
                <wp:extent cx="5897880" cy="890905"/>
                <wp:effectExtent b="0" l="0" r="0" t="0"/>
                <wp:wrapNone/>
                <wp:docPr id="90" name="image49.png"/>
                <a:graphic>
                  <a:graphicData uri="http://schemas.openxmlformats.org/drawingml/2006/picture">
                    <pic:pic>
                      <pic:nvPicPr>
                        <pic:cNvPr id="0" name="image49.png"/>
                        <pic:cNvPicPr preferRelativeResize="0"/>
                      </pic:nvPicPr>
                      <pic:blipFill>
                        <a:blip r:embed="rId34"/>
                        <a:srcRect/>
                        <a:stretch>
                          <a:fillRect/>
                        </a:stretch>
                      </pic:blipFill>
                      <pic:spPr>
                        <a:xfrm>
                          <a:off x="0" y="0"/>
                          <a:ext cx="5897880" cy="890905"/>
                        </a:xfrm>
                        <a:prstGeom prst="rect"/>
                        <a:ln/>
                      </pic:spPr>
                    </pic:pic>
                  </a:graphicData>
                </a:graphic>
              </wp:anchor>
            </w:drawing>
          </mc:Fallback>
        </mc:AlternateContent>
      </w:r>
    </w:p>
    <w:p w14:paraId="62BC5D01" w14:textId="77777777" w:rsidR="00D06F83" w:rsidRDefault="00D06F83">
      <w:pPr>
        <w:pBdr>
          <w:top w:val="nil"/>
          <w:left w:val="nil"/>
          <w:bottom w:val="nil"/>
          <w:right w:val="nil"/>
          <w:between w:val="nil"/>
        </w:pBdr>
        <w:rPr>
          <w:color w:val="000000"/>
          <w:sz w:val="20"/>
          <w:szCs w:val="20"/>
        </w:rPr>
      </w:pPr>
    </w:p>
    <w:p w14:paraId="6F48E8E5" w14:textId="77777777" w:rsidR="00D06F83" w:rsidRDefault="00D06F83">
      <w:pPr>
        <w:pBdr>
          <w:top w:val="nil"/>
          <w:left w:val="nil"/>
          <w:bottom w:val="nil"/>
          <w:right w:val="nil"/>
          <w:between w:val="nil"/>
        </w:pBdr>
        <w:rPr>
          <w:color w:val="000000"/>
          <w:sz w:val="20"/>
          <w:szCs w:val="20"/>
        </w:rPr>
      </w:pPr>
    </w:p>
    <w:p w14:paraId="5B1B8ADB" w14:textId="4AD5C578" w:rsidR="00D06F83" w:rsidRDefault="00AE2652">
      <w:pPr>
        <w:pBdr>
          <w:top w:val="nil"/>
          <w:left w:val="nil"/>
          <w:bottom w:val="nil"/>
          <w:right w:val="nil"/>
          <w:between w:val="nil"/>
        </w:pBdr>
        <w:ind w:left="278" w:right="147"/>
        <w:jc w:val="both"/>
        <w:rPr>
          <w:color w:val="000000"/>
          <w:sz w:val="24"/>
          <w:szCs w:val="24"/>
        </w:rPr>
      </w:pPr>
      <w:r>
        <w:rPr>
          <w:color w:val="000000"/>
          <w:sz w:val="24"/>
          <w:szCs w:val="24"/>
        </w:rPr>
        <w:t>Cabe señalar que es importante salvaguardar, fomentar, reconocer e impulsar la música y el baile tradicional típico del pueblo Raizal toda vez que gozan de una estructura y dinámica propia del pueblo Raizal. Es imperativo salvaguardar estos elementos toda vez que en décadas pasadas estaban presentes en el día a día de la comunidad isleña y hoy tras proceso como la colombianización y/o llegada de otras culturas se han venido perdiendo tradiciones y culturas ancestrales</w:t>
      </w:r>
      <w:r w:rsidR="00A23CD2">
        <w:rPr>
          <w:color w:val="000000"/>
          <w:sz w:val="24"/>
          <w:szCs w:val="24"/>
        </w:rPr>
        <w:t xml:space="preserve"> </w:t>
      </w:r>
      <w:r w:rsidR="00A23CD2">
        <w:rPr>
          <w:color w:val="000000"/>
          <w:sz w:val="24"/>
          <w:szCs w:val="24"/>
          <w:vertAlign w:val="superscript"/>
        </w:rPr>
        <w:t>8</w:t>
      </w:r>
      <w:r>
        <w:rPr>
          <w:color w:val="000000"/>
          <w:sz w:val="24"/>
          <w:szCs w:val="24"/>
        </w:rPr>
        <w:t>.</w:t>
      </w:r>
    </w:p>
    <w:p w14:paraId="59E1A092" w14:textId="77777777" w:rsidR="00D3039B" w:rsidRDefault="00D3039B" w:rsidP="00D3039B">
      <w:pPr>
        <w:pBdr>
          <w:top w:val="nil"/>
          <w:left w:val="nil"/>
          <w:bottom w:val="nil"/>
          <w:right w:val="nil"/>
          <w:between w:val="nil"/>
        </w:pBdr>
        <w:spacing w:before="6"/>
        <w:rPr>
          <w:color w:val="000000"/>
          <w:sz w:val="17"/>
          <w:szCs w:val="17"/>
        </w:rPr>
      </w:pPr>
    </w:p>
    <w:p w14:paraId="6830EF9D" w14:textId="7EEFD56F" w:rsidR="004F0BFA" w:rsidRPr="00D3039B" w:rsidRDefault="00A23CD2" w:rsidP="004F0BFA">
      <w:pPr>
        <w:spacing w:before="69"/>
        <w:ind w:left="278" w:right="149"/>
        <w:rPr>
          <w:sz w:val="16"/>
          <w:szCs w:val="16"/>
        </w:rPr>
      </w:pPr>
      <w:r w:rsidRPr="00A23CD2">
        <w:rPr>
          <w:b/>
          <w:bCs/>
          <w:sz w:val="16"/>
          <w:szCs w:val="16"/>
          <w:vertAlign w:val="superscript"/>
        </w:rPr>
        <w:t>6</w:t>
      </w:r>
      <w:r w:rsidR="00AE2652" w:rsidRPr="00A23CD2">
        <w:rPr>
          <w:b/>
          <w:bCs/>
          <w:sz w:val="12"/>
          <w:szCs w:val="12"/>
        </w:rPr>
        <w:t xml:space="preserve"> </w:t>
      </w:r>
      <w:bookmarkStart w:id="4" w:name="_Hlk175605177"/>
      <w:proofErr w:type="spellStart"/>
      <w:r w:rsidR="00AE2652" w:rsidRPr="00143529">
        <w:rPr>
          <w:sz w:val="20"/>
          <w:szCs w:val="20"/>
          <w:vertAlign w:val="superscript"/>
        </w:rPr>
        <w:t>Aquite</w:t>
      </w:r>
      <w:proofErr w:type="spellEnd"/>
      <w:r w:rsidR="00AE2652" w:rsidRPr="00143529">
        <w:rPr>
          <w:sz w:val="20"/>
          <w:szCs w:val="20"/>
          <w:vertAlign w:val="superscript"/>
        </w:rPr>
        <w:t>, O. 2012. Cartilla de iniciación musical: Ensamble tradicional del eje de músicas isleñas. (Proyecto de grado) Bogotá: Universidad de los Andes</w:t>
      </w:r>
      <w:bookmarkEnd w:id="4"/>
    </w:p>
    <w:p w14:paraId="43B54656" w14:textId="2333274C" w:rsidR="00A23CD2" w:rsidRPr="00A23CD2" w:rsidRDefault="00A23CD2" w:rsidP="00A23CD2">
      <w:pPr>
        <w:spacing w:before="69"/>
        <w:ind w:left="278" w:right="149"/>
        <w:rPr>
          <w:b/>
          <w:bCs/>
          <w:sz w:val="18"/>
          <w:szCs w:val="18"/>
        </w:rPr>
      </w:pPr>
      <w:r w:rsidRPr="00A23CD2">
        <w:rPr>
          <w:b/>
          <w:bCs/>
          <w:sz w:val="18"/>
          <w:szCs w:val="18"/>
          <w:vertAlign w:val="superscript"/>
        </w:rPr>
        <w:t>7</w:t>
      </w:r>
      <w:r>
        <w:rPr>
          <w:b/>
          <w:bCs/>
          <w:sz w:val="18"/>
          <w:szCs w:val="18"/>
        </w:rPr>
        <w:t xml:space="preserve"> </w:t>
      </w:r>
      <w:r w:rsidRPr="00A23CD2">
        <w:rPr>
          <w:sz w:val="20"/>
          <w:szCs w:val="20"/>
          <w:vertAlign w:val="superscript"/>
        </w:rPr>
        <w:t>Unesco (Organización de Naciones Unidas para la Educación, la Ciencia y la Cultura) (2013), “</w:t>
      </w:r>
      <w:proofErr w:type="spellStart"/>
      <w:r w:rsidRPr="00A23CD2">
        <w:rPr>
          <w:sz w:val="20"/>
          <w:szCs w:val="20"/>
          <w:vertAlign w:val="superscript"/>
        </w:rPr>
        <w:t>Creative</w:t>
      </w:r>
      <w:proofErr w:type="spellEnd"/>
      <w:r w:rsidRPr="00A23CD2">
        <w:rPr>
          <w:sz w:val="20"/>
          <w:szCs w:val="20"/>
          <w:vertAlign w:val="superscript"/>
        </w:rPr>
        <w:t xml:space="preserve"> </w:t>
      </w:r>
      <w:proofErr w:type="spellStart"/>
      <w:r w:rsidRPr="00A23CD2">
        <w:rPr>
          <w:sz w:val="20"/>
          <w:szCs w:val="20"/>
          <w:vertAlign w:val="superscript"/>
        </w:rPr>
        <w:t>Economy</w:t>
      </w:r>
      <w:proofErr w:type="spellEnd"/>
      <w:r w:rsidRPr="00A23CD2">
        <w:rPr>
          <w:sz w:val="20"/>
          <w:szCs w:val="20"/>
          <w:vertAlign w:val="superscript"/>
        </w:rPr>
        <w:t xml:space="preserve"> </w:t>
      </w:r>
      <w:proofErr w:type="spellStart"/>
      <w:r w:rsidRPr="00A23CD2">
        <w:rPr>
          <w:sz w:val="20"/>
          <w:szCs w:val="20"/>
          <w:vertAlign w:val="superscript"/>
        </w:rPr>
        <w:t>Report</w:t>
      </w:r>
      <w:proofErr w:type="spellEnd"/>
      <w:r w:rsidRPr="00A23CD2">
        <w:rPr>
          <w:sz w:val="20"/>
          <w:szCs w:val="20"/>
          <w:vertAlign w:val="superscript"/>
        </w:rPr>
        <w:t xml:space="preserve"> 2013” </w:t>
      </w:r>
      <w:proofErr w:type="spellStart"/>
      <w:r w:rsidRPr="00A23CD2">
        <w:rPr>
          <w:sz w:val="20"/>
          <w:szCs w:val="20"/>
          <w:vertAlign w:val="superscript"/>
        </w:rPr>
        <w:t>Special</w:t>
      </w:r>
      <w:proofErr w:type="spellEnd"/>
      <w:r w:rsidRPr="00A23CD2">
        <w:rPr>
          <w:sz w:val="20"/>
          <w:szCs w:val="20"/>
          <w:vertAlign w:val="superscript"/>
        </w:rPr>
        <w:t xml:space="preserve"> </w:t>
      </w:r>
      <w:proofErr w:type="spellStart"/>
      <w:r w:rsidRPr="00A23CD2">
        <w:rPr>
          <w:sz w:val="20"/>
          <w:szCs w:val="20"/>
          <w:vertAlign w:val="superscript"/>
        </w:rPr>
        <w:t>Edition</w:t>
      </w:r>
      <w:proofErr w:type="spellEnd"/>
      <w:r w:rsidRPr="00A23CD2">
        <w:rPr>
          <w:sz w:val="20"/>
          <w:szCs w:val="20"/>
          <w:vertAlign w:val="superscript"/>
        </w:rPr>
        <w:t xml:space="preserve">, </w:t>
      </w:r>
      <w:proofErr w:type="spellStart"/>
      <w:r w:rsidRPr="00A23CD2">
        <w:rPr>
          <w:sz w:val="20"/>
          <w:szCs w:val="20"/>
          <w:vertAlign w:val="superscript"/>
        </w:rPr>
        <w:t>Widening</w:t>
      </w:r>
      <w:proofErr w:type="spellEnd"/>
      <w:r w:rsidRPr="00A23CD2">
        <w:rPr>
          <w:sz w:val="20"/>
          <w:szCs w:val="20"/>
          <w:vertAlign w:val="superscript"/>
        </w:rPr>
        <w:t xml:space="preserve"> Local </w:t>
      </w:r>
      <w:proofErr w:type="spellStart"/>
      <w:r w:rsidRPr="00A23CD2">
        <w:rPr>
          <w:sz w:val="20"/>
          <w:szCs w:val="20"/>
          <w:vertAlign w:val="superscript"/>
        </w:rPr>
        <w:t>Development</w:t>
      </w:r>
      <w:proofErr w:type="spellEnd"/>
      <w:r w:rsidRPr="00A23CD2">
        <w:rPr>
          <w:sz w:val="20"/>
          <w:szCs w:val="20"/>
          <w:vertAlign w:val="superscript"/>
        </w:rPr>
        <w:t xml:space="preserve"> </w:t>
      </w:r>
      <w:proofErr w:type="spellStart"/>
      <w:r w:rsidRPr="00A23CD2">
        <w:rPr>
          <w:sz w:val="20"/>
          <w:szCs w:val="20"/>
          <w:vertAlign w:val="superscript"/>
        </w:rPr>
        <w:t>Pathways</w:t>
      </w:r>
      <w:proofErr w:type="spellEnd"/>
      <w:r w:rsidRPr="00A23CD2">
        <w:rPr>
          <w:sz w:val="20"/>
          <w:szCs w:val="20"/>
          <w:vertAlign w:val="superscript"/>
        </w:rPr>
        <w:t xml:space="preserve">, </w:t>
      </w:r>
      <w:proofErr w:type="spellStart"/>
      <w:r w:rsidRPr="00A23CD2">
        <w:rPr>
          <w:sz w:val="20"/>
          <w:szCs w:val="20"/>
          <w:vertAlign w:val="superscript"/>
        </w:rPr>
        <w:t>United</w:t>
      </w:r>
      <w:proofErr w:type="spellEnd"/>
      <w:r w:rsidRPr="00A23CD2">
        <w:rPr>
          <w:sz w:val="20"/>
          <w:szCs w:val="20"/>
          <w:vertAlign w:val="superscript"/>
        </w:rPr>
        <w:t xml:space="preserve"> </w:t>
      </w:r>
      <w:proofErr w:type="spellStart"/>
      <w:r w:rsidRPr="00A23CD2">
        <w:rPr>
          <w:sz w:val="20"/>
          <w:szCs w:val="20"/>
          <w:vertAlign w:val="superscript"/>
        </w:rPr>
        <w:t>Nation</w:t>
      </w:r>
      <w:proofErr w:type="spellEnd"/>
      <w:r w:rsidRPr="00A23CD2">
        <w:rPr>
          <w:sz w:val="20"/>
          <w:szCs w:val="20"/>
          <w:vertAlign w:val="superscript"/>
        </w:rPr>
        <w:t xml:space="preserve"> </w:t>
      </w:r>
      <w:proofErr w:type="spellStart"/>
      <w:r w:rsidRPr="00A23CD2">
        <w:rPr>
          <w:sz w:val="20"/>
          <w:szCs w:val="20"/>
          <w:vertAlign w:val="superscript"/>
        </w:rPr>
        <w:t>Development</w:t>
      </w:r>
      <w:proofErr w:type="spellEnd"/>
      <w:r w:rsidRPr="00A23CD2">
        <w:rPr>
          <w:sz w:val="20"/>
          <w:szCs w:val="20"/>
          <w:vertAlign w:val="superscript"/>
        </w:rPr>
        <w:t xml:space="preserve"> </w:t>
      </w:r>
      <w:proofErr w:type="spellStart"/>
      <w:r w:rsidRPr="00A23CD2">
        <w:rPr>
          <w:sz w:val="20"/>
          <w:szCs w:val="20"/>
          <w:vertAlign w:val="superscript"/>
        </w:rPr>
        <w:t>Program</w:t>
      </w:r>
      <w:proofErr w:type="spellEnd"/>
      <w:r w:rsidRPr="00A23CD2">
        <w:rPr>
          <w:sz w:val="20"/>
          <w:szCs w:val="20"/>
          <w:vertAlign w:val="superscript"/>
        </w:rPr>
        <w:t xml:space="preserve"> (</w:t>
      </w:r>
      <w:proofErr w:type="spellStart"/>
      <w:r w:rsidRPr="00A23CD2">
        <w:rPr>
          <w:sz w:val="20"/>
          <w:szCs w:val="20"/>
          <w:vertAlign w:val="superscript"/>
        </w:rPr>
        <w:t>undp</w:t>
      </w:r>
      <w:proofErr w:type="spellEnd"/>
      <w:r w:rsidRPr="00A23CD2">
        <w:rPr>
          <w:sz w:val="20"/>
          <w:szCs w:val="20"/>
          <w:vertAlign w:val="superscript"/>
        </w:rPr>
        <w:t xml:space="preserve">) </w:t>
      </w:r>
      <w:proofErr w:type="spellStart"/>
      <w:r w:rsidRPr="00A23CD2">
        <w:rPr>
          <w:sz w:val="20"/>
          <w:szCs w:val="20"/>
          <w:vertAlign w:val="superscript"/>
        </w:rPr>
        <w:t>United</w:t>
      </w:r>
      <w:proofErr w:type="spellEnd"/>
      <w:r w:rsidRPr="00A23CD2">
        <w:rPr>
          <w:sz w:val="20"/>
          <w:szCs w:val="20"/>
          <w:vertAlign w:val="superscript"/>
        </w:rPr>
        <w:t xml:space="preserve"> </w:t>
      </w:r>
      <w:proofErr w:type="spellStart"/>
      <w:r w:rsidRPr="00A23CD2">
        <w:rPr>
          <w:sz w:val="20"/>
          <w:szCs w:val="20"/>
          <w:vertAlign w:val="superscript"/>
        </w:rPr>
        <w:t>Nations</w:t>
      </w:r>
      <w:proofErr w:type="spellEnd"/>
      <w:r w:rsidRPr="00A23CD2">
        <w:rPr>
          <w:sz w:val="20"/>
          <w:szCs w:val="20"/>
          <w:vertAlign w:val="superscript"/>
        </w:rPr>
        <w:t xml:space="preserve"> </w:t>
      </w:r>
      <w:proofErr w:type="spellStart"/>
      <w:r w:rsidRPr="00A23CD2">
        <w:rPr>
          <w:sz w:val="20"/>
          <w:szCs w:val="20"/>
          <w:vertAlign w:val="superscript"/>
        </w:rPr>
        <w:t>EducationalScientific</w:t>
      </w:r>
      <w:proofErr w:type="spellEnd"/>
      <w:r w:rsidRPr="00A23CD2">
        <w:rPr>
          <w:sz w:val="20"/>
          <w:szCs w:val="20"/>
          <w:vertAlign w:val="superscript"/>
        </w:rPr>
        <w:t xml:space="preserve"> and Cultural </w:t>
      </w:r>
      <w:proofErr w:type="spellStart"/>
      <w:r w:rsidRPr="00A23CD2">
        <w:rPr>
          <w:sz w:val="20"/>
          <w:szCs w:val="20"/>
          <w:vertAlign w:val="superscript"/>
        </w:rPr>
        <w:t>Organization</w:t>
      </w:r>
      <w:proofErr w:type="spellEnd"/>
      <w:r w:rsidRPr="00A23CD2">
        <w:rPr>
          <w:sz w:val="20"/>
          <w:szCs w:val="20"/>
          <w:vertAlign w:val="superscript"/>
        </w:rPr>
        <w:t xml:space="preserve"> (</w:t>
      </w:r>
      <w:proofErr w:type="spellStart"/>
      <w:r w:rsidRPr="00A23CD2">
        <w:rPr>
          <w:sz w:val="20"/>
          <w:szCs w:val="20"/>
          <w:vertAlign w:val="superscript"/>
        </w:rPr>
        <w:t>unesco</w:t>
      </w:r>
      <w:proofErr w:type="spellEnd"/>
      <w:r w:rsidRPr="00A23CD2">
        <w:rPr>
          <w:sz w:val="20"/>
          <w:szCs w:val="20"/>
          <w:vertAlign w:val="superscript"/>
        </w:rPr>
        <w:t>), Paris, pp. 1-</w:t>
      </w:r>
      <w:r w:rsidRPr="00A23CD2">
        <w:rPr>
          <w:vertAlign w:val="superscript"/>
        </w:rPr>
        <w:t>185</w:t>
      </w:r>
    </w:p>
    <w:p w14:paraId="711D47C5" w14:textId="3C5268FA" w:rsidR="00A23CD2" w:rsidRPr="00A23CD2" w:rsidRDefault="00A23CD2" w:rsidP="00A23CD2">
      <w:pPr>
        <w:spacing w:before="69"/>
        <w:ind w:left="278" w:right="149"/>
        <w:rPr>
          <w:sz w:val="12"/>
          <w:szCs w:val="12"/>
          <w:vertAlign w:val="superscript"/>
        </w:rPr>
        <w:sectPr w:rsidR="00A23CD2" w:rsidRPr="00A23CD2">
          <w:headerReference w:type="default" r:id="rId35"/>
          <w:footerReference w:type="default" r:id="rId36"/>
          <w:pgSz w:w="12240" w:h="15840"/>
          <w:pgMar w:top="1900" w:right="1460" w:bottom="1820" w:left="1140" w:header="284" w:footer="1627" w:gutter="0"/>
          <w:cols w:space="720"/>
        </w:sectPr>
      </w:pPr>
      <w:r w:rsidRPr="00A23CD2">
        <w:rPr>
          <w:sz w:val="16"/>
          <w:szCs w:val="16"/>
          <w:vertAlign w:val="superscript"/>
        </w:rPr>
        <w:t xml:space="preserve"> </w:t>
      </w:r>
      <w:r w:rsidRPr="00A23CD2">
        <w:rPr>
          <w:b/>
          <w:bCs/>
          <w:sz w:val="16"/>
          <w:szCs w:val="16"/>
        </w:rPr>
        <w:t xml:space="preserve"> </w:t>
      </w:r>
      <w:r w:rsidRPr="00A23CD2">
        <w:rPr>
          <w:b/>
          <w:bCs/>
          <w:sz w:val="16"/>
          <w:szCs w:val="16"/>
          <w:vertAlign w:val="superscript"/>
        </w:rPr>
        <w:t>8</w:t>
      </w:r>
      <w:r w:rsidRPr="00A23CD2">
        <w:rPr>
          <w:sz w:val="12"/>
          <w:szCs w:val="12"/>
          <w:vertAlign w:val="superscript"/>
        </w:rPr>
        <w:t xml:space="preserve"> </w:t>
      </w:r>
      <w:r>
        <w:rPr>
          <w:sz w:val="12"/>
          <w:szCs w:val="12"/>
          <w:vertAlign w:val="superscript"/>
        </w:rPr>
        <w:t xml:space="preserve"> </w:t>
      </w:r>
      <w:proofErr w:type="spellStart"/>
      <w:r w:rsidRPr="00A23CD2">
        <w:rPr>
          <w:sz w:val="12"/>
          <w:szCs w:val="12"/>
        </w:rPr>
        <w:t>Unctad</w:t>
      </w:r>
      <w:proofErr w:type="spellEnd"/>
      <w:r w:rsidRPr="00A23CD2">
        <w:rPr>
          <w:sz w:val="12"/>
          <w:szCs w:val="12"/>
        </w:rPr>
        <w:t xml:space="preserve"> (Conferencia de las Naciones Unidas sobre Comercio y Desarrollo) (2013), “</w:t>
      </w:r>
      <w:proofErr w:type="spellStart"/>
      <w:r w:rsidRPr="00A23CD2">
        <w:rPr>
          <w:sz w:val="12"/>
          <w:szCs w:val="12"/>
        </w:rPr>
        <w:t>Trade</w:t>
      </w:r>
      <w:proofErr w:type="spellEnd"/>
      <w:r w:rsidRPr="00A23CD2">
        <w:rPr>
          <w:sz w:val="12"/>
          <w:szCs w:val="12"/>
        </w:rPr>
        <w:t xml:space="preserve"> in </w:t>
      </w:r>
      <w:proofErr w:type="spellStart"/>
      <w:r w:rsidRPr="00A23CD2">
        <w:rPr>
          <w:sz w:val="12"/>
          <w:szCs w:val="12"/>
        </w:rPr>
        <w:t>creative</w:t>
      </w:r>
      <w:proofErr w:type="spellEnd"/>
      <w:r w:rsidRPr="00A23CD2">
        <w:rPr>
          <w:sz w:val="12"/>
          <w:szCs w:val="12"/>
        </w:rPr>
        <w:t xml:space="preserve"> </w:t>
      </w:r>
      <w:proofErr w:type="spellStart"/>
      <w:r w:rsidRPr="00A23CD2">
        <w:rPr>
          <w:sz w:val="12"/>
          <w:szCs w:val="12"/>
        </w:rPr>
        <w:t>products</w:t>
      </w:r>
      <w:proofErr w:type="spellEnd"/>
      <w:r w:rsidRPr="00A23CD2">
        <w:rPr>
          <w:sz w:val="12"/>
          <w:szCs w:val="12"/>
        </w:rPr>
        <w:t xml:space="preserve"> </w:t>
      </w:r>
      <w:proofErr w:type="spellStart"/>
      <w:r w:rsidRPr="00A23CD2">
        <w:rPr>
          <w:sz w:val="12"/>
          <w:szCs w:val="12"/>
        </w:rPr>
        <w:t>reached</w:t>
      </w:r>
      <w:proofErr w:type="spellEnd"/>
      <w:r w:rsidRPr="00A23CD2">
        <w:rPr>
          <w:sz w:val="12"/>
          <w:szCs w:val="12"/>
        </w:rPr>
        <w:t xml:space="preserve"> new </w:t>
      </w:r>
      <w:proofErr w:type="spellStart"/>
      <w:r w:rsidRPr="00A23CD2">
        <w:rPr>
          <w:sz w:val="12"/>
          <w:szCs w:val="12"/>
        </w:rPr>
        <w:t>peak</w:t>
      </w:r>
      <w:proofErr w:type="spellEnd"/>
      <w:r w:rsidRPr="00A23CD2">
        <w:rPr>
          <w:sz w:val="12"/>
          <w:szCs w:val="12"/>
        </w:rPr>
        <w:t xml:space="preserve"> in 2011, UNCTAD</w:t>
      </w:r>
      <w:r w:rsidRPr="00A23CD2">
        <w:rPr>
          <w:sz w:val="12"/>
          <w:szCs w:val="12"/>
        </w:rPr>
        <w:tab/>
        <w:t>figures</w:t>
      </w:r>
      <w:r w:rsidRPr="00A23CD2">
        <w:rPr>
          <w:sz w:val="12"/>
          <w:szCs w:val="12"/>
        </w:rPr>
        <w:tab/>
        <w:t>show”,</w:t>
      </w:r>
      <w:r w:rsidRPr="00A23CD2">
        <w:rPr>
          <w:sz w:val="12"/>
          <w:szCs w:val="12"/>
        </w:rPr>
        <w:tab/>
      </w:r>
      <w:hyperlink r:id="rId37">
        <w:r w:rsidRPr="00A23CD2">
          <w:rPr>
            <w:rStyle w:val="Hipervnculo"/>
            <w:sz w:val="12"/>
            <w:szCs w:val="12"/>
          </w:rPr>
          <w:t>http://unctad.org/en/pages/</w:t>
        </w:r>
      </w:hyperlink>
      <w:r w:rsidRPr="00A23CD2">
        <w:rPr>
          <w:sz w:val="12"/>
          <w:szCs w:val="12"/>
        </w:rPr>
        <w:tab/>
      </w:r>
      <w:proofErr w:type="spellStart"/>
      <w:r w:rsidRPr="00A23CD2">
        <w:rPr>
          <w:sz w:val="12"/>
          <w:szCs w:val="12"/>
        </w:rPr>
        <w:t>newsdetails.aspx?OriginalVersionID</w:t>
      </w:r>
      <w:proofErr w:type="spellEnd"/>
      <w:r w:rsidRPr="00A23CD2">
        <w:rPr>
          <w:sz w:val="12"/>
          <w:szCs w:val="12"/>
        </w:rPr>
        <w:t xml:space="preserve">=498&amp;Sitemap_x0020_ </w:t>
      </w:r>
      <w:proofErr w:type="spellStart"/>
      <w:r w:rsidRPr="00A23CD2">
        <w:rPr>
          <w:sz w:val="12"/>
          <w:szCs w:val="12"/>
        </w:rPr>
        <w:t>Taxonomy</w:t>
      </w:r>
      <w:proofErr w:type="spellEnd"/>
      <w:r w:rsidRPr="00A23CD2">
        <w:rPr>
          <w:sz w:val="12"/>
          <w:szCs w:val="12"/>
        </w:rPr>
        <w:t xml:space="preserve">=UNCTAD%20Home;#1385;#International </w:t>
      </w:r>
      <w:proofErr w:type="spellStart"/>
      <w:r w:rsidRPr="00A23CD2">
        <w:rPr>
          <w:sz w:val="12"/>
          <w:szCs w:val="12"/>
        </w:rPr>
        <w:t>Trade</w:t>
      </w:r>
      <w:proofErr w:type="spellEnd"/>
      <w:r w:rsidRPr="00A23CD2">
        <w:rPr>
          <w:sz w:val="12"/>
          <w:szCs w:val="12"/>
        </w:rPr>
        <w:t xml:space="preserve"> and </w:t>
      </w:r>
      <w:proofErr w:type="spellStart"/>
      <w:r w:rsidRPr="00A23CD2">
        <w:rPr>
          <w:sz w:val="12"/>
          <w:szCs w:val="12"/>
        </w:rPr>
        <w:t>Commodities</w:t>
      </w:r>
      <w:proofErr w:type="spellEnd"/>
      <w:r w:rsidRPr="00A23CD2">
        <w:rPr>
          <w:sz w:val="12"/>
          <w:szCs w:val="12"/>
        </w:rPr>
        <w:t>;#1547;#</w:t>
      </w:r>
      <w:proofErr w:type="spellStart"/>
      <w:r w:rsidRPr="00A23CD2">
        <w:rPr>
          <w:sz w:val="12"/>
          <w:szCs w:val="12"/>
        </w:rPr>
        <w:t>Creative</w:t>
      </w:r>
      <w:proofErr w:type="spellEnd"/>
      <w:r w:rsidRPr="00A23CD2">
        <w:rPr>
          <w:sz w:val="12"/>
          <w:szCs w:val="12"/>
        </w:rPr>
        <w:t xml:space="preserve"> </w:t>
      </w:r>
      <w:proofErr w:type="spellStart"/>
      <w:r w:rsidRPr="00A23CD2">
        <w:rPr>
          <w:sz w:val="12"/>
          <w:szCs w:val="12"/>
        </w:rPr>
        <w:t>Economy</w:t>
      </w:r>
      <w:proofErr w:type="spellEnd"/>
      <w:r w:rsidRPr="00A23CD2">
        <w:rPr>
          <w:sz w:val="12"/>
          <w:szCs w:val="12"/>
        </w:rPr>
        <w:t xml:space="preserve"> </w:t>
      </w:r>
      <w:proofErr w:type="spellStart"/>
      <w:r w:rsidRPr="00A23CD2">
        <w:rPr>
          <w:sz w:val="12"/>
          <w:szCs w:val="12"/>
        </w:rPr>
        <w:t>Programme</w:t>
      </w:r>
      <w:proofErr w:type="spellEnd"/>
      <w:r w:rsidRPr="00A23CD2">
        <w:rPr>
          <w:sz w:val="12"/>
          <w:szCs w:val="12"/>
        </w:rPr>
        <w:t>; #1851;#</w:t>
      </w:r>
      <w:proofErr w:type="spellStart"/>
      <w:r w:rsidRPr="00A23CD2">
        <w:rPr>
          <w:sz w:val="12"/>
          <w:szCs w:val="12"/>
        </w:rPr>
        <w:t>Services</w:t>
      </w:r>
      <w:proofErr w:type="spellEnd"/>
      <w:r w:rsidRPr="00A23CD2">
        <w:rPr>
          <w:sz w:val="12"/>
          <w:szCs w:val="12"/>
        </w:rPr>
        <w:t xml:space="preserve">, </w:t>
      </w:r>
      <w:proofErr w:type="spellStart"/>
      <w:r w:rsidRPr="00A23CD2">
        <w:rPr>
          <w:sz w:val="12"/>
          <w:szCs w:val="12"/>
        </w:rPr>
        <w:t>development</w:t>
      </w:r>
      <w:proofErr w:type="spellEnd"/>
      <w:r w:rsidRPr="00A23CD2">
        <w:rPr>
          <w:sz w:val="12"/>
          <w:szCs w:val="12"/>
        </w:rPr>
        <w:t xml:space="preserve"> and </w:t>
      </w:r>
      <w:proofErr w:type="spellStart"/>
      <w:r w:rsidRPr="00A23CD2">
        <w:rPr>
          <w:sz w:val="12"/>
          <w:szCs w:val="12"/>
        </w:rPr>
        <w:t>trade</w:t>
      </w:r>
      <w:proofErr w:type="spellEnd"/>
      <w:r w:rsidRPr="00A23CD2">
        <w:rPr>
          <w:sz w:val="12"/>
          <w:szCs w:val="12"/>
        </w:rPr>
        <w:t>;</w:t>
      </w:r>
      <w:bookmarkStart w:id="5" w:name="_GoBack"/>
      <w:bookmarkEnd w:id="5"/>
      <w:r w:rsidRPr="00A23CD2">
        <w:rPr>
          <w:sz w:val="12"/>
          <w:szCs w:val="12"/>
        </w:rPr>
        <w:t>#1856;#UNCTAD GSF 2013, 25 de mayo de 2014</w:t>
      </w:r>
    </w:p>
    <w:p w14:paraId="0B574708" w14:textId="77777777" w:rsidR="00D06F83" w:rsidRDefault="00D06F83">
      <w:pPr>
        <w:pBdr>
          <w:top w:val="nil"/>
          <w:left w:val="nil"/>
          <w:bottom w:val="nil"/>
          <w:right w:val="nil"/>
          <w:between w:val="nil"/>
        </w:pBdr>
        <w:rPr>
          <w:color w:val="000000"/>
          <w:sz w:val="21"/>
          <w:szCs w:val="21"/>
        </w:rPr>
      </w:pPr>
    </w:p>
    <w:p w14:paraId="2E4CB820" w14:textId="77777777" w:rsidR="00D06F83" w:rsidRDefault="00AE2652">
      <w:pPr>
        <w:pBdr>
          <w:top w:val="nil"/>
          <w:left w:val="nil"/>
          <w:bottom w:val="nil"/>
          <w:right w:val="nil"/>
          <w:between w:val="nil"/>
        </w:pBdr>
        <w:ind w:left="278" w:right="147"/>
        <w:jc w:val="center"/>
      </w:pPr>
      <w:r>
        <w:rPr>
          <w:b/>
          <w:color w:val="000000"/>
          <w:sz w:val="24"/>
          <w:szCs w:val="24"/>
        </w:rPr>
        <w:t xml:space="preserve">CALYPSO </w:t>
      </w:r>
    </w:p>
    <w:p w14:paraId="504082A2" w14:textId="77777777" w:rsidR="00AE2652" w:rsidRDefault="00AE2652">
      <w:pPr>
        <w:pBdr>
          <w:top w:val="nil"/>
          <w:left w:val="nil"/>
          <w:bottom w:val="nil"/>
          <w:right w:val="nil"/>
          <w:between w:val="nil"/>
        </w:pBdr>
        <w:ind w:left="278" w:right="147"/>
        <w:jc w:val="center"/>
        <w:rPr>
          <w:b/>
          <w:color w:val="000000"/>
          <w:sz w:val="24"/>
          <w:szCs w:val="24"/>
        </w:rPr>
      </w:pPr>
    </w:p>
    <w:p w14:paraId="55E066FA" w14:textId="77777777" w:rsidR="00D06F83" w:rsidRDefault="00AE2652">
      <w:pPr>
        <w:pBdr>
          <w:top w:val="nil"/>
          <w:left w:val="nil"/>
          <w:bottom w:val="nil"/>
          <w:right w:val="nil"/>
          <w:between w:val="nil"/>
        </w:pBdr>
        <w:ind w:left="278" w:right="147"/>
        <w:jc w:val="both"/>
        <w:rPr>
          <w:color w:val="000000"/>
          <w:sz w:val="24"/>
          <w:szCs w:val="24"/>
        </w:rPr>
      </w:pPr>
      <w:r>
        <w:rPr>
          <w:color w:val="000000"/>
          <w:sz w:val="24"/>
          <w:szCs w:val="24"/>
        </w:rPr>
        <w:t xml:space="preserve">Su nombre viene de </w:t>
      </w:r>
      <w:proofErr w:type="spellStart"/>
      <w:r>
        <w:rPr>
          <w:color w:val="000000"/>
          <w:sz w:val="24"/>
          <w:szCs w:val="24"/>
        </w:rPr>
        <w:t>kaito</w:t>
      </w:r>
      <w:proofErr w:type="spellEnd"/>
      <w:r>
        <w:rPr>
          <w:color w:val="000000"/>
          <w:sz w:val="24"/>
          <w:szCs w:val="24"/>
        </w:rPr>
        <w:t xml:space="preserve"> que significa “Servir bien” luego </w:t>
      </w:r>
      <w:proofErr w:type="spellStart"/>
      <w:r>
        <w:rPr>
          <w:color w:val="000000"/>
          <w:sz w:val="24"/>
          <w:szCs w:val="24"/>
        </w:rPr>
        <w:t>Kaiso</w:t>
      </w:r>
      <w:proofErr w:type="spellEnd"/>
      <w:r>
        <w:rPr>
          <w:color w:val="000000"/>
          <w:sz w:val="24"/>
          <w:szCs w:val="24"/>
        </w:rPr>
        <w:t xml:space="preserve"> usado para designar esta música trasformando luego en </w:t>
      </w:r>
      <w:proofErr w:type="spellStart"/>
      <w:r>
        <w:rPr>
          <w:color w:val="000000"/>
          <w:sz w:val="24"/>
          <w:szCs w:val="24"/>
        </w:rPr>
        <w:t>Kaliso</w:t>
      </w:r>
      <w:proofErr w:type="spellEnd"/>
      <w:r>
        <w:rPr>
          <w:color w:val="000000"/>
          <w:sz w:val="24"/>
          <w:szCs w:val="24"/>
        </w:rPr>
        <w:t xml:space="preserve"> y por último en Calypso.</w:t>
      </w:r>
    </w:p>
    <w:p w14:paraId="1CDB74C4" w14:textId="77777777" w:rsidR="00D06F83" w:rsidRDefault="00AE2652">
      <w:pPr>
        <w:pBdr>
          <w:top w:val="nil"/>
          <w:left w:val="nil"/>
          <w:bottom w:val="nil"/>
          <w:right w:val="nil"/>
          <w:between w:val="nil"/>
        </w:pBdr>
        <w:ind w:left="278" w:right="147"/>
        <w:jc w:val="both"/>
        <w:rPr>
          <w:color w:val="000000"/>
          <w:sz w:val="24"/>
          <w:szCs w:val="24"/>
        </w:rPr>
      </w:pPr>
      <w:r>
        <w:rPr>
          <w:color w:val="000000"/>
          <w:sz w:val="24"/>
          <w:szCs w:val="24"/>
        </w:rPr>
        <w:t xml:space="preserve">Esta manifestación de cultura tiene su origen en áfrica occidental con unas personas llamadas </w:t>
      </w:r>
      <w:proofErr w:type="spellStart"/>
      <w:r>
        <w:rPr>
          <w:color w:val="000000"/>
          <w:sz w:val="24"/>
          <w:szCs w:val="24"/>
        </w:rPr>
        <w:t>Griots</w:t>
      </w:r>
      <w:proofErr w:type="spellEnd"/>
      <w:r>
        <w:rPr>
          <w:color w:val="000000"/>
          <w:sz w:val="24"/>
          <w:szCs w:val="24"/>
        </w:rPr>
        <w:t>.</w:t>
      </w:r>
    </w:p>
    <w:p w14:paraId="2A1B44EB" w14:textId="77777777" w:rsidR="00D06F83" w:rsidRDefault="00D06F83">
      <w:pPr>
        <w:pBdr>
          <w:top w:val="nil"/>
          <w:left w:val="nil"/>
          <w:bottom w:val="nil"/>
          <w:right w:val="nil"/>
          <w:between w:val="nil"/>
        </w:pBdr>
        <w:ind w:left="278" w:right="147"/>
        <w:jc w:val="both"/>
        <w:rPr>
          <w:color w:val="000000"/>
          <w:sz w:val="24"/>
          <w:szCs w:val="24"/>
        </w:rPr>
      </w:pPr>
    </w:p>
    <w:p w14:paraId="732FAA4F" w14:textId="77777777" w:rsidR="00D06F83" w:rsidRDefault="00AE2652">
      <w:pPr>
        <w:pBdr>
          <w:top w:val="nil"/>
          <w:left w:val="nil"/>
          <w:bottom w:val="nil"/>
          <w:right w:val="nil"/>
          <w:between w:val="nil"/>
        </w:pBdr>
        <w:ind w:left="278" w:right="147"/>
        <w:jc w:val="both"/>
        <w:rPr>
          <w:color w:val="000000"/>
          <w:sz w:val="24"/>
          <w:szCs w:val="24"/>
        </w:rPr>
      </w:pPr>
      <w:r>
        <w:rPr>
          <w:color w:val="000000"/>
          <w:sz w:val="24"/>
          <w:szCs w:val="24"/>
        </w:rPr>
        <w:t xml:space="preserve">Los </w:t>
      </w:r>
      <w:proofErr w:type="spellStart"/>
      <w:r>
        <w:rPr>
          <w:color w:val="000000"/>
          <w:sz w:val="24"/>
          <w:szCs w:val="24"/>
        </w:rPr>
        <w:t>Griots</w:t>
      </w:r>
      <w:proofErr w:type="spellEnd"/>
      <w:r>
        <w:rPr>
          <w:color w:val="000000"/>
          <w:sz w:val="24"/>
          <w:szCs w:val="24"/>
        </w:rPr>
        <w:t xml:space="preserve"> orondas de África occidental (Mali, Gambia, guinea, Mauritania, Senegal, entre los otros pueblos mandinga), cuenta la historia como lo haría un poeta, un cantante de alabanzas o un músico ambulante.</w:t>
      </w:r>
    </w:p>
    <w:p w14:paraId="06A588B9" w14:textId="77777777" w:rsidR="00D06F83" w:rsidRDefault="00D06F83">
      <w:pPr>
        <w:pBdr>
          <w:top w:val="nil"/>
          <w:left w:val="nil"/>
          <w:bottom w:val="nil"/>
          <w:right w:val="nil"/>
          <w:between w:val="nil"/>
        </w:pBdr>
        <w:ind w:left="278" w:right="147"/>
        <w:jc w:val="both"/>
        <w:rPr>
          <w:color w:val="000000"/>
          <w:sz w:val="24"/>
          <w:szCs w:val="24"/>
        </w:rPr>
      </w:pPr>
    </w:p>
    <w:p w14:paraId="177AC39A" w14:textId="77777777" w:rsidR="00D06F83" w:rsidRDefault="00AE2652">
      <w:pPr>
        <w:pBdr>
          <w:top w:val="nil"/>
          <w:left w:val="nil"/>
          <w:bottom w:val="nil"/>
          <w:right w:val="nil"/>
          <w:between w:val="nil"/>
        </w:pBdr>
        <w:ind w:left="278" w:right="147"/>
        <w:jc w:val="both"/>
        <w:rPr>
          <w:color w:val="000000"/>
          <w:sz w:val="24"/>
          <w:szCs w:val="24"/>
        </w:rPr>
      </w:pPr>
      <w:r>
        <w:rPr>
          <w:color w:val="000000"/>
          <w:sz w:val="24"/>
          <w:szCs w:val="24"/>
        </w:rPr>
        <w:t>Un grito es un de positivo de tradición oral, debe conocer muchas canciones tradicionales sin equivocación, también deben contar con la habilidad de improvisar sus acontecimientos culturales, hechos casuales y todo aquello lo que rodea, Cuentan Chismes, comentarios políticos, etc.</w:t>
      </w:r>
    </w:p>
    <w:p w14:paraId="5BAEACBB" w14:textId="77777777" w:rsidR="00D06F83" w:rsidRDefault="00D06F83">
      <w:pPr>
        <w:pBdr>
          <w:top w:val="nil"/>
          <w:left w:val="nil"/>
          <w:bottom w:val="nil"/>
          <w:right w:val="nil"/>
          <w:between w:val="nil"/>
        </w:pBdr>
        <w:ind w:left="278" w:right="147"/>
        <w:rPr>
          <w:b/>
          <w:color w:val="000000"/>
          <w:sz w:val="24"/>
          <w:szCs w:val="24"/>
        </w:rPr>
      </w:pPr>
    </w:p>
    <w:p w14:paraId="57256E34" w14:textId="77777777" w:rsidR="00D06F83" w:rsidRDefault="00AE2652">
      <w:pPr>
        <w:pBdr>
          <w:top w:val="nil"/>
          <w:left w:val="nil"/>
          <w:bottom w:val="nil"/>
          <w:right w:val="nil"/>
          <w:between w:val="nil"/>
        </w:pBdr>
        <w:ind w:right="147"/>
        <w:jc w:val="center"/>
        <w:rPr>
          <w:b/>
          <w:color w:val="000000"/>
          <w:sz w:val="24"/>
          <w:szCs w:val="24"/>
        </w:rPr>
      </w:pPr>
      <w:r>
        <w:rPr>
          <w:b/>
          <w:color w:val="000000"/>
          <w:sz w:val="24"/>
          <w:szCs w:val="24"/>
        </w:rPr>
        <w:t>GRIOT NIGERIANO</w:t>
      </w:r>
    </w:p>
    <w:p w14:paraId="5201ACC9" w14:textId="77777777" w:rsidR="00D06F83" w:rsidRDefault="00AE2652">
      <w:pPr>
        <w:pBdr>
          <w:top w:val="nil"/>
          <w:left w:val="nil"/>
          <w:bottom w:val="nil"/>
          <w:right w:val="nil"/>
          <w:between w:val="nil"/>
        </w:pBdr>
        <w:ind w:left="278" w:right="147"/>
        <w:jc w:val="center"/>
        <w:rPr>
          <w:b/>
          <w:color w:val="000000"/>
          <w:sz w:val="24"/>
          <w:szCs w:val="24"/>
        </w:rPr>
      </w:pPr>
      <w:r>
        <w:rPr>
          <w:noProof/>
          <w:lang w:val="es-CO"/>
        </w:rPr>
        <w:drawing>
          <wp:anchor distT="0" distB="0" distL="114300" distR="114300" simplePos="0" relativeHeight="251671552" behindDoc="0" locked="0" layoutInCell="1" hidden="0" allowOverlap="1" wp14:anchorId="40A135B3" wp14:editId="0395EBB3">
            <wp:simplePos x="0" y="0"/>
            <wp:positionH relativeFrom="column">
              <wp:posOffset>3325074</wp:posOffset>
            </wp:positionH>
            <wp:positionV relativeFrom="paragraph">
              <wp:posOffset>176719</wp:posOffset>
            </wp:positionV>
            <wp:extent cx="1901825" cy="2865120"/>
            <wp:effectExtent l="0" t="0" r="0" b="0"/>
            <wp:wrapSquare wrapText="bothSides" distT="0" distB="0" distL="114300" distR="114300"/>
            <wp:docPr id="10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1901825" cy="2865120"/>
                    </a:xfrm>
                    <a:prstGeom prst="rect">
                      <a:avLst/>
                    </a:prstGeom>
                    <a:ln/>
                  </pic:spPr>
                </pic:pic>
              </a:graphicData>
            </a:graphic>
          </wp:anchor>
        </w:drawing>
      </w:r>
    </w:p>
    <w:p w14:paraId="254E8A71" w14:textId="77777777" w:rsidR="00D06F83" w:rsidRDefault="00AE2652">
      <w:pPr>
        <w:pBdr>
          <w:top w:val="nil"/>
          <w:left w:val="nil"/>
          <w:bottom w:val="nil"/>
          <w:right w:val="nil"/>
          <w:between w:val="nil"/>
        </w:pBdr>
        <w:ind w:left="278" w:right="147"/>
        <w:jc w:val="right"/>
        <w:rPr>
          <w:color w:val="000000"/>
          <w:sz w:val="24"/>
          <w:szCs w:val="24"/>
        </w:rPr>
      </w:pPr>
      <w:r>
        <w:rPr>
          <w:noProof/>
          <w:color w:val="000000"/>
          <w:sz w:val="24"/>
          <w:szCs w:val="24"/>
          <w:lang w:val="es-CO"/>
        </w:rPr>
        <w:drawing>
          <wp:inline distT="0" distB="0" distL="0" distR="0" wp14:anchorId="297FD313" wp14:editId="27D1375A">
            <wp:extent cx="2054225" cy="2883535"/>
            <wp:effectExtent l="0" t="0" r="0" b="0"/>
            <wp:docPr id="13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9"/>
                    <a:srcRect/>
                    <a:stretch>
                      <a:fillRect/>
                    </a:stretch>
                  </pic:blipFill>
                  <pic:spPr>
                    <a:xfrm>
                      <a:off x="0" y="0"/>
                      <a:ext cx="2054225" cy="2883535"/>
                    </a:xfrm>
                    <a:prstGeom prst="rect">
                      <a:avLst/>
                    </a:prstGeom>
                    <a:ln/>
                  </pic:spPr>
                </pic:pic>
              </a:graphicData>
            </a:graphic>
          </wp:inline>
        </w:drawing>
      </w:r>
    </w:p>
    <w:p w14:paraId="5121C859" w14:textId="77777777" w:rsidR="00D06F83" w:rsidRDefault="00D06F83">
      <w:pPr>
        <w:pBdr>
          <w:top w:val="nil"/>
          <w:left w:val="nil"/>
          <w:bottom w:val="nil"/>
          <w:right w:val="nil"/>
          <w:between w:val="nil"/>
        </w:pBdr>
        <w:ind w:left="278" w:right="147"/>
        <w:jc w:val="right"/>
        <w:rPr>
          <w:color w:val="000000"/>
          <w:sz w:val="24"/>
          <w:szCs w:val="24"/>
        </w:rPr>
      </w:pPr>
    </w:p>
    <w:p w14:paraId="180FDA1F" w14:textId="7E8887AF" w:rsidR="00D06F83" w:rsidRDefault="00AE2652">
      <w:pPr>
        <w:pBdr>
          <w:top w:val="nil"/>
          <w:left w:val="nil"/>
          <w:bottom w:val="nil"/>
          <w:right w:val="nil"/>
          <w:between w:val="nil"/>
        </w:pBdr>
        <w:ind w:left="278" w:right="147"/>
        <w:jc w:val="both"/>
        <w:rPr>
          <w:color w:val="000000"/>
          <w:sz w:val="24"/>
          <w:szCs w:val="24"/>
        </w:rPr>
      </w:pPr>
      <w:r>
        <w:rPr>
          <w:color w:val="000000"/>
          <w:sz w:val="24"/>
          <w:szCs w:val="24"/>
        </w:rPr>
        <w:t>El Cal</w:t>
      </w:r>
      <w:r w:rsidR="00710695">
        <w:rPr>
          <w:color w:val="000000"/>
          <w:sz w:val="24"/>
          <w:szCs w:val="24"/>
        </w:rPr>
        <w:t>y</w:t>
      </w:r>
      <w:r>
        <w:rPr>
          <w:color w:val="000000"/>
          <w:sz w:val="24"/>
          <w:szCs w:val="24"/>
        </w:rPr>
        <w:t>pso (llamado también calypso) es el nombre de un género musical originario de Trinidad y Tobago, muy popular en las Antillanas, Venezuela, las islas de San Andrés y Providencia en Colombia y gran parte de las costas caribeñas centroamericanas. Es tanto anglófono como francófono. En los países de habla mayoritariamente hispana que lo practican también se incluyen letras en español.</w:t>
      </w:r>
    </w:p>
    <w:p w14:paraId="332F9E4B" w14:textId="77777777" w:rsidR="00D06F83" w:rsidRDefault="00D06F83">
      <w:pPr>
        <w:pBdr>
          <w:top w:val="nil"/>
          <w:left w:val="nil"/>
          <w:bottom w:val="nil"/>
          <w:right w:val="nil"/>
          <w:between w:val="nil"/>
        </w:pBdr>
        <w:ind w:left="278" w:right="147"/>
        <w:jc w:val="both"/>
        <w:rPr>
          <w:color w:val="000000"/>
          <w:sz w:val="24"/>
          <w:szCs w:val="24"/>
        </w:rPr>
      </w:pPr>
    </w:p>
    <w:p w14:paraId="44D88494" w14:textId="77777777" w:rsidR="00D06F83" w:rsidRDefault="00AE2652">
      <w:pPr>
        <w:pBdr>
          <w:top w:val="nil"/>
          <w:left w:val="nil"/>
          <w:bottom w:val="nil"/>
          <w:right w:val="nil"/>
          <w:between w:val="nil"/>
        </w:pBdr>
        <w:ind w:left="278" w:right="147"/>
        <w:jc w:val="both"/>
        <w:rPr>
          <w:color w:val="000000"/>
          <w:sz w:val="24"/>
          <w:szCs w:val="24"/>
        </w:rPr>
      </w:pPr>
      <w:r>
        <w:rPr>
          <w:color w:val="000000"/>
          <w:sz w:val="24"/>
          <w:szCs w:val="24"/>
        </w:rPr>
        <w:t xml:space="preserve">Los cantores trinitarios eran llamados </w:t>
      </w:r>
      <w:proofErr w:type="spellStart"/>
      <w:r>
        <w:rPr>
          <w:color w:val="000000"/>
          <w:sz w:val="24"/>
          <w:szCs w:val="24"/>
        </w:rPr>
        <w:t>Chantwells</w:t>
      </w:r>
      <w:proofErr w:type="spellEnd"/>
      <w:r>
        <w:rPr>
          <w:color w:val="000000"/>
          <w:sz w:val="24"/>
          <w:szCs w:val="24"/>
        </w:rPr>
        <w:t xml:space="preserve"> y posteriormente son llamadas </w:t>
      </w:r>
      <w:proofErr w:type="spellStart"/>
      <w:r>
        <w:rPr>
          <w:color w:val="000000"/>
          <w:sz w:val="24"/>
          <w:szCs w:val="24"/>
        </w:rPr>
        <w:t>Calypsonian</w:t>
      </w:r>
      <w:proofErr w:type="spellEnd"/>
      <w:r>
        <w:rPr>
          <w:color w:val="000000"/>
          <w:sz w:val="24"/>
          <w:szCs w:val="24"/>
        </w:rPr>
        <w:t>.</w:t>
      </w:r>
    </w:p>
    <w:p w14:paraId="4162F9BB" w14:textId="77777777" w:rsidR="00D06F83" w:rsidRDefault="00D06F83">
      <w:pPr>
        <w:pBdr>
          <w:top w:val="nil"/>
          <w:left w:val="nil"/>
          <w:bottom w:val="nil"/>
          <w:right w:val="nil"/>
          <w:between w:val="nil"/>
        </w:pBdr>
        <w:ind w:left="278" w:right="147"/>
        <w:jc w:val="both"/>
        <w:rPr>
          <w:color w:val="000000"/>
          <w:sz w:val="24"/>
          <w:szCs w:val="24"/>
        </w:rPr>
      </w:pPr>
    </w:p>
    <w:p w14:paraId="0D135E38" w14:textId="77777777" w:rsidR="00D06F83" w:rsidRDefault="00AE2652">
      <w:pPr>
        <w:pBdr>
          <w:top w:val="nil"/>
          <w:left w:val="nil"/>
          <w:bottom w:val="nil"/>
          <w:right w:val="nil"/>
          <w:between w:val="nil"/>
        </w:pBdr>
        <w:ind w:left="278" w:right="147"/>
        <w:jc w:val="both"/>
        <w:rPr>
          <w:color w:val="000000"/>
          <w:sz w:val="24"/>
          <w:szCs w:val="24"/>
        </w:rPr>
      </w:pPr>
      <w:r>
        <w:rPr>
          <w:color w:val="000000"/>
          <w:sz w:val="24"/>
          <w:szCs w:val="24"/>
        </w:rPr>
        <w:t xml:space="preserve">A </w:t>
      </w:r>
      <w:proofErr w:type="spellStart"/>
      <w:r>
        <w:rPr>
          <w:color w:val="000000"/>
          <w:sz w:val="24"/>
          <w:szCs w:val="24"/>
        </w:rPr>
        <w:t>calypsonian</w:t>
      </w:r>
      <w:proofErr w:type="spellEnd"/>
      <w:r>
        <w:rPr>
          <w:color w:val="000000"/>
          <w:sz w:val="24"/>
          <w:szCs w:val="24"/>
        </w:rPr>
        <w:t xml:space="preserve">, </w:t>
      </w:r>
      <w:proofErr w:type="spellStart"/>
      <w:r>
        <w:rPr>
          <w:color w:val="000000"/>
          <w:sz w:val="24"/>
          <w:szCs w:val="24"/>
        </w:rPr>
        <w:t>originally</w:t>
      </w:r>
      <w:proofErr w:type="spellEnd"/>
      <w:r>
        <w:rPr>
          <w:color w:val="000000"/>
          <w:sz w:val="24"/>
          <w:szCs w:val="24"/>
        </w:rPr>
        <w:t xml:space="preserve"> </w:t>
      </w:r>
      <w:proofErr w:type="spellStart"/>
      <w:r>
        <w:rPr>
          <w:color w:val="000000"/>
          <w:sz w:val="24"/>
          <w:szCs w:val="24"/>
        </w:rPr>
        <w:t>known</w:t>
      </w:r>
      <w:proofErr w:type="spellEnd"/>
      <w:r>
        <w:rPr>
          <w:color w:val="000000"/>
          <w:sz w:val="24"/>
          <w:szCs w:val="24"/>
        </w:rPr>
        <w:t xml:space="preserve"> as a </w:t>
      </w:r>
      <w:proofErr w:type="spellStart"/>
      <w:r>
        <w:rPr>
          <w:color w:val="000000"/>
          <w:sz w:val="24"/>
          <w:szCs w:val="24"/>
        </w:rPr>
        <w:t>chantwell</w:t>
      </w:r>
      <w:proofErr w:type="spellEnd"/>
      <w:r>
        <w:rPr>
          <w:color w:val="000000"/>
          <w:sz w:val="24"/>
          <w:szCs w:val="24"/>
        </w:rPr>
        <w:t xml:space="preserve"> </w:t>
      </w:r>
      <w:proofErr w:type="spellStart"/>
      <w:r>
        <w:rPr>
          <w:color w:val="000000"/>
          <w:sz w:val="24"/>
          <w:szCs w:val="24"/>
        </w:rPr>
        <w:t>is</w:t>
      </w:r>
      <w:proofErr w:type="spellEnd"/>
      <w:r>
        <w:rPr>
          <w:color w:val="000000"/>
          <w:sz w:val="24"/>
          <w:szCs w:val="24"/>
        </w:rPr>
        <w:t xml:space="preserve"> a </w:t>
      </w:r>
      <w:proofErr w:type="spellStart"/>
      <w:r>
        <w:rPr>
          <w:color w:val="000000"/>
          <w:sz w:val="24"/>
          <w:szCs w:val="24"/>
        </w:rPr>
        <w:t>musican</w:t>
      </w:r>
      <w:proofErr w:type="spellEnd"/>
      <w:r>
        <w:rPr>
          <w:color w:val="000000"/>
          <w:sz w:val="24"/>
          <w:szCs w:val="24"/>
        </w:rPr>
        <w:t xml:space="preserve">, </w:t>
      </w:r>
      <w:proofErr w:type="spellStart"/>
      <w:r>
        <w:rPr>
          <w:color w:val="000000"/>
          <w:sz w:val="24"/>
          <w:szCs w:val="24"/>
        </w:rPr>
        <w:t>from</w:t>
      </w:r>
      <w:proofErr w:type="spellEnd"/>
      <w:r>
        <w:rPr>
          <w:color w:val="000000"/>
          <w:sz w:val="24"/>
          <w:szCs w:val="24"/>
        </w:rPr>
        <w:t xml:space="preserve"> </w:t>
      </w:r>
      <w:proofErr w:type="spellStart"/>
      <w:r>
        <w:rPr>
          <w:color w:val="000000"/>
          <w:sz w:val="24"/>
          <w:szCs w:val="24"/>
        </w:rPr>
        <w:t>the</w:t>
      </w:r>
      <w:proofErr w:type="spellEnd"/>
      <w:r>
        <w:rPr>
          <w:color w:val="000000"/>
          <w:sz w:val="24"/>
          <w:szCs w:val="24"/>
        </w:rPr>
        <w:t xml:space="preserve"> </w:t>
      </w:r>
      <w:proofErr w:type="spellStart"/>
      <w:r>
        <w:rPr>
          <w:color w:val="000000"/>
          <w:sz w:val="24"/>
          <w:szCs w:val="24"/>
        </w:rPr>
        <w:t>anglophone</w:t>
      </w:r>
      <w:proofErr w:type="spellEnd"/>
      <w:r>
        <w:rPr>
          <w:color w:val="000000"/>
          <w:sz w:val="24"/>
          <w:szCs w:val="24"/>
        </w:rPr>
        <w:t xml:space="preserve"> </w:t>
      </w:r>
      <w:proofErr w:type="spellStart"/>
      <w:r>
        <w:rPr>
          <w:color w:val="000000"/>
          <w:sz w:val="24"/>
          <w:szCs w:val="24"/>
        </w:rPr>
        <w:t>Caribbean</w:t>
      </w:r>
      <w:proofErr w:type="spellEnd"/>
      <w:r>
        <w:rPr>
          <w:color w:val="000000"/>
          <w:sz w:val="24"/>
          <w:szCs w:val="24"/>
        </w:rPr>
        <w:t xml:space="preserve">, </w:t>
      </w:r>
      <w:proofErr w:type="spellStart"/>
      <w:r>
        <w:rPr>
          <w:color w:val="000000"/>
          <w:sz w:val="24"/>
          <w:szCs w:val="24"/>
        </w:rPr>
        <w:t>who</w:t>
      </w:r>
      <w:proofErr w:type="spellEnd"/>
      <w:r>
        <w:rPr>
          <w:color w:val="000000"/>
          <w:sz w:val="24"/>
          <w:szCs w:val="24"/>
        </w:rPr>
        <w:t xml:space="preserve"> </w:t>
      </w:r>
      <w:proofErr w:type="spellStart"/>
      <w:r>
        <w:rPr>
          <w:color w:val="000000"/>
          <w:sz w:val="24"/>
          <w:szCs w:val="24"/>
        </w:rPr>
        <w:t>sings</w:t>
      </w:r>
      <w:proofErr w:type="spellEnd"/>
      <w:r>
        <w:rPr>
          <w:color w:val="000000"/>
          <w:sz w:val="24"/>
          <w:szCs w:val="24"/>
        </w:rPr>
        <w:t xml:space="preserve"> </w:t>
      </w:r>
      <w:proofErr w:type="spellStart"/>
      <w:r>
        <w:rPr>
          <w:color w:val="000000"/>
          <w:sz w:val="24"/>
          <w:szCs w:val="24"/>
        </w:rPr>
        <w:t>songs</w:t>
      </w:r>
      <w:proofErr w:type="spellEnd"/>
      <w:r>
        <w:rPr>
          <w:color w:val="000000"/>
          <w:sz w:val="24"/>
          <w:szCs w:val="24"/>
        </w:rPr>
        <w:t xml:space="preserve"> </w:t>
      </w:r>
      <w:proofErr w:type="spellStart"/>
      <w:r>
        <w:rPr>
          <w:color w:val="000000"/>
          <w:sz w:val="24"/>
          <w:szCs w:val="24"/>
        </w:rPr>
        <w:t>called</w:t>
      </w:r>
      <w:proofErr w:type="spellEnd"/>
      <w:r>
        <w:rPr>
          <w:color w:val="000000"/>
          <w:sz w:val="24"/>
          <w:szCs w:val="24"/>
        </w:rPr>
        <w:t xml:space="preserve"> calypso. </w:t>
      </w:r>
      <w:proofErr w:type="spellStart"/>
      <w:r>
        <w:rPr>
          <w:color w:val="000000"/>
          <w:sz w:val="24"/>
          <w:szCs w:val="24"/>
        </w:rPr>
        <w:t>Calypsos</w:t>
      </w:r>
      <w:proofErr w:type="spellEnd"/>
      <w:r>
        <w:rPr>
          <w:color w:val="000000"/>
          <w:sz w:val="24"/>
          <w:szCs w:val="24"/>
        </w:rPr>
        <w:t xml:space="preserve"> are musical </w:t>
      </w:r>
      <w:proofErr w:type="spellStart"/>
      <w:r>
        <w:rPr>
          <w:color w:val="000000"/>
          <w:sz w:val="24"/>
          <w:szCs w:val="24"/>
        </w:rPr>
        <w:t>renditions</w:t>
      </w:r>
      <w:proofErr w:type="spellEnd"/>
      <w:r>
        <w:rPr>
          <w:color w:val="000000"/>
          <w:sz w:val="24"/>
          <w:szCs w:val="24"/>
        </w:rPr>
        <w:t xml:space="preserve"> </w:t>
      </w:r>
      <w:proofErr w:type="spellStart"/>
      <w:r>
        <w:rPr>
          <w:color w:val="000000"/>
          <w:sz w:val="24"/>
          <w:szCs w:val="24"/>
        </w:rPr>
        <w:t>having</w:t>
      </w:r>
      <w:proofErr w:type="spellEnd"/>
      <w:r>
        <w:rPr>
          <w:color w:val="000000"/>
          <w:sz w:val="24"/>
          <w:szCs w:val="24"/>
        </w:rPr>
        <w:t xml:space="preserve"> </w:t>
      </w:r>
      <w:proofErr w:type="spellStart"/>
      <w:r>
        <w:rPr>
          <w:color w:val="000000"/>
          <w:sz w:val="24"/>
          <w:szCs w:val="24"/>
        </w:rPr>
        <w:t>their</w:t>
      </w:r>
      <w:proofErr w:type="spellEnd"/>
      <w:r>
        <w:rPr>
          <w:color w:val="000000"/>
          <w:sz w:val="24"/>
          <w:szCs w:val="24"/>
        </w:rPr>
        <w:t xml:space="preserve"> </w:t>
      </w:r>
      <w:proofErr w:type="spellStart"/>
      <w:r>
        <w:rPr>
          <w:color w:val="000000"/>
          <w:sz w:val="24"/>
          <w:szCs w:val="24"/>
        </w:rPr>
        <w:t>origins</w:t>
      </w:r>
      <w:proofErr w:type="spellEnd"/>
      <w:r>
        <w:rPr>
          <w:color w:val="000000"/>
          <w:sz w:val="24"/>
          <w:szCs w:val="24"/>
        </w:rPr>
        <w:t xml:space="preserve"> in </w:t>
      </w:r>
      <w:proofErr w:type="spellStart"/>
      <w:r>
        <w:rPr>
          <w:color w:val="000000"/>
          <w:sz w:val="24"/>
          <w:szCs w:val="24"/>
        </w:rPr>
        <w:t>the</w:t>
      </w:r>
      <w:proofErr w:type="spellEnd"/>
      <w:r>
        <w:rPr>
          <w:color w:val="000000"/>
          <w:sz w:val="24"/>
          <w:szCs w:val="24"/>
        </w:rPr>
        <w:t xml:space="preserve"> West </w:t>
      </w:r>
      <w:proofErr w:type="spellStart"/>
      <w:r>
        <w:rPr>
          <w:color w:val="000000"/>
          <w:sz w:val="24"/>
          <w:szCs w:val="24"/>
        </w:rPr>
        <w:t>African</w:t>
      </w:r>
      <w:proofErr w:type="spellEnd"/>
      <w:r>
        <w:rPr>
          <w:color w:val="000000"/>
          <w:sz w:val="24"/>
          <w:szCs w:val="24"/>
        </w:rPr>
        <w:t xml:space="preserve"> </w:t>
      </w:r>
      <w:proofErr w:type="spellStart"/>
      <w:r>
        <w:rPr>
          <w:color w:val="000000"/>
          <w:sz w:val="24"/>
          <w:szCs w:val="24"/>
        </w:rPr>
        <w:t>griot</w:t>
      </w:r>
      <w:proofErr w:type="spellEnd"/>
      <w:r>
        <w:rPr>
          <w:color w:val="000000"/>
          <w:sz w:val="24"/>
          <w:szCs w:val="24"/>
        </w:rPr>
        <w:t xml:space="preserve"> </w:t>
      </w:r>
      <w:proofErr w:type="spellStart"/>
      <w:r>
        <w:rPr>
          <w:color w:val="000000"/>
          <w:sz w:val="24"/>
          <w:szCs w:val="24"/>
        </w:rPr>
        <w:t>tradittion</w:t>
      </w:r>
      <w:proofErr w:type="spellEnd"/>
      <w:r>
        <w:rPr>
          <w:color w:val="000000"/>
          <w:sz w:val="24"/>
          <w:szCs w:val="24"/>
        </w:rPr>
        <w:t xml:space="preserve">. </w:t>
      </w:r>
      <w:proofErr w:type="spellStart"/>
      <w:r>
        <w:rPr>
          <w:color w:val="000000"/>
          <w:sz w:val="24"/>
          <w:szCs w:val="24"/>
        </w:rPr>
        <w:t>Originally</w:t>
      </w:r>
      <w:proofErr w:type="spellEnd"/>
      <w:r>
        <w:rPr>
          <w:color w:val="000000"/>
          <w:sz w:val="24"/>
          <w:szCs w:val="24"/>
        </w:rPr>
        <w:t xml:space="preserve"> </w:t>
      </w:r>
      <w:proofErr w:type="spellStart"/>
      <w:r>
        <w:rPr>
          <w:color w:val="000000"/>
          <w:sz w:val="24"/>
          <w:szCs w:val="24"/>
        </w:rPr>
        <w:t>called</w:t>
      </w:r>
      <w:proofErr w:type="spellEnd"/>
      <w:r>
        <w:rPr>
          <w:color w:val="000000"/>
          <w:sz w:val="24"/>
          <w:szCs w:val="24"/>
        </w:rPr>
        <w:t xml:space="preserve"> “</w:t>
      </w:r>
      <w:proofErr w:type="spellStart"/>
      <w:r>
        <w:rPr>
          <w:color w:val="000000"/>
          <w:sz w:val="24"/>
          <w:szCs w:val="24"/>
        </w:rPr>
        <w:t>Kaiso”in</w:t>
      </w:r>
      <w:proofErr w:type="spellEnd"/>
      <w:r>
        <w:rPr>
          <w:color w:val="000000"/>
          <w:sz w:val="24"/>
          <w:szCs w:val="24"/>
        </w:rPr>
        <w:t xml:space="preserve"> Trinidad, </w:t>
      </w:r>
      <w:proofErr w:type="spellStart"/>
      <w:r>
        <w:rPr>
          <w:color w:val="000000"/>
          <w:sz w:val="24"/>
          <w:szCs w:val="24"/>
        </w:rPr>
        <w:t>these</w:t>
      </w:r>
      <w:proofErr w:type="spellEnd"/>
      <w:r>
        <w:rPr>
          <w:color w:val="000000"/>
          <w:sz w:val="24"/>
          <w:szCs w:val="24"/>
        </w:rPr>
        <w:t xml:space="preserve"> </w:t>
      </w:r>
      <w:proofErr w:type="spellStart"/>
      <w:r>
        <w:rPr>
          <w:color w:val="000000"/>
          <w:sz w:val="24"/>
          <w:szCs w:val="24"/>
        </w:rPr>
        <w:t>songs</w:t>
      </w:r>
      <w:proofErr w:type="spellEnd"/>
      <w:r>
        <w:rPr>
          <w:color w:val="000000"/>
          <w:sz w:val="24"/>
          <w:szCs w:val="24"/>
        </w:rPr>
        <w:t xml:space="preserve">, </w:t>
      </w:r>
      <w:proofErr w:type="spellStart"/>
      <w:r>
        <w:rPr>
          <w:color w:val="000000"/>
          <w:sz w:val="24"/>
          <w:szCs w:val="24"/>
        </w:rPr>
        <w:t>based</w:t>
      </w:r>
      <w:proofErr w:type="spellEnd"/>
      <w:r>
        <w:rPr>
          <w:color w:val="000000"/>
          <w:sz w:val="24"/>
          <w:szCs w:val="24"/>
        </w:rPr>
        <w:t xml:space="preserve"> </w:t>
      </w:r>
      <w:proofErr w:type="spellStart"/>
      <w:r>
        <w:rPr>
          <w:color w:val="000000"/>
          <w:sz w:val="24"/>
          <w:szCs w:val="24"/>
        </w:rPr>
        <w:t>on</w:t>
      </w:r>
      <w:proofErr w:type="spellEnd"/>
      <w:r>
        <w:rPr>
          <w:color w:val="000000"/>
          <w:sz w:val="24"/>
          <w:szCs w:val="24"/>
        </w:rPr>
        <w:t xml:space="preserve"> West </w:t>
      </w:r>
      <w:proofErr w:type="spellStart"/>
      <w:r>
        <w:rPr>
          <w:color w:val="000000"/>
          <w:sz w:val="24"/>
          <w:szCs w:val="24"/>
        </w:rPr>
        <w:t>African</w:t>
      </w:r>
      <w:proofErr w:type="spellEnd"/>
      <w:r>
        <w:rPr>
          <w:color w:val="000000"/>
          <w:sz w:val="24"/>
          <w:szCs w:val="24"/>
        </w:rPr>
        <w:t xml:space="preserve"> </w:t>
      </w:r>
      <w:proofErr w:type="gramStart"/>
      <w:r>
        <w:rPr>
          <w:color w:val="000000"/>
          <w:sz w:val="24"/>
          <w:szCs w:val="24"/>
        </w:rPr>
        <w:t>Yoruba</w:t>
      </w:r>
      <w:proofErr w:type="gramEnd"/>
      <w:r>
        <w:rPr>
          <w:color w:val="000000"/>
          <w:sz w:val="24"/>
          <w:szCs w:val="24"/>
        </w:rPr>
        <w:t xml:space="preserve">, </w:t>
      </w:r>
      <w:proofErr w:type="spellStart"/>
      <w:r>
        <w:rPr>
          <w:color w:val="000000"/>
          <w:sz w:val="24"/>
          <w:szCs w:val="24"/>
        </w:rPr>
        <w:t>Ewe</w:t>
      </w:r>
      <w:proofErr w:type="spellEnd"/>
      <w:r>
        <w:rPr>
          <w:color w:val="000000"/>
          <w:sz w:val="24"/>
          <w:szCs w:val="24"/>
        </w:rPr>
        <w:t xml:space="preserve">-fon and </w:t>
      </w:r>
      <w:proofErr w:type="spellStart"/>
      <w:r>
        <w:rPr>
          <w:color w:val="000000"/>
          <w:sz w:val="24"/>
          <w:szCs w:val="24"/>
        </w:rPr>
        <w:t>Akan</w:t>
      </w:r>
      <w:proofErr w:type="spellEnd"/>
      <w:r>
        <w:rPr>
          <w:color w:val="000000"/>
          <w:sz w:val="24"/>
          <w:szCs w:val="24"/>
        </w:rPr>
        <w:t xml:space="preserve"> musical </w:t>
      </w:r>
      <w:proofErr w:type="spellStart"/>
      <w:r>
        <w:rPr>
          <w:color w:val="000000"/>
          <w:sz w:val="24"/>
          <w:szCs w:val="24"/>
        </w:rPr>
        <w:t>beats</w:t>
      </w:r>
      <w:proofErr w:type="spellEnd"/>
      <w:r>
        <w:rPr>
          <w:color w:val="000000"/>
          <w:sz w:val="24"/>
          <w:szCs w:val="24"/>
        </w:rPr>
        <w:t xml:space="preserve">, </w:t>
      </w:r>
      <w:proofErr w:type="spellStart"/>
      <w:r>
        <w:rPr>
          <w:color w:val="000000"/>
          <w:sz w:val="24"/>
          <w:szCs w:val="24"/>
        </w:rPr>
        <w:t>were</w:t>
      </w:r>
      <w:proofErr w:type="spellEnd"/>
      <w:r>
        <w:rPr>
          <w:color w:val="000000"/>
          <w:sz w:val="24"/>
          <w:szCs w:val="24"/>
        </w:rPr>
        <w:t xml:space="preserve"> </w:t>
      </w:r>
      <w:proofErr w:type="spellStart"/>
      <w:r>
        <w:rPr>
          <w:color w:val="000000"/>
          <w:sz w:val="24"/>
          <w:szCs w:val="24"/>
        </w:rPr>
        <w:t>sung</w:t>
      </w:r>
      <w:proofErr w:type="spellEnd"/>
      <w:r>
        <w:rPr>
          <w:color w:val="000000"/>
          <w:sz w:val="24"/>
          <w:szCs w:val="24"/>
        </w:rPr>
        <w:t xml:space="preserve"> </w:t>
      </w:r>
      <w:proofErr w:type="spellStart"/>
      <w:r>
        <w:rPr>
          <w:color w:val="000000"/>
          <w:sz w:val="24"/>
          <w:szCs w:val="24"/>
        </w:rPr>
        <w:t>by</w:t>
      </w:r>
      <w:proofErr w:type="spellEnd"/>
      <w:r>
        <w:rPr>
          <w:color w:val="000000"/>
          <w:sz w:val="24"/>
          <w:szCs w:val="24"/>
        </w:rPr>
        <w:t xml:space="preserve"> </w:t>
      </w:r>
      <w:proofErr w:type="spellStart"/>
      <w:r>
        <w:rPr>
          <w:color w:val="000000"/>
          <w:sz w:val="24"/>
          <w:szCs w:val="24"/>
        </w:rPr>
        <w:t>slaves</w:t>
      </w:r>
      <w:proofErr w:type="spellEnd"/>
      <w:r>
        <w:rPr>
          <w:color w:val="000000"/>
          <w:sz w:val="24"/>
          <w:szCs w:val="24"/>
        </w:rPr>
        <w:t xml:space="preserve"> and </w:t>
      </w:r>
      <w:proofErr w:type="spellStart"/>
      <w:r>
        <w:rPr>
          <w:color w:val="000000"/>
          <w:sz w:val="24"/>
          <w:szCs w:val="24"/>
        </w:rPr>
        <w:t>later</w:t>
      </w:r>
      <w:proofErr w:type="spellEnd"/>
      <w:r>
        <w:rPr>
          <w:color w:val="000000"/>
          <w:sz w:val="24"/>
          <w:szCs w:val="24"/>
        </w:rPr>
        <w:t xml:space="preserve"> ex-</w:t>
      </w:r>
      <w:proofErr w:type="spellStart"/>
      <w:r>
        <w:rPr>
          <w:color w:val="000000"/>
          <w:sz w:val="24"/>
          <w:szCs w:val="24"/>
        </w:rPr>
        <w:t>slaves</w:t>
      </w:r>
      <w:proofErr w:type="spellEnd"/>
      <w:r>
        <w:rPr>
          <w:color w:val="000000"/>
          <w:sz w:val="24"/>
          <w:szCs w:val="24"/>
        </w:rPr>
        <w:t xml:space="preserve"> in Trinidad and Tobago </w:t>
      </w:r>
      <w:proofErr w:type="spellStart"/>
      <w:r>
        <w:rPr>
          <w:color w:val="000000"/>
          <w:sz w:val="24"/>
          <w:szCs w:val="24"/>
        </w:rPr>
        <w:t>during</w:t>
      </w:r>
      <w:proofErr w:type="spellEnd"/>
      <w:r>
        <w:rPr>
          <w:color w:val="000000"/>
          <w:sz w:val="24"/>
          <w:szCs w:val="24"/>
        </w:rPr>
        <w:t xml:space="preserve"> </w:t>
      </w:r>
      <w:proofErr w:type="spellStart"/>
      <w:r>
        <w:rPr>
          <w:color w:val="000000"/>
          <w:sz w:val="24"/>
          <w:szCs w:val="24"/>
        </w:rPr>
        <w:t>recreation</w:t>
      </w:r>
      <w:proofErr w:type="spellEnd"/>
      <w:r>
        <w:rPr>
          <w:color w:val="000000"/>
          <w:sz w:val="24"/>
          <w:szCs w:val="24"/>
        </w:rPr>
        <w:t xml:space="preserve"> time and </w:t>
      </w:r>
      <w:proofErr w:type="spellStart"/>
      <w:r>
        <w:rPr>
          <w:color w:val="000000"/>
          <w:sz w:val="24"/>
          <w:szCs w:val="24"/>
        </w:rPr>
        <w:t>about</w:t>
      </w:r>
      <w:proofErr w:type="spellEnd"/>
      <w:r>
        <w:rPr>
          <w:color w:val="000000"/>
          <w:sz w:val="24"/>
          <w:szCs w:val="24"/>
        </w:rPr>
        <w:t xml:space="preserve"> a host of </w:t>
      </w:r>
      <w:proofErr w:type="spellStart"/>
      <w:r>
        <w:rPr>
          <w:color w:val="000000"/>
          <w:sz w:val="24"/>
          <w:szCs w:val="24"/>
        </w:rPr>
        <w:t>topics</w:t>
      </w:r>
      <w:proofErr w:type="spellEnd"/>
      <w:r>
        <w:rPr>
          <w:color w:val="000000"/>
          <w:sz w:val="24"/>
          <w:szCs w:val="24"/>
        </w:rPr>
        <w:t xml:space="preserve"> – </w:t>
      </w:r>
      <w:proofErr w:type="spellStart"/>
      <w:r>
        <w:rPr>
          <w:color w:val="000000"/>
          <w:sz w:val="24"/>
          <w:szCs w:val="24"/>
        </w:rPr>
        <w:t>their</w:t>
      </w:r>
      <w:proofErr w:type="spellEnd"/>
      <w:r>
        <w:rPr>
          <w:color w:val="000000"/>
          <w:sz w:val="24"/>
          <w:szCs w:val="24"/>
        </w:rPr>
        <w:t xml:space="preserve"> </w:t>
      </w:r>
      <w:proofErr w:type="spellStart"/>
      <w:r>
        <w:rPr>
          <w:color w:val="000000"/>
          <w:sz w:val="24"/>
          <w:szCs w:val="24"/>
        </w:rPr>
        <w:t>land</w:t>
      </w:r>
      <w:proofErr w:type="spellEnd"/>
      <w:r>
        <w:rPr>
          <w:color w:val="000000"/>
          <w:sz w:val="24"/>
          <w:szCs w:val="24"/>
        </w:rPr>
        <w:t xml:space="preserve"> of </w:t>
      </w:r>
      <w:proofErr w:type="spellStart"/>
      <w:r>
        <w:rPr>
          <w:color w:val="000000"/>
          <w:sz w:val="24"/>
          <w:szCs w:val="24"/>
        </w:rPr>
        <w:t>origin</w:t>
      </w:r>
      <w:proofErr w:type="spellEnd"/>
      <w:r>
        <w:rPr>
          <w:color w:val="000000"/>
          <w:sz w:val="24"/>
          <w:szCs w:val="24"/>
        </w:rPr>
        <w:t xml:space="preserve">, social </w:t>
      </w:r>
      <w:proofErr w:type="spellStart"/>
      <w:r>
        <w:rPr>
          <w:color w:val="000000"/>
          <w:sz w:val="24"/>
          <w:szCs w:val="24"/>
        </w:rPr>
        <w:t>relationsships</w:t>
      </w:r>
      <w:proofErr w:type="spellEnd"/>
      <w:r>
        <w:rPr>
          <w:color w:val="000000"/>
          <w:sz w:val="24"/>
          <w:szCs w:val="24"/>
        </w:rPr>
        <w:t xml:space="preserve"> </w:t>
      </w:r>
      <w:proofErr w:type="spellStart"/>
      <w:r>
        <w:rPr>
          <w:color w:val="000000"/>
          <w:sz w:val="24"/>
          <w:szCs w:val="24"/>
        </w:rPr>
        <w:t>on</w:t>
      </w:r>
      <w:proofErr w:type="spellEnd"/>
      <w:r>
        <w:rPr>
          <w:color w:val="000000"/>
          <w:sz w:val="24"/>
          <w:szCs w:val="24"/>
        </w:rPr>
        <w:t xml:space="preserve"> </w:t>
      </w:r>
      <w:proofErr w:type="spellStart"/>
      <w:r>
        <w:rPr>
          <w:color w:val="000000"/>
          <w:sz w:val="24"/>
          <w:szCs w:val="24"/>
        </w:rPr>
        <w:t>the</w:t>
      </w:r>
      <w:proofErr w:type="spellEnd"/>
      <w:r>
        <w:rPr>
          <w:color w:val="000000"/>
          <w:sz w:val="24"/>
          <w:szCs w:val="24"/>
        </w:rPr>
        <w:t xml:space="preserve"> </w:t>
      </w:r>
      <w:proofErr w:type="spellStart"/>
      <w:r>
        <w:rPr>
          <w:color w:val="000000"/>
          <w:sz w:val="24"/>
          <w:szCs w:val="24"/>
        </w:rPr>
        <w:t>plantations</w:t>
      </w:r>
      <w:proofErr w:type="spellEnd"/>
      <w:r>
        <w:rPr>
          <w:color w:val="000000"/>
          <w:sz w:val="24"/>
          <w:szCs w:val="24"/>
        </w:rPr>
        <w:t xml:space="preserve"> and </w:t>
      </w:r>
      <w:proofErr w:type="spellStart"/>
      <w:r>
        <w:rPr>
          <w:color w:val="000000"/>
          <w:sz w:val="24"/>
          <w:szCs w:val="24"/>
        </w:rPr>
        <w:t>the</w:t>
      </w:r>
      <w:proofErr w:type="spellEnd"/>
      <w:r>
        <w:rPr>
          <w:color w:val="000000"/>
          <w:sz w:val="24"/>
          <w:szCs w:val="24"/>
        </w:rPr>
        <w:t xml:space="preserve"> </w:t>
      </w:r>
      <w:proofErr w:type="spellStart"/>
      <w:r>
        <w:rPr>
          <w:color w:val="000000"/>
          <w:sz w:val="24"/>
          <w:szCs w:val="24"/>
        </w:rPr>
        <w:t>lives</w:t>
      </w:r>
      <w:proofErr w:type="spellEnd"/>
      <w:r>
        <w:rPr>
          <w:color w:val="000000"/>
          <w:sz w:val="24"/>
          <w:szCs w:val="24"/>
        </w:rPr>
        <w:t xml:space="preserve"> of </w:t>
      </w:r>
      <w:proofErr w:type="spellStart"/>
      <w:r>
        <w:rPr>
          <w:color w:val="000000"/>
          <w:sz w:val="24"/>
          <w:szCs w:val="24"/>
        </w:rPr>
        <w:t>community</w:t>
      </w:r>
      <w:proofErr w:type="spellEnd"/>
      <w:r>
        <w:rPr>
          <w:color w:val="000000"/>
          <w:sz w:val="24"/>
          <w:szCs w:val="24"/>
        </w:rPr>
        <w:t xml:space="preserve"> </w:t>
      </w:r>
      <w:proofErr w:type="spellStart"/>
      <w:r>
        <w:rPr>
          <w:color w:val="000000"/>
          <w:sz w:val="24"/>
          <w:szCs w:val="24"/>
        </w:rPr>
        <w:t>memebers</w:t>
      </w:r>
      <w:proofErr w:type="spellEnd"/>
      <w:r>
        <w:rPr>
          <w:color w:val="000000"/>
          <w:sz w:val="24"/>
          <w:szCs w:val="24"/>
        </w:rPr>
        <w:t xml:space="preserve">, </w:t>
      </w:r>
      <w:proofErr w:type="spellStart"/>
      <w:r>
        <w:rPr>
          <w:color w:val="000000"/>
          <w:sz w:val="24"/>
          <w:szCs w:val="24"/>
        </w:rPr>
        <w:t>including</w:t>
      </w:r>
      <w:proofErr w:type="spellEnd"/>
      <w:r>
        <w:rPr>
          <w:color w:val="000000"/>
          <w:sz w:val="24"/>
          <w:szCs w:val="24"/>
        </w:rPr>
        <w:t xml:space="preserve"> </w:t>
      </w:r>
      <w:proofErr w:type="spellStart"/>
      <w:r>
        <w:rPr>
          <w:color w:val="000000"/>
          <w:sz w:val="24"/>
          <w:szCs w:val="24"/>
        </w:rPr>
        <w:t>plantation</w:t>
      </w:r>
      <w:proofErr w:type="spellEnd"/>
      <w:r>
        <w:rPr>
          <w:color w:val="000000"/>
          <w:sz w:val="24"/>
          <w:szCs w:val="24"/>
        </w:rPr>
        <w:t xml:space="preserve"> managers, </w:t>
      </w:r>
      <w:proofErr w:type="spellStart"/>
      <w:r>
        <w:rPr>
          <w:color w:val="000000"/>
          <w:sz w:val="24"/>
          <w:szCs w:val="24"/>
        </w:rPr>
        <w:t>overseers</w:t>
      </w:r>
      <w:proofErr w:type="spellEnd"/>
      <w:r>
        <w:rPr>
          <w:color w:val="000000"/>
          <w:sz w:val="24"/>
          <w:szCs w:val="24"/>
        </w:rPr>
        <w:t xml:space="preserve"> and </w:t>
      </w:r>
      <w:proofErr w:type="spellStart"/>
      <w:r>
        <w:rPr>
          <w:color w:val="000000"/>
          <w:sz w:val="24"/>
          <w:szCs w:val="24"/>
        </w:rPr>
        <w:t>owners</w:t>
      </w:r>
      <w:proofErr w:type="spellEnd"/>
      <w:r>
        <w:rPr>
          <w:color w:val="000000"/>
          <w:sz w:val="24"/>
          <w:szCs w:val="24"/>
        </w:rPr>
        <w:t>.</w:t>
      </w:r>
    </w:p>
    <w:p w14:paraId="3B12314F" w14:textId="77777777" w:rsidR="00D06F83" w:rsidRDefault="00D06F83">
      <w:pPr>
        <w:jc w:val="center"/>
        <w:rPr>
          <w:b/>
        </w:rPr>
      </w:pPr>
    </w:p>
    <w:p w14:paraId="43FA688F" w14:textId="77777777" w:rsidR="00D06F83" w:rsidRDefault="00D06F83">
      <w:pPr>
        <w:jc w:val="center"/>
        <w:rPr>
          <w:b/>
        </w:rPr>
      </w:pPr>
    </w:p>
    <w:p w14:paraId="788A0D03" w14:textId="77777777" w:rsidR="00D06F83" w:rsidRDefault="00AE2652">
      <w:pPr>
        <w:jc w:val="center"/>
        <w:rPr>
          <w:b/>
        </w:rPr>
      </w:pPr>
      <w:r>
        <w:rPr>
          <w:b/>
        </w:rPr>
        <w:t>ALGUNOS INSTRUMENTOS TIPICOS UTILIZADOS EN LA INTERPRETACION DEL CALYPSO</w:t>
      </w:r>
    </w:p>
    <w:p w14:paraId="63222ED7" w14:textId="77777777" w:rsidR="00D06F83" w:rsidRDefault="00D06F83">
      <w:pPr>
        <w:pBdr>
          <w:top w:val="nil"/>
          <w:left w:val="nil"/>
          <w:bottom w:val="nil"/>
          <w:right w:val="nil"/>
          <w:between w:val="nil"/>
        </w:pBdr>
        <w:ind w:left="278" w:right="147"/>
        <w:jc w:val="center"/>
        <w:rPr>
          <w:color w:val="000000"/>
          <w:sz w:val="24"/>
          <w:szCs w:val="24"/>
        </w:rPr>
      </w:pPr>
    </w:p>
    <w:p w14:paraId="316BC699" w14:textId="77777777" w:rsidR="00D06F83" w:rsidRDefault="00AE2652">
      <w:pPr>
        <w:pBdr>
          <w:top w:val="nil"/>
          <w:left w:val="nil"/>
          <w:bottom w:val="nil"/>
          <w:right w:val="nil"/>
          <w:between w:val="nil"/>
        </w:pBdr>
        <w:ind w:left="278" w:right="147"/>
        <w:jc w:val="center"/>
        <w:rPr>
          <w:color w:val="000000"/>
          <w:sz w:val="24"/>
          <w:szCs w:val="24"/>
        </w:rPr>
      </w:pPr>
      <w:r>
        <w:rPr>
          <w:rFonts w:ascii="Calibri" w:eastAsia="Calibri" w:hAnsi="Calibri" w:cs="Calibri"/>
          <w:noProof/>
          <w:color w:val="000000"/>
          <w:lang w:val="es-CO"/>
        </w:rPr>
        <w:drawing>
          <wp:inline distT="0" distB="0" distL="0" distR="0" wp14:anchorId="20453B0F" wp14:editId="1AF76D3E">
            <wp:extent cx="5189220" cy="1021080"/>
            <wp:effectExtent l="0" t="0" r="0" b="0"/>
            <wp:docPr id="133" name="image32.jpg" descr="WhatsApp Image 2024-05-14 at 10.01.13 AM"/>
            <wp:cNvGraphicFramePr/>
            <a:graphic xmlns:a="http://schemas.openxmlformats.org/drawingml/2006/main">
              <a:graphicData uri="http://schemas.openxmlformats.org/drawingml/2006/picture">
                <pic:pic xmlns:pic="http://schemas.openxmlformats.org/drawingml/2006/picture">
                  <pic:nvPicPr>
                    <pic:cNvPr id="0" name="image32.jpg" descr="WhatsApp Image 2024-05-14 at 10.01.13 AM"/>
                    <pic:cNvPicPr preferRelativeResize="0"/>
                  </pic:nvPicPr>
                  <pic:blipFill>
                    <a:blip r:embed="rId40"/>
                    <a:srcRect l="4422" t="2272" b="58494"/>
                    <a:stretch>
                      <a:fillRect/>
                    </a:stretch>
                  </pic:blipFill>
                  <pic:spPr>
                    <a:xfrm>
                      <a:off x="0" y="0"/>
                      <a:ext cx="5189220" cy="1021080"/>
                    </a:xfrm>
                    <a:prstGeom prst="rect">
                      <a:avLst/>
                    </a:prstGeom>
                    <a:ln/>
                  </pic:spPr>
                </pic:pic>
              </a:graphicData>
            </a:graphic>
          </wp:inline>
        </w:drawing>
      </w:r>
    </w:p>
    <w:p w14:paraId="0EAEA2EB" w14:textId="77777777" w:rsidR="00D06F83" w:rsidRDefault="00AE2652">
      <w:pPr>
        <w:pBdr>
          <w:top w:val="nil"/>
          <w:left w:val="nil"/>
          <w:bottom w:val="nil"/>
          <w:right w:val="nil"/>
          <w:between w:val="nil"/>
        </w:pBdr>
        <w:ind w:left="278" w:right="147"/>
        <w:jc w:val="center"/>
        <w:rPr>
          <w:color w:val="000000"/>
          <w:sz w:val="24"/>
          <w:szCs w:val="24"/>
        </w:rPr>
      </w:pPr>
      <w:r>
        <w:rPr>
          <w:rFonts w:ascii="Calibri" w:eastAsia="Calibri" w:hAnsi="Calibri" w:cs="Calibri"/>
          <w:noProof/>
          <w:color w:val="000000"/>
          <w:lang w:val="es-CO"/>
        </w:rPr>
        <w:drawing>
          <wp:inline distT="0" distB="0" distL="0" distR="0" wp14:anchorId="21269F3E" wp14:editId="61B7DE72">
            <wp:extent cx="5612130" cy="1515275"/>
            <wp:effectExtent l="0" t="0" r="0" b="0"/>
            <wp:docPr id="132" name="image25.jpg" descr="La música en Venezuela - Venezuela Tuya"/>
            <wp:cNvGraphicFramePr/>
            <a:graphic xmlns:a="http://schemas.openxmlformats.org/drawingml/2006/main">
              <a:graphicData uri="http://schemas.openxmlformats.org/drawingml/2006/picture">
                <pic:pic xmlns:pic="http://schemas.openxmlformats.org/drawingml/2006/picture">
                  <pic:nvPicPr>
                    <pic:cNvPr id="0" name="image25.jpg" descr="La música en Venezuela - Venezuela Tuya"/>
                    <pic:cNvPicPr preferRelativeResize="0"/>
                  </pic:nvPicPr>
                  <pic:blipFill>
                    <a:blip r:embed="rId41"/>
                    <a:srcRect/>
                    <a:stretch>
                      <a:fillRect/>
                    </a:stretch>
                  </pic:blipFill>
                  <pic:spPr>
                    <a:xfrm>
                      <a:off x="0" y="0"/>
                      <a:ext cx="5612130" cy="1515275"/>
                    </a:xfrm>
                    <a:prstGeom prst="rect">
                      <a:avLst/>
                    </a:prstGeom>
                    <a:ln/>
                  </pic:spPr>
                </pic:pic>
              </a:graphicData>
            </a:graphic>
          </wp:inline>
        </w:drawing>
      </w:r>
    </w:p>
    <w:p w14:paraId="5CACC1D9" w14:textId="77777777" w:rsidR="00D06F83" w:rsidRDefault="00D06F83">
      <w:pPr>
        <w:pBdr>
          <w:top w:val="nil"/>
          <w:left w:val="nil"/>
          <w:bottom w:val="nil"/>
          <w:right w:val="nil"/>
          <w:between w:val="nil"/>
        </w:pBdr>
        <w:ind w:left="278" w:right="147"/>
        <w:jc w:val="center"/>
        <w:rPr>
          <w:color w:val="000000"/>
          <w:sz w:val="24"/>
          <w:szCs w:val="24"/>
        </w:rPr>
      </w:pPr>
    </w:p>
    <w:p w14:paraId="6A958FAD" w14:textId="77777777" w:rsidR="00D06F83" w:rsidRDefault="00D06F83">
      <w:pPr>
        <w:pBdr>
          <w:top w:val="nil"/>
          <w:left w:val="nil"/>
          <w:bottom w:val="nil"/>
          <w:right w:val="nil"/>
          <w:between w:val="nil"/>
        </w:pBdr>
        <w:ind w:left="278" w:right="147"/>
        <w:rPr>
          <w:color w:val="000000"/>
          <w:sz w:val="24"/>
          <w:szCs w:val="24"/>
        </w:rPr>
      </w:pPr>
    </w:p>
    <w:p w14:paraId="06B5C4A1" w14:textId="77777777" w:rsidR="00D06F83" w:rsidRDefault="00AE2652">
      <w:pPr>
        <w:pBdr>
          <w:top w:val="nil"/>
          <w:left w:val="nil"/>
          <w:bottom w:val="nil"/>
          <w:right w:val="nil"/>
          <w:between w:val="nil"/>
        </w:pBdr>
        <w:ind w:left="278" w:right="147"/>
        <w:rPr>
          <w:color w:val="000000"/>
          <w:sz w:val="24"/>
          <w:szCs w:val="24"/>
        </w:rPr>
      </w:pPr>
      <w:r>
        <w:rPr>
          <w:noProof/>
          <w:color w:val="000000"/>
          <w:sz w:val="24"/>
          <w:szCs w:val="24"/>
          <w:lang w:val="es-CO"/>
        </w:rPr>
        <w:drawing>
          <wp:inline distT="0" distB="0" distL="0" distR="0" wp14:anchorId="65DD9BD8" wp14:editId="01B0A4E9">
            <wp:extent cx="1402080" cy="1816735"/>
            <wp:effectExtent l="0" t="0" r="0" b="0"/>
            <wp:docPr id="13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2"/>
                    <a:srcRect/>
                    <a:stretch>
                      <a:fillRect/>
                    </a:stretch>
                  </pic:blipFill>
                  <pic:spPr>
                    <a:xfrm>
                      <a:off x="0" y="0"/>
                      <a:ext cx="1402080" cy="1816735"/>
                    </a:xfrm>
                    <a:prstGeom prst="rect">
                      <a:avLst/>
                    </a:prstGeom>
                    <a:ln/>
                  </pic:spPr>
                </pic:pic>
              </a:graphicData>
            </a:graphic>
          </wp:inline>
        </w:drawing>
      </w:r>
      <w:r>
        <w:rPr>
          <w:rFonts w:ascii="Calibri" w:eastAsia="Calibri" w:hAnsi="Calibri" w:cs="Calibri"/>
          <w:noProof/>
          <w:color w:val="000000"/>
          <w:lang w:val="es-CO"/>
        </w:rPr>
        <w:drawing>
          <wp:inline distT="0" distB="0" distL="0" distR="0" wp14:anchorId="70B32049" wp14:editId="22EA7FB8">
            <wp:extent cx="1162050" cy="1549400"/>
            <wp:effectExtent l="0" t="0" r="0" b="0"/>
            <wp:docPr id="134" name="image52.jpg" descr="Mandolina - Wikipedia, la enciclopedia libre"/>
            <wp:cNvGraphicFramePr/>
            <a:graphic xmlns:a="http://schemas.openxmlformats.org/drawingml/2006/main">
              <a:graphicData uri="http://schemas.openxmlformats.org/drawingml/2006/picture">
                <pic:pic xmlns:pic="http://schemas.openxmlformats.org/drawingml/2006/picture">
                  <pic:nvPicPr>
                    <pic:cNvPr id="0" name="image52.jpg" descr="Mandolina - Wikipedia, la enciclopedia libre"/>
                    <pic:cNvPicPr preferRelativeResize="0"/>
                  </pic:nvPicPr>
                  <pic:blipFill>
                    <a:blip r:embed="rId43"/>
                    <a:srcRect/>
                    <a:stretch>
                      <a:fillRect/>
                    </a:stretch>
                  </pic:blipFill>
                  <pic:spPr>
                    <a:xfrm>
                      <a:off x="0" y="0"/>
                      <a:ext cx="1162050" cy="1549400"/>
                    </a:xfrm>
                    <a:prstGeom prst="rect">
                      <a:avLst/>
                    </a:prstGeom>
                    <a:ln/>
                  </pic:spPr>
                </pic:pic>
              </a:graphicData>
            </a:graphic>
          </wp:inline>
        </w:drawing>
      </w:r>
      <w:r>
        <w:rPr>
          <w:rFonts w:ascii="Calibri" w:eastAsia="Calibri" w:hAnsi="Calibri" w:cs="Calibri"/>
          <w:noProof/>
          <w:color w:val="000000"/>
          <w:lang w:val="es-CO"/>
        </w:rPr>
        <w:drawing>
          <wp:inline distT="0" distB="0" distL="0" distR="0" wp14:anchorId="19326F51" wp14:editId="3EE5361D">
            <wp:extent cx="1544955" cy="1544955"/>
            <wp:effectExtent l="0" t="0" r="0" b="0"/>
            <wp:docPr id="137" name="image47.jpg" descr="GUITARRA ACUSTICA MILLENIUM SPECIAL NATURAL RECIBE FORRO SENCILLO Y CU —  Miche - Tiendas Musicales"/>
            <wp:cNvGraphicFramePr/>
            <a:graphic xmlns:a="http://schemas.openxmlformats.org/drawingml/2006/main">
              <a:graphicData uri="http://schemas.openxmlformats.org/drawingml/2006/picture">
                <pic:pic xmlns:pic="http://schemas.openxmlformats.org/drawingml/2006/picture">
                  <pic:nvPicPr>
                    <pic:cNvPr id="0" name="image47.jpg" descr="GUITARRA ACUSTICA MILLENIUM SPECIAL NATURAL RECIBE FORRO SENCILLO Y CU —  Miche - Tiendas Musicales"/>
                    <pic:cNvPicPr preferRelativeResize="0"/>
                  </pic:nvPicPr>
                  <pic:blipFill>
                    <a:blip r:embed="rId44"/>
                    <a:srcRect/>
                    <a:stretch>
                      <a:fillRect/>
                    </a:stretch>
                  </pic:blipFill>
                  <pic:spPr>
                    <a:xfrm>
                      <a:off x="0" y="0"/>
                      <a:ext cx="1544955" cy="1544955"/>
                    </a:xfrm>
                    <a:prstGeom prst="rect">
                      <a:avLst/>
                    </a:prstGeom>
                    <a:ln/>
                  </pic:spPr>
                </pic:pic>
              </a:graphicData>
            </a:graphic>
          </wp:inline>
        </w:drawing>
      </w:r>
      <w:r>
        <w:rPr>
          <w:rFonts w:ascii="Calibri" w:eastAsia="Calibri" w:hAnsi="Calibri" w:cs="Calibri"/>
          <w:noProof/>
          <w:color w:val="000000"/>
          <w:lang w:val="es-CO"/>
        </w:rPr>
        <w:drawing>
          <wp:inline distT="0" distB="0" distL="0" distR="0" wp14:anchorId="7A59DF82" wp14:editId="64E06A6C">
            <wp:extent cx="1381125" cy="1381125"/>
            <wp:effectExtent l="0" t="0" r="0" b="0"/>
            <wp:docPr id="136" name="image60.png" descr="Banjo Tenor Persian 4 Cuerdas - Tienda Musical"/>
            <wp:cNvGraphicFramePr/>
            <a:graphic xmlns:a="http://schemas.openxmlformats.org/drawingml/2006/main">
              <a:graphicData uri="http://schemas.openxmlformats.org/drawingml/2006/picture">
                <pic:pic xmlns:pic="http://schemas.openxmlformats.org/drawingml/2006/picture">
                  <pic:nvPicPr>
                    <pic:cNvPr id="0" name="image60.png" descr="Banjo Tenor Persian 4 Cuerdas - Tienda Musical"/>
                    <pic:cNvPicPr preferRelativeResize="0"/>
                  </pic:nvPicPr>
                  <pic:blipFill>
                    <a:blip r:embed="rId45"/>
                    <a:srcRect/>
                    <a:stretch>
                      <a:fillRect/>
                    </a:stretch>
                  </pic:blipFill>
                  <pic:spPr>
                    <a:xfrm>
                      <a:off x="0" y="0"/>
                      <a:ext cx="1381125" cy="1381125"/>
                    </a:xfrm>
                    <a:prstGeom prst="rect">
                      <a:avLst/>
                    </a:prstGeom>
                    <a:ln/>
                  </pic:spPr>
                </pic:pic>
              </a:graphicData>
            </a:graphic>
          </wp:inline>
        </w:drawing>
      </w:r>
    </w:p>
    <w:p w14:paraId="064513BB" w14:textId="77777777" w:rsidR="00D06F83" w:rsidRDefault="00AE2652">
      <w:pPr>
        <w:pBdr>
          <w:top w:val="nil"/>
          <w:left w:val="nil"/>
          <w:bottom w:val="nil"/>
          <w:right w:val="nil"/>
          <w:between w:val="nil"/>
        </w:pBdr>
        <w:ind w:left="278" w:right="147"/>
        <w:rPr>
          <w:color w:val="000000"/>
          <w:sz w:val="24"/>
          <w:szCs w:val="24"/>
        </w:rPr>
      </w:pPr>
      <w:r>
        <w:rPr>
          <w:color w:val="000000"/>
          <w:sz w:val="24"/>
          <w:szCs w:val="24"/>
        </w:rPr>
        <w:t xml:space="preserve">              Violín                 Mandolina                      Guitarra                           Banjo  </w:t>
      </w:r>
    </w:p>
    <w:p w14:paraId="2312AC1A" w14:textId="77777777" w:rsidR="00D06F83" w:rsidRDefault="00D06F83">
      <w:pPr>
        <w:pBdr>
          <w:top w:val="nil"/>
          <w:left w:val="nil"/>
          <w:bottom w:val="nil"/>
          <w:right w:val="nil"/>
          <w:between w:val="nil"/>
        </w:pBdr>
        <w:ind w:left="278" w:right="147"/>
        <w:rPr>
          <w:color w:val="000000"/>
          <w:sz w:val="24"/>
          <w:szCs w:val="24"/>
        </w:rPr>
      </w:pPr>
    </w:p>
    <w:p w14:paraId="1E6119A5" w14:textId="77777777" w:rsidR="00D06F83" w:rsidRDefault="00AE2652">
      <w:pPr>
        <w:pBdr>
          <w:top w:val="nil"/>
          <w:left w:val="nil"/>
          <w:bottom w:val="nil"/>
          <w:right w:val="nil"/>
          <w:between w:val="nil"/>
        </w:pBdr>
        <w:ind w:left="278" w:right="147"/>
        <w:rPr>
          <w:color w:val="000000"/>
          <w:sz w:val="24"/>
          <w:szCs w:val="24"/>
        </w:rPr>
      </w:pPr>
      <w:r>
        <w:rPr>
          <w:noProof/>
          <w:color w:val="000000"/>
          <w:sz w:val="24"/>
          <w:szCs w:val="24"/>
          <w:lang w:val="es-CO"/>
        </w:rPr>
        <w:lastRenderedPageBreak/>
        <w:drawing>
          <wp:inline distT="0" distB="0" distL="0" distR="0" wp14:anchorId="105F962B" wp14:editId="3E10966F">
            <wp:extent cx="6290380" cy="4274065"/>
            <wp:effectExtent l="0" t="0" r="0" b="0"/>
            <wp:docPr id="14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6"/>
                    <a:srcRect/>
                    <a:stretch>
                      <a:fillRect/>
                    </a:stretch>
                  </pic:blipFill>
                  <pic:spPr>
                    <a:xfrm>
                      <a:off x="0" y="0"/>
                      <a:ext cx="6290380" cy="4274065"/>
                    </a:xfrm>
                    <a:prstGeom prst="rect">
                      <a:avLst/>
                    </a:prstGeom>
                    <a:ln/>
                  </pic:spPr>
                </pic:pic>
              </a:graphicData>
            </a:graphic>
          </wp:inline>
        </w:drawing>
      </w:r>
    </w:p>
    <w:p w14:paraId="0E218B43" w14:textId="77777777" w:rsidR="00D06F83" w:rsidRDefault="00D06F83">
      <w:pPr>
        <w:widowControl/>
        <w:spacing w:after="160"/>
        <w:rPr>
          <w:rFonts w:ascii="Calibri" w:eastAsia="Calibri" w:hAnsi="Calibri" w:cs="Calibri"/>
          <w:b/>
        </w:rPr>
      </w:pPr>
    </w:p>
    <w:p w14:paraId="37E84549" w14:textId="77777777" w:rsidR="00D06F83" w:rsidRDefault="00AE2652">
      <w:pPr>
        <w:widowControl/>
        <w:spacing w:after="160"/>
        <w:jc w:val="center"/>
        <w:rPr>
          <w:b/>
          <w:sz w:val="24"/>
          <w:szCs w:val="24"/>
        </w:rPr>
      </w:pPr>
      <w:r>
        <w:rPr>
          <w:b/>
          <w:sz w:val="24"/>
          <w:szCs w:val="24"/>
        </w:rPr>
        <w:t>STEELPAN</w:t>
      </w:r>
    </w:p>
    <w:p w14:paraId="64B6C0FB" w14:textId="77777777" w:rsidR="00D06F83" w:rsidRDefault="00AE2652">
      <w:pPr>
        <w:widowControl/>
        <w:spacing w:after="160"/>
        <w:jc w:val="center"/>
        <w:rPr>
          <w:b/>
          <w:sz w:val="24"/>
          <w:szCs w:val="24"/>
        </w:rPr>
      </w:pPr>
      <w:r>
        <w:rPr>
          <w:rFonts w:ascii="Calibri" w:eastAsia="Calibri" w:hAnsi="Calibri" w:cs="Calibri"/>
          <w:b/>
          <w:noProof/>
          <w:lang w:val="es-CO"/>
        </w:rPr>
        <w:drawing>
          <wp:inline distT="0" distB="0" distL="0" distR="0" wp14:anchorId="1D67FD9D" wp14:editId="397928FB">
            <wp:extent cx="2629855" cy="1972392"/>
            <wp:effectExtent l="0" t="0" r="0" b="0"/>
            <wp:docPr id="138" name="image51.jpg" descr="Steel Pan - lead tenor package - CultureMix Arts"/>
            <wp:cNvGraphicFramePr/>
            <a:graphic xmlns:a="http://schemas.openxmlformats.org/drawingml/2006/main">
              <a:graphicData uri="http://schemas.openxmlformats.org/drawingml/2006/picture">
                <pic:pic xmlns:pic="http://schemas.openxmlformats.org/drawingml/2006/picture">
                  <pic:nvPicPr>
                    <pic:cNvPr id="0" name="image51.jpg" descr="Steel Pan - lead tenor package - CultureMix Arts"/>
                    <pic:cNvPicPr preferRelativeResize="0"/>
                  </pic:nvPicPr>
                  <pic:blipFill>
                    <a:blip r:embed="rId47"/>
                    <a:srcRect/>
                    <a:stretch>
                      <a:fillRect/>
                    </a:stretch>
                  </pic:blipFill>
                  <pic:spPr>
                    <a:xfrm>
                      <a:off x="0" y="0"/>
                      <a:ext cx="2629855" cy="1972392"/>
                    </a:xfrm>
                    <a:prstGeom prst="rect">
                      <a:avLst/>
                    </a:prstGeom>
                    <a:ln/>
                  </pic:spPr>
                </pic:pic>
              </a:graphicData>
            </a:graphic>
          </wp:inline>
        </w:drawing>
      </w:r>
    </w:p>
    <w:p w14:paraId="5216579E" w14:textId="73A14382" w:rsidR="00D06F83" w:rsidRDefault="00AE2652" w:rsidP="00AE2652">
      <w:pPr>
        <w:widowControl/>
        <w:spacing w:after="160"/>
        <w:jc w:val="both"/>
        <w:rPr>
          <w:sz w:val="24"/>
          <w:szCs w:val="24"/>
        </w:rPr>
      </w:pPr>
      <w:r>
        <w:rPr>
          <w:sz w:val="24"/>
          <w:szCs w:val="24"/>
        </w:rPr>
        <w:t xml:space="preserve">Los símbolos patrios desde Trinidad a los Estados Unidos – El </w:t>
      </w:r>
      <w:proofErr w:type="spellStart"/>
      <w:r>
        <w:rPr>
          <w:sz w:val="24"/>
          <w:szCs w:val="24"/>
        </w:rPr>
        <w:t>steelpan</w:t>
      </w:r>
      <w:proofErr w:type="spellEnd"/>
      <w:r>
        <w:rPr>
          <w:sz w:val="24"/>
          <w:szCs w:val="24"/>
        </w:rPr>
        <w:t xml:space="preserve"> era el único instrumento musical inventado en el siglo XX. Ahora se juega con reggae, Cal</w:t>
      </w:r>
      <w:r w:rsidR="00710695">
        <w:rPr>
          <w:sz w:val="24"/>
          <w:szCs w:val="24"/>
        </w:rPr>
        <w:t>y</w:t>
      </w:r>
      <w:r>
        <w:rPr>
          <w:sz w:val="24"/>
          <w:szCs w:val="24"/>
        </w:rPr>
        <w:t xml:space="preserve">pso (calypso; es un tipo de música del caribe) </w:t>
      </w:r>
    </w:p>
    <w:p w14:paraId="3E2C1A98" w14:textId="77777777" w:rsidR="00D06F83" w:rsidRDefault="00D06F83">
      <w:pPr>
        <w:pBdr>
          <w:top w:val="nil"/>
          <w:left w:val="nil"/>
          <w:bottom w:val="nil"/>
          <w:right w:val="nil"/>
          <w:between w:val="nil"/>
        </w:pBdr>
        <w:ind w:left="278" w:right="147"/>
        <w:rPr>
          <w:color w:val="000000"/>
          <w:sz w:val="24"/>
          <w:szCs w:val="24"/>
        </w:rPr>
      </w:pPr>
    </w:p>
    <w:p w14:paraId="3D051D06" w14:textId="77777777" w:rsidR="00D06F83" w:rsidRDefault="00AE2652">
      <w:pPr>
        <w:widowControl/>
        <w:spacing w:after="160"/>
        <w:jc w:val="center"/>
        <w:rPr>
          <w:rFonts w:ascii="Calibri" w:eastAsia="Calibri" w:hAnsi="Calibri" w:cs="Calibri"/>
          <w:b/>
        </w:rPr>
      </w:pPr>
      <w:r>
        <w:rPr>
          <w:rFonts w:ascii="Calibri" w:eastAsia="Calibri" w:hAnsi="Calibri" w:cs="Calibri"/>
          <w:b/>
        </w:rPr>
        <w:t>GRUPOS MUSICAL CALYPSO</w:t>
      </w:r>
    </w:p>
    <w:p w14:paraId="083746ED" w14:textId="77777777" w:rsidR="00D06F83" w:rsidRDefault="00AE2652">
      <w:pPr>
        <w:widowControl/>
        <w:spacing w:after="160"/>
        <w:jc w:val="center"/>
        <w:rPr>
          <w:rFonts w:ascii="Calibri" w:eastAsia="Calibri" w:hAnsi="Calibri" w:cs="Calibri"/>
          <w:b/>
        </w:rPr>
      </w:pPr>
      <w:r>
        <w:rPr>
          <w:rFonts w:ascii="Calibri" w:eastAsia="Calibri" w:hAnsi="Calibri" w:cs="Calibri"/>
          <w:b/>
          <w:noProof/>
          <w:lang w:val="es-CO"/>
        </w:rPr>
        <w:drawing>
          <wp:inline distT="0" distB="0" distL="0" distR="0" wp14:anchorId="782600D1" wp14:editId="64FA57BF">
            <wp:extent cx="5384952" cy="5816878"/>
            <wp:effectExtent l="0" t="0" r="0" b="0"/>
            <wp:docPr id="13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8"/>
                    <a:srcRect/>
                    <a:stretch>
                      <a:fillRect/>
                    </a:stretch>
                  </pic:blipFill>
                  <pic:spPr>
                    <a:xfrm>
                      <a:off x="0" y="0"/>
                      <a:ext cx="5384952" cy="5816878"/>
                    </a:xfrm>
                    <a:prstGeom prst="rect">
                      <a:avLst/>
                    </a:prstGeom>
                    <a:ln/>
                  </pic:spPr>
                </pic:pic>
              </a:graphicData>
            </a:graphic>
          </wp:inline>
        </w:drawing>
      </w:r>
    </w:p>
    <w:p w14:paraId="4BA89A1C" w14:textId="77777777" w:rsidR="00D06F83" w:rsidRDefault="00D06F83">
      <w:pPr>
        <w:widowControl/>
        <w:spacing w:after="160"/>
        <w:jc w:val="center"/>
        <w:rPr>
          <w:rFonts w:ascii="Calibri" w:eastAsia="Calibri" w:hAnsi="Calibri" w:cs="Calibri"/>
          <w:b/>
        </w:rPr>
      </w:pPr>
    </w:p>
    <w:p w14:paraId="1E2CFDDD" w14:textId="77777777" w:rsidR="00D06F83" w:rsidRDefault="00D06F83">
      <w:pPr>
        <w:widowControl/>
        <w:spacing w:after="160"/>
        <w:jc w:val="center"/>
        <w:rPr>
          <w:rFonts w:ascii="Calibri" w:eastAsia="Calibri" w:hAnsi="Calibri" w:cs="Calibri"/>
          <w:b/>
        </w:rPr>
      </w:pPr>
    </w:p>
    <w:p w14:paraId="3F13CB05" w14:textId="77777777" w:rsidR="00D06F83" w:rsidRDefault="00AE2652">
      <w:pPr>
        <w:widowControl/>
        <w:spacing w:after="160"/>
        <w:jc w:val="center"/>
        <w:rPr>
          <w:rFonts w:ascii="Calibri" w:eastAsia="Calibri" w:hAnsi="Calibri" w:cs="Calibri"/>
          <w:b/>
        </w:rPr>
      </w:pPr>
      <w:r>
        <w:rPr>
          <w:rFonts w:ascii="Calibri" w:eastAsia="Calibri" w:hAnsi="Calibri" w:cs="Calibri"/>
          <w:b/>
          <w:noProof/>
          <w:lang w:val="es-CO"/>
        </w:rPr>
        <w:lastRenderedPageBreak/>
        <w:drawing>
          <wp:inline distT="0" distB="0" distL="0" distR="0" wp14:anchorId="7305241C" wp14:editId="27472B54">
            <wp:extent cx="3561715" cy="3428365"/>
            <wp:effectExtent l="0" t="0" r="0" b="0"/>
            <wp:docPr id="14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9"/>
                    <a:srcRect/>
                    <a:stretch>
                      <a:fillRect/>
                    </a:stretch>
                  </pic:blipFill>
                  <pic:spPr>
                    <a:xfrm>
                      <a:off x="0" y="0"/>
                      <a:ext cx="3561715" cy="3428365"/>
                    </a:xfrm>
                    <a:prstGeom prst="rect">
                      <a:avLst/>
                    </a:prstGeom>
                    <a:ln/>
                  </pic:spPr>
                </pic:pic>
              </a:graphicData>
            </a:graphic>
          </wp:inline>
        </w:drawing>
      </w:r>
    </w:p>
    <w:p w14:paraId="75606072" w14:textId="77777777" w:rsidR="00D06F83" w:rsidRDefault="00AE2652">
      <w:pPr>
        <w:widowControl/>
        <w:spacing w:after="160"/>
        <w:jc w:val="center"/>
      </w:pPr>
      <w:r>
        <w:t>Grupo Típico de San Andrés Islas</w:t>
      </w:r>
    </w:p>
    <w:p w14:paraId="0D60E942" w14:textId="77777777" w:rsidR="00D06F83" w:rsidRDefault="00AE2652">
      <w:pPr>
        <w:widowControl/>
        <w:spacing w:after="160"/>
        <w:jc w:val="center"/>
        <w:rPr>
          <w:rFonts w:ascii="Calibri" w:eastAsia="Calibri" w:hAnsi="Calibri" w:cs="Calibri"/>
          <w:b/>
          <w:i/>
        </w:rPr>
      </w:pPr>
      <w:r>
        <w:t xml:space="preserve">Fuente: </w:t>
      </w:r>
      <w:r>
        <w:rPr>
          <w:i/>
        </w:rPr>
        <w:t>Samuel Robinson Davis, en su obra literaria historia Patria</w:t>
      </w:r>
    </w:p>
    <w:p w14:paraId="59E1358F" w14:textId="77777777" w:rsidR="00D06F83" w:rsidRDefault="00D06F83">
      <w:pPr>
        <w:pBdr>
          <w:top w:val="nil"/>
          <w:left w:val="nil"/>
          <w:bottom w:val="nil"/>
          <w:right w:val="nil"/>
          <w:between w:val="nil"/>
        </w:pBdr>
        <w:ind w:left="278" w:right="147"/>
        <w:rPr>
          <w:color w:val="000000"/>
          <w:sz w:val="24"/>
          <w:szCs w:val="24"/>
        </w:rPr>
      </w:pPr>
    </w:p>
    <w:p w14:paraId="2FD08BB6" w14:textId="77777777" w:rsidR="00D06F83" w:rsidRDefault="00AE2652">
      <w:pPr>
        <w:pStyle w:val="Ttulo1"/>
        <w:numPr>
          <w:ilvl w:val="0"/>
          <w:numId w:val="14"/>
        </w:numPr>
        <w:tabs>
          <w:tab w:val="left" w:pos="999"/>
        </w:tabs>
        <w:spacing w:line="291" w:lineRule="auto"/>
        <w:ind w:hanging="361"/>
      </w:pPr>
      <w:bookmarkStart w:id="6" w:name="_heading=h.3znysh7" w:colFirst="0" w:colLast="0"/>
      <w:bookmarkStart w:id="7" w:name="_Toc175142202"/>
      <w:bookmarkEnd w:id="6"/>
      <w:r>
        <w:t>Fundamentos jurídicos Internacional</w:t>
      </w:r>
      <w:bookmarkEnd w:id="7"/>
    </w:p>
    <w:p w14:paraId="6E8C9A02" w14:textId="77777777" w:rsidR="00D06F83" w:rsidRDefault="00D06F83">
      <w:pPr>
        <w:pBdr>
          <w:top w:val="nil"/>
          <w:left w:val="nil"/>
          <w:bottom w:val="nil"/>
          <w:right w:val="nil"/>
          <w:between w:val="nil"/>
        </w:pBdr>
        <w:spacing w:before="7"/>
        <w:rPr>
          <w:b/>
          <w:color w:val="000000"/>
          <w:sz w:val="23"/>
          <w:szCs w:val="23"/>
        </w:rPr>
      </w:pPr>
    </w:p>
    <w:p w14:paraId="22FD3737" w14:textId="77777777" w:rsidR="00D06F83" w:rsidRDefault="00AE2652">
      <w:pPr>
        <w:pBdr>
          <w:top w:val="nil"/>
          <w:left w:val="nil"/>
          <w:bottom w:val="nil"/>
          <w:right w:val="nil"/>
          <w:between w:val="nil"/>
        </w:pBdr>
        <w:ind w:left="278"/>
        <w:rPr>
          <w:color w:val="000000"/>
          <w:sz w:val="24"/>
          <w:szCs w:val="24"/>
        </w:rPr>
      </w:pPr>
      <w:r>
        <w:rPr>
          <w:color w:val="000000"/>
          <w:sz w:val="24"/>
          <w:szCs w:val="24"/>
        </w:rPr>
        <w:t>Declaración Universal de los Derechos Humanos. Artículo 27:</w:t>
      </w:r>
    </w:p>
    <w:p w14:paraId="673BEF74" w14:textId="77777777" w:rsidR="00D06F83" w:rsidRDefault="00D06F83">
      <w:pPr>
        <w:pBdr>
          <w:top w:val="nil"/>
          <w:left w:val="nil"/>
          <w:bottom w:val="nil"/>
          <w:right w:val="nil"/>
          <w:between w:val="nil"/>
        </w:pBdr>
        <w:spacing w:before="2"/>
        <w:rPr>
          <w:color w:val="000000"/>
          <w:sz w:val="16"/>
          <w:szCs w:val="16"/>
        </w:rPr>
      </w:pPr>
    </w:p>
    <w:p w14:paraId="015E1102" w14:textId="77777777" w:rsidR="00D06F83" w:rsidRDefault="00AE2652">
      <w:pPr>
        <w:numPr>
          <w:ilvl w:val="0"/>
          <w:numId w:val="4"/>
        </w:numPr>
        <w:pBdr>
          <w:top w:val="nil"/>
          <w:left w:val="nil"/>
          <w:bottom w:val="nil"/>
          <w:right w:val="nil"/>
          <w:between w:val="nil"/>
        </w:pBdr>
        <w:tabs>
          <w:tab w:val="left" w:pos="999"/>
        </w:tabs>
        <w:spacing w:before="90"/>
        <w:ind w:right="852"/>
        <w:jc w:val="both"/>
        <w:rPr>
          <w:i/>
          <w:color w:val="000000"/>
          <w:sz w:val="24"/>
          <w:szCs w:val="24"/>
        </w:rPr>
      </w:pPr>
      <w:r>
        <w:rPr>
          <w:i/>
          <w:color w:val="000000"/>
          <w:sz w:val="24"/>
          <w:szCs w:val="24"/>
        </w:rPr>
        <w:t xml:space="preserve">Toda persona tiene derecho a tomar parte libremente en la vida cultural de la comunidad, a gozar de las artes y a participar en el progreso científico y en los </w:t>
      </w:r>
      <w:r>
        <w:rPr>
          <w:i/>
          <w:color w:val="000000"/>
          <w:sz w:val="24"/>
          <w:szCs w:val="24"/>
          <w:highlight w:val="white"/>
        </w:rPr>
        <w:t>beneficios que de él resulten.</w:t>
      </w:r>
      <w:r>
        <w:rPr>
          <w:noProof/>
          <w:lang w:val="es-CO"/>
        </w:rPr>
        <mc:AlternateContent>
          <mc:Choice Requires="wpg">
            <w:drawing>
              <wp:anchor distT="0" distB="0" distL="0" distR="0" simplePos="0" relativeHeight="251672576" behindDoc="1" locked="0" layoutInCell="1" hidden="0" allowOverlap="1" wp14:anchorId="7055F161" wp14:editId="2C1A1B76">
                <wp:simplePos x="0" y="0"/>
                <wp:positionH relativeFrom="column">
                  <wp:posOffset>622300</wp:posOffset>
                </wp:positionH>
                <wp:positionV relativeFrom="paragraph">
                  <wp:posOffset>50800</wp:posOffset>
                </wp:positionV>
                <wp:extent cx="4954270" cy="365125"/>
                <wp:effectExtent l="0" t="0" r="0" b="0"/>
                <wp:wrapNone/>
                <wp:docPr id="88" name="Forma libre 88"/>
                <wp:cNvGraphicFramePr/>
                <a:graphic xmlns:a="http://schemas.openxmlformats.org/drawingml/2006/main">
                  <a:graphicData uri="http://schemas.microsoft.com/office/word/2010/wordprocessingShape">
                    <wps:wsp>
                      <wps:cNvSpPr/>
                      <wps:spPr>
                        <a:xfrm>
                          <a:off x="2873628" y="3602200"/>
                          <a:ext cx="4944745" cy="355600"/>
                        </a:xfrm>
                        <a:custGeom>
                          <a:avLst/>
                          <a:gdLst/>
                          <a:ahLst/>
                          <a:cxnLst/>
                          <a:rect l="l" t="t" r="r" b="b"/>
                          <a:pathLst>
                            <a:path w="7787" h="560" extrusionOk="0">
                              <a:moveTo>
                                <a:pt x="7787" y="0"/>
                              </a:moveTo>
                              <a:lnTo>
                                <a:pt x="0" y="0"/>
                              </a:lnTo>
                              <a:lnTo>
                                <a:pt x="0" y="276"/>
                              </a:lnTo>
                              <a:lnTo>
                                <a:pt x="0" y="284"/>
                              </a:lnTo>
                              <a:lnTo>
                                <a:pt x="0" y="560"/>
                              </a:lnTo>
                              <a:lnTo>
                                <a:pt x="7787" y="560"/>
                              </a:lnTo>
                              <a:lnTo>
                                <a:pt x="7787" y="284"/>
                              </a:lnTo>
                              <a:lnTo>
                                <a:pt x="7787" y="276"/>
                              </a:lnTo>
                              <a:lnTo>
                                <a:pt x="7787"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1" distB="0" distT="0" distL="0" distR="0" hidden="0" layoutInCell="1" locked="0" relativeHeight="0" simplePos="0">
                <wp:simplePos x="0" y="0"/>
                <wp:positionH relativeFrom="column">
                  <wp:posOffset>622300</wp:posOffset>
                </wp:positionH>
                <wp:positionV relativeFrom="paragraph">
                  <wp:posOffset>50800</wp:posOffset>
                </wp:positionV>
                <wp:extent cx="4954270" cy="365125"/>
                <wp:effectExtent b="0" l="0" r="0" t="0"/>
                <wp:wrapNone/>
                <wp:docPr id="88" name="image43.png"/>
                <a:graphic>
                  <a:graphicData uri="http://schemas.openxmlformats.org/drawingml/2006/picture">
                    <pic:pic>
                      <pic:nvPicPr>
                        <pic:cNvPr id="0" name="image43.png"/>
                        <pic:cNvPicPr preferRelativeResize="0"/>
                      </pic:nvPicPr>
                      <pic:blipFill>
                        <a:blip r:embed="rId50"/>
                        <a:srcRect/>
                        <a:stretch>
                          <a:fillRect/>
                        </a:stretch>
                      </pic:blipFill>
                      <pic:spPr>
                        <a:xfrm>
                          <a:off x="0" y="0"/>
                          <a:ext cx="4954270" cy="365125"/>
                        </a:xfrm>
                        <a:prstGeom prst="rect"/>
                        <a:ln/>
                      </pic:spPr>
                    </pic:pic>
                  </a:graphicData>
                </a:graphic>
              </wp:anchor>
            </w:drawing>
          </mc:Fallback>
        </mc:AlternateContent>
      </w:r>
      <w:r>
        <w:rPr>
          <w:noProof/>
          <w:lang w:val="es-CO"/>
        </w:rPr>
        <mc:AlternateContent>
          <mc:Choice Requires="wpg">
            <w:drawing>
              <wp:anchor distT="0" distB="0" distL="0" distR="0" simplePos="0" relativeHeight="251673600" behindDoc="1" locked="0" layoutInCell="1" hidden="0" allowOverlap="1" wp14:anchorId="009C5636" wp14:editId="08A40F04">
                <wp:simplePos x="0" y="0"/>
                <wp:positionH relativeFrom="column">
                  <wp:posOffset>622300</wp:posOffset>
                </wp:positionH>
                <wp:positionV relativeFrom="paragraph">
                  <wp:posOffset>571500</wp:posOffset>
                </wp:positionV>
                <wp:extent cx="4954270" cy="365125"/>
                <wp:effectExtent l="0" t="0" r="0" b="0"/>
                <wp:wrapNone/>
                <wp:docPr id="76" name="Forma libre 76"/>
                <wp:cNvGraphicFramePr/>
                <a:graphic xmlns:a="http://schemas.openxmlformats.org/drawingml/2006/main">
                  <a:graphicData uri="http://schemas.microsoft.com/office/word/2010/wordprocessingShape">
                    <wps:wsp>
                      <wps:cNvSpPr/>
                      <wps:spPr>
                        <a:xfrm>
                          <a:off x="2873628" y="3602200"/>
                          <a:ext cx="4944745" cy="355600"/>
                        </a:xfrm>
                        <a:custGeom>
                          <a:avLst/>
                          <a:gdLst/>
                          <a:ahLst/>
                          <a:cxnLst/>
                          <a:rect l="l" t="t" r="r" b="b"/>
                          <a:pathLst>
                            <a:path w="7787" h="560" extrusionOk="0">
                              <a:moveTo>
                                <a:pt x="7787" y="0"/>
                              </a:moveTo>
                              <a:lnTo>
                                <a:pt x="0" y="0"/>
                              </a:lnTo>
                              <a:lnTo>
                                <a:pt x="0" y="276"/>
                              </a:lnTo>
                              <a:lnTo>
                                <a:pt x="0" y="283"/>
                              </a:lnTo>
                              <a:lnTo>
                                <a:pt x="0" y="559"/>
                              </a:lnTo>
                              <a:lnTo>
                                <a:pt x="7787" y="559"/>
                              </a:lnTo>
                              <a:lnTo>
                                <a:pt x="7787" y="283"/>
                              </a:lnTo>
                              <a:lnTo>
                                <a:pt x="7787" y="276"/>
                              </a:lnTo>
                              <a:lnTo>
                                <a:pt x="7787"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1" distB="0" distT="0" distL="0" distR="0" hidden="0" layoutInCell="1" locked="0" relativeHeight="0" simplePos="0">
                <wp:simplePos x="0" y="0"/>
                <wp:positionH relativeFrom="column">
                  <wp:posOffset>622300</wp:posOffset>
                </wp:positionH>
                <wp:positionV relativeFrom="paragraph">
                  <wp:posOffset>571500</wp:posOffset>
                </wp:positionV>
                <wp:extent cx="4954270" cy="365125"/>
                <wp:effectExtent b="0" l="0" r="0" t="0"/>
                <wp:wrapNone/>
                <wp:docPr id="76" name="image22.png"/>
                <a:graphic>
                  <a:graphicData uri="http://schemas.openxmlformats.org/drawingml/2006/picture">
                    <pic:pic>
                      <pic:nvPicPr>
                        <pic:cNvPr id="0" name="image22.png"/>
                        <pic:cNvPicPr preferRelativeResize="0"/>
                      </pic:nvPicPr>
                      <pic:blipFill>
                        <a:blip r:embed="rId51"/>
                        <a:srcRect/>
                        <a:stretch>
                          <a:fillRect/>
                        </a:stretch>
                      </pic:blipFill>
                      <pic:spPr>
                        <a:xfrm>
                          <a:off x="0" y="0"/>
                          <a:ext cx="4954270" cy="365125"/>
                        </a:xfrm>
                        <a:prstGeom prst="rect"/>
                        <a:ln/>
                      </pic:spPr>
                    </pic:pic>
                  </a:graphicData>
                </a:graphic>
              </wp:anchor>
            </w:drawing>
          </mc:Fallback>
        </mc:AlternateContent>
      </w:r>
    </w:p>
    <w:p w14:paraId="10BF215E" w14:textId="77777777" w:rsidR="00D06F83" w:rsidRDefault="00AE2652">
      <w:pPr>
        <w:numPr>
          <w:ilvl w:val="0"/>
          <w:numId w:val="4"/>
        </w:numPr>
        <w:pBdr>
          <w:top w:val="nil"/>
          <w:left w:val="nil"/>
          <w:bottom w:val="nil"/>
          <w:right w:val="nil"/>
          <w:between w:val="nil"/>
        </w:pBdr>
        <w:tabs>
          <w:tab w:val="left" w:pos="1054"/>
        </w:tabs>
        <w:spacing w:before="1"/>
        <w:ind w:right="848"/>
        <w:jc w:val="both"/>
        <w:rPr>
          <w:i/>
          <w:color w:val="000000"/>
          <w:sz w:val="24"/>
          <w:szCs w:val="24"/>
        </w:rPr>
      </w:pPr>
      <w:r>
        <w:rPr>
          <w:color w:val="000000"/>
        </w:rPr>
        <w:tab/>
      </w:r>
      <w:r>
        <w:rPr>
          <w:i/>
          <w:color w:val="000000"/>
          <w:sz w:val="24"/>
          <w:szCs w:val="24"/>
        </w:rPr>
        <w:t xml:space="preserve">Toda persona tiene derecho a la protección de los intereses morales y materiales que le correspondan por razón de las producciones científicas, literarias o artísticas de </w:t>
      </w:r>
      <w:r>
        <w:rPr>
          <w:i/>
          <w:color w:val="000000"/>
          <w:sz w:val="24"/>
          <w:szCs w:val="24"/>
          <w:highlight w:val="white"/>
        </w:rPr>
        <w:t>que sea autora.</w:t>
      </w:r>
    </w:p>
    <w:p w14:paraId="0F6FCA00" w14:textId="77777777" w:rsidR="00D06F83" w:rsidRDefault="00D06F83">
      <w:pPr>
        <w:pBdr>
          <w:top w:val="nil"/>
          <w:left w:val="nil"/>
          <w:bottom w:val="nil"/>
          <w:right w:val="nil"/>
          <w:between w:val="nil"/>
        </w:pBdr>
        <w:rPr>
          <w:i/>
          <w:color w:val="000000"/>
          <w:sz w:val="24"/>
          <w:szCs w:val="24"/>
        </w:rPr>
      </w:pPr>
    </w:p>
    <w:p w14:paraId="4EA51F7A" w14:textId="77777777" w:rsidR="00D06F83" w:rsidRDefault="00AE2652">
      <w:pPr>
        <w:pBdr>
          <w:top w:val="nil"/>
          <w:left w:val="nil"/>
          <w:bottom w:val="nil"/>
          <w:right w:val="nil"/>
          <w:between w:val="nil"/>
        </w:pBdr>
        <w:ind w:left="278"/>
        <w:rPr>
          <w:color w:val="000000"/>
          <w:sz w:val="24"/>
          <w:szCs w:val="24"/>
        </w:rPr>
      </w:pPr>
      <w:r>
        <w:rPr>
          <w:color w:val="000000"/>
          <w:sz w:val="24"/>
          <w:szCs w:val="24"/>
        </w:rPr>
        <w:t>El Patrimonio Cultural Inmaterial de Colombia es el legado que nos han dejado nuestros ancestros y que quedará como herencia para las nuevas generaciones. Gracias a la conservación</w:t>
      </w:r>
    </w:p>
    <w:p w14:paraId="2FB579BA" w14:textId="77777777" w:rsidR="00D06F83" w:rsidRDefault="00AE2652">
      <w:pPr>
        <w:pBdr>
          <w:top w:val="nil"/>
          <w:left w:val="nil"/>
          <w:bottom w:val="nil"/>
          <w:right w:val="nil"/>
          <w:between w:val="nil"/>
        </w:pBdr>
        <w:spacing w:before="6"/>
        <w:rPr>
          <w:color w:val="000000"/>
          <w:sz w:val="17"/>
          <w:szCs w:val="17"/>
        </w:rPr>
      </w:pPr>
      <w:r>
        <w:rPr>
          <w:noProof/>
          <w:lang w:val="es-CO"/>
        </w:rPr>
        <mc:AlternateContent>
          <mc:Choice Requires="wps">
            <w:drawing>
              <wp:anchor distT="0" distB="0" distL="0" distR="0" simplePos="0" relativeHeight="251674624" behindDoc="0" locked="0" layoutInCell="1" hidden="0" allowOverlap="1" wp14:anchorId="18E0C52D" wp14:editId="01F92196">
                <wp:simplePos x="0" y="0"/>
                <wp:positionH relativeFrom="column">
                  <wp:posOffset>165100</wp:posOffset>
                </wp:positionH>
                <wp:positionV relativeFrom="paragraph">
                  <wp:posOffset>139700</wp:posOffset>
                </wp:positionV>
                <wp:extent cx="8890" cy="12700"/>
                <wp:effectExtent l="0" t="0" r="0" b="0"/>
                <wp:wrapTopAndBottom distT="0" distB="0"/>
                <wp:docPr id="80" name="Rectángulo 80"/>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4F3F939C" w14:textId="77777777" w:rsidR="001C0AD6" w:rsidRDefault="001C0AD6">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E0C52D" id="Rectángulo 80" o:spid="_x0000_s1028" style="position:absolute;margin-left:13pt;margin-top:11pt;width:.7pt;height:1pt;z-index:2516746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" fillcolor="black" stroked="f">
                <v:textbox inset="2.53958mm,2.53958mm,2.53958mm,2.53958mm">
                  <w:txbxContent>
                    <w:p w14:paraId="4F3F939C" w14:textId="77777777" w:rsidR="001C0AD6" w:rsidRDefault="001C0AD6">
                      <w:pPr>
                        <w:textDirection w:val="btLr"/>
                      </w:pPr>
                    </w:p>
                  </w:txbxContent>
                </v:textbox>
                <w10:wrap type="topAndBottom"/>
              </v:rect>
            </w:pict>
          </mc:Fallback>
        </mc:AlternateContent>
      </w:r>
    </w:p>
    <w:p w14:paraId="4C3E350A" w14:textId="77777777" w:rsidR="00A23CD2" w:rsidRDefault="00A23CD2" w:rsidP="00A23CD2">
      <w:pPr>
        <w:tabs>
          <w:tab w:val="left" w:pos="1454"/>
          <w:tab w:val="left" w:pos="2408"/>
          <w:tab w:val="left" w:pos="3370"/>
          <w:tab w:val="left" w:pos="5591"/>
        </w:tabs>
        <w:spacing w:line="244" w:lineRule="auto"/>
        <w:ind w:right="142"/>
        <w:jc w:val="both"/>
        <w:rPr>
          <w:sz w:val="12"/>
          <w:szCs w:val="12"/>
        </w:rPr>
      </w:pPr>
    </w:p>
    <w:p w14:paraId="67417195" w14:textId="77777777" w:rsidR="00A23CD2" w:rsidRDefault="00A23CD2" w:rsidP="00A23CD2">
      <w:pPr>
        <w:tabs>
          <w:tab w:val="left" w:pos="1454"/>
          <w:tab w:val="left" w:pos="2408"/>
          <w:tab w:val="left" w:pos="3370"/>
          <w:tab w:val="left" w:pos="5591"/>
        </w:tabs>
        <w:spacing w:line="244" w:lineRule="auto"/>
        <w:ind w:right="142"/>
        <w:jc w:val="both"/>
        <w:rPr>
          <w:sz w:val="12"/>
          <w:szCs w:val="12"/>
        </w:rPr>
      </w:pPr>
    </w:p>
    <w:p w14:paraId="63675764" w14:textId="77777777" w:rsidR="00A23CD2" w:rsidRDefault="00A23CD2" w:rsidP="00A23CD2">
      <w:pPr>
        <w:tabs>
          <w:tab w:val="left" w:pos="1454"/>
          <w:tab w:val="left" w:pos="2408"/>
          <w:tab w:val="left" w:pos="3370"/>
          <w:tab w:val="left" w:pos="5591"/>
        </w:tabs>
        <w:spacing w:line="244" w:lineRule="auto"/>
        <w:ind w:right="142"/>
        <w:jc w:val="both"/>
        <w:rPr>
          <w:sz w:val="12"/>
          <w:szCs w:val="12"/>
        </w:rPr>
      </w:pPr>
    </w:p>
    <w:p w14:paraId="58A55585" w14:textId="77777777" w:rsidR="00A23CD2" w:rsidRDefault="00A23CD2" w:rsidP="00A23CD2">
      <w:pPr>
        <w:tabs>
          <w:tab w:val="left" w:pos="1454"/>
          <w:tab w:val="left" w:pos="2408"/>
          <w:tab w:val="left" w:pos="3370"/>
          <w:tab w:val="left" w:pos="5591"/>
        </w:tabs>
        <w:spacing w:line="244" w:lineRule="auto"/>
        <w:ind w:right="142"/>
        <w:jc w:val="both"/>
        <w:rPr>
          <w:sz w:val="12"/>
          <w:szCs w:val="12"/>
        </w:rPr>
      </w:pPr>
    </w:p>
    <w:p w14:paraId="4D1A6799" w14:textId="77777777" w:rsidR="00A23CD2" w:rsidRDefault="00A23CD2" w:rsidP="00A23CD2">
      <w:pPr>
        <w:tabs>
          <w:tab w:val="left" w:pos="1454"/>
          <w:tab w:val="left" w:pos="2408"/>
          <w:tab w:val="left" w:pos="3370"/>
          <w:tab w:val="left" w:pos="5591"/>
        </w:tabs>
        <w:spacing w:line="244" w:lineRule="auto"/>
        <w:ind w:right="142"/>
        <w:jc w:val="both"/>
        <w:rPr>
          <w:sz w:val="12"/>
          <w:szCs w:val="12"/>
        </w:rPr>
      </w:pPr>
    </w:p>
    <w:p w14:paraId="3C065A1E" w14:textId="40B72530" w:rsidR="00D06F83" w:rsidRDefault="00AE2652" w:rsidP="00A23CD2">
      <w:pPr>
        <w:tabs>
          <w:tab w:val="left" w:pos="1454"/>
          <w:tab w:val="left" w:pos="2408"/>
          <w:tab w:val="left" w:pos="3370"/>
          <w:tab w:val="left" w:pos="5591"/>
        </w:tabs>
        <w:spacing w:line="244" w:lineRule="auto"/>
        <w:ind w:right="142"/>
        <w:jc w:val="both"/>
        <w:rPr>
          <w:sz w:val="12"/>
          <w:szCs w:val="12"/>
        </w:rPr>
      </w:pPr>
      <w:r>
        <w:rPr>
          <w:sz w:val="12"/>
          <w:szCs w:val="12"/>
        </w:rPr>
        <w:t>.</w:t>
      </w:r>
    </w:p>
    <w:p w14:paraId="5ABC081D" w14:textId="77777777" w:rsidR="00D06F83" w:rsidRDefault="00D06F83">
      <w:pPr>
        <w:rPr>
          <w:sz w:val="16"/>
          <w:szCs w:val="16"/>
        </w:rPr>
      </w:pPr>
    </w:p>
    <w:p w14:paraId="7A902ADB" w14:textId="77777777" w:rsidR="00D06F83" w:rsidRDefault="00D06F83">
      <w:pPr>
        <w:rPr>
          <w:sz w:val="16"/>
          <w:szCs w:val="16"/>
        </w:rPr>
      </w:pPr>
    </w:p>
    <w:p w14:paraId="07C90A19" w14:textId="77777777" w:rsidR="00AE2652" w:rsidRDefault="00AE2652">
      <w:pPr>
        <w:pBdr>
          <w:top w:val="nil"/>
          <w:left w:val="nil"/>
          <w:bottom w:val="nil"/>
          <w:right w:val="nil"/>
          <w:between w:val="nil"/>
        </w:pBdr>
        <w:spacing w:before="90"/>
        <w:ind w:right="146"/>
        <w:jc w:val="both"/>
        <w:rPr>
          <w:color w:val="000000"/>
          <w:sz w:val="24"/>
          <w:szCs w:val="24"/>
        </w:rPr>
      </w:pPr>
    </w:p>
    <w:p w14:paraId="46952258" w14:textId="77777777" w:rsidR="00D06F83" w:rsidRDefault="00AE2652">
      <w:pPr>
        <w:pBdr>
          <w:top w:val="nil"/>
          <w:left w:val="nil"/>
          <w:bottom w:val="nil"/>
          <w:right w:val="nil"/>
          <w:between w:val="nil"/>
        </w:pBdr>
        <w:spacing w:before="90"/>
        <w:ind w:right="146"/>
        <w:jc w:val="both"/>
        <w:rPr>
          <w:color w:val="000000"/>
          <w:sz w:val="24"/>
          <w:szCs w:val="24"/>
        </w:rPr>
      </w:pPr>
      <w:r>
        <w:rPr>
          <w:color w:val="000000"/>
          <w:sz w:val="24"/>
          <w:szCs w:val="24"/>
        </w:rPr>
        <w:t>de la identidad cultural e histórica, permitiendo el reconocimiento a nivel nacional e internacional. El primer paso que dio Colombia en el camino de la protección del patrimonio inmaterial fue en 1983, cuando aceptó la Convención de Patrimonio Mundial de 1972, que reza:</w:t>
      </w:r>
    </w:p>
    <w:p w14:paraId="62536BD3" w14:textId="77777777" w:rsidR="00D06F83" w:rsidRDefault="00D06F83">
      <w:pPr>
        <w:pBdr>
          <w:top w:val="nil"/>
          <w:left w:val="nil"/>
          <w:bottom w:val="nil"/>
          <w:right w:val="nil"/>
          <w:between w:val="nil"/>
        </w:pBdr>
        <w:rPr>
          <w:color w:val="000000"/>
          <w:sz w:val="24"/>
          <w:szCs w:val="24"/>
        </w:rPr>
      </w:pPr>
    </w:p>
    <w:p w14:paraId="355C6009" w14:textId="77777777" w:rsidR="00D06F83" w:rsidRDefault="00AE2652">
      <w:pPr>
        <w:ind w:left="845"/>
        <w:jc w:val="both"/>
        <w:rPr>
          <w:i/>
          <w:sz w:val="24"/>
          <w:szCs w:val="24"/>
        </w:rPr>
      </w:pPr>
      <w:r>
        <w:rPr>
          <w:i/>
          <w:sz w:val="24"/>
          <w:szCs w:val="24"/>
        </w:rPr>
        <w:t>“Artículo 1… A los efectos de la presente Convención se considerará:</w:t>
      </w:r>
    </w:p>
    <w:p w14:paraId="33DCFFB4" w14:textId="77777777" w:rsidR="00D06F83" w:rsidRDefault="00AE2652">
      <w:pPr>
        <w:numPr>
          <w:ilvl w:val="0"/>
          <w:numId w:val="9"/>
        </w:numPr>
        <w:pBdr>
          <w:top w:val="nil"/>
          <w:left w:val="nil"/>
          <w:bottom w:val="nil"/>
          <w:right w:val="nil"/>
          <w:between w:val="nil"/>
        </w:pBdr>
        <w:tabs>
          <w:tab w:val="left" w:pos="1566"/>
        </w:tabs>
        <w:ind w:right="853"/>
        <w:jc w:val="both"/>
        <w:rPr>
          <w:i/>
          <w:color w:val="000000"/>
          <w:sz w:val="24"/>
          <w:szCs w:val="24"/>
        </w:rPr>
      </w:pPr>
      <w:r>
        <w:rPr>
          <w:i/>
          <w:color w:val="000000"/>
          <w:sz w:val="24"/>
          <w:szCs w:val="24"/>
        </w:rPr>
        <w:t>Se entiende por “patrimonio cultural inmaterial” los usos, representaciones, expresiones, conocimientos y técnicas -junto con los instrumentos, objetos, artefactos y espacios culturales que les son inherentes- que las comunidades, los grupos y en algunos casos los individuos reconozcan como parte integrante de su patrimonio cultural. Este patrimonio cultural inmaterial, que se transmite de generación en generación, es recreado constantemente por las comunidades y grupos en función de su entorno, su interacción con la naturaleza y su historia, infundiéndoles un sentimiento de identidad y continuidad y contribuyendo así a promover el respeto de la diversidad cultural y la creatividad humana. A los efectos de la presente Convención, se tendrá en cuenta únicamente el patrimonio cultural inmaterial que sea compatible con los instrumentos internacionales de derechos humanos existentes y con los imperativos de respeto mutuo entre comunidades, grupos e individuos y de desarrollo sostenible.</w:t>
      </w:r>
    </w:p>
    <w:p w14:paraId="404A6C57" w14:textId="77777777" w:rsidR="00D06F83" w:rsidRDefault="00D06F83">
      <w:pPr>
        <w:pBdr>
          <w:top w:val="nil"/>
          <w:left w:val="nil"/>
          <w:bottom w:val="nil"/>
          <w:right w:val="nil"/>
          <w:between w:val="nil"/>
        </w:pBdr>
        <w:spacing w:before="1"/>
        <w:rPr>
          <w:i/>
          <w:color w:val="000000"/>
          <w:sz w:val="24"/>
          <w:szCs w:val="24"/>
        </w:rPr>
      </w:pPr>
    </w:p>
    <w:p w14:paraId="022B182E" w14:textId="77777777" w:rsidR="00D06F83" w:rsidRDefault="00AE2652">
      <w:pPr>
        <w:numPr>
          <w:ilvl w:val="0"/>
          <w:numId w:val="9"/>
        </w:numPr>
        <w:pBdr>
          <w:top w:val="nil"/>
          <w:left w:val="nil"/>
          <w:bottom w:val="nil"/>
          <w:right w:val="nil"/>
          <w:between w:val="nil"/>
        </w:pBdr>
        <w:tabs>
          <w:tab w:val="left" w:pos="1566"/>
        </w:tabs>
        <w:ind w:right="859"/>
        <w:jc w:val="both"/>
        <w:rPr>
          <w:i/>
          <w:color w:val="000000"/>
          <w:sz w:val="24"/>
          <w:szCs w:val="24"/>
        </w:rPr>
      </w:pPr>
      <w:r>
        <w:rPr>
          <w:i/>
          <w:color w:val="000000"/>
          <w:sz w:val="24"/>
          <w:szCs w:val="24"/>
        </w:rPr>
        <w:t>El “patrimonio cultural inmaterial”, según se define en el párrafo 1 supra, se manifiesta en particular en los ámbitos siguientes:</w:t>
      </w:r>
    </w:p>
    <w:p w14:paraId="4A4B56A1" w14:textId="77777777" w:rsidR="00D06F83" w:rsidRDefault="00AE2652">
      <w:pPr>
        <w:numPr>
          <w:ilvl w:val="1"/>
          <w:numId w:val="9"/>
        </w:numPr>
        <w:pBdr>
          <w:top w:val="nil"/>
          <w:left w:val="nil"/>
          <w:bottom w:val="nil"/>
          <w:right w:val="nil"/>
          <w:between w:val="nil"/>
        </w:pBdr>
        <w:tabs>
          <w:tab w:val="left" w:pos="1926"/>
        </w:tabs>
        <w:ind w:right="860"/>
        <w:jc w:val="both"/>
        <w:rPr>
          <w:i/>
          <w:color w:val="000000"/>
          <w:sz w:val="24"/>
          <w:szCs w:val="24"/>
        </w:rPr>
      </w:pPr>
      <w:r>
        <w:rPr>
          <w:i/>
          <w:color w:val="000000"/>
          <w:sz w:val="24"/>
          <w:szCs w:val="24"/>
        </w:rPr>
        <w:t>tradiciones y expresiones orales, incluido el idioma como vehículo del patrimonio cultural inmaterial;</w:t>
      </w:r>
    </w:p>
    <w:p w14:paraId="474747FD" w14:textId="77777777" w:rsidR="00D06F83" w:rsidRDefault="00AE2652">
      <w:pPr>
        <w:numPr>
          <w:ilvl w:val="1"/>
          <w:numId w:val="9"/>
        </w:numPr>
        <w:pBdr>
          <w:top w:val="nil"/>
          <w:left w:val="nil"/>
          <w:bottom w:val="nil"/>
          <w:right w:val="nil"/>
          <w:between w:val="nil"/>
        </w:pBdr>
        <w:tabs>
          <w:tab w:val="left" w:pos="1926"/>
        </w:tabs>
        <w:jc w:val="both"/>
        <w:rPr>
          <w:i/>
          <w:color w:val="000000"/>
          <w:sz w:val="24"/>
          <w:szCs w:val="24"/>
        </w:rPr>
      </w:pPr>
      <w:r>
        <w:rPr>
          <w:i/>
          <w:color w:val="000000"/>
          <w:sz w:val="24"/>
          <w:szCs w:val="24"/>
        </w:rPr>
        <w:t>artes del espectáculo;</w:t>
      </w:r>
    </w:p>
    <w:p w14:paraId="14A19C2A" w14:textId="77777777" w:rsidR="00D06F83" w:rsidRDefault="00AE2652">
      <w:pPr>
        <w:numPr>
          <w:ilvl w:val="1"/>
          <w:numId w:val="9"/>
        </w:numPr>
        <w:pBdr>
          <w:top w:val="nil"/>
          <w:left w:val="nil"/>
          <w:bottom w:val="nil"/>
          <w:right w:val="nil"/>
          <w:between w:val="nil"/>
        </w:pBdr>
        <w:tabs>
          <w:tab w:val="left" w:pos="1926"/>
        </w:tabs>
        <w:jc w:val="both"/>
        <w:rPr>
          <w:i/>
          <w:color w:val="000000"/>
          <w:sz w:val="24"/>
          <w:szCs w:val="24"/>
        </w:rPr>
      </w:pPr>
      <w:r>
        <w:rPr>
          <w:i/>
          <w:color w:val="000000"/>
          <w:sz w:val="24"/>
          <w:szCs w:val="24"/>
        </w:rPr>
        <w:t>usos sociales, rituales y actos festivos;</w:t>
      </w:r>
    </w:p>
    <w:p w14:paraId="16F0B646" w14:textId="77777777" w:rsidR="00D06F83" w:rsidRDefault="00AE2652">
      <w:pPr>
        <w:numPr>
          <w:ilvl w:val="1"/>
          <w:numId w:val="9"/>
        </w:numPr>
        <w:pBdr>
          <w:top w:val="nil"/>
          <w:left w:val="nil"/>
          <w:bottom w:val="nil"/>
          <w:right w:val="nil"/>
          <w:between w:val="nil"/>
        </w:pBdr>
        <w:tabs>
          <w:tab w:val="left" w:pos="1985"/>
          <w:tab w:val="left" w:pos="1986"/>
        </w:tabs>
        <w:ind w:left="1985" w:hanging="420"/>
        <w:jc w:val="both"/>
        <w:rPr>
          <w:i/>
          <w:color w:val="000000"/>
          <w:sz w:val="24"/>
          <w:szCs w:val="24"/>
        </w:rPr>
      </w:pPr>
      <w:r>
        <w:rPr>
          <w:i/>
          <w:color w:val="000000"/>
          <w:sz w:val="24"/>
          <w:szCs w:val="24"/>
        </w:rPr>
        <w:t>conocimientos y usos relacionados con la naturaleza y el universo;</w:t>
      </w:r>
    </w:p>
    <w:p w14:paraId="2B8D6C0E" w14:textId="77777777" w:rsidR="00D06F83" w:rsidRDefault="00AE2652">
      <w:pPr>
        <w:numPr>
          <w:ilvl w:val="1"/>
          <w:numId w:val="9"/>
        </w:numPr>
        <w:pBdr>
          <w:top w:val="nil"/>
          <w:left w:val="nil"/>
          <w:bottom w:val="nil"/>
          <w:right w:val="nil"/>
          <w:between w:val="nil"/>
        </w:pBdr>
        <w:tabs>
          <w:tab w:val="left" w:pos="1926"/>
        </w:tabs>
        <w:spacing w:before="1"/>
        <w:jc w:val="both"/>
        <w:rPr>
          <w:color w:val="000000"/>
          <w:sz w:val="24"/>
          <w:szCs w:val="24"/>
        </w:rPr>
      </w:pPr>
      <w:r>
        <w:rPr>
          <w:i/>
          <w:color w:val="000000"/>
          <w:sz w:val="24"/>
          <w:szCs w:val="24"/>
        </w:rPr>
        <w:t>técnicas artesanales tradicionales</w:t>
      </w:r>
      <w:r>
        <w:rPr>
          <w:color w:val="000000"/>
          <w:sz w:val="24"/>
          <w:szCs w:val="24"/>
        </w:rPr>
        <w:t>.</w:t>
      </w:r>
    </w:p>
    <w:p w14:paraId="6B7719A5" w14:textId="77777777" w:rsidR="00D06F83" w:rsidRDefault="00D06F83">
      <w:pPr>
        <w:pBdr>
          <w:top w:val="nil"/>
          <w:left w:val="nil"/>
          <w:bottom w:val="nil"/>
          <w:right w:val="nil"/>
          <w:between w:val="nil"/>
        </w:pBdr>
        <w:rPr>
          <w:color w:val="000000"/>
          <w:sz w:val="24"/>
          <w:szCs w:val="24"/>
        </w:rPr>
      </w:pPr>
    </w:p>
    <w:p w14:paraId="531FB07F" w14:textId="77777777" w:rsidR="00D06F83" w:rsidRDefault="00AE2652">
      <w:pPr>
        <w:pBdr>
          <w:top w:val="nil"/>
          <w:left w:val="nil"/>
          <w:bottom w:val="nil"/>
          <w:right w:val="nil"/>
          <w:between w:val="nil"/>
        </w:pBdr>
        <w:ind w:left="278" w:right="154"/>
        <w:jc w:val="both"/>
        <w:rPr>
          <w:color w:val="000000"/>
          <w:sz w:val="24"/>
          <w:szCs w:val="24"/>
        </w:rPr>
      </w:pPr>
      <w:r>
        <w:rPr>
          <w:color w:val="000000"/>
          <w:sz w:val="24"/>
          <w:szCs w:val="24"/>
        </w:rPr>
        <w:t>La Convención para la Salvaguardia del Patrimonio Cultural Inmaterial en el Artículo 2 define Patrimonio Cultural Inmaterial como:</w:t>
      </w:r>
    </w:p>
    <w:p w14:paraId="01C2E529" w14:textId="77777777" w:rsidR="00D06F83" w:rsidRDefault="00D06F83">
      <w:pPr>
        <w:pBdr>
          <w:top w:val="nil"/>
          <w:left w:val="nil"/>
          <w:bottom w:val="nil"/>
          <w:right w:val="nil"/>
          <w:between w:val="nil"/>
        </w:pBdr>
        <w:rPr>
          <w:color w:val="000000"/>
          <w:sz w:val="24"/>
          <w:szCs w:val="24"/>
        </w:rPr>
      </w:pPr>
    </w:p>
    <w:p w14:paraId="2CDE1463" w14:textId="77777777" w:rsidR="00D06F83" w:rsidRDefault="00AE2652">
      <w:pPr>
        <w:ind w:left="845" w:right="856"/>
        <w:jc w:val="both"/>
        <w:rPr>
          <w:i/>
          <w:sz w:val="24"/>
          <w:szCs w:val="24"/>
        </w:rPr>
      </w:pPr>
      <w:r>
        <w:rPr>
          <w:i/>
          <w:sz w:val="24"/>
          <w:szCs w:val="24"/>
        </w:rPr>
        <w:t>“Los usos, representaciones, expresiones, conocimientos y técnicas, junto con los instrumentos, objetos, artefactos y espacios culturales que les son inherentes y que las comunidades, los grupos y en algunos casos, los individuos reconocen como parte integrante de su patrimonio cultural”.</w:t>
      </w:r>
    </w:p>
    <w:p w14:paraId="5EC0E02C" w14:textId="77777777" w:rsidR="00D06F83" w:rsidRDefault="00D06F83">
      <w:pPr>
        <w:pBdr>
          <w:top w:val="nil"/>
          <w:left w:val="nil"/>
          <w:bottom w:val="nil"/>
          <w:right w:val="nil"/>
          <w:between w:val="nil"/>
        </w:pBdr>
        <w:rPr>
          <w:i/>
          <w:color w:val="000000"/>
          <w:sz w:val="24"/>
          <w:szCs w:val="24"/>
        </w:rPr>
      </w:pPr>
    </w:p>
    <w:p w14:paraId="2864F065" w14:textId="77777777" w:rsidR="00D06F83" w:rsidRDefault="00AE2652">
      <w:pPr>
        <w:pBdr>
          <w:top w:val="nil"/>
          <w:left w:val="nil"/>
          <w:bottom w:val="nil"/>
          <w:right w:val="nil"/>
          <w:between w:val="nil"/>
        </w:pBdr>
        <w:spacing w:before="1"/>
        <w:ind w:left="278" w:right="145"/>
        <w:jc w:val="both"/>
        <w:rPr>
          <w:color w:val="000000"/>
          <w:sz w:val="24"/>
          <w:szCs w:val="24"/>
        </w:rPr>
        <w:sectPr w:rsidR="00D06F83">
          <w:pgSz w:w="12240" w:h="15840"/>
          <w:pgMar w:top="1900" w:right="1460" w:bottom="1880" w:left="1140" w:header="284" w:footer="1627" w:gutter="0"/>
          <w:cols w:space="720"/>
        </w:sectPr>
      </w:pPr>
      <w:r>
        <w:rPr>
          <w:color w:val="000000"/>
          <w:sz w:val="24"/>
          <w:szCs w:val="24"/>
        </w:rPr>
        <w:t>Según UNESCO patrimonio cultural abarca tradiciones o expresiones que se heredan y que se transmiten de generación en generación, tales como tradiciones orales, artes del espectáculo, usos sociales, rituales, actos festivos, conocimientos y prácticas relativos a la naturaleza y el universo, y saberes y técnicas vinculados a la artesanía tradicional. Para la UNESCO, el patrimonio</w:t>
      </w:r>
    </w:p>
    <w:p w14:paraId="4367288F" w14:textId="77777777" w:rsidR="00D06F83" w:rsidRDefault="00D06F83">
      <w:pPr>
        <w:pBdr>
          <w:top w:val="nil"/>
          <w:left w:val="nil"/>
          <w:bottom w:val="nil"/>
          <w:right w:val="nil"/>
          <w:between w:val="nil"/>
        </w:pBdr>
        <w:spacing w:before="9"/>
        <w:rPr>
          <w:color w:val="000000"/>
        </w:rPr>
      </w:pPr>
    </w:p>
    <w:p w14:paraId="678BD5EE" w14:textId="77777777" w:rsidR="00D06F83" w:rsidRDefault="00AE2652">
      <w:pPr>
        <w:pBdr>
          <w:top w:val="nil"/>
          <w:left w:val="nil"/>
          <w:bottom w:val="nil"/>
          <w:right w:val="nil"/>
          <w:between w:val="nil"/>
        </w:pBdr>
        <w:spacing w:before="90"/>
        <w:ind w:left="278" w:right="144"/>
        <w:jc w:val="both"/>
        <w:rPr>
          <w:color w:val="000000"/>
          <w:sz w:val="24"/>
          <w:szCs w:val="24"/>
        </w:rPr>
      </w:pPr>
      <w:r>
        <w:rPr>
          <w:color w:val="000000"/>
          <w:sz w:val="24"/>
          <w:szCs w:val="24"/>
        </w:rPr>
        <w:t>inmaterial tiene un sentido integrador en la medida en que muchas tradiciones pueden no provenir directamente de sus mismas regiones o población, sino que, en la globalización y expansión de las comunidades, terminaron adoptando tradiciones de otras y tomándolas por propias, el patrimonio cultural inmaterial no regionaliza, sino que integra a las regiones, contribuyendo a la cohesión social fomentando un sentimiento de ayuda y de crecimiento en las poblaciones. Debe tener un sentido representativo de la comunidad a la cual pertenece, la comunidad es su razón de ser, sólo podrá ser patrimonio cultural en la medida en que las comunidades lo reconozcan, lo mantengan y lo transmitan a otras generaciones. En aras de proteger el Patrimonio, la convención en el artículo 186 declara:</w:t>
      </w:r>
    </w:p>
    <w:p w14:paraId="7A9AFF72" w14:textId="77777777" w:rsidR="00D06F83" w:rsidRDefault="00D06F83">
      <w:pPr>
        <w:pBdr>
          <w:top w:val="nil"/>
          <w:left w:val="nil"/>
          <w:bottom w:val="nil"/>
          <w:right w:val="nil"/>
          <w:between w:val="nil"/>
        </w:pBdr>
        <w:rPr>
          <w:color w:val="000000"/>
          <w:sz w:val="24"/>
          <w:szCs w:val="24"/>
        </w:rPr>
      </w:pPr>
    </w:p>
    <w:p w14:paraId="2746BF83" w14:textId="77777777" w:rsidR="00D06F83" w:rsidRDefault="00AE2652">
      <w:pPr>
        <w:ind w:left="845" w:right="857"/>
        <w:jc w:val="both"/>
        <w:rPr>
          <w:i/>
          <w:sz w:val="24"/>
          <w:szCs w:val="24"/>
        </w:rPr>
      </w:pPr>
      <w:r>
        <w:rPr>
          <w:i/>
          <w:sz w:val="24"/>
          <w:szCs w:val="24"/>
        </w:rPr>
        <w:t>Artículo 18 Programas, proyectos y actividades de salvaguardia del patrimonio cultural inmaterial</w:t>
      </w:r>
    </w:p>
    <w:p w14:paraId="602DCB3F" w14:textId="77777777" w:rsidR="00D06F83" w:rsidRDefault="00AE2652">
      <w:pPr>
        <w:numPr>
          <w:ilvl w:val="0"/>
          <w:numId w:val="6"/>
        </w:numPr>
        <w:pBdr>
          <w:top w:val="nil"/>
          <w:left w:val="nil"/>
          <w:bottom w:val="nil"/>
          <w:right w:val="nil"/>
          <w:between w:val="nil"/>
        </w:pBdr>
        <w:tabs>
          <w:tab w:val="left" w:pos="1206"/>
        </w:tabs>
        <w:spacing w:before="1"/>
        <w:ind w:right="852"/>
        <w:jc w:val="both"/>
        <w:rPr>
          <w:i/>
          <w:color w:val="000000"/>
          <w:sz w:val="24"/>
          <w:szCs w:val="24"/>
        </w:rPr>
      </w:pPr>
      <w:r>
        <w:rPr>
          <w:i/>
          <w:color w:val="000000"/>
          <w:sz w:val="24"/>
          <w:szCs w:val="24"/>
        </w:rPr>
        <w:t>Basándose en las propuestas presentadas por los Estados Partes, y ateniéndose a los criterios por él definidos y aprobados por la Asamblea General, el Comité seleccionará periódicamente y promoverá los programas, proyectos y actividades de ámbito nacional, subregional o regional para la salvaguardia del patrimonio que a su entender reflejen del modo más adecuado los principios y objetivos de la presente Convención, teniendo en cuenta las necesidades particulares de los países en desarrollo.</w:t>
      </w:r>
    </w:p>
    <w:p w14:paraId="57DB14BD" w14:textId="77777777" w:rsidR="00D06F83" w:rsidRDefault="00AE2652">
      <w:pPr>
        <w:numPr>
          <w:ilvl w:val="0"/>
          <w:numId w:val="6"/>
        </w:numPr>
        <w:pBdr>
          <w:top w:val="nil"/>
          <w:left w:val="nil"/>
          <w:bottom w:val="nil"/>
          <w:right w:val="nil"/>
          <w:between w:val="nil"/>
        </w:pBdr>
        <w:tabs>
          <w:tab w:val="left" w:pos="1206"/>
        </w:tabs>
        <w:ind w:right="857"/>
        <w:jc w:val="both"/>
        <w:rPr>
          <w:i/>
          <w:color w:val="000000"/>
          <w:sz w:val="24"/>
          <w:szCs w:val="24"/>
        </w:rPr>
      </w:pPr>
      <w:r>
        <w:rPr>
          <w:i/>
          <w:color w:val="000000"/>
          <w:sz w:val="24"/>
          <w:szCs w:val="24"/>
        </w:rPr>
        <w:t>A tal efecto, recibirá, examinará y aprobará las solicitudes de asistencia internacional formuladas por los Estados Partes para la elaboración de las mencionadas propuestas.</w:t>
      </w:r>
    </w:p>
    <w:p w14:paraId="0AB7833C" w14:textId="77777777" w:rsidR="00D06F83" w:rsidRDefault="00AE2652">
      <w:pPr>
        <w:numPr>
          <w:ilvl w:val="0"/>
          <w:numId w:val="6"/>
        </w:numPr>
        <w:pBdr>
          <w:top w:val="nil"/>
          <w:left w:val="nil"/>
          <w:bottom w:val="nil"/>
          <w:right w:val="nil"/>
          <w:between w:val="nil"/>
        </w:pBdr>
        <w:tabs>
          <w:tab w:val="left" w:pos="1206"/>
        </w:tabs>
        <w:ind w:right="854"/>
        <w:jc w:val="both"/>
        <w:rPr>
          <w:i/>
          <w:color w:val="000000"/>
          <w:sz w:val="24"/>
          <w:szCs w:val="24"/>
        </w:rPr>
      </w:pPr>
      <w:r>
        <w:rPr>
          <w:i/>
          <w:color w:val="000000"/>
          <w:sz w:val="24"/>
          <w:szCs w:val="24"/>
        </w:rPr>
        <w:t>El Comité secundará la ejecución de los mencionados programas, proyectos y actividades mediante la difusión de prácticas ejemplares con arreglo a las modalidades que haya determinado.</w:t>
      </w:r>
    </w:p>
    <w:p w14:paraId="3D324FD7" w14:textId="77777777" w:rsidR="00D06F83" w:rsidRDefault="00D06F83">
      <w:pPr>
        <w:pBdr>
          <w:top w:val="nil"/>
          <w:left w:val="nil"/>
          <w:bottom w:val="nil"/>
          <w:right w:val="nil"/>
          <w:between w:val="nil"/>
        </w:pBdr>
        <w:rPr>
          <w:i/>
          <w:color w:val="000000"/>
          <w:sz w:val="24"/>
          <w:szCs w:val="24"/>
        </w:rPr>
      </w:pPr>
    </w:p>
    <w:p w14:paraId="4E2DCA0A" w14:textId="77777777" w:rsidR="00D06F83" w:rsidRDefault="00AE2652">
      <w:pPr>
        <w:pBdr>
          <w:top w:val="nil"/>
          <w:left w:val="nil"/>
          <w:bottom w:val="nil"/>
          <w:right w:val="nil"/>
          <w:between w:val="nil"/>
        </w:pBdr>
        <w:ind w:left="278"/>
        <w:rPr>
          <w:color w:val="000000"/>
          <w:sz w:val="24"/>
          <w:szCs w:val="24"/>
        </w:rPr>
      </w:pPr>
      <w:r>
        <w:rPr>
          <w:color w:val="000000"/>
          <w:sz w:val="24"/>
          <w:szCs w:val="24"/>
        </w:rPr>
        <w:t>Las finalidades de la UNESCO, con respecto al Patrimonio Cultural Inmaterial son:</w:t>
      </w:r>
    </w:p>
    <w:p w14:paraId="4DACC0CB" w14:textId="77777777" w:rsidR="00D06F83" w:rsidRDefault="00D06F83">
      <w:pPr>
        <w:pBdr>
          <w:top w:val="nil"/>
          <w:left w:val="nil"/>
          <w:bottom w:val="nil"/>
          <w:right w:val="nil"/>
          <w:between w:val="nil"/>
        </w:pBdr>
        <w:ind w:left="278"/>
        <w:rPr>
          <w:color w:val="000000"/>
          <w:sz w:val="24"/>
          <w:szCs w:val="24"/>
        </w:rPr>
      </w:pPr>
    </w:p>
    <w:p w14:paraId="776CF972" w14:textId="77777777" w:rsidR="00D06F83" w:rsidRDefault="00AE2652">
      <w:pPr>
        <w:numPr>
          <w:ilvl w:val="0"/>
          <w:numId w:val="5"/>
        </w:numPr>
        <w:pBdr>
          <w:top w:val="nil"/>
          <w:left w:val="nil"/>
          <w:bottom w:val="nil"/>
          <w:right w:val="nil"/>
          <w:between w:val="nil"/>
        </w:pBdr>
        <w:tabs>
          <w:tab w:val="left" w:pos="999"/>
        </w:tabs>
        <w:ind w:hanging="361"/>
        <w:jc w:val="both"/>
        <w:rPr>
          <w:color w:val="000000"/>
          <w:sz w:val="24"/>
          <w:szCs w:val="24"/>
        </w:rPr>
      </w:pPr>
      <w:r>
        <w:rPr>
          <w:color w:val="000000"/>
          <w:sz w:val="24"/>
          <w:szCs w:val="24"/>
        </w:rPr>
        <w:t>La salvaguardia del patrimonio cultural inmaterial;</w:t>
      </w:r>
    </w:p>
    <w:p w14:paraId="2AAA721E" w14:textId="77777777" w:rsidR="00D06F83" w:rsidRDefault="00AE2652">
      <w:pPr>
        <w:numPr>
          <w:ilvl w:val="0"/>
          <w:numId w:val="5"/>
        </w:numPr>
        <w:pBdr>
          <w:top w:val="nil"/>
          <w:left w:val="nil"/>
          <w:bottom w:val="nil"/>
          <w:right w:val="nil"/>
          <w:between w:val="nil"/>
        </w:pBdr>
        <w:tabs>
          <w:tab w:val="left" w:pos="999"/>
        </w:tabs>
        <w:spacing w:before="1"/>
        <w:ind w:right="143"/>
        <w:jc w:val="both"/>
        <w:rPr>
          <w:color w:val="000000"/>
          <w:sz w:val="24"/>
          <w:szCs w:val="24"/>
        </w:rPr>
      </w:pPr>
      <w:r>
        <w:rPr>
          <w:color w:val="000000"/>
          <w:sz w:val="24"/>
          <w:szCs w:val="24"/>
        </w:rPr>
        <w:t>El respeto del patrimonio cultural inmaterial de las comunidades, grupos e individuos de que se trate;</w:t>
      </w:r>
    </w:p>
    <w:p w14:paraId="67E8AB5C" w14:textId="77777777" w:rsidR="00D06F83" w:rsidRDefault="00AE2652">
      <w:pPr>
        <w:numPr>
          <w:ilvl w:val="0"/>
          <w:numId w:val="5"/>
        </w:numPr>
        <w:pBdr>
          <w:top w:val="nil"/>
          <w:left w:val="nil"/>
          <w:bottom w:val="nil"/>
          <w:right w:val="nil"/>
          <w:between w:val="nil"/>
        </w:pBdr>
        <w:tabs>
          <w:tab w:val="left" w:pos="999"/>
        </w:tabs>
        <w:ind w:right="150"/>
        <w:jc w:val="both"/>
        <w:rPr>
          <w:color w:val="000000"/>
          <w:sz w:val="24"/>
          <w:szCs w:val="24"/>
        </w:rPr>
      </w:pPr>
      <w:r>
        <w:rPr>
          <w:color w:val="000000"/>
          <w:sz w:val="24"/>
          <w:szCs w:val="24"/>
        </w:rPr>
        <w:t>La sensibilización en el plano local, nacional e internacional a la importancia del patrimonio cultural inmaterial y de su reconocimiento recíproco;</w:t>
      </w:r>
    </w:p>
    <w:p w14:paraId="6402C6AE" w14:textId="77777777" w:rsidR="00D06F83" w:rsidRDefault="00AE2652">
      <w:pPr>
        <w:numPr>
          <w:ilvl w:val="0"/>
          <w:numId w:val="5"/>
        </w:numPr>
        <w:pBdr>
          <w:top w:val="nil"/>
          <w:left w:val="nil"/>
          <w:bottom w:val="nil"/>
          <w:right w:val="nil"/>
          <w:between w:val="nil"/>
        </w:pBdr>
        <w:tabs>
          <w:tab w:val="left" w:pos="999"/>
        </w:tabs>
        <w:ind w:hanging="361"/>
        <w:jc w:val="both"/>
        <w:rPr>
          <w:color w:val="000000"/>
          <w:sz w:val="24"/>
          <w:szCs w:val="24"/>
        </w:rPr>
      </w:pPr>
      <w:r>
        <w:rPr>
          <w:color w:val="000000"/>
          <w:sz w:val="24"/>
          <w:szCs w:val="24"/>
        </w:rPr>
        <w:t>La cooperación y asistencia internacionales.</w:t>
      </w:r>
    </w:p>
    <w:p w14:paraId="598CEE61" w14:textId="77777777" w:rsidR="00D06F83" w:rsidRDefault="00D06F83">
      <w:pPr>
        <w:pBdr>
          <w:top w:val="nil"/>
          <w:left w:val="nil"/>
          <w:bottom w:val="nil"/>
          <w:right w:val="nil"/>
          <w:between w:val="nil"/>
        </w:pBdr>
        <w:rPr>
          <w:color w:val="000000"/>
          <w:sz w:val="26"/>
          <w:szCs w:val="26"/>
        </w:rPr>
      </w:pPr>
    </w:p>
    <w:p w14:paraId="0EA1F208" w14:textId="77777777" w:rsidR="00D06F83" w:rsidRDefault="00D06F83">
      <w:pPr>
        <w:pBdr>
          <w:top w:val="nil"/>
          <w:left w:val="nil"/>
          <w:bottom w:val="nil"/>
          <w:right w:val="nil"/>
          <w:between w:val="nil"/>
        </w:pBdr>
        <w:spacing w:before="1"/>
        <w:rPr>
          <w:color w:val="000000"/>
          <w:sz w:val="36"/>
          <w:szCs w:val="36"/>
        </w:rPr>
      </w:pPr>
    </w:p>
    <w:p w14:paraId="75CEDADE" w14:textId="77777777" w:rsidR="00D06F83" w:rsidRDefault="00D06F83">
      <w:pPr>
        <w:pStyle w:val="Ttulo1"/>
        <w:tabs>
          <w:tab w:val="left" w:pos="999"/>
        </w:tabs>
        <w:ind w:firstLine="0"/>
      </w:pPr>
      <w:bookmarkStart w:id="8" w:name="_heading=h.2et92p0" w:colFirst="0" w:colLast="0"/>
      <w:bookmarkEnd w:id="8"/>
    </w:p>
    <w:p w14:paraId="1BAF7F2C" w14:textId="77777777" w:rsidR="00D06F83" w:rsidRDefault="00D06F83">
      <w:pPr>
        <w:pStyle w:val="Ttulo1"/>
        <w:tabs>
          <w:tab w:val="left" w:pos="999"/>
        </w:tabs>
        <w:ind w:firstLine="0"/>
      </w:pPr>
    </w:p>
    <w:p w14:paraId="36AE6CAA" w14:textId="77777777" w:rsidR="00D06F83" w:rsidRDefault="00D06F83">
      <w:pPr>
        <w:pStyle w:val="Ttulo1"/>
        <w:tabs>
          <w:tab w:val="left" w:pos="999"/>
        </w:tabs>
        <w:ind w:firstLine="0"/>
      </w:pPr>
    </w:p>
    <w:p w14:paraId="5C8B79A4" w14:textId="77777777" w:rsidR="00D06F83" w:rsidRDefault="00D06F83" w:rsidP="0017352C">
      <w:pPr>
        <w:pStyle w:val="Ttulo1"/>
        <w:tabs>
          <w:tab w:val="left" w:pos="999"/>
        </w:tabs>
        <w:ind w:left="0" w:firstLine="0"/>
      </w:pPr>
    </w:p>
    <w:p w14:paraId="6DC67825" w14:textId="77777777" w:rsidR="0017352C" w:rsidRDefault="0017352C" w:rsidP="0017352C">
      <w:pPr>
        <w:pStyle w:val="Ttulo1"/>
        <w:tabs>
          <w:tab w:val="left" w:pos="999"/>
        </w:tabs>
        <w:ind w:left="0" w:firstLine="0"/>
        <w:sectPr w:rsidR="0017352C">
          <w:pgSz w:w="12240" w:h="15840"/>
          <w:pgMar w:top="1900" w:right="1460" w:bottom="1880" w:left="1140" w:header="284" w:footer="1627" w:gutter="0"/>
          <w:cols w:space="720"/>
        </w:sectPr>
      </w:pPr>
    </w:p>
    <w:p w14:paraId="71FC0F09" w14:textId="77777777" w:rsidR="00D06F83" w:rsidRDefault="00AE2652">
      <w:pPr>
        <w:pStyle w:val="Ttulo1"/>
        <w:numPr>
          <w:ilvl w:val="0"/>
          <w:numId w:val="15"/>
        </w:numPr>
        <w:tabs>
          <w:tab w:val="left" w:pos="999"/>
        </w:tabs>
      </w:pPr>
      <w:bookmarkStart w:id="9" w:name="_Toc175142203"/>
      <w:r>
        <w:lastRenderedPageBreak/>
        <w:t>Marco Jurídico</w:t>
      </w:r>
      <w:bookmarkEnd w:id="9"/>
    </w:p>
    <w:p w14:paraId="6DD9C62D" w14:textId="77777777" w:rsidR="00D06F83" w:rsidRDefault="00D06F83">
      <w:pPr>
        <w:pBdr>
          <w:top w:val="nil"/>
          <w:left w:val="nil"/>
          <w:bottom w:val="nil"/>
          <w:right w:val="nil"/>
          <w:between w:val="nil"/>
        </w:pBdr>
        <w:spacing w:before="3"/>
        <w:rPr>
          <w:b/>
          <w:color w:val="000000"/>
          <w:sz w:val="28"/>
          <w:szCs w:val="28"/>
        </w:rPr>
      </w:pPr>
    </w:p>
    <w:p w14:paraId="56949A91" w14:textId="77777777" w:rsidR="00D06F83" w:rsidRDefault="00AE2652">
      <w:pPr>
        <w:pStyle w:val="Ttulo2"/>
        <w:numPr>
          <w:ilvl w:val="1"/>
          <w:numId w:val="15"/>
        </w:numPr>
        <w:tabs>
          <w:tab w:val="left" w:pos="1059"/>
        </w:tabs>
        <w:ind w:hanging="421"/>
      </w:pPr>
      <w:bookmarkStart w:id="10" w:name="_Toc175142204"/>
      <w:r>
        <w:t>Fundamentos Constitucionales</w:t>
      </w:r>
      <w:bookmarkEnd w:id="10"/>
    </w:p>
    <w:p w14:paraId="1DFA8E03" w14:textId="77777777" w:rsidR="00D06F83" w:rsidRDefault="00D06F83">
      <w:pPr>
        <w:pBdr>
          <w:top w:val="nil"/>
          <w:left w:val="nil"/>
          <w:bottom w:val="nil"/>
          <w:right w:val="nil"/>
          <w:between w:val="nil"/>
        </w:pBdr>
        <w:spacing w:before="9"/>
        <w:rPr>
          <w:b/>
          <w:i/>
          <w:color w:val="000000"/>
        </w:rPr>
      </w:pPr>
    </w:p>
    <w:p w14:paraId="3026BAB2" w14:textId="77777777" w:rsidR="00D06F83" w:rsidRDefault="00AE2652">
      <w:pPr>
        <w:pBdr>
          <w:top w:val="nil"/>
          <w:left w:val="nil"/>
          <w:bottom w:val="nil"/>
          <w:right w:val="nil"/>
          <w:between w:val="nil"/>
        </w:pBdr>
        <w:spacing w:before="90"/>
        <w:ind w:right="147"/>
        <w:jc w:val="both"/>
        <w:rPr>
          <w:color w:val="000000"/>
          <w:sz w:val="24"/>
          <w:szCs w:val="24"/>
        </w:rPr>
      </w:pPr>
      <w:r>
        <w:rPr>
          <w:color w:val="000000"/>
          <w:sz w:val="24"/>
          <w:szCs w:val="24"/>
        </w:rPr>
        <w:t>La Constitución Política en su artículo 150, establece la competencia al Congreso de hacer las leyes. Por medio de ellas ejerce las siguientes funciones: de (1) Interpretar, reformar y derogar las leyes</w:t>
      </w:r>
    </w:p>
    <w:p w14:paraId="58D4FB94" w14:textId="77777777" w:rsidR="00D06F83" w:rsidRDefault="00D06F83">
      <w:pPr>
        <w:pBdr>
          <w:top w:val="nil"/>
          <w:left w:val="nil"/>
          <w:bottom w:val="nil"/>
          <w:right w:val="nil"/>
          <w:between w:val="nil"/>
        </w:pBdr>
        <w:rPr>
          <w:color w:val="000000"/>
          <w:sz w:val="24"/>
          <w:szCs w:val="24"/>
        </w:rPr>
      </w:pPr>
    </w:p>
    <w:p w14:paraId="7DC45074" w14:textId="77777777" w:rsidR="00D06F83" w:rsidRDefault="00AE2652">
      <w:pPr>
        <w:pBdr>
          <w:top w:val="nil"/>
          <w:left w:val="nil"/>
          <w:bottom w:val="nil"/>
          <w:right w:val="nil"/>
          <w:between w:val="nil"/>
        </w:pBdr>
        <w:ind w:left="278" w:right="144"/>
        <w:jc w:val="both"/>
        <w:rPr>
          <w:color w:val="000000"/>
          <w:sz w:val="24"/>
          <w:szCs w:val="24"/>
        </w:rPr>
      </w:pPr>
      <w:r>
        <w:rPr>
          <w:color w:val="000000"/>
          <w:sz w:val="24"/>
          <w:szCs w:val="24"/>
        </w:rPr>
        <w:t>De la misma manera en su artículo 154 la Norma Superior señala que las leyes pueden tener origen en cualquiera de las Cámaras a propuesta de sus respectivos miembros, del Gobierno nacional, de las entidades señaladas en el artículo 156, o por iniciativa popular en los casos previstos en la Constitución. Así mismo, el artículo 65 de la Constitución Política, establece. “</w:t>
      </w:r>
      <w:r>
        <w:rPr>
          <w:i/>
          <w:color w:val="000000"/>
          <w:sz w:val="24"/>
          <w:szCs w:val="24"/>
        </w:rPr>
        <w:t>la producción de alimentos gozará de la especial protección del Estado</w:t>
      </w:r>
      <w:r>
        <w:rPr>
          <w:color w:val="000000"/>
          <w:sz w:val="24"/>
          <w:szCs w:val="24"/>
        </w:rPr>
        <w:t>…”</w:t>
      </w:r>
    </w:p>
    <w:p w14:paraId="6F4F5D5C" w14:textId="77777777" w:rsidR="00D06F83" w:rsidRDefault="00D06F83">
      <w:pPr>
        <w:pBdr>
          <w:top w:val="nil"/>
          <w:left w:val="nil"/>
          <w:bottom w:val="nil"/>
          <w:right w:val="nil"/>
          <w:between w:val="nil"/>
        </w:pBdr>
        <w:rPr>
          <w:color w:val="000000"/>
          <w:sz w:val="26"/>
          <w:szCs w:val="26"/>
        </w:rPr>
      </w:pPr>
    </w:p>
    <w:p w14:paraId="52BD8FED" w14:textId="77777777" w:rsidR="00D06F83" w:rsidRDefault="00D06F83">
      <w:pPr>
        <w:pBdr>
          <w:top w:val="nil"/>
          <w:left w:val="nil"/>
          <w:bottom w:val="nil"/>
          <w:right w:val="nil"/>
          <w:between w:val="nil"/>
        </w:pBdr>
        <w:rPr>
          <w:color w:val="000000"/>
        </w:rPr>
      </w:pPr>
    </w:p>
    <w:p w14:paraId="4D475A87" w14:textId="77777777" w:rsidR="00D06F83" w:rsidRDefault="00AE2652">
      <w:pPr>
        <w:spacing w:before="1"/>
        <w:ind w:left="278" w:right="148"/>
        <w:jc w:val="both"/>
        <w:rPr>
          <w:sz w:val="24"/>
          <w:szCs w:val="24"/>
        </w:rPr>
      </w:pPr>
      <w:r>
        <w:rPr>
          <w:sz w:val="24"/>
          <w:szCs w:val="24"/>
        </w:rPr>
        <w:t>Constitución Política de Colombia. Artículo 7. “</w:t>
      </w:r>
      <w:r>
        <w:rPr>
          <w:i/>
          <w:sz w:val="24"/>
          <w:szCs w:val="24"/>
        </w:rPr>
        <w:t>El Estado reconoce y protege la diversidad étnica y cultural de la Nación colombiana</w:t>
      </w:r>
      <w:r>
        <w:rPr>
          <w:sz w:val="24"/>
          <w:szCs w:val="24"/>
        </w:rPr>
        <w:t>”</w:t>
      </w:r>
    </w:p>
    <w:p w14:paraId="4568C84E" w14:textId="77777777" w:rsidR="00D06F83" w:rsidRDefault="00D06F83">
      <w:pPr>
        <w:pBdr>
          <w:top w:val="nil"/>
          <w:left w:val="nil"/>
          <w:bottom w:val="nil"/>
          <w:right w:val="nil"/>
          <w:between w:val="nil"/>
        </w:pBdr>
        <w:spacing w:before="11"/>
        <w:rPr>
          <w:color w:val="000000"/>
          <w:sz w:val="23"/>
          <w:szCs w:val="23"/>
        </w:rPr>
      </w:pPr>
    </w:p>
    <w:p w14:paraId="5FD93B51" w14:textId="77777777" w:rsidR="00D06F83" w:rsidRDefault="00AE2652">
      <w:pPr>
        <w:ind w:left="278" w:right="145"/>
        <w:jc w:val="both"/>
        <w:rPr>
          <w:sz w:val="24"/>
          <w:szCs w:val="24"/>
        </w:rPr>
      </w:pPr>
      <w:r>
        <w:rPr>
          <w:sz w:val="24"/>
          <w:szCs w:val="24"/>
        </w:rPr>
        <w:t xml:space="preserve">Constitución Política de Colombia. Artículo 8. </w:t>
      </w:r>
      <w:r>
        <w:rPr>
          <w:i/>
          <w:sz w:val="24"/>
          <w:szCs w:val="24"/>
        </w:rPr>
        <w:t>Es obligación del Estado y de las personas proteger las riquezas culturales y naturales de la Nación</w:t>
      </w:r>
      <w:r>
        <w:rPr>
          <w:sz w:val="24"/>
          <w:szCs w:val="24"/>
        </w:rPr>
        <w:t>.</w:t>
      </w:r>
    </w:p>
    <w:p w14:paraId="2BC56A3E" w14:textId="77777777" w:rsidR="00D06F83" w:rsidRDefault="00D06F83">
      <w:pPr>
        <w:pBdr>
          <w:top w:val="nil"/>
          <w:left w:val="nil"/>
          <w:bottom w:val="nil"/>
          <w:right w:val="nil"/>
          <w:between w:val="nil"/>
        </w:pBdr>
        <w:rPr>
          <w:color w:val="000000"/>
          <w:sz w:val="24"/>
          <w:szCs w:val="24"/>
        </w:rPr>
      </w:pPr>
    </w:p>
    <w:p w14:paraId="4F89A1DE" w14:textId="77777777" w:rsidR="00D06F83" w:rsidRDefault="00AE2652">
      <w:pPr>
        <w:pBdr>
          <w:top w:val="nil"/>
          <w:left w:val="nil"/>
          <w:bottom w:val="nil"/>
          <w:right w:val="nil"/>
          <w:between w:val="nil"/>
        </w:pBdr>
        <w:spacing w:before="1"/>
        <w:ind w:left="278"/>
        <w:jc w:val="both"/>
        <w:rPr>
          <w:color w:val="000000"/>
          <w:sz w:val="24"/>
          <w:szCs w:val="24"/>
        </w:rPr>
      </w:pPr>
      <w:r>
        <w:rPr>
          <w:color w:val="000000"/>
          <w:sz w:val="24"/>
          <w:szCs w:val="24"/>
        </w:rPr>
        <w:t>Constitución Política de Colombia. Artículo 70.</w:t>
      </w:r>
    </w:p>
    <w:p w14:paraId="6E139737" w14:textId="77777777" w:rsidR="00D06F83" w:rsidRDefault="00D06F83">
      <w:pPr>
        <w:pBdr>
          <w:top w:val="nil"/>
          <w:left w:val="nil"/>
          <w:bottom w:val="nil"/>
          <w:right w:val="nil"/>
          <w:between w:val="nil"/>
        </w:pBdr>
        <w:spacing w:before="11"/>
        <w:rPr>
          <w:color w:val="000000"/>
          <w:sz w:val="23"/>
          <w:szCs w:val="23"/>
        </w:rPr>
      </w:pPr>
    </w:p>
    <w:p w14:paraId="009D0375" w14:textId="77777777" w:rsidR="00D06F83" w:rsidRDefault="00AE2652">
      <w:pPr>
        <w:ind w:left="845" w:right="854"/>
        <w:jc w:val="both"/>
        <w:rPr>
          <w:i/>
          <w:sz w:val="24"/>
          <w:szCs w:val="24"/>
        </w:rPr>
      </w:pPr>
      <w:r>
        <w:rPr>
          <w:i/>
          <w:sz w:val="24"/>
          <w:szCs w:val="24"/>
        </w:rPr>
        <w:t>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 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14:paraId="229A5754" w14:textId="77777777" w:rsidR="00D06F83" w:rsidRDefault="00D06F83">
      <w:pPr>
        <w:pBdr>
          <w:top w:val="nil"/>
          <w:left w:val="nil"/>
          <w:bottom w:val="nil"/>
          <w:right w:val="nil"/>
          <w:between w:val="nil"/>
        </w:pBdr>
        <w:spacing w:before="1"/>
        <w:rPr>
          <w:i/>
          <w:color w:val="000000"/>
          <w:sz w:val="24"/>
          <w:szCs w:val="24"/>
        </w:rPr>
      </w:pPr>
    </w:p>
    <w:p w14:paraId="1614F15C" w14:textId="77777777" w:rsidR="00D06F83" w:rsidRDefault="00AE2652">
      <w:pPr>
        <w:pBdr>
          <w:top w:val="nil"/>
          <w:left w:val="nil"/>
          <w:bottom w:val="nil"/>
          <w:right w:val="nil"/>
          <w:between w:val="nil"/>
        </w:pBdr>
        <w:ind w:left="278" w:right="148"/>
        <w:jc w:val="both"/>
        <w:rPr>
          <w:color w:val="000000"/>
          <w:sz w:val="24"/>
          <w:szCs w:val="24"/>
        </w:rPr>
      </w:pPr>
      <w:r>
        <w:rPr>
          <w:color w:val="000000"/>
          <w:sz w:val="24"/>
          <w:szCs w:val="24"/>
        </w:rPr>
        <w:t>Constitución Política de Colombia. Artículo 71. La búsqueda del conocimiento y la expresión artística son libres.</w:t>
      </w:r>
    </w:p>
    <w:p w14:paraId="3C7C0C1C" w14:textId="77777777" w:rsidR="00D06F83" w:rsidRDefault="00D06F83">
      <w:pPr>
        <w:pBdr>
          <w:top w:val="nil"/>
          <w:left w:val="nil"/>
          <w:bottom w:val="nil"/>
          <w:right w:val="nil"/>
          <w:between w:val="nil"/>
        </w:pBdr>
        <w:rPr>
          <w:color w:val="000000"/>
          <w:sz w:val="24"/>
          <w:szCs w:val="24"/>
        </w:rPr>
      </w:pPr>
    </w:p>
    <w:p w14:paraId="7DE95A68" w14:textId="77777777" w:rsidR="00D06F83" w:rsidRDefault="00AE2652">
      <w:pPr>
        <w:ind w:left="845" w:right="856"/>
        <w:jc w:val="both"/>
        <w:rPr>
          <w:i/>
          <w:sz w:val="24"/>
          <w:szCs w:val="24"/>
        </w:rPr>
      </w:pPr>
      <w:r>
        <w:rPr>
          <w:i/>
          <w:sz w:val="24"/>
          <w:szCs w:val="24"/>
        </w:rPr>
        <w:t>Los planes de desarrollo económico y social incluirán el fomento a las ciencias y, en general, a la cultura. El Estado creará incentivos para personas e instituciones que desarrollen y fomenten la ciencia y la tecnología y las demás manifestaciones culturales y ofrecerá estímulos especiales a personas e instituciones que ejerzan estas actividades.</w:t>
      </w:r>
    </w:p>
    <w:p w14:paraId="7C3E5432" w14:textId="77777777" w:rsidR="00D06F83" w:rsidRDefault="00D06F83">
      <w:pPr>
        <w:pBdr>
          <w:top w:val="nil"/>
          <w:left w:val="nil"/>
          <w:bottom w:val="nil"/>
          <w:right w:val="nil"/>
          <w:between w:val="nil"/>
        </w:pBdr>
        <w:rPr>
          <w:i/>
          <w:color w:val="000000"/>
          <w:sz w:val="24"/>
          <w:szCs w:val="24"/>
        </w:rPr>
      </w:pPr>
    </w:p>
    <w:p w14:paraId="7E30EB49" w14:textId="77777777" w:rsidR="00D06F83" w:rsidRDefault="00AE2652">
      <w:pPr>
        <w:pBdr>
          <w:top w:val="nil"/>
          <w:left w:val="nil"/>
          <w:bottom w:val="nil"/>
          <w:right w:val="nil"/>
          <w:between w:val="nil"/>
        </w:pBdr>
        <w:ind w:left="278" w:right="147"/>
        <w:jc w:val="both"/>
        <w:rPr>
          <w:color w:val="000000"/>
          <w:sz w:val="24"/>
          <w:szCs w:val="24"/>
        </w:rPr>
        <w:sectPr w:rsidR="00D06F83">
          <w:pgSz w:w="12240" w:h="15840"/>
          <w:pgMar w:top="1900" w:right="1460" w:bottom="1880" w:left="1140" w:header="284" w:footer="1627" w:gutter="0"/>
          <w:cols w:space="720"/>
        </w:sectPr>
      </w:pPr>
      <w:r>
        <w:rPr>
          <w:color w:val="000000"/>
          <w:sz w:val="24"/>
          <w:szCs w:val="24"/>
        </w:rPr>
        <w:t>Constitución Política de Colombia. Artículo 72. El patrimonio cultural de la Nación está bajo la protección del Estado.</w:t>
      </w:r>
    </w:p>
    <w:p w14:paraId="35BF49BB" w14:textId="77777777" w:rsidR="00D06F83" w:rsidRDefault="00D06F83">
      <w:pPr>
        <w:pBdr>
          <w:top w:val="nil"/>
          <w:left w:val="nil"/>
          <w:bottom w:val="nil"/>
          <w:right w:val="nil"/>
          <w:between w:val="nil"/>
        </w:pBdr>
        <w:spacing w:before="9"/>
        <w:rPr>
          <w:i/>
          <w:color w:val="000000"/>
        </w:rPr>
      </w:pPr>
    </w:p>
    <w:p w14:paraId="067C484E" w14:textId="77777777" w:rsidR="00D06F83" w:rsidRDefault="00AE2652">
      <w:pPr>
        <w:spacing w:before="90"/>
        <w:ind w:left="845" w:right="853"/>
        <w:jc w:val="both"/>
        <w:rPr>
          <w:i/>
          <w:sz w:val="24"/>
          <w:szCs w:val="24"/>
        </w:rPr>
      </w:pPr>
      <w:r>
        <w:rPr>
          <w:i/>
          <w:sz w:val="24"/>
          <w:szCs w:val="24"/>
        </w:rPr>
        <w:t>El patrimonio arqueológico y otros bienes culturales que conforman la identidad nacional, pertenecen a la Nación y son inalienables, inembargables e</w:t>
      </w:r>
    </w:p>
    <w:p w14:paraId="68EE82BE" w14:textId="77777777" w:rsidR="00D06F83" w:rsidRDefault="00AE2652">
      <w:pPr>
        <w:spacing w:before="90"/>
        <w:ind w:left="845" w:right="853"/>
        <w:jc w:val="both"/>
        <w:rPr>
          <w:i/>
          <w:sz w:val="24"/>
          <w:szCs w:val="24"/>
        </w:rPr>
      </w:pPr>
      <w:r>
        <w:rPr>
          <w:i/>
          <w:sz w:val="24"/>
          <w:szCs w:val="24"/>
        </w:rPr>
        <w:t>imprescriptibles. La ley establecerá los mecanismos para readquirirlos cuando se encuentren en manos de particulares y reglamentará los derechos especiales que pudieran tener los grupos étnicos asentados en territorios de riqueza arqueológica.</w:t>
      </w:r>
    </w:p>
    <w:p w14:paraId="211AABE3" w14:textId="77777777" w:rsidR="00D06F83" w:rsidRDefault="00D06F83">
      <w:pPr>
        <w:pBdr>
          <w:top w:val="nil"/>
          <w:left w:val="nil"/>
          <w:bottom w:val="nil"/>
          <w:right w:val="nil"/>
          <w:between w:val="nil"/>
        </w:pBdr>
        <w:rPr>
          <w:i/>
          <w:color w:val="000000"/>
          <w:sz w:val="26"/>
          <w:szCs w:val="26"/>
        </w:rPr>
      </w:pPr>
    </w:p>
    <w:p w14:paraId="1740D66B" w14:textId="77777777" w:rsidR="00D06F83" w:rsidRDefault="00D06F83">
      <w:pPr>
        <w:pBdr>
          <w:top w:val="nil"/>
          <w:left w:val="nil"/>
          <w:bottom w:val="nil"/>
          <w:right w:val="nil"/>
          <w:between w:val="nil"/>
        </w:pBdr>
        <w:spacing w:before="4"/>
        <w:rPr>
          <w:i/>
          <w:color w:val="000000"/>
        </w:rPr>
      </w:pPr>
    </w:p>
    <w:p w14:paraId="2D6E8E21" w14:textId="77777777" w:rsidR="00D06F83" w:rsidRDefault="00AE2652">
      <w:pPr>
        <w:pStyle w:val="Ttulo2"/>
        <w:numPr>
          <w:ilvl w:val="1"/>
          <w:numId w:val="15"/>
        </w:numPr>
        <w:tabs>
          <w:tab w:val="left" w:pos="1059"/>
        </w:tabs>
        <w:spacing w:before="1"/>
        <w:ind w:hanging="421"/>
      </w:pPr>
      <w:bookmarkStart w:id="11" w:name="_heading=h.tyjcwt" w:colFirst="0" w:colLast="0"/>
      <w:bookmarkStart w:id="12" w:name="_Toc175142205"/>
      <w:bookmarkEnd w:id="11"/>
      <w:r>
        <w:t>Marco Legal</w:t>
      </w:r>
      <w:bookmarkEnd w:id="12"/>
    </w:p>
    <w:p w14:paraId="054F57DE" w14:textId="77777777" w:rsidR="00D06F83" w:rsidRDefault="00D06F83">
      <w:pPr>
        <w:pBdr>
          <w:top w:val="nil"/>
          <w:left w:val="nil"/>
          <w:bottom w:val="nil"/>
          <w:right w:val="nil"/>
          <w:between w:val="nil"/>
        </w:pBdr>
        <w:spacing w:before="7"/>
        <w:rPr>
          <w:b/>
          <w:i/>
          <w:color w:val="000000"/>
          <w:sz w:val="23"/>
          <w:szCs w:val="23"/>
        </w:rPr>
      </w:pPr>
    </w:p>
    <w:p w14:paraId="4FEA84E3" w14:textId="77777777" w:rsidR="00D06F83" w:rsidRDefault="00AE2652">
      <w:pPr>
        <w:pBdr>
          <w:top w:val="nil"/>
          <w:left w:val="nil"/>
          <w:bottom w:val="nil"/>
          <w:right w:val="nil"/>
          <w:between w:val="nil"/>
        </w:pBdr>
        <w:ind w:left="278" w:right="148"/>
        <w:jc w:val="both"/>
        <w:rPr>
          <w:color w:val="000000"/>
          <w:sz w:val="24"/>
          <w:szCs w:val="24"/>
        </w:rPr>
      </w:pPr>
      <w:r>
        <w:rPr>
          <w:color w:val="000000"/>
          <w:sz w:val="24"/>
          <w:szCs w:val="24"/>
        </w:rPr>
        <w:t>La Ley General de Cultura (Ley 397 de 1997) es de gran importancia, pues incluyó como parte del patrimonio cultural las manifestaciones de cultura inmaterial, en el artículo 2 resalta el papel del estado en relación con la preservación, conservación de la cultura:</w:t>
      </w:r>
    </w:p>
    <w:p w14:paraId="72F8DCDE" w14:textId="77777777" w:rsidR="00D06F83" w:rsidRDefault="00D06F83">
      <w:pPr>
        <w:pBdr>
          <w:top w:val="nil"/>
          <w:left w:val="nil"/>
          <w:bottom w:val="nil"/>
          <w:right w:val="nil"/>
          <w:between w:val="nil"/>
        </w:pBdr>
        <w:spacing w:before="2"/>
        <w:rPr>
          <w:color w:val="000000"/>
          <w:sz w:val="16"/>
          <w:szCs w:val="16"/>
        </w:rPr>
      </w:pPr>
    </w:p>
    <w:p w14:paraId="503E19C6" w14:textId="77777777" w:rsidR="00D06F83" w:rsidRDefault="00AE2652">
      <w:pPr>
        <w:spacing w:before="90"/>
        <w:ind w:left="845" w:right="855"/>
        <w:jc w:val="both"/>
        <w:rPr>
          <w:i/>
          <w:sz w:val="24"/>
          <w:szCs w:val="24"/>
        </w:rPr>
      </w:pPr>
      <w:r>
        <w:rPr>
          <w:i/>
          <w:sz w:val="24"/>
          <w:szCs w:val="24"/>
        </w:rPr>
        <w:t xml:space="preserve">Las funciones los servicios del Estado en relación con la cultura se cumplirán en conformidad con lo dispuesto en el Artículo anterior, teniendo en cuenta que el objetivo primordial de la política estatal sobre la materia son la preservación del Patrimonio Cultural de la Nación y el apoyo y el estímulo a las personas, comunidades e instituciones que desarrollen o promuevan las expresiones </w:t>
      </w:r>
      <w:r>
        <w:rPr>
          <w:i/>
          <w:sz w:val="24"/>
          <w:szCs w:val="24"/>
          <w:highlight w:val="white"/>
        </w:rPr>
        <w:t>artísticas y culturales en los ámbitos locales, regionales y nacional.</w:t>
      </w:r>
    </w:p>
    <w:p w14:paraId="796F94C5" w14:textId="77777777" w:rsidR="00D06F83" w:rsidRDefault="00D06F83">
      <w:pPr>
        <w:pBdr>
          <w:top w:val="nil"/>
          <w:left w:val="nil"/>
          <w:bottom w:val="nil"/>
          <w:right w:val="nil"/>
          <w:between w:val="nil"/>
        </w:pBdr>
        <w:rPr>
          <w:i/>
          <w:color w:val="000000"/>
          <w:sz w:val="24"/>
          <w:szCs w:val="24"/>
        </w:rPr>
      </w:pPr>
    </w:p>
    <w:p w14:paraId="48AB5396" w14:textId="77777777" w:rsidR="00D06F83" w:rsidRDefault="00AE2652">
      <w:pPr>
        <w:pBdr>
          <w:top w:val="nil"/>
          <w:left w:val="nil"/>
          <w:bottom w:val="nil"/>
          <w:right w:val="nil"/>
          <w:between w:val="nil"/>
        </w:pBdr>
        <w:spacing w:before="1"/>
        <w:ind w:left="278" w:right="149"/>
        <w:jc w:val="both"/>
        <w:rPr>
          <w:color w:val="000000"/>
          <w:sz w:val="24"/>
          <w:szCs w:val="24"/>
        </w:rPr>
      </w:pPr>
      <w:r>
        <w:rPr>
          <w:color w:val="000000"/>
          <w:sz w:val="24"/>
          <w:szCs w:val="24"/>
        </w:rPr>
        <w:t>Ley 1516 de 2012 Ley 1516 de 2012 Por medio de la cual se aprueba la “Convención sobre la protección y la promoción de la diversidad de las expresiones culturales”, firmada en París el 20 de octubre de 2005. En los Artículos 1 y 4, define lo siguiente:</w:t>
      </w:r>
    </w:p>
    <w:p w14:paraId="6FB26B72" w14:textId="77777777" w:rsidR="00D06F83" w:rsidRDefault="00D06F83">
      <w:pPr>
        <w:pBdr>
          <w:top w:val="nil"/>
          <w:left w:val="nil"/>
          <w:bottom w:val="nil"/>
          <w:right w:val="nil"/>
          <w:between w:val="nil"/>
        </w:pBdr>
        <w:spacing w:before="11"/>
        <w:rPr>
          <w:color w:val="000000"/>
          <w:sz w:val="23"/>
          <w:szCs w:val="23"/>
        </w:rPr>
      </w:pPr>
    </w:p>
    <w:p w14:paraId="2AD0D8F8" w14:textId="77777777" w:rsidR="00D06F83" w:rsidRDefault="00AE2652">
      <w:pPr>
        <w:ind w:left="845"/>
        <w:jc w:val="both"/>
        <w:rPr>
          <w:i/>
          <w:sz w:val="24"/>
          <w:szCs w:val="24"/>
        </w:rPr>
      </w:pPr>
      <w:r>
        <w:rPr>
          <w:i/>
          <w:sz w:val="24"/>
          <w:szCs w:val="24"/>
        </w:rPr>
        <w:t>Los objetivos de la presente Convención son:</w:t>
      </w:r>
    </w:p>
    <w:p w14:paraId="292072F1" w14:textId="77777777" w:rsidR="00D06F83" w:rsidRDefault="00AE2652">
      <w:pPr>
        <w:numPr>
          <w:ilvl w:val="2"/>
          <w:numId w:val="15"/>
        </w:numPr>
        <w:pBdr>
          <w:top w:val="nil"/>
          <w:left w:val="nil"/>
          <w:bottom w:val="nil"/>
          <w:right w:val="nil"/>
          <w:between w:val="nil"/>
        </w:pBdr>
        <w:tabs>
          <w:tab w:val="left" w:pos="1347"/>
        </w:tabs>
        <w:spacing w:before="22"/>
        <w:jc w:val="both"/>
        <w:rPr>
          <w:i/>
          <w:color w:val="000000"/>
          <w:sz w:val="24"/>
          <w:szCs w:val="24"/>
        </w:rPr>
      </w:pPr>
      <w:r>
        <w:rPr>
          <w:i/>
          <w:color w:val="000000"/>
          <w:sz w:val="24"/>
          <w:szCs w:val="24"/>
        </w:rPr>
        <w:t>proteger y promover la diversidad de las expresiones culturales;</w:t>
      </w:r>
    </w:p>
    <w:p w14:paraId="5CE66104" w14:textId="77777777" w:rsidR="00D06F83" w:rsidRDefault="00AE2652">
      <w:pPr>
        <w:numPr>
          <w:ilvl w:val="2"/>
          <w:numId w:val="15"/>
        </w:numPr>
        <w:pBdr>
          <w:top w:val="nil"/>
          <w:left w:val="nil"/>
          <w:bottom w:val="nil"/>
          <w:right w:val="nil"/>
          <w:between w:val="nil"/>
        </w:pBdr>
        <w:tabs>
          <w:tab w:val="left" w:pos="1347"/>
        </w:tabs>
        <w:ind w:right="860"/>
        <w:jc w:val="both"/>
        <w:rPr>
          <w:i/>
          <w:color w:val="000000"/>
          <w:sz w:val="24"/>
          <w:szCs w:val="24"/>
        </w:rPr>
      </w:pPr>
      <w:r>
        <w:rPr>
          <w:i/>
          <w:color w:val="000000"/>
          <w:sz w:val="24"/>
          <w:szCs w:val="24"/>
        </w:rPr>
        <w:t>crear las condiciones para que las culturas puedan prosperar y mantener interacciones libremente de forma mutuamente provechosa;</w:t>
      </w:r>
    </w:p>
    <w:p w14:paraId="0D24ABA6" w14:textId="77777777" w:rsidR="00D06F83" w:rsidRDefault="00AE2652">
      <w:pPr>
        <w:numPr>
          <w:ilvl w:val="2"/>
          <w:numId w:val="15"/>
        </w:numPr>
        <w:pBdr>
          <w:top w:val="nil"/>
          <w:left w:val="nil"/>
          <w:bottom w:val="nil"/>
          <w:right w:val="nil"/>
          <w:between w:val="nil"/>
        </w:pBdr>
        <w:tabs>
          <w:tab w:val="left" w:pos="1347"/>
        </w:tabs>
        <w:ind w:right="855"/>
        <w:jc w:val="both"/>
        <w:rPr>
          <w:i/>
          <w:color w:val="000000"/>
          <w:sz w:val="24"/>
          <w:szCs w:val="24"/>
        </w:rPr>
      </w:pPr>
      <w:r>
        <w:rPr>
          <w:i/>
          <w:color w:val="000000"/>
          <w:sz w:val="24"/>
          <w:szCs w:val="24"/>
        </w:rPr>
        <w:t>fomentar el diálogo entre culturas a fin de garantizar intercambios culturales más amplios y equilibrados en el mundo en pro del respeto intercultural y una cultura de paz;</w:t>
      </w:r>
    </w:p>
    <w:p w14:paraId="52D9C6EF" w14:textId="77777777" w:rsidR="00D06F83" w:rsidRDefault="00AE2652">
      <w:pPr>
        <w:numPr>
          <w:ilvl w:val="2"/>
          <w:numId w:val="15"/>
        </w:numPr>
        <w:pBdr>
          <w:top w:val="nil"/>
          <w:left w:val="nil"/>
          <w:bottom w:val="nil"/>
          <w:right w:val="nil"/>
          <w:between w:val="nil"/>
        </w:pBdr>
        <w:tabs>
          <w:tab w:val="left" w:pos="1347"/>
        </w:tabs>
        <w:spacing w:before="1"/>
        <w:ind w:right="856"/>
        <w:jc w:val="both"/>
        <w:rPr>
          <w:i/>
          <w:color w:val="000000"/>
          <w:sz w:val="24"/>
          <w:szCs w:val="24"/>
        </w:rPr>
      </w:pPr>
      <w:r>
        <w:rPr>
          <w:i/>
          <w:color w:val="000000"/>
          <w:sz w:val="24"/>
          <w:szCs w:val="24"/>
        </w:rPr>
        <w:t>fomentar la interculturalidad con el fin de desarrollar la interacción cultural, con el espíritu de construir puentes entre los pueblos;</w:t>
      </w:r>
    </w:p>
    <w:p w14:paraId="07B1B18B" w14:textId="77777777" w:rsidR="00D06F83" w:rsidRDefault="00AE2652">
      <w:pPr>
        <w:numPr>
          <w:ilvl w:val="2"/>
          <w:numId w:val="15"/>
        </w:numPr>
        <w:pBdr>
          <w:top w:val="nil"/>
          <w:left w:val="nil"/>
          <w:bottom w:val="nil"/>
          <w:right w:val="nil"/>
          <w:between w:val="nil"/>
        </w:pBdr>
        <w:tabs>
          <w:tab w:val="left" w:pos="1347"/>
        </w:tabs>
        <w:ind w:right="858"/>
        <w:jc w:val="both"/>
        <w:rPr>
          <w:i/>
          <w:color w:val="000000"/>
          <w:sz w:val="24"/>
          <w:szCs w:val="24"/>
        </w:rPr>
      </w:pPr>
      <w:r>
        <w:rPr>
          <w:i/>
          <w:color w:val="000000"/>
          <w:sz w:val="24"/>
          <w:szCs w:val="24"/>
        </w:rPr>
        <w:t>promover el respeto de la diversidad de las expresiones culturales y hacer cobrar conciencia de su valor en el plano local, nacional e internacional;</w:t>
      </w:r>
    </w:p>
    <w:p w14:paraId="46F4D87E" w14:textId="77777777" w:rsidR="00D06F83" w:rsidRDefault="00AE2652">
      <w:pPr>
        <w:numPr>
          <w:ilvl w:val="2"/>
          <w:numId w:val="15"/>
        </w:numPr>
        <w:pBdr>
          <w:top w:val="nil"/>
          <w:left w:val="nil"/>
          <w:bottom w:val="nil"/>
          <w:right w:val="nil"/>
          <w:between w:val="nil"/>
        </w:pBdr>
        <w:tabs>
          <w:tab w:val="left" w:pos="1347"/>
        </w:tabs>
        <w:ind w:right="852"/>
        <w:jc w:val="both"/>
        <w:rPr>
          <w:i/>
          <w:color w:val="000000"/>
          <w:sz w:val="24"/>
          <w:szCs w:val="24"/>
        </w:rPr>
      </w:pPr>
      <w:r>
        <w:rPr>
          <w:i/>
          <w:color w:val="000000"/>
          <w:sz w:val="24"/>
          <w:szCs w:val="24"/>
        </w:rPr>
        <w:t>reafirmar la importancia del vínculo existente entre la cultura y el desarrollo para todos los países, en especial los países en desarrollo, y apoyar las actividades realizadas en el plano nacional e internacional para que se reconozca el auténtico valor de ese vínculo;</w:t>
      </w:r>
    </w:p>
    <w:p w14:paraId="3A22400D" w14:textId="77777777" w:rsidR="00D06F83" w:rsidRDefault="00AE2652">
      <w:pPr>
        <w:numPr>
          <w:ilvl w:val="2"/>
          <w:numId w:val="15"/>
        </w:numPr>
        <w:pBdr>
          <w:top w:val="nil"/>
          <w:left w:val="nil"/>
          <w:bottom w:val="nil"/>
          <w:right w:val="nil"/>
          <w:between w:val="nil"/>
        </w:pBdr>
        <w:tabs>
          <w:tab w:val="left" w:pos="1347"/>
        </w:tabs>
        <w:ind w:right="479"/>
        <w:jc w:val="both"/>
        <w:rPr>
          <w:i/>
          <w:color w:val="000000"/>
          <w:sz w:val="24"/>
          <w:szCs w:val="24"/>
        </w:rPr>
      </w:pPr>
      <w:r>
        <w:rPr>
          <w:i/>
          <w:color w:val="000000"/>
          <w:sz w:val="24"/>
          <w:szCs w:val="24"/>
        </w:rPr>
        <w:t>reconocer la índole específica de las actividades y los bienes y servicios culturales en su calidad de portadores de identidad, valores y significado;</w:t>
      </w:r>
    </w:p>
    <w:p w14:paraId="4F000A3D" w14:textId="77777777" w:rsidR="00D06F83" w:rsidRDefault="00AE2652">
      <w:pPr>
        <w:numPr>
          <w:ilvl w:val="2"/>
          <w:numId w:val="15"/>
        </w:numPr>
        <w:pBdr>
          <w:top w:val="nil"/>
          <w:left w:val="nil"/>
          <w:bottom w:val="nil"/>
          <w:right w:val="nil"/>
          <w:between w:val="nil"/>
        </w:pBdr>
        <w:tabs>
          <w:tab w:val="left" w:pos="1347"/>
        </w:tabs>
        <w:ind w:right="478"/>
        <w:jc w:val="both"/>
        <w:rPr>
          <w:color w:val="000000"/>
          <w:sz w:val="24"/>
          <w:szCs w:val="24"/>
        </w:rPr>
      </w:pPr>
      <w:r>
        <w:rPr>
          <w:i/>
          <w:color w:val="000000"/>
          <w:sz w:val="24"/>
          <w:szCs w:val="24"/>
        </w:rPr>
        <w:t xml:space="preserve">reiterar los derechos soberanos de los Estados a conservar, adoptar y aplicar las </w:t>
      </w:r>
      <w:r>
        <w:rPr>
          <w:i/>
        </w:rPr>
        <w:t xml:space="preserve">        </w:t>
      </w:r>
      <w:r>
        <w:rPr>
          <w:i/>
          <w:sz w:val="24"/>
          <w:szCs w:val="24"/>
        </w:rPr>
        <w:lastRenderedPageBreak/>
        <w:t>políticas y medidas que estimen necesarias para proteger y promover la diversidad de las expresiones culturales en sus respectivos territorios;</w:t>
      </w:r>
    </w:p>
    <w:p w14:paraId="4F95A5FE" w14:textId="77777777" w:rsidR="00D06F83" w:rsidRDefault="00D06F83">
      <w:pPr>
        <w:pBdr>
          <w:top w:val="nil"/>
          <w:left w:val="nil"/>
          <w:bottom w:val="nil"/>
          <w:right w:val="nil"/>
          <w:between w:val="nil"/>
        </w:pBdr>
        <w:spacing w:before="9"/>
        <w:rPr>
          <w:i/>
          <w:color w:val="000000"/>
        </w:rPr>
      </w:pPr>
    </w:p>
    <w:p w14:paraId="3B0DE754" w14:textId="77777777" w:rsidR="00D06F83" w:rsidRDefault="00AE2652">
      <w:pPr>
        <w:numPr>
          <w:ilvl w:val="2"/>
          <w:numId w:val="15"/>
        </w:numPr>
        <w:pBdr>
          <w:top w:val="nil"/>
          <w:left w:val="nil"/>
          <w:bottom w:val="nil"/>
          <w:right w:val="nil"/>
          <w:between w:val="nil"/>
        </w:pBdr>
        <w:tabs>
          <w:tab w:val="left" w:pos="1347"/>
        </w:tabs>
        <w:spacing w:before="90"/>
        <w:ind w:right="479"/>
        <w:jc w:val="both"/>
        <w:rPr>
          <w:i/>
          <w:color w:val="000000"/>
          <w:sz w:val="24"/>
          <w:szCs w:val="24"/>
        </w:rPr>
      </w:pPr>
      <w:r>
        <w:rPr>
          <w:i/>
          <w:color w:val="000000"/>
          <w:sz w:val="24"/>
          <w:szCs w:val="24"/>
        </w:rPr>
        <w:t>fortalecer la cooperación y solidaridad internacionales en un espíritu de colaboración, a fin de reforzar, en particular, las capacidades de los países en desarrollo con objeto de proteger y promover la diversidad de las expresiones culturales.</w:t>
      </w:r>
    </w:p>
    <w:p w14:paraId="1F704421" w14:textId="77777777" w:rsidR="00D06F83" w:rsidRDefault="00D06F83">
      <w:pPr>
        <w:pBdr>
          <w:top w:val="nil"/>
          <w:left w:val="nil"/>
          <w:bottom w:val="nil"/>
          <w:right w:val="nil"/>
          <w:between w:val="nil"/>
        </w:pBdr>
        <w:rPr>
          <w:i/>
          <w:color w:val="000000"/>
          <w:sz w:val="24"/>
          <w:szCs w:val="24"/>
        </w:rPr>
      </w:pPr>
    </w:p>
    <w:p w14:paraId="30F26BD3" w14:textId="77777777" w:rsidR="00D06F83" w:rsidRDefault="00AE2652">
      <w:pPr>
        <w:pBdr>
          <w:top w:val="nil"/>
          <w:left w:val="nil"/>
          <w:bottom w:val="nil"/>
          <w:right w:val="nil"/>
          <w:between w:val="nil"/>
        </w:pBdr>
        <w:ind w:left="278"/>
        <w:rPr>
          <w:color w:val="000000"/>
          <w:sz w:val="24"/>
          <w:szCs w:val="24"/>
        </w:rPr>
      </w:pPr>
      <w:r>
        <w:rPr>
          <w:color w:val="000000"/>
          <w:sz w:val="24"/>
          <w:szCs w:val="24"/>
        </w:rPr>
        <w:t>Artículo 4o – Definiciones de la Ley 1516 de 2012</w:t>
      </w:r>
    </w:p>
    <w:p w14:paraId="5F1F3C37" w14:textId="77777777" w:rsidR="00D06F83" w:rsidRDefault="00D06F83">
      <w:pPr>
        <w:pBdr>
          <w:top w:val="nil"/>
          <w:left w:val="nil"/>
          <w:bottom w:val="nil"/>
          <w:right w:val="nil"/>
          <w:between w:val="nil"/>
        </w:pBdr>
        <w:spacing w:before="5"/>
        <w:rPr>
          <w:color w:val="000000"/>
          <w:sz w:val="24"/>
          <w:szCs w:val="24"/>
        </w:rPr>
      </w:pPr>
    </w:p>
    <w:p w14:paraId="4C55FD85" w14:textId="77777777" w:rsidR="00D06F83" w:rsidRDefault="00AE2652">
      <w:pPr>
        <w:numPr>
          <w:ilvl w:val="0"/>
          <w:numId w:val="3"/>
        </w:numPr>
        <w:pBdr>
          <w:top w:val="nil"/>
          <w:left w:val="nil"/>
          <w:bottom w:val="nil"/>
          <w:right w:val="nil"/>
          <w:between w:val="nil"/>
        </w:pBdr>
        <w:tabs>
          <w:tab w:val="left" w:pos="1086"/>
        </w:tabs>
        <w:jc w:val="both"/>
        <w:rPr>
          <w:b/>
          <w:i/>
          <w:color w:val="000000"/>
          <w:sz w:val="24"/>
          <w:szCs w:val="24"/>
        </w:rPr>
      </w:pPr>
      <w:r>
        <w:rPr>
          <w:b/>
          <w:i/>
          <w:color w:val="000000"/>
          <w:sz w:val="24"/>
          <w:szCs w:val="24"/>
        </w:rPr>
        <w:t>Diversidad cultural</w:t>
      </w:r>
    </w:p>
    <w:p w14:paraId="19EBB49B" w14:textId="77777777" w:rsidR="00D06F83" w:rsidRDefault="00AE2652">
      <w:pPr>
        <w:spacing w:before="17" w:line="259" w:lineRule="auto"/>
        <w:ind w:left="845" w:right="854"/>
        <w:jc w:val="both"/>
        <w:rPr>
          <w:i/>
          <w:sz w:val="24"/>
          <w:szCs w:val="24"/>
        </w:rPr>
      </w:pPr>
      <w:r>
        <w:rPr>
          <w:i/>
          <w:sz w:val="24"/>
          <w:szCs w:val="24"/>
        </w:rPr>
        <w:t>La “diversidad cultural” se refiere a la multiplicidad de formas en que se expresan las culturas de los grupos y sociedades. Estas expresiones se transmiten dentro y entre los grupos y las sociedades.</w:t>
      </w:r>
    </w:p>
    <w:p w14:paraId="027C5742" w14:textId="77777777" w:rsidR="00D06F83" w:rsidRDefault="00AE2652">
      <w:pPr>
        <w:spacing w:before="1" w:line="259" w:lineRule="auto"/>
        <w:ind w:left="845" w:right="857"/>
        <w:jc w:val="both"/>
        <w:rPr>
          <w:i/>
          <w:sz w:val="24"/>
          <w:szCs w:val="24"/>
        </w:rPr>
      </w:pPr>
      <w:r>
        <w:rPr>
          <w:i/>
          <w:sz w:val="24"/>
          <w:szCs w:val="24"/>
        </w:rPr>
        <w:t>La diversidad cultural se manifiesta no sólo en las diversas formas en que se expresa, enriquece y transmite el patrimonio cultural de la humanidad mediante la variedad de expresiones culturales, sino también a través de distintos modos de creación artística, producción, difusión, distribución y disfrute de las expresiones culturales, cualesquiera que sean los medios y tecnologías utilizados.</w:t>
      </w:r>
    </w:p>
    <w:p w14:paraId="772C343F" w14:textId="77777777" w:rsidR="00D06F83" w:rsidRDefault="00D06F83">
      <w:pPr>
        <w:pBdr>
          <w:top w:val="nil"/>
          <w:left w:val="nil"/>
          <w:bottom w:val="nil"/>
          <w:right w:val="nil"/>
          <w:between w:val="nil"/>
        </w:pBdr>
        <w:spacing w:before="1"/>
        <w:rPr>
          <w:i/>
          <w:color w:val="000000"/>
          <w:sz w:val="26"/>
          <w:szCs w:val="26"/>
        </w:rPr>
      </w:pPr>
    </w:p>
    <w:p w14:paraId="75DD5AB5" w14:textId="77777777" w:rsidR="00D06F83" w:rsidRDefault="00AE2652">
      <w:pPr>
        <w:numPr>
          <w:ilvl w:val="0"/>
          <w:numId w:val="3"/>
        </w:numPr>
        <w:pBdr>
          <w:top w:val="nil"/>
          <w:left w:val="nil"/>
          <w:bottom w:val="nil"/>
          <w:right w:val="nil"/>
          <w:between w:val="nil"/>
        </w:pBdr>
        <w:tabs>
          <w:tab w:val="left" w:pos="1086"/>
        </w:tabs>
        <w:spacing w:before="1"/>
        <w:jc w:val="both"/>
        <w:rPr>
          <w:b/>
          <w:i/>
          <w:color w:val="000000"/>
          <w:sz w:val="24"/>
          <w:szCs w:val="24"/>
        </w:rPr>
      </w:pPr>
      <w:r>
        <w:rPr>
          <w:b/>
          <w:i/>
          <w:color w:val="000000"/>
          <w:sz w:val="24"/>
          <w:szCs w:val="24"/>
        </w:rPr>
        <w:t>Contenido cultural</w:t>
      </w:r>
    </w:p>
    <w:p w14:paraId="47EDD268" w14:textId="77777777" w:rsidR="00D06F83" w:rsidRDefault="00AE2652">
      <w:pPr>
        <w:spacing w:before="16" w:line="259" w:lineRule="auto"/>
        <w:ind w:left="845" w:right="854"/>
        <w:jc w:val="both"/>
        <w:rPr>
          <w:i/>
          <w:sz w:val="24"/>
          <w:szCs w:val="24"/>
        </w:rPr>
      </w:pPr>
      <w:r>
        <w:rPr>
          <w:i/>
          <w:sz w:val="24"/>
          <w:szCs w:val="24"/>
        </w:rPr>
        <w:t>El “contenido cultural” se refiere al sentido simbólico, la dimensión artística y los valores culturales que emanan de las identidades culturales o las expresan.</w:t>
      </w:r>
    </w:p>
    <w:p w14:paraId="09ADB4FA" w14:textId="77777777" w:rsidR="00D06F83" w:rsidRDefault="00D06F83">
      <w:pPr>
        <w:pBdr>
          <w:top w:val="nil"/>
          <w:left w:val="nil"/>
          <w:bottom w:val="nil"/>
          <w:right w:val="nil"/>
          <w:between w:val="nil"/>
        </w:pBdr>
        <w:spacing w:before="5"/>
        <w:rPr>
          <w:i/>
          <w:color w:val="000000"/>
          <w:sz w:val="26"/>
          <w:szCs w:val="26"/>
        </w:rPr>
      </w:pPr>
    </w:p>
    <w:p w14:paraId="6804A273" w14:textId="77777777" w:rsidR="00D06F83" w:rsidRDefault="00AE2652">
      <w:pPr>
        <w:numPr>
          <w:ilvl w:val="0"/>
          <w:numId w:val="3"/>
        </w:numPr>
        <w:pBdr>
          <w:top w:val="nil"/>
          <w:left w:val="nil"/>
          <w:bottom w:val="nil"/>
          <w:right w:val="nil"/>
          <w:between w:val="nil"/>
        </w:pBdr>
        <w:tabs>
          <w:tab w:val="left" w:pos="1086"/>
        </w:tabs>
        <w:jc w:val="both"/>
        <w:rPr>
          <w:b/>
          <w:i/>
          <w:color w:val="000000"/>
          <w:sz w:val="24"/>
          <w:szCs w:val="24"/>
        </w:rPr>
      </w:pPr>
      <w:r>
        <w:rPr>
          <w:b/>
          <w:i/>
          <w:color w:val="000000"/>
          <w:sz w:val="24"/>
          <w:szCs w:val="24"/>
        </w:rPr>
        <w:t>Expresiones culturales</w:t>
      </w:r>
    </w:p>
    <w:p w14:paraId="14D9087F" w14:textId="77777777" w:rsidR="00D06F83" w:rsidRDefault="00AE2652">
      <w:pPr>
        <w:spacing w:before="17" w:line="259" w:lineRule="auto"/>
        <w:ind w:left="845" w:right="860"/>
        <w:jc w:val="both"/>
        <w:rPr>
          <w:i/>
          <w:sz w:val="24"/>
          <w:szCs w:val="24"/>
        </w:rPr>
      </w:pPr>
      <w:r>
        <w:rPr>
          <w:i/>
          <w:sz w:val="24"/>
          <w:szCs w:val="24"/>
        </w:rPr>
        <w:t>Las “expresiones culturales” son las expresiones resultantes de la creatividad de personas, grupos y sociedades, que poseen un contenido cultural.</w:t>
      </w:r>
    </w:p>
    <w:p w14:paraId="6527A722" w14:textId="77777777" w:rsidR="00D06F83" w:rsidRDefault="00D06F83">
      <w:pPr>
        <w:pBdr>
          <w:top w:val="nil"/>
          <w:left w:val="nil"/>
          <w:bottom w:val="nil"/>
          <w:right w:val="nil"/>
          <w:between w:val="nil"/>
        </w:pBdr>
        <w:spacing w:before="3"/>
        <w:rPr>
          <w:i/>
          <w:color w:val="000000"/>
          <w:sz w:val="26"/>
          <w:szCs w:val="26"/>
        </w:rPr>
      </w:pPr>
    </w:p>
    <w:p w14:paraId="3D43A9A1" w14:textId="77777777" w:rsidR="00D06F83" w:rsidRDefault="00AE2652">
      <w:pPr>
        <w:numPr>
          <w:ilvl w:val="0"/>
          <w:numId w:val="3"/>
        </w:numPr>
        <w:pBdr>
          <w:top w:val="nil"/>
          <w:left w:val="nil"/>
          <w:bottom w:val="nil"/>
          <w:right w:val="nil"/>
          <w:between w:val="nil"/>
        </w:pBdr>
        <w:tabs>
          <w:tab w:val="left" w:pos="1086"/>
        </w:tabs>
        <w:jc w:val="both"/>
        <w:rPr>
          <w:b/>
          <w:i/>
          <w:color w:val="000000"/>
          <w:sz w:val="24"/>
          <w:szCs w:val="24"/>
        </w:rPr>
      </w:pPr>
      <w:r>
        <w:rPr>
          <w:b/>
          <w:i/>
          <w:color w:val="000000"/>
          <w:sz w:val="24"/>
          <w:szCs w:val="24"/>
        </w:rPr>
        <w:t>Actividades, bienes y servicios culturales</w:t>
      </w:r>
    </w:p>
    <w:p w14:paraId="67CF5D01" w14:textId="77777777" w:rsidR="00D06F83" w:rsidRDefault="00AE2652">
      <w:pPr>
        <w:spacing w:before="17" w:line="259" w:lineRule="auto"/>
        <w:ind w:left="845" w:right="853"/>
        <w:jc w:val="both"/>
        <w:rPr>
          <w:i/>
          <w:sz w:val="24"/>
          <w:szCs w:val="24"/>
        </w:rPr>
      </w:pPr>
      <w:r>
        <w:rPr>
          <w:i/>
          <w:sz w:val="24"/>
          <w:szCs w:val="24"/>
        </w:rPr>
        <w:t>Las “actividades, bienes y servicios culturales” se refieren a las actividades, los bienes y los servicios que, considerados desde el punto de vista de su calidad, utilización o finalidad específicas, encarnan o transmiten expresiones culturales, independientemente del valor comercial que puedan tener. Las actividades culturales pueden constituir una finalidad de por sí, o contribuir a la producción de bienes y servicios culturales.</w:t>
      </w:r>
    </w:p>
    <w:p w14:paraId="192FCF33" w14:textId="77777777" w:rsidR="00D06F83" w:rsidRDefault="00AE2652">
      <w:pPr>
        <w:numPr>
          <w:ilvl w:val="0"/>
          <w:numId w:val="3"/>
        </w:numPr>
        <w:pBdr>
          <w:top w:val="nil"/>
          <w:left w:val="nil"/>
          <w:bottom w:val="nil"/>
          <w:right w:val="nil"/>
          <w:between w:val="nil"/>
        </w:pBdr>
        <w:tabs>
          <w:tab w:val="left" w:pos="1086"/>
        </w:tabs>
        <w:spacing w:before="5"/>
        <w:jc w:val="both"/>
        <w:rPr>
          <w:b/>
          <w:i/>
          <w:color w:val="000000"/>
          <w:sz w:val="24"/>
          <w:szCs w:val="24"/>
        </w:rPr>
      </w:pPr>
      <w:r>
        <w:rPr>
          <w:b/>
          <w:i/>
          <w:color w:val="000000"/>
          <w:sz w:val="24"/>
          <w:szCs w:val="24"/>
        </w:rPr>
        <w:t>Industrias culturales</w:t>
      </w:r>
    </w:p>
    <w:p w14:paraId="5A2C9737" w14:textId="77777777" w:rsidR="00D06F83" w:rsidRDefault="00AE2652">
      <w:pPr>
        <w:spacing w:before="16" w:line="259" w:lineRule="auto"/>
        <w:ind w:left="845" w:right="856"/>
        <w:jc w:val="both"/>
        <w:rPr>
          <w:i/>
          <w:sz w:val="24"/>
          <w:szCs w:val="24"/>
        </w:rPr>
      </w:pPr>
      <w:r>
        <w:rPr>
          <w:i/>
          <w:sz w:val="24"/>
          <w:szCs w:val="24"/>
        </w:rPr>
        <w:t>Las “industrias culturales” se refieren a todas aquellas industrias que producen y distribuyen bienes o servicios culturales, tal como se definen en el párrafo 4 supra.</w:t>
      </w:r>
    </w:p>
    <w:p w14:paraId="7BB201F4" w14:textId="77777777" w:rsidR="00D06F83" w:rsidRDefault="00D06F83">
      <w:pPr>
        <w:pBdr>
          <w:top w:val="nil"/>
          <w:left w:val="nil"/>
          <w:bottom w:val="nil"/>
          <w:right w:val="nil"/>
          <w:between w:val="nil"/>
        </w:pBdr>
        <w:spacing w:before="3"/>
        <w:rPr>
          <w:i/>
          <w:color w:val="000000"/>
          <w:sz w:val="26"/>
          <w:szCs w:val="26"/>
        </w:rPr>
      </w:pPr>
    </w:p>
    <w:p w14:paraId="7701D9D6" w14:textId="77777777" w:rsidR="00D06F83" w:rsidRDefault="00AE2652">
      <w:pPr>
        <w:numPr>
          <w:ilvl w:val="0"/>
          <w:numId w:val="3"/>
        </w:numPr>
        <w:pBdr>
          <w:top w:val="nil"/>
          <w:left w:val="nil"/>
          <w:bottom w:val="nil"/>
          <w:right w:val="nil"/>
          <w:between w:val="nil"/>
        </w:pBdr>
        <w:tabs>
          <w:tab w:val="left" w:pos="1086"/>
        </w:tabs>
        <w:jc w:val="both"/>
        <w:rPr>
          <w:b/>
          <w:i/>
          <w:color w:val="000000"/>
          <w:sz w:val="24"/>
          <w:szCs w:val="24"/>
        </w:rPr>
      </w:pPr>
      <w:r>
        <w:rPr>
          <w:b/>
          <w:i/>
          <w:color w:val="000000"/>
          <w:sz w:val="24"/>
          <w:szCs w:val="24"/>
        </w:rPr>
        <w:t>Políticas y medidas culturales</w:t>
      </w:r>
    </w:p>
    <w:p w14:paraId="1D0ECBAC" w14:textId="77777777" w:rsidR="00D06F83" w:rsidRDefault="00AE2652">
      <w:pPr>
        <w:spacing w:before="17" w:line="259" w:lineRule="auto"/>
        <w:ind w:left="845" w:right="856"/>
        <w:jc w:val="both"/>
        <w:rPr>
          <w:i/>
          <w:color w:val="000000"/>
        </w:rPr>
      </w:pPr>
      <w:r>
        <w:rPr>
          <w:i/>
          <w:sz w:val="24"/>
          <w:szCs w:val="24"/>
        </w:rPr>
        <w:t>Las “políticas y medidas culturales” se refieren a las políticas y medidas relativas</w:t>
      </w:r>
      <w:r>
        <w:rPr>
          <w:i/>
          <w:color w:val="000000"/>
        </w:rPr>
        <w:t xml:space="preserve">                     </w:t>
      </w:r>
    </w:p>
    <w:p w14:paraId="5BA852BC" w14:textId="77777777" w:rsidR="00AE2652" w:rsidRDefault="00AE2652">
      <w:pPr>
        <w:spacing w:before="90" w:line="259" w:lineRule="auto"/>
        <w:ind w:left="845" w:right="855"/>
        <w:jc w:val="both"/>
        <w:rPr>
          <w:i/>
          <w:sz w:val="24"/>
          <w:szCs w:val="24"/>
        </w:rPr>
      </w:pPr>
    </w:p>
    <w:p w14:paraId="637ADA8D" w14:textId="77777777" w:rsidR="00D06F83" w:rsidRDefault="00AE2652">
      <w:pPr>
        <w:spacing w:before="90" w:line="259" w:lineRule="auto"/>
        <w:ind w:left="845" w:right="855"/>
        <w:jc w:val="both"/>
        <w:rPr>
          <w:i/>
          <w:sz w:val="24"/>
          <w:szCs w:val="24"/>
        </w:rPr>
      </w:pPr>
      <w:r>
        <w:rPr>
          <w:i/>
          <w:sz w:val="24"/>
          <w:szCs w:val="24"/>
        </w:rPr>
        <w:t xml:space="preserve"> a la cultura, ya sean estas locales, nacionales, regionales o internacionales, que están centradas en la cultura como tal, o cuya finalidad es ejercer un efecto directo en las expresiones culturales de las personas, grupos o sociedades, en particular la creación, producción, difusión y distribución de las actividades y los bienes y servicios culturales y el acceso a ellos.</w:t>
      </w:r>
    </w:p>
    <w:p w14:paraId="7B1F2E68" w14:textId="77777777" w:rsidR="00D06F83" w:rsidRDefault="00D06F83">
      <w:pPr>
        <w:pBdr>
          <w:top w:val="nil"/>
          <w:left w:val="nil"/>
          <w:bottom w:val="nil"/>
          <w:right w:val="nil"/>
          <w:between w:val="nil"/>
        </w:pBdr>
        <w:spacing w:before="3"/>
        <w:rPr>
          <w:i/>
          <w:color w:val="000000"/>
          <w:sz w:val="26"/>
          <w:szCs w:val="26"/>
        </w:rPr>
      </w:pPr>
    </w:p>
    <w:p w14:paraId="76444E27" w14:textId="77777777" w:rsidR="00D06F83" w:rsidRDefault="00AE2652">
      <w:pPr>
        <w:numPr>
          <w:ilvl w:val="0"/>
          <w:numId w:val="3"/>
        </w:numPr>
        <w:pBdr>
          <w:top w:val="nil"/>
          <w:left w:val="nil"/>
          <w:bottom w:val="nil"/>
          <w:right w:val="nil"/>
          <w:between w:val="nil"/>
        </w:pBdr>
        <w:tabs>
          <w:tab w:val="left" w:pos="1086"/>
        </w:tabs>
        <w:spacing w:before="1"/>
        <w:jc w:val="both"/>
        <w:rPr>
          <w:b/>
          <w:i/>
          <w:color w:val="000000"/>
          <w:sz w:val="24"/>
          <w:szCs w:val="24"/>
        </w:rPr>
      </w:pPr>
      <w:r>
        <w:rPr>
          <w:b/>
          <w:i/>
          <w:color w:val="000000"/>
          <w:sz w:val="24"/>
          <w:szCs w:val="24"/>
        </w:rPr>
        <w:t>Protección</w:t>
      </w:r>
    </w:p>
    <w:p w14:paraId="35773078" w14:textId="77777777" w:rsidR="00D06F83" w:rsidRDefault="00AE2652">
      <w:pPr>
        <w:spacing w:before="17" w:line="259" w:lineRule="auto"/>
        <w:ind w:left="845" w:right="852"/>
        <w:rPr>
          <w:i/>
          <w:sz w:val="24"/>
          <w:szCs w:val="24"/>
        </w:rPr>
      </w:pPr>
      <w:r>
        <w:rPr>
          <w:i/>
          <w:sz w:val="24"/>
          <w:szCs w:val="24"/>
        </w:rPr>
        <w:t>La “protección” significa la adopción de medidas encaminadas a la preservación, salvaguardia y enriquecimiento de la diversidad de las expresiones culturales.</w:t>
      </w:r>
    </w:p>
    <w:p w14:paraId="388B40A3" w14:textId="77777777" w:rsidR="00D06F83" w:rsidRDefault="00AE2652">
      <w:pPr>
        <w:spacing w:line="275" w:lineRule="auto"/>
        <w:ind w:left="845"/>
        <w:rPr>
          <w:i/>
          <w:sz w:val="24"/>
          <w:szCs w:val="24"/>
        </w:rPr>
      </w:pPr>
      <w:r>
        <w:rPr>
          <w:i/>
          <w:sz w:val="24"/>
          <w:szCs w:val="24"/>
        </w:rPr>
        <w:t>“Proteger” significa adoptar tales medidas.</w:t>
      </w:r>
    </w:p>
    <w:p w14:paraId="513B8D46" w14:textId="77777777" w:rsidR="00D06F83" w:rsidRDefault="00D06F83">
      <w:pPr>
        <w:pBdr>
          <w:top w:val="nil"/>
          <w:left w:val="nil"/>
          <w:bottom w:val="nil"/>
          <w:right w:val="nil"/>
          <w:between w:val="nil"/>
        </w:pBdr>
        <w:spacing w:before="2"/>
        <w:rPr>
          <w:i/>
          <w:color w:val="000000"/>
          <w:sz w:val="28"/>
          <w:szCs w:val="28"/>
        </w:rPr>
      </w:pPr>
    </w:p>
    <w:p w14:paraId="74A78B05" w14:textId="77777777" w:rsidR="00D06F83" w:rsidRDefault="00AE2652">
      <w:pPr>
        <w:numPr>
          <w:ilvl w:val="0"/>
          <w:numId w:val="3"/>
        </w:numPr>
        <w:pBdr>
          <w:top w:val="nil"/>
          <w:left w:val="nil"/>
          <w:bottom w:val="nil"/>
          <w:right w:val="nil"/>
          <w:between w:val="nil"/>
        </w:pBdr>
        <w:tabs>
          <w:tab w:val="left" w:pos="1086"/>
        </w:tabs>
        <w:jc w:val="both"/>
        <w:rPr>
          <w:b/>
          <w:i/>
          <w:color w:val="000000"/>
          <w:sz w:val="24"/>
          <w:szCs w:val="24"/>
        </w:rPr>
      </w:pPr>
      <w:r>
        <w:rPr>
          <w:b/>
          <w:i/>
          <w:color w:val="000000"/>
          <w:sz w:val="24"/>
          <w:szCs w:val="24"/>
        </w:rPr>
        <w:t>Interculturalidad</w:t>
      </w:r>
    </w:p>
    <w:p w14:paraId="5A8D41CA" w14:textId="77777777" w:rsidR="00D06F83" w:rsidRDefault="00AE2652">
      <w:pPr>
        <w:spacing w:before="17" w:line="259" w:lineRule="auto"/>
        <w:ind w:left="845" w:right="856"/>
        <w:jc w:val="both"/>
        <w:rPr>
          <w:i/>
          <w:sz w:val="24"/>
          <w:szCs w:val="24"/>
        </w:rPr>
      </w:pPr>
      <w:r>
        <w:rPr>
          <w:i/>
          <w:sz w:val="24"/>
          <w:szCs w:val="24"/>
        </w:rPr>
        <w:t>La “interculturalidad” se refiere a la presencia e interacción equitativa de diversas culturas y la posibilidad de generar expresiones culturales compartidas, adquiridas por medio del diálogo y de una actitud de respeto mutuo.</w:t>
      </w:r>
    </w:p>
    <w:p w14:paraId="7821CFB3" w14:textId="77777777" w:rsidR="00D06F83" w:rsidRDefault="00D06F83">
      <w:pPr>
        <w:pBdr>
          <w:top w:val="nil"/>
          <w:left w:val="nil"/>
          <w:bottom w:val="nil"/>
          <w:right w:val="nil"/>
          <w:between w:val="nil"/>
        </w:pBdr>
        <w:spacing w:before="1"/>
        <w:rPr>
          <w:i/>
          <w:color w:val="000000"/>
          <w:sz w:val="24"/>
          <w:szCs w:val="24"/>
        </w:rPr>
      </w:pPr>
    </w:p>
    <w:p w14:paraId="442A06C1" w14:textId="77777777" w:rsidR="00D06F83" w:rsidRDefault="00AE2652">
      <w:pPr>
        <w:pBdr>
          <w:top w:val="nil"/>
          <w:left w:val="nil"/>
          <w:bottom w:val="nil"/>
          <w:right w:val="nil"/>
          <w:between w:val="nil"/>
        </w:pBdr>
        <w:ind w:left="278" w:right="145"/>
        <w:jc w:val="both"/>
        <w:rPr>
          <w:color w:val="000000"/>
          <w:sz w:val="24"/>
          <w:szCs w:val="24"/>
        </w:rPr>
      </w:pPr>
      <w:r>
        <w:rPr>
          <w:color w:val="000000"/>
          <w:sz w:val="24"/>
          <w:szCs w:val="24"/>
        </w:rPr>
        <w:t>En el tema reglamentario, es el Decreto 2941 de 2006, “por el cual se reglamenta parcialmente la Ley 397 de 1997, modificada por la Ley 1185 de 2008, en lo correspondiente al patrimonio cultural de la nación de naturaleza inmaterial” y describe como manifestaciones del patrimonio cultural inmaterial las siguientes:</w:t>
      </w:r>
    </w:p>
    <w:p w14:paraId="1B51F65A" w14:textId="77777777" w:rsidR="00D06F83" w:rsidRDefault="00D06F83">
      <w:pPr>
        <w:pBdr>
          <w:top w:val="nil"/>
          <w:left w:val="nil"/>
          <w:bottom w:val="nil"/>
          <w:right w:val="nil"/>
          <w:between w:val="nil"/>
        </w:pBdr>
        <w:rPr>
          <w:color w:val="000000"/>
          <w:sz w:val="24"/>
          <w:szCs w:val="24"/>
        </w:rPr>
      </w:pPr>
    </w:p>
    <w:p w14:paraId="3264A52D" w14:textId="77777777" w:rsidR="00D06F83" w:rsidRDefault="00AE2652">
      <w:pPr>
        <w:spacing w:before="1"/>
        <w:ind w:left="845" w:right="853"/>
        <w:jc w:val="both"/>
        <w:rPr>
          <w:i/>
          <w:sz w:val="24"/>
          <w:szCs w:val="24"/>
        </w:rPr>
      </w:pPr>
      <w:r>
        <w:rPr>
          <w:i/>
          <w:sz w:val="24"/>
          <w:szCs w:val="24"/>
        </w:rPr>
        <w:t>“1. Lenguas y tradición oral. Entendidos como vehículo del Patrimonio Cultural Inmaterial, y como medio de expresión o comunicación de los sistemas de pensamiento, así como un factor de identidad e integración de los grupos humanos.</w:t>
      </w:r>
    </w:p>
    <w:p w14:paraId="5A2177F4" w14:textId="77777777" w:rsidR="00D06F83" w:rsidRDefault="00AE2652">
      <w:pPr>
        <w:numPr>
          <w:ilvl w:val="0"/>
          <w:numId w:val="2"/>
        </w:numPr>
        <w:pBdr>
          <w:top w:val="nil"/>
          <w:left w:val="nil"/>
          <w:bottom w:val="nil"/>
          <w:right w:val="nil"/>
          <w:between w:val="nil"/>
        </w:pBdr>
        <w:tabs>
          <w:tab w:val="left" w:pos="1114"/>
        </w:tabs>
        <w:ind w:right="854" w:firstLine="0"/>
        <w:jc w:val="both"/>
        <w:rPr>
          <w:i/>
          <w:color w:val="000000"/>
          <w:sz w:val="24"/>
          <w:szCs w:val="24"/>
        </w:rPr>
      </w:pPr>
      <w:r>
        <w:rPr>
          <w:i/>
          <w:color w:val="000000"/>
          <w:sz w:val="24"/>
          <w:szCs w:val="24"/>
        </w:rPr>
        <w:t>Organización social. Corresponde a los sistemas organizativos tradicionales, incluyendo el parentesco y la organización familiar, y las normas que regulan dichos sistemas.</w:t>
      </w:r>
    </w:p>
    <w:p w14:paraId="5103A5DB" w14:textId="77777777" w:rsidR="00D06F83" w:rsidRDefault="00AE2652">
      <w:pPr>
        <w:numPr>
          <w:ilvl w:val="0"/>
          <w:numId w:val="2"/>
        </w:numPr>
        <w:pBdr>
          <w:top w:val="nil"/>
          <w:left w:val="nil"/>
          <w:bottom w:val="nil"/>
          <w:right w:val="nil"/>
          <w:between w:val="nil"/>
        </w:pBdr>
        <w:tabs>
          <w:tab w:val="left" w:pos="1100"/>
        </w:tabs>
        <w:ind w:right="858" w:firstLine="0"/>
        <w:jc w:val="both"/>
        <w:rPr>
          <w:i/>
          <w:color w:val="000000"/>
          <w:sz w:val="24"/>
          <w:szCs w:val="24"/>
        </w:rPr>
      </w:pPr>
      <w:r>
        <w:rPr>
          <w:i/>
          <w:color w:val="000000"/>
          <w:sz w:val="24"/>
          <w:szCs w:val="24"/>
        </w:rPr>
        <w:t>Conocimiento tradicional sobre la naturaleza y el universo. Conocimiento que los grupos humanos han generado y acumulado con el paso del tiempo en su relación con el territorio y el medio ambiente.</w:t>
      </w:r>
    </w:p>
    <w:p w14:paraId="13FE90B6" w14:textId="77777777" w:rsidR="00D06F83" w:rsidRDefault="00AE2652">
      <w:pPr>
        <w:numPr>
          <w:ilvl w:val="0"/>
          <w:numId w:val="2"/>
        </w:numPr>
        <w:pBdr>
          <w:top w:val="nil"/>
          <w:left w:val="nil"/>
          <w:bottom w:val="nil"/>
          <w:right w:val="nil"/>
          <w:between w:val="nil"/>
        </w:pBdr>
        <w:tabs>
          <w:tab w:val="left" w:pos="1102"/>
        </w:tabs>
        <w:ind w:right="853" w:firstLine="0"/>
        <w:jc w:val="both"/>
        <w:rPr>
          <w:i/>
          <w:color w:val="000000"/>
          <w:sz w:val="24"/>
          <w:szCs w:val="24"/>
        </w:rPr>
      </w:pPr>
      <w:r>
        <w:rPr>
          <w:i/>
          <w:color w:val="000000"/>
          <w:sz w:val="24"/>
          <w:szCs w:val="24"/>
        </w:rPr>
        <w:t>Medicina tradicional. Conocimientos y prácticas tradicionales de diagnóstico, prevención y tratamiento de enfermedades, incluyendo aspectos psicológicos y espirituales propios de estos sistemas y los conocimientos botánicos asociados.</w:t>
      </w:r>
    </w:p>
    <w:p w14:paraId="28025AE7" w14:textId="77777777" w:rsidR="00D06F83" w:rsidRDefault="00AE2652">
      <w:pPr>
        <w:numPr>
          <w:ilvl w:val="0"/>
          <w:numId w:val="2"/>
        </w:numPr>
        <w:pBdr>
          <w:top w:val="nil"/>
          <w:left w:val="nil"/>
          <w:bottom w:val="nil"/>
          <w:right w:val="nil"/>
          <w:between w:val="nil"/>
        </w:pBdr>
        <w:tabs>
          <w:tab w:val="left" w:pos="1081"/>
        </w:tabs>
        <w:ind w:right="855" w:firstLine="0"/>
        <w:jc w:val="both"/>
        <w:rPr>
          <w:i/>
          <w:color w:val="000000"/>
          <w:sz w:val="24"/>
          <w:szCs w:val="24"/>
        </w:rPr>
      </w:pPr>
      <w:r>
        <w:rPr>
          <w:i/>
          <w:color w:val="000000"/>
          <w:sz w:val="24"/>
          <w:szCs w:val="24"/>
        </w:rPr>
        <w:t>Producción tradicional. Conocimientos, prácticas e innovaciones propias de las comunidades locales relacionados con la producción tradicional agropecuaria, forestal, pesquera y la recolección de productos silvestres, y los sistemas comunitarios de intercambio.</w:t>
      </w:r>
    </w:p>
    <w:p w14:paraId="7D662003" w14:textId="77777777" w:rsidR="00D06F83" w:rsidRDefault="00AE2652">
      <w:pPr>
        <w:numPr>
          <w:ilvl w:val="0"/>
          <w:numId w:val="2"/>
        </w:numPr>
        <w:pBdr>
          <w:top w:val="nil"/>
          <w:left w:val="nil"/>
          <w:bottom w:val="nil"/>
          <w:right w:val="nil"/>
          <w:between w:val="nil"/>
        </w:pBdr>
        <w:tabs>
          <w:tab w:val="left" w:pos="1150"/>
        </w:tabs>
        <w:spacing w:before="1"/>
        <w:ind w:right="855" w:firstLine="0"/>
        <w:jc w:val="both"/>
        <w:rPr>
          <w:i/>
          <w:color w:val="000000"/>
          <w:sz w:val="24"/>
          <w:szCs w:val="24"/>
        </w:rPr>
      </w:pPr>
      <w:r>
        <w:rPr>
          <w:i/>
          <w:color w:val="000000"/>
          <w:sz w:val="24"/>
          <w:szCs w:val="24"/>
        </w:rPr>
        <w:t xml:space="preserve">Técnicas y tradiciones asociadas a la fabricación de objetos artesanales. Comprende el conjunto de tradiciones familiares y comunitarias asociadas a la </w:t>
      </w:r>
      <w:r>
        <w:rPr>
          <w:i/>
          <w:color w:val="000000"/>
          <w:sz w:val="24"/>
          <w:szCs w:val="24"/>
        </w:rPr>
        <w:lastRenderedPageBreak/>
        <w:t>producción de tejidos, cerámica, cestería, adornos y, en general, de objetos utilitarios de valor artesanal.</w:t>
      </w:r>
    </w:p>
    <w:p w14:paraId="51E719F6" w14:textId="77777777" w:rsidR="00AE2652" w:rsidRDefault="00AE2652" w:rsidP="00AE2652">
      <w:pPr>
        <w:pBdr>
          <w:top w:val="nil"/>
          <w:left w:val="nil"/>
          <w:bottom w:val="nil"/>
          <w:right w:val="nil"/>
          <w:between w:val="nil"/>
        </w:pBdr>
        <w:tabs>
          <w:tab w:val="left" w:pos="1150"/>
        </w:tabs>
        <w:spacing w:before="1"/>
        <w:ind w:left="845" w:right="855"/>
        <w:jc w:val="both"/>
        <w:rPr>
          <w:i/>
          <w:color w:val="000000"/>
          <w:sz w:val="24"/>
          <w:szCs w:val="24"/>
        </w:rPr>
      </w:pPr>
    </w:p>
    <w:p w14:paraId="29DBCA69" w14:textId="77777777" w:rsidR="00D06F83" w:rsidRDefault="00AE2652">
      <w:pPr>
        <w:numPr>
          <w:ilvl w:val="0"/>
          <w:numId w:val="2"/>
        </w:numPr>
        <w:pBdr>
          <w:top w:val="nil"/>
          <w:left w:val="nil"/>
          <w:bottom w:val="nil"/>
          <w:right w:val="nil"/>
          <w:between w:val="nil"/>
        </w:pBdr>
        <w:tabs>
          <w:tab w:val="left" w:pos="1117"/>
        </w:tabs>
        <w:spacing w:before="90"/>
        <w:ind w:right="853" w:firstLine="0"/>
        <w:jc w:val="both"/>
        <w:rPr>
          <w:i/>
          <w:color w:val="000000"/>
          <w:sz w:val="24"/>
          <w:szCs w:val="24"/>
        </w:rPr>
      </w:pPr>
      <w:r>
        <w:rPr>
          <w:i/>
          <w:color w:val="000000"/>
          <w:sz w:val="24"/>
          <w:szCs w:val="24"/>
        </w:rPr>
        <w:t>Artes populares. Recreación de tradiciones musicales, dancísticas, literarias, audiovisuales y plásticas que son perpetuadas por las mismas comunidades.</w:t>
      </w:r>
    </w:p>
    <w:p w14:paraId="6FF0E207" w14:textId="77777777" w:rsidR="00D06F83" w:rsidRDefault="00AE2652">
      <w:pPr>
        <w:numPr>
          <w:ilvl w:val="0"/>
          <w:numId w:val="2"/>
        </w:numPr>
        <w:pBdr>
          <w:top w:val="nil"/>
          <w:left w:val="nil"/>
          <w:bottom w:val="nil"/>
          <w:right w:val="nil"/>
          <w:between w:val="nil"/>
        </w:pBdr>
        <w:tabs>
          <w:tab w:val="left" w:pos="1105"/>
        </w:tabs>
        <w:ind w:right="854" w:firstLine="0"/>
        <w:jc w:val="both"/>
        <w:rPr>
          <w:i/>
          <w:color w:val="000000"/>
          <w:sz w:val="24"/>
          <w:szCs w:val="24"/>
        </w:rPr>
      </w:pPr>
      <w:r>
        <w:rPr>
          <w:i/>
          <w:color w:val="000000"/>
          <w:sz w:val="24"/>
          <w:szCs w:val="24"/>
        </w:rPr>
        <w:t>Actos festivos y lúdicos. Acontecimientos sociales y culturales periódicos, con fines lúdicos o que se realizan en un tiempo y un espacio con reglas definidas y excepcionales, generadoras de identidad, pertenencia y cohesión social. Se excluyen las manifestaciones y cualquier otro espectáculo que fomente la violencia hacia los animales.</w:t>
      </w:r>
    </w:p>
    <w:p w14:paraId="071C161D" w14:textId="77777777" w:rsidR="00D06F83" w:rsidRDefault="00AE2652">
      <w:pPr>
        <w:numPr>
          <w:ilvl w:val="0"/>
          <w:numId w:val="2"/>
        </w:numPr>
        <w:pBdr>
          <w:top w:val="nil"/>
          <w:left w:val="nil"/>
          <w:bottom w:val="nil"/>
          <w:right w:val="nil"/>
          <w:between w:val="nil"/>
        </w:pBdr>
        <w:tabs>
          <w:tab w:val="left" w:pos="1083"/>
        </w:tabs>
        <w:ind w:right="853" w:firstLine="0"/>
        <w:jc w:val="both"/>
        <w:rPr>
          <w:i/>
          <w:color w:val="000000"/>
          <w:sz w:val="24"/>
          <w:szCs w:val="24"/>
        </w:rPr>
      </w:pPr>
      <w:r>
        <w:rPr>
          <w:i/>
          <w:color w:val="000000"/>
          <w:sz w:val="24"/>
          <w:szCs w:val="24"/>
        </w:rPr>
        <w:t>Eventos religiosos tradicionales de carácter colectivo. Acontecimientos sociales y ceremoniales periódicos con fines religiosos.</w:t>
      </w:r>
    </w:p>
    <w:p w14:paraId="5B891BD8" w14:textId="77777777" w:rsidR="00D06F83" w:rsidRDefault="00AE2652">
      <w:pPr>
        <w:numPr>
          <w:ilvl w:val="0"/>
          <w:numId w:val="2"/>
        </w:numPr>
        <w:pBdr>
          <w:top w:val="nil"/>
          <w:left w:val="nil"/>
          <w:bottom w:val="nil"/>
          <w:right w:val="nil"/>
          <w:between w:val="nil"/>
        </w:pBdr>
        <w:tabs>
          <w:tab w:val="left" w:pos="1227"/>
        </w:tabs>
        <w:ind w:right="858" w:firstLine="0"/>
        <w:jc w:val="both"/>
        <w:rPr>
          <w:i/>
          <w:color w:val="000000"/>
          <w:sz w:val="24"/>
          <w:szCs w:val="24"/>
        </w:rPr>
      </w:pPr>
      <w:r>
        <w:rPr>
          <w:i/>
          <w:color w:val="000000"/>
          <w:sz w:val="24"/>
          <w:szCs w:val="24"/>
        </w:rPr>
        <w:t>Conocimientos y técnicas tradicionales asociadas al hábitat. Conocimientos, técnicas y eventos tradicionales relacionados con la construcción de la vivienda y las prácticas culturales asociadas a la vida doméstica.</w:t>
      </w:r>
    </w:p>
    <w:p w14:paraId="35FE07FC" w14:textId="77777777" w:rsidR="00D06F83" w:rsidRDefault="00AE2652">
      <w:pPr>
        <w:numPr>
          <w:ilvl w:val="0"/>
          <w:numId w:val="2"/>
        </w:numPr>
        <w:pBdr>
          <w:top w:val="nil"/>
          <w:left w:val="nil"/>
          <w:bottom w:val="nil"/>
          <w:right w:val="nil"/>
          <w:between w:val="nil"/>
        </w:pBdr>
        <w:tabs>
          <w:tab w:val="left" w:pos="1239"/>
        </w:tabs>
        <w:spacing w:before="1"/>
        <w:ind w:right="853" w:firstLine="0"/>
        <w:jc w:val="both"/>
        <w:rPr>
          <w:i/>
          <w:color w:val="000000"/>
          <w:sz w:val="24"/>
          <w:szCs w:val="24"/>
        </w:rPr>
      </w:pPr>
      <w:r>
        <w:rPr>
          <w:i/>
          <w:color w:val="000000"/>
          <w:sz w:val="24"/>
          <w:szCs w:val="24"/>
        </w:rPr>
        <w:t>Cultura culinaria. Prácticas tradicionales de transformación, conservación, manejo y consumo de alimentos. 12. Patrimonio Cultural Inmaterial asociado a los espacios culturales. Este campo comprende los sitios considerados sagrados o valorados como referentes culturales e hitos de la memoria ciudadana”</w:t>
      </w:r>
    </w:p>
    <w:p w14:paraId="6D851234" w14:textId="77777777" w:rsidR="00D06F83" w:rsidRDefault="00D06F83">
      <w:pPr>
        <w:pBdr>
          <w:top w:val="nil"/>
          <w:left w:val="nil"/>
          <w:bottom w:val="nil"/>
          <w:right w:val="nil"/>
          <w:between w:val="nil"/>
        </w:pBdr>
        <w:rPr>
          <w:i/>
          <w:color w:val="000000"/>
          <w:sz w:val="24"/>
          <w:szCs w:val="24"/>
        </w:rPr>
      </w:pPr>
    </w:p>
    <w:p w14:paraId="251855EB" w14:textId="77777777" w:rsidR="00D06F83" w:rsidRDefault="00AE2652">
      <w:pPr>
        <w:pBdr>
          <w:top w:val="nil"/>
          <w:left w:val="nil"/>
          <w:bottom w:val="nil"/>
          <w:right w:val="nil"/>
          <w:between w:val="nil"/>
        </w:pBdr>
        <w:ind w:left="278" w:right="147"/>
        <w:jc w:val="both"/>
        <w:rPr>
          <w:color w:val="000000"/>
          <w:sz w:val="24"/>
          <w:szCs w:val="24"/>
        </w:rPr>
      </w:pPr>
      <w:r>
        <w:rPr>
          <w:color w:val="000000"/>
          <w:sz w:val="24"/>
          <w:szCs w:val="24"/>
        </w:rPr>
        <w:t>Posteriormente, la Ley 1185 de 2008, que modificó la Ley General de Cultura, fortalece el concepto de patrimonio cultural inmaterial y propone, en uno de sus capítulos, la salvaguardia, protección, recuperación, conservación, sostenibilidad y divulgación del PCI (Patrimonio Cultural Inmaterial), con el propósito de que sirva de testimonio de la identidad cultural nacional, tanto en el presente como en el futuro. En lo referente al patrimonio cultural de carácter material e inmaterial, la ley señala:</w:t>
      </w:r>
    </w:p>
    <w:p w14:paraId="31A4EA1E" w14:textId="77777777" w:rsidR="00D06F83" w:rsidRDefault="00D06F83">
      <w:pPr>
        <w:pBdr>
          <w:top w:val="nil"/>
          <w:left w:val="nil"/>
          <w:bottom w:val="nil"/>
          <w:right w:val="nil"/>
          <w:between w:val="nil"/>
        </w:pBdr>
        <w:rPr>
          <w:color w:val="000000"/>
          <w:sz w:val="24"/>
          <w:szCs w:val="24"/>
        </w:rPr>
      </w:pPr>
    </w:p>
    <w:p w14:paraId="1EB66142" w14:textId="77777777" w:rsidR="00D06F83" w:rsidRDefault="00AE2652">
      <w:pPr>
        <w:ind w:left="845" w:right="854"/>
        <w:jc w:val="both"/>
        <w:rPr>
          <w:i/>
          <w:sz w:val="24"/>
          <w:szCs w:val="24"/>
        </w:rPr>
      </w:pPr>
      <w:r>
        <w:rPr>
          <w:i/>
          <w:sz w:val="24"/>
          <w:szCs w:val="24"/>
        </w:rPr>
        <w:t>Artículo 1°. El patrimonio cultural de la Nación está constituido por todos los bienes materiales, las manifestaciones inmateriales, los productos y las representaciones de la cultura que son expresión de la nacionalidad típica del Archipiélago de San Andrés, Providencia, y Santa Catalina, tales como la lengua castellana, las lenguas y dialectos de las comunidades indígenas, negras y creoles, la tradición, el conocimiento ancestral, el paisaje cultural, las costumbres y los hábitos, así como los bienes materiales de naturaleza mueble e inmueble a los que se les atribuye, entre otros, especial interés histórico, artístico, científico, estético o simbólico en ámbitos como el plástico, arquitectónico, urbano, arqueológico, lingüístico, sonoro, musical, audiovisual, fílmico, testimonial, documental, literario, bibliográfico, museológico o antropológico (…)</w:t>
      </w:r>
    </w:p>
    <w:p w14:paraId="55BDEB14" w14:textId="77777777" w:rsidR="00D06F83" w:rsidRDefault="00D06F83">
      <w:pPr>
        <w:pBdr>
          <w:top w:val="nil"/>
          <w:left w:val="nil"/>
          <w:bottom w:val="nil"/>
          <w:right w:val="nil"/>
          <w:between w:val="nil"/>
        </w:pBdr>
        <w:spacing w:before="1"/>
        <w:rPr>
          <w:i/>
          <w:color w:val="000000"/>
          <w:sz w:val="24"/>
          <w:szCs w:val="24"/>
        </w:rPr>
      </w:pPr>
    </w:p>
    <w:p w14:paraId="71F050C1" w14:textId="77777777" w:rsidR="00D06F83" w:rsidRDefault="00AE2652">
      <w:pPr>
        <w:pBdr>
          <w:top w:val="nil"/>
          <w:left w:val="nil"/>
          <w:bottom w:val="nil"/>
          <w:right w:val="nil"/>
          <w:between w:val="nil"/>
        </w:pBdr>
        <w:ind w:left="278" w:right="146"/>
        <w:jc w:val="both"/>
        <w:rPr>
          <w:color w:val="000000"/>
          <w:sz w:val="24"/>
          <w:szCs w:val="24"/>
        </w:rPr>
      </w:pPr>
      <w:r>
        <w:rPr>
          <w:color w:val="000000"/>
          <w:sz w:val="24"/>
          <w:szCs w:val="24"/>
        </w:rPr>
        <w:t>En cuanto a la responsabilidad del estado para con los elementos culturales del pueblo Afrodescendiente que hacen parte de la cultura, el Articulo 43 de la Ley 70 de 1993 indica lo siguiente:</w:t>
      </w:r>
    </w:p>
    <w:p w14:paraId="2B56EAEF" w14:textId="77777777" w:rsidR="00D06F83" w:rsidRDefault="00D06F83">
      <w:pPr>
        <w:pBdr>
          <w:top w:val="nil"/>
          <w:left w:val="nil"/>
          <w:bottom w:val="nil"/>
          <w:right w:val="nil"/>
          <w:between w:val="nil"/>
        </w:pBdr>
        <w:ind w:left="278" w:right="146"/>
        <w:jc w:val="both"/>
        <w:rPr>
          <w:color w:val="000000"/>
          <w:sz w:val="24"/>
          <w:szCs w:val="24"/>
        </w:rPr>
      </w:pPr>
    </w:p>
    <w:p w14:paraId="407F9F2D" w14:textId="77777777" w:rsidR="00D06F83" w:rsidRDefault="00AE2652">
      <w:pPr>
        <w:numPr>
          <w:ilvl w:val="0"/>
          <w:numId w:val="1"/>
        </w:numPr>
        <w:pBdr>
          <w:top w:val="nil"/>
          <w:left w:val="nil"/>
          <w:bottom w:val="nil"/>
          <w:right w:val="nil"/>
          <w:between w:val="nil"/>
        </w:pBdr>
        <w:tabs>
          <w:tab w:val="left" w:pos="1083"/>
        </w:tabs>
        <w:spacing w:before="1" w:line="259" w:lineRule="auto"/>
        <w:ind w:right="857" w:firstLine="0"/>
        <w:jc w:val="both"/>
        <w:rPr>
          <w:i/>
          <w:color w:val="000000"/>
          <w:sz w:val="24"/>
          <w:szCs w:val="24"/>
        </w:rPr>
      </w:pPr>
      <w:r>
        <w:rPr>
          <w:i/>
          <w:color w:val="000000"/>
          <w:sz w:val="24"/>
          <w:szCs w:val="24"/>
        </w:rPr>
        <w:lastRenderedPageBreak/>
        <w:t>El reconocimiento y la protección de la diversidad étnica y cultural y el derecho a la igualdad de todas las culturas que conforman la nacionalidad colombiana.</w:t>
      </w:r>
    </w:p>
    <w:p w14:paraId="7B0A5EB4" w14:textId="77777777" w:rsidR="00AE2652" w:rsidRDefault="00AE2652" w:rsidP="00AE2652">
      <w:pPr>
        <w:pBdr>
          <w:top w:val="nil"/>
          <w:left w:val="nil"/>
          <w:bottom w:val="nil"/>
          <w:right w:val="nil"/>
          <w:between w:val="nil"/>
        </w:pBdr>
        <w:tabs>
          <w:tab w:val="left" w:pos="1083"/>
        </w:tabs>
        <w:spacing w:before="1" w:line="259" w:lineRule="auto"/>
        <w:ind w:left="845" w:right="857"/>
        <w:jc w:val="both"/>
        <w:rPr>
          <w:i/>
          <w:color w:val="000000"/>
          <w:sz w:val="24"/>
          <w:szCs w:val="24"/>
        </w:rPr>
      </w:pPr>
    </w:p>
    <w:p w14:paraId="57E02C08" w14:textId="77777777" w:rsidR="00D06F83" w:rsidRDefault="00AE2652">
      <w:pPr>
        <w:numPr>
          <w:ilvl w:val="0"/>
          <w:numId w:val="1"/>
        </w:numPr>
        <w:pBdr>
          <w:top w:val="nil"/>
          <w:left w:val="nil"/>
          <w:bottom w:val="nil"/>
          <w:right w:val="nil"/>
          <w:between w:val="nil"/>
        </w:pBdr>
        <w:tabs>
          <w:tab w:val="left" w:pos="1086"/>
        </w:tabs>
        <w:spacing w:line="275" w:lineRule="auto"/>
        <w:ind w:left="1085" w:hanging="240"/>
        <w:jc w:val="both"/>
        <w:rPr>
          <w:i/>
          <w:color w:val="000000"/>
          <w:sz w:val="24"/>
          <w:szCs w:val="24"/>
        </w:rPr>
      </w:pPr>
      <w:r>
        <w:rPr>
          <w:i/>
          <w:color w:val="000000"/>
          <w:sz w:val="24"/>
          <w:szCs w:val="24"/>
        </w:rPr>
        <w:t>El respeto a la integralidad y la dignidad de la vida cultural ...</w:t>
      </w:r>
    </w:p>
    <w:p w14:paraId="4E06067F" w14:textId="77777777" w:rsidR="00AE2652" w:rsidRDefault="00AE2652">
      <w:pPr>
        <w:pBdr>
          <w:top w:val="nil"/>
          <w:left w:val="nil"/>
          <w:bottom w:val="nil"/>
          <w:right w:val="nil"/>
          <w:between w:val="nil"/>
        </w:pBdr>
        <w:spacing w:before="90" w:line="259" w:lineRule="auto"/>
        <w:ind w:left="278" w:right="482"/>
        <w:rPr>
          <w:color w:val="000000"/>
          <w:sz w:val="24"/>
          <w:szCs w:val="24"/>
        </w:rPr>
      </w:pPr>
    </w:p>
    <w:p w14:paraId="58341CF0" w14:textId="77777777" w:rsidR="00D06F83" w:rsidRDefault="00AE2652">
      <w:pPr>
        <w:pBdr>
          <w:top w:val="nil"/>
          <w:left w:val="nil"/>
          <w:bottom w:val="nil"/>
          <w:right w:val="nil"/>
          <w:between w:val="nil"/>
        </w:pBdr>
        <w:spacing w:before="90" w:line="259" w:lineRule="auto"/>
        <w:ind w:left="278" w:right="482"/>
        <w:rPr>
          <w:color w:val="000000"/>
          <w:sz w:val="24"/>
          <w:szCs w:val="24"/>
        </w:rPr>
      </w:pPr>
      <w:r>
        <w:rPr>
          <w:color w:val="000000"/>
          <w:sz w:val="24"/>
          <w:szCs w:val="24"/>
        </w:rPr>
        <w:t>El estado tiene otras obligaciones adiciones definidas en el numeral 2 del artículo 6 y el numeral 1 el artículo 7 de la Ley 1516 de 2012 define lo siguiente:</w:t>
      </w:r>
    </w:p>
    <w:p w14:paraId="6247051E" w14:textId="77777777" w:rsidR="00D06F83" w:rsidRDefault="00D06F83">
      <w:pPr>
        <w:pBdr>
          <w:top w:val="nil"/>
          <w:left w:val="nil"/>
          <w:bottom w:val="nil"/>
          <w:right w:val="nil"/>
          <w:between w:val="nil"/>
        </w:pBdr>
        <w:spacing w:before="9"/>
        <w:rPr>
          <w:color w:val="000000"/>
          <w:sz w:val="25"/>
          <w:szCs w:val="25"/>
        </w:rPr>
      </w:pPr>
    </w:p>
    <w:p w14:paraId="599C393F" w14:textId="77777777" w:rsidR="00D06F83" w:rsidRDefault="00AE2652">
      <w:pPr>
        <w:ind w:left="845"/>
        <w:jc w:val="both"/>
        <w:rPr>
          <w:i/>
          <w:sz w:val="24"/>
          <w:szCs w:val="24"/>
        </w:rPr>
      </w:pPr>
      <w:r>
        <w:rPr>
          <w:i/>
          <w:sz w:val="24"/>
          <w:szCs w:val="24"/>
        </w:rPr>
        <w:t>Artículo 6o - Derechos de las Partes en el plano nacional:</w:t>
      </w:r>
    </w:p>
    <w:p w14:paraId="594D0E8F" w14:textId="77777777" w:rsidR="00D06F83" w:rsidRDefault="00D06F83">
      <w:pPr>
        <w:ind w:left="845"/>
        <w:jc w:val="both"/>
        <w:rPr>
          <w:i/>
          <w:sz w:val="24"/>
          <w:szCs w:val="24"/>
        </w:rPr>
      </w:pPr>
    </w:p>
    <w:p w14:paraId="7C347AA2" w14:textId="77777777" w:rsidR="00D06F83" w:rsidRDefault="00AE2652">
      <w:pPr>
        <w:numPr>
          <w:ilvl w:val="0"/>
          <w:numId w:val="11"/>
        </w:numPr>
        <w:pBdr>
          <w:top w:val="nil"/>
          <w:left w:val="nil"/>
          <w:bottom w:val="nil"/>
          <w:right w:val="nil"/>
          <w:between w:val="nil"/>
        </w:pBdr>
        <w:tabs>
          <w:tab w:val="left" w:pos="1114"/>
        </w:tabs>
        <w:spacing w:before="22" w:line="259" w:lineRule="auto"/>
        <w:ind w:right="856" w:firstLine="0"/>
        <w:jc w:val="both"/>
        <w:rPr>
          <w:i/>
          <w:color w:val="000000"/>
          <w:sz w:val="24"/>
          <w:szCs w:val="24"/>
        </w:rPr>
      </w:pPr>
      <w:r>
        <w:rPr>
          <w:i/>
          <w:color w:val="000000"/>
          <w:sz w:val="24"/>
          <w:szCs w:val="24"/>
        </w:rPr>
        <w:t>En el marco de sus políticas y medidas culturales, tal como se definen en el párrafo 6 del Artículo 4, y teniendo en cuenta sus circunstancias y necesidades particulares, las Partes podrán adoptar medidas para proteger y promover la diversidad de las expresiones culturales en sus respectivos territorios.</w:t>
      </w:r>
    </w:p>
    <w:p w14:paraId="04518E45" w14:textId="77777777" w:rsidR="00D06F83" w:rsidRDefault="00AE2652">
      <w:pPr>
        <w:numPr>
          <w:ilvl w:val="0"/>
          <w:numId w:val="11"/>
        </w:numPr>
        <w:pBdr>
          <w:top w:val="nil"/>
          <w:left w:val="nil"/>
          <w:bottom w:val="nil"/>
          <w:right w:val="nil"/>
          <w:between w:val="nil"/>
        </w:pBdr>
        <w:tabs>
          <w:tab w:val="left" w:pos="1086"/>
        </w:tabs>
        <w:spacing w:line="275" w:lineRule="auto"/>
        <w:ind w:left="1085" w:hanging="240"/>
        <w:jc w:val="both"/>
        <w:rPr>
          <w:i/>
          <w:color w:val="000000"/>
          <w:sz w:val="24"/>
          <w:szCs w:val="24"/>
        </w:rPr>
      </w:pPr>
      <w:r>
        <w:rPr>
          <w:i/>
          <w:color w:val="000000"/>
          <w:sz w:val="24"/>
          <w:szCs w:val="24"/>
        </w:rPr>
        <w:t>Esas medidas pueden consistir en:</w:t>
      </w:r>
    </w:p>
    <w:p w14:paraId="47CB9275" w14:textId="77777777" w:rsidR="00D06F83" w:rsidRDefault="00AE2652">
      <w:pPr>
        <w:numPr>
          <w:ilvl w:val="1"/>
          <w:numId w:val="11"/>
        </w:numPr>
        <w:pBdr>
          <w:top w:val="nil"/>
          <w:left w:val="nil"/>
          <w:bottom w:val="nil"/>
          <w:right w:val="nil"/>
          <w:between w:val="nil"/>
        </w:pBdr>
        <w:tabs>
          <w:tab w:val="left" w:pos="1347"/>
        </w:tabs>
        <w:spacing w:before="21"/>
        <w:ind w:right="857"/>
        <w:jc w:val="both"/>
        <w:rPr>
          <w:i/>
          <w:color w:val="000000"/>
          <w:sz w:val="24"/>
          <w:szCs w:val="24"/>
        </w:rPr>
      </w:pPr>
      <w:r>
        <w:rPr>
          <w:i/>
          <w:color w:val="000000"/>
          <w:sz w:val="24"/>
          <w:szCs w:val="24"/>
        </w:rPr>
        <w:t>medidas reglamentarias encaminadas a la protección y promoción de la diversidad de las expresiones culturales;</w:t>
      </w:r>
    </w:p>
    <w:p w14:paraId="67BE5E7B" w14:textId="77777777" w:rsidR="00D06F83" w:rsidRDefault="00AE2652">
      <w:pPr>
        <w:numPr>
          <w:ilvl w:val="1"/>
          <w:numId w:val="11"/>
        </w:numPr>
        <w:pBdr>
          <w:top w:val="nil"/>
          <w:left w:val="nil"/>
          <w:bottom w:val="nil"/>
          <w:right w:val="nil"/>
          <w:between w:val="nil"/>
        </w:pBdr>
        <w:tabs>
          <w:tab w:val="left" w:pos="1347"/>
        </w:tabs>
        <w:ind w:right="855"/>
        <w:jc w:val="both"/>
        <w:rPr>
          <w:i/>
          <w:color w:val="000000"/>
          <w:sz w:val="24"/>
          <w:szCs w:val="24"/>
        </w:rPr>
      </w:pPr>
      <w:r>
        <w:rPr>
          <w:i/>
          <w:color w:val="000000"/>
          <w:sz w:val="24"/>
          <w:szCs w:val="24"/>
        </w:rPr>
        <w:t>medidas que brinden oportunidades, de modo apropiado, a las actividades y los bienes y servicios culturales nacionales, entre todas las actividades, bienes y servicios culturales disponibles dentro del territorio nacional, para su creación, producción, distribución, difusión y disfrute, comprendidas disposiciones relativas a la lengua utilizada para tales actividades, bienes y servicios;</w:t>
      </w:r>
    </w:p>
    <w:p w14:paraId="0D3B7592" w14:textId="77777777" w:rsidR="00D06F83" w:rsidRDefault="00AE2652">
      <w:pPr>
        <w:numPr>
          <w:ilvl w:val="1"/>
          <w:numId w:val="11"/>
        </w:numPr>
        <w:pBdr>
          <w:top w:val="nil"/>
          <w:left w:val="nil"/>
          <w:bottom w:val="nil"/>
          <w:right w:val="nil"/>
          <w:between w:val="nil"/>
        </w:pBdr>
        <w:tabs>
          <w:tab w:val="left" w:pos="1347"/>
        </w:tabs>
        <w:spacing w:before="1"/>
        <w:ind w:right="853"/>
        <w:jc w:val="both"/>
        <w:rPr>
          <w:i/>
          <w:color w:val="000000"/>
          <w:sz w:val="24"/>
          <w:szCs w:val="24"/>
        </w:rPr>
      </w:pPr>
      <w:r>
        <w:rPr>
          <w:i/>
          <w:color w:val="000000"/>
          <w:sz w:val="24"/>
          <w:szCs w:val="24"/>
        </w:rPr>
        <w:t>medidas encaminadas a proporcionar a las industrias culturales independientes nacionales y las actividades del sector no estructurado un acceso efectivo a los medios de producción, difusión y distribución de bienes y servicios culturales;</w:t>
      </w:r>
    </w:p>
    <w:p w14:paraId="3D1A1032" w14:textId="77777777" w:rsidR="00D06F83" w:rsidRDefault="00AE2652">
      <w:pPr>
        <w:numPr>
          <w:ilvl w:val="1"/>
          <w:numId w:val="11"/>
        </w:numPr>
        <w:pBdr>
          <w:top w:val="nil"/>
          <w:left w:val="nil"/>
          <w:bottom w:val="nil"/>
          <w:right w:val="nil"/>
          <w:between w:val="nil"/>
        </w:pBdr>
        <w:tabs>
          <w:tab w:val="left" w:pos="1347"/>
        </w:tabs>
        <w:jc w:val="both"/>
        <w:rPr>
          <w:i/>
          <w:color w:val="000000"/>
          <w:sz w:val="24"/>
          <w:szCs w:val="24"/>
        </w:rPr>
      </w:pPr>
      <w:r>
        <w:rPr>
          <w:i/>
          <w:color w:val="000000"/>
          <w:sz w:val="24"/>
          <w:szCs w:val="24"/>
        </w:rPr>
        <w:t>medidas destinadas a conceder asistencia financiera pública;</w:t>
      </w:r>
    </w:p>
    <w:p w14:paraId="2BEC23CF" w14:textId="77777777" w:rsidR="00D06F83" w:rsidRDefault="00AE2652">
      <w:pPr>
        <w:numPr>
          <w:ilvl w:val="1"/>
          <w:numId w:val="11"/>
        </w:numPr>
        <w:pBdr>
          <w:top w:val="nil"/>
          <w:left w:val="nil"/>
          <w:bottom w:val="nil"/>
          <w:right w:val="nil"/>
          <w:between w:val="nil"/>
        </w:pBdr>
        <w:tabs>
          <w:tab w:val="left" w:pos="1347"/>
        </w:tabs>
        <w:ind w:right="852"/>
        <w:jc w:val="both"/>
        <w:rPr>
          <w:i/>
          <w:color w:val="000000"/>
          <w:sz w:val="24"/>
          <w:szCs w:val="24"/>
        </w:rPr>
      </w:pPr>
      <w:r>
        <w:rPr>
          <w:i/>
          <w:color w:val="000000"/>
          <w:sz w:val="24"/>
          <w:szCs w:val="24"/>
        </w:rPr>
        <w:t>medidas encaminadas a alentar a organizaciones sin fines de lucro, así como a entidades públicas y privadas, artistas y otros profesionales de la cultura, a impulsar y promover el libre intercambio y circulación de ideas, expresiones culturales y actividades, bienes y servicios culturales, y a estimular en sus actividades el espíritu creativo y el espíritu de empresa;</w:t>
      </w:r>
    </w:p>
    <w:p w14:paraId="1D268748" w14:textId="77777777" w:rsidR="00D06F83" w:rsidRDefault="00AE2652">
      <w:pPr>
        <w:numPr>
          <w:ilvl w:val="1"/>
          <w:numId w:val="11"/>
        </w:numPr>
        <w:pBdr>
          <w:top w:val="nil"/>
          <w:left w:val="nil"/>
          <w:bottom w:val="nil"/>
          <w:right w:val="nil"/>
          <w:between w:val="nil"/>
        </w:pBdr>
        <w:tabs>
          <w:tab w:val="left" w:pos="1347"/>
        </w:tabs>
        <w:spacing w:before="1"/>
        <w:ind w:right="854"/>
        <w:jc w:val="both"/>
        <w:rPr>
          <w:i/>
          <w:color w:val="000000"/>
          <w:sz w:val="24"/>
          <w:szCs w:val="24"/>
        </w:rPr>
      </w:pPr>
      <w:r>
        <w:rPr>
          <w:i/>
          <w:color w:val="000000"/>
          <w:sz w:val="24"/>
          <w:szCs w:val="24"/>
        </w:rPr>
        <w:t>medidas destinadas a crear y apoyar de manera adecuada las instituciones de servicio público pertinentes;</w:t>
      </w:r>
    </w:p>
    <w:p w14:paraId="6A2088C8" w14:textId="77777777" w:rsidR="00D06F83" w:rsidRDefault="00AE2652">
      <w:pPr>
        <w:numPr>
          <w:ilvl w:val="1"/>
          <w:numId w:val="11"/>
        </w:numPr>
        <w:pBdr>
          <w:top w:val="nil"/>
          <w:left w:val="nil"/>
          <w:bottom w:val="nil"/>
          <w:right w:val="nil"/>
          <w:between w:val="nil"/>
        </w:pBdr>
        <w:tabs>
          <w:tab w:val="left" w:pos="1347"/>
        </w:tabs>
        <w:ind w:right="856"/>
        <w:jc w:val="both"/>
        <w:rPr>
          <w:i/>
          <w:color w:val="000000"/>
          <w:sz w:val="24"/>
          <w:szCs w:val="24"/>
        </w:rPr>
      </w:pPr>
      <w:r>
        <w:rPr>
          <w:i/>
          <w:color w:val="000000"/>
          <w:sz w:val="24"/>
          <w:szCs w:val="24"/>
        </w:rPr>
        <w:t>medidas encaminadas a respaldar y a apoyar a los artistas y demás personas que participan en la creación de expresiones culturales;</w:t>
      </w:r>
    </w:p>
    <w:p w14:paraId="7D2C4043" w14:textId="77777777" w:rsidR="00D06F83" w:rsidRDefault="00AE2652">
      <w:pPr>
        <w:numPr>
          <w:ilvl w:val="1"/>
          <w:numId w:val="11"/>
        </w:numPr>
        <w:pBdr>
          <w:top w:val="nil"/>
          <w:left w:val="nil"/>
          <w:bottom w:val="nil"/>
          <w:right w:val="nil"/>
          <w:between w:val="nil"/>
        </w:pBdr>
        <w:tabs>
          <w:tab w:val="left" w:pos="1347"/>
        </w:tabs>
        <w:ind w:right="856"/>
        <w:jc w:val="both"/>
        <w:rPr>
          <w:i/>
          <w:color w:val="000000"/>
          <w:sz w:val="24"/>
          <w:szCs w:val="24"/>
        </w:rPr>
      </w:pPr>
      <w:r>
        <w:rPr>
          <w:i/>
          <w:color w:val="000000"/>
          <w:sz w:val="24"/>
          <w:szCs w:val="24"/>
        </w:rPr>
        <w:t>medidas destinadas a promover la diversidad de los medios de comunicación social, comprendida la promoción del servicio público de radiodifusión.</w:t>
      </w:r>
    </w:p>
    <w:p w14:paraId="25AA41DA" w14:textId="77777777" w:rsidR="00D06F83" w:rsidRDefault="00D06F83">
      <w:pPr>
        <w:pBdr>
          <w:top w:val="nil"/>
          <w:left w:val="nil"/>
          <w:bottom w:val="nil"/>
          <w:right w:val="nil"/>
          <w:between w:val="nil"/>
        </w:pBdr>
        <w:rPr>
          <w:i/>
          <w:color w:val="000000"/>
          <w:sz w:val="24"/>
          <w:szCs w:val="24"/>
        </w:rPr>
      </w:pPr>
    </w:p>
    <w:p w14:paraId="0FAD173F" w14:textId="77777777" w:rsidR="00D06F83" w:rsidRDefault="00AE2652">
      <w:pPr>
        <w:ind w:left="845"/>
        <w:rPr>
          <w:i/>
          <w:sz w:val="24"/>
          <w:szCs w:val="24"/>
        </w:rPr>
      </w:pPr>
      <w:r>
        <w:rPr>
          <w:i/>
          <w:sz w:val="24"/>
          <w:szCs w:val="24"/>
        </w:rPr>
        <w:t>Artículo 7o - Medidas para promover las expresiones culturales</w:t>
      </w:r>
    </w:p>
    <w:p w14:paraId="7E619790" w14:textId="77777777" w:rsidR="00AE2652" w:rsidRDefault="00AE2652">
      <w:pPr>
        <w:ind w:left="845"/>
        <w:rPr>
          <w:i/>
          <w:sz w:val="24"/>
          <w:szCs w:val="24"/>
        </w:rPr>
      </w:pPr>
    </w:p>
    <w:p w14:paraId="01005AB0" w14:textId="77777777" w:rsidR="00D06F83" w:rsidRDefault="00AE2652">
      <w:pPr>
        <w:numPr>
          <w:ilvl w:val="0"/>
          <w:numId w:val="10"/>
        </w:numPr>
        <w:pBdr>
          <w:top w:val="nil"/>
          <w:left w:val="nil"/>
          <w:bottom w:val="nil"/>
          <w:right w:val="nil"/>
          <w:between w:val="nil"/>
        </w:pBdr>
        <w:tabs>
          <w:tab w:val="left" w:pos="1090"/>
        </w:tabs>
        <w:spacing w:line="259" w:lineRule="auto"/>
        <w:ind w:right="479" w:firstLine="0"/>
        <w:jc w:val="both"/>
        <w:rPr>
          <w:i/>
          <w:color w:val="000000"/>
          <w:sz w:val="24"/>
          <w:szCs w:val="24"/>
        </w:rPr>
      </w:pPr>
      <w:r>
        <w:rPr>
          <w:i/>
          <w:color w:val="000000"/>
          <w:sz w:val="24"/>
          <w:szCs w:val="24"/>
        </w:rPr>
        <w:t>Las Partes procurarán crear en su territorio un entorno que incite a las personas y a los grupos a:</w:t>
      </w:r>
    </w:p>
    <w:p w14:paraId="05A3D0A8" w14:textId="77777777" w:rsidR="00D06F83" w:rsidRDefault="00D06F83">
      <w:pPr>
        <w:pBdr>
          <w:top w:val="nil"/>
          <w:left w:val="nil"/>
          <w:bottom w:val="nil"/>
          <w:right w:val="nil"/>
          <w:between w:val="nil"/>
        </w:pBdr>
        <w:tabs>
          <w:tab w:val="left" w:pos="1090"/>
        </w:tabs>
        <w:spacing w:line="259" w:lineRule="auto"/>
        <w:ind w:left="845" w:right="479"/>
        <w:jc w:val="both"/>
        <w:rPr>
          <w:i/>
          <w:color w:val="000000"/>
          <w:sz w:val="24"/>
          <w:szCs w:val="24"/>
        </w:rPr>
      </w:pPr>
    </w:p>
    <w:p w14:paraId="788871C7" w14:textId="77777777" w:rsidR="00D06F83" w:rsidRDefault="00AE2652">
      <w:pPr>
        <w:numPr>
          <w:ilvl w:val="1"/>
          <w:numId w:val="10"/>
        </w:numPr>
        <w:pBdr>
          <w:top w:val="nil"/>
          <w:left w:val="nil"/>
          <w:bottom w:val="nil"/>
          <w:right w:val="nil"/>
          <w:between w:val="nil"/>
        </w:pBdr>
        <w:tabs>
          <w:tab w:val="left" w:pos="1347"/>
        </w:tabs>
        <w:ind w:right="480"/>
        <w:jc w:val="both"/>
        <w:rPr>
          <w:i/>
          <w:color w:val="000000"/>
          <w:sz w:val="24"/>
          <w:szCs w:val="24"/>
        </w:rPr>
      </w:pPr>
      <w:r>
        <w:rPr>
          <w:i/>
          <w:color w:val="000000"/>
          <w:sz w:val="24"/>
          <w:szCs w:val="24"/>
        </w:rPr>
        <w:t>crear, producir, difundir y distribuir sus propias expresiones culturales, y tener acceso a ellas, prestando la debida atención a las circunstancias y necesidades</w:t>
      </w:r>
    </w:p>
    <w:p w14:paraId="2581E633" w14:textId="77777777" w:rsidR="00D06F83" w:rsidRDefault="00AE2652">
      <w:pPr>
        <w:spacing w:before="90"/>
        <w:ind w:left="1346" w:right="480"/>
        <w:jc w:val="both"/>
        <w:rPr>
          <w:i/>
          <w:sz w:val="24"/>
          <w:szCs w:val="24"/>
        </w:rPr>
      </w:pPr>
      <w:r>
        <w:rPr>
          <w:i/>
          <w:sz w:val="24"/>
          <w:szCs w:val="24"/>
        </w:rPr>
        <w:t>especiales de las mujeres y de distintos grupos sociales, comprendidas las personas pertenecientes a minorías y los pueblos autóctonos;</w:t>
      </w:r>
    </w:p>
    <w:p w14:paraId="0368F358" w14:textId="77777777" w:rsidR="00D06F83" w:rsidRDefault="00AE2652">
      <w:pPr>
        <w:numPr>
          <w:ilvl w:val="1"/>
          <w:numId w:val="10"/>
        </w:numPr>
        <w:pBdr>
          <w:top w:val="nil"/>
          <w:left w:val="nil"/>
          <w:bottom w:val="nil"/>
          <w:right w:val="nil"/>
          <w:between w:val="nil"/>
        </w:pBdr>
        <w:tabs>
          <w:tab w:val="left" w:pos="1347"/>
        </w:tabs>
        <w:ind w:right="484"/>
        <w:jc w:val="both"/>
        <w:rPr>
          <w:i/>
          <w:color w:val="000000"/>
          <w:sz w:val="24"/>
          <w:szCs w:val="24"/>
        </w:rPr>
      </w:pPr>
      <w:r>
        <w:rPr>
          <w:i/>
          <w:color w:val="000000"/>
          <w:sz w:val="24"/>
          <w:szCs w:val="24"/>
        </w:rPr>
        <w:t>tener acceso a las diversas expresiones culturales procedentes de su territorio y de los demás países del mundo.</w:t>
      </w:r>
    </w:p>
    <w:p w14:paraId="6C4C2F03" w14:textId="77777777" w:rsidR="00D06F83" w:rsidRDefault="00AE2652">
      <w:pPr>
        <w:numPr>
          <w:ilvl w:val="0"/>
          <w:numId w:val="10"/>
        </w:numPr>
        <w:pBdr>
          <w:top w:val="nil"/>
          <w:left w:val="nil"/>
          <w:bottom w:val="nil"/>
          <w:right w:val="nil"/>
          <w:between w:val="nil"/>
        </w:pBdr>
        <w:tabs>
          <w:tab w:val="left" w:pos="1090"/>
        </w:tabs>
        <w:spacing w:line="259" w:lineRule="auto"/>
        <w:ind w:right="480" w:firstLine="0"/>
        <w:jc w:val="both"/>
        <w:rPr>
          <w:i/>
          <w:color w:val="000000"/>
          <w:sz w:val="24"/>
          <w:szCs w:val="24"/>
        </w:rPr>
      </w:pPr>
      <w:r>
        <w:rPr>
          <w:i/>
          <w:color w:val="000000"/>
          <w:sz w:val="24"/>
          <w:szCs w:val="24"/>
        </w:rPr>
        <w:t>Las Partes procurarán también que se reconozca la importante contribución de los artistas, de todas las personas que participan en el proceso creativo, de las comunidades culturales y de las organizaciones que los apoyan en su trabajo, así como el papel fundamental que desempeñan, que es alimentar la diversidad de las expresiones culturales.</w:t>
      </w:r>
    </w:p>
    <w:p w14:paraId="41B48132" w14:textId="77777777" w:rsidR="00D06F83" w:rsidRDefault="00D06F83">
      <w:pPr>
        <w:pBdr>
          <w:top w:val="nil"/>
          <w:left w:val="nil"/>
          <w:bottom w:val="nil"/>
          <w:right w:val="nil"/>
          <w:between w:val="nil"/>
        </w:pBdr>
        <w:rPr>
          <w:i/>
          <w:color w:val="000000"/>
          <w:sz w:val="24"/>
          <w:szCs w:val="24"/>
        </w:rPr>
      </w:pPr>
    </w:p>
    <w:p w14:paraId="44CD45C9" w14:textId="77777777" w:rsidR="00AE2652" w:rsidRDefault="00AE2652">
      <w:pPr>
        <w:pBdr>
          <w:top w:val="nil"/>
          <w:left w:val="nil"/>
          <w:bottom w:val="nil"/>
          <w:right w:val="nil"/>
          <w:between w:val="nil"/>
        </w:pBdr>
        <w:spacing w:before="1"/>
        <w:ind w:left="278" w:right="173"/>
        <w:rPr>
          <w:color w:val="000000"/>
          <w:sz w:val="24"/>
          <w:szCs w:val="24"/>
        </w:rPr>
      </w:pPr>
    </w:p>
    <w:p w14:paraId="11FB1C12" w14:textId="77777777" w:rsidR="00D06F83" w:rsidRDefault="00AE2652">
      <w:pPr>
        <w:pBdr>
          <w:top w:val="nil"/>
          <w:left w:val="nil"/>
          <w:bottom w:val="nil"/>
          <w:right w:val="nil"/>
          <w:between w:val="nil"/>
        </w:pBdr>
        <w:spacing w:before="1"/>
        <w:ind w:left="278" w:right="173"/>
        <w:rPr>
          <w:color w:val="000000"/>
          <w:sz w:val="24"/>
          <w:szCs w:val="24"/>
        </w:rPr>
      </w:pPr>
      <w:r>
        <w:rPr>
          <w:color w:val="000000"/>
          <w:sz w:val="24"/>
          <w:szCs w:val="24"/>
        </w:rPr>
        <w:t>Ley 2192 de 2022, Por la cual se establece el primero (1) de agosto, Día de la emancipación del Pueblo Raizal del Archipiélago de San Andrés, Providencia y Santa Catalina, como el Día Nacional del Pueblo Raizal.</w:t>
      </w:r>
    </w:p>
    <w:p w14:paraId="69708F2A" w14:textId="77777777" w:rsidR="00D06F83" w:rsidRDefault="00D06F83">
      <w:pPr>
        <w:pBdr>
          <w:top w:val="nil"/>
          <w:left w:val="nil"/>
          <w:bottom w:val="nil"/>
          <w:right w:val="nil"/>
          <w:between w:val="nil"/>
        </w:pBdr>
        <w:spacing w:before="3"/>
        <w:rPr>
          <w:color w:val="000000"/>
          <w:sz w:val="16"/>
          <w:szCs w:val="16"/>
        </w:rPr>
      </w:pPr>
    </w:p>
    <w:p w14:paraId="1E313A0B" w14:textId="77777777" w:rsidR="00D06F83" w:rsidRDefault="00D06F83">
      <w:pPr>
        <w:pBdr>
          <w:top w:val="nil"/>
          <w:left w:val="nil"/>
          <w:bottom w:val="nil"/>
          <w:right w:val="nil"/>
          <w:between w:val="nil"/>
        </w:pBdr>
        <w:spacing w:before="10"/>
        <w:rPr>
          <w:color w:val="000000"/>
          <w:sz w:val="21"/>
          <w:szCs w:val="21"/>
        </w:rPr>
      </w:pPr>
    </w:p>
    <w:p w14:paraId="618C6E2B" w14:textId="77777777" w:rsidR="00D06F83" w:rsidRDefault="00AE2652">
      <w:pPr>
        <w:pStyle w:val="Ttulo2"/>
        <w:numPr>
          <w:ilvl w:val="1"/>
          <w:numId w:val="15"/>
        </w:numPr>
        <w:tabs>
          <w:tab w:val="left" w:pos="1000"/>
        </w:tabs>
        <w:spacing w:before="1"/>
        <w:ind w:left="999" w:hanging="362"/>
      </w:pPr>
      <w:bookmarkStart w:id="13" w:name="_heading=h.3dy6vkm" w:colFirst="0" w:colLast="0"/>
      <w:bookmarkStart w:id="14" w:name="_Toc175142206"/>
      <w:bookmarkEnd w:id="13"/>
      <w:r>
        <w:t>Jurisprudencia</w:t>
      </w:r>
      <w:r>
        <w:rPr>
          <w:noProof/>
          <w:lang w:val="es-CO"/>
        </w:rPr>
        <mc:AlternateContent>
          <mc:Choice Requires="wps">
            <w:drawing>
              <wp:anchor distT="0" distB="0" distL="0" distR="0" simplePos="0" relativeHeight="251675648" behindDoc="0" locked="0" layoutInCell="1" hidden="0" allowOverlap="1" wp14:anchorId="4D8A253C" wp14:editId="47C357A9">
                <wp:simplePos x="0" y="0"/>
                <wp:positionH relativeFrom="column">
                  <wp:posOffset>152400</wp:posOffset>
                </wp:positionH>
                <wp:positionV relativeFrom="paragraph">
                  <wp:posOffset>190500</wp:posOffset>
                </wp:positionV>
                <wp:extent cx="5897880" cy="184785"/>
                <wp:effectExtent l="0" t="0" r="0" b="0"/>
                <wp:wrapTopAndBottom distT="0" distB="0"/>
                <wp:docPr id="75" name="Rectángulo 75"/>
                <wp:cNvGraphicFramePr/>
                <a:graphic xmlns:a="http://schemas.openxmlformats.org/drawingml/2006/main">
                  <a:graphicData uri="http://schemas.microsoft.com/office/word/2010/wordprocessingShape">
                    <wps:wsp>
                      <wps:cNvSpPr/>
                      <wps:spPr>
                        <a:xfrm>
                          <a:off x="2401823" y="3692370"/>
                          <a:ext cx="5888355" cy="175260"/>
                        </a:xfrm>
                        <a:prstGeom prst="rect">
                          <a:avLst/>
                        </a:prstGeom>
                        <a:solidFill>
                          <a:srgbClr val="FFFFFF"/>
                        </a:solidFill>
                        <a:ln>
                          <a:noFill/>
                        </a:ln>
                      </wps:spPr>
                      <wps:txbx>
                        <w:txbxContent>
                          <w:p w14:paraId="2BEFA06E" w14:textId="77777777" w:rsidR="001C0AD6" w:rsidRDefault="001C0AD6">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8A253C" id="Rectángulo 75" o:spid="_x0000_s1029" style="position:absolute;left:0;text-align:left;margin-left:12pt;margin-top:15pt;width:464.4pt;height:14.55pt;z-index:2516756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" stroked="f">
                <v:textbox inset="2.53958mm,2.53958mm,2.53958mm,2.53958mm">
                  <w:txbxContent>
                    <w:p w14:paraId="2BEFA06E" w14:textId="77777777" w:rsidR="001C0AD6" w:rsidRDefault="001C0AD6">
                      <w:pPr>
                        <w:textDirection w:val="btLr"/>
                      </w:pPr>
                    </w:p>
                  </w:txbxContent>
                </v:textbox>
                <w10:wrap type="topAndBottom"/>
              </v:rect>
            </w:pict>
          </mc:Fallback>
        </mc:AlternateContent>
      </w:r>
      <w:bookmarkEnd w:id="14"/>
    </w:p>
    <w:p w14:paraId="636B4DF9" w14:textId="77777777" w:rsidR="00D06F83" w:rsidRDefault="00AE2652">
      <w:pPr>
        <w:pBdr>
          <w:top w:val="nil"/>
          <w:left w:val="nil"/>
          <w:bottom w:val="nil"/>
          <w:right w:val="nil"/>
          <w:between w:val="nil"/>
        </w:pBdr>
        <w:spacing w:line="241" w:lineRule="auto"/>
        <w:ind w:left="278"/>
        <w:jc w:val="both"/>
        <w:rPr>
          <w:b/>
          <w:color w:val="000000"/>
          <w:sz w:val="24"/>
          <w:szCs w:val="24"/>
        </w:rPr>
      </w:pPr>
      <w:r>
        <w:rPr>
          <w:color w:val="000000"/>
          <w:sz w:val="24"/>
          <w:szCs w:val="24"/>
        </w:rPr>
        <w:t xml:space="preserve">La existencia del derecho a la cultura fue reconocida por esta corporación en la </w:t>
      </w:r>
      <w:r>
        <w:rPr>
          <w:b/>
          <w:color w:val="000000"/>
          <w:sz w:val="24"/>
          <w:szCs w:val="24"/>
        </w:rPr>
        <w:t>sentencia C-671</w:t>
      </w:r>
    </w:p>
    <w:p w14:paraId="269B27F2" w14:textId="77777777" w:rsidR="00D06F83" w:rsidRDefault="00AE2652">
      <w:pPr>
        <w:pBdr>
          <w:top w:val="nil"/>
          <w:left w:val="nil"/>
          <w:bottom w:val="nil"/>
          <w:right w:val="nil"/>
          <w:between w:val="nil"/>
        </w:pBdr>
        <w:ind w:left="278" w:right="144"/>
        <w:jc w:val="both"/>
        <w:rPr>
          <w:color w:val="000000"/>
          <w:sz w:val="24"/>
          <w:szCs w:val="24"/>
        </w:rPr>
      </w:pPr>
      <w:r>
        <w:rPr>
          <w:b/>
          <w:color w:val="000000"/>
          <w:sz w:val="24"/>
          <w:szCs w:val="24"/>
        </w:rPr>
        <w:t xml:space="preserve">de 1999 </w:t>
      </w:r>
      <w:r>
        <w:rPr>
          <w:color w:val="000000"/>
          <w:sz w:val="24"/>
          <w:szCs w:val="24"/>
        </w:rPr>
        <w:t>con los siguientes argumentos: “Uno de los aspectos novedosos de la Constitución de 1991, fue el de consagrar entre los derechos fundamentales el de ‘acceso a la cultura de todos los colombianos en igualdad de oportunidades’, norma ésta en la cual, además, en forma precisa y de manera indiscutible, expresó el constituyente que ‘la cultura en sus diversas manifestaciones es fundamento de la nacionalidad’ por eso a continuación la Constitución Política le ordena a las autoridades del Estado promover ‘la investigación, la ciencia, el desarrollo y la difusión de los valores culturales de la Nación’. Es decir, en adelante y a partir de la Constitución de 1991, la cultura no es asunto secundario, ni puede constituir un privilegio del que disfruten solamente algunos colombianos, sino que ella ha de extenderse a todos, bajo el entendido de que por constituir uno de los fundamentos de la nacionalidad su promoción, desarrollo y difusión es asunto que ha de gozar de la especial atención del Estado.</w:t>
      </w:r>
    </w:p>
    <w:p w14:paraId="29582444" w14:textId="77777777" w:rsidR="00D06F83" w:rsidRDefault="00D06F83">
      <w:pPr>
        <w:pBdr>
          <w:top w:val="nil"/>
          <w:left w:val="nil"/>
          <w:bottom w:val="nil"/>
          <w:right w:val="nil"/>
          <w:between w:val="nil"/>
        </w:pBdr>
        <w:rPr>
          <w:color w:val="000000"/>
          <w:sz w:val="24"/>
          <w:szCs w:val="24"/>
        </w:rPr>
      </w:pPr>
    </w:p>
    <w:p w14:paraId="357404C5" w14:textId="77777777" w:rsidR="00C60B4A" w:rsidRDefault="00AE2652">
      <w:pPr>
        <w:pBdr>
          <w:top w:val="nil"/>
          <w:left w:val="nil"/>
          <w:bottom w:val="nil"/>
          <w:right w:val="nil"/>
          <w:between w:val="nil"/>
        </w:pBdr>
        <w:spacing w:before="1"/>
        <w:ind w:left="278" w:right="142"/>
        <w:jc w:val="both"/>
        <w:rPr>
          <w:color w:val="000000"/>
          <w:sz w:val="24"/>
          <w:szCs w:val="24"/>
        </w:rPr>
      </w:pPr>
      <w:r>
        <w:rPr>
          <w:b/>
          <w:color w:val="000000"/>
          <w:sz w:val="24"/>
          <w:szCs w:val="24"/>
        </w:rPr>
        <w:t>Sentencia: C-661 de 2004</w:t>
      </w:r>
      <w:r>
        <w:rPr>
          <w:color w:val="000000"/>
          <w:sz w:val="24"/>
          <w:szCs w:val="24"/>
        </w:rPr>
        <w:t xml:space="preserve">. La música es una de las expresiones definitorias del espíritu humano. Su fuerza se manifiesta en la capacidad de reflejar contenidos culturales-individuales y colectivos-, de exaltar la identidad de los pueblos y de encauzar las idiosincrasias. Además, la música emana del alma popular a través del ingenio individual y transporta sentimientos, tragedias personales y anhelos fundamentales; pero, principalmente, es el espejo de una </w:t>
      </w:r>
    </w:p>
    <w:p w14:paraId="3EE7B8A8" w14:textId="77777777" w:rsidR="00C60B4A" w:rsidRDefault="00C60B4A">
      <w:pPr>
        <w:pBdr>
          <w:top w:val="nil"/>
          <w:left w:val="nil"/>
          <w:bottom w:val="nil"/>
          <w:right w:val="nil"/>
          <w:between w:val="nil"/>
        </w:pBdr>
        <w:spacing w:before="1"/>
        <w:ind w:left="278" w:right="142"/>
        <w:jc w:val="both"/>
        <w:rPr>
          <w:color w:val="000000"/>
          <w:sz w:val="24"/>
          <w:szCs w:val="24"/>
        </w:rPr>
      </w:pPr>
    </w:p>
    <w:p w14:paraId="5AA3DC9F" w14:textId="77777777" w:rsidR="00D06F83" w:rsidRDefault="00AE2652">
      <w:pPr>
        <w:pBdr>
          <w:top w:val="nil"/>
          <w:left w:val="nil"/>
          <w:bottom w:val="nil"/>
          <w:right w:val="nil"/>
          <w:between w:val="nil"/>
        </w:pBdr>
        <w:spacing w:before="1"/>
        <w:ind w:left="278" w:right="142"/>
        <w:jc w:val="both"/>
        <w:rPr>
          <w:color w:val="000000"/>
          <w:sz w:val="24"/>
          <w:szCs w:val="24"/>
        </w:rPr>
      </w:pPr>
      <w:r>
        <w:rPr>
          <w:color w:val="000000"/>
          <w:sz w:val="24"/>
          <w:szCs w:val="24"/>
        </w:rPr>
        <w:t>identidad, colectiva o personal; el producto de una potencia creadora que está en todos y en cada uno, que se alimenta de la misma raíz y se exterioriza de múltiples formas, todas ellas determinantes de nuestra condición humana y de nuestra forma de ver el mundo.</w:t>
      </w:r>
    </w:p>
    <w:p w14:paraId="5B53A690" w14:textId="77777777" w:rsidR="00D06F83" w:rsidRDefault="00D06F83">
      <w:pPr>
        <w:pBdr>
          <w:top w:val="nil"/>
          <w:left w:val="nil"/>
          <w:bottom w:val="nil"/>
          <w:right w:val="nil"/>
          <w:between w:val="nil"/>
        </w:pBdr>
        <w:rPr>
          <w:color w:val="000000"/>
          <w:sz w:val="24"/>
          <w:szCs w:val="24"/>
        </w:rPr>
      </w:pPr>
    </w:p>
    <w:p w14:paraId="3329C43F" w14:textId="77777777" w:rsidR="00AE2652" w:rsidRDefault="00AE2652">
      <w:pPr>
        <w:pBdr>
          <w:top w:val="nil"/>
          <w:left w:val="nil"/>
          <w:bottom w:val="nil"/>
          <w:right w:val="nil"/>
          <w:between w:val="nil"/>
        </w:pBdr>
        <w:ind w:left="278" w:right="144"/>
        <w:jc w:val="both"/>
        <w:rPr>
          <w:color w:val="000000"/>
          <w:sz w:val="24"/>
          <w:szCs w:val="24"/>
        </w:rPr>
      </w:pPr>
    </w:p>
    <w:p w14:paraId="645A67DF" w14:textId="77777777" w:rsidR="00D06F83" w:rsidRDefault="00AE2652">
      <w:pPr>
        <w:pBdr>
          <w:top w:val="nil"/>
          <w:left w:val="nil"/>
          <w:bottom w:val="nil"/>
          <w:right w:val="nil"/>
          <w:between w:val="nil"/>
        </w:pBdr>
        <w:ind w:left="278" w:right="144"/>
        <w:jc w:val="both"/>
        <w:rPr>
          <w:color w:val="000000"/>
          <w:sz w:val="24"/>
          <w:szCs w:val="24"/>
        </w:rPr>
      </w:pPr>
      <w:r>
        <w:rPr>
          <w:color w:val="000000"/>
          <w:sz w:val="24"/>
          <w:szCs w:val="24"/>
        </w:rPr>
        <w:t xml:space="preserve">En materia de protección del patrimonio cultural de la Nación, en la </w:t>
      </w:r>
      <w:r>
        <w:rPr>
          <w:b/>
          <w:color w:val="000000"/>
          <w:sz w:val="24"/>
          <w:szCs w:val="24"/>
        </w:rPr>
        <w:t>sentencia C-742 de 2006</w:t>
      </w:r>
      <w:r>
        <w:rPr>
          <w:color w:val="000000"/>
          <w:sz w:val="24"/>
          <w:szCs w:val="24"/>
        </w:rPr>
        <w:t>, la Corte reconoció la discrecionalidad de la que goza el legislador para definir medidas específicas de protección, puesto que el constituyente no fijó una fórmula única para el efecto. La Corte manifestó en esta sentencia: “Ahora bien, a pesar de que es cierto que el patrimonio cultural de la Nación está bajo la protección del Estado, no es menos cierto que la Carta no establece fórmulas, ni mecanismos precisos, ni unívocos que impongan los mecanismos o la manera cómo deben protegerse, por lo que es lógico concluir que al legislador corresponde reglamentarlos, haciendo uso de su libertad de configuración política.</w:t>
      </w:r>
    </w:p>
    <w:p w14:paraId="7B4FBEAF" w14:textId="77777777" w:rsidR="00D06F83" w:rsidRDefault="00D06F83">
      <w:pPr>
        <w:pBdr>
          <w:top w:val="nil"/>
          <w:left w:val="nil"/>
          <w:bottom w:val="nil"/>
          <w:right w:val="nil"/>
          <w:between w:val="nil"/>
        </w:pBdr>
        <w:rPr>
          <w:color w:val="000000"/>
          <w:sz w:val="24"/>
          <w:szCs w:val="24"/>
        </w:rPr>
      </w:pPr>
    </w:p>
    <w:p w14:paraId="3D533643" w14:textId="77777777" w:rsidR="00D06F83" w:rsidRDefault="00AE2652">
      <w:pPr>
        <w:pBdr>
          <w:top w:val="nil"/>
          <w:left w:val="nil"/>
          <w:bottom w:val="nil"/>
          <w:right w:val="nil"/>
          <w:between w:val="nil"/>
        </w:pBdr>
        <w:spacing w:before="1"/>
        <w:ind w:left="278" w:right="143"/>
        <w:jc w:val="both"/>
        <w:rPr>
          <w:color w:val="000000"/>
          <w:sz w:val="24"/>
          <w:szCs w:val="24"/>
        </w:rPr>
      </w:pPr>
      <w:r>
        <w:rPr>
          <w:color w:val="000000"/>
          <w:sz w:val="24"/>
          <w:szCs w:val="24"/>
        </w:rPr>
        <w:t xml:space="preserve">Sobre la importancia constitucional de la protección del patrimonio cultural inmaterial –como los carnavales- la Corte indicó lo siguiente en la </w:t>
      </w:r>
      <w:r>
        <w:rPr>
          <w:b/>
          <w:color w:val="000000"/>
          <w:sz w:val="24"/>
          <w:szCs w:val="24"/>
        </w:rPr>
        <w:t>sentencia C-120 de 2008</w:t>
      </w:r>
      <w:r>
        <w:rPr>
          <w:color w:val="000000"/>
          <w:sz w:val="24"/>
          <w:szCs w:val="24"/>
        </w:rPr>
        <w:t>, en la que declaró exequible la ley aprobatoria de la Convención para la Salvaguardia del Patrimonio Cultural Inmaterial: “Esta salvaguardia de las expresiones culturales inmateriales permite proteger las diversas costumbres y cosmovisiones de los grupos humanos asentados en los territorios de los Estados Parte, en especial de aquéllas cuya expresión y transmisión se vale de herramientas no formales (tradiciones orales, rituales, usos, conocimientos de la naturaleza, etc.) y que, por ser en muchas ocasiones expresión de grupos minoritarios, tienen un alto riesgo de perderse o de ser absorbidas por las culturas mayoritarias. Por tanto, el objeto y fines de la Convención, derivados del concepto mismo de salvaguardia que se define en ella, se ajusta a los mandatos constitucionales de reconocimiento de la diversidad, protección de las minorías y preservación del patrimonio cultural de la Nación, expresamente consagrados en los artículos 2, 7 y 72 de la Constitución Política.</w:t>
      </w:r>
    </w:p>
    <w:p w14:paraId="3C557764" w14:textId="77777777" w:rsidR="00D06F83" w:rsidRDefault="00D06F83">
      <w:pPr>
        <w:pBdr>
          <w:top w:val="nil"/>
          <w:left w:val="nil"/>
          <w:bottom w:val="nil"/>
          <w:right w:val="nil"/>
          <w:between w:val="nil"/>
        </w:pBdr>
        <w:spacing w:before="3"/>
        <w:rPr>
          <w:color w:val="000000"/>
          <w:sz w:val="16"/>
          <w:szCs w:val="16"/>
        </w:rPr>
      </w:pPr>
    </w:p>
    <w:p w14:paraId="35D20302" w14:textId="77777777" w:rsidR="00D06F83" w:rsidRDefault="00AE2652">
      <w:pPr>
        <w:pBdr>
          <w:top w:val="nil"/>
          <w:left w:val="nil"/>
          <w:bottom w:val="nil"/>
          <w:right w:val="nil"/>
          <w:between w:val="nil"/>
        </w:pBdr>
        <w:spacing w:before="90"/>
        <w:ind w:left="278" w:right="144"/>
        <w:jc w:val="both"/>
        <w:rPr>
          <w:color w:val="000000"/>
          <w:sz w:val="24"/>
          <w:szCs w:val="24"/>
        </w:rPr>
      </w:pPr>
      <w:r>
        <w:rPr>
          <w:b/>
          <w:color w:val="000000"/>
          <w:sz w:val="24"/>
          <w:szCs w:val="24"/>
        </w:rPr>
        <w:t xml:space="preserve">Sentencia C-434 de 2010. </w:t>
      </w:r>
      <w:r>
        <w:rPr>
          <w:color w:val="000000"/>
          <w:sz w:val="24"/>
          <w:szCs w:val="24"/>
        </w:rPr>
        <w:t>El patrimonio cultural de la Nación está constituido por todos los bienes materiales, las manifestaciones inmateriales, los productos y las representaciones de la cultura que son expresión de la nacionalidad colombiana, tales como la lengua castellana, las lenguas y dialectos de las comunidades indígenas, negras y creoles, la tradición, el conocimiento ancestral, el paisaje cultural, las costumbres y los hábitos, así como los bienes materiales de naturaleza mueble e inmueble a los que se les atribuye, entre otros, especial interés histórico, artístico, científico, estético o simbólico en ámbitos como el plástico, arquitectónico, urbano, arqueológico, lingüístico, sonoro, musical, audiovisual, fílmico, testimonial, documental, literario, bibliográfico, museológico o antropológico.</w:t>
      </w:r>
      <w:r>
        <w:rPr>
          <w:noProof/>
          <w:lang w:val="es-CO"/>
        </w:rPr>
        <mc:AlternateContent>
          <mc:Choice Requires="wpg">
            <w:drawing>
              <wp:anchor distT="0" distB="0" distL="0" distR="0" simplePos="0" relativeHeight="251676672" behindDoc="1" locked="0" layoutInCell="1" hidden="0" allowOverlap="1" wp14:anchorId="2C06D3ED" wp14:editId="1CFCE34C">
                <wp:simplePos x="0" y="0"/>
                <wp:positionH relativeFrom="column">
                  <wp:posOffset>152400</wp:posOffset>
                </wp:positionH>
                <wp:positionV relativeFrom="paragraph">
                  <wp:posOffset>50800</wp:posOffset>
                </wp:positionV>
                <wp:extent cx="5897880" cy="1236980"/>
                <wp:effectExtent l="0" t="0" r="0" b="0"/>
                <wp:wrapNone/>
                <wp:docPr id="82" name="Forma libre 82"/>
                <wp:cNvGraphicFramePr/>
                <a:graphic xmlns:a="http://schemas.openxmlformats.org/drawingml/2006/main">
                  <a:graphicData uri="http://schemas.microsoft.com/office/word/2010/wordprocessingShape">
                    <wps:wsp>
                      <wps:cNvSpPr/>
                      <wps:spPr>
                        <a:xfrm>
                          <a:off x="2401823" y="3166273"/>
                          <a:ext cx="5888355" cy="1227455"/>
                        </a:xfrm>
                        <a:custGeom>
                          <a:avLst/>
                          <a:gdLst/>
                          <a:ahLst/>
                          <a:cxnLst/>
                          <a:rect l="l" t="t" r="r" b="b"/>
                          <a:pathLst>
                            <a:path w="9273" h="1933" extrusionOk="0">
                              <a:moveTo>
                                <a:pt x="9273" y="0"/>
                              </a:moveTo>
                              <a:lnTo>
                                <a:pt x="0" y="0"/>
                              </a:lnTo>
                              <a:lnTo>
                                <a:pt x="0" y="277"/>
                              </a:lnTo>
                              <a:lnTo>
                                <a:pt x="0" y="553"/>
                              </a:lnTo>
                              <a:lnTo>
                                <a:pt x="0" y="1933"/>
                              </a:lnTo>
                              <a:lnTo>
                                <a:pt x="9273" y="1933"/>
                              </a:lnTo>
                              <a:lnTo>
                                <a:pt x="9273" y="277"/>
                              </a:lnTo>
                              <a:lnTo>
                                <a:pt x="9273"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1" distB="0" distT="0" distL="0" distR="0" hidden="0" layoutInCell="1" locked="0" relativeHeight="0" simplePos="0">
                <wp:simplePos x="0" y="0"/>
                <wp:positionH relativeFrom="column">
                  <wp:posOffset>152400</wp:posOffset>
                </wp:positionH>
                <wp:positionV relativeFrom="paragraph">
                  <wp:posOffset>50800</wp:posOffset>
                </wp:positionV>
                <wp:extent cx="5897880" cy="1236980"/>
                <wp:effectExtent b="0" l="0" r="0" t="0"/>
                <wp:wrapNone/>
                <wp:docPr id="82" name="image31.png"/>
                <a:graphic>
                  <a:graphicData uri="http://schemas.openxmlformats.org/drawingml/2006/picture">
                    <pic:pic>
                      <pic:nvPicPr>
                        <pic:cNvPr id="0" name="image31.png"/>
                        <pic:cNvPicPr preferRelativeResize="0"/>
                      </pic:nvPicPr>
                      <pic:blipFill>
                        <a:blip r:embed="rId55"/>
                        <a:srcRect/>
                        <a:stretch>
                          <a:fillRect/>
                        </a:stretch>
                      </pic:blipFill>
                      <pic:spPr>
                        <a:xfrm>
                          <a:off x="0" y="0"/>
                          <a:ext cx="5897880" cy="1236980"/>
                        </a:xfrm>
                        <a:prstGeom prst="rect"/>
                        <a:ln/>
                      </pic:spPr>
                    </pic:pic>
                  </a:graphicData>
                </a:graphic>
              </wp:anchor>
            </w:drawing>
          </mc:Fallback>
        </mc:AlternateContent>
      </w:r>
    </w:p>
    <w:p w14:paraId="54CA28BC" w14:textId="77777777" w:rsidR="00D06F83" w:rsidRDefault="00D06F83">
      <w:pPr>
        <w:pBdr>
          <w:top w:val="nil"/>
          <w:left w:val="nil"/>
          <w:bottom w:val="nil"/>
          <w:right w:val="nil"/>
          <w:between w:val="nil"/>
        </w:pBdr>
        <w:spacing w:before="90"/>
        <w:ind w:left="278" w:right="144"/>
        <w:jc w:val="both"/>
        <w:rPr>
          <w:color w:val="000000"/>
          <w:sz w:val="24"/>
          <w:szCs w:val="24"/>
        </w:rPr>
      </w:pPr>
    </w:p>
    <w:p w14:paraId="6A89994C" w14:textId="77777777" w:rsidR="00D06F83" w:rsidRDefault="00D06F83">
      <w:pPr>
        <w:pBdr>
          <w:top w:val="nil"/>
          <w:left w:val="nil"/>
          <w:bottom w:val="nil"/>
          <w:right w:val="nil"/>
          <w:between w:val="nil"/>
        </w:pBdr>
        <w:spacing w:before="90"/>
        <w:ind w:left="278" w:right="144"/>
        <w:jc w:val="both"/>
        <w:rPr>
          <w:color w:val="000000"/>
          <w:sz w:val="24"/>
          <w:szCs w:val="24"/>
        </w:rPr>
      </w:pPr>
    </w:p>
    <w:p w14:paraId="3BCAF31E" w14:textId="77777777" w:rsidR="00D06F83" w:rsidRDefault="00D06F83">
      <w:pPr>
        <w:pBdr>
          <w:top w:val="nil"/>
          <w:left w:val="nil"/>
          <w:bottom w:val="nil"/>
          <w:right w:val="nil"/>
          <w:between w:val="nil"/>
        </w:pBdr>
        <w:spacing w:before="90"/>
        <w:ind w:left="278" w:right="144"/>
        <w:jc w:val="both"/>
        <w:rPr>
          <w:color w:val="000000"/>
          <w:sz w:val="24"/>
          <w:szCs w:val="24"/>
        </w:rPr>
      </w:pPr>
    </w:p>
    <w:p w14:paraId="73DD9F0F" w14:textId="77777777" w:rsidR="00C60B4A" w:rsidRDefault="00C60B4A">
      <w:pPr>
        <w:pBdr>
          <w:top w:val="nil"/>
          <w:left w:val="nil"/>
          <w:bottom w:val="nil"/>
          <w:right w:val="nil"/>
          <w:between w:val="nil"/>
        </w:pBdr>
        <w:spacing w:before="90"/>
        <w:ind w:left="278" w:right="144"/>
        <w:jc w:val="center"/>
        <w:rPr>
          <w:color w:val="000000"/>
          <w:sz w:val="24"/>
          <w:szCs w:val="24"/>
        </w:rPr>
      </w:pPr>
    </w:p>
    <w:p w14:paraId="182C0880" w14:textId="77777777" w:rsidR="00C60B4A" w:rsidRDefault="00C60B4A">
      <w:pPr>
        <w:pBdr>
          <w:top w:val="nil"/>
          <w:left w:val="nil"/>
          <w:bottom w:val="nil"/>
          <w:right w:val="nil"/>
          <w:between w:val="nil"/>
        </w:pBdr>
        <w:spacing w:before="90"/>
        <w:ind w:left="278" w:right="144"/>
        <w:jc w:val="center"/>
        <w:rPr>
          <w:b/>
          <w:color w:val="000000"/>
          <w:sz w:val="24"/>
          <w:szCs w:val="24"/>
        </w:rPr>
      </w:pPr>
    </w:p>
    <w:p w14:paraId="6C4EC853" w14:textId="77777777" w:rsidR="00D06F83" w:rsidRDefault="00AE2652" w:rsidP="00C60B4A">
      <w:pPr>
        <w:pBdr>
          <w:top w:val="nil"/>
          <w:left w:val="nil"/>
          <w:bottom w:val="nil"/>
          <w:right w:val="nil"/>
          <w:between w:val="nil"/>
        </w:pBdr>
        <w:spacing w:before="90"/>
        <w:ind w:left="278" w:right="144"/>
        <w:jc w:val="center"/>
        <w:rPr>
          <w:b/>
          <w:color w:val="000000"/>
          <w:sz w:val="24"/>
          <w:szCs w:val="24"/>
        </w:rPr>
      </w:pPr>
      <w:r>
        <w:rPr>
          <w:b/>
          <w:color w:val="000000"/>
          <w:sz w:val="24"/>
          <w:szCs w:val="24"/>
        </w:rPr>
        <w:t>Proyecto de ley</w:t>
      </w:r>
      <w:r>
        <w:rPr>
          <w:b/>
          <w:color w:val="000000"/>
          <w:sz w:val="24"/>
          <w:szCs w:val="24"/>
          <w:u w:val="single"/>
        </w:rPr>
        <w:tab/>
      </w:r>
      <w:r>
        <w:rPr>
          <w:b/>
          <w:color w:val="000000"/>
          <w:sz w:val="24"/>
          <w:szCs w:val="24"/>
        </w:rPr>
        <w:t>de 2024</w:t>
      </w:r>
    </w:p>
    <w:p w14:paraId="25681057" w14:textId="0B3BB012" w:rsidR="00D06F83" w:rsidRDefault="00AE2652">
      <w:pPr>
        <w:pBdr>
          <w:top w:val="nil"/>
          <w:left w:val="nil"/>
          <w:bottom w:val="nil"/>
          <w:right w:val="nil"/>
          <w:between w:val="nil"/>
        </w:pBdr>
        <w:spacing w:before="90"/>
        <w:ind w:left="278" w:right="144"/>
        <w:jc w:val="both"/>
        <w:rPr>
          <w:color w:val="000000"/>
          <w:sz w:val="24"/>
          <w:szCs w:val="24"/>
        </w:rPr>
      </w:pPr>
      <w:r>
        <w:rPr>
          <w:color w:val="000000"/>
          <w:sz w:val="24"/>
          <w:szCs w:val="24"/>
        </w:rPr>
        <w:t>“Por medio del cual</w:t>
      </w:r>
      <w:r w:rsidR="00710695">
        <w:rPr>
          <w:color w:val="000000"/>
          <w:sz w:val="24"/>
          <w:szCs w:val="24"/>
        </w:rPr>
        <w:t xml:space="preserve"> se </w:t>
      </w:r>
      <w:r>
        <w:rPr>
          <w:sz w:val="24"/>
          <w:szCs w:val="24"/>
        </w:rPr>
        <w:t>decl</w:t>
      </w:r>
      <w:r w:rsidR="00710695">
        <w:rPr>
          <w:sz w:val="24"/>
          <w:szCs w:val="24"/>
        </w:rPr>
        <w:t>ara</w:t>
      </w:r>
      <w:r>
        <w:rPr>
          <w:color w:val="000000"/>
          <w:sz w:val="24"/>
          <w:szCs w:val="24"/>
        </w:rPr>
        <w:t xml:space="preserve"> Patrimonio Cultural Inmaterial (LRPCI) -del ámbito nacional el género musical calypso y los bailes típicos del Pueblo Raizal del Archipiélago de San Andrés, Providencia y Santa Catalina”</w:t>
      </w:r>
    </w:p>
    <w:p w14:paraId="24479A92" w14:textId="77777777" w:rsidR="00D06F83" w:rsidRDefault="00AE2652">
      <w:pPr>
        <w:pBdr>
          <w:top w:val="nil"/>
          <w:left w:val="nil"/>
          <w:bottom w:val="nil"/>
          <w:right w:val="nil"/>
          <w:between w:val="nil"/>
        </w:pBdr>
        <w:spacing w:before="90"/>
        <w:ind w:left="278" w:right="144"/>
        <w:jc w:val="center"/>
        <w:rPr>
          <w:color w:val="000000"/>
          <w:sz w:val="24"/>
          <w:szCs w:val="24"/>
        </w:rPr>
      </w:pPr>
      <w:r>
        <w:rPr>
          <w:color w:val="000000"/>
          <w:sz w:val="24"/>
          <w:szCs w:val="24"/>
        </w:rPr>
        <w:t>El Congreso de la República</w:t>
      </w:r>
    </w:p>
    <w:p w14:paraId="6A019905" w14:textId="77777777" w:rsidR="00D06F83" w:rsidRDefault="00D06F83">
      <w:pPr>
        <w:pBdr>
          <w:top w:val="nil"/>
          <w:left w:val="nil"/>
          <w:bottom w:val="nil"/>
          <w:right w:val="nil"/>
          <w:between w:val="nil"/>
        </w:pBdr>
        <w:spacing w:before="90"/>
        <w:ind w:left="278" w:right="144"/>
        <w:jc w:val="both"/>
        <w:rPr>
          <w:color w:val="000000"/>
          <w:sz w:val="24"/>
          <w:szCs w:val="24"/>
        </w:rPr>
      </w:pPr>
    </w:p>
    <w:p w14:paraId="5A5847AE" w14:textId="77777777" w:rsidR="00D06F83" w:rsidRDefault="00AE2652">
      <w:pPr>
        <w:pBdr>
          <w:top w:val="nil"/>
          <w:left w:val="nil"/>
          <w:bottom w:val="nil"/>
          <w:right w:val="nil"/>
          <w:between w:val="nil"/>
        </w:pBdr>
        <w:spacing w:before="90"/>
        <w:ind w:left="278" w:right="144"/>
        <w:jc w:val="center"/>
        <w:rPr>
          <w:b/>
          <w:color w:val="000000"/>
          <w:sz w:val="24"/>
          <w:szCs w:val="24"/>
        </w:rPr>
      </w:pPr>
      <w:r>
        <w:rPr>
          <w:b/>
          <w:color w:val="000000"/>
          <w:sz w:val="24"/>
          <w:szCs w:val="24"/>
        </w:rPr>
        <w:t>DECRETA:</w:t>
      </w:r>
    </w:p>
    <w:p w14:paraId="07C2C983" w14:textId="77777777" w:rsidR="00D06F83" w:rsidRDefault="00D06F83">
      <w:pPr>
        <w:pBdr>
          <w:top w:val="nil"/>
          <w:left w:val="nil"/>
          <w:bottom w:val="nil"/>
          <w:right w:val="nil"/>
          <w:between w:val="nil"/>
        </w:pBdr>
        <w:spacing w:before="90"/>
        <w:ind w:left="278" w:right="144"/>
        <w:jc w:val="center"/>
        <w:rPr>
          <w:b/>
          <w:color w:val="000000"/>
          <w:sz w:val="24"/>
          <w:szCs w:val="24"/>
        </w:rPr>
      </w:pPr>
    </w:p>
    <w:p w14:paraId="56B95E43" w14:textId="77777777" w:rsidR="00D06F83" w:rsidRDefault="00AE2652">
      <w:pPr>
        <w:pBdr>
          <w:top w:val="nil"/>
          <w:left w:val="nil"/>
          <w:bottom w:val="nil"/>
          <w:right w:val="nil"/>
          <w:between w:val="nil"/>
        </w:pBdr>
        <w:ind w:left="278" w:right="144"/>
        <w:jc w:val="center"/>
        <w:rPr>
          <w:b/>
          <w:color w:val="000000"/>
          <w:sz w:val="24"/>
          <w:szCs w:val="24"/>
        </w:rPr>
      </w:pPr>
      <w:r>
        <w:rPr>
          <w:b/>
          <w:sz w:val="24"/>
          <w:szCs w:val="24"/>
        </w:rPr>
        <w:t>CAPÍTULO</w:t>
      </w:r>
      <w:r>
        <w:rPr>
          <w:b/>
          <w:color w:val="000000"/>
          <w:sz w:val="24"/>
          <w:szCs w:val="24"/>
        </w:rPr>
        <w:t xml:space="preserve"> 1</w:t>
      </w:r>
    </w:p>
    <w:p w14:paraId="2062089C" w14:textId="77777777" w:rsidR="00D06F83" w:rsidRDefault="00AE2652">
      <w:pPr>
        <w:pBdr>
          <w:top w:val="nil"/>
          <w:left w:val="nil"/>
          <w:bottom w:val="nil"/>
          <w:right w:val="nil"/>
          <w:between w:val="nil"/>
        </w:pBdr>
        <w:spacing w:before="90"/>
        <w:ind w:left="278" w:right="144"/>
        <w:jc w:val="center"/>
        <w:rPr>
          <w:b/>
          <w:color w:val="000000"/>
          <w:sz w:val="24"/>
          <w:szCs w:val="24"/>
        </w:rPr>
      </w:pPr>
      <w:r>
        <w:rPr>
          <w:b/>
          <w:color w:val="000000"/>
          <w:sz w:val="24"/>
          <w:szCs w:val="24"/>
        </w:rPr>
        <w:t>OBJETO, APLICACIÓN Y OBJETIVOS</w:t>
      </w:r>
    </w:p>
    <w:p w14:paraId="6BF0FB19" w14:textId="77777777" w:rsidR="00D06F83" w:rsidRDefault="00D06F83">
      <w:pPr>
        <w:pBdr>
          <w:top w:val="nil"/>
          <w:left w:val="nil"/>
          <w:bottom w:val="nil"/>
          <w:right w:val="nil"/>
          <w:between w:val="nil"/>
        </w:pBdr>
        <w:ind w:right="145"/>
        <w:jc w:val="both"/>
        <w:rPr>
          <w:b/>
          <w:color w:val="000000"/>
          <w:sz w:val="24"/>
          <w:szCs w:val="24"/>
        </w:rPr>
      </w:pPr>
    </w:p>
    <w:p w14:paraId="16DDD14A" w14:textId="77777777" w:rsidR="00D06F83" w:rsidRDefault="00AE2652">
      <w:pPr>
        <w:pBdr>
          <w:top w:val="nil"/>
          <w:left w:val="nil"/>
          <w:bottom w:val="nil"/>
          <w:right w:val="nil"/>
          <w:between w:val="nil"/>
        </w:pBdr>
        <w:ind w:right="145"/>
        <w:jc w:val="both"/>
        <w:rPr>
          <w:color w:val="000000"/>
          <w:sz w:val="24"/>
          <w:szCs w:val="24"/>
        </w:rPr>
      </w:pPr>
      <w:r>
        <w:rPr>
          <w:b/>
          <w:color w:val="000000"/>
          <w:sz w:val="24"/>
          <w:szCs w:val="24"/>
        </w:rPr>
        <w:t xml:space="preserve">Artículo 1. Objeto. </w:t>
      </w:r>
      <w:r>
        <w:rPr>
          <w:color w:val="000000"/>
          <w:sz w:val="24"/>
          <w:szCs w:val="24"/>
        </w:rPr>
        <w:t>La presente iniciativa de ley tiene por objeto salvaguardar, fomentar, reconocer e impulsar la música y el baile tradicional típico del pueblo Raizal del Archipiélago de San Andrés, Providencia, y Santa Catalina como integrante del patrimonio cultural e inmaterial, por medio de      un registro de marca que identifique el origen y la tradición.</w:t>
      </w:r>
    </w:p>
    <w:p w14:paraId="56B2CA3D" w14:textId="77777777" w:rsidR="00D06F83" w:rsidRDefault="00D06F83">
      <w:pPr>
        <w:pBdr>
          <w:top w:val="nil"/>
          <w:left w:val="nil"/>
          <w:bottom w:val="nil"/>
          <w:right w:val="nil"/>
          <w:between w:val="nil"/>
        </w:pBdr>
        <w:ind w:right="144"/>
        <w:jc w:val="both"/>
        <w:rPr>
          <w:b/>
          <w:color w:val="000000"/>
          <w:sz w:val="24"/>
          <w:szCs w:val="24"/>
        </w:rPr>
      </w:pPr>
    </w:p>
    <w:p w14:paraId="24057581" w14:textId="77777777" w:rsidR="00D06F83" w:rsidRDefault="00AE2652">
      <w:pPr>
        <w:pBdr>
          <w:top w:val="nil"/>
          <w:left w:val="nil"/>
          <w:bottom w:val="nil"/>
          <w:right w:val="nil"/>
          <w:between w:val="nil"/>
        </w:pBdr>
        <w:ind w:right="144"/>
        <w:jc w:val="both"/>
        <w:rPr>
          <w:color w:val="000000"/>
          <w:sz w:val="24"/>
          <w:szCs w:val="24"/>
        </w:rPr>
      </w:pPr>
      <w:r>
        <w:rPr>
          <w:b/>
          <w:color w:val="000000"/>
          <w:sz w:val="24"/>
          <w:szCs w:val="24"/>
        </w:rPr>
        <w:t xml:space="preserve">Artículo 2. </w:t>
      </w:r>
      <w:r>
        <w:rPr>
          <w:color w:val="000000"/>
          <w:sz w:val="24"/>
          <w:szCs w:val="24"/>
        </w:rPr>
        <w:t>Declárese Patrimonio Cultural Inmaterial (LRPCI) -del ámbito nacional el género musical calypso y bailes típicos del Pueblo Raizal del Archipiélago de San Andrés, Providencia y Santa Catalina.</w:t>
      </w:r>
      <w:r>
        <w:rPr>
          <w:noProof/>
          <w:lang w:val="es-CO"/>
        </w:rPr>
        <mc:AlternateContent>
          <mc:Choice Requires="wpg">
            <w:drawing>
              <wp:anchor distT="0" distB="0" distL="0" distR="0" simplePos="0" relativeHeight="251677696" behindDoc="1" locked="0" layoutInCell="1" hidden="0" allowOverlap="1" wp14:anchorId="2CA896EE" wp14:editId="5AB2E467">
                <wp:simplePos x="0" y="0"/>
                <wp:positionH relativeFrom="column">
                  <wp:posOffset>152400</wp:posOffset>
                </wp:positionH>
                <wp:positionV relativeFrom="paragraph">
                  <wp:posOffset>50800</wp:posOffset>
                </wp:positionV>
                <wp:extent cx="5897880" cy="535305"/>
                <wp:effectExtent l="0" t="0" r="0" b="0"/>
                <wp:wrapNone/>
                <wp:docPr id="77" name="Forma libre 77"/>
                <wp:cNvGraphicFramePr/>
                <a:graphic xmlns:a="http://schemas.openxmlformats.org/drawingml/2006/main">
                  <a:graphicData uri="http://schemas.microsoft.com/office/word/2010/wordprocessingShape">
                    <wps:wsp>
                      <wps:cNvSpPr/>
                      <wps:spPr>
                        <a:xfrm>
                          <a:off x="2401823" y="3517110"/>
                          <a:ext cx="5888355" cy="525780"/>
                        </a:xfrm>
                        <a:custGeom>
                          <a:avLst/>
                          <a:gdLst/>
                          <a:ahLst/>
                          <a:cxnLst/>
                          <a:rect l="l" t="t" r="r" b="b"/>
                          <a:pathLst>
                            <a:path w="9273" h="828" extrusionOk="0">
                              <a:moveTo>
                                <a:pt x="9273" y="0"/>
                              </a:moveTo>
                              <a:lnTo>
                                <a:pt x="0" y="0"/>
                              </a:lnTo>
                              <a:lnTo>
                                <a:pt x="0" y="276"/>
                              </a:lnTo>
                              <a:lnTo>
                                <a:pt x="0" y="552"/>
                              </a:lnTo>
                              <a:lnTo>
                                <a:pt x="0" y="828"/>
                              </a:lnTo>
                              <a:lnTo>
                                <a:pt x="9273" y="828"/>
                              </a:lnTo>
                              <a:lnTo>
                                <a:pt x="9273" y="552"/>
                              </a:lnTo>
                              <a:lnTo>
                                <a:pt x="9273" y="276"/>
                              </a:lnTo>
                              <a:lnTo>
                                <a:pt x="9273"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1" distB="0" distT="0" distL="0" distR="0" hidden="0" layoutInCell="1" locked="0" relativeHeight="0" simplePos="0">
                <wp:simplePos x="0" y="0"/>
                <wp:positionH relativeFrom="column">
                  <wp:posOffset>152400</wp:posOffset>
                </wp:positionH>
                <wp:positionV relativeFrom="paragraph">
                  <wp:posOffset>50800</wp:posOffset>
                </wp:positionV>
                <wp:extent cx="5897880" cy="535305"/>
                <wp:effectExtent b="0" l="0" r="0" t="0"/>
                <wp:wrapNone/>
                <wp:docPr id="77" name="image26.png"/>
                <a:graphic>
                  <a:graphicData uri="http://schemas.openxmlformats.org/drawingml/2006/picture">
                    <pic:pic>
                      <pic:nvPicPr>
                        <pic:cNvPr id="0" name="image26.png"/>
                        <pic:cNvPicPr preferRelativeResize="0"/>
                      </pic:nvPicPr>
                      <pic:blipFill>
                        <a:blip r:embed="rId56"/>
                        <a:srcRect/>
                        <a:stretch>
                          <a:fillRect/>
                        </a:stretch>
                      </pic:blipFill>
                      <pic:spPr>
                        <a:xfrm>
                          <a:off x="0" y="0"/>
                          <a:ext cx="5897880" cy="535305"/>
                        </a:xfrm>
                        <a:prstGeom prst="rect"/>
                        <a:ln/>
                      </pic:spPr>
                    </pic:pic>
                  </a:graphicData>
                </a:graphic>
              </wp:anchor>
            </w:drawing>
          </mc:Fallback>
        </mc:AlternateContent>
      </w:r>
    </w:p>
    <w:p w14:paraId="0079AC8F" w14:textId="77777777" w:rsidR="00D06F83" w:rsidRDefault="00D06F83">
      <w:pPr>
        <w:pBdr>
          <w:top w:val="nil"/>
          <w:left w:val="nil"/>
          <w:bottom w:val="nil"/>
          <w:right w:val="nil"/>
          <w:between w:val="nil"/>
        </w:pBdr>
        <w:spacing w:before="90"/>
        <w:ind w:left="278" w:right="144"/>
        <w:jc w:val="both"/>
        <w:rPr>
          <w:color w:val="000000"/>
          <w:sz w:val="24"/>
          <w:szCs w:val="24"/>
        </w:rPr>
      </w:pPr>
    </w:p>
    <w:p w14:paraId="56DDA37E" w14:textId="77777777" w:rsidR="00D06F83" w:rsidRDefault="00AE2652">
      <w:pPr>
        <w:pBdr>
          <w:top w:val="nil"/>
          <w:left w:val="nil"/>
          <w:bottom w:val="nil"/>
          <w:right w:val="nil"/>
          <w:between w:val="nil"/>
        </w:pBdr>
        <w:ind w:right="144"/>
        <w:jc w:val="both"/>
        <w:rPr>
          <w:color w:val="000000"/>
          <w:sz w:val="24"/>
          <w:szCs w:val="24"/>
        </w:rPr>
      </w:pPr>
      <w:r>
        <w:rPr>
          <w:b/>
          <w:color w:val="000000"/>
          <w:sz w:val="24"/>
          <w:szCs w:val="24"/>
        </w:rPr>
        <w:t xml:space="preserve">Artículo 3. </w:t>
      </w:r>
      <w:r>
        <w:rPr>
          <w:sz w:val="24"/>
          <w:szCs w:val="24"/>
        </w:rPr>
        <w:t>Facúltase</w:t>
      </w:r>
      <w:r>
        <w:rPr>
          <w:color w:val="000000"/>
          <w:sz w:val="24"/>
          <w:szCs w:val="24"/>
        </w:rPr>
        <w:t xml:space="preserve"> al Gobierno nacional, a través del Ministerio de la Cultura, para que incluya en la Lista Representativa de Patrimonio Cultural Inmaterial (LRPCI) del ámbito nacional el género musical calypso y los bailes típicos del Pueblo Raizal del Archipiélago de San Andrés, Providencia y Santa Catalina y se apruebe el Plan Especial de Salvaguardia (PES).</w:t>
      </w:r>
      <w:r>
        <w:rPr>
          <w:noProof/>
          <w:lang w:val="es-CO"/>
        </w:rPr>
        <mc:AlternateContent>
          <mc:Choice Requires="wpg">
            <w:drawing>
              <wp:anchor distT="0" distB="0" distL="0" distR="0" simplePos="0" relativeHeight="251678720" behindDoc="1" locked="0" layoutInCell="1" hidden="0" allowOverlap="1" wp14:anchorId="1BF1293F" wp14:editId="0DC829F6">
                <wp:simplePos x="0" y="0"/>
                <wp:positionH relativeFrom="column">
                  <wp:posOffset>152400</wp:posOffset>
                </wp:positionH>
                <wp:positionV relativeFrom="paragraph">
                  <wp:posOffset>50800</wp:posOffset>
                </wp:positionV>
                <wp:extent cx="5897880" cy="710565"/>
                <wp:effectExtent l="0" t="0" r="0" b="0"/>
                <wp:wrapNone/>
                <wp:docPr id="89" name="Forma libre 89"/>
                <wp:cNvGraphicFramePr/>
                <a:graphic xmlns:a="http://schemas.openxmlformats.org/drawingml/2006/main">
                  <a:graphicData uri="http://schemas.microsoft.com/office/word/2010/wordprocessingShape">
                    <wps:wsp>
                      <wps:cNvSpPr/>
                      <wps:spPr>
                        <a:xfrm>
                          <a:off x="2401823" y="3429480"/>
                          <a:ext cx="5888355" cy="701040"/>
                        </a:xfrm>
                        <a:custGeom>
                          <a:avLst/>
                          <a:gdLst/>
                          <a:ahLst/>
                          <a:cxnLst/>
                          <a:rect l="l" t="t" r="r" b="b"/>
                          <a:pathLst>
                            <a:path w="9273" h="1104" extrusionOk="0">
                              <a:moveTo>
                                <a:pt x="9273" y="0"/>
                              </a:moveTo>
                              <a:lnTo>
                                <a:pt x="0" y="0"/>
                              </a:lnTo>
                              <a:lnTo>
                                <a:pt x="0" y="276"/>
                              </a:lnTo>
                              <a:lnTo>
                                <a:pt x="0" y="552"/>
                              </a:lnTo>
                              <a:lnTo>
                                <a:pt x="0" y="828"/>
                              </a:lnTo>
                              <a:lnTo>
                                <a:pt x="0" y="1104"/>
                              </a:lnTo>
                              <a:lnTo>
                                <a:pt x="9273" y="1104"/>
                              </a:lnTo>
                              <a:lnTo>
                                <a:pt x="9273" y="828"/>
                              </a:lnTo>
                              <a:lnTo>
                                <a:pt x="9273" y="552"/>
                              </a:lnTo>
                              <a:lnTo>
                                <a:pt x="9273" y="276"/>
                              </a:lnTo>
                              <a:lnTo>
                                <a:pt x="9273"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1" distB="0" distT="0" distL="0" distR="0" hidden="0" layoutInCell="1" locked="0" relativeHeight="0" simplePos="0">
                <wp:simplePos x="0" y="0"/>
                <wp:positionH relativeFrom="column">
                  <wp:posOffset>152400</wp:posOffset>
                </wp:positionH>
                <wp:positionV relativeFrom="paragraph">
                  <wp:posOffset>50800</wp:posOffset>
                </wp:positionV>
                <wp:extent cx="5897880" cy="710565"/>
                <wp:effectExtent b="0" l="0" r="0" t="0"/>
                <wp:wrapNone/>
                <wp:docPr id="89" name="image45.png"/>
                <a:graphic>
                  <a:graphicData uri="http://schemas.openxmlformats.org/drawingml/2006/picture">
                    <pic:pic>
                      <pic:nvPicPr>
                        <pic:cNvPr id="0" name="image45.png"/>
                        <pic:cNvPicPr preferRelativeResize="0"/>
                      </pic:nvPicPr>
                      <pic:blipFill>
                        <a:blip r:embed="rId57"/>
                        <a:srcRect/>
                        <a:stretch>
                          <a:fillRect/>
                        </a:stretch>
                      </pic:blipFill>
                      <pic:spPr>
                        <a:xfrm>
                          <a:off x="0" y="0"/>
                          <a:ext cx="5897880" cy="710565"/>
                        </a:xfrm>
                        <a:prstGeom prst="rect"/>
                        <a:ln/>
                      </pic:spPr>
                    </pic:pic>
                  </a:graphicData>
                </a:graphic>
              </wp:anchor>
            </w:drawing>
          </mc:Fallback>
        </mc:AlternateContent>
      </w:r>
    </w:p>
    <w:p w14:paraId="0FD605CC" w14:textId="77777777" w:rsidR="00D06F83" w:rsidRDefault="00D06F83">
      <w:pPr>
        <w:pBdr>
          <w:top w:val="nil"/>
          <w:left w:val="nil"/>
          <w:bottom w:val="nil"/>
          <w:right w:val="nil"/>
          <w:between w:val="nil"/>
        </w:pBdr>
        <w:spacing w:before="90"/>
        <w:ind w:left="278" w:right="144"/>
        <w:jc w:val="both"/>
        <w:rPr>
          <w:color w:val="000000"/>
          <w:sz w:val="24"/>
          <w:szCs w:val="24"/>
        </w:rPr>
      </w:pPr>
    </w:p>
    <w:p w14:paraId="20A92D11" w14:textId="6F9BE1BF" w:rsidR="00D06F83" w:rsidRDefault="00AE2652">
      <w:pPr>
        <w:pBdr>
          <w:top w:val="nil"/>
          <w:left w:val="nil"/>
          <w:bottom w:val="nil"/>
          <w:right w:val="nil"/>
          <w:between w:val="nil"/>
        </w:pBdr>
        <w:spacing w:before="90"/>
        <w:ind w:right="144"/>
        <w:jc w:val="both"/>
        <w:rPr>
          <w:color w:val="000000"/>
          <w:sz w:val="24"/>
          <w:szCs w:val="24"/>
        </w:rPr>
      </w:pPr>
      <w:r>
        <w:rPr>
          <w:b/>
          <w:color w:val="000000"/>
          <w:sz w:val="24"/>
          <w:szCs w:val="24"/>
        </w:rPr>
        <w:t>Parágrafo</w:t>
      </w:r>
      <w:r>
        <w:rPr>
          <w:color w:val="000000"/>
          <w:sz w:val="24"/>
          <w:szCs w:val="24"/>
        </w:rPr>
        <w:t xml:space="preserve">. El ministerio de </w:t>
      </w:r>
      <w:r w:rsidR="001C0AD6">
        <w:rPr>
          <w:color w:val="000000"/>
          <w:sz w:val="24"/>
          <w:szCs w:val="24"/>
        </w:rPr>
        <w:t>C</w:t>
      </w:r>
      <w:r w:rsidR="00536A55">
        <w:rPr>
          <w:color w:val="000000"/>
          <w:sz w:val="24"/>
          <w:szCs w:val="24"/>
        </w:rPr>
        <w:t>ul</w:t>
      </w:r>
      <w:r>
        <w:rPr>
          <w:color w:val="000000"/>
          <w:sz w:val="24"/>
          <w:szCs w:val="24"/>
        </w:rPr>
        <w:t>tura, las secretarias de cultural departamental y municipal propiciarán y financiarán la elaboración del Plan Especial de Salvaguarda (PES) de la música y bailes típicos del Pueblo Raizal del Archipiélago de San Andrés, Providencia y Santa Catalina.</w:t>
      </w:r>
    </w:p>
    <w:p w14:paraId="1532A35F" w14:textId="77777777" w:rsidR="00D06F83" w:rsidRDefault="00D06F83">
      <w:pPr>
        <w:pBdr>
          <w:top w:val="nil"/>
          <w:left w:val="nil"/>
          <w:bottom w:val="nil"/>
          <w:right w:val="nil"/>
          <w:between w:val="nil"/>
        </w:pBdr>
        <w:spacing w:before="90"/>
        <w:ind w:left="278" w:right="144"/>
        <w:jc w:val="both"/>
        <w:rPr>
          <w:color w:val="000000"/>
          <w:sz w:val="24"/>
          <w:szCs w:val="24"/>
        </w:rPr>
      </w:pPr>
    </w:p>
    <w:p w14:paraId="52B21DD8" w14:textId="77777777" w:rsidR="00D06F83" w:rsidRDefault="00AE2652">
      <w:pPr>
        <w:pBdr>
          <w:top w:val="nil"/>
          <w:left w:val="nil"/>
          <w:bottom w:val="nil"/>
          <w:right w:val="nil"/>
          <w:between w:val="nil"/>
        </w:pBdr>
        <w:ind w:right="144"/>
        <w:jc w:val="both"/>
        <w:rPr>
          <w:color w:val="000000"/>
          <w:sz w:val="24"/>
          <w:szCs w:val="24"/>
        </w:rPr>
      </w:pPr>
      <w:r>
        <w:rPr>
          <w:b/>
          <w:color w:val="000000"/>
          <w:sz w:val="24"/>
          <w:szCs w:val="24"/>
        </w:rPr>
        <w:t>Artículo 4. Ámbito de aplicación</w:t>
      </w:r>
      <w:r>
        <w:rPr>
          <w:color w:val="000000"/>
          <w:sz w:val="24"/>
          <w:szCs w:val="24"/>
        </w:rPr>
        <w:t>. La presente ley será aplicable a los actores de la cadena de valor de la música y el baile tradicional típico del pueblo Raizal del Archipiélago de San Andrés, Providencia, y Santa Catalina, tales como:</w:t>
      </w:r>
      <w:r>
        <w:rPr>
          <w:noProof/>
          <w:lang w:val="es-CO"/>
        </w:rPr>
        <mc:AlternateContent>
          <mc:Choice Requires="wpg">
            <w:drawing>
              <wp:anchor distT="0" distB="0" distL="0" distR="0" simplePos="0" relativeHeight="251679744" behindDoc="1" locked="0" layoutInCell="1" hidden="0" allowOverlap="1" wp14:anchorId="52FE6E33" wp14:editId="05D67E56">
                <wp:simplePos x="0" y="0"/>
                <wp:positionH relativeFrom="column">
                  <wp:posOffset>152400</wp:posOffset>
                </wp:positionH>
                <wp:positionV relativeFrom="paragraph">
                  <wp:posOffset>50800</wp:posOffset>
                </wp:positionV>
                <wp:extent cx="5897880" cy="387985"/>
                <wp:effectExtent l="0" t="0" r="0" b="0"/>
                <wp:wrapNone/>
                <wp:docPr id="94" name="Forma libre 94"/>
                <wp:cNvGraphicFramePr/>
                <a:graphic xmlns:a="http://schemas.openxmlformats.org/drawingml/2006/main">
                  <a:graphicData uri="http://schemas.microsoft.com/office/word/2010/wordprocessingShape">
                    <wps:wsp>
                      <wps:cNvSpPr/>
                      <wps:spPr>
                        <a:xfrm>
                          <a:off x="2401823" y="3590770"/>
                          <a:ext cx="5888355" cy="378460"/>
                        </a:xfrm>
                        <a:custGeom>
                          <a:avLst/>
                          <a:gdLst/>
                          <a:ahLst/>
                          <a:cxnLst/>
                          <a:rect l="l" t="t" r="r" b="b"/>
                          <a:pathLst>
                            <a:path w="9273" h="596" extrusionOk="0">
                              <a:moveTo>
                                <a:pt x="9273" y="0"/>
                              </a:moveTo>
                              <a:lnTo>
                                <a:pt x="0" y="0"/>
                              </a:lnTo>
                              <a:lnTo>
                                <a:pt x="0" y="297"/>
                              </a:lnTo>
                              <a:lnTo>
                                <a:pt x="0" y="595"/>
                              </a:lnTo>
                              <a:lnTo>
                                <a:pt x="9273" y="595"/>
                              </a:lnTo>
                              <a:lnTo>
                                <a:pt x="9273" y="297"/>
                              </a:lnTo>
                              <a:lnTo>
                                <a:pt x="9273"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1" distB="0" distT="0" distL="0" distR="0" hidden="0" layoutInCell="1" locked="0" relativeHeight="0" simplePos="0">
                <wp:simplePos x="0" y="0"/>
                <wp:positionH relativeFrom="column">
                  <wp:posOffset>152400</wp:posOffset>
                </wp:positionH>
                <wp:positionV relativeFrom="paragraph">
                  <wp:posOffset>50800</wp:posOffset>
                </wp:positionV>
                <wp:extent cx="5897880" cy="387985"/>
                <wp:effectExtent b="0" l="0" r="0" t="0"/>
                <wp:wrapNone/>
                <wp:docPr id="94" name="image56.png"/>
                <a:graphic>
                  <a:graphicData uri="http://schemas.openxmlformats.org/drawingml/2006/picture">
                    <pic:pic>
                      <pic:nvPicPr>
                        <pic:cNvPr id="0" name="image56.png"/>
                        <pic:cNvPicPr preferRelativeResize="0"/>
                      </pic:nvPicPr>
                      <pic:blipFill>
                        <a:blip r:embed="rId58"/>
                        <a:srcRect/>
                        <a:stretch>
                          <a:fillRect/>
                        </a:stretch>
                      </pic:blipFill>
                      <pic:spPr>
                        <a:xfrm>
                          <a:off x="0" y="0"/>
                          <a:ext cx="5897880" cy="387985"/>
                        </a:xfrm>
                        <a:prstGeom prst="rect"/>
                        <a:ln/>
                      </pic:spPr>
                    </pic:pic>
                  </a:graphicData>
                </a:graphic>
              </wp:anchor>
            </w:drawing>
          </mc:Fallback>
        </mc:AlternateContent>
      </w:r>
    </w:p>
    <w:p w14:paraId="162FD95D" w14:textId="77777777" w:rsidR="00D06F83" w:rsidRDefault="00D06F83">
      <w:pPr>
        <w:pBdr>
          <w:top w:val="nil"/>
          <w:left w:val="nil"/>
          <w:bottom w:val="nil"/>
          <w:right w:val="nil"/>
          <w:between w:val="nil"/>
        </w:pBdr>
        <w:ind w:right="144"/>
        <w:jc w:val="both"/>
        <w:rPr>
          <w:color w:val="000000"/>
          <w:sz w:val="24"/>
          <w:szCs w:val="24"/>
        </w:rPr>
      </w:pPr>
    </w:p>
    <w:p w14:paraId="44B27BDC" w14:textId="77777777" w:rsidR="00D06F83" w:rsidRDefault="00AE2652">
      <w:pPr>
        <w:numPr>
          <w:ilvl w:val="2"/>
          <w:numId w:val="13"/>
        </w:numPr>
        <w:pBdr>
          <w:top w:val="nil"/>
          <w:left w:val="nil"/>
          <w:bottom w:val="nil"/>
          <w:right w:val="nil"/>
          <w:between w:val="nil"/>
        </w:pBdr>
        <w:ind w:right="144"/>
        <w:jc w:val="both"/>
      </w:pPr>
      <w:r>
        <w:rPr>
          <w:color w:val="000000"/>
          <w:sz w:val="24"/>
          <w:szCs w:val="24"/>
        </w:rPr>
        <w:t xml:space="preserve">Productores, músicos y músicos tradicionales, talleres y/o escuelas de música, artesanos que elaboran instrumentos típicos: </w:t>
      </w:r>
      <w:proofErr w:type="spellStart"/>
      <w:r>
        <w:rPr>
          <w:i/>
          <w:color w:val="000000"/>
          <w:sz w:val="24"/>
          <w:szCs w:val="24"/>
        </w:rPr>
        <w:t>Horse</w:t>
      </w:r>
      <w:proofErr w:type="spellEnd"/>
      <w:r>
        <w:rPr>
          <w:i/>
          <w:color w:val="000000"/>
          <w:sz w:val="24"/>
          <w:szCs w:val="24"/>
        </w:rPr>
        <w:t xml:space="preserve"> </w:t>
      </w:r>
      <w:proofErr w:type="spellStart"/>
      <w:r>
        <w:rPr>
          <w:i/>
          <w:color w:val="000000"/>
          <w:sz w:val="24"/>
          <w:szCs w:val="24"/>
        </w:rPr>
        <w:t>Jawbone</w:t>
      </w:r>
      <w:proofErr w:type="spellEnd"/>
      <w:r>
        <w:rPr>
          <w:i/>
          <w:color w:val="000000"/>
          <w:sz w:val="24"/>
          <w:szCs w:val="24"/>
        </w:rPr>
        <w:t xml:space="preserve"> </w:t>
      </w:r>
      <w:r>
        <w:rPr>
          <w:color w:val="000000"/>
          <w:sz w:val="24"/>
          <w:szCs w:val="24"/>
        </w:rPr>
        <w:t xml:space="preserve">(quijada de caballo), </w:t>
      </w:r>
      <w:proofErr w:type="spellStart"/>
      <w:r>
        <w:rPr>
          <w:i/>
          <w:color w:val="000000"/>
          <w:sz w:val="24"/>
          <w:szCs w:val="24"/>
        </w:rPr>
        <w:t>Gat</w:t>
      </w:r>
      <w:proofErr w:type="spellEnd"/>
      <w:r>
        <w:rPr>
          <w:i/>
          <w:color w:val="000000"/>
          <w:sz w:val="24"/>
          <w:szCs w:val="24"/>
        </w:rPr>
        <w:t xml:space="preserve"> </w:t>
      </w:r>
      <w:proofErr w:type="spellStart"/>
      <w:r>
        <w:rPr>
          <w:i/>
          <w:color w:val="000000"/>
          <w:sz w:val="24"/>
          <w:szCs w:val="24"/>
        </w:rPr>
        <w:t>Bucket</w:t>
      </w:r>
      <w:proofErr w:type="spellEnd"/>
      <w:r>
        <w:rPr>
          <w:i/>
          <w:color w:val="000000"/>
          <w:sz w:val="24"/>
          <w:szCs w:val="24"/>
        </w:rPr>
        <w:t xml:space="preserve"> </w:t>
      </w:r>
      <w:r>
        <w:rPr>
          <w:color w:val="000000"/>
          <w:sz w:val="24"/>
          <w:szCs w:val="24"/>
        </w:rPr>
        <w:t>(</w:t>
      </w:r>
      <w:proofErr w:type="spellStart"/>
      <w:r>
        <w:rPr>
          <w:color w:val="000000"/>
          <w:sz w:val="24"/>
          <w:szCs w:val="24"/>
        </w:rPr>
        <w:t>tináfono</w:t>
      </w:r>
      <w:proofErr w:type="spellEnd"/>
      <w:r>
        <w:rPr>
          <w:color w:val="000000"/>
          <w:sz w:val="24"/>
          <w:szCs w:val="24"/>
        </w:rPr>
        <w:t>), mandolina, y maracas, entre otros.</w:t>
      </w:r>
    </w:p>
    <w:p w14:paraId="0E466DCF" w14:textId="77777777" w:rsidR="00D06F83" w:rsidRDefault="00AE2652">
      <w:pPr>
        <w:numPr>
          <w:ilvl w:val="2"/>
          <w:numId w:val="13"/>
        </w:numPr>
        <w:pBdr>
          <w:top w:val="nil"/>
          <w:left w:val="nil"/>
          <w:bottom w:val="nil"/>
          <w:right w:val="nil"/>
          <w:between w:val="nil"/>
        </w:pBdr>
        <w:spacing w:before="90"/>
        <w:ind w:right="144"/>
        <w:jc w:val="both"/>
      </w:pPr>
      <w:r>
        <w:rPr>
          <w:color w:val="000000"/>
          <w:sz w:val="24"/>
          <w:szCs w:val="24"/>
        </w:rPr>
        <w:t>Bailarines, modistas que confeccionan ropa típica, talleres y/o escuela de danza.</w:t>
      </w:r>
    </w:p>
    <w:p w14:paraId="3EEF4B3B" w14:textId="77777777" w:rsidR="00D06F83" w:rsidRDefault="00D06F83">
      <w:pPr>
        <w:pBdr>
          <w:top w:val="nil"/>
          <w:left w:val="nil"/>
          <w:bottom w:val="nil"/>
          <w:right w:val="nil"/>
          <w:between w:val="nil"/>
        </w:pBdr>
        <w:spacing w:before="90"/>
        <w:ind w:right="144"/>
        <w:jc w:val="both"/>
        <w:rPr>
          <w:sz w:val="24"/>
          <w:szCs w:val="24"/>
        </w:rPr>
      </w:pPr>
    </w:p>
    <w:p w14:paraId="7D25F6A3" w14:textId="77777777" w:rsidR="00C60B4A" w:rsidRDefault="00C60B4A">
      <w:pPr>
        <w:pBdr>
          <w:top w:val="nil"/>
          <w:left w:val="nil"/>
          <w:bottom w:val="nil"/>
          <w:right w:val="nil"/>
          <w:between w:val="nil"/>
        </w:pBdr>
        <w:spacing w:before="90"/>
        <w:ind w:right="144"/>
        <w:jc w:val="both"/>
        <w:rPr>
          <w:b/>
          <w:color w:val="000000"/>
          <w:sz w:val="24"/>
          <w:szCs w:val="24"/>
        </w:rPr>
      </w:pPr>
    </w:p>
    <w:p w14:paraId="3473D41C" w14:textId="77777777" w:rsidR="00D06F83" w:rsidRDefault="00AE2652">
      <w:pPr>
        <w:pBdr>
          <w:top w:val="nil"/>
          <w:left w:val="nil"/>
          <w:bottom w:val="nil"/>
          <w:right w:val="nil"/>
          <w:between w:val="nil"/>
        </w:pBdr>
        <w:spacing w:before="90"/>
        <w:ind w:right="144"/>
        <w:jc w:val="both"/>
        <w:rPr>
          <w:b/>
          <w:color w:val="000000"/>
          <w:sz w:val="24"/>
          <w:szCs w:val="24"/>
        </w:rPr>
      </w:pPr>
      <w:r>
        <w:rPr>
          <w:b/>
          <w:color w:val="000000"/>
          <w:sz w:val="24"/>
          <w:szCs w:val="24"/>
        </w:rPr>
        <w:t xml:space="preserve">Artículo 6. </w:t>
      </w:r>
      <w:r>
        <w:rPr>
          <w:b/>
          <w:sz w:val="24"/>
          <w:szCs w:val="24"/>
        </w:rPr>
        <w:t>Plan</w:t>
      </w:r>
      <w:r>
        <w:rPr>
          <w:b/>
          <w:color w:val="000000"/>
          <w:sz w:val="24"/>
          <w:szCs w:val="24"/>
        </w:rPr>
        <w:t xml:space="preserve"> Especial de Salvaguarda (PES).</w:t>
      </w:r>
    </w:p>
    <w:p w14:paraId="5A9D0A9D" w14:textId="77777777" w:rsidR="00D06F83" w:rsidRDefault="00AE2652">
      <w:pPr>
        <w:numPr>
          <w:ilvl w:val="0"/>
          <w:numId w:val="12"/>
        </w:numPr>
        <w:pBdr>
          <w:top w:val="nil"/>
          <w:left w:val="nil"/>
          <w:bottom w:val="nil"/>
          <w:right w:val="nil"/>
          <w:between w:val="nil"/>
        </w:pBdr>
        <w:spacing w:before="90"/>
        <w:ind w:right="144"/>
        <w:jc w:val="both"/>
      </w:pPr>
      <w:r>
        <w:rPr>
          <w:color w:val="000000"/>
          <w:sz w:val="24"/>
          <w:szCs w:val="24"/>
        </w:rPr>
        <w:t>Empoderar e incentivar a los productores de las materias primas locales.</w:t>
      </w:r>
    </w:p>
    <w:p w14:paraId="55AD1E12" w14:textId="77777777" w:rsidR="00D06F83" w:rsidRDefault="00AE2652">
      <w:pPr>
        <w:numPr>
          <w:ilvl w:val="0"/>
          <w:numId w:val="12"/>
        </w:numPr>
        <w:pBdr>
          <w:top w:val="nil"/>
          <w:left w:val="nil"/>
          <w:bottom w:val="nil"/>
          <w:right w:val="nil"/>
          <w:between w:val="nil"/>
        </w:pBdr>
        <w:spacing w:before="90"/>
        <w:ind w:right="144"/>
        <w:jc w:val="both"/>
      </w:pPr>
      <w:r>
        <w:rPr>
          <w:color w:val="000000"/>
          <w:sz w:val="24"/>
          <w:szCs w:val="24"/>
        </w:rPr>
        <w:t>Desarrollar y difundir los saberes a través del conocimiento de los productos de la música y baile tradicional típico del pueblo Raizal del Archipiélago de San Andrés, Providencia, y Santa Catalina.</w:t>
      </w:r>
      <w:r>
        <w:rPr>
          <w:noProof/>
          <w:lang w:val="es-CO"/>
        </w:rPr>
        <mc:AlternateContent>
          <mc:Choice Requires="wpg">
            <w:drawing>
              <wp:anchor distT="0" distB="0" distL="0" distR="0" simplePos="0" relativeHeight="251680768" behindDoc="1" locked="0" layoutInCell="1" hidden="0" allowOverlap="1" wp14:anchorId="10B95AA0" wp14:editId="31D65423">
                <wp:simplePos x="0" y="0"/>
                <wp:positionH relativeFrom="column">
                  <wp:posOffset>381000</wp:posOffset>
                </wp:positionH>
                <wp:positionV relativeFrom="paragraph">
                  <wp:posOffset>0</wp:posOffset>
                </wp:positionV>
                <wp:extent cx="5669280" cy="2126615"/>
                <wp:effectExtent l="0" t="0" r="0" b="0"/>
                <wp:wrapNone/>
                <wp:docPr id="97" name="Forma libre 97"/>
                <wp:cNvGraphicFramePr/>
                <a:graphic xmlns:a="http://schemas.openxmlformats.org/drawingml/2006/main">
                  <a:graphicData uri="http://schemas.microsoft.com/office/word/2010/wordprocessingShape">
                    <wps:wsp>
                      <wps:cNvSpPr/>
                      <wps:spPr>
                        <a:xfrm>
                          <a:off x="2516123" y="2721455"/>
                          <a:ext cx="5659755" cy="2117090"/>
                        </a:xfrm>
                        <a:custGeom>
                          <a:avLst/>
                          <a:gdLst/>
                          <a:ahLst/>
                          <a:cxnLst/>
                          <a:rect l="l" t="t" r="r" b="b"/>
                          <a:pathLst>
                            <a:path w="8913" h="3334" extrusionOk="0">
                              <a:moveTo>
                                <a:pt x="8913" y="552"/>
                              </a:moveTo>
                              <a:lnTo>
                                <a:pt x="0" y="552"/>
                              </a:lnTo>
                              <a:lnTo>
                                <a:pt x="0" y="828"/>
                              </a:lnTo>
                              <a:lnTo>
                                <a:pt x="0" y="1104"/>
                              </a:lnTo>
                              <a:lnTo>
                                <a:pt x="0" y="1380"/>
                              </a:lnTo>
                              <a:lnTo>
                                <a:pt x="0" y="1653"/>
                              </a:lnTo>
                              <a:lnTo>
                                <a:pt x="0" y="1929"/>
                              </a:lnTo>
                              <a:lnTo>
                                <a:pt x="0" y="2205"/>
                              </a:lnTo>
                              <a:lnTo>
                                <a:pt x="0" y="2481"/>
                              </a:lnTo>
                              <a:lnTo>
                                <a:pt x="0" y="2757"/>
                              </a:lnTo>
                              <a:lnTo>
                                <a:pt x="0" y="3034"/>
                              </a:lnTo>
                              <a:lnTo>
                                <a:pt x="0" y="3334"/>
                              </a:lnTo>
                              <a:lnTo>
                                <a:pt x="8913" y="3334"/>
                              </a:lnTo>
                              <a:lnTo>
                                <a:pt x="8913" y="3034"/>
                              </a:lnTo>
                              <a:lnTo>
                                <a:pt x="8913" y="2757"/>
                              </a:lnTo>
                              <a:lnTo>
                                <a:pt x="8913" y="2481"/>
                              </a:lnTo>
                              <a:lnTo>
                                <a:pt x="8913" y="2205"/>
                              </a:lnTo>
                              <a:lnTo>
                                <a:pt x="8913" y="1929"/>
                              </a:lnTo>
                              <a:lnTo>
                                <a:pt x="8913" y="1653"/>
                              </a:lnTo>
                              <a:lnTo>
                                <a:pt x="8913" y="1380"/>
                              </a:lnTo>
                              <a:lnTo>
                                <a:pt x="8913" y="1104"/>
                              </a:lnTo>
                              <a:lnTo>
                                <a:pt x="8913" y="828"/>
                              </a:lnTo>
                              <a:lnTo>
                                <a:pt x="8913" y="552"/>
                              </a:lnTo>
                              <a:close/>
                              <a:moveTo>
                                <a:pt x="8913" y="0"/>
                              </a:moveTo>
                              <a:lnTo>
                                <a:pt x="0" y="0"/>
                              </a:lnTo>
                              <a:lnTo>
                                <a:pt x="0" y="276"/>
                              </a:lnTo>
                              <a:lnTo>
                                <a:pt x="0" y="552"/>
                              </a:lnTo>
                              <a:lnTo>
                                <a:pt x="8913" y="552"/>
                              </a:lnTo>
                              <a:lnTo>
                                <a:pt x="8913" y="276"/>
                              </a:lnTo>
                              <a:lnTo>
                                <a:pt x="8913"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1" distB="0" distT="0" distL="0" distR="0" hidden="0" layoutInCell="1" locked="0" relativeHeight="0" simplePos="0">
                <wp:simplePos x="0" y="0"/>
                <wp:positionH relativeFrom="column">
                  <wp:posOffset>381000</wp:posOffset>
                </wp:positionH>
                <wp:positionV relativeFrom="paragraph">
                  <wp:posOffset>0</wp:posOffset>
                </wp:positionV>
                <wp:extent cx="5669280" cy="2126615"/>
                <wp:effectExtent b="0" l="0" r="0" t="0"/>
                <wp:wrapNone/>
                <wp:docPr id="97" name="image61.png"/>
                <a:graphic>
                  <a:graphicData uri="http://schemas.openxmlformats.org/drawingml/2006/picture">
                    <pic:pic>
                      <pic:nvPicPr>
                        <pic:cNvPr id="0" name="image61.png"/>
                        <pic:cNvPicPr preferRelativeResize="0"/>
                      </pic:nvPicPr>
                      <pic:blipFill>
                        <a:blip r:embed="rId59"/>
                        <a:srcRect/>
                        <a:stretch>
                          <a:fillRect/>
                        </a:stretch>
                      </pic:blipFill>
                      <pic:spPr>
                        <a:xfrm>
                          <a:off x="0" y="0"/>
                          <a:ext cx="5669280" cy="2126615"/>
                        </a:xfrm>
                        <a:prstGeom prst="rect"/>
                        <a:ln/>
                      </pic:spPr>
                    </pic:pic>
                  </a:graphicData>
                </a:graphic>
              </wp:anchor>
            </w:drawing>
          </mc:Fallback>
        </mc:AlternateContent>
      </w:r>
    </w:p>
    <w:p w14:paraId="6D678E19" w14:textId="77777777" w:rsidR="00D06F83" w:rsidRDefault="00AE2652">
      <w:pPr>
        <w:numPr>
          <w:ilvl w:val="0"/>
          <w:numId w:val="12"/>
        </w:numPr>
        <w:pBdr>
          <w:top w:val="nil"/>
          <w:left w:val="nil"/>
          <w:bottom w:val="nil"/>
          <w:right w:val="nil"/>
          <w:between w:val="nil"/>
        </w:pBdr>
        <w:spacing w:before="90"/>
        <w:ind w:right="144"/>
        <w:jc w:val="both"/>
      </w:pPr>
      <w:r>
        <w:rPr>
          <w:color w:val="000000"/>
          <w:sz w:val="24"/>
          <w:szCs w:val="24"/>
        </w:rPr>
        <w:t>Incentivar a los visitantes a conocer y consumir productos locales.</w:t>
      </w:r>
    </w:p>
    <w:p w14:paraId="38C3550F" w14:textId="77777777" w:rsidR="00D06F83" w:rsidRDefault="00AE2652">
      <w:pPr>
        <w:numPr>
          <w:ilvl w:val="0"/>
          <w:numId w:val="12"/>
        </w:numPr>
        <w:pBdr>
          <w:top w:val="nil"/>
          <w:left w:val="nil"/>
          <w:bottom w:val="nil"/>
          <w:right w:val="nil"/>
          <w:between w:val="nil"/>
        </w:pBdr>
        <w:spacing w:before="90"/>
        <w:ind w:right="144"/>
        <w:jc w:val="both"/>
      </w:pPr>
      <w:r>
        <w:rPr>
          <w:color w:val="000000"/>
          <w:sz w:val="24"/>
          <w:szCs w:val="24"/>
        </w:rPr>
        <w:t>Sensibilizar a los productores en la conservación del medio ambiente y el de su entorno.</w:t>
      </w:r>
    </w:p>
    <w:p w14:paraId="38A30395" w14:textId="77777777" w:rsidR="00D06F83" w:rsidRDefault="00AE2652">
      <w:pPr>
        <w:numPr>
          <w:ilvl w:val="0"/>
          <w:numId w:val="12"/>
        </w:numPr>
        <w:pBdr>
          <w:top w:val="nil"/>
          <w:left w:val="nil"/>
          <w:bottom w:val="nil"/>
          <w:right w:val="nil"/>
          <w:between w:val="nil"/>
        </w:pBdr>
        <w:spacing w:before="90"/>
        <w:jc w:val="both"/>
      </w:pPr>
      <w:r>
        <w:rPr>
          <w:color w:val="000000"/>
          <w:sz w:val="24"/>
          <w:szCs w:val="24"/>
        </w:rPr>
        <w:t>Fortalecer e incentivar el consumo de música y baile típico del pueblo Raizal en los establecimientos comerciales del Archipiélago de San Andrés, Providencia, y Santa Catalina.</w:t>
      </w:r>
    </w:p>
    <w:p w14:paraId="60CD2A84" w14:textId="77777777" w:rsidR="00D06F83" w:rsidRDefault="00AE2652">
      <w:pPr>
        <w:numPr>
          <w:ilvl w:val="0"/>
          <w:numId w:val="12"/>
        </w:numPr>
        <w:pBdr>
          <w:top w:val="nil"/>
          <w:left w:val="nil"/>
          <w:bottom w:val="nil"/>
          <w:right w:val="nil"/>
          <w:between w:val="nil"/>
        </w:pBdr>
        <w:spacing w:before="90"/>
        <w:ind w:right="144"/>
        <w:jc w:val="both"/>
      </w:pPr>
      <w:r>
        <w:rPr>
          <w:color w:val="000000"/>
          <w:sz w:val="24"/>
          <w:szCs w:val="24"/>
        </w:rPr>
        <w:t xml:space="preserve">Crear una red turística que </w:t>
      </w:r>
      <w:r>
        <w:rPr>
          <w:sz w:val="24"/>
          <w:szCs w:val="24"/>
        </w:rPr>
        <w:t>promueva</w:t>
      </w:r>
      <w:r>
        <w:rPr>
          <w:color w:val="000000"/>
          <w:sz w:val="24"/>
          <w:szCs w:val="24"/>
        </w:rPr>
        <w:t xml:space="preserve"> y </w:t>
      </w:r>
      <w:r>
        <w:rPr>
          <w:sz w:val="24"/>
          <w:szCs w:val="24"/>
        </w:rPr>
        <w:t>haga</w:t>
      </w:r>
      <w:r>
        <w:rPr>
          <w:color w:val="000000"/>
          <w:sz w:val="24"/>
          <w:szCs w:val="24"/>
        </w:rPr>
        <w:t xml:space="preserve"> parte de la oferta turística la gastronomía, música y baile tradicional típico del pueblo Raizal.</w:t>
      </w:r>
    </w:p>
    <w:p w14:paraId="39E4FD6B" w14:textId="77777777" w:rsidR="00D06F83" w:rsidRDefault="00D06F83">
      <w:pPr>
        <w:pBdr>
          <w:top w:val="nil"/>
          <w:left w:val="nil"/>
          <w:bottom w:val="nil"/>
          <w:right w:val="nil"/>
          <w:between w:val="nil"/>
        </w:pBdr>
        <w:spacing w:before="90"/>
        <w:ind w:left="278" w:right="144"/>
        <w:jc w:val="both"/>
        <w:rPr>
          <w:color w:val="000000"/>
          <w:sz w:val="24"/>
          <w:szCs w:val="24"/>
        </w:rPr>
      </w:pPr>
    </w:p>
    <w:p w14:paraId="20DAC831" w14:textId="77777777" w:rsidR="00D06F83" w:rsidRDefault="00AE2652">
      <w:pPr>
        <w:pBdr>
          <w:top w:val="nil"/>
          <w:left w:val="nil"/>
          <w:bottom w:val="nil"/>
          <w:right w:val="nil"/>
          <w:between w:val="nil"/>
        </w:pBdr>
        <w:ind w:right="144"/>
        <w:jc w:val="both"/>
        <w:rPr>
          <w:color w:val="000000"/>
          <w:sz w:val="24"/>
          <w:szCs w:val="24"/>
        </w:rPr>
      </w:pPr>
      <w:r>
        <w:rPr>
          <w:b/>
          <w:color w:val="000000"/>
          <w:sz w:val="24"/>
          <w:szCs w:val="24"/>
        </w:rPr>
        <w:t>Artículo 6. Difusión y conservación de las expresiones de música y baile típico</w:t>
      </w:r>
      <w:r>
        <w:rPr>
          <w:color w:val="000000"/>
          <w:sz w:val="24"/>
          <w:szCs w:val="24"/>
        </w:rPr>
        <w:t>. Se autoriza al Ministerio de Cultura en coordinación con la Gobernación del Archipiélago de San Andrés, Providencia y Santa Catalina para que de conformidad con sus funciones constitucionales y legales contribuyan al fomento, internacionalización, promoción, divulgación, financiación y desarrollo de los valores culturales que se originan alrededor de la música y bailes típicos del Pueblo Raizal del Archipiélago de San Andrés, Providencia y Santa Catalina.</w:t>
      </w:r>
    </w:p>
    <w:p w14:paraId="043EBCDF" w14:textId="77777777" w:rsidR="00D06F83" w:rsidRDefault="00AE2652">
      <w:pPr>
        <w:pBdr>
          <w:top w:val="nil"/>
          <w:left w:val="nil"/>
          <w:bottom w:val="nil"/>
          <w:right w:val="nil"/>
          <w:between w:val="nil"/>
        </w:pBdr>
        <w:spacing w:before="90"/>
        <w:ind w:right="144"/>
        <w:jc w:val="both"/>
        <w:rPr>
          <w:color w:val="000000"/>
          <w:sz w:val="24"/>
          <w:szCs w:val="24"/>
        </w:rPr>
      </w:pPr>
      <w:r>
        <w:rPr>
          <w:color w:val="000000"/>
          <w:sz w:val="24"/>
          <w:szCs w:val="24"/>
        </w:rPr>
        <w:t>El Ministerio de Cultura apoyará el trabajo investigativo y las publicaciones en los temas de música y bailes típicos del Pueblo Raizal del Archipiélago de San Andrés, Providencia y Santa Catalina.</w:t>
      </w:r>
    </w:p>
    <w:p w14:paraId="75E06BE8" w14:textId="77777777" w:rsidR="00AE2652" w:rsidRDefault="00AE2652">
      <w:pPr>
        <w:pBdr>
          <w:top w:val="nil"/>
          <w:left w:val="nil"/>
          <w:bottom w:val="nil"/>
          <w:right w:val="nil"/>
          <w:between w:val="nil"/>
        </w:pBdr>
        <w:spacing w:before="90"/>
        <w:ind w:right="144"/>
        <w:jc w:val="center"/>
        <w:rPr>
          <w:b/>
          <w:sz w:val="24"/>
          <w:szCs w:val="24"/>
        </w:rPr>
      </w:pPr>
    </w:p>
    <w:p w14:paraId="3D98ACA0" w14:textId="77777777" w:rsidR="00D06F83" w:rsidRDefault="00AE2652">
      <w:pPr>
        <w:pBdr>
          <w:top w:val="nil"/>
          <w:left w:val="nil"/>
          <w:bottom w:val="nil"/>
          <w:right w:val="nil"/>
          <w:between w:val="nil"/>
        </w:pBdr>
        <w:spacing w:before="90"/>
        <w:ind w:right="144"/>
        <w:jc w:val="center"/>
        <w:rPr>
          <w:b/>
          <w:color w:val="000000"/>
          <w:sz w:val="24"/>
          <w:szCs w:val="24"/>
        </w:rPr>
      </w:pPr>
      <w:r>
        <w:rPr>
          <w:b/>
          <w:sz w:val="24"/>
          <w:szCs w:val="24"/>
        </w:rPr>
        <w:t>CAPÍTULO</w:t>
      </w:r>
      <w:r>
        <w:rPr>
          <w:b/>
          <w:color w:val="000000"/>
          <w:sz w:val="24"/>
          <w:szCs w:val="24"/>
        </w:rPr>
        <w:t xml:space="preserve"> 2</w:t>
      </w:r>
    </w:p>
    <w:p w14:paraId="25234E05" w14:textId="77777777" w:rsidR="00D06F83" w:rsidRDefault="00AE2652">
      <w:pPr>
        <w:pBdr>
          <w:top w:val="nil"/>
          <w:left w:val="nil"/>
          <w:bottom w:val="nil"/>
          <w:right w:val="nil"/>
          <w:between w:val="nil"/>
        </w:pBdr>
        <w:spacing w:before="90"/>
        <w:ind w:right="144"/>
        <w:jc w:val="center"/>
        <w:rPr>
          <w:b/>
          <w:color w:val="000000"/>
          <w:sz w:val="24"/>
          <w:szCs w:val="24"/>
        </w:rPr>
      </w:pPr>
      <w:r>
        <w:rPr>
          <w:b/>
          <w:color w:val="000000"/>
          <w:sz w:val="24"/>
          <w:szCs w:val="24"/>
        </w:rPr>
        <w:t>SISTEMA DE INFORMACIÓN, FORTALECIMIENTO Y PROMOCIÓN</w:t>
      </w:r>
    </w:p>
    <w:p w14:paraId="5674CBC4" w14:textId="77777777" w:rsidR="00D06F83" w:rsidRDefault="00D06F83">
      <w:pPr>
        <w:pBdr>
          <w:top w:val="nil"/>
          <w:left w:val="nil"/>
          <w:bottom w:val="nil"/>
          <w:right w:val="nil"/>
          <w:between w:val="nil"/>
        </w:pBdr>
        <w:spacing w:before="90"/>
        <w:ind w:right="144"/>
        <w:jc w:val="both"/>
        <w:rPr>
          <w:color w:val="000000"/>
          <w:sz w:val="24"/>
          <w:szCs w:val="24"/>
        </w:rPr>
      </w:pPr>
    </w:p>
    <w:p w14:paraId="59B9EFA6" w14:textId="77777777" w:rsidR="00D06F83" w:rsidRDefault="00AE2652">
      <w:pPr>
        <w:pBdr>
          <w:top w:val="nil"/>
          <w:left w:val="nil"/>
          <w:bottom w:val="nil"/>
          <w:right w:val="nil"/>
          <w:between w:val="nil"/>
        </w:pBdr>
        <w:spacing w:before="90"/>
        <w:ind w:right="144"/>
        <w:jc w:val="both"/>
        <w:rPr>
          <w:color w:val="000000"/>
          <w:sz w:val="24"/>
          <w:szCs w:val="24"/>
        </w:rPr>
      </w:pPr>
      <w:r>
        <w:rPr>
          <w:b/>
          <w:color w:val="000000"/>
          <w:sz w:val="24"/>
          <w:szCs w:val="24"/>
        </w:rPr>
        <w:t>Artículo 7.</w:t>
      </w:r>
      <w:r>
        <w:rPr>
          <w:color w:val="000000"/>
          <w:sz w:val="24"/>
          <w:szCs w:val="24"/>
        </w:rPr>
        <w:t xml:space="preserve"> </w:t>
      </w:r>
      <w:r>
        <w:rPr>
          <w:b/>
          <w:color w:val="000000"/>
          <w:sz w:val="24"/>
          <w:szCs w:val="24"/>
        </w:rPr>
        <w:t>Sistemas de información.</w:t>
      </w:r>
      <w:r>
        <w:rPr>
          <w:color w:val="000000"/>
          <w:sz w:val="24"/>
          <w:szCs w:val="24"/>
        </w:rPr>
        <w:t xml:space="preserve"> El Ministerio de Cultura y el Sena regional San Andrés Isla, Centro de Formación Turística, Gente de Mar y Servicios, El Instituto de Formación Técnica Profesional –Infotep, San Andrés, La Sede Caribe de la Universidad Nacional, </w:t>
      </w:r>
      <w:r>
        <w:rPr>
          <w:sz w:val="24"/>
          <w:szCs w:val="24"/>
        </w:rPr>
        <w:t>crearán</w:t>
      </w:r>
      <w:r>
        <w:rPr>
          <w:color w:val="000000"/>
          <w:sz w:val="24"/>
          <w:szCs w:val="24"/>
        </w:rPr>
        <w:t xml:space="preserve"> el sistema de información de la  música y baile típico del Archipiélago de San Andrés, Providencia, y Santa Catalina, como herramienta para la gestión del conocimiento que permita promocionar las tradiciones a nivel nacional e internacional, así como orientar, producir  y    difundir información relevante, Este sistema será de acceso público.</w:t>
      </w:r>
    </w:p>
    <w:p w14:paraId="4D2B9E27" w14:textId="77777777" w:rsidR="00D06F83" w:rsidRDefault="00D06F83">
      <w:pPr>
        <w:pBdr>
          <w:top w:val="nil"/>
          <w:left w:val="nil"/>
          <w:bottom w:val="nil"/>
          <w:right w:val="nil"/>
          <w:between w:val="nil"/>
        </w:pBdr>
        <w:ind w:right="144"/>
        <w:jc w:val="both"/>
        <w:rPr>
          <w:b/>
          <w:color w:val="000000"/>
          <w:sz w:val="24"/>
          <w:szCs w:val="24"/>
        </w:rPr>
      </w:pPr>
    </w:p>
    <w:p w14:paraId="1D5F18C2" w14:textId="77777777" w:rsidR="00D06F83" w:rsidRDefault="00AE2652">
      <w:pPr>
        <w:pBdr>
          <w:top w:val="nil"/>
          <w:left w:val="nil"/>
          <w:bottom w:val="nil"/>
          <w:right w:val="nil"/>
          <w:between w:val="nil"/>
        </w:pBdr>
        <w:ind w:right="144"/>
        <w:jc w:val="both"/>
        <w:rPr>
          <w:color w:val="000000"/>
          <w:sz w:val="24"/>
          <w:szCs w:val="24"/>
        </w:rPr>
      </w:pPr>
      <w:r>
        <w:rPr>
          <w:b/>
          <w:color w:val="000000"/>
          <w:sz w:val="24"/>
          <w:szCs w:val="24"/>
        </w:rPr>
        <w:t>Artículo 8. Fortalecimiento</w:t>
      </w:r>
      <w:r>
        <w:rPr>
          <w:color w:val="000000"/>
          <w:sz w:val="24"/>
          <w:szCs w:val="24"/>
        </w:rPr>
        <w:t>. La Nación, a través del Ministerio de Cultura establecerá un programa de fortalecimiento de las expresiones de la música y bailes típicos del Pueblo Raizal del Archipiélago de San Andrés, Providencia y Santa Catalina.</w:t>
      </w:r>
    </w:p>
    <w:p w14:paraId="6445951A" w14:textId="77777777" w:rsidR="00D06F83" w:rsidRDefault="00D06F83">
      <w:pPr>
        <w:pBdr>
          <w:top w:val="nil"/>
          <w:left w:val="nil"/>
          <w:bottom w:val="nil"/>
          <w:right w:val="nil"/>
          <w:between w:val="nil"/>
        </w:pBdr>
        <w:spacing w:before="90"/>
        <w:ind w:left="278" w:right="144"/>
        <w:jc w:val="both"/>
        <w:rPr>
          <w:color w:val="000000"/>
          <w:sz w:val="24"/>
          <w:szCs w:val="24"/>
        </w:rPr>
      </w:pPr>
    </w:p>
    <w:p w14:paraId="5C760359" w14:textId="77777777" w:rsidR="00C60B4A" w:rsidRDefault="00C60B4A">
      <w:pPr>
        <w:pBdr>
          <w:top w:val="nil"/>
          <w:left w:val="nil"/>
          <w:bottom w:val="nil"/>
          <w:right w:val="nil"/>
          <w:between w:val="nil"/>
        </w:pBdr>
        <w:spacing w:before="90"/>
        <w:ind w:right="144"/>
        <w:jc w:val="both"/>
        <w:rPr>
          <w:b/>
          <w:color w:val="000000"/>
          <w:sz w:val="24"/>
          <w:szCs w:val="24"/>
        </w:rPr>
      </w:pPr>
    </w:p>
    <w:p w14:paraId="366B65AB" w14:textId="77777777" w:rsidR="00C60B4A" w:rsidRDefault="00AE2652">
      <w:pPr>
        <w:pBdr>
          <w:top w:val="nil"/>
          <w:left w:val="nil"/>
          <w:bottom w:val="nil"/>
          <w:right w:val="nil"/>
          <w:between w:val="nil"/>
        </w:pBdr>
        <w:spacing w:before="90"/>
        <w:ind w:right="144"/>
        <w:jc w:val="both"/>
        <w:rPr>
          <w:color w:val="000000"/>
          <w:sz w:val="24"/>
          <w:szCs w:val="24"/>
        </w:rPr>
      </w:pPr>
      <w:r>
        <w:rPr>
          <w:b/>
          <w:color w:val="000000"/>
          <w:sz w:val="24"/>
          <w:szCs w:val="24"/>
        </w:rPr>
        <w:t>Artículo 9</w:t>
      </w:r>
      <w:r>
        <w:rPr>
          <w:color w:val="000000"/>
          <w:sz w:val="24"/>
          <w:szCs w:val="24"/>
        </w:rPr>
        <w:t xml:space="preserve">. </w:t>
      </w:r>
      <w:r>
        <w:rPr>
          <w:b/>
          <w:color w:val="000000"/>
          <w:sz w:val="24"/>
          <w:szCs w:val="24"/>
        </w:rPr>
        <w:t>Fortalecimiento de la transferencia de conocimie</w:t>
      </w:r>
      <w:r w:rsidR="00C60B4A">
        <w:rPr>
          <w:b/>
          <w:color w:val="000000"/>
          <w:sz w:val="24"/>
          <w:szCs w:val="24"/>
        </w:rPr>
        <w:t xml:space="preserve">nto y enseñanza de la música y </w:t>
      </w:r>
      <w:r>
        <w:rPr>
          <w:b/>
          <w:color w:val="000000"/>
          <w:sz w:val="24"/>
          <w:szCs w:val="24"/>
        </w:rPr>
        <w:t xml:space="preserve">baile típico del pueblo Raizal del Archipiélago de San Andrés, Providencia, y Santa Catalina. </w:t>
      </w:r>
      <w:r>
        <w:rPr>
          <w:color w:val="000000"/>
          <w:sz w:val="24"/>
          <w:szCs w:val="24"/>
        </w:rPr>
        <w:t>Los Ministerios de Cultura, Comercio, Industria y Turismo, promoverán la enseñanza y transferencia de las técnicas asociadas a la música y baile tradicional típico del pueblo Raizal del Archipiélago de San Andrés, Providencia, y Santa Catalina, en los programas de formación impartidos por el Sena, El Instituto de Formación Técnica Profesional –Infotep, San Andrés, La Sede Caribe de la Universidad Nacional y las instituciones de educación asociadas al sector, para la preservación de las tradiciones Raizal.</w:t>
      </w:r>
    </w:p>
    <w:p w14:paraId="51282005" w14:textId="77777777" w:rsidR="00D06F83" w:rsidRPr="00C60B4A" w:rsidRDefault="00D06F83">
      <w:pPr>
        <w:pBdr>
          <w:top w:val="nil"/>
          <w:left w:val="nil"/>
          <w:bottom w:val="nil"/>
          <w:right w:val="nil"/>
          <w:between w:val="nil"/>
        </w:pBdr>
        <w:spacing w:before="90"/>
        <w:ind w:right="144"/>
        <w:jc w:val="both"/>
        <w:rPr>
          <w:b/>
          <w:color w:val="000000"/>
          <w:sz w:val="24"/>
          <w:szCs w:val="24"/>
        </w:rPr>
      </w:pPr>
    </w:p>
    <w:p w14:paraId="0B6143ED" w14:textId="77777777" w:rsidR="00D06F83" w:rsidRDefault="00AE2652">
      <w:pPr>
        <w:pBdr>
          <w:top w:val="nil"/>
          <w:left w:val="nil"/>
          <w:bottom w:val="nil"/>
          <w:right w:val="nil"/>
          <w:between w:val="nil"/>
        </w:pBdr>
        <w:jc w:val="both"/>
        <w:rPr>
          <w:color w:val="000000"/>
          <w:sz w:val="24"/>
          <w:szCs w:val="24"/>
        </w:rPr>
      </w:pPr>
      <w:r>
        <w:rPr>
          <w:b/>
          <w:color w:val="000000"/>
          <w:sz w:val="24"/>
          <w:szCs w:val="24"/>
        </w:rPr>
        <w:t xml:space="preserve">Artículo 11. </w:t>
      </w:r>
      <w:r>
        <w:rPr>
          <w:color w:val="000000"/>
          <w:sz w:val="24"/>
          <w:szCs w:val="24"/>
        </w:rPr>
        <w:t>Durante la semana santa de cada año se celebrará en el Departamento Archipiélago de San Andrés, Providencia y Santa Catalina el Festival de “</w:t>
      </w:r>
      <w:proofErr w:type="spellStart"/>
      <w:r>
        <w:rPr>
          <w:i/>
          <w:color w:val="000000"/>
          <w:sz w:val="24"/>
          <w:szCs w:val="24"/>
        </w:rPr>
        <w:t>Sweet</w:t>
      </w:r>
      <w:proofErr w:type="spellEnd"/>
      <w:r>
        <w:rPr>
          <w:i/>
          <w:color w:val="000000"/>
          <w:sz w:val="24"/>
          <w:szCs w:val="24"/>
        </w:rPr>
        <w:t xml:space="preserve">, </w:t>
      </w:r>
      <w:proofErr w:type="spellStart"/>
      <w:r>
        <w:rPr>
          <w:i/>
          <w:color w:val="000000"/>
          <w:sz w:val="24"/>
          <w:szCs w:val="24"/>
        </w:rPr>
        <w:t>Stew</w:t>
      </w:r>
      <w:proofErr w:type="spellEnd"/>
      <w:r>
        <w:rPr>
          <w:i/>
          <w:color w:val="000000"/>
          <w:sz w:val="24"/>
          <w:szCs w:val="24"/>
        </w:rPr>
        <w:t xml:space="preserve"> and </w:t>
      </w:r>
      <w:proofErr w:type="spellStart"/>
      <w:r>
        <w:rPr>
          <w:i/>
          <w:color w:val="000000"/>
          <w:sz w:val="24"/>
          <w:szCs w:val="24"/>
        </w:rPr>
        <w:t>Typical</w:t>
      </w:r>
      <w:proofErr w:type="spellEnd"/>
      <w:r>
        <w:rPr>
          <w:i/>
          <w:color w:val="000000"/>
          <w:sz w:val="24"/>
          <w:szCs w:val="24"/>
        </w:rPr>
        <w:t xml:space="preserve"> </w:t>
      </w:r>
      <w:proofErr w:type="spellStart"/>
      <w:r>
        <w:rPr>
          <w:i/>
          <w:color w:val="000000"/>
          <w:sz w:val="24"/>
          <w:szCs w:val="24"/>
        </w:rPr>
        <w:t>Music</w:t>
      </w:r>
      <w:proofErr w:type="spellEnd"/>
      <w:r>
        <w:rPr>
          <w:i/>
          <w:color w:val="000000"/>
          <w:sz w:val="24"/>
          <w:szCs w:val="24"/>
        </w:rPr>
        <w:t xml:space="preserve"> festival</w:t>
      </w:r>
      <w:r>
        <w:rPr>
          <w:color w:val="000000"/>
          <w:sz w:val="24"/>
          <w:szCs w:val="24"/>
        </w:rPr>
        <w:t>” con el objetivo de resaltar, promover, fomentar, e impulsar las expresiones culturales ancestrales, musicales, artísticas y de baile del pueblo Raizal.</w:t>
      </w:r>
    </w:p>
    <w:p w14:paraId="2D7781FD" w14:textId="77777777" w:rsidR="00D06F83" w:rsidRDefault="00D06F83">
      <w:pPr>
        <w:jc w:val="both"/>
      </w:pPr>
    </w:p>
    <w:p w14:paraId="5CC284CD" w14:textId="77777777" w:rsidR="00D06F83" w:rsidRDefault="00C60B4A">
      <w:pPr>
        <w:pBdr>
          <w:top w:val="nil"/>
          <w:left w:val="nil"/>
          <w:bottom w:val="nil"/>
          <w:right w:val="nil"/>
          <w:between w:val="nil"/>
        </w:pBdr>
        <w:spacing w:before="90"/>
        <w:ind w:left="278" w:right="144"/>
        <w:jc w:val="center"/>
        <w:rPr>
          <w:b/>
          <w:color w:val="000000"/>
          <w:sz w:val="24"/>
          <w:szCs w:val="24"/>
        </w:rPr>
      </w:pPr>
      <w:r>
        <w:rPr>
          <w:noProof/>
          <w:lang w:val="es-CO"/>
        </w:rPr>
        <mc:AlternateContent>
          <mc:Choice Requires="wpg">
            <w:drawing>
              <wp:anchor distT="0" distB="0" distL="0" distR="0" simplePos="0" relativeHeight="251681792" behindDoc="0" locked="0" layoutInCell="1" hidden="0" allowOverlap="1" wp14:anchorId="06669C68" wp14:editId="298B0585">
                <wp:simplePos x="0" y="0"/>
                <wp:positionH relativeFrom="column">
                  <wp:posOffset>9525</wp:posOffset>
                </wp:positionH>
                <wp:positionV relativeFrom="paragraph">
                  <wp:posOffset>303530</wp:posOffset>
                </wp:positionV>
                <wp:extent cx="6040120" cy="3657600"/>
                <wp:effectExtent l="0" t="0" r="17780" b="0"/>
                <wp:wrapTopAndBottom distT="0" distB="0"/>
                <wp:docPr id="92" name="Grupo 92"/>
                <wp:cNvGraphicFramePr/>
                <a:graphic xmlns:a="http://schemas.openxmlformats.org/drawingml/2006/main">
                  <a:graphicData uri="http://schemas.microsoft.com/office/word/2010/wordprocessingGroup">
                    <wpg:wgp>
                      <wpg:cNvGrpSpPr/>
                      <wpg:grpSpPr>
                        <a:xfrm>
                          <a:off x="0" y="0"/>
                          <a:ext cx="6040120" cy="3657600"/>
                          <a:chOff x="2321495" y="1908338"/>
                          <a:chExt cx="6049010" cy="3864610"/>
                        </a:xfrm>
                      </wpg:grpSpPr>
                      <wpg:grpSp>
                        <wpg:cNvPr id="13" name="Grupo 13"/>
                        <wpg:cNvGrpSpPr/>
                        <wpg:grpSpPr>
                          <a:xfrm>
                            <a:off x="2321495" y="1908338"/>
                            <a:ext cx="6049010" cy="3864610"/>
                            <a:chOff x="1137" y="212"/>
                            <a:chExt cx="9526" cy="6086"/>
                          </a:xfrm>
                        </wpg:grpSpPr>
                        <wps:wsp>
                          <wps:cNvPr id="14" name="Rectángulo 14"/>
                          <wps:cNvSpPr/>
                          <wps:spPr>
                            <a:xfrm>
                              <a:off x="1137" y="212"/>
                              <a:ext cx="9525" cy="5875"/>
                            </a:xfrm>
                            <a:prstGeom prst="rect">
                              <a:avLst/>
                            </a:prstGeom>
                            <a:noFill/>
                            <a:ln>
                              <a:noFill/>
                            </a:ln>
                          </wps:spPr>
                          <wps:txbx>
                            <w:txbxContent>
                              <w:p w14:paraId="145A91D1" w14:textId="77777777" w:rsidR="001C0AD6" w:rsidRDefault="001C0AD6">
                                <w:pPr>
                                  <w:textDirection w:val="btLr"/>
                                </w:pPr>
                              </w:p>
                            </w:txbxContent>
                          </wps:txbx>
                          <wps:bodyPr spcFirstLastPara="1" wrap="square" lIns="91425" tIns="91425" rIns="91425" bIns="91425" anchor="ctr" anchorCtr="0">
                            <a:noAutofit/>
                          </wps:bodyPr>
                        </wps:wsp>
                        <wps:wsp>
                          <wps:cNvPr id="15" name="Forma libre 15"/>
                          <wps:cNvSpPr/>
                          <wps:spPr>
                            <a:xfrm>
                              <a:off x="1390" y="281"/>
                              <a:ext cx="9273" cy="5826"/>
                            </a:xfrm>
                            <a:custGeom>
                              <a:avLst/>
                              <a:gdLst/>
                              <a:ahLst/>
                              <a:cxnLst/>
                              <a:rect l="l" t="t" r="r" b="b"/>
                              <a:pathLst>
                                <a:path w="9273" h="5826" extrusionOk="0">
                                  <a:moveTo>
                                    <a:pt x="9273" y="3574"/>
                                  </a:moveTo>
                                  <a:lnTo>
                                    <a:pt x="0" y="3574"/>
                                  </a:lnTo>
                                  <a:lnTo>
                                    <a:pt x="0" y="3872"/>
                                  </a:lnTo>
                                  <a:lnTo>
                                    <a:pt x="0" y="4172"/>
                                  </a:lnTo>
                                  <a:lnTo>
                                    <a:pt x="360" y="4172"/>
                                  </a:lnTo>
                                  <a:lnTo>
                                    <a:pt x="360" y="4448"/>
                                  </a:lnTo>
                                  <a:lnTo>
                                    <a:pt x="360" y="4724"/>
                                  </a:lnTo>
                                  <a:lnTo>
                                    <a:pt x="360" y="5000"/>
                                  </a:lnTo>
                                  <a:lnTo>
                                    <a:pt x="360" y="5276"/>
                                  </a:lnTo>
                                  <a:lnTo>
                                    <a:pt x="360" y="5550"/>
                                  </a:lnTo>
                                  <a:lnTo>
                                    <a:pt x="360" y="5826"/>
                                  </a:lnTo>
                                  <a:lnTo>
                                    <a:pt x="749" y="5826"/>
                                  </a:lnTo>
                                  <a:lnTo>
                                    <a:pt x="7196" y="5826"/>
                                  </a:lnTo>
                                  <a:lnTo>
                                    <a:pt x="9273" y="5826"/>
                                  </a:lnTo>
                                  <a:lnTo>
                                    <a:pt x="9273" y="5550"/>
                                  </a:lnTo>
                                  <a:lnTo>
                                    <a:pt x="9273" y="5276"/>
                                  </a:lnTo>
                                  <a:lnTo>
                                    <a:pt x="9273" y="5000"/>
                                  </a:lnTo>
                                  <a:lnTo>
                                    <a:pt x="9273" y="4724"/>
                                  </a:lnTo>
                                  <a:lnTo>
                                    <a:pt x="9273" y="4448"/>
                                  </a:lnTo>
                                  <a:lnTo>
                                    <a:pt x="9273" y="4172"/>
                                  </a:lnTo>
                                  <a:lnTo>
                                    <a:pt x="9273" y="3872"/>
                                  </a:lnTo>
                                  <a:lnTo>
                                    <a:pt x="9273" y="3574"/>
                                  </a:lnTo>
                                  <a:close/>
                                  <a:moveTo>
                                    <a:pt x="9273" y="1491"/>
                                  </a:moveTo>
                                  <a:lnTo>
                                    <a:pt x="0" y="1491"/>
                                  </a:lnTo>
                                  <a:lnTo>
                                    <a:pt x="0" y="1789"/>
                                  </a:lnTo>
                                  <a:lnTo>
                                    <a:pt x="0" y="2086"/>
                                  </a:lnTo>
                                  <a:lnTo>
                                    <a:pt x="0" y="2384"/>
                                  </a:lnTo>
                                  <a:lnTo>
                                    <a:pt x="0" y="2681"/>
                                  </a:lnTo>
                                  <a:lnTo>
                                    <a:pt x="0" y="2979"/>
                                  </a:lnTo>
                                  <a:lnTo>
                                    <a:pt x="0" y="3277"/>
                                  </a:lnTo>
                                  <a:lnTo>
                                    <a:pt x="0" y="3574"/>
                                  </a:lnTo>
                                  <a:lnTo>
                                    <a:pt x="9273" y="3574"/>
                                  </a:lnTo>
                                  <a:lnTo>
                                    <a:pt x="9273" y="3277"/>
                                  </a:lnTo>
                                  <a:lnTo>
                                    <a:pt x="9273" y="2979"/>
                                  </a:lnTo>
                                  <a:lnTo>
                                    <a:pt x="9273" y="2681"/>
                                  </a:lnTo>
                                  <a:lnTo>
                                    <a:pt x="9273" y="2384"/>
                                  </a:lnTo>
                                  <a:lnTo>
                                    <a:pt x="9273" y="2086"/>
                                  </a:lnTo>
                                  <a:lnTo>
                                    <a:pt x="9273" y="1789"/>
                                  </a:lnTo>
                                  <a:lnTo>
                                    <a:pt x="9273" y="1491"/>
                                  </a:lnTo>
                                  <a:close/>
                                  <a:moveTo>
                                    <a:pt x="9273" y="0"/>
                                  </a:moveTo>
                                  <a:lnTo>
                                    <a:pt x="0" y="0"/>
                                  </a:lnTo>
                                  <a:lnTo>
                                    <a:pt x="0" y="298"/>
                                  </a:lnTo>
                                  <a:lnTo>
                                    <a:pt x="0" y="595"/>
                                  </a:lnTo>
                                  <a:lnTo>
                                    <a:pt x="0" y="896"/>
                                  </a:lnTo>
                                  <a:lnTo>
                                    <a:pt x="0" y="1193"/>
                                  </a:lnTo>
                                  <a:lnTo>
                                    <a:pt x="0" y="1491"/>
                                  </a:lnTo>
                                  <a:lnTo>
                                    <a:pt x="9273" y="1491"/>
                                  </a:lnTo>
                                  <a:lnTo>
                                    <a:pt x="9273" y="1193"/>
                                  </a:lnTo>
                                  <a:lnTo>
                                    <a:pt x="9273" y="896"/>
                                  </a:lnTo>
                                  <a:lnTo>
                                    <a:pt x="9273" y="595"/>
                                  </a:lnTo>
                                  <a:lnTo>
                                    <a:pt x="9273" y="298"/>
                                  </a:lnTo>
                                  <a:lnTo>
                                    <a:pt x="9273" y="0"/>
                                  </a:lnTo>
                                  <a:close/>
                                </a:path>
                              </a:pathLst>
                            </a:custGeom>
                            <a:solidFill>
                              <a:srgbClr val="FFFFFF"/>
                            </a:solidFill>
                            <a:ln>
                              <a:noFill/>
                            </a:ln>
                          </wps:spPr>
                          <wps:bodyPr spcFirstLastPara="1" wrap="square" lIns="91425" tIns="91425" rIns="91425" bIns="91425" anchor="ctr" anchorCtr="0">
                            <a:noAutofit/>
                          </wps:bodyPr>
                        </wps:wsp>
                        <wps:wsp>
                          <wps:cNvPr id="16" name="Rectángulo 16"/>
                          <wps:cNvSpPr/>
                          <wps:spPr>
                            <a:xfrm>
                              <a:off x="1137" y="212"/>
                              <a:ext cx="9526" cy="6086"/>
                            </a:xfrm>
                            <a:prstGeom prst="rect">
                              <a:avLst/>
                            </a:prstGeom>
                            <a:noFill/>
                            <a:ln>
                              <a:noFill/>
                            </a:ln>
                          </wps:spPr>
                          <wps:txbx>
                            <w:txbxContent>
                              <w:p w14:paraId="0A9F03FB" w14:textId="77777777" w:rsidR="001C0AD6" w:rsidRDefault="001C0AD6">
                                <w:pPr>
                                  <w:spacing w:line="258" w:lineRule="auto"/>
                                  <w:ind w:right="27"/>
                                  <w:jc w:val="both"/>
                                  <w:textDirection w:val="btLr"/>
                                </w:pPr>
                                <w:r>
                                  <w:rPr>
                                    <w:b/>
                                    <w:color w:val="000000"/>
                                    <w:sz w:val="24"/>
                                  </w:rPr>
                                  <w:t>Artículo 10. Se creará el clúster creativo de desarrollo económico cultural, música y baile típico denominado “</w:t>
                                </w:r>
                                <w:r>
                                  <w:rPr>
                                    <w:b/>
                                    <w:i/>
                                    <w:color w:val="000000"/>
                                    <w:sz w:val="24"/>
                                  </w:rPr>
                                  <w:t xml:space="preserve">Raizal </w:t>
                                </w:r>
                                <w:proofErr w:type="spellStart"/>
                                <w:r>
                                  <w:rPr>
                                    <w:b/>
                                    <w:i/>
                                    <w:color w:val="000000"/>
                                    <w:sz w:val="24"/>
                                  </w:rPr>
                                  <w:t>Heritage</w:t>
                                </w:r>
                                <w:proofErr w:type="spellEnd"/>
                                <w:r>
                                  <w:rPr>
                                    <w:b/>
                                    <w:i/>
                                    <w:color w:val="000000"/>
                                    <w:sz w:val="24"/>
                                  </w:rPr>
                                  <w:t xml:space="preserve"> </w:t>
                                </w:r>
                                <w:proofErr w:type="spellStart"/>
                                <w:r>
                                  <w:rPr>
                                    <w:b/>
                                    <w:i/>
                                    <w:color w:val="000000"/>
                                    <w:sz w:val="24"/>
                                  </w:rPr>
                                  <w:t>Route</w:t>
                                </w:r>
                                <w:proofErr w:type="spellEnd"/>
                                <w:r>
                                  <w:rPr>
                                    <w:b/>
                                    <w:color w:val="000000"/>
                                    <w:sz w:val="24"/>
                                  </w:rPr>
                                  <w:t xml:space="preserve">” o </w:t>
                                </w:r>
                                <w:r>
                                  <w:rPr>
                                    <w:b/>
                                    <w:i/>
                                    <w:color w:val="000000"/>
                                    <w:sz w:val="24"/>
                                  </w:rPr>
                                  <w:t>la ruta de la herencia del Pueblo Raizal del Archipiélago de San Andrés, Providencia, y Santa Catalina</w:t>
                                </w:r>
                                <w:r>
                                  <w:rPr>
                                    <w:color w:val="000000"/>
                                    <w:sz w:val="24"/>
                                  </w:rPr>
                                  <w:t xml:space="preserve">. Las rutas turísticas </w:t>
                                </w:r>
                                <w:r>
                                  <w:rPr>
                                    <w:i/>
                                    <w:color w:val="000000"/>
                                    <w:sz w:val="24"/>
                                  </w:rPr>
                                  <w:t xml:space="preserve">Raizal </w:t>
                                </w:r>
                                <w:proofErr w:type="spellStart"/>
                                <w:r>
                                  <w:rPr>
                                    <w:i/>
                                    <w:color w:val="000000"/>
                                    <w:sz w:val="24"/>
                                  </w:rPr>
                                  <w:t>Heritage</w:t>
                                </w:r>
                                <w:proofErr w:type="spellEnd"/>
                                <w:r>
                                  <w:rPr>
                                    <w:i/>
                                    <w:color w:val="000000"/>
                                    <w:sz w:val="24"/>
                                  </w:rPr>
                                  <w:t xml:space="preserve"> </w:t>
                                </w:r>
                                <w:proofErr w:type="spellStart"/>
                                <w:r>
                                  <w:rPr>
                                    <w:i/>
                                    <w:color w:val="000000"/>
                                    <w:sz w:val="24"/>
                                  </w:rPr>
                                  <w:t>Route</w:t>
                                </w:r>
                                <w:proofErr w:type="spellEnd"/>
                                <w:r>
                                  <w:rPr>
                                    <w:i/>
                                    <w:color w:val="000000"/>
                                    <w:sz w:val="24"/>
                                  </w:rPr>
                                  <w:t xml:space="preserve"> </w:t>
                                </w:r>
                                <w:r>
                                  <w:rPr>
                                    <w:color w:val="000000"/>
                                    <w:sz w:val="24"/>
                                  </w:rPr>
                                  <w:t>del Archipiélago de San Andrés, Providencia, y Santa Catalina serán diseñadas por, el Ministerios de Cultura y Comercio, Industria y Turismo, la secretaria de Turismos y Cultura del Departamento Archipiélago y del municipio de Providencia, la Cámara de Comercio Departamental, el SENA regional, El Instituto de Formación Técnica Profesional – Infotep, San Andrés, y La Sede Caribe de la Universidad Nacional.</w:t>
                                </w:r>
                              </w:p>
                              <w:p w14:paraId="11686ACF" w14:textId="77777777" w:rsidR="001C0AD6" w:rsidRDefault="001C0AD6">
                                <w:pPr>
                                  <w:spacing w:before="3"/>
                                  <w:textDirection w:val="btLr"/>
                                </w:pPr>
                              </w:p>
                              <w:p w14:paraId="6DD64AA2" w14:textId="77777777" w:rsidR="001C0AD6" w:rsidRDefault="001C0AD6">
                                <w:pPr>
                                  <w:spacing w:line="258" w:lineRule="auto"/>
                                  <w:ind w:left="27" w:right="25" w:firstLine="27"/>
                                  <w:jc w:val="both"/>
                                  <w:textDirection w:val="btLr"/>
                                </w:pPr>
                                <w:r>
                                  <w:rPr>
                                    <w:color w:val="000000"/>
                                    <w:sz w:val="24"/>
                                  </w:rPr>
                                  <w:t xml:space="preserve">Las Entidades Territoriales y Departamentales en sus páginas web promocionarán la Ruta turística </w:t>
                                </w:r>
                                <w:r>
                                  <w:rPr>
                                    <w:i/>
                                    <w:color w:val="000000"/>
                                    <w:sz w:val="24"/>
                                  </w:rPr>
                                  <w:t xml:space="preserve">“Raizal </w:t>
                                </w:r>
                                <w:proofErr w:type="spellStart"/>
                                <w:r>
                                  <w:rPr>
                                    <w:i/>
                                    <w:color w:val="000000"/>
                                    <w:sz w:val="24"/>
                                  </w:rPr>
                                  <w:t>Heritage</w:t>
                                </w:r>
                                <w:proofErr w:type="spellEnd"/>
                                <w:r>
                                  <w:rPr>
                                    <w:i/>
                                    <w:color w:val="000000"/>
                                    <w:sz w:val="24"/>
                                  </w:rPr>
                                  <w:t xml:space="preserve"> </w:t>
                                </w:r>
                                <w:proofErr w:type="spellStart"/>
                                <w:r>
                                  <w:rPr>
                                    <w:i/>
                                    <w:color w:val="000000"/>
                                    <w:sz w:val="24"/>
                                  </w:rPr>
                                  <w:t>Route</w:t>
                                </w:r>
                                <w:proofErr w:type="spellEnd"/>
                                <w:r>
                                  <w:rPr>
                                    <w:i/>
                                    <w:color w:val="000000"/>
                                    <w:sz w:val="24"/>
                                  </w:rPr>
                                  <w:t>”</w:t>
                                </w:r>
                                <w:r>
                                  <w:rPr>
                                    <w:color w:val="000000"/>
                                    <w:sz w:val="24"/>
                                  </w:rPr>
                                  <w:t>.</w:t>
                                </w:r>
                              </w:p>
                              <w:p w14:paraId="50FA14F9" w14:textId="77777777" w:rsidR="001C0AD6" w:rsidRDefault="001C0AD6">
                                <w:pPr>
                                  <w:spacing w:before="10"/>
                                  <w:textDirection w:val="btLr"/>
                                </w:pPr>
                              </w:p>
                              <w:p w14:paraId="2503727E" w14:textId="77777777" w:rsidR="001C0AD6" w:rsidRDefault="001C0AD6">
                                <w:pPr>
                                  <w:spacing w:line="258" w:lineRule="auto"/>
                                  <w:ind w:left="27" w:right="27" w:firstLine="27"/>
                                  <w:textDirection w:val="btLr"/>
                                </w:pPr>
                                <w:r>
                                  <w:rPr>
                                    <w:color w:val="000000"/>
                                    <w:sz w:val="24"/>
                                  </w:rPr>
                                  <w:t>El Ministerio de Comercio, Industria y Turismo, y el Fondo Nacional de Turismo (FONTUR) realizaran las siguientes actividades:</w:t>
                                </w:r>
                              </w:p>
                              <w:p w14:paraId="104C240B" w14:textId="77777777" w:rsidR="001C0AD6" w:rsidRDefault="001C0AD6">
                                <w:pPr>
                                  <w:spacing w:before="2"/>
                                  <w:ind w:left="587" w:right="35" w:firstLine="387"/>
                                  <w:textDirection w:val="btLr"/>
                                </w:pPr>
                                <w:r>
                                  <w:rPr>
                                    <w:color w:val="000000"/>
                                    <w:sz w:val="24"/>
                                  </w:rPr>
                                  <w:t xml:space="preserve">Propiciar el crecimiento económico y desarrollo social de los actores que hacen parte de la Ruta turística </w:t>
                                </w:r>
                                <w:r>
                                  <w:rPr>
                                    <w:i/>
                                    <w:color w:val="000000"/>
                                    <w:sz w:val="24"/>
                                  </w:rPr>
                                  <w:t xml:space="preserve">“Raizal </w:t>
                                </w:r>
                                <w:proofErr w:type="spellStart"/>
                                <w:r>
                                  <w:rPr>
                                    <w:i/>
                                    <w:color w:val="000000"/>
                                    <w:sz w:val="24"/>
                                  </w:rPr>
                                  <w:t>Heritage</w:t>
                                </w:r>
                                <w:proofErr w:type="spellEnd"/>
                                <w:r>
                                  <w:rPr>
                                    <w:i/>
                                    <w:color w:val="000000"/>
                                    <w:sz w:val="24"/>
                                  </w:rPr>
                                  <w:t xml:space="preserve"> </w:t>
                                </w:r>
                                <w:proofErr w:type="spellStart"/>
                                <w:r>
                                  <w:rPr>
                                    <w:i/>
                                    <w:color w:val="000000"/>
                                    <w:sz w:val="24"/>
                                  </w:rPr>
                                  <w:t>Route</w:t>
                                </w:r>
                                <w:proofErr w:type="spellEnd"/>
                                <w:r>
                                  <w:rPr>
                                    <w:i/>
                                    <w:color w:val="000000"/>
                                    <w:sz w:val="24"/>
                                  </w:rPr>
                                  <w:t>”</w:t>
                                </w:r>
                                <w:r>
                                  <w:rPr>
                                    <w:color w:val="000000"/>
                                    <w:sz w:val="24"/>
                                  </w:rPr>
                                  <w:t>.</w:t>
                                </w:r>
                              </w:p>
                              <w:p w14:paraId="540F6C6C" w14:textId="77777777" w:rsidR="001C0AD6" w:rsidRDefault="001C0AD6">
                                <w:pPr>
                                  <w:ind w:left="587" w:firstLine="387"/>
                                  <w:textDirection w:val="btLr"/>
                                </w:pPr>
                                <w:r>
                                  <w:rPr>
                                    <w:color w:val="000000"/>
                                    <w:sz w:val="24"/>
                                  </w:rPr>
                                  <w:t>Potencializar la infraestructura y la competitividad turística.</w:t>
                                </w:r>
                              </w:p>
                              <w:p w14:paraId="6EBF4E70" w14:textId="77777777" w:rsidR="001C0AD6" w:rsidRDefault="001C0AD6">
                                <w:pPr>
                                  <w:spacing w:before="2" w:line="237" w:lineRule="auto"/>
                                  <w:ind w:left="587" w:right="30" w:firstLine="387"/>
                                  <w:textDirection w:val="btLr"/>
                                </w:pPr>
                                <w:r>
                                  <w:rPr>
                                    <w:color w:val="000000"/>
                                    <w:sz w:val="24"/>
                                  </w:rPr>
                                  <w:t xml:space="preserve">Promocionar la Ruta turística </w:t>
                                </w:r>
                                <w:r>
                                  <w:rPr>
                                    <w:i/>
                                    <w:color w:val="000000"/>
                                    <w:sz w:val="24"/>
                                  </w:rPr>
                                  <w:t xml:space="preserve">“Raizal </w:t>
                                </w:r>
                                <w:proofErr w:type="spellStart"/>
                                <w:r>
                                  <w:rPr>
                                    <w:i/>
                                    <w:color w:val="000000"/>
                                    <w:sz w:val="24"/>
                                  </w:rPr>
                                  <w:t>Heritage</w:t>
                                </w:r>
                                <w:proofErr w:type="spellEnd"/>
                                <w:r>
                                  <w:rPr>
                                    <w:i/>
                                    <w:color w:val="000000"/>
                                    <w:sz w:val="24"/>
                                  </w:rPr>
                                  <w:t xml:space="preserve"> </w:t>
                                </w:r>
                                <w:proofErr w:type="spellStart"/>
                                <w:r>
                                  <w:rPr>
                                    <w:i/>
                                    <w:color w:val="000000"/>
                                    <w:sz w:val="24"/>
                                  </w:rPr>
                                  <w:t>Route</w:t>
                                </w:r>
                                <w:proofErr w:type="spellEnd"/>
                                <w:r>
                                  <w:rPr>
                                    <w:i/>
                                    <w:color w:val="000000"/>
                                    <w:sz w:val="24"/>
                                  </w:rPr>
                                  <w:t xml:space="preserve">” </w:t>
                                </w:r>
                                <w:r>
                                  <w:rPr>
                                    <w:color w:val="000000"/>
                                    <w:sz w:val="24"/>
                                  </w:rPr>
                                  <w:t>a nivel nacional e internacional, en articulación con entidades gubernamentales, y territoriales.</w:t>
                                </w:r>
                              </w:p>
                              <w:p w14:paraId="3C310B69" w14:textId="77777777" w:rsidR="001C0AD6" w:rsidRDefault="001C0AD6">
                                <w:pPr>
                                  <w:spacing w:before="1"/>
                                  <w:ind w:left="587" w:firstLine="387"/>
                                  <w:textDirection w:val="btLr"/>
                                </w:pPr>
                                <w:r>
                                  <w:rPr>
                                    <w:color w:val="000000"/>
                                    <w:sz w:val="24"/>
                                  </w:rPr>
                                  <w:t>Asistencia técnica con innovación, inclusión y participación social.</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669C68" id="Grupo 92" o:spid="_x0000_s1030" style="position:absolute;left:0;text-align:left;margin-left:.75pt;margin-top:23.9pt;width:475.6pt;height:4in;z-index:251681792;mso-wrap-distance-left:0;mso-wrap-distance-right:0;mso-width-relative:margin;mso-height-relative:margin" coordorigin="23214,19083" coordsize="60490,3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">
                <v:group id="Grupo 13" o:spid="_x0000_s1031" style="position:absolute;left:23214;top:19083;width:60491;height:38646" coordorigin="1137,212" coordsize="9526,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ángulo 14" o:spid="_x0000_s1032" style="position:absolute;left:1137;top:212;width:9525;height:5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145A91D1" w14:textId="77777777" w:rsidR="001C0AD6" w:rsidRDefault="001C0AD6">
                          <w:pPr>
                            <w:textDirection w:val="btLr"/>
                          </w:pPr>
                        </w:p>
                      </w:txbxContent>
                    </v:textbox>
                  </v:rect>
                  <v:shape id="Forma libre 15" o:spid="_x0000_s1033" style="position:absolute;left:1390;top:281;width:9273;height:5826;visibility:visible;mso-wrap-style:square;v-text-anchor:middle" coordsize="9273,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" path="m9273,3574l,3574r,298l,4172r360,l360,4448r,276l360,5000r,276l360,5550r,276l749,5826r6447,l9273,5826r,-276l9273,5276r,-276l9273,4724r,-276l9273,4172r,-300l9273,3574xm9273,1491l,1491r,298l,2086r,298l,2681r,298l,3277r,297l9273,3574r,-297l9273,2979r,-298l9273,2384r,-298l9273,1789r,-298xm9273,l,,,298,,595,,896r,297l,1491r9273,l9273,1193r,-297l9273,595r,-297l9273,xe" stroked="f">
                    <v:path arrowok="t" o:extrusionok="f"/>
                  </v:shape>
                  <v:rect id="Rectángulo 16" o:spid="_x0000_s1034" style="position:absolute;left:1137;top:212;width:9526;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A9F03FB" w14:textId="77777777" w:rsidR="001C0AD6" w:rsidRDefault="001C0AD6">
                          <w:pPr>
                            <w:spacing w:line="258" w:lineRule="auto"/>
                            <w:ind w:right="27"/>
                            <w:jc w:val="both"/>
                            <w:textDirection w:val="btLr"/>
                          </w:pPr>
                          <w:r>
                            <w:rPr>
                              <w:b/>
                              <w:color w:val="000000"/>
                              <w:sz w:val="24"/>
                            </w:rPr>
                            <w:t>Artículo 10. Se creará el clúster creativo de desarrollo económico cultural, música y baile típico denominado “</w:t>
                          </w:r>
                          <w:r>
                            <w:rPr>
                              <w:b/>
                              <w:i/>
                              <w:color w:val="000000"/>
                              <w:sz w:val="24"/>
                            </w:rPr>
                            <w:t xml:space="preserve">Raizal </w:t>
                          </w:r>
                          <w:proofErr w:type="spellStart"/>
                          <w:r>
                            <w:rPr>
                              <w:b/>
                              <w:i/>
                              <w:color w:val="000000"/>
                              <w:sz w:val="24"/>
                            </w:rPr>
                            <w:t>Heritage</w:t>
                          </w:r>
                          <w:proofErr w:type="spellEnd"/>
                          <w:r>
                            <w:rPr>
                              <w:b/>
                              <w:i/>
                              <w:color w:val="000000"/>
                              <w:sz w:val="24"/>
                            </w:rPr>
                            <w:t xml:space="preserve"> </w:t>
                          </w:r>
                          <w:proofErr w:type="spellStart"/>
                          <w:r>
                            <w:rPr>
                              <w:b/>
                              <w:i/>
                              <w:color w:val="000000"/>
                              <w:sz w:val="24"/>
                            </w:rPr>
                            <w:t>Route</w:t>
                          </w:r>
                          <w:proofErr w:type="spellEnd"/>
                          <w:r>
                            <w:rPr>
                              <w:b/>
                              <w:color w:val="000000"/>
                              <w:sz w:val="24"/>
                            </w:rPr>
                            <w:t xml:space="preserve">” o </w:t>
                          </w:r>
                          <w:r>
                            <w:rPr>
                              <w:b/>
                              <w:i/>
                              <w:color w:val="000000"/>
                              <w:sz w:val="24"/>
                            </w:rPr>
                            <w:t>la ruta de la herencia del Pueblo Raizal del Archipiélago de San Andrés, Providencia, y Santa Catalina</w:t>
                          </w:r>
                          <w:r>
                            <w:rPr>
                              <w:color w:val="000000"/>
                              <w:sz w:val="24"/>
                            </w:rPr>
                            <w:t xml:space="preserve">. Las rutas turísticas </w:t>
                          </w:r>
                          <w:r>
                            <w:rPr>
                              <w:i/>
                              <w:color w:val="000000"/>
                              <w:sz w:val="24"/>
                            </w:rPr>
                            <w:t xml:space="preserve">Raizal </w:t>
                          </w:r>
                          <w:proofErr w:type="spellStart"/>
                          <w:r>
                            <w:rPr>
                              <w:i/>
                              <w:color w:val="000000"/>
                              <w:sz w:val="24"/>
                            </w:rPr>
                            <w:t>Heritage</w:t>
                          </w:r>
                          <w:proofErr w:type="spellEnd"/>
                          <w:r>
                            <w:rPr>
                              <w:i/>
                              <w:color w:val="000000"/>
                              <w:sz w:val="24"/>
                            </w:rPr>
                            <w:t xml:space="preserve"> </w:t>
                          </w:r>
                          <w:proofErr w:type="spellStart"/>
                          <w:r>
                            <w:rPr>
                              <w:i/>
                              <w:color w:val="000000"/>
                              <w:sz w:val="24"/>
                            </w:rPr>
                            <w:t>Route</w:t>
                          </w:r>
                          <w:proofErr w:type="spellEnd"/>
                          <w:r>
                            <w:rPr>
                              <w:i/>
                              <w:color w:val="000000"/>
                              <w:sz w:val="24"/>
                            </w:rPr>
                            <w:t xml:space="preserve"> </w:t>
                          </w:r>
                          <w:r>
                            <w:rPr>
                              <w:color w:val="000000"/>
                              <w:sz w:val="24"/>
                            </w:rPr>
                            <w:t>del Archipiélago de San Andrés, Providencia, y Santa Catalina serán diseñadas por, el Ministerios de Cultura y Comercio, Industria y Turismo, la secretaria de Turismos y Cultura del Departamento Archipiélago y del municipio de Providencia, la Cámara de Comercio Departamental, el SENA regional, El Instituto de Formación Técnica Profesional – Infotep, San Andrés, y La Sede Caribe de la Universidad Nacional.</w:t>
                          </w:r>
                        </w:p>
                        <w:p w14:paraId="11686ACF" w14:textId="77777777" w:rsidR="001C0AD6" w:rsidRDefault="001C0AD6">
                          <w:pPr>
                            <w:spacing w:before="3"/>
                            <w:textDirection w:val="btLr"/>
                          </w:pPr>
                        </w:p>
                        <w:p w14:paraId="6DD64AA2" w14:textId="77777777" w:rsidR="001C0AD6" w:rsidRDefault="001C0AD6">
                          <w:pPr>
                            <w:spacing w:line="258" w:lineRule="auto"/>
                            <w:ind w:left="27" w:right="25" w:firstLine="27"/>
                            <w:jc w:val="both"/>
                            <w:textDirection w:val="btLr"/>
                          </w:pPr>
                          <w:r>
                            <w:rPr>
                              <w:color w:val="000000"/>
                              <w:sz w:val="24"/>
                            </w:rPr>
                            <w:t xml:space="preserve">Las Entidades Territoriales y Departamentales en sus páginas web promocionarán la Ruta turística </w:t>
                          </w:r>
                          <w:r>
                            <w:rPr>
                              <w:i/>
                              <w:color w:val="000000"/>
                              <w:sz w:val="24"/>
                            </w:rPr>
                            <w:t xml:space="preserve">“Raizal </w:t>
                          </w:r>
                          <w:proofErr w:type="spellStart"/>
                          <w:r>
                            <w:rPr>
                              <w:i/>
                              <w:color w:val="000000"/>
                              <w:sz w:val="24"/>
                            </w:rPr>
                            <w:t>Heritage</w:t>
                          </w:r>
                          <w:proofErr w:type="spellEnd"/>
                          <w:r>
                            <w:rPr>
                              <w:i/>
                              <w:color w:val="000000"/>
                              <w:sz w:val="24"/>
                            </w:rPr>
                            <w:t xml:space="preserve"> </w:t>
                          </w:r>
                          <w:proofErr w:type="spellStart"/>
                          <w:r>
                            <w:rPr>
                              <w:i/>
                              <w:color w:val="000000"/>
                              <w:sz w:val="24"/>
                            </w:rPr>
                            <w:t>Route</w:t>
                          </w:r>
                          <w:proofErr w:type="spellEnd"/>
                          <w:r>
                            <w:rPr>
                              <w:i/>
                              <w:color w:val="000000"/>
                              <w:sz w:val="24"/>
                            </w:rPr>
                            <w:t>”</w:t>
                          </w:r>
                          <w:r>
                            <w:rPr>
                              <w:color w:val="000000"/>
                              <w:sz w:val="24"/>
                            </w:rPr>
                            <w:t>.</w:t>
                          </w:r>
                        </w:p>
                        <w:p w14:paraId="50FA14F9" w14:textId="77777777" w:rsidR="001C0AD6" w:rsidRDefault="001C0AD6">
                          <w:pPr>
                            <w:spacing w:before="10"/>
                            <w:textDirection w:val="btLr"/>
                          </w:pPr>
                        </w:p>
                        <w:p w14:paraId="2503727E" w14:textId="77777777" w:rsidR="001C0AD6" w:rsidRDefault="001C0AD6">
                          <w:pPr>
                            <w:spacing w:line="258" w:lineRule="auto"/>
                            <w:ind w:left="27" w:right="27" w:firstLine="27"/>
                            <w:textDirection w:val="btLr"/>
                          </w:pPr>
                          <w:r>
                            <w:rPr>
                              <w:color w:val="000000"/>
                              <w:sz w:val="24"/>
                            </w:rPr>
                            <w:t>El Ministerio de Comercio, Industria y Turismo, y el Fondo Nacional de Turismo (FONTUR) realizaran las siguientes actividades:</w:t>
                          </w:r>
                        </w:p>
                        <w:p w14:paraId="104C240B" w14:textId="77777777" w:rsidR="001C0AD6" w:rsidRDefault="001C0AD6">
                          <w:pPr>
                            <w:spacing w:before="2"/>
                            <w:ind w:left="587" w:right="35" w:firstLine="387"/>
                            <w:textDirection w:val="btLr"/>
                          </w:pPr>
                          <w:r>
                            <w:rPr>
                              <w:color w:val="000000"/>
                              <w:sz w:val="24"/>
                            </w:rPr>
                            <w:t xml:space="preserve">Propiciar el crecimiento económico y desarrollo social de los actores que hacen parte de la Ruta turística </w:t>
                          </w:r>
                          <w:r>
                            <w:rPr>
                              <w:i/>
                              <w:color w:val="000000"/>
                              <w:sz w:val="24"/>
                            </w:rPr>
                            <w:t xml:space="preserve">“Raizal </w:t>
                          </w:r>
                          <w:proofErr w:type="spellStart"/>
                          <w:r>
                            <w:rPr>
                              <w:i/>
                              <w:color w:val="000000"/>
                              <w:sz w:val="24"/>
                            </w:rPr>
                            <w:t>Heritage</w:t>
                          </w:r>
                          <w:proofErr w:type="spellEnd"/>
                          <w:r>
                            <w:rPr>
                              <w:i/>
                              <w:color w:val="000000"/>
                              <w:sz w:val="24"/>
                            </w:rPr>
                            <w:t xml:space="preserve"> </w:t>
                          </w:r>
                          <w:proofErr w:type="spellStart"/>
                          <w:r>
                            <w:rPr>
                              <w:i/>
                              <w:color w:val="000000"/>
                              <w:sz w:val="24"/>
                            </w:rPr>
                            <w:t>Route</w:t>
                          </w:r>
                          <w:proofErr w:type="spellEnd"/>
                          <w:r>
                            <w:rPr>
                              <w:i/>
                              <w:color w:val="000000"/>
                              <w:sz w:val="24"/>
                            </w:rPr>
                            <w:t>”</w:t>
                          </w:r>
                          <w:r>
                            <w:rPr>
                              <w:color w:val="000000"/>
                              <w:sz w:val="24"/>
                            </w:rPr>
                            <w:t>.</w:t>
                          </w:r>
                        </w:p>
                        <w:p w14:paraId="540F6C6C" w14:textId="77777777" w:rsidR="001C0AD6" w:rsidRDefault="001C0AD6">
                          <w:pPr>
                            <w:ind w:left="587" w:firstLine="387"/>
                            <w:textDirection w:val="btLr"/>
                          </w:pPr>
                          <w:r>
                            <w:rPr>
                              <w:color w:val="000000"/>
                              <w:sz w:val="24"/>
                            </w:rPr>
                            <w:t>Potencializar la infraestructura y la competitividad turística.</w:t>
                          </w:r>
                        </w:p>
                        <w:p w14:paraId="6EBF4E70" w14:textId="77777777" w:rsidR="001C0AD6" w:rsidRDefault="001C0AD6">
                          <w:pPr>
                            <w:spacing w:before="2" w:line="237" w:lineRule="auto"/>
                            <w:ind w:left="587" w:right="30" w:firstLine="387"/>
                            <w:textDirection w:val="btLr"/>
                          </w:pPr>
                          <w:r>
                            <w:rPr>
                              <w:color w:val="000000"/>
                              <w:sz w:val="24"/>
                            </w:rPr>
                            <w:t xml:space="preserve">Promocionar la Ruta turística </w:t>
                          </w:r>
                          <w:r>
                            <w:rPr>
                              <w:i/>
                              <w:color w:val="000000"/>
                              <w:sz w:val="24"/>
                            </w:rPr>
                            <w:t xml:space="preserve">“Raizal </w:t>
                          </w:r>
                          <w:proofErr w:type="spellStart"/>
                          <w:r>
                            <w:rPr>
                              <w:i/>
                              <w:color w:val="000000"/>
                              <w:sz w:val="24"/>
                            </w:rPr>
                            <w:t>Heritage</w:t>
                          </w:r>
                          <w:proofErr w:type="spellEnd"/>
                          <w:r>
                            <w:rPr>
                              <w:i/>
                              <w:color w:val="000000"/>
                              <w:sz w:val="24"/>
                            </w:rPr>
                            <w:t xml:space="preserve"> </w:t>
                          </w:r>
                          <w:proofErr w:type="spellStart"/>
                          <w:r>
                            <w:rPr>
                              <w:i/>
                              <w:color w:val="000000"/>
                              <w:sz w:val="24"/>
                            </w:rPr>
                            <w:t>Route</w:t>
                          </w:r>
                          <w:proofErr w:type="spellEnd"/>
                          <w:r>
                            <w:rPr>
                              <w:i/>
                              <w:color w:val="000000"/>
                              <w:sz w:val="24"/>
                            </w:rPr>
                            <w:t xml:space="preserve">” </w:t>
                          </w:r>
                          <w:r>
                            <w:rPr>
                              <w:color w:val="000000"/>
                              <w:sz w:val="24"/>
                            </w:rPr>
                            <w:t>a nivel nacional e internacional, en articulación con entidades gubernamentales, y territoriales.</w:t>
                          </w:r>
                        </w:p>
                        <w:p w14:paraId="3C310B69" w14:textId="77777777" w:rsidR="001C0AD6" w:rsidRDefault="001C0AD6">
                          <w:pPr>
                            <w:spacing w:before="1"/>
                            <w:ind w:left="587" w:firstLine="387"/>
                            <w:textDirection w:val="btLr"/>
                          </w:pPr>
                          <w:r>
                            <w:rPr>
                              <w:color w:val="000000"/>
                              <w:sz w:val="24"/>
                            </w:rPr>
                            <w:t>Asistencia técnica con innovación, inclusión y participación social.</w:t>
                          </w:r>
                        </w:p>
                      </w:txbxContent>
                    </v:textbox>
                  </v:rect>
                </v:group>
                <w10:wrap type="topAndBottom"/>
              </v:group>
            </w:pict>
          </mc:Fallback>
        </mc:AlternateContent>
      </w:r>
      <w:r w:rsidR="00AE2652">
        <w:rPr>
          <w:b/>
          <w:sz w:val="24"/>
          <w:szCs w:val="24"/>
        </w:rPr>
        <w:t>CAPÍTULO</w:t>
      </w:r>
      <w:r w:rsidR="00AE2652">
        <w:rPr>
          <w:b/>
          <w:color w:val="000000"/>
          <w:sz w:val="24"/>
          <w:szCs w:val="24"/>
        </w:rPr>
        <w:t xml:space="preserve"> 3 REGISTROS DE MARCA E INVIMA</w:t>
      </w:r>
    </w:p>
    <w:p w14:paraId="2D6D87A9" w14:textId="77777777" w:rsidR="00C60B4A" w:rsidRDefault="00C60B4A">
      <w:pPr>
        <w:pBdr>
          <w:top w:val="nil"/>
          <w:left w:val="nil"/>
          <w:bottom w:val="nil"/>
          <w:right w:val="nil"/>
          <w:between w:val="nil"/>
        </w:pBdr>
        <w:ind w:right="144"/>
        <w:jc w:val="both"/>
        <w:rPr>
          <w:b/>
          <w:color w:val="000000"/>
          <w:sz w:val="24"/>
          <w:szCs w:val="24"/>
        </w:rPr>
      </w:pPr>
    </w:p>
    <w:p w14:paraId="5DFA3A68" w14:textId="77777777" w:rsidR="00D06F83" w:rsidRDefault="00AE2652">
      <w:pPr>
        <w:pBdr>
          <w:top w:val="nil"/>
          <w:left w:val="nil"/>
          <w:bottom w:val="nil"/>
          <w:right w:val="nil"/>
          <w:between w:val="nil"/>
        </w:pBdr>
        <w:ind w:right="144"/>
        <w:jc w:val="both"/>
        <w:rPr>
          <w:color w:val="000000"/>
          <w:sz w:val="24"/>
          <w:szCs w:val="24"/>
        </w:rPr>
      </w:pPr>
      <w:r>
        <w:rPr>
          <w:b/>
          <w:color w:val="000000"/>
          <w:sz w:val="24"/>
          <w:szCs w:val="24"/>
        </w:rPr>
        <w:t xml:space="preserve">Artículo 12. Registro de marca. </w:t>
      </w:r>
      <w:r>
        <w:rPr>
          <w:color w:val="000000"/>
          <w:sz w:val="24"/>
          <w:szCs w:val="24"/>
        </w:rPr>
        <w:t xml:space="preserve">La </w:t>
      </w:r>
      <w:r>
        <w:rPr>
          <w:sz w:val="24"/>
          <w:szCs w:val="24"/>
        </w:rPr>
        <w:t>Superintendencia</w:t>
      </w:r>
      <w:r>
        <w:rPr>
          <w:color w:val="000000"/>
          <w:sz w:val="24"/>
          <w:szCs w:val="24"/>
        </w:rPr>
        <w:t xml:space="preserve"> de Industria y Comercio en coordinación con los Ministerios de Cultura y de Comercio. Industria y Turismo crearán los registros de marca del pueblo Raizal del Archipiélago de San Andrés, Providencia, y Santa Catalina, para productos y/o artículos</w:t>
      </w:r>
      <w:r w:rsidR="00C60B4A">
        <w:rPr>
          <w:color w:val="000000"/>
          <w:sz w:val="24"/>
          <w:szCs w:val="24"/>
        </w:rPr>
        <w:t>:</w:t>
      </w:r>
    </w:p>
    <w:p w14:paraId="639F83B7" w14:textId="77777777" w:rsidR="00C60B4A" w:rsidRDefault="00C60B4A">
      <w:pPr>
        <w:pBdr>
          <w:top w:val="nil"/>
          <w:left w:val="nil"/>
          <w:bottom w:val="nil"/>
          <w:right w:val="nil"/>
          <w:between w:val="nil"/>
        </w:pBdr>
        <w:ind w:right="144"/>
        <w:jc w:val="both"/>
        <w:rPr>
          <w:color w:val="000000"/>
          <w:sz w:val="24"/>
          <w:szCs w:val="24"/>
        </w:rPr>
      </w:pPr>
    </w:p>
    <w:p w14:paraId="798CFECF" w14:textId="77777777" w:rsidR="00D06F83" w:rsidRDefault="00AE2652">
      <w:pPr>
        <w:numPr>
          <w:ilvl w:val="0"/>
          <w:numId w:val="8"/>
        </w:numPr>
        <w:pBdr>
          <w:top w:val="nil"/>
          <w:left w:val="nil"/>
          <w:bottom w:val="nil"/>
          <w:right w:val="nil"/>
          <w:between w:val="nil"/>
        </w:pBdr>
        <w:spacing w:before="90"/>
        <w:ind w:right="144"/>
        <w:jc w:val="both"/>
      </w:pPr>
      <w:r>
        <w:rPr>
          <w:color w:val="000000"/>
          <w:sz w:val="24"/>
          <w:szCs w:val="24"/>
        </w:rPr>
        <w:t>Instrumentos musicales,</w:t>
      </w:r>
    </w:p>
    <w:p w14:paraId="31184AA7" w14:textId="77777777" w:rsidR="00D06F83" w:rsidRDefault="00AE2652">
      <w:pPr>
        <w:numPr>
          <w:ilvl w:val="0"/>
          <w:numId w:val="8"/>
        </w:numPr>
        <w:pBdr>
          <w:top w:val="nil"/>
          <w:left w:val="nil"/>
          <w:bottom w:val="nil"/>
          <w:right w:val="nil"/>
          <w:between w:val="nil"/>
        </w:pBdr>
        <w:spacing w:before="90"/>
        <w:ind w:right="144"/>
        <w:jc w:val="both"/>
      </w:pPr>
      <w:r>
        <w:rPr>
          <w:color w:val="000000"/>
          <w:sz w:val="24"/>
          <w:szCs w:val="24"/>
        </w:rPr>
        <w:t>Baile tradicional típico del Pueblo Raizal.</w:t>
      </w:r>
    </w:p>
    <w:p w14:paraId="0BF4C176" w14:textId="77777777" w:rsidR="00D06F83" w:rsidRDefault="00D06F83">
      <w:pPr>
        <w:pBdr>
          <w:top w:val="nil"/>
          <w:left w:val="nil"/>
          <w:bottom w:val="nil"/>
          <w:right w:val="nil"/>
          <w:between w:val="nil"/>
        </w:pBdr>
        <w:spacing w:before="90"/>
        <w:ind w:left="278" w:right="144"/>
        <w:jc w:val="both"/>
        <w:rPr>
          <w:color w:val="000000"/>
          <w:sz w:val="24"/>
          <w:szCs w:val="24"/>
        </w:rPr>
      </w:pPr>
    </w:p>
    <w:p w14:paraId="47AE88B5" w14:textId="77777777" w:rsidR="00D06F83" w:rsidRDefault="00AE2652">
      <w:pPr>
        <w:pBdr>
          <w:top w:val="nil"/>
          <w:left w:val="nil"/>
          <w:bottom w:val="nil"/>
          <w:right w:val="nil"/>
          <w:between w:val="nil"/>
        </w:pBdr>
        <w:ind w:right="144"/>
        <w:jc w:val="both"/>
        <w:rPr>
          <w:color w:val="000000"/>
          <w:sz w:val="24"/>
          <w:szCs w:val="24"/>
        </w:rPr>
      </w:pPr>
      <w:r>
        <w:rPr>
          <w:b/>
          <w:color w:val="000000"/>
          <w:sz w:val="24"/>
          <w:szCs w:val="24"/>
        </w:rPr>
        <w:t>Parágrafo</w:t>
      </w:r>
      <w:r>
        <w:rPr>
          <w:color w:val="000000"/>
          <w:sz w:val="24"/>
          <w:szCs w:val="24"/>
        </w:rPr>
        <w:t>. La Superintendencia de Industria y Comercio, los Ministerios de Cultura, de Comercio, Industria y Turismo y el Comité Asesor de Política para el conocimiento, la salvaguardia, el fomento de la música y baile típico del pueblo Raizal del Archipiélago de San Andrés, Providencia, y Santa Catalina.</w:t>
      </w:r>
    </w:p>
    <w:p w14:paraId="0DBF747A" w14:textId="77777777" w:rsidR="00D06F83" w:rsidRDefault="00D06F83">
      <w:pPr>
        <w:pBdr>
          <w:top w:val="nil"/>
          <w:left w:val="nil"/>
          <w:bottom w:val="nil"/>
          <w:right w:val="nil"/>
          <w:between w:val="nil"/>
        </w:pBdr>
        <w:spacing w:before="90"/>
        <w:ind w:left="278" w:right="144"/>
        <w:jc w:val="both"/>
        <w:rPr>
          <w:color w:val="000000"/>
          <w:sz w:val="24"/>
          <w:szCs w:val="24"/>
        </w:rPr>
      </w:pPr>
    </w:p>
    <w:p w14:paraId="04E4354E" w14:textId="77777777" w:rsidR="00D06F83" w:rsidRDefault="00AE2652">
      <w:pPr>
        <w:pBdr>
          <w:top w:val="nil"/>
          <w:left w:val="nil"/>
          <w:bottom w:val="nil"/>
          <w:right w:val="nil"/>
          <w:between w:val="nil"/>
        </w:pBdr>
        <w:ind w:right="144"/>
        <w:jc w:val="both"/>
        <w:rPr>
          <w:color w:val="000000"/>
          <w:sz w:val="24"/>
          <w:szCs w:val="24"/>
        </w:rPr>
      </w:pPr>
      <w:r>
        <w:rPr>
          <w:b/>
          <w:color w:val="000000"/>
          <w:sz w:val="24"/>
          <w:szCs w:val="24"/>
        </w:rPr>
        <w:t>Artículo 14. Beneficios de la marca</w:t>
      </w:r>
      <w:r>
        <w:rPr>
          <w:color w:val="000000"/>
          <w:sz w:val="24"/>
          <w:szCs w:val="24"/>
        </w:rPr>
        <w:t>. Los beneficios con los que contarán los establecimientos u organizaciones que posean el registro de marca de música y baile tradicional típico del pueblo Raizal del Archipiélago de San Andrés, Providencia, y Santa Catalina serán:</w:t>
      </w:r>
    </w:p>
    <w:p w14:paraId="41DDA1AA" w14:textId="77777777" w:rsidR="00D06F83" w:rsidRDefault="00AE2652">
      <w:pPr>
        <w:numPr>
          <w:ilvl w:val="0"/>
          <w:numId w:val="7"/>
        </w:numPr>
        <w:pBdr>
          <w:top w:val="nil"/>
          <w:left w:val="nil"/>
          <w:bottom w:val="nil"/>
          <w:right w:val="nil"/>
          <w:between w:val="nil"/>
        </w:pBdr>
        <w:spacing w:before="90"/>
        <w:ind w:right="144"/>
        <w:jc w:val="both"/>
      </w:pPr>
      <w:r>
        <w:rPr>
          <w:color w:val="000000"/>
          <w:sz w:val="24"/>
          <w:szCs w:val="24"/>
        </w:rPr>
        <w:t>Una placa distintiva que identifica que el establecimiento de comercio ha obtenido el registro de marca.</w:t>
      </w:r>
    </w:p>
    <w:p w14:paraId="6E8FD6AA" w14:textId="77777777" w:rsidR="00D06F83" w:rsidRDefault="00AE2652">
      <w:pPr>
        <w:numPr>
          <w:ilvl w:val="0"/>
          <w:numId w:val="7"/>
        </w:numPr>
        <w:pBdr>
          <w:top w:val="nil"/>
          <w:left w:val="nil"/>
          <w:bottom w:val="nil"/>
          <w:right w:val="nil"/>
          <w:between w:val="nil"/>
        </w:pBdr>
        <w:spacing w:before="90"/>
        <w:ind w:right="144"/>
        <w:jc w:val="both"/>
      </w:pPr>
      <w:r>
        <w:rPr>
          <w:color w:val="000000"/>
          <w:sz w:val="24"/>
          <w:szCs w:val="24"/>
        </w:rPr>
        <w:t>Acceso a programas de capacitación y eventos de promoción nacional e internacional organizados por los Ministerios.</w:t>
      </w:r>
    </w:p>
    <w:p w14:paraId="1F2B24C8" w14:textId="77777777" w:rsidR="00D06F83" w:rsidRDefault="00AE2652">
      <w:pPr>
        <w:numPr>
          <w:ilvl w:val="0"/>
          <w:numId w:val="7"/>
        </w:numPr>
        <w:pBdr>
          <w:top w:val="nil"/>
          <w:left w:val="nil"/>
          <w:bottom w:val="nil"/>
          <w:right w:val="nil"/>
          <w:between w:val="nil"/>
        </w:pBdr>
        <w:spacing w:before="90"/>
        <w:ind w:right="144"/>
        <w:jc w:val="both"/>
      </w:pPr>
      <w:r>
        <w:rPr>
          <w:color w:val="000000"/>
          <w:sz w:val="24"/>
          <w:szCs w:val="24"/>
        </w:rPr>
        <w:t>Reconocimiento en las guías oficiales de promoción de sitios recomendados por tener el registro de marca.</w:t>
      </w:r>
    </w:p>
    <w:p w14:paraId="552ECB38" w14:textId="77777777" w:rsidR="00D06F83" w:rsidRDefault="00AE2652">
      <w:pPr>
        <w:numPr>
          <w:ilvl w:val="0"/>
          <w:numId w:val="7"/>
        </w:numPr>
        <w:pBdr>
          <w:top w:val="nil"/>
          <w:left w:val="nil"/>
          <w:bottom w:val="nil"/>
          <w:right w:val="nil"/>
          <w:between w:val="nil"/>
        </w:pBdr>
        <w:spacing w:before="90"/>
        <w:ind w:right="144"/>
        <w:jc w:val="both"/>
      </w:pPr>
      <w:r>
        <w:rPr>
          <w:color w:val="000000"/>
          <w:sz w:val="24"/>
          <w:szCs w:val="24"/>
        </w:rPr>
        <w:t>Pertenecer a una ruta turística “</w:t>
      </w:r>
      <w:r>
        <w:rPr>
          <w:i/>
          <w:color w:val="000000"/>
          <w:sz w:val="24"/>
          <w:szCs w:val="24"/>
        </w:rPr>
        <w:t xml:space="preserve">Raizal </w:t>
      </w:r>
      <w:proofErr w:type="spellStart"/>
      <w:r>
        <w:rPr>
          <w:i/>
          <w:color w:val="000000"/>
          <w:sz w:val="24"/>
          <w:szCs w:val="24"/>
        </w:rPr>
        <w:t>Heritage</w:t>
      </w:r>
      <w:proofErr w:type="spellEnd"/>
      <w:r>
        <w:rPr>
          <w:i/>
          <w:color w:val="000000"/>
          <w:sz w:val="24"/>
          <w:szCs w:val="24"/>
        </w:rPr>
        <w:t xml:space="preserve"> </w:t>
      </w:r>
      <w:proofErr w:type="spellStart"/>
      <w:r>
        <w:rPr>
          <w:i/>
          <w:color w:val="000000"/>
          <w:sz w:val="24"/>
          <w:szCs w:val="24"/>
        </w:rPr>
        <w:t>Route</w:t>
      </w:r>
      <w:proofErr w:type="spellEnd"/>
      <w:r>
        <w:rPr>
          <w:color w:val="000000"/>
          <w:sz w:val="24"/>
          <w:szCs w:val="24"/>
        </w:rPr>
        <w:t>” de música y baile típico del Pueblo Raizal del Archipiélago de San Andrés, Providencia, y Santa Catalina.</w:t>
      </w:r>
    </w:p>
    <w:p w14:paraId="7F3716E1" w14:textId="77777777" w:rsidR="00D06F83" w:rsidRDefault="00D06F83">
      <w:pPr>
        <w:pBdr>
          <w:top w:val="nil"/>
          <w:left w:val="nil"/>
          <w:bottom w:val="nil"/>
          <w:right w:val="nil"/>
          <w:between w:val="nil"/>
        </w:pBdr>
        <w:spacing w:before="90"/>
        <w:ind w:left="278" w:right="144"/>
        <w:jc w:val="both"/>
        <w:rPr>
          <w:color w:val="000000"/>
          <w:sz w:val="24"/>
          <w:szCs w:val="24"/>
        </w:rPr>
      </w:pPr>
    </w:p>
    <w:p w14:paraId="7F75B962" w14:textId="77777777" w:rsidR="00D06F83" w:rsidRDefault="00AE2652">
      <w:pPr>
        <w:pBdr>
          <w:top w:val="nil"/>
          <w:left w:val="nil"/>
          <w:bottom w:val="nil"/>
          <w:right w:val="nil"/>
          <w:between w:val="nil"/>
        </w:pBdr>
        <w:ind w:right="144"/>
        <w:jc w:val="both"/>
        <w:rPr>
          <w:color w:val="000000"/>
          <w:sz w:val="24"/>
          <w:szCs w:val="24"/>
        </w:rPr>
      </w:pPr>
      <w:r>
        <w:rPr>
          <w:b/>
          <w:color w:val="000000"/>
          <w:sz w:val="24"/>
          <w:szCs w:val="24"/>
        </w:rPr>
        <w:t xml:space="preserve">Artículo 15. Invima </w:t>
      </w:r>
      <w:r>
        <w:rPr>
          <w:b/>
          <w:sz w:val="24"/>
          <w:szCs w:val="24"/>
        </w:rPr>
        <w:t>creará</w:t>
      </w:r>
      <w:r>
        <w:rPr>
          <w:b/>
          <w:color w:val="000000"/>
          <w:sz w:val="24"/>
          <w:szCs w:val="24"/>
        </w:rPr>
        <w:t xml:space="preserve"> el Certificado de origen Artesanal Étnica Raizal </w:t>
      </w:r>
      <w:r>
        <w:rPr>
          <w:color w:val="000000"/>
          <w:sz w:val="24"/>
          <w:szCs w:val="24"/>
        </w:rPr>
        <w:t>(</w:t>
      </w:r>
      <w:r>
        <w:rPr>
          <w:b/>
          <w:color w:val="000000"/>
          <w:sz w:val="24"/>
          <w:szCs w:val="24"/>
        </w:rPr>
        <w:t>AER</w:t>
      </w:r>
      <w:r>
        <w:rPr>
          <w:color w:val="000000"/>
          <w:sz w:val="24"/>
          <w:szCs w:val="24"/>
        </w:rPr>
        <w:t>). El Certificado de Origen es el documento que certifica que las mercancías artesanales producidas y elaboradas dentro del departamento Archipiélago San Andrés, Providencia y Santa Catalina cumplen con los requisitos de ley.</w:t>
      </w:r>
      <w:r>
        <w:rPr>
          <w:noProof/>
          <w:lang w:val="es-CO"/>
        </w:rPr>
        <mc:AlternateContent>
          <mc:Choice Requires="wpg">
            <w:drawing>
              <wp:anchor distT="0" distB="0" distL="0" distR="0" simplePos="0" relativeHeight="251682816" behindDoc="1" locked="0" layoutInCell="1" hidden="0" allowOverlap="1" wp14:anchorId="555F7A95" wp14:editId="4AEE99F8">
                <wp:simplePos x="0" y="0"/>
                <wp:positionH relativeFrom="column">
                  <wp:posOffset>152400</wp:posOffset>
                </wp:positionH>
                <wp:positionV relativeFrom="paragraph">
                  <wp:posOffset>50800</wp:posOffset>
                </wp:positionV>
                <wp:extent cx="5897880" cy="2279650"/>
                <wp:effectExtent l="0" t="0" r="0" b="0"/>
                <wp:wrapNone/>
                <wp:docPr id="84" name="Forma libre 84"/>
                <wp:cNvGraphicFramePr/>
                <a:graphic xmlns:a="http://schemas.openxmlformats.org/drawingml/2006/main">
                  <a:graphicData uri="http://schemas.microsoft.com/office/word/2010/wordprocessingShape">
                    <wps:wsp>
                      <wps:cNvSpPr/>
                      <wps:spPr>
                        <a:xfrm>
                          <a:off x="2401823" y="2644938"/>
                          <a:ext cx="5888355" cy="2270125"/>
                        </a:xfrm>
                        <a:custGeom>
                          <a:avLst/>
                          <a:gdLst/>
                          <a:ahLst/>
                          <a:cxnLst/>
                          <a:rect l="l" t="t" r="r" b="b"/>
                          <a:pathLst>
                            <a:path w="9273" h="3575" extrusionOk="0">
                              <a:moveTo>
                                <a:pt x="9273" y="2979"/>
                              </a:moveTo>
                              <a:lnTo>
                                <a:pt x="0" y="2979"/>
                              </a:lnTo>
                              <a:lnTo>
                                <a:pt x="0" y="3277"/>
                              </a:lnTo>
                              <a:lnTo>
                                <a:pt x="0" y="3575"/>
                              </a:lnTo>
                              <a:lnTo>
                                <a:pt x="9273" y="3575"/>
                              </a:lnTo>
                              <a:lnTo>
                                <a:pt x="9273" y="3277"/>
                              </a:lnTo>
                              <a:lnTo>
                                <a:pt x="9273" y="2979"/>
                              </a:lnTo>
                              <a:close/>
                              <a:moveTo>
                                <a:pt x="9273" y="1491"/>
                              </a:moveTo>
                              <a:lnTo>
                                <a:pt x="0" y="1491"/>
                              </a:lnTo>
                              <a:lnTo>
                                <a:pt x="0" y="1789"/>
                              </a:lnTo>
                              <a:lnTo>
                                <a:pt x="0" y="2086"/>
                              </a:lnTo>
                              <a:lnTo>
                                <a:pt x="0" y="2384"/>
                              </a:lnTo>
                              <a:lnTo>
                                <a:pt x="0" y="2681"/>
                              </a:lnTo>
                              <a:lnTo>
                                <a:pt x="0" y="2979"/>
                              </a:lnTo>
                              <a:lnTo>
                                <a:pt x="9273" y="2979"/>
                              </a:lnTo>
                              <a:lnTo>
                                <a:pt x="9273" y="2681"/>
                              </a:lnTo>
                              <a:lnTo>
                                <a:pt x="9273" y="2384"/>
                              </a:lnTo>
                              <a:lnTo>
                                <a:pt x="9273" y="2086"/>
                              </a:lnTo>
                              <a:lnTo>
                                <a:pt x="9273" y="1789"/>
                              </a:lnTo>
                              <a:lnTo>
                                <a:pt x="9273" y="1491"/>
                              </a:lnTo>
                              <a:close/>
                              <a:moveTo>
                                <a:pt x="9273" y="0"/>
                              </a:moveTo>
                              <a:lnTo>
                                <a:pt x="0" y="0"/>
                              </a:lnTo>
                              <a:lnTo>
                                <a:pt x="0" y="298"/>
                              </a:lnTo>
                              <a:lnTo>
                                <a:pt x="0" y="596"/>
                              </a:lnTo>
                              <a:lnTo>
                                <a:pt x="0" y="896"/>
                              </a:lnTo>
                              <a:lnTo>
                                <a:pt x="0" y="1193"/>
                              </a:lnTo>
                              <a:lnTo>
                                <a:pt x="0" y="1491"/>
                              </a:lnTo>
                              <a:lnTo>
                                <a:pt x="9273" y="1491"/>
                              </a:lnTo>
                              <a:lnTo>
                                <a:pt x="9273" y="1193"/>
                              </a:lnTo>
                              <a:lnTo>
                                <a:pt x="9273" y="896"/>
                              </a:lnTo>
                              <a:lnTo>
                                <a:pt x="9273" y="596"/>
                              </a:lnTo>
                              <a:lnTo>
                                <a:pt x="9273" y="298"/>
                              </a:lnTo>
                              <a:lnTo>
                                <a:pt x="9273"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1" distB="0" distT="0" distL="0" distR="0" hidden="0" layoutInCell="1" locked="0" relativeHeight="0" simplePos="0">
                <wp:simplePos x="0" y="0"/>
                <wp:positionH relativeFrom="column">
                  <wp:posOffset>152400</wp:posOffset>
                </wp:positionH>
                <wp:positionV relativeFrom="paragraph">
                  <wp:posOffset>50800</wp:posOffset>
                </wp:positionV>
                <wp:extent cx="5897880" cy="2279650"/>
                <wp:effectExtent b="0" l="0" r="0" t="0"/>
                <wp:wrapNone/>
                <wp:docPr id="84" name="image34.png"/>
                <a:graphic>
                  <a:graphicData uri="http://schemas.openxmlformats.org/drawingml/2006/picture">
                    <pic:pic>
                      <pic:nvPicPr>
                        <pic:cNvPr id="0" name="image34.png"/>
                        <pic:cNvPicPr preferRelativeResize="0"/>
                      </pic:nvPicPr>
                      <pic:blipFill>
                        <a:blip r:embed="rId61"/>
                        <a:srcRect/>
                        <a:stretch>
                          <a:fillRect/>
                        </a:stretch>
                      </pic:blipFill>
                      <pic:spPr>
                        <a:xfrm>
                          <a:off x="0" y="0"/>
                          <a:ext cx="5897880" cy="2279650"/>
                        </a:xfrm>
                        <a:prstGeom prst="rect"/>
                        <a:ln/>
                      </pic:spPr>
                    </pic:pic>
                  </a:graphicData>
                </a:graphic>
              </wp:anchor>
            </w:drawing>
          </mc:Fallback>
        </mc:AlternateContent>
      </w:r>
    </w:p>
    <w:p w14:paraId="6255EA59" w14:textId="77777777" w:rsidR="00D06F83" w:rsidRDefault="00D06F83">
      <w:pPr>
        <w:pBdr>
          <w:top w:val="nil"/>
          <w:left w:val="nil"/>
          <w:bottom w:val="nil"/>
          <w:right w:val="nil"/>
          <w:between w:val="nil"/>
        </w:pBdr>
        <w:jc w:val="both"/>
        <w:rPr>
          <w:color w:val="000000"/>
          <w:sz w:val="24"/>
          <w:szCs w:val="24"/>
        </w:rPr>
      </w:pPr>
    </w:p>
    <w:p w14:paraId="150C3B04" w14:textId="77777777" w:rsidR="00D06F83" w:rsidRDefault="00AE2652">
      <w:pPr>
        <w:pBdr>
          <w:top w:val="nil"/>
          <w:left w:val="nil"/>
          <w:bottom w:val="nil"/>
          <w:right w:val="nil"/>
          <w:between w:val="nil"/>
        </w:pBdr>
        <w:jc w:val="both"/>
        <w:rPr>
          <w:color w:val="000000"/>
          <w:sz w:val="24"/>
          <w:szCs w:val="24"/>
        </w:rPr>
      </w:pPr>
      <w:r>
        <w:rPr>
          <w:color w:val="000000"/>
          <w:sz w:val="24"/>
          <w:szCs w:val="24"/>
        </w:rPr>
        <w:t xml:space="preserve">Archipiélago San Andrés, Providencia, y Santa Catalina, o las personas jurídicas conformadas por estos, o mayoritariamente por </w:t>
      </w:r>
      <w:r>
        <w:rPr>
          <w:sz w:val="24"/>
          <w:szCs w:val="24"/>
        </w:rPr>
        <w:t>éstos</w:t>
      </w:r>
      <w:r>
        <w:rPr>
          <w:color w:val="000000"/>
          <w:sz w:val="24"/>
          <w:szCs w:val="24"/>
        </w:rPr>
        <w:t xml:space="preserve"> siempre que su domicilio se encuentre en el Departamento Archipiélago San Andrés, Providencia, y Santa Catalina.</w:t>
      </w:r>
    </w:p>
    <w:p w14:paraId="1140C466" w14:textId="77777777" w:rsidR="00D06F83" w:rsidRDefault="00D06F83">
      <w:pPr>
        <w:pBdr>
          <w:top w:val="nil"/>
          <w:left w:val="nil"/>
          <w:bottom w:val="nil"/>
          <w:right w:val="nil"/>
          <w:between w:val="nil"/>
        </w:pBdr>
        <w:spacing w:before="90"/>
        <w:ind w:left="278" w:right="144"/>
        <w:jc w:val="both"/>
        <w:rPr>
          <w:color w:val="000000"/>
          <w:sz w:val="24"/>
          <w:szCs w:val="24"/>
        </w:rPr>
      </w:pPr>
    </w:p>
    <w:p w14:paraId="7CBB3C84" w14:textId="77777777" w:rsidR="00D06F83" w:rsidRDefault="00AE2652">
      <w:pPr>
        <w:pBdr>
          <w:top w:val="nil"/>
          <w:left w:val="nil"/>
          <w:bottom w:val="nil"/>
          <w:right w:val="nil"/>
          <w:between w:val="nil"/>
        </w:pBdr>
        <w:ind w:right="144"/>
        <w:jc w:val="both"/>
        <w:rPr>
          <w:color w:val="000000"/>
          <w:sz w:val="24"/>
          <w:szCs w:val="24"/>
        </w:rPr>
      </w:pPr>
      <w:r>
        <w:rPr>
          <w:color w:val="000000"/>
          <w:sz w:val="24"/>
          <w:szCs w:val="24"/>
        </w:rPr>
        <w:t>El Certificado de origen del que trata este artículo será exigible una vez se reglamente su creación y será expedido de manera gratuita, conforme a lo dispuesto en la ley 2069 de 2020 o las normas que las regulen, modifiquen o sustituyan.</w:t>
      </w:r>
    </w:p>
    <w:p w14:paraId="360D8E63" w14:textId="77777777" w:rsidR="00D06F83" w:rsidRDefault="00AE2652">
      <w:pPr>
        <w:pBdr>
          <w:top w:val="nil"/>
          <w:left w:val="nil"/>
          <w:bottom w:val="nil"/>
          <w:right w:val="nil"/>
          <w:between w:val="nil"/>
        </w:pBdr>
        <w:spacing w:before="90"/>
        <w:ind w:left="278" w:right="144"/>
        <w:jc w:val="both"/>
        <w:rPr>
          <w:color w:val="000000"/>
          <w:sz w:val="24"/>
          <w:szCs w:val="24"/>
        </w:rPr>
      </w:pPr>
      <w:r>
        <w:rPr>
          <w:noProof/>
          <w:color w:val="000000"/>
          <w:sz w:val="24"/>
          <w:szCs w:val="24"/>
          <w:lang w:val="es-CO"/>
        </w:rPr>
        <mc:AlternateContent>
          <mc:Choice Requires="wpg">
            <w:drawing>
              <wp:inline distT="0" distB="0" distL="0" distR="0" wp14:anchorId="3E9591E4" wp14:editId="0B0AA6A8">
                <wp:extent cx="5888355" cy="189230"/>
                <wp:effectExtent l="0" t="0" r="0" b="0"/>
                <wp:docPr id="79" name="Grupo 79"/>
                <wp:cNvGraphicFramePr/>
                <a:graphic xmlns:a="http://schemas.openxmlformats.org/drawingml/2006/main">
                  <a:graphicData uri="http://schemas.microsoft.com/office/word/2010/wordprocessingGroup">
                    <wpg:wgp>
                      <wpg:cNvGrpSpPr/>
                      <wpg:grpSpPr>
                        <a:xfrm>
                          <a:off x="0" y="0"/>
                          <a:ext cx="5888355" cy="189230"/>
                          <a:chOff x="2401800" y="3685375"/>
                          <a:chExt cx="5888400" cy="189250"/>
                        </a:xfrm>
                      </wpg:grpSpPr>
                      <wpg:grpSp>
                        <wpg:cNvPr id="18" name="Grupo 18"/>
                        <wpg:cNvGrpSpPr/>
                        <wpg:grpSpPr>
                          <a:xfrm>
                            <a:off x="2401823" y="3685385"/>
                            <a:ext cx="5888355" cy="189230"/>
                            <a:chOff x="0" y="0"/>
                            <a:chExt cx="9273" cy="298"/>
                          </a:xfrm>
                        </wpg:grpSpPr>
                        <wps:wsp>
                          <wps:cNvPr id="19" name="Rectángulo 19"/>
                          <wps:cNvSpPr/>
                          <wps:spPr>
                            <a:xfrm>
                              <a:off x="0" y="0"/>
                              <a:ext cx="9250" cy="275"/>
                            </a:xfrm>
                            <a:prstGeom prst="rect">
                              <a:avLst/>
                            </a:prstGeom>
                            <a:noFill/>
                            <a:ln>
                              <a:noFill/>
                            </a:ln>
                          </wps:spPr>
                          <wps:txbx>
                            <w:txbxContent>
                              <w:p w14:paraId="5CCF7630" w14:textId="77777777" w:rsidR="001C0AD6" w:rsidRDefault="001C0AD6">
                                <w:pPr>
                                  <w:textDirection w:val="btLr"/>
                                </w:pPr>
                              </w:p>
                            </w:txbxContent>
                          </wps:txbx>
                          <wps:bodyPr spcFirstLastPara="1" wrap="square" lIns="91425" tIns="91425" rIns="91425" bIns="91425" anchor="ctr" anchorCtr="0">
                            <a:noAutofit/>
                          </wps:bodyPr>
                        </wps:wsp>
                        <wps:wsp>
                          <wps:cNvPr id="20" name="Rectángulo 20"/>
                          <wps:cNvSpPr/>
                          <wps:spPr>
                            <a:xfrm>
                              <a:off x="0" y="0"/>
                              <a:ext cx="9273" cy="298"/>
                            </a:xfrm>
                            <a:prstGeom prst="rect">
                              <a:avLst/>
                            </a:prstGeom>
                            <a:solidFill>
                              <a:srgbClr val="FFFFFF"/>
                            </a:solidFill>
                            <a:ln>
                              <a:noFill/>
                            </a:ln>
                          </wps:spPr>
                          <wps:txbx>
                            <w:txbxContent>
                              <w:p w14:paraId="7E4DD719" w14:textId="77777777" w:rsidR="001C0AD6" w:rsidRDefault="001C0AD6">
                                <w:pPr>
                                  <w:textDirection w:val="btLr"/>
                                </w:pPr>
                              </w:p>
                            </w:txbxContent>
                          </wps:txbx>
                          <wps:bodyPr spcFirstLastPara="1" wrap="square" lIns="91425" tIns="91425" rIns="91425" bIns="91425" anchor="ctr" anchorCtr="0">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9591E4" id="Grupo 79" o:spid="_x0000_s1035" style="width:463.65pt;height:14.9pt;mso-position-horizontal-relative:char;mso-position-vertical-relative:line" coordorigin="24018,36853" coordsize="58884,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">
                <v:group id="Grupo 18" o:spid="_x0000_s1036" style="position:absolute;left:24018;top:36853;width:58883;height:1893" coordsize="927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ángulo 19" o:spid="_x0000_s1037" style="position:absolute;width:9250;height: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5CCF7630" w14:textId="77777777" w:rsidR="001C0AD6" w:rsidRDefault="001C0AD6">
                          <w:pPr>
                            <w:textDirection w:val="btLr"/>
                          </w:pPr>
                        </w:p>
                      </w:txbxContent>
                    </v:textbox>
                  </v:rect>
                  <v:rect id="Rectángulo 20" o:spid="_x0000_s1038" style="position:absolute;width:9273;height: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" stroked="f">
                    <v:textbox inset="2.53958mm,2.53958mm,2.53958mm,2.53958mm">
                      <w:txbxContent>
                        <w:p w14:paraId="7E4DD719" w14:textId="77777777" w:rsidR="001C0AD6" w:rsidRDefault="001C0AD6">
                          <w:pPr>
                            <w:textDirection w:val="btLr"/>
                          </w:pPr>
                        </w:p>
                      </w:txbxContent>
                    </v:textbox>
                  </v:rect>
                </v:group>
                <w10:anchorlock/>
              </v:group>
            </w:pict>
          </mc:Fallback>
        </mc:AlternateContent>
      </w:r>
    </w:p>
    <w:p w14:paraId="411C3E50" w14:textId="77777777" w:rsidR="00D06F83" w:rsidRDefault="00AE2652">
      <w:pPr>
        <w:pBdr>
          <w:top w:val="nil"/>
          <w:left w:val="nil"/>
          <w:bottom w:val="nil"/>
          <w:right w:val="nil"/>
          <w:between w:val="nil"/>
        </w:pBdr>
        <w:spacing w:before="90"/>
        <w:ind w:right="144"/>
        <w:jc w:val="both"/>
        <w:rPr>
          <w:color w:val="000000"/>
          <w:sz w:val="24"/>
          <w:szCs w:val="24"/>
        </w:rPr>
      </w:pPr>
      <w:r>
        <w:rPr>
          <w:color w:val="000000"/>
          <w:sz w:val="24"/>
          <w:szCs w:val="24"/>
        </w:rPr>
        <w:t>El Gobierno Nacional, contará con un término de doce (12) meses a partir de la entrada en vigencia de esta ley, para reglamentar lo dispuesto en este artículo, incluidas las características de producción para poder acceder a esta categoría.</w:t>
      </w:r>
    </w:p>
    <w:p w14:paraId="738F4E70" w14:textId="77777777" w:rsidR="00D06F83" w:rsidRDefault="00D06F83">
      <w:pPr>
        <w:pBdr>
          <w:top w:val="nil"/>
          <w:left w:val="nil"/>
          <w:bottom w:val="nil"/>
          <w:right w:val="nil"/>
          <w:between w:val="nil"/>
        </w:pBdr>
        <w:jc w:val="both"/>
        <w:rPr>
          <w:b/>
          <w:color w:val="000000"/>
          <w:sz w:val="24"/>
          <w:szCs w:val="24"/>
        </w:rPr>
      </w:pPr>
    </w:p>
    <w:p w14:paraId="5BC1148C" w14:textId="77777777" w:rsidR="00C60B4A" w:rsidRDefault="00C60B4A">
      <w:pPr>
        <w:pBdr>
          <w:top w:val="nil"/>
          <w:left w:val="nil"/>
          <w:bottom w:val="nil"/>
          <w:right w:val="nil"/>
          <w:between w:val="nil"/>
        </w:pBdr>
        <w:jc w:val="both"/>
        <w:rPr>
          <w:b/>
          <w:color w:val="000000"/>
          <w:sz w:val="24"/>
          <w:szCs w:val="24"/>
        </w:rPr>
      </w:pPr>
    </w:p>
    <w:p w14:paraId="193E346D" w14:textId="77777777" w:rsidR="00C60B4A" w:rsidRDefault="00C60B4A">
      <w:pPr>
        <w:pBdr>
          <w:top w:val="nil"/>
          <w:left w:val="nil"/>
          <w:bottom w:val="nil"/>
          <w:right w:val="nil"/>
          <w:between w:val="nil"/>
        </w:pBdr>
        <w:jc w:val="both"/>
        <w:rPr>
          <w:b/>
          <w:color w:val="000000"/>
          <w:sz w:val="24"/>
          <w:szCs w:val="24"/>
        </w:rPr>
      </w:pPr>
    </w:p>
    <w:p w14:paraId="026DECDA" w14:textId="4073A22E" w:rsidR="00D06F83" w:rsidRPr="00C60B4A" w:rsidRDefault="00302B92" w:rsidP="00C60B4A">
      <w:pPr>
        <w:pBdr>
          <w:top w:val="nil"/>
          <w:left w:val="nil"/>
          <w:bottom w:val="nil"/>
          <w:right w:val="nil"/>
          <w:between w:val="nil"/>
        </w:pBdr>
        <w:jc w:val="both"/>
        <w:rPr>
          <w:color w:val="000000"/>
          <w:sz w:val="24"/>
          <w:szCs w:val="24"/>
        </w:rPr>
      </w:pPr>
      <w:r>
        <w:rPr>
          <w:noProof/>
          <w:lang w:val="es-CO"/>
        </w:rPr>
        <mc:AlternateContent>
          <mc:Choice Requires="wps">
            <w:drawing>
              <wp:anchor distT="0" distB="0" distL="0" distR="0" simplePos="0" relativeHeight="251683840" behindDoc="1" locked="0" layoutInCell="1" hidden="0" allowOverlap="1" wp14:anchorId="32A831CE" wp14:editId="2F219D0C">
                <wp:simplePos x="0" y="0"/>
                <wp:positionH relativeFrom="margin">
                  <wp:align>center</wp:align>
                </wp:positionH>
                <wp:positionV relativeFrom="paragraph">
                  <wp:posOffset>126062</wp:posOffset>
                </wp:positionV>
                <wp:extent cx="5895975" cy="981075"/>
                <wp:effectExtent l="0" t="0" r="9525" b="9525"/>
                <wp:wrapNone/>
                <wp:docPr id="86" name="Forma libre 86"/>
                <wp:cNvGraphicFramePr/>
                <a:graphic xmlns:a="http://schemas.openxmlformats.org/drawingml/2006/main">
                  <a:graphicData uri="http://schemas.microsoft.com/office/word/2010/wordprocessingShape">
                    <wps:wsp>
                      <wps:cNvSpPr/>
                      <wps:spPr>
                        <a:xfrm>
                          <a:off x="0" y="0"/>
                          <a:ext cx="5895975" cy="981075"/>
                        </a:xfrm>
                        <a:custGeom>
                          <a:avLst/>
                          <a:gdLst/>
                          <a:ahLst/>
                          <a:cxnLst/>
                          <a:rect l="l" t="t" r="r" b="b"/>
                          <a:pathLst>
                            <a:path w="9273" h="1789" extrusionOk="0">
                              <a:moveTo>
                                <a:pt x="9273" y="0"/>
                              </a:moveTo>
                              <a:lnTo>
                                <a:pt x="0" y="0"/>
                              </a:lnTo>
                              <a:lnTo>
                                <a:pt x="0" y="298"/>
                              </a:lnTo>
                              <a:lnTo>
                                <a:pt x="0" y="595"/>
                              </a:lnTo>
                              <a:lnTo>
                                <a:pt x="0" y="893"/>
                              </a:lnTo>
                              <a:lnTo>
                                <a:pt x="0" y="1190"/>
                              </a:lnTo>
                              <a:lnTo>
                                <a:pt x="0" y="1488"/>
                              </a:lnTo>
                              <a:lnTo>
                                <a:pt x="0" y="1788"/>
                              </a:lnTo>
                              <a:lnTo>
                                <a:pt x="9273" y="1788"/>
                              </a:lnTo>
                              <a:lnTo>
                                <a:pt x="9273" y="298"/>
                              </a:lnTo>
                              <a:lnTo>
                                <a:pt x="9273"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5CBD50" id="Forma libre 86" o:spid="_x0000_s1026" style="position:absolute;margin-left:0;margin-top:9.95pt;width:464.25pt;height:77.25pt;z-index:-251632640;visibility:visible;mso-wrap-style:square;mso-wrap-distance-left:0;mso-wrap-distance-top:0;mso-wrap-distance-right:0;mso-wrap-distance-bottom:0;mso-position-horizontal:center;mso-position-horizontal-relative:margin;mso-position-vertical:absolute;mso-position-vertical-relative:text;v-text-anchor:middle" coordsize="9273,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" path="m9273,l,,,298,,595,,893r,297l,1488r,300l9273,1788r,-1490l9273,xe" stroked="f">
                <v:path arrowok="t" o:extrusionok="f"/>
                <w10:wrap anchorx="margin"/>
              </v:shape>
            </w:pict>
          </mc:Fallback>
        </mc:AlternateContent>
      </w:r>
      <w:r w:rsidR="00AE2652">
        <w:rPr>
          <w:b/>
          <w:color w:val="000000"/>
          <w:sz w:val="24"/>
          <w:szCs w:val="24"/>
        </w:rPr>
        <w:t>Artículo 16. Asociatividad</w:t>
      </w:r>
      <w:r w:rsidR="00AE2652">
        <w:rPr>
          <w:color w:val="000000"/>
          <w:sz w:val="24"/>
          <w:szCs w:val="24"/>
        </w:rPr>
        <w:t xml:space="preserve">. La Gobernación Departamental y </w:t>
      </w:r>
      <w:r w:rsidR="00AE2652">
        <w:rPr>
          <w:sz w:val="24"/>
          <w:szCs w:val="24"/>
        </w:rPr>
        <w:t>la Alcaldía</w:t>
      </w:r>
      <w:r w:rsidR="00AE2652">
        <w:rPr>
          <w:color w:val="000000"/>
          <w:sz w:val="24"/>
          <w:szCs w:val="24"/>
        </w:rPr>
        <w:t xml:space="preserve">(s) municipal(es) </w:t>
      </w:r>
      <w:r w:rsidR="00AE2652">
        <w:rPr>
          <w:sz w:val="24"/>
          <w:szCs w:val="24"/>
        </w:rPr>
        <w:t>promoverán</w:t>
      </w:r>
      <w:r w:rsidR="00AE2652">
        <w:rPr>
          <w:color w:val="000000"/>
          <w:sz w:val="24"/>
          <w:szCs w:val="24"/>
        </w:rPr>
        <w:t xml:space="preserve"> la asociatividad de los diferentes actores de música y baile tradicional típico del pueblo Raizal del Archipiélago de San Andrés, Providencia, y Santa Catalina.</w:t>
      </w:r>
    </w:p>
    <w:p w14:paraId="4E2423F6" w14:textId="77777777" w:rsidR="00C60B4A" w:rsidRDefault="00C60B4A">
      <w:pPr>
        <w:pBdr>
          <w:top w:val="nil"/>
          <w:left w:val="nil"/>
          <w:bottom w:val="nil"/>
          <w:right w:val="nil"/>
          <w:between w:val="nil"/>
        </w:pBdr>
        <w:ind w:left="278" w:right="144"/>
        <w:jc w:val="center"/>
        <w:rPr>
          <w:b/>
          <w:sz w:val="24"/>
          <w:szCs w:val="24"/>
        </w:rPr>
      </w:pPr>
    </w:p>
    <w:p w14:paraId="5B847A1F" w14:textId="77777777" w:rsidR="00D06F83" w:rsidRDefault="00AE2652">
      <w:pPr>
        <w:pBdr>
          <w:top w:val="nil"/>
          <w:left w:val="nil"/>
          <w:bottom w:val="nil"/>
          <w:right w:val="nil"/>
          <w:between w:val="nil"/>
        </w:pBdr>
        <w:ind w:left="278" w:right="144"/>
        <w:jc w:val="center"/>
        <w:rPr>
          <w:b/>
          <w:color w:val="000000"/>
          <w:sz w:val="24"/>
          <w:szCs w:val="24"/>
        </w:rPr>
      </w:pPr>
      <w:r>
        <w:rPr>
          <w:b/>
          <w:sz w:val="24"/>
          <w:szCs w:val="24"/>
        </w:rPr>
        <w:t>CAPÍTULO</w:t>
      </w:r>
      <w:r w:rsidR="0017352C">
        <w:rPr>
          <w:b/>
          <w:color w:val="000000"/>
          <w:sz w:val="24"/>
          <w:szCs w:val="24"/>
        </w:rPr>
        <w:t xml:space="preserve"> 4</w:t>
      </w:r>
    </w:p>
    <w:p w14:paraId="044DDB5F" w14:textId="77777777" w:rsidR="00D06F83" w:rsidRDefault="00AE2652">
      <w:pPr>
        <w:pBdr>
          <w:top w:val="nil"/>
          <w:left w:val="nil"/>
          <w:bottom w:val="nil"/>
          <w:right w:val="nil"/>
          <w:between w:val="nil"/>
        </w:pBdr>
        <w:spacing w:before="90"/>
        <w:ind w:left="278" w:right="144"/>
        <w:jc w:val="center"/>
        <w:rPr>
          <w:b/>
          <w:color w:val="000000"/>
          <w:sz w:val="24"/>
          <w:szCs w:val="24"/>
        </w:rPr>
      </w:pPr>
      <w:r>
        <w:rPr>
          <w:b/>
          <w:color w:val="000000"/>
          <w:sz w:val="24"/>
          <w:szCs w:val="24"/>
        </w:rPr>
        <w:t>FINANCIACIÓN, FORTALECIMIENTO Y PROMOCIÓN.</w:t>
      </w:r>
    </w:p>
    <w:p w14:paraId="39E57266" w14:textId="77777777" w:rsidR="00D06F83" w:rsidRDefault="00D06F83">
      <w:pPr>
        <w:pBdr>
          <w:top w:val="nil"/>
          <w:left w:val="nil"/>
          <w:bottom w:val="nil"/>
          <w:right w:val="nil"/>
          <w:between w:val="nil"/>
        </w:pBdr>
        <w:spacing w:before="90"/>
        <w:ind w:left="278" w:right="144"/>
        <w:jc w:val="both"/>
        <w:rPr>
          <w:b/>
          <w:color w:val="000000"/>
          <w:sz w:val="24"/>
          <w:szCs w:val="24"/>
        </w:rPr>
      </w:pPr>
    </w:p>
    <w:p w14:paraId="3262974F" w14:textId="77777777" w:rsidR="00D06F83" w:rsidRDefault="00AE2652">
      <w:pPr>
        <w:pBdr>
          <w:top w:val="nil"/>
          <w:left w:val="nil"/>
          <w:bottom w:val="nil"/>
          <w:right w:val="nil"/>
          <w:between w:val="nil"/>
        </w:pBdr>
        <w:ind w:right="144"/>
        <w:jc w:val="both"/>
        <w:rPr>
          <w:color w:val="000000"/>
          <w:sz w:val="24"/>
          <w:szCs w:val="24"/>
        </w:rPr>
      </w:pPr>
      <w:r>
        <w:rPr>
          <w:b/>
          <w:color w:val="000000"/>
          <w:sz w:val="24"/>
          <w:szCs w:val="24"/>
        </w:rPr>
        <w:t xml:space="preserve">Artículo 19. </w:t>
      </w:r>
      <w:r>
        <w:rPr>
          <w:color w:val="000000"/>
          <w:sz w:val="24"/>
          <w:szCs w:val="24"/>
        </w:rPr>
        <w:t>A partir de la vigencia de la presente ley, la(s) administración(es) municipal(es) y departamental del Archipiélago de San Andrés, Providencia, y Santa Catalina estarán autorizadas para asignar partidas presupuestales de su respectivo presupuesto anual, para el cumplimiento de las disposiciones consagradas en la presente ley.</w:t>
      </w:r>
    </w:p>
    <w:p w14:paraId="0B538CE4" w14:textId="77777777" w:rsidR="00D06F83" w:rsidRDefault="00D06F83">
      <w:pPr>
        <w:pBdr>
          <w:top w:val="nil"/>
          <w:left w:val="nil"/>
          <w:bottom w:val="nil"/>
          <w:right w:val="nil"/>
          <w:between w:val="nil"/>
        </w:pBdr>
        <w:spacing w:before="90"/>
        <w:ind w:left="278" w:right="144"/>
        <w:jc w:val="both"/>
        <w:rPr>
          <w:color w:val="000000"/>
          <w:sz w:val="24"/>
          <w:szCs w:val="24"/>
        </w:rPr>
      </w:pPr>
    </w:p>
    <w:p w14:paraId="1F50BC7B" w14:textId="77777777" w:rsidR="00D06F83" w:rsidRDefault="00AE2652">
      <w:pPr>
        <w:pBdr>
          <w:top w:val="nil"/>
          <w:left w:val="nil"/>
          <w:bottom w:val="nil"/>
          <w:right w:val="nil"/>
          <w:between w:val="nil"/>
        </w:pBdr>
        <w:ind w:right="144"/>
        <w:jc w:val="both"/>
        <w:rPr>
          <w:color w:val="000000"/>
          <w:sz w:val="24"/>
          <w:szCs w:val="24"/>
        </w:rPr>
      </w:pPr>
      <w:r>
        <w:rPr>
          <w:b/>
          <w:color w:val="000000"/>
          <w:sz w:val="24"/>
          <w:szCs w:val="24"/>
        </w:rPr>
        <w:t xml:space="preserve">Artículo 20. </w:t>
      </w:r>
      <w:r>
        <w:rPr>
          <w:color w:val="000000"/>
          <w:sz w:val="24"/>
          <w:szCs w:val="24"/>
        </w:rPr>
        <w:t>A partir de la sanción de la presente ley y de conformidad con los artículos 334, 341, 288 y 345 de la Constitución Política y de las competencias establecidas en la Ley 715 de 2001 y 397 de 1997 autorizase al Gobierno nacional a través del Ministerio de Cultura para incorporar dentro del Presupuesto General de la Nación e impulsar y apoyar ante otras entidades públicas o privadas, nacionales o internacionales, la obtención de recursos económicos adicionales o complementarios a las que se autorizaren apropiar en el Presupuesto General de la Nación de cada vigencia fiscal, destinadas al objeto que se refiere la presente ley.</w:t>
      </w:r>
      <w:r>
        <w:rPr>
          <w:noProof/>
          <w:lang w:val="es-CO"/>
        </w:rPr>
        <mc:AlternateContent>
          <mc:Choice Requires="wpg">
            <w:drawing>
              <wp:anchor distT="0" distB="0" distL="0" distR="0" simplePos="0" relativeHeight="251684864" behindDoc="1" locked="0" layoutInCell="1" hidden="0" allowOverlap="1" wp14:anchorId="774F3E21" wp14:editId="360F7D23">
                <wp:simplePos x="0" y="0"/>
                <wp:positionH relativeFrom="column">
                  <wp:posOffset>152400</wp:posOffset>
                </wp:positionH>
                <wp:positionV relativeFrom="paragraph">
                  <wp:posOffset>50800</wp:posOffset>
                </wp:positionV>
                <wp:extent cx="5897880" cy="1235075"/>
                <wp:effectExtent l="0" t="0" r="0" b="0"/>
                <wp:wrapNone/>
                <wp:docPr id="93" name="Forma libre 93"/>
                <wp:cNvGraphicFramePr/>
                <a:graphic xmlns:a="http://schemas.openxmlformats.org/drawingml/2006/main">
                  <a:graphicData uri="http://schemas.microsoft.com/office/word/2010/wordprocessingShape">
                    <wps:wsp>
                      <wps:cNvSpPr/>
                      <wps:spPr>
                        <a:xfrm>
                          <a:off x="2401823" y="3167225"/>
                          <a:ext cx="5888355" cy="1225550"/>
                        </a:xfrm>
                        <a:custGeom>
                          <a:avLst/>
                          <a:gdLst/>
                          <a:ahLst/>
                          <a:cxnLst/>
                          <a:rect l="l" t="t" r="r" b="b"/>
                          <a:pathLst>
                            <a:path w="9273" h="1930" extrusionOk="0">
                              <a:moveTo>
                                <a:pt x="9273" y="0"/>
                              </a:moveTo>
                              <a:lnTo>
                                <a:pt x="0" y="0"/>
                              </a:lnTo>
                              <a:lnTo>
                                <a:pt x="0" y="274"/>
                              </a:lnTo>
                              <a:lnTo>
                                <a:pt x="0" y="550"/>
                              </a:lnTo>
                              <a:lnTo>
                                <a:pt x="0" y="1930"/>
                              </a:lnTo>
                              <a:lnTo>
                                <a:pt x="9273" y="1930"/>
                              </a:lnTo>
                              <a:lnTo>
                                <a:pt x="9273" y="274"/>
                              </a:lnTo>
                              <a:lnTo>
                                <a:pt x="9273"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1" distB="0" distT="0" distL="0" distR="0" hidden="0" layoutInCell="1" locked="0" relativeHeight="0" simplePos="0">
                <wp:simplePos x="0" y="0"/>
                <wp:positionH relativeFrom="column">
                  <wp:posOffset>152400</wp:posOffset>
                </wp:positionH>
                <wp:positionV relativeFrom="paragraph">
                  <wp:posOffset>50800</wp:posOffset>
                </wp:positionV>
                <wp:extent cx="5897880" cy="1235075"/>
                <wp:effectExtent b="0" l="0" r="0" t="0"/>
                <wp:wrapNone/>
                <wp:docPr id="93" name="image55.png"/>
                <a:graphic>
                  <a:graphicData uri="http://schemas.openxmlformats.org/drawingml/2006/picture">
                    <pic:pic>
                      <pic:nvPicPr>
                        <pic:cNvPr id="0" name="image55.png"/>
                        <pic:cNvPicPr preferRelativeResize="0"/>
                      </pic:nvPicPr>
                      <pic:blipFill>
                        <a:blip r:embed="rId64"/>
                        <a:srcRect/>
                        <a:stretch>
                          <a:fillRect/>
                        </a:stretch>
                      </pic:blipFill>
                      <pic:spPr>
                        <a:xfrm>
                          <a:off x="0" y="0"/>
                          <a:ext cx="5897880" cy="1235075"/>
                        </a:xfrm>
                        <a:prstGeom prst="rect"/>
                        <a:ln/>
                      </pic:spPr>
                    </pic:pic>
                  </a:graphicData>
                </a:graphic>
              </wp:anchor>
            </w:drawing>
          </mc:Fallback>
        </mc:AlternateContent>
      </w:r>
    </w:p>
    <w:p w14:paraId="775B7041" w14:textId="77777777" w:rsidR="00D06F83" w:rsidRDefault="00D06F83">
      <w:pPr>
        <w:pBdr>
          <w:top w:val="nil"/>
          <w:left w:val="nil"/>
          <w:bottom w:val="nil"/>
          <w:right w:val="nil"/>
          <w:between w:val="nil"/>
        </w:pBdr>
        <w:spacing w:before="90"/>
        <w:ind w:left="278" w:right="144"/>
        <w:jc w:val="both"/>
        <w:rPr>
          <w:color w:val="000000"/>
          <w:sz w:val="24"/>
          <w:szCs w:val="24"/>
        </w:rPr>
      </w:pPr>
    </w:p>
    <w:p w14:paraId="09EE68F3" w14:textId="77777777" w:rsidR="00D06F83" w:rsidRDefault="00AE2652">
      <w:pPr>
        <w:pBdr>
          <w:top w:val="nil"/>
          <w:left w:val="nil"/>
          <w:bottom w:val="nil"/>
          <w:right w:val="nil"/>
          <w:between w:val="nil"/>
        </w:pBdr>
        <w:ind w:right="144"/>
        <w:jc w:val="both"/>
        <w:rPr>
          <w:color w:val="000000"/>
          <w:sz w:val="24"/>
          <w:szCs w:val="24"/>
        </w:rPr>
      </w:pPr>
      <w:r>
        <w:rPr>
          <w:b/>
          <w:color w:val="000000"/>
          <w:sz w:val="24"/>
          <w:szCs w:val="24"/>
        </w:rPr>
        <w:t>Artículo 21. Líneas de Financiamiento</w:t>
      </w:r>
      <w:r>
        <w:rPr>
          <w:color w:val="000000"/>
          <w:sz w:val="24"/>
          <w:szCs w:val="24"/>
        </w:rPr>
        <w:t>. El Gobierno nacional determinará un porcentaje de los recursos del Fondo Emprender del SENA para abrir convocatoria cerrada con destino a los proyectos que buscan salvaguardar, fomentar, reconocer e impulsar la música y el baile tradicional típico del pueblo Raizal y/o dotar los establecimientos comerciales u organizaciones que tengan el registro de marca dentro del Archipiélago de San Andrés, Providencia, y Santa Catalina.</w:t>
      </w:r>
    </w:p>
    <w:p w14:paraId="1A3CE528" w14:textId="77777777" w:rsidR="00D06F83" w:rsidRDefault="00D06F83">
      <w:pPr>
        <w:pBdr>
          <w:top w:val="nil"/>
          <w:left w:val="nil"/>
          <w:bottom w:val="nil"/>
          <w:right w:val="nil"/>
          <w:between w:val="nil"/>
        </w:pBdr>
        <w:spacing w:before="90"/>
        <w:ind w:left="278" w:right="144"/>
        <w:jc w:val="both"/>
        <w:rPr>
          <w:color w:val="000000"/>
          <w:sz w:val="24"/>
          <w:szCs w:val="24"/>
        </w:rPr>
      </w:pPr>
    </w:p>
    <w:p w14:paraId="2D2FEFD2" w14:textId="77777777" w:rsidR="00D06F83" w:rsidRDefault="00AE2652">
      <w:pPr>
        <w:pBdr>
          <w:top w:val="nil"/>
          <w:left w:val="nil"/>
          <w:bottom w:val="nil"/>
          <w:right w:val="nil"/>
          <w:between w:val="nil"/>
        </w:pBdr>
        <w:ind w:right="144"/>
        <w:jc w:val="both"/>
        <w:rPr>
          <w:color w:val="000000"/>
          <w:sz w:val="24"/>
          <w:szCs w:val="24"/>
        </w:rPr>
      </w:pPr>
      <w:r>
        <w:rPr>
          <w:b/>
          <w:color w:val="000000"/>
          <w:sz w:val="24"/>
          <w:szCs w:val="24"/>
        </w:rPr>
        <w:t>Parágrafo</w:t>
      </w:r>
      <w:r>
        <w:rPr>
          <w:color w:val="000000"/>
          <w:sz w:val="24"/>
          <w:szCs w:val="24"/>
        </w:rPr>
        <w:t>. El Gobierno nacional, a través del Banco de Comercio Exterior de Colombia (Bancóldex), dispondrá de una línea de crédito con condiciones especiales para los establecimientos comerciales u organizaciones que tengan el registro de marca dentro del Archipiélago de San Andrés, Providencia, y Santa Catalina.</w:t>
      </w:r>
    </w:p>
    <w:p w14:paraId="23101F49" w14:textId="77777777" w:rsidR="00D06F83" w:rsidRDefault="00D06F83">
      <w:pPr>
        <w:pBdr>
          <w:top w:val="nil"/>
          <w:left w:val="nil"/>
          <w:bottom w:val="nil"/>
          <w:right w:val="nil"/>
          <w:between w:val="nil"/>
        </w:pBdr>
        <w:spacing w:before="90"/>
        <w:ind w:left="278" w:right="144"/>
        <w:jc w:val="both"/>
        <w:rPr>
          <w:color w:val="000000"/>
          <w:sz w:val="24"/>
          <w:szCs w:val="24"/>
        </w:rPr>
      </w:pPr>
    </w:p>
    <w:p w14:paraId="3C8CFEC0" w14:textId="77777777" w:rsidR="00D06F83" w:rsidRDefault="00AE2652">
      <w:pPr>
        <w:pBdr>
          <w:top w:val="nil"/>
          <w:left w:val="nil"/>
          <w:bottom w:val="nil"/>
          <w:right w:val="nil"/>
          <w:between w:val="nil"/>
        </w:pBdr>
        <w:spacing w:before="90"/>
        <w:ind w:right="144"/>
        <w:jc w:val="both"/>
        <w:rPr>
          <w:color w:val="000000"/>
          <w:sz w:val="24"/>
          <w:szCs w:val="24"/>
        </w:rPr>
      </w:pPr>
      <w:r>
        <w:rPr>
          <w:b/>
          <w:color w:val="000000"/>
          <w:sz w:val="24"/>
          <w:szCs w:val="24"/>
        </w:rPr>
        <w:t>Artículo 22. Vigencia y derogatoria</w:t>
      </w:r>
      <w:r>
        <w:rPr>
          <w:color w:val="000000"/>
          <w:sz w:val="24"/>
          <w:szCs w:val="24"/>
        </w:rPr>
        <w:t>. La siguiente ley rige a partir de su promulgación y deroga todas las normas que le sean contrarias. El Gobierno nacional contará con un (1) año para la reglamentación de la presente ley.</w:t>
      </w:r>
    </w:p>
    <w:p w14:paraId="0815CD51" w14:textId="77777777" w:rsidR="00D06F83" w:rsidRDefault="00C60B4A">
      <w:pPr>
        <w:pBdr>
          <w:top w:val="nil"/>
          <w:left w:val="nil"/>
          <w:bottom w:val="nil"/>
          <w:right w:val="nil"/>
          <w:between w:val="nil"/>
        </w:pBdr>
        <w:rPr>
          <w:color w:val="000000"/>
          <w:sz w:val="20"/>
          <w:szCs w:val="20"/>
        </w:rPr>
      </w:pPr>
      <w:r>
        <w:rPr>
          <w:noProof/>
          <w:lang w:val="es-CO"/>
        </w:rPr>
        <w:drawing>
          <wp:anchor distT="0" distB="0" distL="0" distR="0" simplePos="0" relativeHeight="251685888" behindDoc="0" locked="0" layoutInCell="1" hidden="0" allowOverlap="1" wp14:anchorId="0B407904" wp14:editId="436F4500">
            <wp:simplePos x="0" y="0"/>
            <wp:positionH relativeFrom="margin">
              <wp:align>center</wp:align>
            </wp:positionH>
            <wp:positionV relativeFrom="paragraph">
              <wp:posOffset>118110</wp:posOffset>
            </wp:positionV>
            <wp:extent cx="1186180" cy="504825"/>
            <wp:effectExtent l="0" t="0" r="0" b="9525"/>
            <wp:wrapNone/>
            <wp:docPr id="12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
                    <a:srcRect/>
                    <a:stretch>
                      <a:fillRect/>
                    </a:stretch>
                  </pic:blipFill>
                  <pic:spPr>
                    <a:xfrm>
                      <a:off x="0" y="0"/>
                      <a:ext cx="1186180" cy="504825"/>
                    </a:xfrm>
                    <a:prstGeom prst="rect">
                      <a:avLst/>
                    </a:prstGeom>
                    <a:ln/>
                  </pic:spPr>
                </pic:pic>
              </a:graphicData>
            </a:graphic>
            <wp14:sizeRelV relativeFrom="margin">
              <wp14:pctHeight>0</wp14:pctHeight>
            </wp14:sizeRelV>
          </wp:anchor>
        </w:drawing>
      </w:r>
    </w:p>
    <w:p w14:paraId="47724D6E" w14:textId="77777777" w:rsidR="00D06F83" w:rsidRDefault="00AE2652">
      <w:pPr>
        <w:pBdr>
          <w:top w:val="nil"/>
          <w:left w:val="nil"/>
          <w:bottom w:val="nil"/>
          <w:right w:val="nil"/>
          <w:between w:val="nil"/>
        </w:pBdr>
        <w:rPr>
          <w:color w:val="000000"/>
          <w:sz w:val="20"/>
          <w:szCs w:val="20"/>
        </w:rPr>
      </w:pPr>
      <w:bookmarkStart w:id="15" w:name="_heading=h.1t3h5sf" w:colFirst="0" w:colLast="0"/>
      <w:bookmarkEnd w:id="15"/>
      <w:r>
        <w:rPr>
          <w:color w:val="000000"/>
          <w:sz w:val="20"/>
          <w:szCs w:val="20"/>
        </w:rPr>
        <w:t>De los Honorables Congresistas,</w:t>
      </w:r>
    </w:p>
    <w:p w14:paraId="071146DD" w14:textId="77777777" w:rsidR="00D06F83" w:rsidRDefault="00D06F83">
      <w:pPr>
        <w:pBdr>
          <w:top w:val="nil"/>
          <w:left w:val="nil"/>
          <w:bottom w:val="nil"/>
          <w:right w:val="nil"/>
          <w:between w:val="nil"/>
        </w:pBdr>
        <w:jc w:val="center"/>
        <w:rPr>
          <w:color w:val="000000"/>
          <w:sz w:val="20"/>
          <w:szCs w:val="20"/>
        </w:rPr>
      </w:pPr>
    </w:p>
    <w:p w14:paraId="3CD82DDB" w14:textId="77777777" w:rsidR="00C60B4A" w:rsidRDefault="00C60B4A" w:rsidP="00C60B4A">
      <w:pPr>
        <w:pStyle w:val="Sinespaciado"/>
        <w:jc w:val="center"/>
        <w:rPr>
          <w:b/>
        </w:rPr>
      </w:pPr>
    </w:p>
    <w:p w14:paraId="4C63EC6C" w14:textId="77777777" w:rsidR="00D06F83" w:rsidRPr="00C60B4A" w:rsidRDefault="00AE2652" w:rsidP="00C60B4A">
      <w:pPr>
        <w:pStyle w:val="Sinespaciado"/>
        <w:jc w:val="center"/>
        <w:rPr>
          <w:b/>
        </w:rPr>
      </w:pPr>
      <w:r w:rsidRPr="00C60B4A">
        <w:rPr>
          <w:b/>
        </w:rPr>
        <w:t>ELIZABETH JAY-PANG DÍAZ</w:t>
      </w:r>
    </w:p>
    <w:p w14:paraId="3071B81D" w14:textId="77777777" w:rsidR="00D06F83" w:rsidRPr="00C60B4A" w:rsidRDefault="00AE2652" w:rsidP="00C60B4A">
      <w:pPr>
        <w:pStyle w:val="Sinespaciado"/>
        <w:jc w:val="center"/>
        <w:rPr>
          <w:color w:val="000000"/>
        </w:rPr>
      </w:pPr>
      <w:r w:rsidRPr="00C60B4A">
        <w:rPr>
          <w:color w:val="000000"/>
        </w:rPr>
        <w:t>Representante a la Cámara</w:t>
      </w:r>
    </w:p>
    <w:p w14:paraId="15B0F1F3" w14:textId="77777777" w:rsidR="00D06F83" w:rsidRPr="00C60B4A" w:rsidRDefault="00AE2652" w:rsidP="00C60B4A">
      <w:pPr>
        <w:pStyle w:val="Sinespaciado"/>
        <w:jc w:val="center"/>
        <w:rPr>
          <w:color w:val="000000"/>
        </w:rPr>
      </w:pPr>
      <w:r w:rsidRPr="00C60B4A">
        <w:rPr>
          <w:color w:val="000000"/>
        </w:rPr>
        <w:t>Departamento Archipiélago de San Andrés, Providencia y Santa Catalina</w:t>
      </w:r>
    </w:p>
    <w:p w14:paraId="403EC0B5" w14:textId="77777777" w:rsidR="00D06F83" w:rsidRDefault="00D06F83">
      <w:pPr>
        <w:pBdr>
          <w:top w:val="nil"/>
          <w:left w:val="nil"/>
          <w:bottom w:val="nil"/>
          <w:right w:val="nil"/>
          <w:between w:val="nil"/>
        </w:pBdr>
        <w:spacing w:before="90"/>
        <w:ind w:right="144"/>
        <w:jc w:val="both"/>
        <w:rPr>
          <w:color w:val="000000"/>
          <w:sz w:val="24"/>
          <w:szCs w:val="24"/>
        </w:rPr>
      </w:pPr>
    </w:p>
    <w:tbl>
      <w:tblPr>
        <w:tblStyle w:val="a1"/>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5"/>
      </w:tblGrid>
      <w:tr w:rsidR="00D06F83" w14:paraId="4B96BE48" w14:textId="77777777">
        <w:tc>
          <w:tcPr>
            <w:tcW w:w="4815" w:type="dxa"/>
          </w:tcPr>
          <w:p w14:paraId="4273B9E5" w14:textId="77777777" w:rsidR="00D06F83" w:rsidRDefault="00D06F83"/>
          <w:p w14:paraId="6CAF4D5F" w14:textId="77777777" w:rsidR="00D06F83" w:rsidRDefault="00D06F83"/>
          <w:p w14:paraId="1C3824C8" w14:textId="77777777" w:rsidR="00D06F83" w:rsidRDefault="00D06F83"/>
          <w:p w14:paraId="30E7DC75" w14:textId="77777777" w:rsidR="00D06F83" w:rsidRDefault="00D06F83"/>
          <w:p w14:paraId="4A013923" w14:textId="77777777" w:rsidR="00D06F83" w:rsidRDefault="00AE2652">
            <w:r>
              <w:rPr>
                <w:noProof/>
                <w:lang w:val="es-CO"/>
              </w:rPr>
              <w:drawing>
                <wp:inline distT="114300" distB="114300" distL="114300" distR="114300" wp14:anchorId="1EB6F3D5" wp14:editId="6BB4FC42">
                  <wp:extent cx="2809875" cy="504825"/>
                  <wp:effectExtent l="0" t="0" r="0" b="0"/>
                  <wp:docPr id="143"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1"/>
                          <a:srcRect/>
                          <a:stretch>
                            <a:fillRect/>
                          </a:stretch>
                        </pic:blipFill>
                        <pic:spPr>
                          <a:xfrm>
                            <a:off x="0" y="0"/>
                            <a:ext cx="2809875" cy="504825"/>
                          </a:xfrm>
                          <a:prstGeom prst="rect">
                            <a:avLst/>
                          </a:prstGeom>
                          <a:ln/>
                        </pic:spPr>
                      </pic:pic>
                    </a:graphicData>
                  </a:graphic>
                </wp:inline>
              </w:drawing>
            </w:r>
          </w:p>
          <w:p w14:paraId="2BF9DC3E" w14:textId="77777777" w:rsidR="00D06F83" w:rsidRDefault="00AE2652">
            <w:r>
              <w:t xml:space="preserve">MONICA KARINA BOCANEGRA PANTOJA </w:t>
            </w:r>
          </w:p>
          <w:p w14:paraId="2B82F8E9" w14:textId="77777777" w:rsidR="00D06F83" w:rsidRDefault="00AE2652">
            <w:r>
              <w:t>REPRESENTANTE A LA CÁMARA</w:t>
            </w:r>
          </w:p>
          <w:p w14:paraId="5A93D9EF" w14:textId="77777777" w:rsidR="00D06F83" w:rsidRDefault="00D06F83"/>
        </w:tc>
        <w:tc>
          <w:tcPr>
            <w:tcW w:w="4815" w:type="dxa"/>
          </w:tcPr>
          <w:p w14:paraId="751C971D" w14:textId="77777777" w:rsidR="00D06F83" w:rsidRDefault="00D06F83"/>
          <w:p w14:paraId="64DE25F3" w14:textId="77777777" w:rsidR="00D06F83" w:rsidRDefault="00AE2652">
            <w:r>
              <w:rPr>
                <w:noProof/>
                <w:lang w:val="es-CO"/>
              </w:rPr>
              <w:drawing>
                <wp:anchor distT="0" distB="0" distL="0" distR="0" simplePos="0" relativeHeight="251686912" behindDoc="0" locked="0" layoutInCell="1" hidden="0" allowOverlap="1" wp14:anchorId="193E4D91" wp14:editId="06326236">
                  <wp:simplePos x="0" y="0"/>
                  <wp:positionH relativeFrom="column">
                    <wp:posOffset>85725</wp:posOffset>
                  </wp:positionH>
                  <wp:positionV relativeFrom="paragraph">
                    <wp:posOffset>77484</wp:posOffset>
                  </wp:positionV>
                  <wp:extent cx="2524125" cy="1281776"/>
                  <wp:effectExtent l="0" t="0" r="0" b="0"/>
                  <wp:wrapSquare wrapText="bothSides" distT="0" distB="0" distL="0" distR="0"/>
                  <wp:docPr id="1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524125" cy="1281776"/>
                          </a:xfrm>
                          <a:prstGeom prst="rect">
                            <a:avLst/>
                          </a:prstGeom>
                          <a:ln/>
                        </pic:spPr>
                      </pic:pic>
                    </a:graphicData>
                  </a:graphic>
                </wp:anchor>
              </w:drawing>
            </w:r>
          </w:p>
          <w:p w14:paraId="3962C334" w14:textId="77777777" w:rsidR="00D06F83" w:rsidRDefault="00D06F83"/>
          <w:p w14:paraId="1CE77942" w14:textId="77777777" w:rsidR="00D06F83" w:rsidRDefault="00D06F83"/>
          <w:p w14:paraId="7723AADF" w14:textId="77777777" w:rsidR="00D06F83" w:rsidRDefault="00D06F83"/>
          <w:p w14:paraId="2E5F1B4F" w14:textId="77777777" w:rsidR="00D06F83" w:rsidRDefault="00D06F83"/>
          <w:p w14:paraId="11A76790" w14:textId="77777777" w:rsidR="00D06F83" w:rsidRDefault="00D06F83"/>
          <w:p w14:paraId="5E3CCC30" w14:textId="77777777" w:rsidR="00D06F83" w:rsidRDefault="00D06F83"/>
          <w:p w14:paraId="5D723536" w14:textId="77777777" w:rsidR="00D06F83" w:rsidRDefault="00D06F83"/>
          <w:p w14:paraId="0170486A" w14:textId="77777777" w:rsidR="00D06F83" w:rsidRDefault="00D06F83"/>
        </w:tc>
      </w:tr>
      <w:tr w:rsidR="00D06F83" w14:paraId="069C8D47" w14:textId="77777777">
        <w:tc>
          <w:tcPr>
            <w:tcW w:w="4815" w:type="dxa"/>
          </w:tcPr>
          <w:p w14:paraId="710EBDB3" w14:textId="77777777" w:rsidR="00D06F83" w:rsidRDefault="00AE2652">
            <w:r>
              <w:rPr>
                <w:noProof/>
                <w:lang w:val="es-CO"/>
              </w:rPr>
              <w:drawing>
                <wp:anchor distT="114300" distB="114300" distL="114300" distR="114300" simplePos="0" relativeHeight="251687936" behindDoc="1" locked="0" layoutInCell="1" hidden="0" allowOverlap="1" wp14:anchorId="55EE5D60" wp14:editId="348108B6">
                  <wp:simplePos x="0" y="0"/>
                  <wp:positionH relativeFrom="column">
                    <wp:posOffset>47626</wp:posOffset>
                  </wp:positionH>
                  <wp:positionV relativeFrom="paragraph">
                    <wp:posOffset>179691</wp:posOffset>
                  </wp:positionV>
                  <wp:extent cx="2805113" cy="762000"/>
                  <wp:effectExtent l="0" t="0" r="0" b="0"/>
                  <wp:wrapNone/>
                  <wp:docPr id="1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805113" cy="762000"/>
                          </a:xfrm>
                          <a:prstGeom prst="rect">
                            <a:avLst/>
                          </a:prstGeom>
                          <a:ln/>
                        </pic:spPr>
                      </pic:pic>
                    </a:graphicData>
                  </a:graphic>
                </wp:anchor>
              </w:drawing>
            </w:r>
          </w:p>
          <w:p w14:paraId="5D9076C2" w14:textId="77777777" w:rsidR="00D06F83" w:rsidRDefault="00D06F83"/>
          <w:p w14:paraId="0A28DEB3" w14:textId="77777777" w:rsidR="00D06F83" w:rsidRDefault="00D06F83"/>
          <w:p w14:paraId="5CF433EB" w14:textId="77777777" w:rsidR="00D06F83" w:rsidRDefault="00D06F83"/>
          <w:p w14:paraId="1F78B5BC" w14:textId="77777777" w:rsidR="00D06F83" w:rsidRDefault="00D06F83"/>
          <w:p w14:paraId="74E0AE55" w14:textId="77777777" w:rsidR="00D06F83" w:rsidRDefault="00AE2652">
            <w:pPr>
              <w:rPr>
                <w:b/>
              </w:rPr>
            </w:pPr>
            <w:r>
              <w:rPr>
                <w:b/>
              </w:rPr>
              <w:t>OLGA BEATRIZ GONZALEZ CORREA</w:t>
            </w:r>
          </w:p>
          <w:p w14:paraId="6A8CE631" w14:textId="77777777" w:rsidR="00D06F83" w:rsidRDefault="00AE2652">
            <w:r>
              <w:t>Representante a la Cámara</w:t>
            </w:r>
          </w:p>
          <w:p w14:paraId="3A67D49F" w14:textId="77777777" w:rsidR="00D06F83" w:rsidRDefault="00AE2652">
            <w:r>
              <w:t>Partido Liberal Colombiano</w:t>
            </w:r>
          </w:p>
          <w:p w14:paraId="3C54A40A" w14:textId="77777777" w:rsidR="00D06F83" w:rsidRDefault="00D06F83"/>
        </w:tc>
        <w:tc>
          <w:tcPr>
            <w:tcW w:w="4815" w:type="dxa"/>
          </w:tcPr>
          <w:p w14:paraId="1625EA07" w14:textId="77777777" w:rsidR="00D06F83" w:rsidRDefault="00D06F83"/>
          <w:p w14:paraId="478FD294" w14:textId="77777777" w:rsidR="00D06F83" w:rsidRDefault="00D06F83"/>
          <w:p w14:paraId="738E4EE8" w14:textId="77777777" w:rsidR="00D06F83" w:rsidRDefault="00AE2652">
            <w:r>
              <w:rPr>
                <w:noProof/>
                <w:lang w:val="es-CO"/>
              </w:rPr>
              <w:drawing>
                <wp:inline distT="114300" distB="114300" distL="114300" distR="114300" wp14:anchorId="553809FA" wp14:editId="61E3B02F">
                  <wp:extent cx="2695575" cy="1104900"/>
                  <wp:effectExtent l="0" t="0" r="0" b="0"/>
                  <wp:docPr id="1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2695575" cy="1104900"/>
                          </a:xfrm>
                          <a:prstGeom prst="rect">
                            <a:avLst/>
                          </a:prstGeom>
                          <a:ln/>
                        </pic:spPr>
                      </pic:pic>
                    </a:graphicData>
                  </a:graphic>
                </wp:inline>
              </w:drawing>
            </w:r>
          </w:p>
          <w:p w14:paraId="3575FDA3" w14:textId="77777777" w:rsidR="00D06F83" w:rsidRDefault="00D06F83"/>
          <w:p w14:paraId="0A902AAA" w14:textId="77777777" w:rsidR="00D06F83" w:rsidRDefault="00AE2652">
            <w:r>
              <w:t>GILMA DÍAZ ARIAS</w:t>
            </w:r>
          </w:p>
          <w:p w14:paraId="57C16411" w14:textId="77777777" w:rsidR="00D06F83" w:rsidRDefault="00AE2652">
            <w:r>
              <w:t>Representante a la Cámara</w:t>
            </w:r>
          </w:p>
          <w:p w14:paraId="3128D5BD" w14:textId="77777777" w:rsidR="00D06F83" w:rsidRDefault="00AE2652">
            <w:r>
              <w:t>Partido Liberal Colombiano</w:t>
            </w:r>
          </w:p>
        </w:tc>
      </w:tr>
      <w:tr w:rsidR="00D06F83" w14:paraId="11554822" w14:textId="77777777">
        <w:tc>
          <w:tcPr>
            <w:tcW w:w="4815" w:type="dxa"/>
          </w:tcPr>
          <w:p w14:paraId="3EE4998F" w14:textId="77777777" w:rsidR="00D06F83" w:rsidRDefault="00AE2652">
            <w:pPr>
              <w:rPr>
                <w:b/>
              </w:rPr>
            </w:pPr>
            <w:r>
              <w:rPr>
                <w:noProof/>
                <w:lang w:val="es-CO"/>
              </w:rPr>
              <w:drawing>
                <wp:anchor distT="114300" distB="114300" distL="114300" distR="114300" simplePos="0" relativeHeight="251688960" behindDoc="0" locked="0" layoutInCell="1" hidden="0" allowOverlap="1" wp14:anchorId="76EAD848" wp14:editId="2A7840DD">
                  <wp:simplePos x="0" y="0"/>
                  <wp:positionH relativeFrom="column">
                    <wp:posOffset>180975</wp:posOffset>
                  </wp:positionH>
                  <wp:positionV relativeFrom="paragraph">
                    <wp:posOffset>114300</wp:posOffset>
                  </wp:positionV>
                  <wp:extent cx="2128838" cy="1054017"/>
                  <wp:effectExtent l="0" t="0" r="0" b="0"/>
                  <wp:wrapNone/>
                  <wp:docPr id="1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128838" cy="1054017"/>
                          </a:xfrm>
                          <a:prstGeom prst="rect">
                            <a:avLst/>
                          </a:prstGeom>
                          <a:ln/>
                        </pic:spPr>
                      </pic:pic>
                    </a:graphicData>
                  </a:graphic>
                </wp:anchor>
              </w:drawing>
            </w:r>
          </w:p>
          <w:p w14:paraId="62E3E8B3" w14:textId="77777777" w:rsidR="00D06F83" w:rsidRDefault="00D06F83">
            <w:pPr>
              <w:rPr>
                <w:b/>
              </w:rPr>
            </w:pPr>
          </w:p>
          <w:p w14:paraId="5C630E7E" w14:textId="77777777" w:rsidR="00D06F83" w:rsidRDefault="00D06F83">
            <w:pPr>
              <w:rPr>
                <w:b/>
              </w:rPr>
            </w:pPr>
          </w:p>
          <w:p w14:paraId="5F2FCE17" w14:textId="77777777" w:rsidR="00D06F83" w:rsidRDefault="00D06F83">
            <w:pPr>
              <w:rPr>
                <w:b/>
              </w:rPr>
            </w:pPr>
          </w:p>
          <w:p w14:paraId="48022BC9" w14:textId="77777777" w:rsidR="00D06F83" w:rsidRDefault="00D06F83">
            <w:pPr>
              <w:rPr>
                <w:b/>
              </w:rPr>
            </w:pPr>
          </w:p>
          <w:p w14:paraId="16569949" w14:textId="77777777" w:rsidR="00D06F83" w:rsidRDefault="00D06F83">
            <w:pPr>
              <w:rPr>
                <w:b/>
              </w:rPr>
            </w:pPr>
          </w:p>
          <w:p w14:paraId="13434224" w14:textId="77777777" w:rsidR="00D06F83" w:rsidRDefault="00AE2652">
            <w:pPr>
              <w:rPr>
                <w:b/>
              </w:rPr>
            </w:pPr>
            <w:r>
              <w:rPr>
                <w:b/>
              </w:rPr>
              <w:t>SANDRA BIBIANA ARISTIZABAL SALEG</w:t>
            </w:r>
          </w:p>
          <w:p w14:paraId="164D1089" w14:textId="77777777" w:rsidR="00D06F83" w:rsidRDefault="00AE2652">
            <w:r>
              <w:t xml:space="preserve">Representante a la Cámara </w:t>
            </w:r>
          </w:p>
          <w:p w14:paraId="258006C0" w14:textId="77777777" w:rsidR="00D06F83" w:rsidRDefault="00AE2652">
            <w:r>
              <w:t>Partido Liberal Colombiano</w:t>
            </w:r>
          </w:p>
          <w:p w14:paraId="3B8FC952" w14:textId="77777777" w:rsidR="00D06F83" w:rsidRDefault="00D06F83"/>
        </w:tc>
        <w:tc>
          <w:tcPr>
            <w:tcW w:w="4815" w:type="dxa"/>
          </w:tcPr>
          <w:p w14:paraId="162B12E7" w14:textId="77777777" w:rsidR="00D06F83" w:rsidRDefault="00D06F83"/>
          <w:p w14:paraId="0D80DFAB" w14:textId="77777777" w:rsidR="00D06F83" w:rsidRDefault="00D06F83"/>
          <w:p w14:paraId="24115BFE" w14:textId="77777777" w:rsidR="00D06F83" w:rsidRDefault="00D06F83"/>
          <w:p w14:paraId="4902F3F1" w14:textId="77777777" w:rsidR="00D06F83" w:rsidRDefault="00AE2652">
            <w:r>
              <w:rPr>
                <w:noProof/>
                <w:lang w:val="es-CO"/>
              </w:rPr>
              <w:drawing>
                <wp:inline distT="114300" distB="114300" distL="114300" distR="114300" wp14:anchorId="625D17C1" wp14:editId="28652D2B">
                  <wp:extent cx="2924175" cy="850900"/>
                  <wp:effectExtent l="0" t="0" r="0" b="0"/>
                  <wp:docPr id="10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2924175" cy="850900"/>
                          </a:xfrm>
                          <a:prstGeom prst="rect">
                            <a:avLst/>
                          </a:prstGeom>
                          <a:ln/>
                        </pic:spPr>
                      </pic:pic>
                    </a:graphicData>
                  </a:graphic>
                </wp:inline>
              </w:drawing>
            </w:r>
          </w:p>
        </w:tc>
      </w:tr>
      <w:tr w:rsidR="00D06F83" w14:paraId="6D3C1308" w14:textId="77777777">
        <w:tc>
          <w:tcPr>
            <w:tcW w:w="4815" w:type="dxa"/>
          </w:tcPr>
          <w:p w14:paraId="0FBD0331" w14:textId="77777777" w:rsidR="00D06F83" w:rsidRDefault="00D06F83"/>
          <w:p w14:paraId="6130232D" w14:textId="77777777" w:rsidR="00D06F83" w:rsidRDefault="00AE2652">
            <w:r>
              <w:rPr>
                <w:noProof/>
                <w:lang w:val="es-CO"/>
              </w:rPr>
              <w:drawing>
                <wp:inline distT="114300" distB="114300" distL="114300" distR="114300" wp14:anchorId="4C828D3B" wp14:editId="4770FCA1">
                  <wp:extent cx="2238375" cy="962025"/>
                  <wp:effectExtent l="0" t="0" r="0" b="0"/>
                  <wp:docPr id="1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2238375" cy="962025"/>
                          </a:xfrm>
                          <a:prstGeom prst="rect">
                            <a:avLst/>
                          </a:prstGeom>
                          <a:ln/>
                        </pic:spPr>
                      </pic:pic>
                    </a:graphicData>
                  </a:graphic>
                </wp:inline>
              </w:drawing>
            </w:r>
          </w:p>
          <w:p w14:paraId="0EC24DEB" w14:textId="77777777" w:rsidR="00D06F83" w:rsidRDefault="00D06F83"/>
        </w:tc>
        <w:tc>
          <w:tcPr>
            <w:tcW w:w="4815" w:type="dxa"/>
          </w:tcPr>
          <w:p w14:paraId="4F33D84F" w14:textId="77777777" w:rsidR="00D06F83" w:rsidRDefault="00AE2652">
            <w:pPr>
              <w:widowControl/>
              <w:jc w:val="center"/>
              <w:rPr>
                <w:rFonts w:ascii="Arial" w:eastAsia="Arial" w:hAnsi="Arial" w:cs="Arial"/>
                <w:b/>
              </w:rPr>
            </w:pPr>
            <w:r>
              <w:rPr>
                <w:rFonts w:ascii="Arial" w:eastAsia="Arial" w:hAnsi="Arial" w:cs="Arial"/>
                <w:b/>
                <w:noProof/>
                <w:lang w:val="es-CO"/>
              </w:rPr>
              <w:drawing>
                <wp:inline distT="114300" distB="114300" distL="114300" distR="114300" wp14:anchorId="5498916A" wp14:editId="7C0F830B">
                  <wp:extent cx="1905000" cy="771803"/>
                  <wp:effectExtent l="0" t="0" r="0" b="0"/>
                  <wp:docPr id="1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1905000" cy="771803"/>
                          </a:xfrm>
                          <a:prstGeom prst="rect">
                            <a:avLst/>
                          </a:prstGeom>
                          <a:ln/>
                        </pic:spPr>
                      </pic:pic>
                    </a:graphicData>
                  </a:graphic>
                </wp:inline>
              </w:drawing>
            </w:r>
          </w:p>
          <w:p w14:paraId="12FE216C" w14:textId="77777777" w:rsidR="00D06F83" w:rsidRDefault="00AE2652">
            <w:pPr>
              <w:widowControl/>
              <w:jc w:val="center"/>
              <w:rPr>
                <w:rFonts w:ascii="Arial" w:eastAsia="Arial" w:hAnsi="Arial" w:cs="Arial"/>
                <w:b/>
              </w:rPr>
            </w:pPr>
            <w:r>
              <w:rPr>
                <w:rFonts w:ascii="Arial" w:eastAsia="Arial" w:hAnsi="Arial" w:cs="Arial"/>
                <w:b/>
              </w:rPr>
              <w:t>GERSEL LUIS PEREZ ALTAMIRANDA</w:t>
            </w:r>
          </w:p>
          <w:p w14:paraId="3A54F417" w14:textId="77777777" w:rsidR="00D06F83" w:rsidRDefault="00AE2652">
            <w:pPr>
              <w:widowControl/>
              <w:jc w:val="center"/>
              <w:rPr>
                <w:rFonts w:ascii="Arial" w:eastAsia="Arial" w:hAnsi="Arial" w:cs="Arial"/>
              </w:rPr>
            </w:pPr>
            <w:r>
              <w:rPr>
                <w:rFonts w:ascii="Arial" w:eastAsia="Arial" w:hAnsi="Arial" w:cs="Arial"/>
                <w:b/>
              </w:rPr>
              <w:t xml:space="preserve"> </w:t>
            </w:r>
            <w:r>
              <w:rPr>
                <w:rFonts w:ascii="Arial" w:eastAsia="Arial" w:hAnsi="Arial" w:cs="Arial"/>
              </w:rPr>
              <w:t>Representante a la Cámara</w:t>
            </w:r>
          </w:p>
          <w:p w14:paraId="6824F79C" w14:textId="77777777" w:rsidR="00D06F83" w:rsidRDefault="00AE2652">
            <w:pPr>
              <w:widowControl/>
              <w:jc w:val="center"/>
            </w:pPr>
            <w:r>
              <w:rPr>
                <w:rFonts w:ascii="Arial" w:eastAsia="Arial" w:hAnsi="Arial" w:cs="Arial"/>
              </w:rPr>
              <w:t>Departamento de Atlántico</w:t>
            </w:r>
          </w:p>
        </w:tc>
      </w:tr>
      <w:tr w:rsidR="00D06F83" w14:paraId="4E3EE9F2" w14:textId="77777777">
        <w:tc>
          <w:tcPr>
            <w:tcW w:w="4815" w:type="dxa"/>
          </w:tcPr>
          <w:p w14:paraId="34B3014F" w14:textId="77777777" w:rsidR="00D06F83" w:rsidRDefault="00D06F83"/>
          <w:p w14:paraId="524600A6" w14:textId="77777777" w:rsidR="00D06F83" w:rsidRDefault="00D06F83"/>
          <w:p w14:paraId="6293CF0C" w14:textId="77777777" w:rsidR="00D06F83" w:rsidRDefault="00AE2652">
            <w:pPr>
              <w:jc w:val="center"/>
              <w:rPr>
                <w:b/>
              </w:rPr>
            </w:pPr>
            <w:r>
              <w:rPr>
                <w:noProof/>
                <w:lang w:val="es-CO"/>
              </w:rPr>
              <w:lastRenderedPageBreak/>
              <w:drawing>
                <wp:inline distT="114300" distB="114300" distL="114300" distR="114300" wp14:anchorId="7A2340A4" wp14:editId="3573D953">
                  <wp:extent cx="2524125" cy="933450"/>
                  <wp:effectExtent l="0" t="0" r="0" b="0"/>
                  <wp:docPr id="1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2524125" cy="933450"/>
                          </a:xfrm>
                          <a:prstGeom prst="rect">
                            <a:avLst/>
                          </a:prstGeom>
                          <a:ln/>
                        </pic:spPr>
                      </pic:pic>
                    </a:graphicData>
                  </a:graphic>
                </wp:inline>
              </w:drawing>
            </w:r>
          </w:p>
          <w:p w14:paraId="5B7AEB08" w14:textId="77777777" w:rsidR="00D06F83" w:rsidRDefault="00AE2652">
            <w:pPr>
              <w:jc w:val="center"/>
            </w:pPr>
            <w:r>
              <w:rPr>
                <w:b/>
              </w:rPr>
              <w:t>LAURA ESTER FORTICH SÁNCHEZ</w:t>
            </w:r>
          </w:p>
          <w:p w14:paraId="15976C6C" w14:textId="77777777" w:rsidR="00D06F83" w:rsidRDefault="00AE2652">
            <w:pPr>
              <w:jc w:val="center"/>
            </w:pPr>
            <w:r>
              <w:t>Senadora de la República</w:t>
            </w:r>
          </w:p>
          <w:p w14:paraId="6D272EE4" w14:textId="77777777" w:rsidR="00D06F83" w:rsidRDefault="00D06F83"/>
        </w:tc>
        <w:tc>
          <w:tcPr>
            <w:tcW w:w="4815" w:type="dxa"/>
          </w:tcPr>
          <w:p w14:paraId="133EE1DC" w14:textId="77777777" w:rsidR="00D06F83" w:rsidRDefault="00D06F83"/>
          <w:p w14:paraId="6E6B604E" w14:textId="77777777" w:rsidR="00D06F83" w:rsidRDefault="00D06F83"/>
          <w:p w14:paraId="285A70B2" w14:textId="77777777" w:rsidR="00D06F83" w:rsidRDefault="00AE2652">
            <w:pPr>
              <w:jc w:val="center"/>
            </w:pPr>
            <w:r>
              <w:rPr>
                <w:noProof/>
                <w:lang w:val="es-CO"/>
              </w:rPr>
              <w:lastRenderedPageBreak/>
              <w:drawing>
                <wp:inline distT="114300" distB="114300" distL="114300" distR="114300" wp14:anchorId="386527D5" wp14:editId="1BB5F8B0">
                  <wp:extent cx="1638300" cy="647700"/>
                  <wp:effectExtent l="0" t="0" r="0" b="0"/>
                  <wp:docPr id="10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a:stretch>
                            <a:fillRect/>
                          </a:stretch>
                        </pic:blipFill>
                        <pic:spPr>
                          <a:xfrm>
                            <a:off x="0" y="0"/>
                            <a:ext cx="1638300" cy="647700"/>
                          </a:xfrm>
                          <a:prstGeom prst="rect">
                            <a:avLst/>
                          </a:prstGeom>
                          <a:ln/>
                        </pic:spPr>
                      </pic:pic>
                    </a:graphicData>
                  </a:graphic>
                </wp:inline>
              </w:drawing>
            </w:r>
          </w:p>
          <w:p w14:paraId="30A226EB" w14:textId="77777777" w:rsidR="00D06F83" w:rsidRDefault="00AE2652">
            <w:pPr>
              <w:jc w:val="center"/>
              <w:rPr>
                <w:b/>
              </w:rPr>
            </w:pPr>
            <w:r>
              <w:rPr>
                <w:b/>
              </w:rPr>
              <w:t>ALEJANDRO VEGA PÉREZ</w:t>
            </w:r>
          </w:p>
          <w:p w14:paraId="57BBDF6F" w14:textId="77777777" w:rsidR="00D06F83" w:rsidRDefault="00AE2652">
            <w:pPr>
              <w:jc w:val="center"/>
            </w:pPr>
            <w:r>
              <w:t>Senador de la República</w:t>
            </w:r>
          </w:p>
          <w:p w14:paraId="5D778BE6" w14:textId="77777777" w:rsidR="00D06F83" w:rsidRDefault="00AE2652">
            <w:pPr>
              <w:jc w:val="center"/>
            </w:pPr>
            <w:r>
              <w:t>Partido Liberal Colombiano</w:t>
            </w:r>
          </w:p>
        </w:tc>
      </w:tr>
      <w:tr w:rsidR="00D06F83" w14:paraId="0B525607" w14:textId="77777777">
        <w:tc>
          <w:tcPr>
            <w:tcW w:w="4815" w:type="dxa"/>
          </w:tcPr>
          <w:p w14:paraId="5EA1B843" w14:textId="77777777" w:rsidR="00D06F83" w:rsidRDefault="00AE2652">
            <w:r>
              <w:rPr>
                <w:noProof/>
                <w:lang w:val="es-CO"/>
              </w:rPr>
              <w:lastRenderedPageBreak/>
              <w:drawing>
                <wp:anchor distT="0" distB="0" distL="114300" distR="114300" simplePos="0" relativeHeight="251689984" behindDoc="0" locked="0" layoutInCell="1" hidden="0" allowOverlap="1" wp14:anchorId="2F123767" wp14:editId="68E43E7C">
                  <wp:simplePos x="0" y="0"/>
                  <wp:positionH relativeFrom="column">
                    <wp:posOffset>963938</wp:posOffset>
                  </wp:positionH>
                  <wp:positionV relativeFrom="paragraph">
                    <wp:posOffset>74916</wp:posOffset>
                  </wp:positionV>
                  <wp:extent cx="876300" cy="666750"/>
                  <wp:effectExtent l="0" t="0" r="0" b="0"/>
                  <wp:wrapNone/>
                  <wp:docPr id="1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876300" cy="666750"/>
                          </a:xfrm>
                          <a:prstGeom prst="rect">
                            <a:avLst/>
                          </a:prstGeom>
                          <a:ln/>
                        </pic:spPr>
                      </pic:pic>
                    </a:graphicData>
                  </a:graphic>
                </wp:anchor>
              </w:drawing>
            </w:r>
          </w:p>
          <w:p w14:paraId="7D26C9E3" w14:textId="77777777" w:rsidR="00D06F83" w:rsidRDefault="00D06F83"/>
          <w:p w14:paraId="541C0AB7" w14:textId="77777777" w:rsidR="00D06F83" w:rsidRDefault="00D06F83"/>
          <w:p w14:paraId="52D3F50E" w14:textId="77777777" w:rsidR="00D06F83" w:rsidRDefault="00D06F83"/>
          <w:p w14:paraId="286D0D7A" w14:textId="77777777" w:rsidR="00D06F83" w:rsidRDefault="00D06F83"/>
          <w:p w14:paraId="7AAAD0AB" w14:textId="77777777" w:rsidR="00D06F83" w:rsidRDefault="00AE2652">
            <w:pPr>
              <w:jc w:val="center"/>
              <w:rPr>
                <w:b/>
              </w:rPr>
            </w:pPr>
            <w:r>
              <w:rPr>
                <w:b/>
              </w:rPr>
              <w:t>ANA ROGELIA MONSALVE ÁLVAREZ</w:t>
            </w:r>
          </w:p>
          <w:p w14:paraId="061417AD" w14:textId="77777777" w:rsidR="00D06F83" w:rsidRDefault="00AE2652">
            <w:pPr>
              <w:jc w:val="center"/>
              <w:rPr>
                <w:b/>
              </w:rPr>
            </w:pPr>
            <w:r>
              <w:rPr>
                <w:b/>
              </w:rPr>
              <w:t>REPRESENTANTE A LA CÁMARA</w:t>
            </w:r>
          </w:p>
        </w:tc>
        <w:tc>
          <w:tcPr>
            <w:tcW w:w="4815" w:type="dxa"/>
          </w:tcPr>
          <w:p w14:paraId="4BDCFC86" w14:textId="1B4F4E29" w:rsidR="00AE2652" w:rsidRDefault="00AE2652"/>
          <w:p w14:paraId="77D06EC0" w14:textId="77777777" w:rsidR="00AE2652" w:rsidRDefault="00AE2652" w:rsidP="00AE2652"/>
          <w:p w14:paraId="1235C64C" w14:textId="77777777" w:rsidR="00AE2652" w:rsidRDefault="00AE2652" w:rsidP="00AE2652"/>
          <w:p w14:paraId="3B962D3D" w14:textId="0CA7C578" w:rsidR="00D06F83" w:rsidRPr="00AE2652" w:rsidRDefault="00D06F83" w:rsidP="00710695"/>
        </w:tc>
      </w:tr>
      <w:tr w:rsidR="00D06F83" w14:paraId="652EFA91" w14:textId="77777777">
        <w:tc>
          <w:tcPr>
            <w:tcW w:w="4815" w:type="dxa"/>
          </w:tcPr>
          <w:p w14:paraId="70BB0E5A" w14:textId="77777777" w:rsidR="00D06F83" w:rsidRDefault="00D06F83"/>
          <w:p w14:paraId="53227B4B" w14:textId="77777777" w:rsidR="00D06F83" w:rsidRDefault="00D06F83"/>
          <w:p w14:paraId="6CE0DBF6" w14:textId="77777777" w:rsidR="00D06F83" w:rsidRDefault="00D06F83"/>
          <w:p w14:paraId="096365E8" w14:textId="77777777" w:rsidR="00D06F83" w:rsidRDefault="00D06F83"/>
        </w:tc>
        <w:tc>
          <w:tcPr>
            <w:tcW w:w="4815" w:type="dxa"/>
          </w:tcPr>
          <w:p w14:paraId="45491A5F" w14:textId="77777777" w:rsidR="00D06F83" w:rsidRDefault="00D06F83"/>
          <w:p w14:paraId="208584FB" w14:textId="77777777" w:rsidR="00AE2652" w:rsidRDefault="00AE2652"/>
          <w:p w14:paraId="3D4B5C30" w14:textId="77777777" w:rsidR="00AE2652" w:rsidRDefault="00AE2652"/>
          <w:p w14:paraId="0F1C7076" w14:textId="77777777" w:rsidR="00AE2652" w:rsidRDefault="00AE2652"/>
          <w:p w14:paraId="51131C3C" w14:textId="77777777" w:rsidR="00AE2652" w:rsidRDefault="00AE2652"/>
        </w:tc>
      </w:tr>
      <w:tr w:rsidR="00D06F83" w14:paraId="3A993DBE" w14:textId="77777777">
        <w:tc>
          <w:tcPr>
            <w:tcW w:w="4815" w:type="dxa"/>
          </w:tcPr>
          <w:p w14:paraId="564F8589" w14:textId="77777777" w:rsidR="00D06F83" w:rsidRDefault="00D06F83"/>
          <w:p w14:paraId="43C2B216" w14:textId="77777777" w:rsidR="00D06F83" w:rsidRDefault="00D06F83"/>
          <w:p w14:paraId="1F36BD40" w14:textId="77777777" w:rsidR="00D06F83" w:rsidRDefault="00D06F83"/>
          <w:p w14:paraId="12071020" w14:textId="77777777" w:rsidR="00D06F83" w:rsidRDefault="00D06F83"/>
        </w:tc>
        <w:tc>
          <w:tcPr>
            <w:tcW w:w="4815" w:type="dxa"/>
          </w:tcPr>
          <w:p w14:paraId="3402673B" w14:textId="77777777" w:rsidR="00D06F83" w:rsidRDefault="00D06F83"/>
          <w:p w14:paraId="5B3F0079" w14:textId="77777777" w:rsidR="00AE2652" w:rsidRDefault="00AE2652"/>
          <w:p w14:paraId="1B020B16" w14:textId="77777777" w:rsidR="00AE2652" w:rsidRDefault="00AE2652"/>
          <w:p w14:paraId="386FF866" w14:textId="77777777" w:rsidR="00AE2652" w:rsidRDefault="00AE2652"/>
        </w:tc>
      </w:tr>
      <w:tr w:rsidR="00D06F83" w14:paraId="1D614AE8" w14:textId="77777777">
        <w:tc>
          <w:tcPr>
            <w:tcW w:w="4815" w:type="dxa"/>
          </w:tcPr>
          <w:p w14:paraId="23E26FF3" w14:textId="77777777" w:rsidR="00D06F83" w:rsidRDefault="00D06F83"/>
          <w:p w14:paraId="40ED9385" w14:textId="77777777" w:rsidR="00D06F83" w:rsidRDefault="00D06F83"/>
          <w:p w14:paraId="754131C6" w14:textId="77777777" w:rsidR="00D06F83" w:rsidRDefault="00D06F83"/>
          <w:p w14:paraId="611F7EAD" w14:textId="77777777" w:rsidR="00D06F83" w:rsidRDefault="00D06F83"/>
        </w:tc>
        <w:tc>
          <w:tcPr>
            <w:tcW w:w="4815" w:type="dxa"/>
          </w:tcPr>
          <w:p w14:paraId="104B9588" w14:textId="77777777" w:rsidR="00D06F83" w:rsidRDefault="00D06F83"/>
          <w:p w14:paraId="3EB43E59" w14:textId="77777777" w:rsidR="00AE2652" w:rsidRDefault="00AE2652"/>
          <w:p w14:paraId="23C8C229" w14:textId="77777777" w:rsidR="00AE2652" w:rsidRDefault="00AE2652"/>
          <w:p w14:paraId="67CD72F6" w14:textId="77777777" w:rsidR="00AE2652" w:rsidRDefault="00AE2652"/>
          <w:p w14:paraId="4FC03FED" w14:textId="77777777" w:rsidR="00AE2652" w:rsidRDefault="00AE2652"/>
        </w:tc>
      </w:tr>
      <w:tr w:rsidR="00D06F83" w14:paraId="54ADA4F6" w14:textId="77777777">
        <w:tc>
          <w:tcPr>
            <w:tcW w:w="4815" w:type="dxa"/>
          </w:tcPr>
          <w:p w14:paraId="388357A9" w14:textId="77777777" w:rsidR="00D06F83" w:rsidRDefault="00D06F83"/>
          <w:p w14:paraId="21C6BCC6" w14:textId="77777777" w:rsidR="00D06F83" w:rsidRDefault="00D06F83"/>
          <w:p w14:paraId="6044AB41" w14:textId="77777777" w:rsidR="00D06F83" w:rsidRDefault="00D06F83"/>
          <w:p w14:paraId="456AC6B6" w14:textId="77777777" w:rsidR="00D06F83" w:rsidRDefault="00D06F83"/>
        </w:tc>
        <w:tc>
          <w:tcPr>
            <w:tcW w:w="4815" w:type="dxa"/>
          </w:tcPr>
          <w:p w14:paraId="2C5615C0" w14:textId="77777777" w:rsidR="00D06F83" w:rsidRDefault="00D06F83"/>
          <w:p w14:paraId="7D8D3439" w14:textId="77777777" w:rsidR="00AE2652" w:rsidRDefault="00AE2652"/>
          <w:p w14:paraId="2D1967DE" w14:textId="77777777" w:rsidR="00AE2652" w:rsidRDefault="00AE2652"/>
          <w:p w14:paraId="42B27E8C" w14:textId="77777777" w:rsidR="00AE2652" w:rsidRDefault="00AE2652"/>
        </w:tc>
      </w:tr>
      <w:tr w:rsidR="00D06F83" w14:paraId="702F7BF2" w14:textId="77777777">
        <w:tc>
          <w:tcPr>
            <w:tcW w:w="4815" w:type="dxa"/>
          </w:tcPr>
          <w:p w14:paraId="249E64FC" w14:textId="77777777" w:rsidR="00D06F83" w:rsidRDefault="00D06F83"/>
          <w:p w14:paraId="6B94D56F" w14:textId="77777777" w:rsidR="00D06F83" w:rsidRDefault="00D06F83"/>
          <w:p w14:paraId="47CD04E0" w14:textId="77777777" w:rsidR="00D06F83" w:rsidRDefault="00D06F83"/>
          <w:p w14:paraId="1F40E177" w14:textId="77777777" w:rsidR="00D06F83" w:rsidRDefault="00D06F83"/>
          <w:p w14:paraId="17164EC6" w14:textId="77777777" w:rsidR="00D06F83" w:rsidRDefault="00D06F83"/>
        </w:tc>
        <w:tc>
          <w:tcPr>
            <w:tcW w:w="4815" w:type="dxa"/>
          </w:tcPr>
          <w:p w14:paraId="4DD8D2C7" w14:textId="77777777" w:rsidR="00D06F83" w:rsidRDefault="00D06F83"/>
          <w:p w14:paraId="121AF5C3" w14:textId="77777777" w:rsidR="00AE2652" w:rsidRDefault="00AE2652"/>
          <w:p w14:paraId="2F52E8AC" w14:textId="77777777" w:rsidR="00AE2652" w:rsidRDefault="00AE2652"/>
          <w:p w14:paraId="1AB4D61E" w14:textId="77777777" w:rsidR="00AE2652" w:rsidRDefault="00AE2652"/>
          <w:p w14:paraId="26870941" w14:textId="77777777" w:rsidR="00AE2652" w:rsidRDefault="00AE2652"/>
          <w:p w14:paraId="257AB99D" w14:textId="77777777" w:rsidR="00AE2652" w:rsidRDefault="00AE2652"/>
        </w:tc>
      </w:tr>
      <w:tr w:rsidR="00D06F83" w14:paraId="5B38674D" w14:textId="77777777">
        <w:tc>
          <w:tcPr>
            <w:tcW w:w="4815" w:type="dxa"/>
          </w:tcPr>
          <w:p w14:paraId="68B2F0CB" w14:textId="77777777" w:rsidR="00D06F83" w:rsidRDefault="00D06F83"/>
          <w:p w14:paraId="33CC7B95" w14:textId="77777777" w:rsidR="00D06F83" w:rsidRDefault="00D06F83"/>
          <w:p w14:paraId="46ADC2D1" w14:textId="77777777" w:rsidR="00D06F83" w:rsidRDefault="00D06F83"/>
          <w:p w14:paraId="1317B4E7" w14:textId="77777777" w:rsidR="00D06F83" w:rsidRDefault="00D06F83"/>
          <w:p w14:paraId="0F83C7C1" w14:textId="77777777" w:rsidR="00D06F83" w:rsidRDefault="00D06F83"/>
          <w:p w14:paraId="4D92F5AE" w14:textId="77777777" w:rsidR="00D06F83" w:rsidRDefault="00D06F83"/>
        </w:tc>
        <w:tc>
          <w:tcPr>
            <w:tcW w:w="4815" w:type="dxa"/>
          </w:tcPr>
          <w:p w14:paraId="19E7E164" w14:textId="77777777" w:rsidR="00AE2652" w:rsidRDefault="00AE2652"/>
          <w:p w14:paraId="6FBE703F" w14:textId="77777777" w:rsidR="00AE2652" w:rsidRDefault="00AE2652"/>
          <w:p w14:paraId="77E5268E" w14:textId="77777777" w:rsidR="00AE2652" w:rsidRDefault="00AE2652"/>
          <w:p w14:paraId="2D051797" w14:textId="77777777" w:rsidR="00AE2652" w:rsidRDefault="00AE2652"/>
          <w:p w14:paraId="3766B507" w14:textId="77777777" w:rsidR="00AE2652" w:rsidRDefault="00AE2652"/>
          <w:p w14:paraId="7A3B97B8" w14:textId="77777777" w:rsidR="00AE2652" w:rsidRDefault="00AE2652"/>
        </w:tc>
      </w:tr>
    </w:tbl>
    <w:p w14:paraId="1DDFDFBF" w14:textId="77777777" w:rsidR="00D06F83" w:rsidRDefault="00D06F83">
      <w:pPr>
        <w:pBdr>
          <w:top w:val="nil"/>
          <w:left w:val="nil"/>
          <w:bottom w:val="nil"/>
          <w:right w:val="nil"/>
          <w:between w:val="nil"/>
        </w:pBdr>
        <w:spacing w:before="90"/>
        <w:ind w:right="144"/>
        <w:jc w:val="both"/>
        <w:rPr>
          <w:color w:val="000000"/>
          <w:sz w:val="24"/>
          <w:szCs w:val="24"/>
        </w:rPr>
      </w:pPr>
    </w:p>
    <w:sectPr w:rsidR="00D06F83">
      <w:pgSz w:w="12240" w:h="15840"/>
      <w:pgMar w:top="1900" w:right="1460" w:bottom="1880" w:left="1140" w:header="284" w:footer="16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95A195" w14:textId="77777777" w:rsidR="00B051A9" w:rsidRDefault="00B051A9">
      <w:r>
        <w:separator/>
      </w:r>
    </w:p>
  </w:endnote>
  <w:endnote w:type="continuationSeparator" w:id="0">
    <w:p w14:paraId="1D5AE014" w14:textId="77777777" w:rsidR="00B051A9" w:rsidRDefault="00B05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77E1F" w14:textId="77777777" w:rsidR="001C0AD6" w:rsidRDefault="001C0AD6">
    <w:pPr>
      <w:pBdr>
        <w:top w:val="nil"/>
        <w:left w:val="nil"/>
        <w:bottom w:val="nil"/>
        <w:right w:val="nil"/>
        <w:between w:val="nil"/>
      </w:pBdr>
      <w:spacing w:line="14" w:lineRule="auto"/>
      <w:rPr>
        <w:color w:val="000000"/>
        <w:sz w:val="20"/>
        <w:szCs w:val="20"/>
      </w:rPr>
    </w:pPr>
    <w:r>
      <w:rPr>
        <w:noProof/>
        <w:lang w:val="es-CO"/>
      </w:rPr>
      <w:drawing>
        <wp:anchor distT="0" distB="0" distL="0" distR="0" simplePos="0" relativeHeight="251659264" behindDoc="1" locked="0" layoutInCell="1" hidden="0" allowOverlap="1" wp14:anchorId="79B538A1" wp14:editId="384A7C70">
          <wp:simplePos x="0" y="0"/>
          <wp:positionH relativeFrom="column">
            <wp:posOffset>-485140</wp:posOffset>
          </wp:positionH>
          <wp:positionV relativeFrom="paragraph">
            <wp:posOffset>-76200</wp:posOffset>
          </wp:positionV>
          <wp:extent cx="7182755" cy="978939"/>
          <wp:effectExtent l="0" t="0" r="0" b="0"/>
          <wp:wrapNone/>
          <wp:docPr id="1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srcRect/>
                  <a:stretch>
                    <a:fillRect/>
                  </a:stretch>
                </pic:blipFill>
                <pic:spPr>
                  <a:xfrm>
                    <a:off x="0" y="0"/>
                    <a:ext cx="7182755" cy="978939"/>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28B56" w14:textId="77777777" w:rsidR="001C0AD6" w:rsidRDefault="001C0AD6">
    <w:pPr>
      <w:pBdr>
        <w:top w:val="nil"/>
        <w:left w:val="nil"/>
        <w:bottom w:val="nil"/>
        <w:right w:val="nil"/>
        <w:between w:val="nil"/>
      </w:pBdr>
      <w:spacing w:line="14" w:lineRule="auto"/>
      <w:rPr>
        <w:color w:val="000000"/>
        <w:sz w:val="20"/>
        <w:szCs w:val="20"/>
      </w:rPr>
    </w:pPr>
    <w:r>
      <w:rPr>
        <w:noProof/>
        <w:lang w:val="es-CO"/>
      </w:rPr>
      <w:drawing>
        <wp:anchor distT="0" distB="0" distL="0" distR="0" simplePos="0" relativeHeight="251662336" behindDoc="1" locked="0" layoutInCell="1" hidden="0" allowOverlap="1" wp14:anchorId="4ED795B5" wp14:editId="3F972BE7">
          <wp:simplePos x="0" y="0"/>
          <wp:positionH relativeFrom="column">
            <wp:posOffset>-466090</wp:posOffset>
          </wp:positionH>
          <wp:positionV relativeFrom="paragraph">
            <wp:posOffset>-38100</wp:posOffset>
          </wp:positionV>
          <wp:extent cx="7182755" cy="978939"/>
          <wp:effectExtent l="0" t="0" r="0" b="0"/>
          <wp:wrapNone/>
          <wp:docPr id="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srcRect/>
                  <a:stretch>
                    <a:fillRect/>
                  </a:stretch>
                </pic:blipFill>
                <pic:spPr>
                  <a:xfrm>
                    <a:off x="0" y="0"/>
                    <a:ext cx="7182755" cy="978939"/>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F30F1" w14:textId="77777777" w:rsidR="001C0AD6" w:rsidRDefault="001C0AD6">
    <w:pPr>
      <w:pBdr>
        <w:top w:val="nil"/>
        <w:left w:val="nil"/>
        <w:bottom w:val="nil"/>
        <w:right w:val="nil"/>
        <w:between w:val="nil"/>
      </w:pBdr>
      <w:spacing w:line="14" w:lineRule="auto"/>
      <w:rPr>
        <w:color w:val="000000"/>
        <w:sz w:val="20"/>
        <w:szCs w:val="20"/>
      </w:rPr>
    </w:pPr>
    <w:r>
      <w:rPr>
        <w:noProof/>
        <w:lang w:val="es-CO"/>
      </w:rPr>
      <w:drawing>
        <wp:anchor distT="0" distB="0" distL="0" distR="0" simplePos="0" relativeHeight="251665408" behindDoc="1" locked="0" layoutInCell="1" hidden="0" allowOverlap="1" wp14:anchorId="335D931D" wp14:editId="27E184C5">
          <wp:simplePos x="0" y="0"/>
          <wp:positionH relativeFrom="column">
            <wp:posOffset>-466090</wp:posOffset>
          </wp:positionH>
          <wp:positionV relativeFrom="paragraph">
            <wp:posOffset>-104775</wp:posOffset>
          </wp:positionV>
          <wp:extent cx="7182755" cy="978939"/>
          <wp:effectExtent l="0" t="0" r="0" b="0"/>
          <wp:wrapNone/>
          <wp:docPr id="2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srcRect/>
                  <a:stretch>
                    <a:fillRect/>
                  </a:stretch>
                </pic:blipFill>
                <pic:spPr>
                  <a:xfrm>
                    <a:off x="0" y="0"/>
                    <a:ext cx="7182755" cy="97893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5BC75D" w14:textId="77777777" w:rsidR="00B051A9" w:rsidRDefault="00B051A9">
      <w:r>
        <w:separator/>
      </w:r>
    </w:p>
  </w:footnote>
  <w:footnote w:type="continuationSeparator" w:id="0">
    <w:p w14:paraId="5380E172" w14:textId="77777777" w:rsidR="00B051A9" w:rsidRDefault="00B051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064299"/>
      <w:docPartObj>
        <w:docPartGallery w:val="Page Numbers (Top of Page)"/>
        <w:docPartUnique/>
      </w:docPartObj>
    </w:sdtPr>
    <w:sdtEndPr/>
    <w:sdtContent>
      <w:p w14:paraId="28A4ACB9" w14:textId="62D11C35" w:rsidR="00AF6521" w:rsidRDefault="00AF6521">
        <w:pPr>
          <w:pStyle w:val="Encabezado"/>
        </w:pPr>
        <w:r>
          <w:rPr>
            <w:noProof/>
            <w:color w:val="000000"/>
            <w:sz w:val="28"/>
            <w:szCs w:val="28"/>
            <w:lang w:val="es-CO"/>
          </w:rPr>
          <w:drawing>
            <wp:anchor distT="0" distB="0" distL="114300" distR="114300" simplePos="0" relativeHeight="251666432" behindDoc="0" locked="0" layoutInCell="1" allowOverlap="1" wp14:anchorId="52F68000" wp14:editId="18006B74">
              <wp:simplePos x="0" y="0"/>
              <wp:positionH relativeFrom="column">
                <wp:posOffset>1717482</wp:posOffset>
              </wp:positionH>
              <wp:positionV relativeFrom="paragraph">
                <wp:posOffset>10546</wp:posOffset>
              </wp:positionV>
              <wp:extent cx="2353310" cy="865505"/>
              <wp:effectExtent l="0" t="0" r="8890" b="0"/>
              <wp:wrapThrough wrapText="bothSides">
                <wp:wrapPolygon edited="0">
                  <wp:start x="0" y="0"/>
                  <wp:lineTo x="0" y="20919"/>
                  <wp:lineTo x="21507" y="20919"/>
                  <wp:lineTo x="21507"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3310" cy="86550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143529">
          <w:rPr>
            <w:noProof/>
          </w:rPr>
          <w:t>4</w:t>
        </w:r>
        <w:r>
          <w:fldChar w:fldCharType="end"/>
        </w:r>
      </w:p>
    </w:sdtContent>
  </w:sdt>
  <w:p w14:paraId="6311DC16" w14:textId="117F3F55" w:rsidR="00AF6521" w:rsidRPr="00AF6521" w:rsidRDefault="00AF6521">
    <w:pPr>
      <w:pBdr>
        <w:top w:val="nil"/>
        <w:left w:val="nil"/>
        <w:bottom w:val="nil"/>
        <w:right w:val="nil"/>
        <w:between w:val="nil"/>
      </w:pBdr>
      <w:spacing w:line="14" w:lineRule="auto"/>
      <w:rPr>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5601394"/>
      <w:docPartObj>
        <w:docPartGallery w:val="Page Numbers (Top of Page)"/>
        <w:docPartUnique/>
      </w:docPartObj>
    </w:sdtPr>
    <w:sdtEndPr/>
    <w:sdtContent>
      <w:p w14:paraId="268D5C3A" w14:textId="460DBAEC" w:rsidR="00AF6521" w:rsidRDefault="00AF6521">
        <w:pPr>
          <w:pStyle w:val="Encabezado"/>
        </w:pPr>
        <w:r>
          <w:rPr>
            <w:noProof/>
            <w:color w:val="000000"/>
            <w:sz w:val="20"/>
            <w:szCs w:val="20"/>
            <w:lang w:val="es-CO"/>
          </w:rPr>
          <w:drawing>
            <wp:anchor distT="0" distB="0" distL="114300" distR="114300" simplePos="0" relativeHeight="251667456" behindDoc="0" locked="0" layoutInCell="1" allowOverlap="1" wp14:anchorId="2663C85C" wp14:editId="3D085605">
              <wp:simplePos x="0" y="0"/>
              <wp:positionH relativeFrom="column">
                <wp:posOffset>1637968</wp:posOffset>
              </wp:positionH>
              <wp:positionV relativeFrom="paragraph">
                <wp:posOffset>10767</wp:posOffset>
              </wp:positionV>
              <wp:extent cx="2353310" cy="865505"/>
              <wp:effectExtent l="0" t="0" r="8890" b="0"/>
              <wp:wrapThrough wrapText="bothSides">
                <wp:wrapPolygon edited="0">
                  <wp:start x="0" y="0"/>
                  <wp:lineTo x="0" y="20919"/>
                  <wp:lineTo x="21507" y="20919"/>
                  <wp:lineTo x="21507"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3310" cy="86550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143529">
          <w:rPr>
            <w:noProof/>
          </w:rPr>
          <w:t>6</w:t>
        </w:r>
        <w:r>
          <w:fldChar w:fldCharType="end"/>
        </w:r>
      </w:p>
    </w:sdtContent>
  </w:sdt>
  <w:p w14:paraId="47542B7F" w14:textId="07C31F3E" w:rsidR="001C0AD6" w:rsidRDefault="001C0AD6">
    <w:pPr>
      <w:pBdr>
        <w:top w:val="nil"/>
        <w:left w:val="nil"/>
        <w:bottom w:val="nil"/>
        <w:right w:val="nil"/>
        <w:between w:val="nil"/>
      </w:pBdr>
      <w:spacing w:line="14" w:lineRule="auto"/>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9387249"/>
      <w:docPartObj>
        <w:docPartGallery w:val="Page Numbers (Top of Page)"/>
        <w:docPartUnique/>
      </w:docPartObj>
    </w:sdtPr>
    <w:sdtEndPr/>
    <w:sdtContent>
      <w:p w14:paraId="656E6CCE" w14:textId="6618CC85" w:rsidR="00AF6521" w:rsidRDefault="00AF6521">
        <w:pPr>
          <w:pStyle w:val="Encabezado"/>
        </w:pPr>
        <w:r>
          <w:rPr>
            <w:noProof/>
            <w:color w:val="000000"/>
            <w:sz w:val="20"/>
            <w:szCs w:val="20"/>
            <w:lang w:val="es-CO"/>
          </w:rPr>
          <w:drawing>
            <wp:anchor distT="0" distB="0" distL="114300" distR="114300" simplePos="0" relativeHeight="251668480" behindDoc="1" locked="0" layoutInCell="1" allowOverlap="1" wp14:anchorId="4D8158C9" wp14:editId="23E99BEE">
              <wp:simplePos x="0" y="0"/>
              <wp:positionH relativeFrom="margin">
                <wp:align>center</wp:align>
              </wp:positionH>
              <wp:positionV relativeFrom="paragraph">
                <wp:posOffset>10767</wp:posOffset>
              </wp:positionV>
              <wp:extent cx="2353310" cy="865505"/>
              <wp:effectExtent l="0" t="0" r="8890" b="0"/>
              <wp:wrapTight wrapText="bothSides">
                <wp:wrapPolygon edited="0">
                  <wp:start x="0" y="0"/>
                  <wp:lineTo x="0" y="20919"/>
                  <wp:lineTo x="21507" y="20919"/>
                  <wp:lineTo x="21507"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3310" cy="865505"/>
                      </a:xfrm>
                      <a:prstGeom prst="rect">
                        <a:avLst/>
                      </a:prstGeom>
                      <a:noFill/>
                    </pic:spPr>
                  </pic:pic>
                </a:graphicData>
              </a:graphic>
            </wp:anchor>
          </w:drawing>
        </w:r>
        <w:r>
          <w:fldChar w:fldCharType="begin"/>
        </w:r>
        <w:r>
          <w:instrText>PAGE   \* MERGEFORMAT</w:instrText>
        </w:r>
        <w:r>
          <w:fldChar w:fldCharType="separate"/>
        </w:r>
        <w:r w:rsidR="00143529">
          <w:rPr>
            <w:noProof/>
          </w:rPr>
          <w:t>29</w:t>
        </w:r>
        <w:r>
          <w:fldChar w:fldCharType="end"/>
        </w:r>
      </w:p>
    </w:sdtContent>
  </w:sdt>
  <w:p w14:paraId="6FDB4306" w14:textId="614B327A" w:rsidR="001C0AD6" w:rsidRDefault="001C0AD6">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4312D"/>
    <w:multiLevelType w:val="multilevel"/>
    <w:tmpl w:val="B6266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546775"/>
    <w:multiLevelType w:val="multilevel"/>
    <w:tmpl w:val="859427E8"/>
    <w:lvl w:ilvl="0">
      <w:start w:val="1"/>
      <w:numFmt w:val="lowerLetter"/>
      <w:lvlText w:val="%1)"/>
      <w:lvlJc w:val="left"/>
      <w:pPr>
        <w:ind w:left="998" w:hanging="360"/>
      </w:pPr>
      <w:rPr>
        <w:rFonts w:ascii="Times New Roman" w:eastAsia="Times New Roman" w:hAnsi="Times New Roman" w:cs="Times New Roman"/>
        <w:sz w:val="24"/>
        <w:szCs w:val="24"/>
      </w:rPr>
    </w:lvl>
    <w:lvl w:ilvl="1">
      <w:numFmt w:val="bullet"/>
      <w:lvlText w:val="•"/>
      <w:lvlJc w:val="left"/>
      <w:pPr>
        <w:ind w:left="1864" w:hanging="360"/>
      </w:pPr>
    </w:lvl>
    <w:lvl w:ilvl="2">
      <w:numFmt w:val="bullet"/>
      <w:lvlText w:val="•"/>
      <w:lvlJc w:val="left"/>
      <w:pPr>
        <w:ind w:left="2728" w:hanging="360"/>
      </w:pPr>
    </w:lvl>
    <w:lvl w:ilvl="3">
      <w:numFmt w:val="bullet"/>
      <w:lvlText w:val="•"/>
      <w:lvlJc w:val="left"/>
      <w:pPr>
        <w:ind w:left="3592" w:hanging="360"/>
      </w:pPr>
    </w:lvl>
    <w:lvl w:ilvl="4">
      <w:numFmt w:val="bullet"/>
      <w:lvlText w:val="•"/>
      <w:lvlJc w:val="left"/>
      <w:pPr>
        <w:ind w:left="4456" w:hanging="360"/>
      </w:pPr>
    </w:lvl>
    <w:lvl w:ilvl="5">
      <w:numFmt w:val="bullet"/>
      <w:lvlText w:val="•"/>
      <w:lvlJc w:val="left"/>
      <w:pPr>
        <w:ind w:left="5320" w:hanging="360"/>
      </w:pPr>
    </w:lvl>
    <w:lvl w:ilvl="6">
      <w:numFmt w:val="bullet"/>
      <w:lvlText w:val="•"/>
      <w:lvlJc w:val="left"/>
      <w:pPr>
        <w:ind w:left="6184" w:hanging="360"/>
      </w:pPr>
    </w:lvl>
    <w:lvl w:ilvl="7">
      <w:numFmt w:val="bullet"/>
      <w:lvlText w:val="•"/>
      <w:lvlJc w:val="left"/>
      <w:pPr>
        <w:ind w:left="7048" w:hanging="360"/>
      </w:pPr>
    </w:lvl>
    <w:lvl w:ilvl="8">
      <w:numFmt w:val="bullet"/>
      <w:lvlText w:val="•"/>
      <w:lvlJc w:val="left"/>
      <w:pPr>
        <w:ind w:left="7912" w:hanging="360"/>
      </w:pPr>
    </w:lvl>
  </w:abstractNum>
  <w:abstractNum w:abstractNumId="2" w15:restartNumberingAfterBreak="0">
    <w:nsid w:val="23F94EE8"/>
    <w:multiLevelType w:val="multilevel"/>
    <w:tmpl w:val="C4D24F78"/>
    <w:lvl w:ilvl="0">
      <w:start w:val="1"/>
      <w:numFmt w:val="decimal"/>
      <w:lvlText w:val="%1."/>
      <w:lvlJc w:val="left"/>
      <w:pPr>
        <w:ind w:left="1565" w:hanging="360"/>
      </w:pPr>
      <w:rPr>
        <w:rFonts w:ascii="Times New Roman" w:eastAsia="Times New Roman" w:hAnsi="Times New Roman" w:cs="Times New Roman"/>
        <w:i/>
        <w:sz w:val="24"/>
        <w:szCs w:val="24"/>
      </w:rPr>
    </w:lvl>
    <w:lvl w:ilvl="1">
      <w:start w:val="1"/>
      <w:numFmt w:val="lowerLetter"/>
      <w:lvlText w:val="%2)"/>
      <w:lvlJc w:val="left"/>
      <w:pPr>
        <w:ind w:left="1925" w:hanging="360"/>
      </w:pPr>
      <w:rPr>
        <w:rFonts w:ascii="Times New Roman" w:eastAsia="Times New Roman" w:hAnsi="Times New Roman" w:cs="Times New Roman"/>
        <w:i/>
        <w:sz w:val="24"/>
        <w:szCs w:val="24"/>
      </w:rPr>
    </w:lvl>
    <w:lvl w:ilvl="2">
      <w:numFmt w:val="bullet"/>
      <w:lvlText w:val="•"/>
      <w:lvlJc w:val="left"/>
      <w:pPr>
        <w:ind w:left="2777" w:hanging="360"/>
      </w:pPr>
    </w:lvl>
    <w:lvl w:ilvl="3">
      <w:numFmt w:val="bullet"/>
      <w:lvlText w:val="•"/>
      <w:lvlJc w:val="left"/>
      <w:pPr>
        <w:ind w:left="3635" w:hanging="360"/>
      </w:pPr>
    </w:lvl>
    <w:lvl w:ilvl="4">
      <w:numFmt w:val="bullet"/>
      <w:lvlText w:val="•"/>
      <w:lvlJc w:val="left"/>
      <w:pPr>
        <w:ind w:left="4493" w:hanging="360"/>
      </w:pPr>
    </w:lvl>
    <w:lvl w:ilvl="5">
      <w:numFmt w:val="bullet"/>
      <w:lvlText w:val="•"/>
      <w:lvlJc w:val="left"/>
      <w:pPr>
        <w:ind w:left="5351" w:hanging="360"/>
      </w:pPr>
    </w:lvl>
    <w:lvl w:ilvl="6">
      <w:numFmt w:val="bullet"/>
      <w:lvlText w:val="•"/>
      <w:lvlJc w:val="left"/>
      <w:pPr>
        <w:ind w:left="6208" w:hanging="360"/>
      </w:pPr>
    </w:lvl>
    <w:lvl w:ilvl="7">
      <w:numFmt w:val="bullet"/>
      <w:lvlText w:val="•"/>
      <w:lvlJc w:val="left"/>
      <w:pPr>
        <w:ind w:left="7066" w:hanging="360"/>
      </w:pPr>
    </w:lvl>
    <w:lvl w:ilvl="8">
      <w:numFmt w:val="bullet"/>
      <w:lvlText w:val="•"/>
      <w:lvlJc w:val="left"/>
      <w:pPr>
        <w:ind w:left="7924" w:hanging="360"/>
      </w:pPr>
    </w:lvl>
  </w:abstractNum>
  <w:abstractNum w:abstractNumId="3" w15:restartNumberingAfterBreak="0">
    <w:nsid w:val="24231EB7"/>
    <w:multiLevelType w:val="multilevel"/>
    <w:tmpl w:val="148A6B2C"/>
    <w:lvl w:ilvl="0">
      <w:start w:val="1"/>
      <w:numFmt w:val="decimal"/>
      <w:lvlText w:val="%1."/>
      <w:lvlJc w:val="left"/>
      <w:pPr>
        <w:ind w:left="845" w:hanging="245"/>
      </w:pPr>
      <w:rPr>
        <w:rFonts w:ascii="Times New Roman" w:eastAsia="Times New Roman" w:hAnsi="Times New Roman" w:cs="Times New Roman"/>
        <w:i/>
        <w:sz w:val="24"/>
        <w:szCs w:val="24"/>
      </w:rPr>
    </w:lvl>
    <w:lvl w:ilvl="1">
      <w:start w:val="1"/>
      <w:numFmt w:val="lowerLetter"/>
      <w:lvlText w:val="%2)"/>
      <w:lvlJc w:val="left"/>
      <w:pPr>
        <w:ind w:left="1346" w:hanging="360"/>
      </w:pPr>
      <w:rPr>
        <w:rFonts w:ascii="Times New Roman" w:eastAsia="Times New Roman" w:hAnsi="Times New Roman" w:cs="Times New Roman"/>
        <w:i/>
        <w:sz w:val="24"/>
        <w:szCs w:val="24"/>
      </w:rPr>
    </w:lvl>
    <w:lvl w:ilvl="2">
      <w:numFmt w:val="bullet"/>
      <w:lvlText w:val="•"/>
      <w:lvlJc w:val="left"/>
      <w:pPr>
        <w:ind w:left="2262" w:hanging="360"/>
      </w:pPr>
    </w:lvl>
    <w:lvl w:ilvl="3">
      <w:numFmt w:val="bullet"/>
      <w:lvlText w:val="•"/>
      <w:lvlJc w:val="left"/>
      <w:pPr>
        <w:ind w:left="3184" w:hanging="360"/>
      </w:pPr>
    </w:lvl>
    <w:lvl w:ilvl="4">
      <w:numFmt w:val="bullet"/>
      <w:lvlText w:val="•"/>
      <w:lvlJc w:val="left"/>
      <w:pPr>
        <w:ind w:left="4106" w:hanging="360"/>
      </w:pPr>
    </w:lvl>
    <w:lvl w:ilvl="5">
      <w:numFmt w:val="bullet"/>
      <w:lvlText w:val="•"/>
      <w:lvlJc w:val="left"/>
      <w:pPr>
        <w:ind w:left="5028" w:hanging="360"/>
      </w:pPr>
    </w:lvl>
    <w:lvl w:ilvl="6">
      <w:numFmt w:val="bullet"/>
      <w:lvlText w:val="•"/>
      <w:lvlJc w:val="left"/>
      <w:pPr>
        <w:ind w:left="5951" w:hanging="360"/>
      </w:pPr>
    </w:lvl>
    <w:lvl w:ilvl="7">
      <w:numFmt w:val="bullet"/>
      <w:lvlText w:val="•"/>
      <w:lvlJc w:val="left"/>
      <w:pPr>
        <w:ind w:left="6873" w:hanging="360"/>
      </w:pPr>
    </w:lvl>
    <w:lvl w:ilvl="8">
      <w:numFmt w:val="bullet"/>
      <w:lvlText w:val="•"/>
      <w:lvlJc w:val="left"/>
      <w:pPr>
        <w:ind w:left="7795" w:hanging="360"/>
      </w:pPr>
    </w:lvl>
  </w:abstractNum>
  <w:abstractNum w:abstractNumId="4" w15:restartNumberingAfterBreak="0">
    <w:nsid w:val="26787A64"/>
    <w:multiLevelType w:val="multilevel"/>
    <w:tmpl w:val="2C86882E"/>
    <w:lvl w:ilvl="0">
      <w:start w:val="1"/>
      <w:numFmt w:val="decimal"/>
      <w:lvlText w:val="%1."/>
      <w:lvlJc w:val="left"/>
      <w:pPr>
        <w:ind w:left="1205" w:hanging="360"/>
      </w:pPr>
      <w:rPr>
        <w:rFonts w:ascii="Times New Roman" w:eastAsia="Times New Roman" w:hAnsi="Times New Roman" w:cs="Times New Roman"/>
        <w:i/>
        <w:sz w:val="24"/>
        <w:szCs w:val="24"/>
      </w:rPr>
    </w:lvl>
    <w:lvl w:ilvl="1">
      <w:numFmt w:val="bullet"/>
      <w:lvlText w:val="•"/>
      <w:lvlJc w:val="left"/>
      <w:pPr>
        <w:ind w:left="2044" w:hanging="360"/>
      </w:pPr>
    </w:lvl>
    <w:lvl w:ilvl="2">
      <w:numFmt w:val="bullet"/>
      <w:lvlText w:val="•"/>
      <w:lvlJc w:val="left"/>
      <w:pPr>
        <w:ind w:left="2888" w:hanging="360"/>
      </w:pPr>
    </w:lvl>
    <w:lvl w:ilvl="3">
      <w:numFmt w:val="bullet"/>
      <w:lvlText w:val="•"/>
      <w:lvlJc w:val="left"/>
      <w:pPr>
        <w:ind w:left="3732" w:hanging="360"/>
      </w:pPr>
    </w:lvl>
    <w:lvl w:ilvl="4">
      <w:numFmt w:val="bullet"/>
      <w:lvlText w:val="•"/>
      <w:lvlJc w:val="left"/>
      <w:pPr>
        <w:ind w:left="4576" w:hanging="360"/>
      </w:pPr>
    </w:lvl>
    <w:lvl w:ilvl="5">
      <w:numFmt w:val="bullet"/>
      <w:lvlText w:val="•"/>
      <w:lvlJc w:val="left"/>
      <w:pPr>
        <w:ind w:left="5420" w:hanging="360"/>
      </w:pPr>
    </w:lvl>
    <w:lvl w:ilvl="6">
      <w:numFmt w:val="bullet"/>
      <w:lvlText w:val="•"/>
      <w:lvlJc w:val="left"/>
      <w:pPr>
        <w:ind w:left="6264" w:hanging="360"/>
      </w:pPr>
    </w:lvl>
    <w:lvl w:ilvl="7">
      <w:numFmt w:val="bullet"/>
      <w:lvlText w:val="•"/>
      <w:lvlJc w:val="left"/>
      <w:pPr>
        <w:ind w:left="7108" w:hanging="360"/>
      </w:pPr>
    </w:lvl>
    <w:lvl w:ilvl="8">
      <w:numFmt w:val="bullet"/>
      <w:lvlText w:val="•"/>
      <w:lvlJc w:val="left"/>
      <w:pPr>
        <w:ind w:left="7952" w:hanging="360"/>
      </w:pPr>
    </w:lvl>
  </w:abstractNum>
  <w:abstractNum w:abstractNumId="5" w15:restartNumberingAfterBreak="0">
    <w:nsid w:val="457C7158"/>
    <w:multiLevelType w:val="multilevel"/>
    <w:tmpl w:val="F82E86F4"/>
    <w:lvl w:ilvl="0">
      <w:start w:val="2"/>
      <w:numFmt w:val="decimal"/>
      <w:lvlText w:val="%1."/>
      <w:lvlJc w:val="left"/>
      <w:pPr>
        <w:ind w:left="845" w:hanging="269"/>
      </w:pPr>
      <w:rPr>
        <w:rFonts w:ascii="Times New Roman" w:eastAsia="Times New Roman" w:hAnsi="Times New Roman" w:cs="Times New Roman"/>
        <w:i/>
        <w:sz w:val="24"/>
        <w:szCs w:val="24"/>
      </w:rPr>
    </w:lvl>
    <w:lvl w:ilvl="1">
      <w:numFmt w:val="bullet"/>
      <w:lvlText w:val="•"/>
      <w:lvlJc w:val="left"/>
      <w:pPr>
        <w:ind w:left="1720" w:hanging="269"/>
      </w:pPr>
    </w:lvl>
    <w:lvl w:ilvl="2">
      <w:numFmt w:val="bullet"/>
      <w:lvlText w:val="•"/>
      <w:lvlJc w:val="left"/>
      <w:pPr>
        <w:ind w:left="2600" w:hanging="269"/>
      </w:pPr>
    </w:lvl>
    <w:lvl w:ilvl="3">
      <w:numFmt w:val="bullet"/>
      <w:lvlText w:val="•"/>
      <w:lvlJc w:val="left"/>
      <w:pPr>
        <w:ind w:left="3480" w:hanging="269"/>
      </w:pPr>
    </w:lvl>
    <w:lvl w:ilvl="4">
      <w:numFmt w:val="bullet"/>
      <w:lvlText w:val="•"/>
      <w:lvlJc w:val="left"/>
      <w:pPr>
        <w:ind w:left="4360" w:hanging="269"/>
      </w:pPr>
    </w:lvl>
    <w:lvl w:ilvl="5">
      <w:numFmt w:val="bullet"/>
      <w:lvlText w:val="•"/>
      <w:lvlJc w:val="left"/>
      <w:pPr>
        <w:ind w:left="5240" w:hanging="269"/>
      </w:pPr>
    </w:lvl>
    <w:lvl w:ilvl="6">
      <w:numFmt w:val="bullet"/>
      <w:lvlText w:val="•"/>
      <w:lvlJc w:val="left"/>
      <w:pPr>
        <w:ind w:left="6120" w:hanging="269"/>
      </w:pPr>
    </w:lvl>
    <w:lvl w:ilvl="7">
      <w:numFmt w:val="bullet"/>
      <w:lvlText w:val="•"/>
      <w:lvlJc w:val="left"/>
      <w:pPr>
        <w:ind w:left="7000" w:hanging="269"/>
      </w:pPr>
    </w:lvl>
    <w:lvl w:ilvl="8">
      <w:numFmt w:val="bullet"/>
      <w:lvlText w:val="•"/>
      <w:lvlJc w:val="left"/>
      <w:pPr>
        <w:ind w:left="7880" w:hanging="269"/>
      </w:pPr>
    </w:lvl>
  </w:abstractNum>
  <w:abstractNum w:abstractNumId="6" w15:restartNumberingAfterBreak="0">
    <w:nsid w:val="460E5ABB"/>
    <w:multiLevelType w:val="multilevel"/>
    <w:tmpl w:val="104C7CF2"/>
    <w:lvl w:ilvl="0">
      <w:start w:val="1"/>
      <w:numFmt w:val="decimal"/>
      <w:lvlText w:val="%1."/>
      <w:lvlJc w:val="left"/>
      <w:pPr>
        <w:ind w:left="998" w:hanging="360"/>
      </w:pPr>
      <w:rPr>
        <w:rFonts w:ascii="Times New Roman" w:eastAsia="Times New Roman" w:hAnsi="Times New Roman" w:cs="Times New Roman"/>
        <w:sz w:val="24"/>
        <w:szCs w:val="24"/>
      </w:rPr>
    </w:lvl>
    <w:lvl w:ilvl="1">
      <w:numFmt w:val="bullet"/>
      <w:lvlText w:val="•"/>
      <w:lvlJc w:val="left"/>
      <w:pPr>
        <w:ind w:left="1864" w:hanging="360"/>
      </w:pPr>
    </w:lvl>
    <w:lvl w:ilvl="2">
      <w:numFmt w:val="bullet"/>
      <w:lvlText w:val="•"/>
      <w:lvlJc w:val="left"/>
      <w:pPr>
        <w:ind w:left="2728" w:hanging="360"/>
      </w:pPr>
    </w:lvl>
    <w:lvl w:ilvl="3">
      <w:numFmt w:val="bullet"/>
      <w:lvlText w:val="•"/>
      <w:lvlJc w:val="left"/>
      <w:pPr>
        <w:ind w:left="3592" w:hanging="360"/>
      </w:pPr>
    </w:lvl>
    <w:lvl w:ilvl="4">
      <w:numFmt w:val="bullet"/>
      <w:lvlText w:val="•"/>
      <w:lvlJc w:val="left"/>
      <w:pPr>
        <w:ind w:left="4456" w:hanging="360"/>
      </w:pPr>
    </w:lvl>
    <w:lvl w:ilvl="5">
      <w:numFmt w:val="bullet"/>
      <w:lvlText w:val="•"/>
      <w:lvlJc w:val="left"/>
      <w:pPr>
        <w:ind w:left="5320" w:hanging="360"/>
      </w:pPr>
    </w:lvl>
    <w:lvl w:ilvl="6">
      <w:numFmt w:val="bullet"/>
      <w:lvlText w:val="•"/>
      <w:lvlJc w:val="left"/>
      <w:pPr>
        <w:ind w:left="6184" w:hanging="360"/>
      </w:pPr>
    </w:lvl>
    <w:lvl w:ilvl="7">
      <w:numFmt w:val="bullet"/>
      <w:lvlText w:val="•"/>
      <w:lvlJc w:val="left"/>
      <w:pPr>
        <w:ind w:left="7048" w:hanging="360"/>
      </w:pPr>
    </w:lvl>
    <w:lvl w:ilvl="8">
      <w:numFmt w:val="bullet"/>
      <w:lvlText w:val="•"/>
      <w:lvlJc w:val="left"/>
      <w:pPr>
        <w:ind w:left="7912" w:hanging="360"/>
      </w:pPr>
    </w:lvl>
  </w:abstractNum>
  <w:abstractNum w:abstractNumId="7" w15:restartNumberingAfterBreak="0">
    <w:nsid w:val="472D52BA"/>
    <w:multiLevelType w:val="multilevel"/>
    <w:tmpl w:val="02E69D18"/>
    <w:lvl w:ilvl="0">
      <w:start w:val="1"/>
      <w:numFmt w:val="decimal"/>
      <w:lvlText w:val="%1."/>
      <w:lvlJc w:val="left"/>
      <w:pPr>
        <w:ind w:left="998" w:hanging="360"/>
      </w:pPr>
      <w:rPr>
        <w:rFonts w:ascii="Times New Roman" w:eastAsia="Times New Roman" w:hAnsi="Times New Roman" w:cs="Times New Roman"/>
        <w:sz w:val="24"/>
        <w:szCs w:val="24"/>
      </w:rPr>
    </w:lvl>
    <w:lvl w:ilvl="1">
      <w:numFmt w:val="bullet"/>
      <w:lvlText w:val="•"/>
      <w:lvlJc w:val="left"/>
      <w:pPr>
        <w:ind w:left="1864" w:hanging="360"/>
      </w:pPr>
    </w:lvl>
    <w:lvl w:ilvl="2">
      <w:numFmt w:val="bullet"/>
      <w:lvlText w:val="•"/>
      <w:lvlJc w:val="left"/>
      <w:pPr>
        <w:ind w:left="2728" w:hanging="360"/>
      </w:pPr>
    </w:lvl>
    <w:lvl w:ilvl="3">
      <w:numFmt w:val="bullet"/>
      <w:lvlText w:val="•"/>
      <w:lvlJc w:val="left"/>
      <w:pPr>
        <w:ind w:left="3592" w:hanging="360"/>
      </w:pPr>
    </w:lvl>
    <w:lvl w:ilvl="4">
      <w:numFmt w:val="bullet"/>
      <w:lvlText w:val="•"/>
      <w:lvlJc w:val="left"/>
      <w:pPr>
        <w:ind w:left="4456" w:hanging="360"/>
      </w:pPr>
    </w:lvl>
    <w:lvl w:ilvl="5">
      <w:numFmt w:val="bullet"/>
      <w:lvlText w:val="•"/>
      <w:lvlJc w:val="left"/>
      <w:pPr>
        <w:ind w:left="5320" w:hanging="360"/>
      </w:pPr>
    </w:lvl>
    <w:lvl w:ilvl="6">
      <w:numFmt w:val="bullet"/>
      <w:lvlText w:val="•"/>
      <w:lvlJc w:val="left"/>
      <w:pPr>
        <w:ind w:left="6184" w:hanging="360"/>
      </w:pPr>
    </w:lvl>
    <w:lvl w:ilvl="7">
      <w:numFmt w:val="bullet"/>
      <w:lvlText w:val="•"/>
      <w:lvlJc w:val="left"/>
      <w:pPr>
        <w:ind w:left="7048" w:hanging="360"/>
      </w:pPr>
    </w:lvl>
    <w:lvl w:ilvl="8">
      <w:numFmt w:val="bullet"/>
      <w:lvlText w:val="•"/>
      <w:lvlJc w:val="left"/>
      <w:pPr>
        <w:ind w:left="7912" w:hanging="360"/>
      </w:pPr>
    </w:lvl>
  </w:abstractNum>
  <w:abstractNum w:abstractNumId="8" w15:restartNumberingAfterBreak="0">
    <w:nsid w:val="519B009B"/>
    <w:multiLevelType w:val="multilevel"/>
    <w:tmpl w:val="DC02B362"/>
    <w:lvl w:ilvl="0">
      <w:start w:val="1"/>
      <w:numFmt w:val="decimal"/>
      <w:lvlText w:val="%1."/>
      <w:lvlJc w:val="left"/>
      <w:pPr>
        <w:ind w:left="998" w:hanging="360"/>
      </w:pPr>
      <w:rPr>
        <w:rFonts w:ascii="Times New Roman" w:eastAsia="Times New Roman" w:hAnsi="Times New Roman" w:cs="Times New Roman"/>
        <w:i/>
        <w:sz w:val="24"/>
        <w:szCs w:val="24"/>
      </w:rPr>
    </w:lvl>
    <w:lvl w:ilvl="1">
      <w:numFmt w:val="bullet"/>
      <w:lvlText w:val="•"/>
      <w:lvlJc w:val="left"/>
      <w:pPr>
        <w:ind w:left="1864" w:hanging="360"/>
      </w:pPr>
    </w:lvl>
    <w:lvl w:ilvl="2">
      <w:numFmt w:val="bullet"/>
      <w:lvlText w:val="•"/>
      <w:lvlJc w:val="left"/>
      <w:pPr>
        <w:ind w:left="2728" w:hanging="360"/>
      </w:pPr>
    </w:lvl>
    <w:lvl w:ilvl="3">
      <w:numFmt w:val="bullet"/>
      <w:lvlText w:val="•"/>
      <w:lvlJc w:val="left"/>
      <w:pPr>
        <w:ind w:left="3592" w:hanging="360"/>
      </w:pPr>
    </w:lvl>
    <w:lvl w:ilvl="4">
      <w:numFmt w:val="bullet"/>
      <w:lvlText w:val="•"/>
      <w:lvlJc w:val="left"/>
      <w:pPr>
        <w:ind w:left="4456" w:hanging="360"/>
      </w:pPr>
    </w:lvl>
    <w:lvl w:ilvl="5">
      <w:numFmt w:val="bullet"/>
      <w:lvlText w:val="•"/>
      <w:lvlJc w:val="left"/>
      <w:pPr>
        <w:ind w:left="5320" w:hanging="360"/>
      </w:pPr>
    </w:lvl>
    <w:lvl w:ilvl="6">
      <w:numFmt w:val="bullet"/>
      <w:lvlText w:val="•"/>
      <w:lvlJc w:val="left"/>
      <w:pPr>
        <w:ind w:left="6184" w:hanging="360"/>
      </w:pPr>
    </w:lvl>
    <w:lvl w:ilvl="7">
      <w:numFmt w:val="bullet"/>
      <w:lvlText w:val="•"/>
      <w:lvlJc w:val="left"/>
      <w:pPr>
        <w:ind w:left="7048" w:hanging="360"/>
      </w:pPr>
    </w:lvl>
    <w:lvl w:ilvl="8">
      <w:numFmt w:val="bullet"/>
      <w:lvlText w:val="•"/>
      <w:lvlJc w:val="left"/>
      <w:pPr>
        <w:ind w:left="7912" w:hanging="360"/>
      </w:pPr>
    </w:lvl>
  </w:abstractNum>
  <w:abstractNum w:abstractNumId="9" w15:restartNumberingAfterBreak="0">
    <w:nsid w:val="5C1B5138"/>
    <w:multiLevelType w:val="multilevel"/>
    <w:tmpl w:val="2E12C74E"/>
    <w:lvl w:ilvl="0">
      <w:start w:val="1"/>
      <w:numFmt w:val="decimal"/>
      <w:lvlText w:val="%1."/>
      <w:lvlJc w:val="left"/>
      <w:pPr>
        <w:ind w:left="1085" w:hanging="240"/>
      </w:pPr>
      <w:rPr>
        <w:rFonts w:ascii="Times New Roman" w:eastAsia="Times New Roman" w:hAnsi="Times New Roman" w:cs="Times New Roman"/>
        <w:b/>
        <w:i/>
        <w:sz w:val="24"/>
        <w:szCs w:val="24"/>
      </w:rPr>
    </w:lvl>
    <w:lvl w:ilvl="1">
      <w:numFmt w:val="bullet"/>
      <w:lvlText w:val="•"/>
      <w:lvlJc w:val="left"/>
      <w:pPr>
        <w:ind w:left="1936" w:hanging="240"/>
      </w:pPr>
    </w:lvl>
    <w:lvl w:ilvl="2">
      <w:numFmt w:val="bullet"/>
      <w:lvlText w:val="•"/>
      <w:lvlJc w:val="left"/>
      <w:pPr>
        <w:ind w:left="2792" w:hanging="240"/>
      </w:pPr>
    </w:lvl>
    <w:lvl w:ilvl="3">
      <w:numFmt w:val="bullet"/>
      <w:lvlText w:val="•"/>
      <w:lvlJc w:val="left"/>
      <w:pPr>
        <w:ind w:left="3648" w:hanging="240"/>
      </w:pPr>
    </w:lvl>
    <w:lvl w:ilvl="4">
      <w:numFmt w:val="bullet"/>
      <w:lvlText w:val="•"/>
      <w:lvlJc w:val="left"/>
      <w:pPr>
        <w:ind w:left="4504" w:hanging="240"/>
      </w:pPr>
    </w:lvl>
    <w:lvl w:ilvl="5">
      <w:numFmt w:val="bullet"/>
      <w:lvlText w:val="•"/>
      <w:lvlJc w:val="left"/>
      <w:pPr>
        <w:ind w:left="5360" w:hanging="240"/>
      </w:pPr>
    </w:lvl>
    <w:lvl w:ilvl="6">
      <w:numFmt w:val="bullet"/>
      <w:lvlText w:val="•"/>
      <w:lvlJc w:val="left"/>
      <w:pPr>
        <w:ind w:left="6216" w:hanging="240"/>
      </w:pPr>
    </w:lvl>
    <w:lvl w:ilvl="7">
      <w:numFmt w:val="bullet"/>
      <w:lvlText w:val="•"/>
      <w:lvlJc w:val="left"/>
      <w:pPr>
        <w:ind w:left="7072" w:hanging="240"/>
      </w:pPr>
    </w:lvl>
    <w:lvl w:ilvl="8">
      <w:numFmt w:val="bullet"/>
      <w:lvlText w:val="•"/>
      <w:lvlJc w:val="left"/>
      <w:pPr>
        <w:ind w:left="7928" w:hanging="240"/>
      </w:pPr>
    </w:lvl>
  </w:abstractNum>
  <w:abstractNum w:abstractNumId="10" w15:restartNumberingAfterBreak="0">
    <w:nsid w:val="60A018C9"/>
    <w:multiLevelType w:val="multilevel"/>
    <w:tmpl w:val="3368853C"/>
    <w:lvl w:ilvl="0">
      <w:start w:val="5"/>
      <w:numFmt w:val="decimal"/>
      <w:lvlText w:val="%1."/>
      <w:lvlJc w:val="left"/>
      <w:pPr>
        <w:ind w:left="998" w:hanging="360"/>
      </w:pPr>
      <w:rPr>
        <w:rFonts w:ascii="Times New Roman" w:eastAsia="Times New Roman" w:hAnsi="Times New Roman" w:cs="Times New Roman"/>
        <w:b/>
        <w:sz w:val="28"/>
        <w:szCs w:val="28"/>
      </w:rPr>
    </w:lvl>
    <w:lvl w:ilvl="1">
      <w:start w:val="1"/>
      <w:numFmt w:val="decimal"/>
      <w:lvlText w:val="%1.%2."/>
      <w:lvlJc w:val="left"/>
      <w:pPr>
        <w:ind w:left="1058" w:hanging="420"/>
      </w:pPr>
      <w:rPr>
        <w:rFonts w:ascii="Times New Roman" w:eastAsia="Times New Roman" w:hAnsi="Times New Roman" w:cs="Times New Roman"/>
        <w:b/>
        <w:i/>
        <w:sz w:val="24"/>
        <w:szCs w:val="24"/>
      </w:rPr>
    </w:lvl>
    <w:lvl w:ilvl="2">
      <w:start w:val="1"/>
      <w:numFmt w:val="lowerLetter"/>
      <w:lvlText w:val="%3)"/>
      <w:lvlJc w:val="left"/>
      <w:pPr>
        <w:ind w:left="1346" w:hanging="360"/>
      </w:pPr>
      <w:rPr>
        <w:rFonts w:ascii="Times New Roman" w:eastAsia="Times New Roman" w:hAnsi="Times New Roman" w:cs="Times New Roman"/>
        <w:i/>
        <w:sz w:val="24"/>
        <w:szCs w:val="24"/>
      </w:rPr>
    </w:lvl>
    <w:lvl w:ilvl="3">
      <w:numFmt w:val="bullet"/>
      <w:lvlText w:val="•"/>
      <w:lvlJc w:val="left"/>
      <w:pPr>
        <w:ind w:left="2377" w:hanging="360"/>
      </w:pPr>
    </w:lvl>
    <w:lvl w:ilvl="4">
      <w:numFmt w:val="bullet"/>
      <w:lvlText w:val="•"/>
      <w:lvlJc w:val="left"/>
      <w:pPr>
        <w:ind w:left="3415" w:hanging="360"/>
      </w:pPr>
    </w:lvl>
    <w:lvl w:ilvl="5">
      <w:numFmt w:val="bullet"/>
      <w:lvlText w:val="•"/>
      <w:lvlJc w:val="left"/>
      <w:pPr>
        <w:ind w:left="4452" w:hanging="360"/>
      </w:pPr>
    </w:lvl>
    <w:lvl w:ilvl="6">
      <w:numFmt w:val="bullet"/>
      <w:lvlText w:val="•"/>
      <w:lvlJc w:val="left"/>
      <w:pPr>
        <w:ind w:left="5490" w:hanging="360"/>
      </w:pPr>
    </w:lvl>
    <w:lvl w:ilvl="7">
      <w:numFmt w:val="bullet"/>
      <w:lvlText w:val="•"/>
      <w:lvlJc w:val="left"/>
      <w:pPr>
        <w:ind w:left="6527" w:hanging="360"/>
      </w:pPr>
    </w:lvl>
    <w:lvl w:ilvl="8">
      <w:numFmt w:val="bullet"/>
      <w:lvlText w:val="•"/>
      <w:lvlJc w:val="left"/>
      <w:pPr>
        <w:ind w:left="7565" w:hanging="360"/>
      </w:pPr>
    </w:lvl>
  </w:abstractNum>
  <w:abstractNum w:abstractNumId="11" w15:restartNumberingAfterBreak="0">
    <w:nsid w:val="65C570CB"/>
    <w:multiLevelType w:val="multilevel"/>
    <w:tmpl w:val="E2C6439E"/>
    <w:lvl w:ilvl="0">
      <w:start w:val="1"/>
      <w:numFmt w:val="decimal"/>
      <w:lvlText w:val="%1."/>
      <w:lvlJc w:val="left"/>
      <w:pPr>
        <w:ind w:left="845" w:hanging="238"/>
      </w:pPr>
      <w:rPr>
        <w:rFonts w:ascii="Times New Roman" w:eastAsia="Times New Roman" w:hAnsi="Times New Roman" w:cs="Times New Roman"/>
        <w:i/>
        <w:sz w:val="24"/>
        <w:szCs w:val="24"/>
      </w:rPr>
    </w:lvl>
    <w:lvl w:ilvl="1">
      <w:numFmt w:val="bullet"/>
      <w:lvlText w:val="•"/>
      <w:lvlJc w:val="left"/>
      <w:pPr>
        <w:ind w:left="1720" w:hanging="238"/>
      </w:pPr>
    </w:lvl>
    <w:lvl w:ilvl="2">
      <w:numFmt w:val="bullet"/>
      <w:lvlText w:val="•"/>
      <w:lvlJc w:val="left"/>
      <w:pPr>
        <w:ind w:left="2600" w:hanging="238"/>
      </w:pPr>
    </w:lvl>
    <w:lvl w:ilvl="3">
      <w:numFmt w:val="bullet"/>
      <w:lvlText w:val="•"/>
      <w:lvlJc w:val="left"/>
      <w:pPr>
        <w:ind w:left="3480" w:hanging="238"/>
      </w:pPr>
    </w:lvl>
    <w:lvl w:ilvl="4">
      <w:numFmt w:val="bullet"/>
      <w:lvlText w:val="•"/>
      <w:lvlJc w:val="left"/>
      <w:pPr>
        <w:ind w:left="4360" w:hanging="238"/>
      </w:pPr>
    </w:lvl>
    <w:lvl w:ilvl="5">
      <w:numFmt w:val="bullet"/>
      <w:lvlText w:val="•"/>
      <w:lvlJc w:val="left"/>
      <w:pPr>
        <w:ind w:left="5240" w:hanging="238"/>
      </w:pPr>
    </w:lvl>
    <w:lvl w:ilvl="6">
      <w:numFmt w:val="bullet"/>
      <w:lvlText w:val="•"/>
      <w:lvlJc w:val="left"/>
      <w:pPr>
        <w:ind w:left="6120" w:hanging="238"/>
      </w:pPr>
    </w:lvl>
    <w:lvl w:ilvl="7">
      <w:numFmt w:val="bullet"/>
      <w:lvlText w:val="•"/>
      <w:lvlJc w:val="left"/>
      <w:pPr>
        <w:ind w:left="7000" w:hanging="238"/>
      </w:pPr>
    </w:lvl>
    <w:lvl w:ilvl="8">
      <w:numFmt w:val="bullet"/>
      <w:lvlText w:val="•"/>
      <w:lvlJc w:val="left"/>
      <w:pPr>
        <w:ind w:left="7880" w:hanging="238"/>
      </w:pPr>
    </w:lvl>
  </w:abstractNum>
  <w:abstractNum w:abstractNumId="12" w15:restartNumberingAfterBreak="0">
    <w:nsid w:val="6CF65BC9"/>
    <w:multiLevelType w:val="multilevel"/>
    <w:tmpl w:val="CA1ADF3C"/>
    <w:lvl w:ilvl="0">
      <w:start w:val="1"/>
      <w:numFmt w:val="decimal"/>
      <w:lvlText w:val="%1."/>
      <w:lvlJc w:val="left"/>
      <w:pPr>
        <w:ind w:left="845" w:hanging="269"/>
      </w:pPr>
      <w:rPr>
        <w:rFonts w:ascii="Times New Roman" w:eastAsia="Times New Roman" w:hAnsi="Times New Roman" w:cs="Times New Roman"/>
        <w:i/>
        <w:sz w:val="24"/>
        <w:szCs w:val="24"/>
      </w:rPr>
    </w:lvl>
    <w:lvl w:ilvl="1">
      <w:start w:val="1"/>
      <w:numFmt w:val="lowerLetter"/>
      <w:lvlText w:val="%2)"/>
      <w:lvlJc w:val="left"/>
      <w:pPr>
        <w:ind w:left="1346" w:hanging="360"/>
      </w:pPr>
      <w:rPr>
        <w:rFonts w:ascii="Times New Roman" w:eastAsia="Times New Roman" w:hAnsi="Times New Roman" w:cs="Times New Roman"/>
        <w:i/>
        <w:sz w:val="24"/>
        <w:szCs w:val="24"/>
      </w:rPr>
    </w:lvl>
    <w:lvl w:ilvl="2">
      <w:numFmt w:val="bullet"/>
      <w:lvlText w:val="•"/>
      <w:lvlJc w:val="left"/>
      <w:pPr>
        <w:ind w:left="2262" w:hanging="360"/>
      </w:pPr>
    </w:lvl>
    <w:lvl w:ilvl="3">
      <w:numFmt w:val="bullet"/>
      <w:lvlText w:val="•"/>
      <w:lvlJc w:val="left"/>
      <w:pPr>
        <w:ind w:left="3184" w:hanging="360"/>
      </w:pPr>
    </w:lvl>
    <w:lvl w:ilvl="4">
      <w:numFmt w:val="bullet"/>
      <w:lvlText w:val="•"/>
      <w:lvlJc w:val="left"/>
      <w:pPr>
        <w:ind w:left="4106" w:hanging="360"/>
      </w:pPr>
    </w:lvl>
    <w:lvl w:ilvl="5">
      <w:numFmt w:val="bullet"/>
      <w:lvlText w:val="•"/>
      <w:lvlJc w:val="left"/>
      <w:pPr>
        <w:ind w:left="5028" w:hanging="360"/>
      </w:pPr>
    </w:lvl>
    <w:lvl w:ilvl="6">
      <w:numFmt w:val="bullet"/>
      <w:lvlText w:val="•"/>
      <w:lvlJc w:val="left"/>
      <w:pPr>
        <w:ind w:left="5951" w:hanging="360"/>
      </w:pPr>
    </w:lvl>
    <w:lvl w:ilvl="7">
      <w:numFmt w:val="bullet"/>
      <w:lvlText w:val="•"/>
      <w:lvlJc w:val="left"/>
      <w:pPr>
        <w:ind w:left="6873" w:hanging="360"/>
      </w:pPr>
    </w:lvl>
    <w:lvl w:ilvl="8">
      <w:numFmt w:val="bullet"/>
      <w:lvlText w:val="•"/>
      <w:lvlJc w:val="left"/>
      <w:pPr>
        <w:ind w:left="7795" w:hanging="360"/>
      </w:pPr>
    </w:lvl>
  </w:abstractNum>
  <w:abstractNum w:abstractNumId="13" w15:restartNumberingAfterBreak="0">
    <w:nsid w:val="6E807795"/>
    <w:multiLevelType w:val="hybridMultilevel"/>
    <w:tmpl w:val="CABE77AC"/>
    <w:lvl w:ilvl="0" w:tplc="3B3CE3EE">
      <w:start w:val="1"/>
      <w:numFmt w:val="decimal"/>
      <w:lvlText w:val="%1."/>
      <w:lvlJc w:val="left"/>
      <w:pPr>
        <w:ind w:left="720" w:hanging="360"/>
      </w:pPr>
      <w:rPr>
        <w:rFonts w:ascii="Times New Roman" w:eastAsia="Times New Roman" w:hAnsi="Times New Roman" w:cs="Times New Roman" w:hint="default"/>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34B472F"/>
    <w:multiLevelType w:val="multilevel"/>
    <w:tmpl w:val="4ED0F3B6"/>
    <w:lvl w:ilvl="0">
      <w:start w:val="1"/>
      <w:numFmt w:val="decimal"/>
      <w:lvlText w:val="%1."/>
      <w:lvlJc w:val="left"/>
      <w:pPr>
        <w:ind w:left="718" w:hanging="440"/>
      </w:pPr>
      <w:rPr>
        <w:rFonts w:ascii="Times New Roman" w:eastAsia="Times New Roman" w:hAnsi="Times New Roman" w:cs="Times New Roman"/>
        <w:sz w:val="22"/>
        <w:szCs w:val="22"/>
      </w:rPr>
    </w:lvl>
    <w:lvl w:ilvl="1">
      <w:start w:val="1"/>
      <w:numFmt w:val="decimal"/>
      <w:lvlText w:val="%1.%2."/>
      <w:lvlJc w:val="left"/>
      <w:pPr>
        <w:ind w:left="1159" w:hanging="660"/>
      </w:pPr>
      <w:rPr>
        <w:rFonts w:ascii="Times New Roman" w:eastAsia="Times New Roman" w:hAnsi="Times New Roman" w:cs="Times New Roman"/>
        <w:i/>
        <w:sz w:val="22"/>
        <w:szCs w:val="22"/>
      </w:rPr>
    </w:lvl>
    <w:lvl w:ilvl="2">
      <w:start w:val="1"/>
      <w:numFmt w:val="decimal"/>
      <w:lvlText w:val="%3."/>
      <w:lvlJc w:val="left"/>
      <w:pPr>
        <w:ind w:left="998" w:hanging="360"/>
      </w:pPr>
      <w:rPr>
        <w:rFonts w:ascii="Times New Roman" w:eastAsia="Times New Roman" w:hAnsi="Times New Roman" w:cs="Times New Roman"/>
        <w:sz w:val="24"/>
        <w:szCs w:val="24"/>
      </w:rPr>
    </w:lvl>
    <w:lvl w:ilvl="3">
      <w:numFmt w:val="bullet"/>
      <w:lvlText w:val="•"/>
      <w:lvlJc w:val="left"/>
      <w:pPr>
        <w:ind w:left="2220" w:hanging="360"/>
      </w:pPr>
    </w:lvl>
    <w:lvl w:ilvl="4">
      <w:numFmt w:val="bullet"/>
      <w:lvlText w:val="•"/>
      <w:lvlJc w:val="left"/>
      <w:pPr>
        <w:ind w:left="3280" w:hanging="360"/>
      </w:pPr>
    </w:lvl>
    <w:lvl w:ilvl="5">
      <w:numFmt w:val="bullet"/>
      <w:lvlText w:val="•"/>
      <w:lvlJc w:val="left"/>
      <w:pPr>
        <w:ind w:left="4340" w:hanging="360"/>
      </w:pPr>
    </w:lvl>
    <w:lvl w:ilvl="6">
      <w:numFmt w:val="bullet"/>
      <w:lvlText w:val="•"/>
      <w:lvlJc w:val="left"/>
      <w:pPr>
        <w:ind w:left="5400" w:hanging="360"/>
      </w:pPr>
    </w:lvl>
    <w:lvl w:ilvl="7">
      <w:numFmt w:val="bullet"/>
      <w:lvlText w:val="•"/>
      <w:lvlJc w:val="left"/>
      <w:pPr>
        <w:ind w:left="6460" w:hanging="360"/>
      </w:pPr>
    </w:lvl>
    <w:lvl w:ilvl="8">
      <w:numFmt w:val="bullet"/>
      <w:lvlText w:val="•"/>
      <w:lvlJc w:val="left"/>
      <w:pPr>
        <w:ind w:left="7520" w:hanging="360"/>
      </w:pPr>
    </w:lvl>
  </w:abstractNum>
  <w:abstractNum w:abstractNumId="15" w15:restartNumberingAfterBreak="0">
    <w:nsid w:val="793E0C35"/>
    <w:multiLevelType w:val="multilevel"/>
    <w:tmpl w:val="DA6855D0"/>
    <w:lvl w:ilvl="0">
      <w:start w:val="1"/>
      <w:numFmt w:val="decimal"/>
      <w:lvlText w:val="%1."/>
      <w:lvlJc w:val="left"/>
      <w:pPr>
        <w:ind w:left="998" w:hanging="360"/>
      </w:pPr>
      <w:rPr>
        <w:rFonts w:ascii="Times New Roman" w:eastAsia="Times New Roman" w:hAnsi="Times New Roman" w:cs="Times New Roman"/>
        <w:sz w:val="24"/>
        <w:szCs w:val="24"/>
      </w:rPr>
    </w:lvl>
    <w:lvl w:ilvl="1">
      <w:numFmt w:val="bullet"/>
      <w:lvlText w:val="•"/>
      <w:lvlJc w:val="left"/>
      <w:pPr>
        <w:ind w:left="1864" w:hanging="360"/>
      </w:pPr>
    </w:lvl>
    <w:lvl w:ilvl="2">
      <w:numFmt w:val="bullet"/>
      <w:lvlText w:val="•"/>
      <w:lvlJc w:val="left"/>
      <w:pPr>
        <w:ind w:left="2728" w:hanging="360"/>
      </w:pPr>
    </w:lvl>
    <w:lvl w:ilvl="3">
      <w:numFmt w:val="bullet"/>
      <w:lvlText w:val="•"/>
      <w:lvlJc w:val="left"/>
      <w:pPr>
        <w:ind w:left="3592" w:hanging="360"/>
      </w:pPr>
    </w:lvl>
    <w:lvl w:ilvl="4">
      <w:numFmt w:val="bullet"/>
      <w:lvlText w:val="•"/>
      <w:lvlJc w:val="left"/>
      <w:pPr>
        <w:ind w:left="4456" w:hanging="360"/>
      </w:pPr>
    </w:lvl>
    <w:lvl w:ilvl="5">
      <w:numFmt w:val="bullet"/>
      <w:lvlText w:val="•"/>
      <w:lvlJc w:val="left"/>
      <w:pPr>
        <w:ind w:left="5320" w:hanging="360"/>
      </w:pPr>
    </w:lvl>
    <w:lvl w:ilvl="6">
      <w:numFmt w:val="bullet"/>
      <w:lvlText w:val="•"/>
      <w:lvlJc w:val="left"/>
      <w:pPr>
        <w:ind w:left="6184" w:hanging="360"/>
      </w:pPr>
    </w:lvl>
    <w:lvl w:ilvl="7">
      <w:numFmt w:val="bullet"/>
      <w:lvlText w:val="•"/>
      <w:lvlJc w:val="left"/>
      <w:pPr>
        <w:ind w:left="7048" w:hanging="360"/>
      </w:pPr>
    </w:lvl>
    <w:lvl w:ilvl="8">
      <w:numFmt w:val="bullet"/>
      <w:lvlText w:val="•"/>
      <w:lvlJc w:val="left"/>
      <w:pPr>
        <w:ind w:left="7912" w:hanging="360"/>
      </w:pPr>
    </w:lvl>
  </w:abstractNum>
  <w:num w:numId="1">
    <w:abstractNumId w:val="11"/>
  </w:num>
  <w:num w:numId="2">
    <w:abstractNumId w:val="5"/>
  </w:num>
  <w:num w:numId="3">
    <w:abstractNumId w:val="9"/>
  </w:num>
  <w:num w:numId="4">
    <w:abstractNumId w:val="8"/>
  </w:num>
  <w:num w:numId="5">
    <w:abstractNumId w:val="1"/>
  </w:num>
  <w:num w:numId="6">
    <w:abstractNumId w:val="4"/>
  </w:num>
  <w:num w:numId="7">
    <w:abstractNumId w:val="15"/>
  </w:num>
  <w:num w:numId="8">
    <w:abstractNumId w:val="7"/>
  </w:num>
  <w:num w:numId="9">
    <w:abstractNumId w:val="2"/>
  </w:num>
  <w:num w:numId="10">
    <w:abstractNumId w:val="3"/>
  </w:num>
  <w:num w:numId="11">
    <w:abstractNumId w:val="12"/>
  </w:num>
  <w:num w:numId="12">
    <w:abstractNumId w:val="6"/>
  </w:num>
  <w:num w:numId="13">
    <w:abstractNumId w:val="14"/>
  </w:num>
  <w:num w:numId="14">
    <w:abstractNumId w:val="0"/>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F83"/>
    <w:rsid w:val="00143529"/>
    <w:rsid w:val="0017352C"/>
    <w:rsid w:val="001C0AD6"/>
    <w:rsid w:val="002133D1"/>
    <w:rsid w:val="00302B92"/>
    <w:rsid w:val="00361387"/>
    <w:rsid w:val="003A2FE0"/>
    <w:rsid w:val="004F0BFA"/>
    <w:rsid w:val="00536A55"/>
    <w:rsid w:val="006B152C"/>
    <w:rsid w:val="00710695"/>
    <w:rsid w:val="00994F9B"/>
    <w:rsid w:val="00A23CD2"/>
    <w:rsid w:val="00A70447"/>
    <w:rsid w:val="00AE2652"/>
    <w:rsid w:val="00AF6521"/>
    <w:rsid w:val="00B051A9"/>
    <w:rsid w:val="00B53A1C"/>
    <w:rsid w:val="00C60B4A"/>
    <w:rsid w:val="00D06F83"/>
    <w:rsid w:val="00D3039B"/>
    <w:rsid w:val="00F027CA"/>
    <w:rsid w:val="00F906D3"/>
    <w:rsid w:val="00FF0C1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99ADB"/>
  <w15:docId w15:val="{B1263690-6767-4EAE-A138-A9A65F06D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CO"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60B4A"/>
  </w:style>
  <w:style w:type="paragraph" w:styleId="Ttulo1">
    <w:name w:val="heading 1"/>
    <w:basedOn w:val="Normal"/>
    <w:link w:val="Ttulo1Car"/>
    <w:uiPriority w:val="1"/>
    <w:qFormat/>
    <w:pPr>
      <w:ind w:left="998" w:hanging="361"/>
      <w:outlineLvl w:val="0"/>
    </w:pPr>
    <w:rPr>
      <w:b/>
      <w:bCs/>
      <w:sz w:val="28"/>
      <w:szCs w:val="28"/>
    </w:rPr>
  </w:style>
  <w:style w:type="paragraph" w:styleId="Ttulo2">
    <w:name w:val="heading 2"/>
    <w:basedOn w:val="Normal"/>
    <w:link w:val="Ttulo2Car"/>
    <w:uiPriority w:val="1"/>
    <w:qFormat/>
    <w:pPr>
      <w:ind w:left="1085" w:hanging="241"/>
      <w:jc w:val="both"/>
      <w:outlineLvl w:val="1"/>
    </w:pPr>
    <w:rPr>
      <w:b/>
      <w:bCs/>
      <w:i/>
      <w:iCs/>
      <w:sz w:val="24"/>
      <w:szCs w:val="24"/>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38"/>
      <w:ind w:left="718" w:hanging="441"/>
    </w:pPr>
  </w:style>
  <w:style w:type="paragraph" w:styleId="TDC2">
    <w:name w:val="toc 2"/>
    <w:basedOn w:val="Normal"/>
    <w:uiPriority w:val="39"/>
    <w:qFormat/>
    <w:pPr>
      <w:spacing w:before="138"/>
      <w:ind w:left="1159" w:hanging="661"/>
    </w:pPr>
    <w:rPr>
      <w:i/>
      <w:iCs/>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998" w:hanging="360"/>
      <w:jc w:val="both"/>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4E4FF9"/>
    <w:rPr>
      <w:color w:val="0000FF" w:themeColor="hyperlink"/>
      <w:u w:val="single"/>
    </w:rPr>
  </w:style>
  <w:style w:type="paragraph" w:styleId="Encabezado">
    <w:name w:val="header"/>
    <w:basedOn w:val="Normal"/>
    <w:link w:val="EncabezadoCar"/>
    <w:uiPriority w:val="99"/>
    <w:unhideWhenUsed/>
    <w:rsid w:val="007C1BDD"/>
    <w:pPr>
      <w:tabs>
        <w:tab w:val="center" w:pos="4419"/>
        <w:tab w:val="right" w:pos="8838"/>
      </w:tabs>
    </w:pPr>
  </w:style>
  <w:style w:type="character" w:customStyle="1" w:styleId="EncabezadoCar">
    <w:name w:val="Encabezado Car"/>
    <w:basedOn w:val="Fuentedeprrafopredeter"/>
    <w:link w:val="Encabezado"/>
    <w:uiPriority w:val="99"/>
    <w:rsid w:val="007C1BDD"/>
    <w:rPr>
      <w:rFonts w:ascii="Times New Roman" w:eastAsia="Times New Roman" w:hAnsi="Times New Roman" w:cs="Times New Roman"/>
      <w:lang w:val="es-ES"/>
    </w:rPr>
  </w:style>
  <w:style w:type="paragraph" w:styleId="Piedepgina">
    <w:name w:val="footer"/>
    <w:basedOn w:val="Normal"/>
    <w:link w:val="PiedepginaCar"/>
    <w:uiPriority w:val="99"/>
    <w:unhideWhenUsed/>
    <w:rsid w:val="007C1BDD"/>
    <w:pPr>
      <w:tabs>
        <w:tab w:val="center" w:pos="4419"/>
        <w:tab w:val="right" w:pos="8838"/>
      </w:tabs>
    </w:pPr>
  </w:style>
  <w:style w:type="character" w:customStyle="1" w:styleId="PiedepginaCar">
    <w:name w:val="Pie de página Car"/>
    <w:basedOn w:val="Fuentedeprrafopredeter"/>
    <w:link w:val="Piedepgina"/>
    <w:uiPriority w:val="99"/>
    <w:rsid w:val="007C1BDD"/>
    <w:rPr>
      <w:rFonts w:ascii="Times New Roman" w:eastAsia="Times New Roman" w:hAnsi="Times New Roman" w:cs="Times New Roman"/>
      <w:lang w:val="es-ES"/>
    </w:rPr>
  </w:style>
  <w:style w:type="character" w:customStyle="1" w:styleId="Ttulo1Car">
    <w:name w:val="Título 1 Car"/>
    <w:basedOn w:val="Fuentedeprrafopredeter"/>
    <w:link w:val="Ttulo1"/>
    <w:uiPriority w:val="1"/>
    <w:rsid w:val="007C1BDD"/>
    <w:rPr>
      <w:rFonts w:ascii="Times New Roman" w:eastAsia="Times New Roman" w:hAnsi="Times New Roman" w:cs="Times New Roman"/>
      <w:b/>
      <w:bCs/>
      <w:sz w:val="28"/>
      <w:szCs w:val="28"/>
      <w:lang w:val="es-ES"/>
    </w:rPr>
  </w:style>
  <w:style w:type="character" w:customStyle="1" w:styleId="Ttulo2Car">
    <w:name w:val="Título 2 Car"/>
    <w:basedOn w:val="Fuentedeprrafopredeter"/>
    <w:link w:val="Ttulo2"/>
    <w:uiPriority w:val="1"/>
    <w:rsid w:val="007C1BDD"/>
    <w:rPr>
      <w:rFonts w:ascii="Times New Roman" w:eastAsia="Times New Roman" w:hAnsi="Times New Roman" w:cs="Times New Roman"/>
      <w:b/>
      <w:bCs/>
      <w:i/>
      <w:iCs/>
      <w:sz w:val="24"/>
      <w:szCs w:val="24"/>
      <w:lang w:val="es-ES"/>
    </w:rPr>
  </w:style>
  <w:style w:type="character" w:customStyle="1" w:styleId="TextoindependienteCar">
    <w:name w:val="Texto independiente Car"/>
    <w:basedOn w:val="Fuentedeprrafopredeter"/>
    <w:link w:val="Textoindependiente"/>
    <w:uiPriority w:val="1"/>
    <w:rsid w:val="007C1BDD"/>
    <w:rPr>
      <w:rFonts w:ascii="Times New Roman" w:eastAsia="Times New Roman" w:hAnsi="Times New Roman" w:cs="Times New Roman"/>
      <w:sz w:val="24"/>
      <w:szCs w:val="24"/>
      <w:lang w:val="es-ES"/>
    </w:rPr>
  </w:style>
  <w:style w:type="table" w:styleId="Tablaconcuadrcula">
    <w:name w:val="Table Grid"/>
    <w:basedOn w:val="Tablanormal"/>
    <w:uiPriority w:val="39"/>
    <w:rsid w:val="00013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left w:w="108" w:type="dxa"/>
        <w:right w:w="108" w:type="dxa"/>
      </w:tblCellMar>
    </w:tblPr>
  </w:style>
  <w:style w:type="paragraph" w:styleId="Sinespaciado">
    <w:name w:val="No Spacing"/>
    <w:uiPriority w:val="1"/>
    <w:qFormat/>
    <w:rsid w:val="00C60B4A"/>
  </w:style>
  <w:style w:type="paragraph" w:styleId="Textodeglobo">
    <w:name w:val="Balloon Text"/>
    <w:basedOn w:val="Normal"/>
    <w:link w:val="TextodegloboCar"/>
    <w:uiPriority w:val="99"/>
    <w:semiHidden/>
    <w:unhideWhenUsed/>
    <w:rsid w:val="00A7044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0447"/>
    <w:rPr>
      <w:rFonts w:ascii="Segoe UI" w:hAnsi="Segoe UI" w:cs="Segoe UI"/>
      <w:sz w:val="18"/>
      <w:szCs w:val="18"/>
    </w:rPr>
  </w:style>
  <w:style w:type="paragraph" w:styleId="NormalWeb">
    <w:name w:val="Normal (Web)"/>
    <w:basedOn w:val="Normal"/>
    <w:uiPriority w:val="99"/>
    <w:semiHidden/>
    <w:unhideWhenUsed/>
    <w:rsid w:val="001C0AD6"/>
    <w:pPr>
      <w:widowControl/>
      <w:spacing w:before="100" w:beforeAutospacing="1" w:after="100" w:afterAutospacing="1"/>
    </w:pPr>
    <w:rPr>
      <w:sz w:val="24"/>
      <w:szCs w:val="24"/>
      <w:lang w:val="es-CO"/>
    </w:rPr>
  </w:style>
  <w:style w:type="character" w:customStyle="1" w:styleId="apple-tab-span">
    <w:name w:val="apple-tab-span"/>
    <w:basedOn w:val="Fuentedeprrafopredeter"/>
    <w:rsid w:val="001C0AD6"/>
  </w:style>
  <w:style w:type="paragraph" w:styleId="TtuloTDC">
    <w:name w:val="TOC Heading"/>
    <w:basedOn w:val="Ttulo1"/>
    <w:next w:val="Normal"/>
    <w:uiPriority w:val="39"/>
    <w:unhideWhenUsed/>
    <w:qFormat/>
    <w:rsid w:val="001C0AD6"/>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s-CO"/>
    </w:rPr>
  </w:style>
  <w:style w:type="character" w:customStyle="1" w:styleId="UnresolvedMention">
    <w:name w:val="Unresolved Mention"/>
    <w:basedOn w:val="Fuentedeprrafopredeter"/>
    <w:uiPriority w:val="99"/>
    <w:semiHidden/>
    <w:unhideWhenUsed/>
    <w:rsid w:val="00A23C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60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9" Type="http://schemas.openxmlformats.org/officeDocument/2006/relationships/image" Target="media/image20.png"/><Relationship Id="rId21" Type="http://schemas.openxmlformats.org/officeDocument/2006/relationships/image" Target="media/image12.png"/><Relationship Id="rId34" Type="http://schemas.openxmlformats.org/officeDocument/2006/relationships/image" Target="media/image49.png"/><Relationship Id="rId42" Type="http://schemas.openxmlformats.org/officeDocument/2006/relationships/image" Target="media/image23.png"/><Relationship Id="rId47" Type="http://schemas.openxmlformats.org/officeDocument/2006/relationships/image" Target="media/image29.jpg"/><Relationship Id="rId50" Type="http://schemas.openxmlformats.org/officeDocument/2006/relationships/image" Target="media/image43.png"/><Relationship Id="rId55" Type="http://schemas.openxmlformats.org/officeDocument/2006/relationships/image" Target="media/image31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57.png"/><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footer" Target="footer2.xml"/><Relationship Id="rId37" Type="http://schemas.openxmlformats.org/officeDocument/2006/relationships/hyperlink" Target="http://unctad.org/en/pages/" TargetMode="External"/><Relationship Id="rId40" Type="http://schemas.openxmlformats.org/officeDocument/2006/relationships/image" Target="media/image21.jpg"/><Relationship Id="rId45" Type="http://schemas.openxmlformats.org/officeDocument/2006/relationships/image" Target="media/image26.png"/><Relationship Id="rId58" Type="http://schemas.openxmlformats.org/officeDocument/2006/relationships/image" Target="media/image56.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4.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35.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hyperlink" Target="http://dle.rae.es/?id=BetrEjX" TargetMode="External"/><Relationship Id="rId35" Type="http://schemas.openxmlformats.org/officeDocument/2006/relationships/header" Target="header3.xml"/><Relationship Id="rId43" Type="http://schemas.openxmlformats.org/officeDocument/2006/relationships/image" Target="media/image24.jpg"/><Relationship Id="rId48" Type="http://schemas.openxmlformats.org/officeDocument/2006/relationships/image" Target="media/image30.png"/><Relationship Id="rId56" Type="http://schemas.openxmlformats.org/officeDocument/2006/relationships/image" Target="media/image260.png"/><Relationship Id="rId64"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33.png"/><Relationship Id="rId38" Type="http://schemas.openxmlformats.org/officeDocument/2006/relationships/image" Target="media/image19.png"/><Relationship Id="rId46" Type="http://schemas.openxmlformats.org/officeDocument/2006/relationships/image" Target="media/image28.png"/><Relationship Id="rId59" Type="http://schemas.openxmlformats.org/officeDocument/2006/relationships/image" Target="media/image61.png"/><Relationship Id="rId20" Type="http://schemas.openxmlformats.org/officeDocument/2006/relationships/image" Target="media/image11.jpg"/><Relationship Id="rId41"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27.png"/><Relationship Id="rId36" Type="http://schemas.openxmlformats.org/officeDocument/2006/relationships/footer" Target="footer3.xml"/><Relationship Id="rId49" Type="http://schemas.openxmlformats.org/officeDocument/2006/relationships/image" Target="media/image31.png"/><Relationship Id="rId57" Type="http://schemas.openxmlformats.org/officeDocument/2006/relationships/image" Target="media/image45.png"/><Relationship Id="rId10" Type="http://schemas.openxmlformats.org/officeDocument/2006/relationships/image" Target="media/image1.png"/><Relationship Id="rId31" Type="http://schemas.openxmlformats.org/officeDocument/2006/relationships/header" Target="header2.xml"/><Relationship Id="rId44" Type="http://schemas.openxmlformats.org/officeDocument/2006/relationships/image" Target="media/image25.jpg"/><Relationship Id="rId6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i0iYgwNPWUb6pWNQjxYTTtPUGg==">CgMxLjAaHwoBMBIaChgICVIUChJ0YWJsZS5yYW02ODFjYXl0bW0yDmgudWZ6NzZvN2xyd3k1Mg5oLm02amwwcXk4ZWMxaTIJaC4zMGowemxsMgloLjFmb2I5dGUyCWguM3pueXNoNzIJaC4yZXQ5MnAwMghoLnR5amN3dDIJaC4zZHk2dmttMgloLjF0M2g1c2Y4AHIhMXA5Q0h1bzZ4Wl9qcHNaVHJzQWVJQktlYVQwSHRoSjZh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1D0CA20-2AF6-46E7-AD57-7C7118A69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29</Pages>
  <Words>7532</Words>
  <Characters>41427</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Carolina Antolinez Guzman UTL</cp:lastModifiedBy>
  <cp:revision>6</cp:revision>
  <cp:lastPrinted>2024-08-26T18:53:00Z</cp:lastPrinted>
  <dcterms:created xsi:type="dcterms:W3CDTF">2024-08-26T18:53:00Z</dcterms:created>
  <dcterms:modified xsi:type="dcterms:W3CDTF">2024-08-26T21:19:00Z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2023-11-02T00:00:00Z</vt:lpwstr>
  </property>
  <property fmtid="{D5CDD505-2E9C-101B-9397-08002B2CF9AE}" pid="3" name="Creator">
    <vt:lpwstr>Microsoft® Word 2016</vt:lpwstr>
  </property>
  <property fmtid="{D5CDD505-2E9C-101B-9397-08002B2CF9AE}" pid="4" name="LastSaved">
    <vt:lpwstr>2024-05-14T00:00:00Z</vt:lpwstr>
  </property>
</Properties>
</file>