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01E7C" w14:textId="1CD0A07B" w:rsidR="007A4020" w:rsidRDefault="001F39ED" w:rsidP="001F39ED">
      <w:pPr>
        <w:spacing w:after="0"/>
        <w:rPr>
          <w:rFonts w:ascii="Times New Roman" w:hAnsi="Times New Roman" w:cs="Times New Roman"/>
          <w:sz w:val="25"/>
          <w:szCs w:val="26"/>
          <w:lang w:val="es-ES"/>
        </w:rPr>
      </w:pPr>
      <w:r>
        <w:rPr>
          <w:rFonts w:ascii="Times New Roman" w:hAnsi="Times New Roman" w:cs="Times New Roman"/>
          <w:sz w:val="25"/>
          <w:szCs w:val="26"/>
          <w:lang w:val="es-ES"/>
        </w:rPr>
        <w:t>Bogotá D.C., julio de 2024</w:t>
      </w:r>
    </w:p>
    <w:p w14:paraId="28D1CC6B" w14:textId="77777777" w:rsidR="001F39ED" w:rsidRDefault="001F39ED" w:rsidP="001F39ED">
      <w:pPr>
        <w:spacing w:after="0"/>
        <w:rPr>
          <w:rFonts w:ascii="Times New Roman" w:hAnsi="Times New Roman" w:cs="Times New Roman"/>
          <w:sz w:val="25"/>
          <w:szCs w:val="26"/>
          <w:lang w:val="es-ES"/>
        </w:rPr>
      </w:pPr>
    </w:p>
    <w:p w14:paraId="5FA77EE5" w14:textId="77777777" w:rsidR="001F39ED" w:rsidRDefault="001F39ED" w:rsidP="001F39ED">
      <w:pPr>
        <w:spacing w:after="0"/>
        <w:rPr>
          <w:rFonts w:ascii="Times New Roman" w:hAnsi="Times New Roman" w:cs="Times New Roman"/>
          <w:sz w:val="25"/>
          <w:szCs w:val="26"/>
          <w:lang w:val="es-ES"/>
        </w:rPr>
      </w:pPr>
    </w:p>
    <w:p w14:paraId="1C6FCFA6" w14:textId="72F3A7F5" w:rsidR="001F39ED" w:rsidRDefault="001F39ED" w:rsidP="001F39ED">
      <w:pPr>
        <w:spacing w:after="0"/>
        <w:rPr>
          <w:rFonts w:ascii="Times New Roman" w:hAnsi="Times New Roman" w:cs="Times New Roman"/>
          <w:sz w:val="25"/>
          <w:szCs w:val="26"/>
          <w:lang w:val="es-ES"/>
        </w:rPr>
      </w:pPr>
      <w:r>
        <w:rPr>
          <w:rFonts w:ascii="Times New Roman" w:hAnsi="Times New Roman" w:cs="Times New Roman"/>
          <w:sz w:val="25"/>
          <w:szCs w:val="26"/>
          <w:lang w:val="es-ES"/>
        </w:rPr>
        <w:t>Doctor</w:t>
      </w:r>
    </w:p>
    <w:p w14:paraId="1ACD52A8" w14:textId="792E709A" w:rsidR="001F39ED" w:rsidRDefault="001462F1" w:rsidP="001F39ED">
      <w:pPr>
        <w:spacing w:after="0"/>
        <w:rPr>
          <w:rFonts w:ascii="Times New Roman" w:hAnsi="Times New Roman" w:cs="Times New Roman"/>
          <w:b/>
          <w:bCs/>
          <w:sz w:val="25"/>
          <w:szCs w:val="26"/>
          <w:lang w:val="es-ES"/>
        </w:rPr>
      </w:pPr>
      <w:r>
        <w:rPr>
          <w:rFonts w:ascii="Times New Roman" w:hAnsi="Times New Roman" w:cs="Times New Roman"/>
          <w:b/>
          <w:bCs/>
          <w:sz w:val="25"/>
          <w:szCs w:val="26"/>
          <w:lang w:val="es-ES"/>
        </w:rPr>
        <w:t xml:space="preserve">JAIME LUIS </w:t>
      </w:r>
      <w:r w:rsidR="00915304">
        <w:rPr>
          <w:rFonts w:ascii="Times New Roman" w:hAnsi="Times New Roman" w:cs="Times New Roman"/>
          <w:b/>
          <w:bCs/>
          <w:sz w:val="25"/>
          <w:szCs w:val="26"/>
          <w:lang w:val="es-ES"/>
        </w:rPr>
        <w:t xml:space="preserve">LACOUTURE </w:t>
      </w:r>
      <w:r w:rsidR="00DF2608">
        <w:rPr>
          <w:rFonts w:ascii="Times New Roman" w:hAnsi="Times New Roman" w:cs="Times New Roman"/>
          <w:b/>
          <w:bCs/>
          <w:sz w:val="25"/>
          <w:szCs w:val="26"/>
          <w:lang w:val="es-ES"/>
        </w:rPr>
        <w:t>PEÑALOZA</w:t>
      </w:r>
    </w:p>
    <w:p w14:paraId="51C7267B" w14:textId="756EA2CE" w:rsidR="00DF2608" w:rsidRDefault="00DF2608" w:rsidP="001F39ED">
      <w:pPr>
        <w:spacing w:after="0"/>
        <w:rPr>
          <w:rFonts w:ascii="Times New Roman" w:hAnsi="Times New Roman" w:cs="Times New Roman"/>
          <w:b/>
          <w:bCs/>
          <w:sz w:val="25"/>
          <w:szCs w:val="26"/>
          <w:lang w:val="es-ES"/>
        </w:rPr>
      </w:pPr>
      <w:r>
        <w:rPr>
          <w:rFonts w:ascii="Times New Roman" w:hAnsi="Times New Roman" w:cs="Times New Roman"/>
          <w:b/>
          <w:bCs/>
          <w:sz w:val="25"/>
          <w:szCs w:val="26"/>
          <w:lang w:val="es-ES"/>
        </w:rPr>
        <w:t>Secretario General</w:t>
      </w:r>
    </w:p>
    <w:p w14:paraId="3D6CE7E3" w14:textId="089DE2EC" w:rsidR="00DF2608" w:rsidRDefault="00DF2608" w:rsidP="001F39ED">
      <w:pPr>
        <w:spacing w:after="0"/>
        <w:rPr>
          <w:rFonts w:ascii="Times New Roman" w:hAnsi="Times New Roman" w:cs="Times New Roman"/>
          <w:b/>
          <w:bCs/>
          <w:sz w:val="25"/>
          <w:szCs w:val="26"/>
          <w:lang w:val="es-ES"/>
        </w:rPr>
      </w:pPr>
      <w:r>
        <w:rPr>
          <w:rFonts w:ascii="Times New Roman" w:hAnsi="Times New Roman" w:cs="Times New Roman"/>
          <w:b/>
          <w:bCs/>
          <w:sz w:val="25"/>
          <w:szCs w:val="26"/>
          <w:lang w:val="es-ES"/>
        </w:rPr>
        <w:t>Cámara de Representantes</w:t>
      </w:r>
    </w:p>
    <w:p w14:paraId="12964920" w14:textId="77777777" w:rsidR="00DF2608" w:rsidRDefault="00DF2608" w:rsidP="001F39ED">
      <w:pPr>
        <w:spacing w:after="0"/>
        <w:rPr>
          <w:rFonts w:ascii="Times New Roman" w:hAnsi="Times New Roman" w:cs="Times New Roman"/>
          <w:b/>
          <w:bCs/>
          <w:sz w:val="25"/>
          <w:szCs w:val="26"/>
          <w:lang w:val="es-ES"/>
        </w:rPr>
      </w:pPr>
    </w:p>
    <w:p w14:paraId="07AAFD49" w14:textId="77777777" w:rsidR="00E5424D" w:rsidRDefault="00E5424D" w:rsidP="001F39ED">
      <w:pPr>
        <w:spacing w:after="0"/>
        <w:rPr>
          <w:rFonts w:ascii="Times New Roman" w:hAnsi="Times New Roman" w:cs="Times New Roman"/>
          <w:b/>
          <w:bCs/>
          <w:sz w:val="25"/>
          <w:szCs w:val="26"/>
          <w:lang w:val="es-ES"/>
        </w:rPr>
      </w:pPr>
    </w:p>
    <w:p w14:paraId="0CBCC486" w14:textId="7D8CB768" w:rsidR="00DF2608" w:rsidRPr="00DF2608" w:rsidRDefault="00DF2608" w:rsidP="00E90402">
      <w:pPr>
        <w:spacing w:after="0"/>
        <w:ind w:left="708"/>
        <w:rPr>
          <w:rFonts w:ascii="Times New Roman" w:hAnsi="Times New Roman" w:cs="Times New Roman"/>
          <w:sz w:val="25"/>
          <w:szCs w:val="26"/>
          <w:lang w:val="es-ES"/>
        </w:rPr>
      </w:pPr>
      <w:r>
        <w:rPr>
          <w:rFonts w:ascii="Times New Roman" w:hAnsi="Times New Roman" w:cs="Times New Roman"/>
          <w:sz w:val="25"/>
          <w:szCs w:val="26"/>
          <w:lang w:val="es-ES"/>
        </w:rPr>
        <w:t xml:space="preserve">REF: RADICACIÓN </w:t>
      </w:r>
      <w:r w:rsidR="00E90402">
        <w:rPr>
          <w:rFonts w:ascii="Times New Roman" w:hAnsi="Times New Roman" w:cs="Times New Roman"/>
          <w:sz w:val="25"/>
          <w:szCs w:val="26"/>
          <w:lang w:val="es-ES"/>
        </w:rPr>
        <w:t>PROYECTO DE LEY – CÁMARA DE REPRESENTANTES</w:t>
      </w:r>
    </w:p>
    <w:p w14:paraId="12F1034D" w14:textId="77777777" w:rsidR="007A4020" w:rsidRDefault="007A4020" w:rsidP="00E90402">
      <w:pPr>
        <w:spacing w:after="0"/>
        <w:rPr>
          <w:rFonts w:ascii="Times New Roman" w:hAnsi="Times New Roman" w:cs="Times New Roman"/>
          <w:b/>
          <w:bCs/>
          <w:sz w:val="25"/>
          <w:szCs w:val="26"/>
          <w:lang w:val="es-ES"/>
        </w:rPr>
      </w:pPr>
    </w:p>
    <w:p w14:paraId="553DBFB9" w14:textId="77777777" w:rsidR="00E90402" w:rsidRDefault="00E90402" w:rsidP="00E90402">
      <w:pPr>
        <w:spacing w:after="0"/>
        <w:rPr>
          <w:rFonts w:ascii="Times New Roman" w:hAnsi="Times New Roman" w:cs="Times New Roman"/>
          <w:b/>
          <w:bCs/>
          <w:sz w:val="25"/>
          <w:szCs w:val="26"/>
          <w:lang w:val="es-ES"/>
        </w:rPr>
      </w:pPr>
    </w:p>
    <w:p w14:paraId="0418F0A8" w14:textId="477677F6" w:rsidR="00E90402" w:rsidRDefault="00E90402" w:rsidP="00E90402">
      <w:pPr>
        <w:spacing w:after="0"/>
        <w:rPr>
          <w:rFonts w:ascii="Times New Roman" w:hAnsi="Times New Roman" w:cs="Times New Roman"/>
          <w:sz w:val="25"/>
          <w:szCs w:val="26"/>
          <w:lang w:val="es-ES"/>
        </w:rPr>
      </w:pPr>
      <w:r>
        <w:rPr>
          <w:rFonts w:ascii="Times New Roman" w:hAnsi="Times New Roman" w:cs="Times New Roman"/>
          <w:sz w:val="25"/>
          <w:szCs w:val="26"/>
          <w:lang w:val="es-ES"/>
        </w:rPr>
        <w:t>Respetado Señor Secretario.</w:t>
      </w:r>
    </w:p>
    <w:p w14:paraId="36A2DEA5" w14:textId="77777777" w:rsidR="00E90402" w:rsidRDefault="00E90402" w:rsidP="00E90402">
      <w:pPr>
        <w:spacing w:after="0"/>
        <w:rPr>
          <w:rFonts w:ascii="Times New Roman" w:hAnsi="Times New Roman" w:cs="Times New Roman"/>
          <w:sz w:val="25"/>
          <w:szCs w:val="26"/>
          <w:lang w:val="es-ES"/>
        </w:rPr>
      </w:pPr>
    </w:p>
    <w:p w14:paraId="0CE4B359" w14:textId="4B6F1B4B" w:rsidR="00ED6E0B" w:rsidRDefault="00E90402" w:rsidP="00ED6E0B">
      <w:pPr>
        <w:spacing w:after="0"/>
        <w:jc w:val="both"/>
        <w:rPr>
          <w:rFonts w:ascii="Times New Roman" w:hAnsi="Times New Roman" w:cs="Times New Roman"/>
          <w:b/>
          <w:bCs/>
          <w:sz w:val="25"/>
          <w:szCs w:val="26"/>
          <w:lang w:val="es-ES"/>
        </w:rPr>
      </w:pPr>
      <w:r>
        <w:rPr>
          <w:rFonts w:ascii="Times New Roman" w:hAnsi="Times New Roman" w:cs="Times New Roman"/>
          <w:sz w:val="25"/>
          <w:szCs w:val="26"/>
          <w:lang w:val="es-ES"/>
        </w:rPr>
        <w:t xml:space="preserve">En mi condición de miembro de la Cámara de Representantes </w:t>
      </w:r>
      <w:r w:rsidR="009F056B">
        <w:rPr>
          <w:rFonts w:ascii="Times New Roman" w:hAnsi="Times New Roman" w:cs="Times New Roman"/>
          <w:sz w:val="25"/>
          <w:szCs w:val="26"/>
          <w:lang w:val="es-ES"/>
        </w:rPr>
        <w:t xml:space="preserve">y en uso de las facultades consagradas en los artículos 150 y 154 de la Constitución Política de Colombia y los artículos 139 y siguientes de la Ley 5ª de 1992, </w:t>
      </w:r>
      <w:r w:rsidR="000C7328">
        <w:rPr>
          <w:rFonts w:ascii="Times New Roman" w:hAnsi="Times New Roman" w:cs="Times New Roman"/>
          <w:sz w:val="25"/>
          <w:szCs w:val="26"/>
          <w:lang w:val="es-ES"/>
        </w:rPr>
        <w:t xml:space="preserve">me permito radicar ante su despacho </w:t>
      </w:r>
      <w:r w:rsidR="00ED6E0B">
        <w:rPr>
          <w:rFonts w:ascii="Times New Roman" w:hAnsi="Times New Roman" w:cs="Times New Roman"/>
          <w:sz w:val="25"/>
          <w:szCs w:val="26"/>
          <w:lang w:val="es-ES"/>
        </w:rPr>
        <w:t xml:space="preserve">y poner a consideración del Honorable Congreso de la República el Proyecto de Ley </w:t>
      </w:r>
      <w:r w:rsidR="00ED6E0B" w:rsidRPr="00DF1C61">
        <w:rPr>
          <w:rFonts w:ascii="Times New Roman" w:hAnsi="Times New Roman" w:cs="Times New Roman"/>
          <w:b/>
          <w:bCs/>
          <w:sz w:val="25"/>
          <w:szCs w:val="26"/>
          <w:lang w:val="es-ES"/>
        </w:rPr>
        <w:t>“</w:t>
      </w:r>
      <w:r w:rsidR="00ED6E0B" w:rsidRPr="00DF1C61">
        <w:rPr>
          <w:rFonts w:ascii="Times New Roman" w:hAnsi="Times New Roman" w:cs="Times New Roman"/>
          <w:b/>
          <w:bCs/>
          <w:i/>
          <w:iCs/>
          <w:sz w:val="25"/>
          <w:szCs w:val="26"/>
        </w:rPr>
        <w:t>Por medio de la cual se realizan unas condonaciones para la búsqueda de mayor recaudo y protección de las cuencas hídricas del país y se dictan otras disposiciones</w:t>
      </w:r>
      <w:r w:rsidR="00ED6E0B" w:rsidRPr="00DF1C61">
        <w:rPr>
          <w:rFonts w:ascii="Times New Roman" w:hAnsi="Times New Roman" w:cs="Times New Roman"/>
          <w:b/>
          <w:bCs/>
          <w:sz w:val="25"/>
          <w:szCs w:val="26"/>
          <w:lang w:val="es-ES"/>
        </w:rPr>
        <w:t>”</w:t>
      </w:r>
      <w:r w:rsidR="00A6747A">
        <w:rPr>
          <w:rFonts w:ascii="Times New Roman" w:hAnsi="Times New Roman" w:cs="Times New Roman"/>
          <w:b/>
          <w:bCs/>
          <w:sz w:val="25"/>
          <w:szCs w:val="26"/>
          <w:lang w:val="es-ES"/>
        </w:rPr>
        <w:t>.</w:t>
      </w:r>
    </w:p>
    <w:p w14:paraId="6DDB5AD9" w14:textId="77777777" w:rsidR="00A6747A" w:rsidRDefault="00A6747A" w:rsidP="00ED6E0B">
      <w:pPr>
        <w:spacing w:after="0"/>
        <w:jc w:val="both"/>
        <w:rPr>
          <w:rFonts w:ascii="Times New Roman" w:hAnsi="Times New Roman" w:cs="Times New Roman"/>
          <w:b/>
          <w:bCs/>
          <w:sz w:val="25"/>
          <w:szCs w:val="26"/>
          <w:lang w:val="es-ES"/>
        </w:rPr>
      </w:pPr>
    </w:p>
    <w:p w14:paraId="1523B002" w14:textId="372C58EC" w:rsidR="00A6747A" w:rsidRDefault="00A6747A" w:rsidP="00ED6E0B">
      <w:pPr>
        <w:spacing w:after="0"/>
        <w:jc w:val="both"/>
        <w:rPr>
          <w:rFonts w:ascii="Times New Roman" w:hAnsi="Times New Roman" w:cs="Times New Roman"/>
          <w:sz w:val="25"/>
          <w:szCs w:val="26"/>
          <w:lang w:val="es-ES"/>
        </w:rPr>
      </w:pPr>
      <w:r>
        <w:rPr>
          <w:rFonts w:ascii="Times New Roman" w:hAnsi="Times New Roman" w:cs="Times New Roman"/>
          <w:sz w:val="25"/>
          <w:szCs w:val="26"/>
          <w:lang w:val="es-ES"/>
        </w:rPr>
        <w:t>Cordialmente,</w:t>
      </w:r>
    </w:p>
    <w:p w14:paraId="57B17908" w14:textId="77777777" w:rsidR="00A6747A" w:rsidRDefault="00A6747A" w:rsidP="00ED6E0B">
      <w:pPr>
        <w:spacing w:after="0"/>
        <w:jc w:val="both"/>
        <w:rPr>
          <w:rFonts w:ascii="Times New Roman" w:hAnsi="Times New Roman" w:cs="Times New Roman"/>
          <w:sz w:val="25"/>
          <w:szCs w:val="26"/>
          <w:lang w:val="es-ES"/>
        </w:rPr>
      </w:pPr>
    </w:p>
    <w:p w14:paraId="302E263A" w14:textId="77777777" w:rsidR="00A6747A" w:rsidRDefault="00A6747A" w:rsidP="00ED6E0B">
      <w:pPr>
        <w:spacing w:after="0"/>
        <w:jc w:val="both"/>
        <w:rPr>
          <w:rFonts w:ascii="Times New Roman" w:hAnsi="Times New Roman" w:cs="Times New Roman"/>
          <w:sz w:val="25"/>
          <w:szCs w:val="26"/>
          <w:lang w:val="es-ES"/>
        </w:rPr>
      </w:pPr>
    </w:p>
    <w:p w14:paraId="6438FAC8" w14:textId="77777777" w:rsidR="00A6747A" w:rsidRDefault="00A6747A" w:rsidP="00ED6E0B">
      <w:pPr>
        <w:spacing w:after="0"/>
        <w:jc w:val="both"/>
        <w:rPr>
          <w:rFonts w:ascii="Times New Roman" w:hAnsi="Times New Roman" w:cs="Times New Roman"/>
          <w:sz w:val="25"/>
          <w:szCs w:val="26"/>
          <w:lang w:val="es-ES"/>
        </w:rPr>
      </w:pPr>
    </w:p>
    <w:p w14:paraId="1E395604" w14:textId="77777777" w:rsidR="00A6747A" w:rsidRDefault="00A6747A" w:rsidP="00ED6E0B">
      <w:pPr>
        <w:spacing w:after="0"/>
        <w:jc w:val="both"/>
        <w:rPr>
          <w:rFonts w:ascii="Times New Roman" w:hAnsi="Times New Roman" w:cs="Times New Roman"/>
          <w:sz w:val="25"/>
          <w:szCs w:val="26"/>
          <w:lang w:val="es-ES"/>
        </w:rPr>
      </w:pPr>
    </w:p>
    <w:p w14:paraId="231D0F22" w14:textId="3567C8AE" w:rsidR="00A6747A" w:rsidRDefault="00A6747A" w:rsidP="00ED6E0B">
      <w:pPr>
        <w:spacing w:after="0"/>
        <w:jc w:val="both"/>
        <w:rPr>
          <w:rFonts w:ascii="Times New Roman" w:hAnsi="Times New Roman" w:cs="Times New Roman"/>
          <w:b/>
          <w:bCs/>
          <w:sz w:val="25"/>
          <w:szCs w:val="26"/>
          <w:lang w:val="es-ES"/>
        </w:rPr>
      </w:pPr>
      <w:r>
        <w:rPr>
          <w:rFonts w:ascii="Times New Roman" w:hAnsi="Times New Roman" w:cs="Times New Roman"/>
          <w:b/>
          <w:bCs/>
          <w:sz w:val="25"/>
          <w:szCs w:val="26"/>
          <w:lang w:val="es-ES"/>
        </w:rPr>
        <w:t>ALEJANDRO MARTÍNEZ SÁNCHEZ</w:t>
      </w:r>
    </w:p>
    <w:p w14:paraId="0379916D" w14:textId="65C704CD" w:rsidR="00A6747A" w:rsidRPr="00A6747A" w:rsidRDefault="00A6747A" w:rsidP="00ED6E0B">
      <w:pPr>
        <w:spacing w:after="0"/>
        <w:jc w:val="both"/>
        <w:rPr>
          <w:rFonts w:ascii="Times New Roman" w:hAnsi="Times New Roman" w:cs="Times New Roman"/>
          <w:b/>
          <w:bCs/>
          <w:sz w:val="25"/>
          <w:szCs w:val="26"/>
          <w:lang w:val="es-ES"/>
        </w:rPr>
      </w:pPr>
      <w:r>
        <w:rPr>
          <w:rFonts w:ascii="Times New Roman" w:hAnsi="Times New Roman" w:cs="Times New Roman"/>
          <w:b/>
          <w:bCs/>
          <w:sz w:val="25"/>
          <w:szCs w:val="26"/>
          <w:lang w:val="es-ES"/>
        </w:rPr>
        <w:t>Representante Cámara Tolima</w:t>
      </w:r>
    </w:p>
    <w:p w14:paraId="4FB772DB" w14:textId="3CC103FF" w:rsidR="00E90402" w:rsidRPr="00E90402" w:rsidRDefault="00E90402" w:rsidP="00ED6E0B">
      <w:pPr>
        <w:spacing w:after="0"/>
        <w:rPr>
          <w:rFonts w:ascii="Times New Roman" w:hAnsi="Times New Roman" w:cs="Times New Roman"/>
          <w:sz w:val="25"/>
          <w:szCs w:val="26"/>
          <w:lang w:val="es-ES"/>
        </w:rPr>
      </w:pPr>
    </w:p>
    <w:p w14:paraId="16755C93" w14:textId="77777777" w:rsidR="007A4020" w:rsidRDefault="007A4020" w:rsidP="00D67ECC">
      <w:pPr>
        <w:spacing w:after="0"/>
        <w:jc w:val="center"/>
        <w:rPr>
          <w:rFonts w:ascii="Times New Roman" w:hAnsi="Times New Roman" w:cs="Times New Roman"/>
          <w:b/>
          <w:bCs/>
          <w:sz w:val="25"/>
          <w:szCs w:val="26"/>
          <w:lang w:val="es-ES"/>
        </w:rPr>
      </w:pPr>
    </w:p>
    <w:p w14:paraId="0AC6C869" w14:textId="77777777" w:rsidR="007A4020" w:rsidRDefault="007A4020" w:rsidP="00D67ECC">
      <w:pPr>
        <w:spacing w:after="0"/>
        <w:jc w:val="center"/>
        <w:rPr>
          <w:rFonts w:ascii="Times New Roman" w:hAnsi="Times New Roman" w:cs="Times New Roman"/>
          <w:b/>
          <w:bCs/>
          <w:sz w:val="25"/>
          <w:szCs w:val="26"/>
          <w:lang w:val="es-ES"/>
        </w:rPr>
      </w:pPr>
    </w:p>
    <w:p w14:paraId="1FB61D85" w14:textId="77777777" w:rsidR="007A4020" w:rsidRDefault="007A4020" w:rsidP="00D67ECC">
      <w:pPr>
        <w:spacing w:after="0"/>
        <w:jc w:val="center"/>
        <w:rPr>
          <w:rFonts w:ascii="Times New Roman" w:hAnsi="Times New Roman" w:cs="Times New Roman"/>
          <w:b/>
          <w:bCs/>
          <w:sz w:val="25"/>
          <w:szCs w:val="26"/>
          <w:lang w:val="es-ES"/>
        </w:rPr>
      </w:pPr>
    </w:p>
    <w:p w14:paraId="4A3A8074" w14:textId="77777777" w:rsidR="007A4020" w:rsidRDefault="007A4020" w:rsidP="00D67ECC">
      <w:pPr>
        <w:spacing w:after="0"/>
        <w:jc w:val="center"/>
        <w:rPr>
          <w:rFonts w:ascii="Times New Roman" w:hAnsi="Times New Roman" w:cs="Times New Roman"/>
          <w:b/>
          <w:bCs/>
          <w:sz w:val="25"/>
          <w:szCs w:val="26"/>
          <w:lang w:val="es-ES"/>
        </w:rPr>
      </w:pPr>
    </w:p>
    <w:p w14:paraId="697E27F1" w14:textId="77777777" w:rsidR="007A4020" w:rsidRDefault="007A4020" w:rsidP="00D67ECC">
      <w:pPr>
        <w:spacing w:after="0"/>
        <w:jc w:val="center"/>
        <w:rPr>
          <w:rFonts w:ascii="Times New Roman" w:hAnsi="Times New Roman" w:cs="Times New Roman"/>
          <w:b/>
          <w:bCs/>
          <w:sz w:val="25"/>
          <w:szCs w:val="26"/>
          <w:lang w:val="es-ES"/>
        </w:rPr>
      </w:pPr>
    </w:p>
    <w:p w14:paraId="3B836EEB" w14:textId="77777777" w:rsidR="00ED6E0B" w:rsidRDefault="00ED6E0B" w:rsidP="00ED6E0B">
      <w:pPr>
        <w:spacing w:after="0"/>
        <w:rPr>
          <w:rFonts w:ascii="Times New Roman" w:hAnsi="Times New Roman" w:cs="Times New Roman"/>
          <w:b/>
          <w:bCs/>
          <w:sz w:val="25"/>
          <w:szCs w:val="26"/>
          <w:lang w:val="es-ES"/>
        </w:rPr>
      </w:pPr>
    </w:p>
    <w:p w14:paraId="6697C81E" w14:textId="77777777" w:rsidR="00A6747A" w:rsidRDefault="00A6747A" w:rsidP="00ED6E0B">
      <w:pPr>
        <w:spacing w:after="0"/>
        <w:rPr>
          <w:rFonts w:ascii="Times New Roman" w:hAnsi="Times New Roman" w:cs="Times New Roman"/>
          <w:b/>
          <w:bCs/>
          <w:sz w:val="25"/>
          <w:szCs w:val="26"/>
          <w:lang w:val="es-ES"/>
        </w:rPr>
      </w:pPr>
    </w:p>
    <w:p w14:paraId="51743129" w14:textId="77777777" w:rsidR="007A4020" w:rsidRDefault="007A4020" w:rsidP="00D67ECC">
      <w:pPr>
        <w:spacing w:after="0"/>
        <w:jc w:val="center"/>
        <w:rPr>
          <w:rFonts w:ascii="Times New Roman" w:hAnsi="Times New Roman" w:cs="Times New Roman"/>
          <w:b/>
          <w:bCs/>
          <w:sz w:val="25"/>
          <w:szCs w:val="26"/>
          <w:lang w:val="es-ES"/>
        </w:rPr>
      </w:pPr>
    </w:p>
    <w:p w14:paraId="0DBAA204" w14:textId="77777777" w:rsidR="007A4020" w:rsidRDefault="007A4020" w:rsidP="00D67ECC">
      <w:pPr>
        <w:spacing w:after="0"/>
        <w:jc w:val="center"/>
        <w:rPr>
          <w:rFonts w:ascii="Times New Roman" w:hAnsi="Times New Roman" w:cs="Times New Roman"/>
          <w:b/>
          <w:bCs/>
          <w:sz w:val="25"/>
          <w:szCs w:val="26"/>
          <w:lang w:val="es-ES"/>
        </w:rPr>
      </w:pPr>
    </w:p>
    <w:p w14:paraId="2B635610" w14:textId="718EC8CF" w:rsidR="0029027A" w:rsidRPr="00DF1C61" w:rsidRDefault="0029027A" w:rsidP="00D67ECC">
      <w:pPr>
        <w:spacing w:after="0"/>
        <w:jc w:val="center"/>
        <w:rPr>
          <w:rFonts w:ascii="Times New Roman" w:hAnsi="Times New Roman" w:cs="Times New Roman"/>
          <w:b/>
          <w:bCs/>
          <w:sz w:val="25"/>
          <w:szCs w:val="26"/>
          <w:lang w:val="es-ES"/>
        </w:rPr>
      </w:pPr>
      <w:r w:rsidRPr="00DF1C61">
        <w:rPr>
          <w:rFonts w:ascii="Times New Roman" w:hAnsi="Times New Roman" w:cs="Times New Roman"/>
          <w:b/>
          <w:bCs/>
          <w:sz w:val="25"/>
          <w:szCs w:val="26"/>
          <w:lang w:val="es-ES"/>
        </w:rPr>
        <w:t>PROYECTO DE LEY ______ DE 202</w:t>
      </w:r>
      <w:r w:rsidR="00BE1CD0" w:rsidRPr="00DF1C61">
        <w:rPr>
          <w:rFonts w:ascii="Times New Roman" w:hAnsi="Times New Roman" w:cs="Times New Roman"/>
          <w:b/>
          <w:bCs/>
          <w:sz w:val="25"/>
          <w:szCs w:val="26"/>
          <w:lang w:val="es-ES"/>
        </w:rPr>
        <w:t>4</w:t>
      </w:r>
      <w:r w:rsidRPr="00DF1C61">
        <w:rPr>
          <w:rFonts w:ascii="Times New Roman" w:hAnsi="Times New Roman" w:cs="Times New Roman"/>
          <w:b/>
          <w:bCs/>
          <w:sz w:val="25"/>
          <w:szCs w:val="26"/>
          <w:lang w:val="es-ES"/>
        </w:rPr>
        <w:t xml:space="preserve"> CÁMARA</w:t>
      </w:r>
    </w:p>
    <w:p w14:paraId="1CE971AA" w14:textId="77777777" w:rsidR="0029027A" w:rsidRPr="00DF1C61" w:rsidRDefault="0029027A" w:rsidP="00D67ECC">
      <w:pPr>
        <w:spacing w:after="0"/>
        <w:jc w:val="center"/>
        <w:rPr>
          <w:rFonts w:ascii="Times New Roman" w:hAnsi="Times New Roman" w:cs="Times New Roman"/>
          <w:b/>
          <w:bCs/>
          <w:sz w:val="25"/>
          <w:szCs w:val="26"/>
          <w:lang w:val="es-ES"/>
        </w:rPr>
      </w:pPr>
    </w:p>
    <w:p w14:paraId="42BA5608" w14:textId="2FBCCB5D" w:rsidR="0029027A" w:rsidRPr="00DF1C61" w:rsidRDefault="0029027A" w:rsidP="00D67ECC">
      <w:pPr>
        <w:spacing w:after="0"/>
        <w:jc w:val="center"/>
        <w:rPr>
          <w:rFonts w:ascii="Times New Roman" w:hAnsi="Times New Roman" w:cs="Times New Roman"/>
          <w:b/>
          <w:bCs/>
          <w:sz w:val="25"/>
          <w:szCs w:val="26"/>
          <w:lang w:val="es-ES"/>
        </w:rPr>
      </w:pPr>
      <w:r w:rsidRPr="00DF1C61">
        <w:rPr>
          <w:rFonts w:ascii="Times New Roman" w:hAnsi="Times New Roman" w:cs="Times New Roman"/>
          <w:b/>
          <w:bCs/>
          <w:sz w:val="25"/>
          <w:szCs w:val="26"/>
          <w:lang w:val="es-ES"/>
        </w:rPr>
        <w:t>“</w:t>
      </w:r>
      <w:r w:rsidRPr="00DF1C61">
        <w:rPr>
          <w:rFonts w:ascii="Times New Roman" w:hAnsi="Times New Roman" w:cs="Times New Roman"/>
          <w:b/>
          <w:bCs/>
          <w:i/>
          <w:iCs/>
          <w:sz w:val="25"/>
          <w:szCs w:val="26"/>
        </w:rPr>
        <w:t>Por medio de la cual se realiza</w:t>
      </w:r>
      <w:r w:rsidR="001207F4" w:rsidRPr="00DF1C61">
        <w:rPr>
          <w:rFonts w:ascii="Times New Roman" w:hAnsi="Times New Roman" w:cs="Times New Roman"/>
          <w:b/>
          <w:bCs/>
          <w:i/>
          <w:iCs/>
          <w:sz w:val="25"/>
          <w:szCs w:val="26"/>
        </w:rPr>
        <w:t>n</w:t>
      </w:r>
      <w:r w:rsidRPr="00DF1C61">
        <w:rPr>
          <w:rFonts w:ascii="Times New Roman" w:hAnsi="Times New Roman" w:cs="Times New Roman"/>
          <w:b/>
          <w:bCs/>
          <w:i/>
          <w:iCs/>
          <w:sz w:val="25"/>
          <w:szCs w:val="26"/>
        </w:rPr>
        <w:t xml:space="preserve"> unas condonaciones </w:t>
      </w:r>
      <w:r w:rsidR="00BE1CD0" w:rsidRPr="00DF1C61">
        <w:rPr>
          <w:rFonts w:ascii="Times New Roman" w:hAnsi="Times New Roman" w:cs="Times New Roman"/>
          <w:b/>
          <w:bCs/>
          <w:i/>
          <w:iCs/>
          <w:sz w:val="25"/>
          <w:szCs w:val="26"/>
        </w:rPr>
        <w:t>para la búsqueda de mayor recaudo y protección de las cuencas hídricas del país</w:t>
      </w:r>
      <w:r w:rsidRPr="00DF1C61">
        <w:rPr>
          <w:rFonts w:ascii="Times New Roman" w:hAnsi="Times New Roman" w:cs="Times New Roman"/>
          <w:b/>
          <w:bCs/>
          <w:i/>
          <w:iCs/>
          <w:sz w:val="25"/>
          <w:szCs w:val="26"/>
        </w:rPr>
        <w:t xml:space="preserve"> y se dictan otras disposiciones</w:t>
      </w:r>
      <w:r w:rsidRPr="00DF1C61">
        <w:rPr>
          <w:rFonts w:ascii="Times New Roman" w:hAnsi="Times New Roman" w:cs="Times New Roman"/>
          <w:b/>
          <w:bCs/>
          <w:sz w:val="25"/>
          <w:szCs w:val="26"/>
          <w:lang w:val="es-ES"/>
        </w:rPr>
        <w:t>”</w:t>
      </w:r>
    </w:p>
    <w:p w14:paraId="0183517E" w14:textId="77777777" w:rsidR="0029027A" w:rsidRPr="00DF1C61" w:rsidRDefault="0029027A" w:rsidP="00D67ECC">
      <w:pPr>
        <w:spacing w:after="0"/>
        <w:jc w:val="center"/>
        <w:rPr>
          <w:rFonts w:ascii="Times New Roman" w:hAnsi="Times New Roman" w:cs="Times New Roman"/>
          <w:b/>
          <w:bCs/>
          <w:sz w:val="25"/>
          <w:szCs w:val="26"/>
          <w:lang w:val="es-ES"/>
        </w:rPr>
      </w:pPr>
    </w:p>
    <w:p w14:paraId="25DA076C" w14:textId="77777777" w:rsidR="0029027A" w:rsidRPr="00DF1C61" w:rsidRDefault="0029027A" w:rsidP="00D67ECC">
      <w:pPr>
        <w:spacing w:after="0"/>
        <w:jc w:val="center"/>
        <w:rPr>
          <w:rFonts w:ascii="Times New Roman" w:hAnsi="Times New Roman" w:cs="Times New Roman"/>
          <w:b/>
          <w:bCs/>
          <w:sz w:val="25"/>
          <w:szCs w:val="26"/>
          <w:lang w:val="es-ES"/>
        </w:rPr>
      </w:pPr>
      <w:r w:rsidRPr="00DF1C61">
        <w:rPr>
          <w:rFonts w:ascii="Times New Roman" w:hAnsi="Times New Roman" w:cs="Times New Roman"/>
          <w:b/>
          <w:bCs/>
          <w:sz w:val="25"/>
          <w:szCs w:val="26"/>
          <w:lang w:val="es-ES"/>
        </w:rPr>
        <w:t>El Congreso de la República de Colombia</w:t>
      </w:r>
    </w:p>
    <w:p w14:paraId="385B7A00" w14:textId="77777777" w:rsidR="0029027A" w:rsidRPr="00DF1C61" w:rsidRDefault="0029027A" w:rsidP="00D67ECC">
      <w:pPr>
        <w:spacing w:after="0"/>
        <w:jc w:val="center"/>
        <w:rPr>
          <w:rFonts w:ascii="Times New Roman" w:hAnsi="Times New Roman" w:cs="Times New Roman"/>
          <w:b/>
          <w:bCs/>
          <w:sz w:val="25"/>
          <w:szCs w:val="26"/>
          <w:lang w:val="es-ES"/>
        </w:rPr>
      </w:pPr>
    </w:p>
    <w:p w14:paraId="28642715" w14:textId="77777777" w:rsidR="0029027A" w:rsidRPr="00DF1C61" w:rsidRDefault="0029027A" w:rsidP="00D67ECC">
      <w:pPr>
        <w:spacing w:after="0"/>
        <w:jc w:val="center"/>
        <w:rPr>
          <w:rFonts w:ascii="Times New Roman" w:hAnsi="Times New Roman" w:cs="Times New Roman"/>
          <w:b/>
          <w:bCs/>
          <w:sz w:val="25"/>
          <w:szCs w:val="26"/>
          <w:lang w:val="es-ES"/>
        </w:rPr>
      </w:pPr>
      <w:r w:rsidRPr="00DF1C61">
        <w:rPr>
          <w:rFonts w:ascii="Times New Roman" w:hAnsi="Times New Roman" w:cs="Times New Roman"/>
          <w:b/>
          <w:bCs/>
          <w:sz w:val="25"/>
          <w:szCs w:val="26"/>
          <w:lang w:val="es-ES"/>
        </w:rPr>
        <w:t>DECRETA</w:t>
      </w:r>
    </w:p>
    <w:p w14:paraId="253C20F4" w14:textId="77777777" w:rsidR="0029027A" w:rsidRPr="00DF1C61" w:rsidRDefault="0029027A" w:rsidP="00D67ECC">
      <w:pPr>
        <w:spacing w:after="0"/>
        <w:jc w:val="both"/>
        <w:rPr>
          <w:rFonts w:ascii="Times New Roman" w:hAnsi="Times New Roman" w:cs="Times New Roman"/>
          <w:b/>
          <w:bCs/>
          <w:sz w:val="25"/>
          <w:szCs w:val="26"/>
          <w:lang w:val="es-ES"/>
        </w:rPr>
      </w:pPr>
    </w:p>
    <w:p w14:paraId="4F37BBDA" w14:textId="28AB7E34" w:rsidR="00644B63" w:rsidRPr="00DF1C61" w:rsidRDefault="00644B63" w:rsidP="00D67ECC">
      <w:pPr>
        <w:spacing w:after="0"/>
        <w:jc w:val="both"/>
        <w:rPr>
          <w:rFonts w:ascii="Times New Roman" w:hAnsi="Times New Roman" w:cs="Times New Roman"/>
          <w:sz w:val="25"/>
          <w:szCs w:val="26"/>
        </w:rPr>
      </w:pPr>
      <w:r w:rsidRPr="00DF1C61">
        <w:rPr>
          <w:rFonts w:ascii="Times New Roman" w:hAnsi="Times New Roman" w:cs="Times New Roman"/>
          <w:b/>
          <w:bCs/>
          <w:sz w:val="25"/>
          <w:szCs w:val="26"/>
        </w:rPr>
        <w:t>Artículo 1.º</w:t>
      </w:r>
      <w:r w:rsidRPr="00DF1C61">
        <w:rPr>
          <w:rFonts w:ascii="Times New Roman" w:hAnsi="Times New Roman" w:cs="Times New Roman"/>
          <w:sz w:val="25"/>
          <w:szCs w:val="26"/>
        </w:rPr>
        <w:t xml:space="preserve"> Condónese a los municipios sujetos pasivos de la obligación de Tasa Retributiva por vertimientos, el 70% </w:t>
      </w:r>
      <w:r w:rsidR="00BE1CD0" w:rsidRPr="00DF1C61">
        <w:rPr>
          <w:rFonts w:ascii="Times New Roman" w:hAnsi="Times New Roman" w:cs="Times New Roman"/>
          <w:sz w:val="25"/>
          <w:szCs w:val="26"/>
        </w:rPr>
        <w:t xml:space="preserve">del capital y el 100% de intereses de cualquier tipo </w:t>
      </w:r>
      <w:r w:rsidRPr="00DF1C61">
        <w:rPr>
          <w:rFonts w:ascii="Times New Roman" w:hAnsi="Times New Roman" w:cs="Times New Roman"/>
          <w:sz w:val="25"/>
          <w:szCs w:val="26"/>
        </w:rPr>
        <w:t>de dichas obligaciones que se encuentren impagas hasta la fecha de la entrada en vigencia de esta norma, por una única vez</w:t>
      </w:r>
      <w:r w:rsidR="001913CF">
        <w:rPr>
          <w:rFonts w:ascii="Times New Roman" w:hAnsi="Times New Roman" w:cs="Times New Roman"/>
          <w:sz w:val="25"/>
          <w:szCs w:val="26"/>
        </w:rPr>
        <w:t xml:space="preserve"> y hasta el 31 de diciembre de 202</w:t>
      </w:r>
      <w:r w:rsidR="005D2A24">
        <w:rPr>
          <w:rFonts w:ascii="Times New Roman" w:hAnsi="Times New Roman" w:cs="Times New Roman"/>
          <w:sz w:val="25"/>
          <w:szCs w:val="26"/>
        </w:rPr>
        <w:t>5</w:t>
      </w:r>
      <w:r w:rsidRPr="00DF1C61">
        <w:rPr>
          <w:rFonts w:ascii="Times New Roman" w:hAnsi="Times New Roman" w:cs="Times New Roman"/>
          <w:sz w:val="25"/>
          <w:szCs w:val="26"/>
        </w:rPr>
        <w:t xml:space="preserve">. </w:t>
      </w:r>
    </w:p>
    <w:p w14:paraId="55359035" w14:textId="77777777" w:rsidR="00644B63" w:rsidRPr="00DF1C61" w:rsidRDefault="00644B63" w:rsidP="00D67ECC">
      <w:pPr>
        <w:spacing w:after="0"/>
        <w:jc w:val="both"/>
        <w:rPr>
          <w:rFonts w:ascii="Times New Roman" w:hAnsi="Times New Roman" w:cs="Times New Roman"/>
          <w:sz w:val="25"/>
          <w:szCs w:val="26"/>
        </w:rPr>
      </w:pPr>
    </w:p>
    <w:p w14:paraId="282E7FBA" w14:textId="4A59FC26" w:rsidR="00644B63" w:rsidRPr="00DF1C61" w:rsidRDefault="00644B63" w:rsidP="00D67ECC">
      <w:pPr>
        <w:spacing w:after="0"/>
        <w:jc w:val="both"/>
        <w:rPr>
          <w:rFonts w:ascii="Times New Roman" w:hAnsi="Times New Roman" w:cs="Times New Roman"/>
          <w:sz w:val="25"/>
          <w:szCs w:val="26"/>
        </w:rPr>
      </w:pPr>
      <w:r w:rsidRPr="00DF1C61">
        <w:rPr>
          <w:rFonts w:ascii="Times New Roman" w:hAnsi="Times New Roman" w:cs="Times New Roman"/>
          <w:sz w:val="25"/>
          <w:szCs w:val="26"/>
        </w:rPr>
        <w:t>Las Corporaciones Regionales Autónomas y las Corporaciones de Desarrollo Sostenible harán tal condonación y notificarán al municipio usuario el monto condonado y el nuevo saldo a pagar.</w:t>
      </w:r>
    </w:p>
    <w:p w14:paraId="792B22CE" w14:textId="77777777" w:rsidR="00644B63" w:rsidRPr="00DF1C61" w:rsidRDefault="00644B63" w:rsidP="00D67ECC">
      <w:pPr>
        <w:spacing w:after="0"/>
        <w:jc w:val="both"/>
        <w:rPr>
          <w:rFonts w:ascii="Times New Roman" w:hAnsi="Times New Roman" w:cs="Times New Roman"/>
          <w:sz w:val="25"/>
          <w:szCs w:val="26"/>
        </w:rPr>
      </w:pPr>
    </w:p>
    <w:p w14:paraId="1AE6BAC5" w14:textId="409BC759" w:rsidR="00644B63" w:rsidRPr="00DF1C61" w:rsidRDefault="00644B63" w:rsidP="00D67ECC">
      <w:pPr>
        <w:spacing w:after="0"/>
        <w:jc w:val="both"/>
        <w:rPr>
          <w:rFonts w:ascii="Times New Roman" w:hAnsi="Times New Roman" w:cs="Times New Roman"/>
          <w:sz w:val="25"/>
          <w:szCs w:val="26"/>
        </w:rPr>
      </w:pPr>
      <w:r w:rsidRPr="00DF1C61">
        <w:rPr>
          <w:rFonts w:ascii="Times New Roman" w:hAnsi="Times New Roman" w:cs="Times New Roman"/>
          <w:b/>
          <w:bCs/>
          <w:sz w:val="25"/>
          <w:szCs w:val="26"/>
        </w:rPr>
        <w:t>Parágrafo 1.º</w:t>
      </w:r>
      <w:r w:rsidRPr="00DF1C61">
        <w:rPr>
          <w:rFonts w:ascii="Times New Roman" w:hAnsi="Times New Roman" w:cs="Times New Roman"/>
          <w:sz w:val="25"/>
          <w:szCs w:val="26"/>
        </w:rPr>
        <w:t xml:space="preserve"> </w:t>
      </w:r>
      <w:r w:rsidR="00341C78" w:rsidRPr="00DF1C61">
        <w:rPr>
          <w:rFonts w:ascii="Times New Roman" w:hAnsi="Times New Roman" w:cs="Times New Roman"/>
          <w:sz w:val="25"/>
          <w:szCs w:val="26"/>
        </w:rPr>
        <w:t>Las Corporaciones Regionales Autónomas y las Corporaciones de Desarrollo Sostenible realizarán la divulgación respectiva de esta información con el fin de que los municipios usuarios acudan a la realización de los acuerdos de pago.</w:t>
      </w:r>
    </w:p>
    <w:p w14:paraId="139535DD" w14:textId="77777777" w:rsidR="00644B63" w:rsidRPr="00DF1C61" w:rsidRDefault="00644B63" w:rsidP="00D67ECC">
      <w:pPr>
        <w:spacing w:after="0"/>
        <w:jc w:val="both"/>
        <w:rPr>
          <w:rFonts w:ascii="Times New Roman" w:hAnsi="Times New Roman" w:cs="Times New Roman"/>
          <w:sz w:val="25"/>
          <w:szCs w:val="26"/>
        </w:rPr>
      </w:pPr>
    </w:p>
    <w:p w14:paraId="2097D3E3" w14:textId="071BCE68" w:rsidR="00644B63" w:rsidRDefault="00644B63" w:rsidP="00D67ECC">
      <w:pPr>
        <w:spacing w:after="0"/>
        <w:jc w:val="both"/>
        <w:rPr>
          <w:rFonts w:ascii="Times New Roman" w:hAnsi="Times New Roman" w:cs="Times New Roman"/>
          <w:sz w:val="25"/>
          <w:szCs w:val="26"/>
        </w:rPr>
      </w:pPr>
      <w:r w:rsidRPr="00DF1C61">
        <w:rPr>
          <w:rFonts w:ascii="Times New Roman" w:hAnsi="Times New Roman" w:cs="Times New Roman"/>
          <w:b/>
          <w:bCs/>
          <w:sz w:val="25"/>
          <w:szCs w:val="26"/>
        </w:rPr>
        <w:t>Parágrafo 2.º</w:t>
      </w:r>
      <w:r w:rsidRPr="00DF1C61">
        <w:rPr>
          <w:rFonts w:ascii="Times New Roman" w:hAnsi="Times New Roman" w:cs="Times New Roman"/>
          <w:sz w:val="25"/>
          <w:szCs w:val="26"/>
        </w:rPr>
        <w:t xml:space="preserve"> </w:t>
      </w:r>
      <w:r w:rsidR="00341C78" w:rsidRPr="00DF1C61">
        <w:rPr>
          <w:rFonts w:ascii="Times New Roman" w:hAnsi="Times New Roman" w:cs="Times New Roman"/>
          <w:sz w:val="25"/>
          <w:szCs w:val="26"/>
        </w:rPr>
        <w:t>Cualquier proceso judicial y/o de cobro coactivo que esté en curso contra los municipios sujetos pasivos de la Tasa Retributiva y que el objeto del litigio sea el cobro de la obligación generada por dicha tasa, cesarán y se archivarán las diligencias.</w:t>
      </w:r>
    </w:p>
    <w:p w14:paraId="48DC208C" w14:textId="77777777" w:rsidR="00DF1C61" w:rsidRDefault="00DF1C61" w:rsidP="00D67ECC">
      <w:pPr>
        <w:spacing w:after="0"/>
        <w:jc w:val="both"/>
        <w:rPr>
          <w:rFonts w:ascii="Times New Roman" w:hAnsi="Times New Roman" w:cs="Times New Roman"/>
          <w:sz w:val="25"/>
          <w:szCs w:val="26"/>
        </w:rPr>
      </w:pPr>
    </w:p>
    <w:p w14:paraId="167570A6" w14:textId="6BBB84A9" w:rsidR="00DF1C61" w:rsidRPr="00DF1C61" w:rsidRDefault="00DF1C61" w:rsidP="00D67ECC">
      <w:pPr>
        <w:spacing w:after="0"/>
        <w:jc w:val="both"/>
        <w:rPr>
          <w:rFonts w:ascii="Times New Roman" w:hAnsi="Times New Roman" w:cs="Times New Roman"/>
          <w:sz w:val="25"/>
          <w:szCs w:val="26"/>
        </w:rPr>
      </w:pPr>
      <w:r>
        <w:rPr>
          <w:rFonts w:ascii="Times New Roman" w:hAnsi="Times New Roman" w:cs="Times New Roman"/>
          <w:b/>
          <w:bCs/>
          <w:sz w:val="25"/>
          <w:szCs w:val="26"/>
        </w:rPr>
        <w:t xml:space="preserve">Parágrafo 3° </w:t>
      </w:r>
      <w:r>
        <w:rPr>
          <w:rFonts w:ascii="Times New Roman" w:hAnsi="Times New Roman" w:cs="Times New Roman"/>
          <w:sz w:val="25"/>
          <w:szCs w:val="26"/>
        </w:rPr>
        <w:t xml:space="preserve">Los municipios que accedan a las medidas anteriormente descritas en el presente artículo deberán presentar, en el término de tres (3) meses, proyectos de recuperación de pasivos ambientales para que, con ayuda presupuestal y técnica de las </w:t>
      </w:r>
      <w:r w:rsidRPr="00DF1C61">
        <w:rPr>
          <w:rFonts w:ascii="Times New Roman" w:hAnsi="Times New Roman" w:cs="Times New Roman"/>
          <w:sz w:val="25"/>
          <w:szCs w:val="26"/>
        </w:rPr>
        <w:t>Corporaciones Regionales Autónomas y las Corporaciones de Desarrollo Sostenible</w:t>
      </w:r>
      <w:r>
        <w:rPr>
          <w:rFonts w:ascii="Times New Roman" w:hAnsi="Times New Roman" w:cs="Times New Roman"/>
          <w:sz w:val="25"/>
          <w:szCs w:val="26"/>
        </w:rPr>
        <w:t xml:space="preserve">, se desarrollen las finalidades de la Tasa Retributiva con la creación o </w:t>
      </w:r>
      <w:r w:rsidR="007303BC">
        <w:rPr>
          <w:rFonts w:ascii="Times New Roman" w:hAnsi="Times New Roman" w:cs="Times New Roman"/>
          <w:sz w:val="25"/>
          <w:szCs w:val="26"/>
        </w:rPr>
        <w:t>adecuación de las</w:t>
      </w:r>
      <w:r>
        <w:rPr>
          <w:rFonts w:ascii="Times New Roman" w:hAnsi="Times New Roman" w:cs="Times New Roman"/>
          <w:sz w:val="25"/>
          <w:szCs w:val="26"/>
        </w:rPr>
        <w:t xml:space="preserve"> Plantas de Tratamiento de Aguas Re</w:t>
      </w:r>
      <w:r w:rsidR="007303BC">
        <w:rPr>
          <w:rFonts w:ascii="Times New Roman" w:hAnsi="Times New Roman" w:cs="Times New Roman"/>
          <w:sz w:val="25"/>
          <w:szCs w:val="26"/>
        </w:rPr>
        <w:t>siduales de los municipios.</w:t>
      </w:r>
    </w:p>
    <w:p w14:paraId="5F69400F" w14:textId="77777777" w:rsidR="00644B63" w:rsidRPr="00DF1C61" w:rsidRDefault="00644B63" w:rsidP="00D67ECC">
      <w:pPr>
        <w:spacing w:after="0"/>
        <w:jc w:val="both"/>
        <w:rPr>
          <w:rFonts w:ascii="Times New Roman" w:hAnsi="Times New Roman" w:cs="Times New Roman"/>
          <w:sz w:val="25"/>
          <w:szCs w:val="26"/>
        </w:rPr>
      </w:pPr>
    </w:p>
    <w:p w14:paraId="0693E69D" w14:textId="2DDF3E88" w:rsidR="00644B63" w:rsidRPr="00DF1C61" w:rsidRDefault="00644B63" w:rsidP="00D67ECC">
      <w:pPr>
        <w:spacing w:after="0"/>
        <w:jc w:val="both"/>
        <w:rPr>
          <w:rFonts w:ascii="Times New Roman" w:hAnsi="Times New Roman" w:cs="Times New Roman"/>
          <w:sz w:val="25"/>
          <w:szCs w:val="26"/>
        </w:rPr>
      </w:pPr>
      <w:r w:rsidRPr="00DF1C61">
        <w:rPr>
          <w:rFonts w:ascii="Times New Roman" w:hAnsi="Times New Roman" w:cs="Times New Roman"/>
          <w:b/>
          <w:bCs/>
          <w:sz w:val="25"/>
          <w:szCs w:val="26"/>
        </w:rPr>
        <w:t>A</w:t>
      </w:r>
      <w:r w:rsidR="003E3733" w:rsidRPr="00DF1C61">
        <w:rPr>
          <w:rFonts w:ascii="Times New Roman" w:hAnsi="Times New Roman" w:cs="Times New Roman"/>
          <w:b/>
          <w:bCs/>
          <w:sz w:val="25"/>
          <w:szCs w:val="26"/>
        </w:rPr>
        <w:t>rtículo</w:t>
      </w:r>
      <w:r w:rsidRPr="00DF1C61">
        <w:rPr>
          <w:rFonts w:ascii="Times New Roman" w:hAnsi="Times New Roman" w:cs="Times New Roman"/>
          <w:b/>
          <w:bCs/>
          <w:sz w:val="25"/>
          <w:szCs w:val="26"/>
        </w:rPr>
        <w:t xml:space="preserve"> 2.º </w:t>
      </w:r>
      <w:r w:rsidRPr="00DF1C61">
        <w:rPr>
          <w:rFonts w:ascii="Times New Roman" w:hAnsi="Times New Roman" w:cs="Times New Roman"/>
          <w:sz w:val="25"/>
          <w:szCs w:val="26"/>
        </w:rPr>
        <w:t>Suspéndase los procesos de cobro coactivo de los sujetos pasivos de la Tasa Retributiva distintos a los municipios por el término de tres (3) meses contados a partir de la entrada en vigencia de esta norma, con el fin de que se realicen acuerdos de pago durante dicho lapso.</w:t>
      </w:r>
    </w:p>
    <w:p w14:paraId="615EE6A9" w14:textId="77777777" w:rsidR="00644B63" w:rsidRPr="00DF1C61" w:rsidRDefault="00644B63" w:rsidP="00D67ECC">
      <w:pPr>
        <w:spacing w:after="0"/>
        <w:jc w:val="both"/>
        <w:rPr>
          <w:rFonts w:ascii="Times New Roman" w:hAnsi="Times New Roman" w:cs="Times New Roman"/>
          <w:sz w:val="25"/>
          <w:szCs w:val="26"/>
        </w:rPr>
      </w:pPr>
    </w:p>
    <w:p w14:paraId="7302C2D0" w14:textId="61DA62DF" w:rsidR="00644B63" w:rsidRPr="00DF1C61" w:rsidRDefault="00644B63" w:rsidP="00D67ECC">
      <w:pPr>
        <w:spacing w:after="0"/>
        <w:jc w:val="both"/>
        <w:rPr>
          <w:rFonts w:ascii="Times New Roman" w:hAnsi="Times New Roman" w:cs="Times New Roman"/>
          <w:sz w:val="25"/>
          <w:szCs w:val="26"/>
        </w:rPr>
      </w:pPr>
      <w:r w:rsidRPr="00DF1C61">
        <w:rPr>
          <w:rFonts w:ascii="Times New Roman" w:hAnsi="Times New Roman" w:cs="Times New Roman"/>
          <w:b/>
          <w:bCs/>
          <w:sz w:val="25"/>
          <w:szCs w:val="26"/>
        </w:rPr>
        <w:t xml:space="preserve">Parágrafo 1.º: </w:t>
      </w:r>
      <w:r w:rsidRPr="00DF1C61">
        <w:rPr>
          <w:rFonts w:ascii="Times New Roman" w:hAnsi="Times New Roman" w:cs="Times New Roman"/>
          <w:sz w:val="25"/>
          <w:szCs w:val="26"/>
        </w:rPr>
        <w:t>A los usuarios, distintos a los municipios, que dentro del término anterior hayan celebrado el acuerdo de pago, hará parte íntegra del acuerdo la condonación total de los intereses que por cualquier concepto se hayan causado por la obligación de Tasa Retributiva.</w:t>
      </w:r>
    </w:p>
    <w:p w14:paraId="120FFE8C" w14:textId="77777777" w:rsidR="00644B63" w:rsidRPr="00DF1C61" w:rsidRDefault="00644B63" w:rsidP="00D67ECC">
      <w:pPr>
        <w:spacing w:after="0"/>
        <w:jc w:val="both"/>
        <w:rPr>
          <w:rFonts w:ascii="Times New Roman" w:hAnsi="Times New Roman" w:cs="Times New Roman"/>
          <w:sz w:val="25"/>
          <w:szCs w:val="26"/>
        </w:rPr>
      </w:pPr>
    </w:p>
    <w:p w14:paraId="0FFFEAE7" w14:textId="77777777" w:rsidR="0029027A" w:rsidRPr="00DF1C61" w:rsidRDefault="0029027A" w:rsidP="00D67ECC">
      <w:pPr>
        <w:spacing w:after="0"/>
        <w:jc w:val="both"/>
        <w:rPr>
          <w:rFonts w:ascii="Times New Roman" w:hAnsi="Times New Roman" w:cs="Times New Roman"/>
          <w:sz w:val="25"/>
          <w:szCs w:val="26"/>
          <w:lang w:val="es-ES"/>
        </w:rPr>
      </w:pPr>
      <w:r w:rsidRPr="00DF1C61">
        <w:rPr>
          <w:rFonts w:ascii="Times New Roman" w:hAnsi="Times New Roman" w:cs="Times New Roman"/>
          <w:b/>
          <w:bCs/>
          <w:sz w:val="25"/>
          <w:szCs w:val="26"/>
          <w:lang w:val="es-ES"/>
        </w:rPr>
        <w:t>Artículo</w:t>
      </w:r>
      <w:r w:rsidRPr="00DF1C61">
        <w:rPr>
          <w:rFonts w:ascii="Times New Roman" w:hAnsi="Times New Roman" w:cs="Times New Roman"/>
          <w:b/>
          <w:bCs/>
          <w:sz w:val="25"/>
          <w:szCs w:val="26"/>
        </w:rPr>
        <w:t xml:space="preserve"> 3.º </w:t>
      </w:r>
      <w:r w:rsidRPr="00DF1C61">
        <w:rPr>
          <w:rFonts w:ascii="Times New Roman" w:hAnsi="Times New Roman" w:cs="Times New Roman"/>
          <w:b/>
          <w:bCs/>
          <w:i/>
          <w:iCs/>
          <w:sz w:val="25"/>
          <w:szCs w:val="26"/>
        </w:rPr>
        <w:t>Vigencia</w:t>
      </w:r>
      <w:r w:rsidRPr="00DF1C61">
        <w:rPr>
          <w:rFonts w:ascii="Times New Roman" w:hAnsi="Times New Roman" w:cs="Times New Roman"/>
          <w:b/>
          <w:bCs/>
          <w:sz w:val="25"/>
          <w:szCs w:val="26"/>
        </w:rPr>
        <w:t xml:space="preserve">. </w:t>
      </w:r>
      <w:r w:rsidRPr="00DF1C61">
        <w:rPr>
          <w:rFonts w:ascii="Times New Roman" w:hAnsi="Times New Roman" w:cs="Times New Roman"/>
          <w:sz w:val="25"/>
          <w:szCs w:val="26"/>
        </w:rPr>
        <w:t>Este proyecto de ley rige a partir de su promulgación y deroga todas las disposiciones que le sean contrarias. </w:t>
      </w:r>
    </w:p>
    <w:p w14:paraId="67E358DD" w14:textId="77777777" w:rsidR="0029027A" w:rsidRPr="00DF1C61" w:rsidRDefault="0029027A" w:rsidP="00075A46">
      <w:pPr>
        <w:spacing w:before="240" w:after="0"/>
        <w:jc w:val="both"/>
        <w:rPr>
          <w:rFonts w:ascii="Times New Roman" w:hAnsi="Times New Roman" w:cs="Times New Roman"/>
          <w:b/>
          <w:bCs/>
          <w:sz w:val="25"/>
          <w:szCs w:val="26"/>
          <w:lang w:val="es-ES"/>
        </w:rPr>
      </w:pPr>
    </w:p>
    <w:p w14:paraId="17D4F1ED" w14:textId="77777777" w:rsidR="0029027A" w:rsidRPr="00DF1C61" w:rsidRDefault="0029027A" w:rsidP="00D67ECC">
      <w:pPr>
        <w:spacing w:after="0"/>
        <w:jc w:val="both"/>
        <w:rPr>
          <w:rFonts w:ascii="Times New Roman" w:hAnsi="Times New Roman" w:cs="Times New Roman"/>
          <w:sz w:val="25"/>
          <w:szCs w:val="26"/>
          <w:lang w:val="es-ES"/>
        </w:rPr>
      </w:pPr>
      <w:r w:rsidRPr="00DF1C61">
        <w:rPr>
          <w:rFonts w:ascii="Times New Roman" w:hAnsi="Times New Roman" w:cs="Times New Roman"/>
          <w:sz w:val="25"/>
          <w:szCs w:val="26"/>
          <w:lang w:val="es-ES"/>
        </w:rPr>
        <w:t>De los Honorables Congresistas,</w:t>
      </w:r>
    </w:p>
    <w:p w14:paraId="5F51CA31" w14:textId="77777777" w:rsidR="0029027A" w:rsidRPr="00DF1C61" w:rsidRDefault="0029027A" w:rsidP="00D67ECC">
      <w:pPr>
        <w:spacing w:after="0"/>
        <w:jc w:val="both"/>
        <w:rPr>
          <w:rFonts w:ascii="Times New Roman" w:hAnsi="Times New Roman" w:cs="Times New Roman"/>
          <w:sz w:val="25"/>
          <w:szCs w:val="26"/>
          <w:lang w:val="es-ES"/>
        </w:rPr>
      </w:pPr>
    </w:p>
    <w:p w14:paraId="5FC6A360" w14:textId="77777777" w:rsidR="0029027A" w:rsidRPr="00DF1C61" w:rsidRDefault="0029027A" w:rsidP="00D67ECC">
      <w:pPr>
        <w:spacing w:after="0"/>
        <w:jc w:val="both"/>
        <w:rPr>
          <w:rFonts w:ascii="Times New Roman" w:hAnsi="Times New Roman" w:cs="Times New Roman"/>
          <w:sz w:val="25"/>
          <w:szCs w:val="26"/>
          <w:lang w:val="es-ES"/>
        </w:rPr>
      </w:pPr>
    </w:p>
    <w:p w14:paraId="62767117" w14:textId="77777777" w:rsidR="0029027A" w:rsidRPr="00DF1C61" w:rsidRDefault="0029027A" w:rsidP="00D67ECC">
      <w:pPr>
        <w:spacing w:after="0"/>
        <w:jc w:val="both"/>
        <w:rPr>
          <w:rFonts w:ascii="Times New Roman" w:hAnsi="Times New Roman" w:cs="Times New Roman"/>
          <w:sz w:val="25"/>
          <w:szCs w:val="26"/>
          <w:lang w:val="es-ES"/>
        </w:rPr>
      </w:pPr>
    </w:p>
    <w:p w14:paraId="74DD69AD" w14:textId="77777777" w:rsidR="0029027A" w:rsidRPr="00DF1C61" w:rsidRDefault="0029027A" w:rsidP="00D67ECC">
      <w:pPr>
        <w:spacing w:after="0"/>
        <w:jc w:val="both"/>
        <w:rPr>
          <w:rFonts w:ascii="Times New Roman" w:hAnsi="Times New Roman" w:cs="Times New Roman"/>
          <w:b/>
          <w:bCs/>
          <w:sz w:val="25"/>
          <w:szCs w:val="26"/>
        </w:rPr>
      </w:pPr>
    </w:p>
    <w:p w14:paraId="6D2C0862" w14:textId="77777777" w:rsidR="0029027A" w:rsidRPr="00DF1C61" w:rsidRDefault="0029027A" w:rsidP="00D67ECC">
      <w:pPr>
        <w:spacing w:after="0"/>
        <w:jc w:val="both"/>
        <w:rPr>
          <w:rFonts w:ascii="Times New Roman" w:hAnsi="Times New Roman" w:cs="Times New Roman"/>
          <w:b/>
          <w:bCs/>
          <w:sz w:val="25"/>
          <w:szCs w:val="26"/>
        </w:rPr>
      </w:pPr>
      <w:r w:rsidRPr="00DF1C61">
        <w:rPr>
          <w:rFonts w:ascii="Times New Roman" w:hAnsi="Times New Roman" w:cs="Times New Roman"/>
          <w:b/>
          <w:bCs/>
          <w:sz w:val="25"/>
          <w:szCs w:val="26"/>
        </w:rPr>
        <w:t>ALEJANDRO MARTINEZ SÁNCHEZ</w:t>
      </w:r>
    </w:p>
    <w:p w14:paraId="4D4A7F3A" w14:textId="77777777" w:rsidR="0029027A" w:rsidRPr="00DF1C61" w:rsidRDefault="0029027A" w:rsidP="00D67ECC">
      <w:pPr>
        <w:spacing w:after="0"/>
        <w:jc w:val="both"/>
        <w:rPr>
          <w:rFonts w:ascii="Times New Roman" w:hAnsi="Times New Roman" w:cs="Times New Roman"/>
          <w:b/>
          <w:bCs/>
          <w:sz w:val="25"/>
          <w:szCs w:val="26"/>
        </w:rPr>
      </w:pPr>
      <w:r w:rsidRPr="00DF1C61">
        <w:rPr>
          <w:rFonts w:ascii="Times New Roman" w:hAnsi="Times New Roman" w:cs="Times New Roman"/>
          <w:b/>
          <w:bCs/>
          <w:sz w:val="25"/>
          <w:szCs w:val="26"/>
        </w:rPr>
        <w:t>Representante a la Cámara Tolima</w:t>
      </w:r>
    </w:p>
    <w:p w14:paraId="6DF6D1D5" w14:textId="77777777" w:rsidR="00644B63" w:rsidRPr="00DF1C61" w:rsidRDefault="00644B63" w:rsidP="00D67ECC">
      <w:pPr>
        <w:spacing w:after="0"/>
        <w:jc w:val="center"/>
        <w:rPr>
          <w:rFonts w:ascii="Times New Roman" w:hAnsi="Times New Roman" w:cs="Times New Roman"/>
          <w:b/>
          <w:bCs/>
          <w:sz w:val="25"/>
          <w:szCs w:val="25"/>
          <w:u w:val="single"/>
          <w:lang w:val="es-ES"/>
        </w:rPr>
      </w:pPr>
    </w:p>
    <w:p w14:paraId="2145B6B5" w14:textId="77777777" w:rsidR="00644B63" w:rsidRPr="00DF1C61" w:rsidRDefault="00644B63" w:rsidP="00D67ECC">
      <w:pPr>
        <w:spacing w:after="0"/>
        <w:jc w:val="center"/>
        <w:rPr>
          <w:rFonts w:ascii="Times New Roman" w:hAnsi="Times New Roman" w:cs="Times New Roman"/>
          <w:b/>
          <w:bCs/>
          <w:sz w:val="25"/>
          <w:szCs w:val="25"/>
          <w:u w:val="single"/>
          <w:lang w:val="es-ES"/>
        </w:rPr>
      </w:pPr>
    </w:p>
    <w:p w14:paraId="478B2178" w14:textId="77777777" w:rsidR="00644B63" w:rsidRPr="00DF1C61" w:rsidRDefault="00644B63" w:rsidP="00D67ECC">
      <w:pPr>
        <w:spacing w:after="0"/>
        <w:jc w:val="center"/>
        <w:rPr>
          <w:rFonts w:ascii="Times New Roman" w:hAnsi="Times New Roman" w:cs="Times New Roman"/>
          <w:b/>
          <w:bCs/>
          <w:sz w:val="25"/>
          <w:szCs w:val="25"/>
          <w:u w:val="single"/>
          <w:lang w:val="es-ES"/>
        </w:rPr>
      </w:pPr>
    </w:p>
    <w:p w14:paraId="0D128C48" w14:textId="77777777" w:rsidR="00644B63" w:rsidRPr="00DF1C61" w:rsidRDefault="00644B63" w:rsidP="00D67ECC">
      <w:pPr>
        <w:spacing w:after="0"/>
        <w:jc w:val="center"/>
        <w:rPr>
          <w:rFonts w:ascii="Times New Roman" w:hAnsi="Times New Roman" w:cs="Times New Roman"/>
          <w:b/>
          <w:bCs/>
          <w:sz w:val="25"/>
          <w:szCs w:val="25"/>
          <w:u w:val="single"/>
          <w:lang w:val="es-ES"/>
        </w:rPr>
      </w:pPr>
    </w:p>
    <w:p w14:paraId="59B6FB8C" w14:textId="77777777" w:rsidR="00644B63" w:rsidRPr="00DF1C61" w:rsidRDefault="00644B63" w:rsidP="00D67ECC">
      <w:pPr>
        <w:spacing w:after="0"/>
        <w:jc w:val="center"/>
        <w:rPr>
          <w:rFonts w:ascii="Times New Roman" w:hAnsi="Times New Roman" w:cs="Times New Roman"/>
          <w:b/>
          <w:bCs/>
          <w:sz w:val="25"/>
          <w:szCs w:val="25"/>
          <w:u w:val="single"/>
          <w:lang w:val="es-ES"/>
        </w:rPr>
      </w:pPr>
    </w:p>
    <w:p w14:paraId="493717F3" w14:textId="77777777" w:rsidR="00644B63" w:rsidRPr="00DF1C61" w:rsidRDefault="00644B63" w:rsidP="00D67ECC">
      <w:pPr>
        <w:spacing w:after="0"/>
        <w:jc w:val="center"/>
        <w:rPr>
          <w:rFonts w:ascii="Times New Roman" w:hAnsi="Times New Roman" w:cs="Times New Roman"/>
          <w:b/>
          <w:bCs/>
          <w:sz w:val="25"/>
          <w:szCs w:val="25"/>
          <w:u w:val="single"/>
          <w:lang w:val="es-ES"/>
        </w:rPr>
      </w:pPr>
    </w:p>
    <w:p w14:paraId="1C903BFB" w14:textId="77777777" w:rsidR="00644B63" w:rsidRPr="00DF1C61" w:rsidRDefault="00644B63" w:rsidP="00D67ECC">
      <w:pPr>
        <w:spacing w:after="0"/>
        <w:jc w:val="center"/>
        <w:rPr>
          <w:rFonts w:ascii="Times New Roman" w:hAnsi="Times New Roman" w:cs="Times New Roman"/>
          <w:b/>
          <w:bCs/>
          <w:sz w:val="25"/>
          <w:szCs w:val="25"/>
          <w:u w:val="single"/>
          <w:lang w:val="es-ES"/>
        </w:rPr>
      </w:pPr>
    </w:p>
    <w:p w14:paraId="61EF6A01" w14:textId="77777777" w:rsidR="00644B63" w:rsidRPr="00DF1C61" w:rsidRDefault="00644B63" w:rsidP="00D67ECC">
      <w:pPr>
        <w:spacing w:after="0"/>
        <w:jc w:val="center"/>
        <w:rPr>
          <w:rFonts w:ascii="Times New Roman" w:hAnsi="Times New Roman" w:cs="Times New Roman"/>
          <w:b/>
          <w:bCs/>
          <w:sz w:val="25"/>
          <w:szCs w:val="25"/>
          <w:u w:val="single"/>
          <w:lang w:val="es-ES"/>
        </w:rPr>
      </w:pPr>
    </w:p>
    <w:p w14:paraId="1C7C4EDD" w14:textId="77777777" w:rsidR="00644B63" w:rsidRPr="00DF1C61" w:rsidRDefault="00644B63" w:rsidP="00D67ECC">
      <w:pPr>
        <w:spacing w:after="0"/>
        <w:jc w:val="center"/>
        <w:rPr>
          <w:rFonts w:ascii="Times New Roman" w:hAnsi="Times New Roman" w:cs="Times New Roman"/>
          <w:b/>
          <w:bCs/>
          <w:sz w:val="25"/>
          <w:szCs w:val="25"/>
          <w:u w:val="single"/>
          <w:lang w:val="es-ES"/>
        </w:rPr>
      </w:pPr>
    </w:p>
    <w:p w14:paraId="1D1294DE" w14:textId="77777777" w:rsidR="00644B63" w:rsidRPr="00DF1C61" w:rsidRDefault="00644B63" w:rsidP="00D67ECC">
      <w:pPr>
        <w:spacing w:after="0"/>
        <w:jc w:val="center"/>
        <w:rPr>
          <w:rFonts w:ascii="Times New Roman" w:hAnsi="Times New Roman" w:cs="Times New Roman"/>
          <w:b/>
          <w:bCs/>
          <w:sz w:val="25"/>
          <w:szCs w:val="25"/>
          <w:u w:val="single"/>
          <w:lang w:val="es-ES"/>
        </w:rPr>
      </w:pPr>
    </w:p>
    <w:p w14:paraId="4706EB6C" w14:textId="77777777" w:rsidR="00644B63" w:rsidRPr="00DF1C61" w:rsidRDefault="00644B63" w:rsidP="00D67ECC">
      <w:pPr>
        <w:spacing w:after="0"/>
        <w:jc w:val="center"/>
        <w:rPr>
          <w:rFonts w:ascii="Times New Roman" w:hAnsi="Times New Roman" w:cs="Times New Roman"/>
          <w:b/>
          <w:bCs/>
          <w:sz w:val="25"/>
          <w:szCs w:val="25"/>
          <w:u w:val="single"/>
          <w:lang w:val="es-ES"/>
        </w:rPr>
      </w:pPr>
    </w:p>
    <w:p w14:paraId="79E226EF" w14:textId="77777777" w:rsidR="00644B63" w:rsidRPr="00DF1C61" w:rsidRDefault="00644B63" w:rsidP="00D67ECC">
      <w:pPr>
        <w:spacing w:after="0"/>
        <w:jc w:val="center"/>
        <w:rPr>
          <w:rFonts w:ascii="Times New Roman" w:hAnsi="Times New Roman" w:cs="Times New Roman"/>
          <w:b/>
          <w:bCs/>
          <w:sz w:val="25"/>
          <w:szCs w:val="25"/>
          <w:u w:val="single"/>
          <w:lang w:val="es-ES"/>
        </w:rPr>
      </w:pPr>
    </w:p>
    <w:p w14:paraId="39854E4C" w14:textId="77777777" w:rsidR="00644B63" w:rsidRPr="00DF1C61" w:rsidRDefault="00644B63" w:rsidP="00D67ECC">
      <w:pPr>
        <w:spacing w:after="0"/>
        <w:jc w:val="center"/>
        <w:rPr>
          <w:rFonts w:ascii="Times New Roman" w:hAnsi="Times New Roman" w:cs="Times New Roman"/>
          <w:b/>
          <w:bCs/>
          <w:sz w:val="25"/>
          <w:szCs w:val="25"/>
          <w:u w:val="single"/>
          <w:lang w:val="es-ES"/>
        </w:rPr>
      </w:pPr>
    </w:p>
    <w:p w14:paraId="4FAB11EF" w14:textId="77777777" w:rsidR="00644B63" w:rsidRPr="00DF1C61" w:rsidRDefault="00644B63" w:rsidP="00D67ECC">
      <w:pPr>
        <w:spacing w:after="0"/>
        <w:jc w:val="center"/>
        <w:rPr>
          <w:rFonts w:ascii="Times New Roman" w:hAnsi="Times New Roman" w:cs="Times New Roman"/>
          <w:b/>
          <w:bCs/>
          <w:sz w:val="25"/>
          <w:szCs w:val="25"/>
          <w:u w:val="single"/>
          <w:lang w:val="es-ES"/>
        </w:rPr>
      </w:pPr>
    </w:p>
    <w:p w14:paraId="3FB0869E" w14:textId="77777777" w:rsidR="00644B63" w:rsidRPr="00DF1C61" w:rsidRDefault="00644B63" w:rsidP="00D67ECC">
      <w:pPr>
        <w:spacing w:after="0"/>
        <w:jc w:val="center"/>
        <w:rPr>
          <w:rFonts w:ascii="Times New Roman" w:hAnsi="Times New Roman" w:cs="Times New Roman"/>
          <w:b/>
          <w:bCs/>
          <w:sz w:val="25"/>
          <w:szCs w:val="25"/>
          <w:u w:val="single"/>
          <w:lang w:val="es-ES"/>
        </w:rPr>
      </w:pPr>
    </w:p>
    <w:p w14:paraId="2F6853CD" w14:textId="77777777" w:rsidR="00644B63" w:rsidRPr="00DF1C61" w:rsidRDefault="00644B63" w:rsidP="00D67ECC">
      <w:pPr>
        <w:spacing w:after="0"/>
        <w:jc w:val="center"/>
        <w:rPr>
          <w:rFonts w:ascii="Times New Roman" w:hAnsi="Times New Roman" w:cs="Times New Roman"/>
          <w:b/>
          <w:bCs/>
          <w:sz w:val="25"/>
          <w:szCs w:val="25"/>
          <w:u w:val="single"/>
          <w:lang w:val="es-ES"/>
        </w:rPr>
      </w:pPr>
    </w:p>
    <w:p w14:paraId="1D19801E" w14:textId="0FFD0325" w:rsidR="00644B63" w:rsidRPr="00DF1C61" w:rsidRDefault="00644B63" w:rsidP="00D67ECC">
      <w:pPr>
        <w:spacing w:after="0"/>
        <w:jc w:val="center"/>
        <w:rPr>
          <w:rFonts w:ascii="Times New Roman" w:hAnsi="Times New Roman" w:cs="Times New Roman"/>
          <w:b/>
          <w:bCs/>
          <w:sz w:val="25"/>
          <w:szCs w:val="25"/>
          <w:u w:val="single"/>
          <w:lang w:val="es-ES"/>
        </w:rPr>
      </w:pPr>
    </w:p>
    <w:p w14:paraId="786E4D86" w14:textId="3AA0F887" w:rsidR="003E3733" w:rsidRPr="00DF1C61" w:rsidRDefault="003E3733" w:rsidP="00D67ECC">
      <w:pPr>
        <w:spacing w:after="0"/>
        <w:jc w:val="center"/>
        <w:rPr>
          <w:rFonts w:ascii="Times New Roman" w:hAnsi="Times New Roman" w:cs="Times New Roman"/>
          <w:b/>
          <w:bCs/>
          <w:sz w:val="25"/>
          <w:szCs w:val="25"/>
          <w:u w:val="single"/>
          <w:lang w:val="es-ES"/>
        </w:rPr>
      </w:pPr>
    </w:p>
    <w:p w14:paraId="7685487B" w14:textId="77777777" w:rsidR="00341C78" w:rsidRPr="00DF1C61" w:rsidRDefault="00341C78" w:rsidP="00D67ECC">
      <w:pPr>
        <w:spacing w:after="0"/>
        <w:jc w:val="center"/>
        <w:rPr>
          <w:rFonts w:ascii="Times New Roman" w:hAnsi="Times New Roman" w:cs="Times New Roman"/>
          <w:b/>
          <w:bCs/>
          <w:sz w:val="25"/>
          <w:szCs w:val="25"/>
          <w:u w:val="single"/>
          <w:lang w:val="es-ES"/>
        </w:rPr>
      </w:pPr>
    </w:p>
    <w:p w14:paraId="4A349162" w14:textId="77777777" w:rsidR="00341C78" w:rsidRPr="00DF1C61" w:rsidRDefault="00341C78" w:rsidP="00D67ECC">
      <w:pPr>
        <w:spacing w:after="0"/>
        <w:jc w:val="center"/>
        <w:rPr>
          <w:rFonts w:ascii="Times New Roman" w:hAnsi="Times New Roman" w:cs="Times New Roman"/>
          <w:b/>
          <w:bCs/>
          <w:sz w:val="25"/>
          <w:szCs w:val="25"/>
          <w:u w:val="single"/>
          <w:lang w:val="es-ES"/>
        </w:rPr>
      </w:pPr>
    </w:p>
    <w:p w14:paraId="4EC9BC10" w14:textId="77777777" w:rsidR="00341C78" w:rsidRPr="00DF1C61" w:rsidRDefault="00341C78" w:rsidP="00D67ECC">
      <w:pPr>
        <w:spacing w:after="0"/>
        <w:jc w:val="center"/>
        <w:rPr>
          <w:rFonts w:ascii="Times New Roman" w:hAnsi="Times New Roman" w:cs="Times New Roman"/>
          <w:b/>
          <w:bCs/>
          <w:sz w:val="25"/>
          <w:szCs w:val="25"/>
          <w:u w:val="single"/>
          <w:lang w:val="es-ES"/>
        </w:rPr>
      </w:pPr>
    </w:p>
    <w:p w14:paraId="4C6B2DC8" w14:textId="46C82A39" w:rsidR="003E3733" w:rsidRPr="00DF1C61" w:rsidRDefault="003E3733" w:rsidP="00D67ECC">
      <w:pPr>
        <w:spacing w:after="0"/>
        <w:jc w:val="center"/>
        <w:rPr>
          <w:rFonts w:ascii="Times New Roman" w:hAnsi="Times New Roman" w:cs="Times New Roman"/>
          <w:b/>
          <w:bCs/>
          <w:sz w:val="25"/>
          <w:szCs w:val="25"/>
          <w:u w:val="single"/>
          <w:lang w:val="es-ES"/>
        </w:rPr>
      </w:pPr>
    </w:p>
    <w:p w14:paraId="2A2F1FD7" w14:textId="77777777" w:rsidR="00644B63" w:rsidRPr="00DF1C61" w:rsidRDefault="00644B63" w:rsidP="007303BC">
      <w:pPr>
        <w:spacing w:after="0"/>
        <w:rPr>
          <w:rFonts w:ascii="Times New Roman" w:hAnsi="Times New Roman" w:cs="Times New Roman"/>
          <w:b/>
          <w:bCs/>
          <w:sz w:val="25"/>
          <w:szCs w:val="25"/>
          <w:u w:val="single"/>
          <w:lang w:val="es-ES"/>
        </w:rPr>
      </w:pPr>
    </w:p>
    <w:p w14:paraId="35549573" w14:textId="77777777" w:rsidR="00644B63" w:rsidRPr="00DF1C61" w:rsidRDefault="00644B63" w:rsidP="00D67ECC">
      <w:pPr>
        <w:spacing w:after="0"/>
        <w:jc w:val="center"/>
        <w:rPr>
          <w:rFonts w:ascii="Times New Roman" w:hAnsi="Times New Roman" w:cs="Times New Roman"/>
          <w:b/>
          <w:bCs/>
          <w:sz w:val="25"/>
          <w:szCs w:val="25"/>
          <w:u w:val="single"/>
          <w:lang w:val="es-ES"/>
        </w:rPr>
      </w:pPr>
    </w:p>
    <w:p w14:paraId="3DFFB601" w14:textId="08F62589" w:rsidR="0029027A" w:rsidRPr="00DF1C61" w:rsidRDefault="0029027A" w:rsidP="00D67ECC">
      <w:pPr>
        <w:spacing w:after="0"/>
        <w:jc w:val="center"/>
        <w:rPr>
          <w:rFonts w:ascii="Times New Roman" w:hAnsi="Times New Roman" w:cs="Times New Roman"/>
          <w:b/>
          <w:bCs/>
          <w:sz w:val="25"/>
          <w:szCs w:val="25"/>
          <w:u w:val="single"/>
          <w:lang w:val="es-ES"/>
        </w:rPr>
      </w:pPr>
      <w:r w:rsidRPr="00DF1C61">
        <w:rPr>
          <w:rFonts w:ascii="Times New Roman" w:hAnsi="Times New Roman" w:cs="Times New Roman"/>
          <w:b/>
          <w:bCs/>
          <w:sz w:val="25"/>
          <w:szCs w:val="25"/>
          <w:u w:val="single"/>
          <w:lang w:val="es-ES"/>
        </w:rPr>
        <w:t>EXPOSICIÓN DE MOTIVOS</w:t>
      </w:r>
    </w:p>
    <w:p w14:paraId="15F6075A" w14:textId="77777777" w:rsidR="0029027A" w:rsidRPr="00DF1C61" w:rsidRDefault="0029027A" w:rsidP="00D67ECC">
      <w:pPr>
        <w:spacing w:after="0"/>
        <w:jc w:val="center"/>
        <w:rPr>
          <w:rFonts w:ascii="Times New Roman" w:hAnsi="Times New Roman" w:cs="Times New Roman"/>
          <w:b/>
          <w:bCs/>
          <w:sz w:val="25"/>
          <w:szCs w:val="25"/>
          <w:lang w:val="es-ES"/>
        </w:rPr>
      </w:pPr>
    </w:p>
    <w:p w14:paraId="1A84CA02" w14:textId="06E18DB5" w:rsidR="0029027A" w:rsidRPr="00DF1C61" w:rsidRDefault="0029027A" w:rsidP="00D67ECC">
      <w:pPr>
        <w:jc w:val="center"/>
        <w:rPr>
          <w:rFonts w:ascii="Times New Roman" w:hAnsi="Times New Roman" w:cs="Times New Roman"/>
          <w:b/>
          <w:bCs/>
          <w:sz w:val="25"/>
          <w:szCs w:val="25"/>
          <w:lang w:val="es-ES"/>
        </w:rPr>
      </w:pPr>
      <w:r w:rsidRPr="00DF1C61">
        <w:rPr>
          <w:rFonts w:ascii="Times New Roman" w:hAnsi="Times New Roman" w:cs="Times New Roman"/>
          <w:b/>
          <w:bCs/>
          <w:sz w:val="25"/>
          <w:szCs w:val="25"/>
          <w:lang w:val="es-ES"/>
        </w:rPr>
        <w:t>PROYECTO DE LEY _____</w:t>
      </w:r>
      <w:r w:rsidR="001207F4" w:rsidRPr="00DF1C61">
        <w:rPr>
          <w:rFonts w:ascii="Times New Roman" w:hAnsi="Times New Roman" w:cs="Times New Roman"/>
          <w:b/>
          <w:bCs/>
          <w:sz w:val="25"/>
          <w:szCs w:val="25"/>
          <w:lang w:val="es-ES"/>
        </w:rPr>
        <w:t>_</w:t>
      </w:r>
      <w:r w:rsidRPr="00DF1C61">
        <w:rPr>
          <w:rFonts w:ascii="Times New Roman" w:hAnsi="Times New Roman" w:cs="Times New Roman"/>
          <w:b/>
          <w:bCs/>
          <w:sz w:val="25"/>
          <w:szCs w:val="25"/>
          <w:lang w:val="es-ES"/>
        </w:rPr>
        <w:t xml:space="preserve"> DE 2022 CÁMARA</w:t>
      </w:r>
    </w:p>
    <w:p w14:paraId="0DF31521" w14:textId="77777777" w:rsidR="00341C78" w:rsidRPr="00DF1C61" w:rsidRDefault="00341C78" w:rsidP="00341C78">
      <w:pPr>
        <w:spacing w:after="0"/>
        <w:jc w:val="center"/>
        <w:rPr>
          <w:rFonts w:ascii="Times New Roman" w:hAnsi="Times New Roman" w:cs="Times New Roman"/>
          <w:b/>
          <w:bCs/>
          <w:sz w:val="25"/>
          <w:szCs w:val="26"/>
          <w:lang w:val="es-ES"/>
        </w:rPr>
      </w:pPr>
      <w:r w:rsidRPr="00DF1C61">
        <w:rPr>
          <w:rFonts w:ascii="Times New Roman" w:hAnsi="Times New Roman" w:cs="Times New Roman"/>
          <w:b/>
          <w:bCs/>
          <w:sz w:val="25"/>
          <w:szCs w:val="26"/>
          <w:lang w:val="es-ES"/>
        </w:rPr>
        <w:t>“</w:t>
      </w:r>
      <w:r w:rsidRPr="00DF1C61">
        <w:rPr>
          <w:rFonts w:ascii="Times New Roman" w:hAnsi="Times New Roman" w:cs="Times New Roman"/>
          <w:b/>
          <w:bCs/>
          <w:i/>
          <w:iCs/>
          <w:sz w:val="25"/>
          <w:szCs w:val="26"/>
        </w:rPr>
        <w:t>Por medio de la cual se realizan unas condonaciones para la búsqueda de mayor recaudo y protección de las cuencas hídricas del país y se dictan otras disposiciones</w:t>
      </w:r>
      <w:r w:rsidRPr="00DF1C61">
        <w:rPr>
          <w:rFonts w:ascii="Times New Roman" w:hAnsi="Times New Roman" w:cs="Times New Roman"/>
          <w:b/>
          <w:bCs/>
          <w:sz w:val="25"/>
          <w:szCs w:val="26"/>
          <w:lang w:val="es-ES"/>
        </w:rPr>
        <w:t>”</w:t>
      </w:r>
    </w:p>
    <w:p w14:paraId="7284E4C5" w14:textId="77777777" w:rsidR="0029027A" w:rsidRPr="00DF1C61" w:rsidRDefault="0029027A" w:rsidP="00D67ECC">
      <w:pPr>
        <w:spacing w:after="0"/>
        <w:jc w:val="both"/>
        <w:rPr>
          <w:rFonts w:ascii="Times New Roman" w:hAnsi="Times New Roman" w:cs="Times New Roman"/>
          <w:b/>
          <w:bCs/>
          <w:sz w:val="25"/>
          <w:szCs w:val="25"/>
          <w:lang w:val="es-ES"/>
        </w:rPr>
      </w:pPr>
    </w:p>
    <w:p w14:paraId="6F494BAE" w14:textId="60EC5C2B" w:rsidR="0029027A" w:rsidRPr="00DF1C61" w:rsidRDefault="00701A62" w:rsidP="00D67ECC">
      <w:pPr>
        <w:pStyle w:val="Prrafodelista"/>
        <w:numPr>
          <w:ilvl w:val="0"/>
          <w:numId w:val="6"/>
        </w:numPr>
        <w:spacing w:after="0"/>
        <w:ind w:left="567" w:hanging="387"/>
        <w:jc w:val="both"/>
        <w:rPr>
          <w:rFonts w:ascii="Times New Roman" w:hAnsi="Times New Roman" w:cs="Times New Roman"/>
          <w:b/>
          <w:bCs/>
          <w:sz w:val="25"/>
          <w:szCs w:val="25"/>
          <w:lang w:val="es-ES"/>
        </w:rPr>
      </w:pPr>
      <w:r w:rsidRPr="00DF1C61">
        <w:rPr>
          <w:rFonts w:ascii="Times New Roman" w:hAnsi="Times New Roman" w:cs="Times New Roman"/>
          <w:b/>
          <w:bCs/>
          <w:sz w:val="25"/>
          <w:szCs w:val="25"/>
          <w:lang w:val="es-ES"/>
        </w:rPr>
        <w:t>Objeto</w:t>
      </w:r>
      <w:r w:rsidR="0029027A" w:rsidRPr="00DF1C61">
        <w:rPr>
          <w:rFonts w:ascii="Times New Roman" w:hAnsi="Times New Roman" w:cs="Times New Roman"/>
          <w:b/>
          <w:bCs/>
          <w:sz w:val="25"/>
          <w:szCs w:val="25"/>
          <w:lang w:val="es-ES"/>
        </w:rPr>
        <w:t xml:space="preserve"> del proyecto</w:t>
      </w:r>
    </w:p>
    <w:p w14:paraId="1FA98387" w14:textId="0D9CA246" w:rsidR="00E15E84" w:rsidRPr="00DF1C61" w:rsidRDefault="00E15E84" w:rsidP="00D67ECC">
      <w:pPr>
        <w:spacing w:after="0"/>
        <w:jc w:val="both"/>
        <w:rPr>
          <w:rFonts w:ascii="Times New Roman" w:hAnsi="Times New Roman" w:cs="Times New Roman"/>
          <w:sz w:val="25"/>
          <w:szCs w:val="25"/>
          <w:lang w:eastAsia="es-ES"/>
        </w:rPr>
      </w:pPr>
    </w:p>
    <w:p w14:paraId="16157B3D" w14:textId="31BA91CC" w:rsidR="00701A62" w:rsidRPr="00DF1C61" w:rsidRDefault="00701A62" w:rsidP="00D67ECC">
      <w:pPr>
        <w:spacing w:after="0"/>
        <w:jc w:val="both"/>
        <w:rPr>
          <w:rFonts w:ascii="Times New Roman" w:hAnsi="Times New Roman" w:cs="Times New Roman"/>
          <w:sz w:val="25"/>
          <w:szCs w:val="25"/>
          <w:lang w:eastAsia="es-ES"/>
        </w:rPr>
      </w:pPr>
      <w:r w:rsidRPr="00DF1C61">
        <w:rPr>
          <w:rFonts w:ascii="Times New Roman" w:hAnsi="Times New Roman" w:cs="Times New Roman"/>
          <w:sz w:val="25"/>
          <w:szCs w:val="25"/>
          <w:lang w:eastAsia="es-ES"/>
        </w:rPr>
        <w:t>Este proyecto de ley tiene por objeto condonar parte de las obligaciones que aún hoy están impagas por concepto de Tasa Retributiva, contenida en el artículo 42 de la Ley 99 de 1993 y demás normas concordantes y regulatorias, con el fin de alivianar la carga en la mayoría de los municipios que decidieron destinar recursos a otras esferas del desarrollo territorial durante la emergencia sanitaria derivada de la pandemia del COVID-19,</w:t>
      </w:r>
      <w:r w:rsidR="00341C78" w:rsidRPr="00DF1C61">
        <w:rPr>
          <w:rFonts w:ascii="Times New Roman" w:hAnsi="Times New Roman" w:cs="Times New Roman"/>
          <w:sz w:val="25"/>
          <w:szCs w:val="25"/>
          <w:lang w:eastAsia="es-ES"/>
        </w:rPr>
        <w:t xml:space="preserve"> sus implicaciones posteriores como la subida de la inflación, el incremento de insumos y bienes de primera necesidad que se vieron afectados por la guerra de Ucrania y Rusia, las alzas de la gasolina y el desempleo que aumenta por distintos factores</w:t>
      </w:r>
      <w:r w:rsidRPr="00DF1C61">
        <w:rPr>
          <w:rFonts w:ascii="Times New Roman" w:hAnsi="Times New Roman" w:cs="Times New Roman"/>
          <w:sz w:val="25"/>
          <w:szCs w:val="25"/>
          <w:lang w:eastAsia="es-ES"/>
        </w:rPr>
        <w:t xml:space="preserve"> y así mismo procurar el saneamiento de todas las carteras de las Corporaciones Autónomas Regionales </w:t>
      </w:r>
      <w:r w:rsidR="00E916BB" w:rsidRPr="00DF1C61">
        <w:rPr>
          <w:rFonts w:ascii="Times New Roman" w:hAnsi="Times New Roman" w:cs="Times New Roman"/>
          <w:sz w:val="25"/>
          <w:szCs w:val="25"/>
          <w:lang w:eastAsia="es-ES"/>
        </w:rPr>
        <w:t xml:space="preserve">-CAR- </w:t>
      </w:r>
      <w:r w:rsidRPr="00DF1C61">
        <w:rPr>
          <w:rFonts w:ascii="Times New Roman" w:hAnsi="Times New Roman" w:cs="Times New Roman"/>
          <w:sz w:val="25"/>
          <w:szCs w:val="25"/>
          <w:lang w:eastAsia="es-ES"/>
        </w:rPr>
        <w:t>y Corporaciones de Desarrollo Sostenible</w:t>
      </w:r>
      <w:r w:rsidR="00341C78" w:rsidRPr="00DF1C61">
        <w:rPr>
          <w:rFonts w:ascii="Times New Roman" w:hAnsi="Times New Roman" w:cs="Times New Roman"/>
          <w:sz w:val="25"/>
          <w:szCs w:val="25"/>
          <w:lang w:eastAsia="es-ES"/>
        </w:rPr>
        <w:t>, situación que ayuda, de igual forma, a lograr que sus cierres financieros y sus balances generales de presupuesto puedan fenecer</w:t>
      </w:r>
      <w:r w:rsidRPr="00DF1C61">
        <w:rPr>
          <w:rFonts w:ascii="Times New Roman" w:hAnsi="Times New Roman" w:cs="Times New Roman"/>
          <w:sz w:val="25"/>
          <w:szCs w:val="25"/>
          <w:lang w:eastAsia="es-ES"/>
        </w:rPr>
        <w:t>.</w:t>
      </w:r>
    </w:p>
    <w:p w14:paraId="49E8ADF0" w14:textId="77777777" w:rsidR="00701A62" w:rsidRPr="00DF1C61" w:rsidRDefault="00701A62" w:rsidP="00D67ECC">
      <w:pPr>
        <w:spacing w:after="0"/>
        <w:jc w:val="both"/>
        <w:rPr>
          <w:rFonts w:ascii="Times New Roman" w:hAnsi="Times New Roman" w:cs="Times New Roman"/>
          <w:sz w:val="25"/>
          <w:szCs w:val="25"/>
          <w:lang w:eastAsia="es-ES"/>
        </w:rPr>
      </w:pPr>
    </w:p>
    <w:p w14:paraId="51257E2B" w14:textId="7E65A514" w:rsidR="00701A62" w:rsidRPr="00DF1C61" w:rsidRDefault="00701A62" w:rsidP="00D67ECC">
      <w:pPr>
        <w:spacing w:after="0"/>
        <w:jc w:val="both"/>
        <w:rPr>
          <w:rFonts w:ascii="Times New Roman" w:hAnsi="Times New Roman" w:cs="Times New Roman"/>
          <w:sz w:val="25"/>
          <w:szCs w:val="25"/>
          <w:lang w:eastAsia="es-ES"/>
        </w:rPr>
      </w:pPr>
      <w:r w:rsidRPr="00DF1C61">
        <w:rPr>
          <w:rFonts w:ascii="Times New Roman" w:hAnsi="Times New Roman" w:cs="Times New Roman"/>
          <w:sz w:val="25"/>
          <w:szCs w:val="25"/>
          <w:lang w:eastAsia="es-ES"/>
        </w:rPr>
        <w:t>Aunado a lo anterior, bajo la motivación del pago, se pretende seguir con la implementación de los proyectos de inversión en descontaminación y monitoreo de la calidad del recurso respectivo, además de la protección y renovación del recurso natural.</w:t>
      </w:r>
    </w:p>
    <w:p w14:paraId="1C7AE8C1" w14:textId="7CFE8864" w:rsidR="00701A62" w:rsidRPr="00DF1C61" w:rsidRDefault="00701A62" w:rsidP="00D67ECC">
      <w:pPr>
        <w:spacing w:after="0"/>
        <w:jc w:val="both"/>
        <w:rPr>
          <w:rFonts w:ascii="Times New Roman" w:hAnsi="Times New Roman" w:cs="Times New Roman"/>
          <w:sz w:val="25"/>
          <w:szCs w:val="25"/>
          <w:lang w:eastAsia="es-ES"/>
        </w:rPr>
      </w:pPr>
    </w:p>
    <w:p w14:paraId="0788C540" w14:textId="6991E562" w:rsidR="00701A62" w:rsidRPr="00DF1C61" w:rsidRDefault="00701A62" w:rsidP="00D67ECC">
      <w:pPr>
        <w:pStyle w:val="Prrafodelista"/>
        <w:numPr>
          <w:ilvl w:val="0"/>
          <w:numId w:val="6"/>
        </w:numPr>
        <w:spacing w:after="0"/>
        <w:ind w:left="567" w:hanging="387"/>
        <w:jc w:val="both"/>
        <w:rPr>
          <w:rFonts w:ascii="Times New Roman" w:hAnsi="Times New Roman" w:cs="Times New Roman"/>
          <w:b/>
          <w:bCs/>
          <w:sz w:val="25"/>
          <w:szCs w:val="25"/>
          <w:lang w:val="es-ES"/>
        </w:rPr>
      </w:pPr>
      <w:r w:rsidRPr="00DF1C61">
        <w:rPr>
          <w:rFonts w:ascii="Times New Roman" w:hAnsi="Times New Roman" w:cs="Times New Roman"/>
          <w:b/>
          <w:bCs/>
          <w:sz w:val="25"/>
          <w:szCs w:val="25"/>
          <w:lang w:val="es-ES"/>
        </w:rPr>
        <w:t>Justificación</w:t>
      </w:r>
      <w:r w:rsidR="00F65C9A" w:rsidRPr="00DF1C61">
        <w:rPr>
          <w:rFonts w:ascii="Times New Roman" w:hAnsi="Times New Roman" w:cs="Times New Roman"/>
          <w:b/>
          <w:bCs/>
          <w:sz w:val="25"/>
          <w:szCs w:val="25"/>
          <w:lang w:val="es-ES"/>
        </w:rPr>
        <w:t xml:space="preserve"> y fundamentación</w:t>
      </w:r>
      <w:r w:rsidRPr="00DF1C61">
        <w:rPr>
          <w:rFonts w:ascii="Times New Roman" w:hAnsi="Times New Roman" w:cs="Times New Roman"/>
          <w:b/>
          <w:bCs/>
          <w:sz w:val="25"/>
          <w:szCs w:val="25"/>
          <w:lang w:val="es-ES"/>
        </w:rPr>
        <w:t xml:space="preserve"> del proyecto</w:t>
      </w:r>
    </w:p>
    <w:p w14:paraId="0B95A933" w14:textId="77777777" w:rsidR="00701A62" w:rsidRPr="00DF1C61" w:rsidRDefault="00701A62" w:rsidP="00D67ECC">
      <w:pPr>
        <w:spacing w:after="0"/>
        <w:jc w:val="both"/>
        <w:rPr>
          <w:rFonts w:ascii="Times New Roman" w:hAnsi="Times New Roman" w:cs="Times New Roman"/>
          <w:sz w:val="25"/>
          <w:szCs w:val="25"/>
          <w:lang w:eastAsia="es-ES"/>
        </w:rPr>
      </w:pPr>
    </w:p>
    <w:p w14:paraId="2022D443" w14:textId="7A4304D7" w:rsidR="004B7EE7" w:rsidRPr="00DF1C61" w:rsidRDefault="00701A62" w:rsidP="00D67ECC">
      <w:pPr>
        <w:spacing w:after="0"/>
        <w:jc w:val="both"/>
        <w:rPr>
          <w:rFonts w:ascii="Times New Roman" w:hAnsi="Times New Roman" w:cs="Times New Roman"/>
          <w:sz w:val="25"/>
          <w:szCs w:val="25"/>
          <w:lang w:eastAsia="es-ES"/>
        </w:rPr>
      </w:pPr>
      <w:r w:rsidRPr="00DF1C61">
        <w:rPr>
          <w:rFonts w:ascii="Times New Roman" w:hAnsi="Times New Roman" w:cs="Times New Roman"/>
          <w:sz w:val="25"/>
          <w:szCs w:val="25"/>
          <w:lang w:eastAsia="es-ES"/>
        </w:rPr>
        <w:t>Para comprender más la importancia de</w:t>
      </w:r>
      <w:r w:rsidR="00E916BB" w:rsidRPr="00DF1C61">
        <w:rPr>
          <w:rFonts w:ascii="Times New Roman" w:hAnsi="Times New Roman" w:cs="Times New Roman"/>
          <w:sz w:val="25"/>
          <w:szCs w:val="25"/>
          <w:lang w:eastAsia="es-ES"/>
        </w:rPr>
        <w:t xml:space="preserve"> la</w:t>
      </w:r>
      <w:r w:rsidRPr="00DF1C61">
        <w:rPr>
          <w:rFonts w:ascii="Times New Roman" w:hAnsi="Times New Roman" w:cs="Times New Roman"/>
          <w:sz w:val="25"/>
          <w:szCs w:val="25"/>
          <w:lang w:eastAsia="es-ES"/>
        </w:rPr>
        <w:t xml:space="preserve"> Tasa </w:t>
      </w:r>
      <w:r w:rsidR="00E916BB" w:rsidRPr="00DF1C61">
        <w:rPr>
          <w:rFonts w:ascii="Times New Roman" w:hAnsi="Times New Roman" w:cs="Times New Roman"/>
          <w:sz w:val="25"/>
          <w:szCs w:val="25"/>
          <w:lang w:eastAsia="es-ES"/>
        </w:rPr>
        <w:t xml:space="preserve">Retributiva </w:t>
      </w:r>
      <w:r w:rsidRPr="00DF1C61">
        <w:rPr>
          <w:rFonts w:ascii="Times New Roman" w:hAnsi="Times New Roman" w:cs="Times New Roman"/>
          <w:sz w:val="25"/>
          <w:szCs w:val="25"/>
          <w:lang w:eastAsia="es-ES"/>
        </w:rPr>
        <w:t xml:space="preserve">y la obtención de beneficios para los sujetos pasivos de dicha obligación, en aras de sanear las carteras de las </w:t>
      </w:r>
      <w:r w:rsidR="00E916BB" w:rsidRPr="00DF1C61">
        <w:rPr>
          <w:rFonts w:ascii="Times New Roman" w:hAnsi="Times New Roman" w:cs="Times New Roman"/>
          <w:sz w:val="25"/>
          <w:szCs w:val="25"/>
          <w:lang w:eastAsia="es-ES"/>
        </w:rPr>
        <w:t>CAR</w:t>
      </w:r>
      <w:r w:rsidRPr="00DF1C61">
        <w:rPr>
          <w:rFonts w:ascii="Times New Roman" w:hAnsi="Times New Roman" w:cs="Times New Roman"/>
          <w:sz w:val="25"/>
          <w:szCs w:val="25"/>
          <w:lang w:eastAsia="es-ES"/>
        </w:rPr>
        <w:t xml:space="preserve"> y a su vez incentivar los pagos para la realización de los proyectos que promueven el bienestar y la recuperación ambiental de los posibles daños ocasionados por los vertimientos, en punto del recurso hídrico, la </w:t>
      </w:r>
      <w:r w:rsidR="00E916BB" w:rsidRPr="00DF1C61">
        <w:rPr>
          <w:rFonts w:ascii="Times New Roman" w:hAnsi="Times New Roman" w:cs="Times New Roman"/>
          <w:sz w:val="25"/>
          <w:szCs w:val="25"/>
          <w:lang w:eastAsia="es-ES"/>
        </w:rPr>
        <w:t>L</w:t>
      </w:r>
      <w:r w:rsidRPr="00DF1C61">
        <w:rPr>
          <w:rFonts w:ascii="Times New Roman" w:hAnsi="Times New Roman" w:cs="Times New Roman"/>
          <w:sz w:val="25"/>
          <w:szCs w:val="25"/>
          <w:lang w:eastAsia="es-ES"/>
        </w:rPr>
        <w:t>ey 99 de 1993, en su art</w:t>
      </w:r>
      <w:r w:rsidR="00E916BB" w:rsidRPr="00DF1C61">
        <w:rPr>
          <w:rFonts w:ascii="Times New Roman" w:hAnsi="Times New Roman" w:cs="Times New Roman"/>
          <w:sz w:val="25"/>
          <w:szCs w:val="25"/>
          <w:lang w:eastAsia="es-ES"/>
        </w:rPr>
        <w:t>ículo</w:t>
      </w:r>
      <w:r w:rsidRPr="00DF1C61">
        <w:rPr>
          <w:rFonts w:ascii="Times New Roman" w:hAnsi="Times New Roman" w:cs="Times New Roman"/>
          <w:sz w:val="25"/>
          <w:szCs w:val="25"/>
          <w:lang w:eastAsia="es-ES"/>
        </w:rPr>
        <w:t xml:space="preserve"> 42</w:t>
      </w:r>
      <w:r w:rsidR="00E916BB" w:rsidRPr="00DF1C61">
        <w:rPr>
          <w:rFonts w:ascii="Times New Roman" w:hAnsi="Times New Roman" w:cs="Times New Roman"/>
          <w:sz w:val="25"/>
          <w:szCs w:val="25"/>
          <w:lang w:eastAsia="es-ES"/>
        </w:rPr>
        <w:t>,</w:t>
      </w:r>
      <w:r w:rsidRPr="00DF1C61">
        <w:rPr>
          <w:rFonts w:ascii="Times New Roman" w:hAnsi="Times New Roman" w:cs="Times New Roman"/>
          <w:sz w:val="25"/>
          <w:szCs w:val="25"/>
          <w:lang w:eastAsia="es-ES"/>
        </w:rPr>
        <w:t xml:space="preserve"> desarrolla el inciso 2 del art</w:t>
      </w:r>
      <w:r w:rsidR="00E916BB" w:rsidRPr="00DF1C61">
        <w:rPr>
          <w:rFonts w:ascii="Times New Roman" w:hAnsi="Times New Roman" w:cs="Times New Roman"/>
          <w:sz w:val="25"/>
          <w:szCs w:val="25"/>
          <w:lang w:eastAsia="es-ES"/>
        </w:rPr>
        <w:t>ículo</w:t>
      </w:r>
      <w:r w:rsidRPr="00DF1C61">
        <w:rPr>
          <w:rFonts w:ascii="Times New Roman" w:hAnsi="Times New Roman" w:cs="Times New Roman"/>
          <w:sz w:val="25"/>
          <w:szCs w:val="25"/>
          <w:lang w:eastAsia="es-ES"/>
        </w:rPr>
        <w:t xml:space="preserve"> 388 de la Constitución </w:t>
      </w:r>
      <w:r w:rsidR="00E916BB" w:rsidRPr="00DF1C61">
        <w:rPr>
          <w:rFonts w:ascii="Times New Roman" w:hAnsi="Times New Roman" w:cs="Times New Roman"/>
          <w:sz w:val="25"/>
          <w:szCs w:val="25"/>
          <w:lang w:eastAsia="es-ES"/>
        </w:rPr>
        <w:t>Política</w:t>
      </w:r>
      <w:r w:rsidR="0036154A" w:rsidRPr="00DF1C61">
        <w:rPr>
          <w:rFonts w:ascii="Times New Roman" w:hAnsi="Times New Roman" w:cs="Times New Roman"/>
          <w:sz w:val="25"/>
          <w:szCs w:val="25"/>
          <w:lang w:eastAsia="es-ES"/>
        </w:rPr>
        <w:t xml:space="preserve"> de 1991</w:t>
      </w:r>
      <w:r w:rsidRPr="00DF1C61">
        <w:rPr>
          <w:rFonts w:ascii="Times New Roman" w:hAnsi="Times New Roman" w:cs="Times New Roman"/>
          <w:sz w:val="25"/>
          <w:szCs w:val="25"/>
          <w:lang w:eastAsia="es-ES"/>
        </w:rPr>
        <w:t xml:space="preserve"> sobre cuya base han de calcularse las tasas retributivas y compensatorias a las que se refiere el precitado artículo. Dichas tasas fueron creadas de conformidad con lo dispuesto por el Código Nacional de </w:t>
      </w:r>
      <w:r w:rsidRPr="00DF1C61">
        <w:rPr>
          <w:rFonts w:ascii="Times New Roman" w:hAnsi="Times New Roman" w:cs="Times New Roman"/>
          <w:sz w:val="25"/>
          <w:szCs w:val="25"/>
          <w:lang w:eastAsia="es-ES"/>
        </w:rPr>
        <w:lastRenderedPageBreak/>
        <w:t xml:space="preserve">Recursos Naturales Renovables y de Protección al Medio Ambiente, Decreto 2811 de 1974, </w:t>
      </w:r>
      <w:r w:rsidR="004B7EE7" w:rsidRPr="00DF1C61">
        <w:rPr>
          <w:rFonts w:ascii="Times New Roman" w:hAnsi="Times New Roman" w:cs="Times New Roman"/>
          <w:sz w:val="25"/>
          <w:szCs w:val="25"/>
          <w:lang w:eastAsia="es-ES"/>
        </w:rPr>
        <w:t>aplicándose</w:t>
      </w:r>
      <w:r w:rsidRPr="00DF1C61">
        <w:rPr>
          <w:rFonts w:ascii="Times New Roman" w:hAnsi="Times New Roman" w:cs="Times New Roman"/>
          <w:sz w:val="25"/>
          <w:szCs w:val="25"/>
          <w:lang w:eastAsia="es-ES"/>
        </w:rPr>
        <w:t xml:space="preserve"> el sistema establecido por el conjunto de las siguientes reglas: </w:t>
      </w:r>
    </w:p>
    <w:p w14:paraId="3639DC36" w14:textId="77777777" w:rsidR="00701A62" w:rsidRPr="00DF1C61" w:rsidRDefault="00701A62" w:rsidP="00D67ECC">
      <w:pPr>
        <w:spacing w:before="240" w:after="0"/>
        <w:jc w:val="both"/>
        <w:rPr>
          <w:rFonts w:ascii="Times New Roman" w:hAnsi="Times New Roman" w:cs="Times New Roman"/>
          <w:sz w:val="25"/>
          <w:szCs w:val="25"/>
          <w:lang w:eastAsia="es-ES"/>
        </w:rPr>
      </w:pPr>
      <w:r w:rsidRPr="00DF1C61">
        <w:rPr>
          <w:rFonts w:ascii="Times New Roman" w:hAnsi="Times New Roman" w:cs="Times New Roman"/>
          <w:sz w:val="25"/>
          <w:szCs w:val="25"/>
          <w:lang w:eastAsia="es-ES"/>
        </w:rPr>
        <w:t xml:space="preserve">a) La tasa incluirá el valor de depreciación del recurso afectado; </w:t>
      </w:r>
    </w:p>
    <w:p w14:paraId="64C1CDDF" w14:textId="77777777" w:rsidR="00701A62" w:rsidRPr="00DF1C61" w:rsidRDefault="00701A62" w:rsidP="00D67ECC">
      <w:pPr>
        <w:spacing w:before="240" w:after="0"/>
        <w:jc w:val="both"/>
        <w:rPr>
          <w:rFonts w:ascii="Times New Roman" w:hAnsi="Times New Roman" w:cs="Times New Roman"/>
          <w:sz w:val="25"/>
          <w:szCs w:val="25"/>
          <w:lang w:eastAsia="es-ES"/>
        </w:rPr>
      </w:pPr>
      <w:r w:rsidRPr="00DF1C61">
        <w:rPr>
          <w:rFonts w:ascii="Times New Roman" w:hAnsi="Times New Roman" w:cs="Times New Roman"/>
          <w:sz w:val="25"/>
          <w:szCs w:val="25"/>
          <w:lang w:eastAsia="es-ES"/>
        </w:rPr>
        <w:t xml:space="preserve">b) El Ministerio del Medio Ambiente teniendo en cuenta los costos sociales y ambientales del daño, y los costos de recuperación del recurso afectado, definirá anualmente las bases sobre las cuales se hará el cálculo de la depreciación; </w:t>
      </w:r>
    </w:p>
    <w:p w14:paraId="7A03BE13" w14:textId="77777777" w:rsidR="00701A62" w:rsidRPr="00DF1C61" w:rsidRDefault="00701A62" w:rsidP="00D67ECC">
      <w:pPr>
        <w:spacing w:before="240" w:after="0"/>
        <w:jc w:val="both"/>
        <w:rPr>
          <w:rFonts w:ascii="Times New Roman" w:hAnsi="Times New Roman" w:cs="Times New Roman"/>
          <w:sz w:val="25"/>
          <w:szCs w:val="25"/>
          <w:lang w:eastAsia="es-ES"/>
        </w:rPr>
      </w:pPr>
      <w:r w:rsidRPr="00DF1C61">
        <w:rPr>
          <w:rFonts w:ascii="Times New Roman" w:hAnsi="Times New Roman" w:cs="Times New Roman"/>
          <w:sz w:val="25"/>
          <w:szCs w:val="25"/>
          <w:lang w:eastAsia="es-ES"/>
        </w:rPr>
        <w:t xml:space="preserve">c) El cálculo de la depreciación incluirá la evaluación económica de los daños sociales y ambientales causados por la respectiva actividad. Se entiende por daños sociales, entre otros, los ocasionados a la salud humana, el paisaje, la tranquilidad pública, los bienes públicos y privados y demás bienes con valor económico directamente afectados por la actividad contaminante. Se entiende por daño ambiental el que afecte el normal funcionamiento de los ecosistemas o la renovabilidad de sus recursos y componentes; </w:t>
      </w:r>
    </w:p>
    <w:p w14:paraId="7C9FC57A" w14:textId="5755B971" w:rsidR="00701A62" w:rsidRPr="00DF1C61" w:rsidRDefault="00701A62" w:rsidP="00D67ECC">
      <w:pPr>
        <w:spacing w:before="240" w:after="0"/>
        <w:jc w:val="both"/>
        <w:rPr>
          <w:rFonts w:ascii="Times New Roman" w:hAnsi="Times New Roman" w:cs="Times New Roman"/>
          <w:sz w:val="25"/>
          <w:szCs w:val="25"/>
          <w:lang w:eastAsia="es-ES"/>
        </w:rPr>
      </w:pPr>
      <w:r w:rsidRPr="00DF1C61">
        <w:rPr>
          <w:rFonts w:ascii="Times New Roman" w:hAnsi="Times New Roman" w:cs="Times New Roman"/>
          <w:sz w:val="25"/>
          <w:szCs w:val="25"/>
          <w:lang w:eastAsia="es-ES"/>
        </w:rPr>
        <w:t>d) El cálculo de costos así obtenido, será la base para la definición del monto tarifario de las tasas.</w:t>
      </w:r>
    </w:p>
    <w:p w14:paraId="0EB7F6A0" w14:textId="77777777" w:rsidR="004B7EE7" w:rsidRPr="00DF1C61" w:rsidRDefault="004B7EE7" w:rsidP="00D67ECC">
      <w:pPr>
        <w:spacing w:after="0"/>
        <w:jc w:val="both"/>
        <w:rPr>
          <w:rFonts w:ascii="Times New Roman" w:hAnsi="Times New Roman" w:cs="Times New Roman"/>
          <w:sz w:val="25"/>
          <w:szCs w:val="25"/>
          <w:lang w:eastAsia="es-ES"/>
        </w:rPr>
      </w:pPr>
    </w:p>
    <w:p w14:paraId="1867CCCA" w14:textId="077A3F8C" w:rsidR="00701A62" w:rsidRPr="00DF1C61" w:rsidRDefault="00701A62" w:rsidP="00D67ECC">
      <w:pPr>
        <w:spacing w:after="0"/>
        <w:jc w:val="both"/>
        <w:rPr>
          <w:rFonts w:ascii="Times New Roman" w:hAnsi="Times New Roman" w:cs="Times New Roman"/>
          <w:sz w:val="25"/>
          <w:szCs w:val="25"/>
          <w:lang w:eastAsia="es-ES"/>
        </w:rPr>
      </w:pPr>
      <w:r w:rsidRPr="00DF1C61">
        <w:rPr>
          <w:rFonts w:ascii="Times New Roman" w:hAnsi="Times New Roman" w:cs="Times New Roman"/>
          <w:sz w:val="25"/>
          <w:szCs w:val="25"/>
          <w:lang w:eastAsia="es-ES"/>
        </w:rPr>
        <w:t>Con base en lo anterior, y bajo las fórmulas que se han desarrollado por las normas regulatorias, en este caso el Decreto 1076 de 2015</w:t>
      </w:r>
      <w:r w:rsidR="00A56228" w:rsidRPr="00DF1C61">
        <w:rPr>
          <w:rFonts w:ascii="Times New Roman" w:hAnsi="Times New Roman" w:cs="Times New Roman"/>
          <w:sz w:val="25"/>
          <w:szCs w:val="25"/>
          <w:lang w:eastAsia="es-ES"/>
        </w:rPr>
        <w:t xml:space="preserve"> -Decreto Único Reglamentario del Sector Ambiente y Desarrollo Sostenible-</w:t>
      </w:r>
      <w:r w:rsidRPr="00DF1C61">
        <w:rPr>
          <w:rFonts w:ascii="Times New Roman" w:hAnsi="Times New Roman" w:cs="Times New Roman"/>
          <w:b/>
          <w:bCs/>
          <w:sz w:val="25"/>
          <w:szCs w:val="25"/>
          <w:lang w:eastAsia="es-ES"/>
        </w:rPr>
        <w:t xml:space="preserve"> </w:t>
      </w:r>
      <w:r w:rsidRPr="00DF1C61">
        <w:rPr>
          <w:rFonts w:ascii="Times New Roman" w:hAnsi="Times New Roman" w:cs="Times New Roman"/>
          <w:sz w:val="25"/>
          <w:szCs w:val="25"/>
          <w:lang w:eastAsia="es-ES"/>
        </w:rPr>
        <w:t>los recursos provenientes del recaudo de las tasas retributivas están destinados a proyectos de inversión en descontaminación y monitoreo de la calidad del recurso respectivo. Para cubrir los gastos de implementación y seguimiento de la tasa, la autoridad ambiental competente podrá utilizar hasta el 10% de los recursos recaudados.</w:t>
      </w:r>
    </w:p>
    <w:p w14:paraId="77E49933" w14:textId="77777777" w:rsidR="00A56228" w:rsidRPr="00DF1C61" w:rsidRDefault="00A56228" w:rsidP="00D67ECC">
      <w:pPr>
        <w:spacing w:after="0"/>
        <w:jc w:val="both"/>
        <w:rPr>
          <w:rFonts w:ascii="Times New Roman" w:hAnsi="Times New Roman" w:cs="Times New Roman"/>
          <w:sz w:val="25"/>
          <w:szCs w:val="25"/>
          <w:lang w:eastAsia="es-ES"/>
        </w:rPr>
      </w:pPr>
    </w:p>
    <w:p w14:paraId="61281169" w14:textId="666CC904" w:rsidR="00701A62" w:rsidRPr="00DF1C61" w:rsidRDefault="00701A62" w:rsidP="00D67ECC">
      <w:pPr>
        <w:spacing w:after="0"/>
        <w:jc w:val="both"/>
        <w:rPr>
          <w:rFonts w:ascii="Times New Roman" w:hAnsi="Times New Roman" w:cs="Times New Roman"/>
          <w:sz w:val="25"/>
          <w:szCs w:val="25"/>
          <w:lang w:eastAsia="es-ES"/>
        </w:rPr>
      </w:pPr>
      <w:r w:rsidRPr="00DF1C61">
        <w:rPr>
          <w:rFonts w:ascii="Times New Roman" w:hAnsi="Times New Roman" w:cs="Times New Roman"/>
          <w:sz w:val="25"/>
          <w:szCs w:val="25"/>
          <w:lang w:eastAsia="es-ES"/>
        </w:rPr>
        <w:t xml:space="preserve">De la misma manera, dichos recursos se destinarán para la protección y renovación del recurso natural respectivo, teniendo en cuenta las directrices del Ministerio de Ambiente, Vivienda y Desarrollo Territorial, o quien haga sus veces. Para cubrir gastos de implementación y seguimiento de la tasa, </w:t>
      </w:r>
      <w:r w:rsidR="00A56228" w:rsidRPr="00DF1C61">
        <w:rPr>
          <w:rFonts w:ascii="Times New Roman" w:hAnsi="Times New Roman" w:cs="Times New Roman"/>
          <w:sz w:val="25"/>
          <w:szCs w:val="25"/>
          <w:lang w:eastAsia="es-ES"/>
        </w:rPr>
        <w:t xml:space="preserve">se reitera, </w:t>
      </w:r>
      <w:r w:rsidRPr="00DF1C61">
        <w:rPr>
          <w:rFonts w:ascii="Times New Roman" w:hAnsi="Times New Roman" w:cs="Times New Roman"/>
          <w:sz w:val="25"/>
          <w:szCs w:val="25"/>
          <w:lang w:eastAsia="es-ES"/>
        </w:rPr>
        <w:t>la autoridad ambiental podrá utilizar hasta el 10% de los recaudos.</w:t>
      </w:r>
    </w:p>
    <w:p w14:paraId="1CCC0CA4" w14:textId="77777777" w:rsidR="00A56228" w:rsidRPr="00DF1C61" w:rsidRDefault="00A56228" w:rsidP="00D67ECC">
      <w:pPr>
        <w:spacing w:after="0"/>
        <w:jc w:val="both"/>
        <w:rPr>
          <w:rFonts w:ascii="Times New Roman" w:hAnsi="Times New Roman" w:cs="Times New Roman"/>
          <w:sz w:val="25"/>
          <w:szCs w:val="25"/>
          <w:lang w:eastAsia="es-ES"/>
        </w:rPr>
      </w:pPr>
    </w:p>
    <w:p w14:paraId="5930D38B" w14:textId="2386E15B" w:rsidR="00701A62" w:rsidRPr="00DF1C61" w:rsidRDefault="00701A62" w:rsidP="00D67ECC">
      <w:pPr>
        <w:spacing w:after="0"/>
        <w:jc w:val="both"/>
        <w:rPr>
          <w:rFonts w:ascii="Times New Roman" w:hAnsi="Times New Roman" w:cs="Times New Roman"/>
          <w:sz w:val="25"/>
          <w:szCs w:val="25"/>
          <w:lang w:eastAsia="es-ES"/>
        </w:rPr>
      </w:pPr>
      <w:r w:rsidRPr="00DF1C61">
        <w:rPr>
          <w:rFonts w:ascii="Times New Roman" w:hAnsi="Times New Roman" w:cs="Times New Roman"/>
          <w:sz w:val="25"/>
          <w:szCs w:val="25"/>
          <w:lang w:eastAsia="es-ES"/>
        </w:rPr>
        <w:t>Finalmente,</w:t>
      </w:r>
      <w:r w:rsidRPr="00DF1C61">
        <w:rPr>
          <w:rFonts w:ascii="Times New Roman" w:hAnsi="Times New Roman" w:cs="Times New Roman"/>
          <w:b/>
          <w:bCs/>
          <w:sz w:val="25"/>
          <w:szCs w:val="25"/>
          <w:lang w:eastAsia="es-ES"/>
        </w:rPr>
        <w:t xml:space="preserve"> </w:t>
      </w:r>
      <w:r w:rsidRPr="00DF1C61">
        <w:rPr>
          <w:rFonts w:ascii="Times New Roman" w:hAnsi="Times New Roman" w:cs="Times New Roman"/>
          <w:sz w:val="25"/>
          <w:szCs w:val="25"/>
          <w:lang w:eastAsia="es-ES"/>
        </w:rPr>
        <w:t>la Tasa Retributiva se encuentra reglamentada en el Decreto 1076 de 2015, estableciendo de manera clara en el Libro 2</w:t>
      </w:r>
      <w:r w:rsidR="00A56228" w:rsidRPr="00DF1C61">
        <w:rPr>
          <w:rFonts w:ascii="Times New Roman" w:hAnsi="Times New Roman" w:cs="Times New Roman"/>
          <w:sz w:val="25"/>
          <w:szCs w:val="25"/>
          <w:lang w:eastAsia="es-ES"/>
        </w:rPr>
        <w:t>,</w:t>
      </w:r>
      <w:r w:rsidRPr="00DF1C61">
        <w:rPr>
          <w:rFonts w:ascii="Times New Roman" w:hAnsi="Times New Roman" w:cs="Times New Roman"/>
          <w:sz w:val="25"/>
          <w:szCs w:val="25"/>
          <w:lang w:eastAsia="es-ES"/>
        </w:rPr>
        <w:t xml:space="preserve"> Parte 2</w:t>
      </w:r>
      <w:r w:rsidR="00A56228" w:rsidRPr="00DF1C61">
        <w:rPr>
          <w:rFonts w:ascii="Times New Roman" w:hAnsi="Times New Roman" w:cs="Times New Roman"/>
          <w:sz w:val="25"/>
          <w:szCs w:val="25"/>
          <w:lang w:eastAsia="es-ES"/>
        </w:rPr>
        <w:t>,</w:t>
      </w:r>
      <w:r w:rsidRPr="00DF1C61">
        <w:rPr>
          <w:rFonts w:ascii="Times New Roman" w:hAnsi="Times New Roman" w:cs="Times New Roman"/>
          <w:sz w:val="25"/>
          <w:szCs w:val="25"/>
          <w:lang w:eastAsia="es-ES"/>
        </w:rPr>
        <w:t xml:space="preserve"> Titulo 9</w:t>
      </w:r>
      <w:r w:rsidR="00A56228" w:rsidRPr="00DF1C61">
        <w:rPr>
          <w:rFonts w:ascii="Times New Roman" w:hAnsi="Times New Roman" w:cs="Times New Roman"/>
          <w:sz w:val="25"/>
          <w:szCs w:val="25"/>
          <w:lang w:eastAsia="es-ES"/>
        </w:rPr>
        <w:t>,</w:t>
      </w:r>
      <w:r w:rsidRPr="00DF1C61">
        <w:rPr>
          <w:rFonts w:ascii="Times New Roman" w:hAnsi="Times New Roman" w:cs="Times New Roman"/>
          <w:sz w:val="25"/>
          <w:szCs w:val="25"/>
          <w:lang w:eastAsia="es-ES"/>
        </w:rPr>
        <w:t xml:space="preserve"> Capitulo 7</w:t>
      </w:r>
      <w:r w:rsidR="00A56228" w:rsidRPr="00DF1C61">
        <w:rPr>
          <w:rFonts w:ascii="Times New Roman" w:hAnsi="Times New Roman" w:cs="Times New Roman"/>
          <w:sz w:val="25"/>
          <w:szCs w:val="25"/>
          <w:lang w:eastAsia="es-ES"/>
        </w:rPr>
        <w:t>, el</w:t>
      </w:r>
      <w:r w:rsidRPr="00DF1C61">
        <w:rPr>
          <w:rFonts w:ascii="Times New Roman" w:hAnsi="Times New Roman" w:cs="Times New Roman"/>
          <w:sz w:val="25"/>
          <w:szCs w:val="25"/>
          <w:lang w:eastAsia="es-ES"/>
        </w:rPr>
        <w:t xml:space="preserve"> proceso a surtirse para cobrar la misma. Al respecto</w:t>
      </w:r>
      <w:r w:rsidR="00A56228" w:rsidRPr="00DF1C61">
        <w:rPr>
          <w:rFonts w:ascii="Times New Roman" w:hAnsi="Times New Roman" w:cs="Times New Roman"/>
          <w:sz w:val="25"/>
          <w:szCs w:val="25"/>
          <w:lang w:eastAsia="es-ES"/>
        </w:rPr>
        <w:t>,</w:t>
      </w:r>
      <w:r w:rsidRPr="00DF1C61">
        <w:rPr>
          <w:rFonts w:ascii="Times New Roman" w:hAnsi="Times New Roman" w:cs="Times New Roman"/>
          <w:sz w:val="25"/>
          <w:szCs w:val="25"/>
          <w:lang w:eastAsia="es-ES"/>
        </w:rPr>
        <w:t xml:space="preserve"> la CARDER discriminó y detalló cada una de las actividades necesarias a realizarse para implementar de manera adecuada el procedimiento técnico de la Tasa Retributiva, profiriendo para tal fin el proceso PR 18 02 aplicación de las Tasas Retributivas</w:t>
      </w:r>
      <w:r w:rsidR="00A56228" w:rsidRPr="00DF1C61">
        <w:rPr>
          <w:rFonts w:ascii="Times New Roman" w:hAnsi="Times New Roman" w:cs="Times New Roman"/>
          <w:sz w:val="25"/>
          <w:szCs w:val="25"/>
          <w:lang w:eastAsia="es-ES"/>
        </w:rPr>
        <w:t>.</w:t>
      </w:r>
    </w:p>
    <w:p w14:paraId="08802FC9" w14:textId="77777777" w:rsidR="00A56228" w:rsidRPr="00DF1C61" w:rsidRDefault="00A56228" w:rsidP="00D67ECC">
      <w:pPr>
        <w:spacing w:after="0"/>
        <w:jc w:val="both"/>
        <w:rPr>
          <w:rFonts w:ascii="Times New Roman" w:hAnsi="Times New Roman" w:cs="Times New Roman"/>
          <w:sz w:val="25"/>
          <w:szCs w:val="25"/>
          <w:lang w:eastAsia="es-ES"/>
        </w:rPr>
      </w:pPr>
    </w:p>
    <w:p w14:paraId="413052A3" w14:textId="26F2659A" w:rsidR="00701A62" w:rsidRPr="00DF1C61" w:rsidRDefault="00A56228" w:rsidP="00D67ECC">
      <w:pPr>
        <w:spacing w:after="0"/>
        <w:jc w:val="both"/>
        <w:rPr>
          <w:rFonts w:ascii="Times New Roman" w:hAnsi="Times New Roman" w:cs="Times New Roman"/>
          <w:sz w:val="25"/>
          <w:szCs w:val="25"/>
          <w:lang w:eastAsia="es-ES"/>
        </w:rPr>
      </w:pPr>
      <w:r w:rsidRPr="00DF1C61">
        <w:rPr>
          <w:rFonts w:ascii="Times New Roman" w:hAnsi="Times New Roman" w:cs="Times New Roman"/>
          <w:sz w:val="25"/>
          <w:szCs w:val="25"/>
          <w:lang w:eastAsia="es-ES"/>
        </w:rPr>
        <w:t>Ahora bien</w:t>
      </w:r>
      <w:r w:rsidR="00701A62" w:rsidRPr="00DF1C61">
        <w:rPr>
          <w:rFonts w:ascii="Times New Roman" w:hAnsi="Times New Roman" w:cs="Times New Roman"/>
          <w:sz w:val="25"/>
          <w:szCs w:val="25"/>
          <w:lang w:eastAsia="es-ES"/>
        </w:rPr>
        <w:t xml:space="preserve">, considerando que la implementación de la Tasa Retributiva inicia con el proceso de establecimiento de Metas de Carga Contaminante, en el que, entre otros, se fijan los usuarios de la Tasa Retributiva y sus respectivas metas de Carga Contaminante, para periodos quinquenales, se tiene que, este debe ser participativo, dando la oportunidad tanto a los usuarios de la Tasa como a la comunidad en general de presentar propuestas y/o pronunciarse en cada etapa; mismo que culmina con la expedición de Acuerdo del Consejo Directivo de cada </w:t>
      </w:r>
      <w:r w:rsidRPr="00DF1C61">
        <w:rPr>
          <w:rFonts w:ascii="Times New Roman" w:hAnsi="Times New Roman" w:cs="Times New Roman"/>
          <w:sz w:val="25"/>
          <w:szCs w:val="25"/>
          <w:lang w:eastAsia="es-ES"/>
        </w:rPr>
        <w:t>CAR</w:t>
      </w:r>
      <w:r w:rsidR="00701A62" w:rsidRPr="00DF1C61">
        <w:rPr>
          <w:rFonts w:ascii="Times New Roman" w:hAnsi="Times New Roman" w:cs="Times New Roman"/>
          <w:sz w:val="25"/>
          <w:szCs w:val="25"/>
          <w:lang w:eastAsia="es-ES"/>
        </w:rPr>
        <w:t>.</w:t>
      </w:r>
    </w:p>
    <w:p w14:paraId="3C308CCD" w14:textId="2D9675BB" w:rsidR="008203C9" w:rsidRPr="00DF1C61" w:rsidRDefault="008203C9" w:rsidP="00D67ECC">
      <w:pPr>
        <w:spacing w:after="0"/>
        <w:jc w:val="both"/>
        <w:rPr>
          <w:rFonts w:ascii="Times New Roman" w:hAnsi="Times New Roman" w:cs="Times New Roman"/>
          <w:sz w:val="25"/>
          <w:szCs w:val="25"/>
          <w:lang w:eastAsia="es-ES"/>
        </w:rPr>
      </w:pPr>
    </w:p>
    <w:p w14:paraId="0508860D" w14:textId="479FD15D" w:rsidR="00B23206" w:rsidRPr="00DF1C61" w:rsidRDefault="008203C9" w:rsidP="00D67ECC">
      <w:pPr>
        <w:spacing w:after="0"/>
        <w:jc w:val="both"/>
        <w:rPr>
          <w:rFonts w:ascii="Times New Roman" w:hAnsi="Times New Roman" w:cs="Times New Roman"/>
          <w:sz w:val="25"/>
          <w:szCs w:val="25"/>
          <w:lang w:eastAsia="es-ES"/>
        </w:rPr>
      </w:pPr>
      <w:r w:rsidRPr="00DF1C61">
        <w:rPr>
          <w:rFonts w:ascii="Times New Roman" w:hAnsi="Times New Roman" w:cs="Times New Roman"/>
          <w:sz w:val="25"/>
          <w:szCs w:val="25"/>
          <w:lang w:eastAsia="es-ES"/>
        </w:rPr>
        <w:t>Para conocer en detalle de cuánto es el recaudo y cuáles son las obligaciones impagas en las 33 CAR existentes en el país, creadas mediante la Ley 99 de 1993, se enviaron sendos derechos de petición con el fin de obtener dicha información, arrojando el siguiente panorama:</w:t>
      </w:r>
    </w:p>
    <w:p w14:paraId="592FA850" w14:textId="77777777" w:rsidR="00B23206" w:rsidRPr="00DF1C61" w:rsidRDefault="00B23206" w:rsidP="00B23206">
      <w:pPr>
        <w:spacing w:after="0"/>
        <w:jc w:val="both"/>
        <w:rPr>
          <w:rFonts w:ascii="Times New Roman" w:hAnsi="Times New Roman" w:cs="Times New Roman"/>
          <w:sz w:val="25"/>
        </w:rPr>
      </w:pPr>
    </w:p>
    <w:tbl>
      <w:tblPr>
        <w:tblStyle w:val="Tablaconcuadrcula"/>
        <w:tblW w:w="0" w:type="auto"/>
        <w:tblLayout w:type="fixed"/>
        <w:tblLook w:val="04A0" w:firstRow="1" w:lastRow="0" w:firstColumn="1" w:lastColumn="0" w:noHBand="0" w:noVBand="1"/>
      </w:tblPr>
      <w:tblGrid>
        <w:gridCol w:w="2263"/>
        <w:gridCol w:w="2232"/>
        <w:gridCol w:w="2163"/>
        <w:gridCol w:w="2170"/>
      </w:tblGrid>
      <w:tr w:rsidR="00D67ECC" w:rsidRPr="00DF1C61" w14:paraId="54B6480D" w14:textId="77777777" w:rsidTr="00485C2E">
        <w:trPr>
          <w:trHeight w:val="329"/>
        </w:trPr>
        <w:tc>
          <w:tcPr>
            <w:tcW w:w="2263" w:type="dxa"/>
            <w:shd w:val="clear" w:color="auto" w:fill="DEEAF6" w:themeFill="accent5" w:themeFillTint="33"/>
          </w:tcPr>
          <w:p w14:paraId="330B5181" w14:textId="77777777" w:rsidR="00B23206" w:rsidRPr="00DF1C61" w:rsidRDefault="00B23206" w:rsidP="00D67ECC">
            <w:pPr>
              <w:jc w:val="center"/>
              <w:rPr>
                <w:rFonts w:ascii="Times New Roman" w:hAnsi="Times New Roman" w:cs="Times New Roman"/>
                <w:b/>
                <w:bCs/>
                <w:sz w:val="25"/>
                <w:szCs w:val="23"/>
              </w:rPr>
            </w:pPr>
            <w:r w:rsidRPr="00DF1C61">
              <w:rPr>
                <w:rFonts w:ascii="Times New Roman" w:hAnsi="Times New Roman" w:cs="Times New Roman"/>
                <w:b/>
                <w:bCs/>
                <w:sz w:val="25"/>
                <w:szCs w:val="23"/>
              </w:rPr>
              <w:t>CORPORACIÓN</w:t>
            </w:r>
          </w:p>
        </w:tc>
        <w:tc>
          <w:tcPr>
            <w:tcW w:w="2232" w:type="dxa"/>
            <w:shd w:val="clear" w:color="auto" w:fill="DEEAF6" w:themeFill="accent5" w:themeFillTint="33"/>
          </w:tcPr>
          <w:p w14:paraId="54427EDB" w14:textId="77777777" w:rsidR="00B23206" w:rsidRPr="00DF1C61" w:rsidRDefault="00B23206" w:rsidP="00D67ECC">
            <w:pPr>
              <w:jc w:val="center"/>
              <w:rPr>
                <w:rFonts w:ascii="Times New Roman" w:hAnsi="Times New Roman" w:cs="Times New Roman"/>
                <w:b/>
                <w:bCs/>
                <w:sz w:val="25"/>
                <w:szCs w:val="23"/>
              </w:rPr>
            </w:pPr>
            <w:r w:rsidRPr="00DF1C61">
              <w:rPr>
                <w:rFonts w:ascii="Times New Roman" w:hAnsi="Times New Roman" w:cs="Times New Roman"/>
                <w:b/>
                <w:bCs/>
                <w:sz w:val="25"/>
                <w:szCs w:val="23"/>
              </w:rPr>
              <w:t>RECAUDO (2021)</w:t>
            </w:r>
          </w:p>
        </w:tc>
        <w:tc>
          <w:tcPr>
            <w:tcW w:w="2163" w:type="dxa"/>
            <w:shd w:val="clear" w:color="auto" w:fill="DEEAF6" w:themeFill="accent5" w:themeFillTint="33"/>
          </w:tcPr>
          <w:p w14:paraId="16096BDB" w14:textId="77777777" w:rsidR="00B23206" w:rsidRPr="00DF1C61" w:rsidRDefault="00B23206" w:rsidP="00D67ECC">
            <w:pPr>
              <w:jc w:val="center"/>
              <w:rPr>
                <w:rFonts w:ascii="Times New Roman" w:hAnsi="Times New Roman" w:cs="Times New Roman"/>
                <w:b/>
                <w:bCs/>
                <w:sz w:val="25"/>
                <w:szCs w:val="23"/>
              </w:rPr>
            </w:pPr>
            <w:r w:rsidRPr="00DF1C61">
              <w:rPr>
                <w:rFonts w:ascii="Times New Roman" w:hAnsi="Times New Roman" w:cs="Times New Roman"/>
                <w:b/>
                <w:bCs/>
                <w:sz w:val="25"/>
                <w:szCs w:val="23"/>
              </w:rPr>
              <w:t>RECAUDO (2022)</w:t>
            </w:r>
          </w:p>
        </w:tc>
        <w:tc>
          <w:tcPr>
            <w:tcW w:w="2170" w:type="dxa"/>
            <w:shd w:val="clear" w:color="auto" w:fill="DEEAF6" w:themeFill="accent5" w:themeFillTint="33"/>
          </w:tcPr>
          <w:p w14:paraId="027B714D" w14:textId="77777777" w:rsidR="00B23206" w:rsidRPr="00DF1C61" w:rsidRDefault="00B23206" w:rsidP="00D67ECC">
            <w:pPr>
              <w:jc w:val="center"/>
              <w:rPr>
                <w:rFonts w:ascii="Times New Roman" w:hAnsi="Times New Roman" w:cs="Times New Roman"/>
                <w:b/>
                <w:bCs/>
                <w:sz w:val="25"/>
                <w:szCs w:val="23"/>
              </w:rPr>
            </w:pPr>
            <w:r w:rsidRPr="00DF1C61">
              <w:rPr>
                <w:rFonts w:ascii="Times New Roman" w:hAnsi="Times New Roman" w:cs="Times New Roman"/>
                <w:b/>
                <w:bCs/>
                <w:sz w:val="25"/>
                <w:szCs w:val="23"/>
              </w:rPr>
              <w:t>DEUDA</w:t>
            </w:r>
          </w:p>
        </w:tc>
      </w:tr>
      <w:tr w:rsidR="00D67ECC" w:rsidRPr="00DF1C61" w14:paraId="5DB40695" w14:textId="77777777" w:rsidTr="00485C2E">
        <w:tc>
          <w:tcPr>
            <w:tcW w:w="2263" w:type="dxa"/>
          </w:tcPr>
          <w:p w14:paraId="6FF6F396" w14:textId="77777777" w:rsidR="00B23206" w:rsidRPr="00DF1C61" w:rsidRDefault="00B23206" w:rsidP="00D67ECC">
            <w:pPr>
              <w:rPr>
                <w:rFonts w:ascii="Times New Roman" w:hAnsi="Times New Roman" w:cs="Times New Roman"/>
                <w:b/>
                <w:bCs/>
                <w:sz w:val="25"/>
                <w:szCs w:val="23"/>
              </w:rPr>
            </w:pPr>
            <w:r w:rsidRPr="00DF1C61">
              <w:rPr>
                <w:rFonts w:ascii="Times New Roman" w:hAnsi="Times New Roman" w:cs="Times New Roman"/>
                <w:b/>
                <w:bCs/>
                <w:sz w:val="25"/>
                <w:szCs w:val="23"/>
              </w:rPr>
              <w:t>Corporación Autónoma Regional para el Desarrollo Sostenible del Chocó – CODECHOCÓ</w:t>
            </w:r>
          </w:p>
        </w:tc>
        <w:tc>
          <w:tcPr>
            <w:tcW w:w="2232" w:type="dxa"/>
          </w:tcPr>
          <w:p w14:paraId="6FEBC2AA"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NO INFORMAN</w:t>
            </w:r>
          </w:p>
        </w:tc>
        <w:tc>
          <w:tcPr>
            <w:tcW w:w="2163" w:type="dxa"/>
          </w:tcPr>
          <w:p w14:paraId="4297F9A8"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NO INFORMAN</w:t>
            </w:r>
          </w:p>
        </w:tc>
        <w:tc>
          <w:tcPr>
            <w:tcW w:w="2170" w:type="dxa"/>
          </w:tcPr>
          <w:p w14:paraId="5B516C49"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NO INFORMAN</w:t>
            </w:r>
          </w:p>
        </w:tc>
      </w:tr>
      <w:tr w:rsidR="00D67ECC" w:rsidRPr="00DF1C61" w14:paraId="596C30E5" w14:textId="77777777" w:rsidTr="00485C2E">
        <w:tc>
          <w:tcPr>
            <w:tcW w:w="2263" w:type="dxa"/>
          </w:tcPr>
          <w:p w14:paraId="5E6D68B4" w14:textId="77777777" w:rsidR="00B23206" w:rsidRPr="00DF1C61" w:rsidRDefault="00B23206" w:rsidP="00D67ECC">
            <w:pPr>
              <w:rPr>
                <w:rFonts w:ascii="Times New Roman" w:hAnsi="Times New Roman" w:cs="Times New Roman"/>
                <w:b/>
                <w:bCs/>
                <w:sz w:val="25"/>
                <w:szCs w:val="23"/>
              </w:rPr>
            </w:pPr>
            <w:r w:rsidRPr="00DF1C61">
              <w:rPr>
                <w:rFonts w:ascii="Times New Roman" w:hAnsi="Times New Roman" w:cs="Times New Roman"/>
                <w:b/>
                <w:bCs/>
                <w:sz w:val="25"/>
                <w:szCs w:val="23"/>
              </w:rPr>
              <w:t>Corporación para el Desarrollo Sostenible del Norte y Oriente Amazónico – CDA</w:t>
            </w:r>
          </w:p>
        </w:tc>
        <w:tc>
          <w:tcPr>
            <w:tcW w:w="2232" w:type="dxa"/>
          </w:tcPr>
          <w:p w14:paraId="2656B4C8"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$1.161.259.061,50</w:t>
            </w:r>
          </w:p>
        </w:tc>
        <w:tc>
          <w:tcPr>
            <w:tcW w:w="2163" w:type="dxa"/>
          </w:tcPr>
          <w:p w14:paraId="67622C01"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NO INFORMAN</w:t>
            </w:r>
          </w:p>
        </w:tc>
        <w:tc>
          <w:tcPr>
            <w:tcW w:w="2170" w:type="dxa"/>
          </w:tcPr>
          <w:p w14:paraId="3C3F09EA"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$203.585.961</w:t>
            </w:r>
          </w:p>
        </w:tc>
      </w:tr>
      <w:tr w:rsidR="00D67ECC" w:rsidRPr="00DF1C61" w14:paraId="2DBD4597" w14:textId="77777777" w:rsidTr="00485C2E">
        <w:tc>
          <w:tcPr>
            <w:tcW w:w="2263" w:type="dxa"/>
          </w:tcPr>
          <w:p w14:paraId="269CA7B2" w14:textId="77777777" w:rsidR="00B23206" w:rsidRPr="00DF1C61" w:rsidRDefault="00B23206" w:rsidP="00D67ECC">
            <w:pPr>
              <w:rPr>
                <w:rFonts w:ascii="Times New Roman" w:hAnsi="Times New Roman" w:cs="Times New Roman"/>
                <w:b/>
                <w:bCs/>
                <w:sz w:val="25"/>
                <w:szCs w:val="23"/>
              </w:rPr>
            </w:pPr>
            <w:r w:rsidRPr="00DF1C61">
              <w:rPr>
                <w:rFonts w:ascii="Times New Roman" w:hAnsi="Times New Roman" w:cs="Times New Roman"/>
                <w:b/>
                <w:bCs/>
                <w:sz w:val="25"/>
                <w:szCs w:val="23"/>
              </w:rPr>
              <w:t>Corporación Autónoma Regional del centro de Antioquia – CORANTIOQUIA</w:t>
            </w:r>
          </w:p>
        </w:tc>
        <w:tc>
          <w:tcPr>
            <w:tcW w:w="2232" w:type="dxa"/>
          </w:tcPr>
          <w:p w14:paraId="62DA1DB8"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$11.459.396.956</w:t>
            </w:r>
          </w:p>
        </w:tc>
        <w:tc>
          <w:tcPr>
            <w:tcW w:w="2163" w:type="dxa"/>
          </w:tcPr>
          <w:p w14:paraId="64B315AD"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$8.512.315.759 (AGOSTO)</w:t>
            </w:r>
          </w:p>
        </w:tc>
        <w:tc>
          <w:tcPr>
            <w:tcW w:w="2170" w:type="dxa"/>
          </w:tcPr>
          <w:p w14:paraId="45537506"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$55.567.383.589</w:t>
            </w:r>
          </w:p>
        </w:tc>
      </w:tr>
      <w:tr w:rsidR="00D67ECC" w:rsidRPr="00DF1C61" w14:paraId="6814C3ED" w14:textId="77777777" w:rsidTr="00485C2E">
        <w:tc>
          <w:tcPr>
            <w:tcW w:w="2263" w:type="dxa"/>
          </w:tcPr>
          <w:p w14:paraId="51238699" w14:textId="77777777" w:rsidR="00B23206" w:rsidRPr="00DF1C61" w:rsidRDefault="00B23206" w:rsidP="00D67ECC">
            <w:pPr>
              <w:rPr>
                <w:rFonts w:ascii="Times New Roman" w:hAnsi="Times New Roman" w:cs="Times New Roman"/>
                <w:b/>
                <w:bCs/>
                <w:sz w:val="25"/>
                <w:szCs w:val="23"/>
              </w:rPr>
            </w:pPr>
            <w:r w:rsidRPr="00DF1C61">
              <w:rPr>
                <w:rFonts w:ascii="Times New Roman" w:hAnsi="Times New Roman" w:cs="Times New Roman"/>
                <w:b/>
                <w:bCs/>
                <w:sz w:val="25"/>
                <w:szCs w:val="23"/>
              </w:rPr>
              <w:t>Corporación Autónoma Regional de Nariño – CORPONARIÑO</w:t>
            </w:r>
          </w:p>
        </w:tc>
        <w:tc>
          <w:tcPr>
            <w:tcW w:w="2232" w:type="dxa"/>
          </w:tcPr>
          <w:p w14:paraId="5AEF8621"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NO INFORMAN</w:t>
            </w:r>
          </w:p>
        </w:tc>
        <w:tc>
          <w:tcPr>
            <w:tcW w:w="2163" w:type="dxa"/>
          </w:tcPr>
          <w:p w14:paraId="31F98511"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$1.026.400.962,36 (JULIO)</w:t>
            </w:r>
          </w:p>
        </w:tc>
        <w:tc>
          <w:tcPr>
            <w:tcW w:w="2170" w:type="dxa"/>
          </w:tcPr>
          <w:p w14:paraId="4C72B84A"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$12.844.429.000,76</w:t>
            </w:r>
          </w:p>
        </w:tc>
      </w:tr>
      <w:tr w:rsidR="00D67ECC" w:rsidRPr="00DF1C61" w14:paraId="37755427" w14:textId="77777777" w:rsidTr="00485C2E">
        <w:tc>
          <w:tcPr>
            <w:tcW w:w="2263" w:type="dxa"/>
          </w:tcPr>
          <w:p w14:paraId="7FAD3B27" w14:textId="77777777" w:rsidR="00B23206" w:rsidRPr="00DF1C61" w:rsidRDefault="00B23206" w:rsidP="00D67ECC">
            <w:pPr>
              <w:rPr>
                <w:rFonts w:ascii="Times New Roman" w:hAnsi="Times New Roman" w:cs="Times New Roman"/>
                <w:b/>
                <w:bCs/>
                <w:sz w:val="25"/>
                <w:szCs w:val="23"/>
              </w:rPr>
            </w:pPr>
            <w:r w:rsidRPr="00DF1C61">
              <w:rPr>
                <w:rFonts w:ascii="Times New Roman" w:hAnsi="Times New Roman" w:cs="Times New Roman"/>
                <w:b/>
                <w:bCs/>
                <w:sz w:val="25"/>
                <w:szCs w:val="23"/>
              </w:rPr>
              <w:lastRenderedPageBreak/>
              <w:t>Corporación Autónoma Regional de la Orinoquía – CORPORINOQUIA</w:t>
            </w:r>
          </w:p>
        </w:tc>
        <w:tc>
          <w:tcPr>
            <w:tcW w:w="2232" w:type="dxa"/>
          </w:tcPr>
          <w:p w14:paraId="33C34220"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$968.361.250</w:t>
            </w:r>
          </w:p>
        </w:tc>
        <w:tc>
          <w:tcPr>
            <w:tcW w:w="2163" w:type="dxa"/>
          </w:tcPr>
          <w:p w14:paraId="64CCA24F"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NO INFORMAN</w:t>
            </w:r>
          </w:p>
        </w:tc>
        <w:tc>
          <w:tcPr>
            <w:tcW w:w="2170" w:type="dxa"/>
          </w:tcPr>
          <w:p w14:paraId="197BA4FE"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$1.099.522.322,06</w:t>
            </w:r>
          </w:p>
        </w:tc>
      </w:tr>
      <w:tr w:rsidR="00D67ECC" w:rsidRPr="00DF1C61" w14:paraId="32C2A63F" w14:textId="77777777" w:rsidTr="00485C2E">
        <w:tc>
          <w:tcPr>
            <w:tcW w:w="2263" w:type="dxa"/>
          </w:tcPr>
          <w:p w14:paraId="2B2A38A2" w14:textId="77777777" w:rsidR="00B23206" w:rsidRPr="00DF1C61" w:rsidRDefault="00B23206" w:rsidP="00D67ECC">
            <w:pPr>
              <w:rPr>
                <w:rFonts w:ascii="Times New Roman" w:hAnsi="Times New Roman" w:cs="Times New Roman"/>
                <w:b/>
                <w:bCs/>
                <w:sz w:val="25"/>
                <w:szCs w:val="23"/>
              </w:rPr>
            </w:pPr>
            <w:r w:rsidRPr="00DF1C61">
              <w:rPr>
                <w:rFonts w:ascii="Times New Roman" w:hAnsi="Times New Roman" w:cs="Times New Roman"/>
                <w:b/>
                <w:bCs/>
                <w:sz w:val="25"/>
                <w:szCs w:val="23"/>
              </w:rPr>
              <w:t>Corporación Autónoma Regional para la Defensa de la Meseta de Bucaramanga – CDMB</w:t>
            </w:r>
          </w:p>
        </w:tc>
        <w:tc>
          <w:tcPr>
            <w:tcW w:w="2232" w:type="dxa"/>
          </w:tcPr>
          <w:p w14:paraId="0DCB57E0" w14:textId="77777777" w:rsidR="00B23206" w:rsidRPr="00DF1C61" w:rsidRDefault="00B23206" w:rsidP="00D67ECC">
            <w:pPr>
              <w:rPr>
                <w:rFonts w:ascii="Times New Roman" w:hAnsi="Times New Roman" w:cs="Times New Roman"/>
                <w:sz w:val="25"/>
                <w:szCs w:val="23"/>
              </w:rPr>
            </w:pPr>
          </w:p>
        </w:tc>
        <w:tc>
          <w:tcPr>
            <w:tcW w:w="2163" w:type="dxa"/>
          </w:tcPr>
          <w:p w14:paraId="4CF6E89E"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$3.348.572.529,74 (JULIO)</w:t>
            </w:r>
          </w:p>
        </w:tc>
        <w:tc>
          <w:tcPr>
            <w:tcW w:w="2170" w:type="dxa"/>
          </w:tcPr>
          <w:p w14:paraId="3746D0BD"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$1.376.052.011</w:t>
            </w:r>
          </w:p>
        </w:tc>
      </w:tr>
      <w:tr w:rsidR="00D67ECC" w:rsidRPr="00DF1C61" w14:paraId="7E6ED84A" w14:textId="77777777" w:rsidTr="00485C2E">
        <w:tc>
          <w:tcPr>
            <w:tcW w:w="2263" w:type="dxa"/>
          </w:tcPr>
          <w:p w14:paraId="70709294" w14:textId="77777777" w:rsidR="00B23206" w:rsidRPr="00DF1C61" w:rsidRDefault="00B23206" w:rsidP="00D67ECC">
            <w:pPr>
              <w:rPr>
                <w:rFonts w:ascii="Times New Roman" w:hAnsi="Times New Roman" w:cs="Times New Roman"/>
                <w:b/>
                <w:bCs/>
                <w:sz w:val="25"/>
                <w:szCs w:val="23"/>
              </w:rPr>
            </w:pPr>
            <w:r w:rsidRPr="00DF1C61">
              <w:rPr>
                <w:rFonts w:ascii="Times New Roman" w:hAnsi="Times New Roman" w:cs="Times New Roman"/>
                <w:b/>
                <w:bCs/>
                <w:sz w:val="25"/>
                <w:szCs w:val="23"/>
              </w:rPr>
              <w:t>Corporación Autónoma Regional del Tolima – CORTOLIMA</w:t>
            </w:r>
          </w:p>
        </w:tc>
        <w:tc>
          <w:tcPr>
            <w:tcW w:w="2232" w:type="dxa"/>
          </w:tcPr>
          <w:p w14:paraId="29B433D9"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$3.554.769.952</w:t>
            </w:r>
          </w:p>
        </w:tc>
        <w:tc>
          <w:tcPr>
            <w:tcW w:w="2163" w:type="dxa"/>
          </w:tcPr>
          <w:p w14:paraId="0135DDE2"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$818.638.711 (AGOSTO)</w:t>
            </w:r>
          </w:p>
        </w:tc>
        <w:tc>
          <w:tcPr>
            <w:tcW w:w="2170" w:type="dxa"/>
          </w:tcPr>
          <w:p w14:paraId="0A8DD69C"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$15.686.369.730</w:t>
            </w:r>
          </w:p>
        </w:tc>
      </w:tr>
      <w:tr w:rsidR="00D67ECC" w:rsidRPr="00DF1C61" w14:paraId="223B8DA6" w14:textId="77777777" w:rsidTr="00485C2E">
        <w:tc>
          <w:tcPr>
            <w:tcW w:w="2263" w:type="dxa"/>
          </w:tcPr>
          <w:p w14:paraId="7D6C8E5F" w14:textId="77777777" w:rsidR="00B23206" w:rsidRPr="00DF1C61" w:rsidRDefault="00B23206" w:rsidP="00D67ECC">
            <w:pPr>
              <w:rPr>
                <w:rFonts w:ascii="Times New Roman" w:hAnsi="Times New Roman" w:cs="Times New Roman"/>
                <w:b/>
                <w:bCs/>
                <w:sz w:val="25"/>
                <w:szCs w:val="23"/>
              </w:rPr>
            </w:pPr>
            <w:r w:rsidRPr="00DF1C61">
              <w:rPr>
                <w:rFonts w:ascii="Times New Roman" w:hAnsi="Times New Roman" w:cs="Times New Roman"/>
                <w:b/>
                <w:bCs/>
                <w:sz w:val="25"/>
                <w:szCs w:val="23"/>
              </w:rPr>
              <w:t>Corporación para el Desarrollo Sostenible del Archipiélago de San Andrés, Providencia y Santa Catalina – CORALINA</w:t>
            </w:r>
          </w:p>
        </w:tc>
        <w:tc>
          <w:tcPr>
            <w:tcW w:w="2232" w:type="dxa"/>
          </w:tcPr>
          <w:p w14:paraId="489EC1EE"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$12.030.847</w:t>
            </w:r>
          </w:p>
        </w:tc>
        <w:tc>
          <w:tcPr>
            <w:tcW w:w="2163" w:type="dxa"/>
          </w:tcPr>
          <w:p w14:paraId="0D82A533"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$ 44.747.878 (AGOSTO)</w:t>
            </w:r>
          </w:p>
        </w:tc>
        <w:tc>
          <w:tcPr>
            <w:tcW w:w="2170" w:type="dxa"/>
          </w:tcPr>
          <w:p w14:paraId="680851EB"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$177.676.877</w:t>
            </w:r>
          </w:p>
        </w:tc>
      </w:tr>
      <w:tr w:rsidR="00D67ECC" w:rsidRPr="00DF1C61" w14:paraId="001D4BBA" w14:textId="77777777" w:rsidTr="00485C2E">
        <w:tc>
          <w:tcPr>
            <w:tcW w:w="2263" w:type="dxa"/>
          </w:tcPr>
          <w:p w14:paraId="61B5D4A5" w14:textId="77777777" w:rsidR="00B23206" w:rsidRPr="00DF1C61" w:rsidRDefault="00B23206" w:rsidP="00D67ECC">
            <w:pPr>
              <w:rPr>
                <w:rFonts w:ascii="Times New Roman" w:hAnsi="Times New Roman" w:cs="Times New Roman"/>
                <w:b/>
                <w:bCs/>
                <w:sz w:val="25"/>
                <w:szCs w:val="23"/>
              </w:rPr>
            </w:pPr>
            <w:r w:rsidRPr="00DF1C61">
              <w:rPr>
                <w:rFonts w:ascii="Times New Roman" w:hAnsi="Times New Roman" w:cs="Times New Roman"/>
                <w:b/>
                <w:bCs/>
                <w:sz w:val="25"/>
                <w:szCs w:val="23"/>
              </w:rPr>
              <w:t>Corporación Autónoma Regional del Sur de Bolívar – CSB</w:t>
            </w:r>
          </w:p>
        </w:tc>
        <w:tc>
          <w:tcPr>
            <w:tcW w:w="2232" w:type="dxa"/>
          </w:tcPr>
          <w:p w14:paraId="17ABB8C0"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$206.288.511</w:t>
            </w:r>
          </w:p>
        </w:tc>
        <w:tc>
          <w:tcPr>
            <w:tcW w:w="2163" w:type="dxa"/>
          </w:tcPr>
          <w:p w14:paraId="31DB6C6D"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$70.530.278 (AGOSTO)</w:t>
            </w:r>
          </w:p>
        </w:tc>
        <w:tc>
          <w:tcPr>
            <w:tcW w:w="2170" w:type="dxa"/>
          </w:tcPr>
          <w:p w14:paraId="49DB60CC"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$1.035.429.537,61</w:t>
            </w:r>
          </w:p>
        </w:tc>
      </w:tr>
      <w:tr w:rsidR="00D67ECC" w:rsidRPr="00DF1C61" w14:paraId="2A085B42" w14:textId="77777777" w:rsidTr="00485C2E">
        <w:tc>
          <w:tcPr>
            <w:tcW w:w="2263" w:type="dxa"/>
          </w:tcPr>
          <w:p w14:paraId="7EEEDB55" w14:textId="77777777" w:rsidR="00B23206" w:rsidRPr="00DF1C61" w:rsidRDefault="00B23206" w:rsidP="00D67ECC">
            <w:pPr>
              <w:rPr>
                <w:rFonts w:ascii="Times New Roman" w:hAnsi="Times New Roman" w:cs="Times New Roman"/>
                <w:b/>
                <w:bCs/>
                <w:sz w:val="25"/>
                <w:szCs w:val="23"/>
              </w:rPr>
            </w:pPr>
            <w:r w:rsidRPr="00DF1C61">
              <w:rPr>
                <w:rFonts w:ascii="Times New Roman" w:hAnsi="Times New Roman" w:cs="Times New Roman"/>
                <w:b/>
                <w:bCs/>
                <w:sz w:val="25"/>
                <w:szCs w:val="23"/>
              </w:rPr>
              <w:t>Corporación Autónoma Regional del Guavio – CORPOGUAVIO</w:t>
            </w:r>
          </w:p>
        </w:tc>
        <w:tc>
          <w:tcPr>
            <w:tcW w:w="2232" w:type="dxa"/>
          </w:tcPr>
          <w:p w14:paraId="2C6157FF"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$ 64.378.219</w:t>
            </w:r>
          </w:p>
        </w:tc>
        <w:tc>
          <w:tcPr>
            <w:tcW w:w="2163" w:type="dxa"/>
          </w:tcPr>
          <w:p w14:paraId="2D79AD20"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$82.644.579 (AGOSTO)</w:t>
            </w:r>
          </w:p>
        </w:tc>
        <w:tc>
          <w:tcPr>
            <w:tcW w:w="2170" w:type="dxa"/>
          </w:tcPr>
          <w:p w14:paraId="2FF37626"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$ 51.655.411</w:t>
            </w:r>
          </w:p>
        </w:tc>
      </w:tr>
      <w:tr w:rsidR="00D67ECC" w:rsidRPr="00DF1C61" w14:paraId="5B2EC0B8" w14:textId="77777777" w:rsidTr="00485C2E">
        <w:trPr>
          <w:trHeight w:hRule="exact" w:val="940"/>
        </w:trPr>
        <w:tc>
          <w:tcPr>
            <w:tcW w:w="2263" w:type="dxa"/>
          </w:tcPr>
          <w:p w14:paraId="1DA1C972" w14:textId="77777777" w:rsidR="00B23206" w:rsidRPr="00DF1C61" w:rsidRDefault="00B23206" w:rsidP="00D67ECC">
            <w:pPr>
              <w:rPr>
                <w:rFonts w:ascii="Times New Roman" w:hAnsi="Times New Roman" w:cs="Times New Roman"/>
                <w:b/>
                <w:bCs/>
                <w:sz w:val="25"/>
                <w:szCs w:val="23"/>
              </w:rPr>
            </w:pPr>
            <w:r w:rsidRPr="00DF1C61">
              <w:rPr>
                <w:rFonts w:ascii="Times New Roman" w:hAnsi="Times New Roman" w:cs="Times New Roman"/>
                <w:b/>
                <w:bCs/>
                <w:sz w:val="25"/>
                <w:szCs w:val="23"/>
              </w:rPr>
              <w:t>Corporación para el Desarrollo Sostenible del Urabá</w:t>
            </w:r>
          </w:p>
        </w:tc>
        <w:tc>
          <w:tcPr>
            <w:tcW w:w="2232" w:type="dxa"/>
          </w:tcPr>
          <w:p w14:paraId="62B9E56A"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$2.308.546.427</w:t>
            </w:r>
          </w:p>
        </w:tc>
        <w:tc>
          <w:tcPr>
            <w:tcW w:w="2163" w:type="dxa"/>
          </w:tcPr>
          <w:p w14:paraId="10A30CE5"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$2.724.458.389 (AGOSTO)</w:t>
            </w:r>
          </w:p>
        </w:tc>
        <w:tc>
          <w:tcPr>
            <w:tcW w:w="2170" w:type="dxa"/>
          </w:tcPr>
          <w:p w14:paraId="5A326A8E"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$6.193.152.788</w:t>
            </w:r>
          </w:p>
        </w:tc>
      </w:tr>
      <w:tr w:rsidR="00D67ECC" w:rsidRPr="00DF1C61" w14:paraId="5CD37D55" w14:textId="77777777" w:rsidTr="00485C2E">
        <w:trPr>
          <w:trHeight w:hRule="exact" w:val="1085"/>
        </w:trPr>
        <w:tc>
          <w:tcPr>
            <w:tcW w:w="2263" w:type="dxa"/>
          </w:tcPr>
          <w:p w14:paraId="2BA44BB4" w14:textId="77777777" w:rsidR="00B23206" w:rsidRPr="00DF1C61" w:rsidRDefault="00B23206" w:rsidP="00D67ECC">
            <w:pPr>
              <w:rPr>
                <w:rFonts w:ascii="Times New Roman" w:hAnsi="Times New Roman" w:cs="Times New Roman"/>
                <w:b/>
                <w:bCs/>
                <w:sz w:val="25"/>
                <w:szCs w:val="23"/>
              </w:rPr>
            </w:pPr>
            <w:r w:rsidRPr="00DF1C61">
              <w:rPr>
                <w:rFonts w:ascii="Times New Roman" w:hAnsi="Times New Roman" w:cs="Times New Roman"/>
                <w:b/>
                <w:bCs/>
                <w:sz w:val="25"/>
                <w:szCs w:val="23"/>
              </w:rPr>
              <w:lastRenderedPageBreak/>
              <w:t>Corporación Autónoma Regional de Cundinamarca – CAR</w:t>
            </w:r>
          </w:p>
        </w:tc>
        <w:tc>
          <w:tcPr>
            <w:tcW w:w="2232" w:type="dxa"/>
          </w:tcPr>
          <w:p w14:paraId="58F911B4"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$24.121.059.059</w:t>
            </w:r>
          </w:p>
        </w:tc>
        <w:tc>
          <w:tcPr>
            <w:tcW w:w="2163" w:type="dxa"/>
          </w:tcPr>
          <w:p w14:paraId="66291402"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$8.768.816.411 (JUNIO)</w:t>
            </w:r>
          </w:p>
        </w:tc>
        <w:tc>
          <w:tcPr>
            <w:tcW w:w="2170" w:type="dxa"/>
          </w:tcPr>
          <w:p w14:paraId="50F186F6"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$11.274.276.788</w:t>
            </w:r>
          </w:p>
        </w:tc>
      </w:tr>
      <w:tr w:rsidR="00D67ECC" w:rsidRPr="00DF1C61" w14:paraId="5B09BAF2" w14:textId="77777777" w:rsidTr="00485C2E">
        <w:trPr>
          <w:trHeight w:hRule="exact" w:val="1166"/>
        </w:trPr>
        <w:tc>
          <w:tcPr>
            <w:tcW w:w="2263" w:type="dxa"/>
          </w:tcPr>
          <w:p w14:paraId="387C0A49" w14:textId="77777777" w:rsidR="00B23206" w:rsidRPr="00DF1C61" w:rsidRDefault="00B23206" w:rsidP="00D67ECC">
            <w:pPr>
              <w:rPr>
                <w:rFonts w:ascii="Times New Roman" w:hAnsi="Times New Roman" w:cs="Times New Roman"/>
                <w:b/>
                <w:bCs/>
                <w:sz w:val="25"/>
                <w:szCs w:val="23"/>
              </w:rPr>
            </w:pPr>
            <w:r w:rsidRPr="00DF1C61">
              <w:rPr>
                <w:rFonts w:ascii="Times New Roman" w:hAnsi="Times New Roman" w:cs="Times New Roman"/>
                <w:b/>
                <w:bCs/>
                <w:sz w:val="25"/>
                <w:szCs w:val="23"/>
              </w:rPr>
              <w:t>Corporación Autónoma Regional del Canal del Dique – CARDIQUE</w:t>
            </w:r>
          </w:p>
        </w:tc>
        <w:tc>
          <w:tcPr>
            <w:tcW w:w="2232" w:type="dxa"/>
          </w:tcPr>
          <w:p w14:paraId="09A35549"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$1.106.924.929</w:t>
            </w:r>
          </w:p>
        </w:tc>
        <w:tc>
          <w:tcPr>
            <w:tcW w:w="2163" w:type="dxa"/>
          </w:tcPr>
          <w:p w14:paraId="5A0B7EED"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NO TENÍAN RECAUDO A 2 DE SEPTIEMBRE DE 2022</w:t>
            </w:r>
          </w:p>
        </w:tc>
        <w:tc>
          <w:tcPr>
            <w:tcW w:w="2170" w:type="dxa"/>
          </w:tcPr>
          <w:p w14:paraId="061126CA"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$715.099.573</w:t>
            </w:r>
          </w:p>
        </w:tc>
      </w:tr>
      <w:tr w:rsidR="00D67ECC" w:rsidRPr="00DF1C61" w14:paraId="2FC2DB2C" w14:textId="77777777" w:rsidTr="00485C2E">
        <w:trPr>
          <w:trHeight w:hRule="exact" w:val="1074"/>
        </w:trPr>
        <w:tc>
          <w:tcPr>
            <w:tcW w:w="2263" w:type="dxa"/>
          </w:tcPr>
          <w:p w14:paraId="1F55AC29" w14:textId="77777777" w:rsidR="00B23206" w:rsidRPr="00DF1C61" w:rsidRDefault="00B23206" w:rsidP="00D67ECC">
            <w:pPr>
              <w:rPr>
                <w:rFonts w:ascii="Times New Roman" w:hAnsi="Times New Roman" w:cs="Times New Roman"/>
                <w:b/>
                <w:bCs/>
                <w:sz w:val="25"/>
                <w:szCs w:val="23"/>
              </w:rPr>
            </w:pPr>
            <w:r w:rsidRPr="00DF1C61">
              <w:rPr>
                <w:rFonts w:ascii="Times New Roman" w:hAnsi="Times New Roman" w:cs="Times New Roman"/>
                <w:b/>
                <w:bCs/>
                <w:sz w:val="25"/>
                <w:szCs w:val="23"/>
              </w:rPr>
              <w:t>Corporación Autónoma</w:t>
            </w:r>
          </w:p>
          <w:p w14:paraId="34BA56FE" w14:textId="77777777" w:rsidR="00B23206" w:rsidRPr="00DF1C61" w:rsidRDefault="00B23206" w:rsidP="00D67ECC">
            <w:pPr>
              <w:rPr>
                <w:rFonts w:ascii="Times New Roman" w:hAnsi="Times New Roman" w:cs="Times New Roman"/>
                <w:b/>
                <w:bCs/>
                <w:sz w:val="25"/>
                <w:szCs w:val="23"/>
              </w:rPr>
            </w:pPr>
            <w:r w:rsidRPr="00DF1C61">
              <w:rPr>
                <w:rFonts w:ascii="Times New Roman" w:hAnsi="Times New Roman" w:cs="Times New Roman"/>
                <w:b/>
                <w:bCs/>
                <w:sz w:val="25"/>
                <w:szCs w:val="23"/>
              </w:rPr>
              <w:t>Regional de Chivor – CORPOCHIVOR</w:t>
            </w:r>
          </w:p>
        </w:tc>
        <w:tc>
          <w:tcPr>
            <w:tcW w:w="2232" w:type="dxa"/>
          </w:tcPr>
          <w:p w14:paraId="6BA82DA8"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NO INFORMAN</w:t>
            </w:r>
          </w:p>
        </w:tc>
        <w:tc>
          <w:tcPr>
            <w:tcW w:w="2163" w:type="dxa"/>
          </w:tcPr>
          <w:p w14:paraId="2DEC68A3"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$66.426.040 (AGOSTO)</w:t>
            </w:r>
          </w:p>
        </w:tc>
        <w:tc>
          <w:tcPr>
            <w:tcW w:w="2170" w:type="dxa"/>
          </w:tcPr>
          <w:p w14:paraId="6177108D"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$283.649.471,62</w:t>
            </w:r>
          </w:p>
        </w:tc>
      </w:tr>
      <w:tr w:rsidR="00D67ECC" w:rsidRPr="00DF1C61" w14:paraId="0493E3B5" w14:textId="77777777" w:rsidTr="00485C2E">
        <w:trPr>
          <w:trHeight w:hRule="exact" w:val="1436"/>
        </w:trPr>
        <w:tc>
          <w:tcPr>
            <w:tcW w:w="2263" w:type="dxa"/>
          </w:tcPr>
          <w:p w14:paraId="615EFAAD" w14:textId="77777777" w:rsidR="00B23206" w:rsidRPr="00DF1C61" w:rsidRDefault="00B23206" w:rsidP="00D67ECC">
            <w:pPr>
              <w:rPr>
                <w:rFonts w:ascii="Times New Roman" w:hAnsi="Times New Roman" w:cs="Times New Roman"/>
                <w:b/>
                <w:bCs/>
                <w:sz w:val="25"/>
                <w:szCs w:val="23"/>
              </w:rPr>
            </w:pPr>
            <w:r w:rsidRPr="00DF1C61">
              <w:rPr>
                <w:rFonts w:ascii="Times New Roman" w:hAnsi="Times New Roman" w:cs="Times New Roman"/>
                <w:b/>
                <w:bCs/>
                <w:sz w:val="25"/>
                <w:szCs w:val="23"/>
              </w:rPr>
              <w:t>Corporación Autónoma Regional de la Frontera Nororiental – CORPONOR</w:t>
            </w:r>
          </w:p>
        </w:tc>
        <w:tc>
          <w:tcPr>
            <w:tcW w:w="2232" w:type="dxa"/>
          </w:tcPr>
          <w:p w14:paraId="13C3BAEF"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$4.641.061.617,43</w:t>
            </w:r>
          </w:p>
        </w:tc>
        <w:tc>
          <w:tcPr>
            <w:tcW w:w="2163" w:type="dxa"/>
          </w:tcPr>
          <w:p w14:paraId="56E70E82"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$3.147.938.141,40 (AGOSTO)</w:t>
            </w:r>
          </w:p>
        </w:tc>
        <w:tc>
          <w:tcPr>
            <w:tcW w:w="2170" w:type="dxa"/>
          </w:tcPr>
          <w:p w14:paraId="79246717"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$38.786.112.844</w:t>
            </w:r>
          </w:p>
        </w:tc>
      </w:tr>
      <w:tr w:rsidR="00D67ECC" w:rsidRPr="00DF1C61" w14:paraId="4E895C17" w14:textId="77777777" w:rsidTr="00485C2E">
        <w:trPr>
          <w:trHeight w:hRule="exact" w:val="1614"/>
        </w:trPr>
        <w:tc>
          <w:tcPr>
            <w:tcW w:w="2263" w:type="dxa"/>
          </w:tcPr>
          <w:p w14:paraId="38933E18" w14:textId="77777777" w:rsidR="00B23206" w:rsidRPr="00DF1C61" w:rsidRDefault="00B23206" w:rsidP="00D67ECC">
            <w:pPr>
              <w:rPr>
                <w:rFonts w:ascii="Times New Roman" w:hAnsi="Times New Roman" w:cs="Times New Roman"/>
                <w:b/>
                <w:bCs/>
                <w:sz w:val="25"/>
                <w:szCs w:val="23"/>
              </w:rPr>
            </w:pPr>
            <w:r w:rsidRPr="00DF1C61">
              <w:rPr>
                <w:rFonts w:ascii="Times New Roman" w:hAnsi="Times New Roman" w:cs="Times New Roman"/>
                <w:b/>
                <w:bCs/>
                <w:sz w:val="25"/>
                <w:szCs w:val="23"/>
              </w:rPr>
              <w:t>Corporación para el Desarrollo Sostenible de la Mojana y el San Jorge – CORPOMOJANA</w:t>
            </w:r>
          </w:p>
        </w:tc>
        <w:tc>
          <w:tcPr>
            <w:tcW w:w="2232" w:type="dxa"/>
          </w:tcPr>
          <w:p w14:paraId="03C1E00F"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NO INFORMAN</w:t>
            </w:r>
          </w:p>
        </w:tc>
        <w:tc>
          <w:tcPr>
            <w:tcW w:w="2163" w:type="dxa"/>
          </w:tcPr>
          <w:p w14:paraId="3FBD61E9"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$1.692.458.322 (AGOSTO)</w:t>
            </w:r>
          </w:p>
        </w:tc>
        <w:tc>
          <w:tcPr>
            <w:tcW w:w="2170" w:type="dxa"/>
          </w:tcPr>
          <w:p w14:paraId="5F6205E7"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$2.127.164839</w:t>
            </w:r>
          </w:p>
        </w:tc>
      </w:tr>
      <w:tr w:rsidR="00D67ECC" w:rsidRPr="00DF1C61" w14:paraId="10CE3679" w14:textId="77777777" w:rsidTr="00485C2E">
        <w:trPr>
          <w:trHeight w:hRule="exact" w:val="867"/>
        </w:trPr>
        <w:tc>
          <w:tcPr>
            <w:tcW w:w="2263" w:type="dxa"/>
          </w:tcPr>
          <w:p w14:paraId="069EAAC9" w14:textId="77777777" w:rsidR="00B23206" w:rsidRPr="00DF1C61" w:rsidRDefault="00B23206" w:rsidP="00D67ECC">
            <w:pPr>
              <w:rPr>
                <w:rFonts w:ascii="Times New Roman" w:hAnsi="Times New Roman" w:cs="Times New Roman"/>
                <w:b/>
                <w:bCs/>
                <w:sz w:val="25"/>
                <w:szCs w:val="23"/>
              </w:rPr>
            </w:pPr>
            <w:r w:rsidRPr="00DF1C61">
              <w:rPr>
                <w:rFonts w:ascii="Times New Roman" w:hAnsi="Times New Roman" w:cs="Times New Roman"/>
                <w:b/>
                <w:bCs/>
                <w:sz w:val="25"/>
                <w:szCs w:val="23"/>
              </w:rPr>
              <w:t>Corporación Autónoma Regional del Cauca – CRC</w:t>
            </w:r>
          </w:p>
        </w:tc>
        <w:tc>
          <w:tcPr>
            <w:tcW w:w="2232" w:type="dxa"/>
          </w:tcPr>
          <w:p w14:paraId="100A9EFD"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$1.130.469.811</w:t>
            </w:r>
          </w:p>
        </w:tc>
        <w:tc>
          <w:tcPr>
            <w:tcW w:w="2163" w:type="dxa"/>
          </w:tcPr>
          <w:p w14:paraId="02820BB5"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$942.436.843</w:t>
            </w:r>
          </w:p>
        </w:tc>
        <w:tc>
          <w:tcPr>
            <w:tcW w:w="2170" w:type="dxa"/>
          </w:tcPr>
          <w:p w14:paraId="5207D048"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$5.352.475.994</w:t>
            </w:r>
          </w:p>
        </w:tc>
      </w:tr>
      <w:tr w:rsidR="00D67ECC" w:rsidRPr="00DF1C61" w14:paraId="38D44246" w14:textId="77777777" w:rsidTr="00485C2E">
        <w:trPr>
          <w:trHeight w:hRule="exact" w:val="867"/>
        </w:trPr>
        <w:tc>
          <w:tcPr>
            <w:tcW w:w="2263" w:type="dxa"/>
          </w:tcPr>
          <w:p w14:paraId="520C820B" w14:textId="77777777" w:rsidR="00B23206" w:rsidRPr="00DF1C61" w:rsidRDefault="00B23206" w:rsidP="00D67ECC">
            <w:pPr>
              <w:rPr>
                <w:rFonts w:ascii="Times New Roman" w:hAnsi="Times New Roman" w:cs="Times New Roman"/>
                <w:b/>
                <w:bCs/>
                <w:sz w:val="25"/>
                <w:szCs w:val="23"/>
              </w:rPr>
            </w:pPr>
            <w:r w:rsidRPr="00DF1C61">
              <w:rPr>
                <w:rFonts w:ascii="Times New Roman" w:hAnsi="Times New Roman" w:cs="Times New Roman"/>
                <w:b/>
                <w:bCs/>
                <w:sz w:val="25"/>
                <w:szCs w:val="23"/>
              </w:rPr>
              <w:t>Corporación Autónoma Regional del Quindío – CRQ</w:t>
            </w:r>
          </w:p>
        </w:tc>
        <w:tc>
          <w:tcPr>
            <w:tcW w:w="2232" w:type="dxa"/>
          </w:tcPr>
          <w:p w14:paraId="44E5C1C7"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NO INFORMAN</w:t>
            </w:r>
          </w:p>
        </w:tc>
        <w:tc>
          <w:tcPr>
            <w:tcW w:w="2163" w:type="dxa"/>
          </w:tcPr>
          <w:p w14:paraId="3D47CAB5"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$2.769.818.401,38</w:t>
            </w:r>
          </w:p>
        </w:tc>
        <w:tc>
          <w:tcPr>
            <w:tcW w:w="2170" w:type="dxa"/>
          </w:tcPr>
          <w:p w14:paraId="06384C50"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$9.736.421.342,03</w:t>
            </w:r>
          </w:p>
        </w:tc>
      </w:tr>
      <w:tr w:rsidR="00D67ECC" w:rsidRPr="00DF1C61" w14:paraId="33313A74" w14:textId="77777777" w:rsidTr="00485C2E">
        <w:trPr>
          <w:trHeight w:hRule="exact" w:val="867"/>
        </w:trPr>
        <w:tc>
          <w:tcPr>
            <w:tcW w:w="2263" w:type="dxa"/>
          </w:tcPr>
          <w:p w14:paraId="41FF4D86" w14:textId="77777777" w:rsidR="00B23206" w:rsidRPr="00DF1C61" w:rsidRDefault="00B23206" w:rsidP="00D67ECC">
            <w:pPr>
              <w:rPr>
                <w:rFonts w:ascii="Times New Roman" w:hAnsi="Times New Roman" w:cs="Times New Roman"/>
                <w:b/>
                <w:bCs/>
                <w:sz w:val="25"/>
                <w:szCs w:val="23"/>
              </w:rPr>
            </w:pPr>
            <w:r w:rsidRPr="00DF1C61">
              <w:rPr>
                <w:rFonts w:ascii="Times New Roman" w:hAnsi="Times New Roman" w:cs="Times New Roman"/>
                <w:b/>
                <w:bCs/>
                <w:sz w:val="25"/>
                <w:szCs w:val="23"/>
              </w:rPr>
              <w:t>Corporación Autónoma Regional del Atlántico – CRA</w:t>
            </w:r>
          </w:p>
        </w:tc>
        <w:tc>
          <w:tcPr>
            <w:tcW w:w="2232" w:type="dxa"/>
          </w:tcPr>
          <w:p w14:paraId="7A4DDC34"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$6.073.600.174</w:t>
            </w:r>
          </w:p>
        </w:tc>
        <w:tc>
          <w:tcPr>
            <w:tcW w:w="2163" w:type="dxa"/>
          </w:tcPr>
          <w:p w14:paraId="18059E85"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NO INFORMAN</w:t>
            </w:r>
          </w:p>
        </w:tc>
        <w:tc>
          <w:tcPr>
            <w:tcW w:w="2170" w:type="dxa"/>
          </w:tcPr>
          <w:p w14:paraId="2A9F0FE3"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NO INFORMAN</w:t>
            </w:r>
          </w:p>
        </w:tc>
      </w:tr>
      <w:tr w:rsidR="00D67ECC" w:rsidRPr="00DF1C61" w14:paraId="4C5A440C" w14:textId="77777777" w:rsidTr="00485C2E">
        <w:trPr>
          <w:trHeight w:hRule="exact" w:val="1198"/>
        </w:trPr>
        <w:tc>
          <w:tcPr>
            <w:tcW w:w="2263" w:type="dxa"/>
          </w:tcPr>
          <w:p w14:paraId="029C3675" w14:textId="77777777" w:rsidR="00B23206" w:rsidRPr="00DF1C61" w:rsidRDefault="00B23206" w:rsidP="00D67ECC">
            <w:pPr>
              <w:rPr>
                <w:rFonts w:ascii="Times New Roman" w:hAnsi="Times New Roman" w:cs="Times New Roman"/>
                <w:b/>
                <w:bCs/>
                <w:sz w:val="25"/>
                <w:szCs w:val="23"/>
              </w:rPr>
            </w:pPr>
            <w:r w:rsidRPr="00DF1C61">
              <w:rPr>
                <w:rFonts w:ascii="Times New Roman" w:hAnsi="Times New Roman" w:cs="Times New Roman"/>
                <w:b/>
                <w:bCs/>
                <w:sz w:val="25"/>
                <w:szCs w:val="23"/>
              </w:rPr>
              <w:t>Corporación Autónoma Regional de La Guajira – CORPOGUAJIRA</w:t>
            </w:r>
          </w:p>
        </w:tc>
        <w:tc>
          <w:tcPr>
            <w:tcW w:w="2232" w:type="dxa"/>
          </w:tcPr>
          <w:p w14:paraId="3DE1D077"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$1.053.064.535</w:t>
            </w:r>
          </w:p>
        </w:tc>
        <w:tc>
          <w:tcPr>
            <w:tcW w:w="2163" w:type="dxa"/>
          </w:tcPr>
          <w:p w14:paraId="1B073449"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$219.403.375</w:t>
            </w:r>
          </w:p>
        </w:tc>
        <w:tc>
          <w:tcPr>
            <w:tcW w:w="2170" w:type="dxa"/>
          </w:tcPr>
          <w:p w14:paraId="7E6D90D5"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$5.168.438.946</w:t>
            </w:r>
          </w:p>
        </w:tc>
      </w:tr>
      <w:tr w:rsidR="00D67ECC" w:rsidRPr="00DF1C61" w14:paraId="1A12F23F" w14:textId="77777777" w:rsidTr="00485C2E">
        <w:trPr>
          <w:trHeight w:hRule="exact" w:val="1082"/>
        </w:trPr>
        <w:tc>
          <w:tcPr>
            <w:tcW w:w="2263" w:type="dxa"/>
          </w:tcPr>
          <w:p w14:paraId="3DF16630" w14:textId="77777777" w:rsidR="00B23206" w:rsidRPr="00DF1C61" w:rsidRDefault="00B23206" w:rsidP="00D67ECC">
            <w:pPr>
              <w:rPr>
                <w:rFonts w:ascii="Times New Roman" w:hAnsi="Times New Roman" w:cs="Times New Roman"/>
                <w:b/>
                <w:bCs/>
                <w:sz w:val="25"/>
                <w:szCs w:val="23"/>
              </w:rPr>
            </w:pPr>
            <w:r w:rsidRPr="00DF1C61">
              <w:rPr>
                <w:rFonts w:ascii="Times New Roman" w:hAnsi="Times New Roman" w:cs="Times New Roman"/>
                <w:b/>
                <w:bCs/>
                <w:sz w:val="25"/>
                <w:szCs w:val="23"/>
              </w:rPr>
              <w:t>Corporación Autónoma Regional del Alto Magdalena – CAM</w:t>
            </w:r>
          </w:p>
        </w:tc>
        <w:tc>
          <w:tcPr>
            <w:tcW w:w="2232" w:type="dxa"/>
          </w:tcPr>
          <w:p w14:paraId="70EA1381"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NO INFORMAN</w:t>
            </w:r>
          </w:p>
        </w:tc>
        <w:tc>
          <w:tcPr>
            <w:tcW w:w="2163" w:type="dxa"/>
          </w:tcPr>
          <w:p w14:paraId="5EFB346C"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$1.353.227.183</w:t>
            </w:r>
          </w:p>
        </w:tc>
        <w:tc>
          <w:tcPr>
            <w:tcW w:w="2170" w:type="dxa"/>
          </w:tcPr>
          <w:p w14:paraId="6616F71D"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$1.801.207.160</w:t>
            </w:r>
          </w:p>
        </w:tc>
      </w:tr>
      <w:tr w:rsidR="00D67ECC" w:rsidRPr="00DF1C61" w14:paraId="006B33CD" w14:textId="77777777" w:rsidTr="00485C2E">
        <w:trPr>
          <w:trHeight w:hRule="exact" w:val="1081"/>
        </w:trPr>
        <w:tc>
          <w:tcPr>
            <w:tcW w:w="2263" w:type="dxa"/>
          </w:tcPr>
          <w:p w14:paraId="63E42524" w14:textId="77777777" w:rsidR="00B23206" w:rsidRPr="00DF1C61" w:rsidRDefault="00B23206" w:rsidP="00D67ECC">
            <w:pPr>
              <w:rPr>
                <w:rFonts w:ascii="Times New Roman" w:hAnsi="Times New Roman" w:cs="Times New Roman"/>
                <w:b/>
                <w:bCs/>
                <w:sz w:val="25"/>
                <w:szCs w:val="23"/>
              </w:rPr>
            </w:pPr>
            <w:r w:rsidRPr="00DF1C61">
              <w:rPr>
                <w:rFonts w:ascii="Times New Roman" w:hAnsi="Times New Roman" w:cs="Times New Roman"/>
                <w:b/>
                <w:bCs/>
                <w:sz w:val="25"/>
                <w:szCs w:val="23"/>
              </w:rPr>
              <w:lastRenderedPageBreak/>
              <w:t>Corporación Autónoma Regional de Risaralda – CARDER</w:t>
            </w:r>
          </w:p>
        </w:tc>
        <w:tc>
          <w:tcPr>
            <w:tcW w:w="2232" w:type="dxa"/>
          </w:tcPr>
          <w:p w14:paraId="4271B024"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$6.874.889.297</w:t>
            </w:r>
          </w:p>
        </w:tc>
        <w:tc>
          <w:tcPr>
            <w:tcW w:w="2163" w:type="dxa"/>
          </w:tcPr>
          <w:p w14:paraId="1E7F3BA8"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$7.435.312.541</w:t>
            </w:r>
          </w:p>
        </w:tc>
        <w:tc>
          <w:tcPr>
            <w:tcW w:w="2170" w:type="dxa"/>
          </w:tcPr>
          <w:p w14:paraId="12206910"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$3.666.225.820</w:t>
            </w:r>
          </w:p>
        </w:tc>
      </w:tr>
      <w:tr w:rsidR="00D67ECC" w:rsidRPr="00DF1C61" w14:paraId="29FC4EC4" w14:textId="77777777" w:rsidTr="00485C2E">
        <w:trPr>
          <w:trHeight w:hRule="exact" w:val="1651"/>
        </w:trPr>
        <w:tc>
          <w:tcPr>
            <w:tcW w:w="2263" w:type="dxa"/>
          </w:tcPr>
          <w:p w14:paraId="2BAF00A9" w14:textId="77777777" w:rsidR="00B23206" w:rsidRPr="00DF1C61" w:rsidRDefault="00B23206" w:rsidP="00D67ECC">
            <w:pPr>
              <w:rPr>
                <w:rFonts w:ascii="Times New Roman" w:hAnsi="Times New Roman" w:cs="Times New Roman"/>
                <w:b/>
                <w:bCs/>
                <w:sz w:val="25"/>
                <w:szCs w:val="23"/>
              </w:rPr>
            </w:pPr>
            <w:r w:rsidRPr="00DF1C61">
              <w:rPr>
                <w:rFonts w:ascii="Times New Roman" w:hAnsi="Times New Roman" w:cs="Times New Roman"/>
                <w:b/>
                <w:bCs/>
                <w:sz w:val="25"/>
                <w:szCs w:val="23"/>
              </w:rPr>
              <w:t xml:space="preserve">Corporación para el Desarrollo Sostenible del Área de Manejo Especial de La Macarena – CORMACARENA </w:t>
            </w:r>
          </w:p>
        </w:tc>
        <w:tc>
          <w:tcPr>
            <w:tcW w:w="2232" w:type="dxa"/>
          </w:tcPr>
          <w:p w14:paraId="73B92E48"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NO INFORMAN</w:t>
            </w:r>
          </w:p>
        </w:tc>
        <w:tc>
          <w:tcPr>
            <w:tcW w:w="2163" w:type="dxa"/>
          </w:tcPr>
          <w:p w14:paraId="22317229"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$2.534.120.574</w:t>
            </w:r>
          </w:p>
        </w:tc>
        <w:tc>
          <w:tcPr>
            <w:tcW w:w="2170" w:type="dxa"/>
          </w:tcPr>
          <w:p w14:paraId="5DF563A3"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$1.465.022.541</w:t>
            </w:r>
          </w:p>
        </w:tc>
      </w:tr>
      <w:tr w:rsidR="00D67ECC" w:rsidRPr="00DF1C61" w14:paraId="460BF81A" w14:textId="77777777" w:rsidTr="00485C2E">
        <w:trPr>
          <w:trHeight w:hRule="exact" w:val="1344"/>
        </w:trPr>
        <w:tc>
          <w:tcPr>
            <w:tcW w:w="2263" w:type="dxa"/>
          </w:tcPr>
          <w:p w14:paraId="4F6673EB" w14:textId="77777777" w:rsidR="00B23206" w:rsidRPr="00DF1C61" w:rsidRDefault="00B23206" w:rsidP="00D67ECC">
            <w:pPr>
              <w:rPr>
                <w:rFonts w:ascii="Times New Roman" w:hAnsi="Times New Roman" w:cs="Times New Roman"/>
                <w:b/>
                <w:bCs/>
                <w:sz w:val="25"/>
                <w:szCs w:val="23"/>
              </w:rPr>
            </w:pPr>
            <w:r w:rsidRPr="00DF1C61">
              <w:rPr>
                <w:rFonts w:ascii="Times New Roman" w:hAnsi="Times New Roman" w:cs="Times New Roman"/>
                <w:b/>
                <w:bCs/>
                <w:sz w:val="25"/>
                <w:szCs w:val="23"/>
              </w:rPr>
              <w:t>Corporación Autónoma Regional de las Cuencas de los Ríos Negro y Nare – CORNARE</w:t>
            </w:r>
          </w:p>
        </w:tc>
        <w:tc>
          <w:tcPr>
            <w:tcW w:w="2232" w:type="dxa"/>
          </w:tcPr>
          <w:p w14:paraId="2879D97C"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NO INFORMAN</w:t>
            </w:r>
          </w:p>
        </w:tc>
        <w:tc>
          <w:tcPr>
            <w:tcW w:w="2163" w:type="dxa"/>
          </w:tcPr>
          <w:p w14:paraId="65993F17"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$2.279.490.891</w:t>
            </w:r>
          </w:p>
        </w:tc>
        <w:tc>
          <w:tcPr>
            <w:tcW w:w="2170" w:type="dxa"/>
          </w:tcPr>
          <w:p w14:paraId="4316356A"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$1.494.651.735</w:t>
            </w:r>
          </w:p>
        </w:tc>
      </w:tr>
      <w:tr w:rsidR="00D67ECC" w:rsidRPr="00DF1C61" w14:paraId="040A90F4" w14:textId="77777777" w:rsidTr="00485C2E">
        <w:trPr>
          <w:trHeight w:hRule="exact" w:val="1456"/>
        </w:trPr>
        <w:tc>
          <w:tcPr>
            <w:tcW w:w="2263" w:type="dxa"/>
          </w:tcPr>
          <w:p w14:paraId="5439DA0E" w14:textId="7C750944" w:rsidR="00B23206" w:rsidRPr="00DF1C61" w:rsidRDefault="00B23206" w:rsidP="00D67ECC">
            <w:pPr>
              <w:rPr>
                <w:rFonts w:ascii="Times New Roman" w:hAnsi="Times New Roman" w:cs="Times New Roman"/>
                <w:b/>
                <w:bCs/>
                <w:sz w:val="25"/>
                <w:szCs w:val="23"/>
              </w:rPr>
            </w:pPr>
            <w:r w:rsidRPr="00DF1C61">
              <w:rPr>
                <w:rFonts w:ascii="Times New Roman" w:hAnsi="Times New Roman" w:cs="Times New Roman"/>
                <w:b/>
                <w:bCs/>
                <w:sz w:val="25"/>
                <w:szCs w:val="23"/>
              </w:rPr>
              <w:t>Corporación para el Desarrollo Sostenible del Sur de la Amazonia – CORPAMAZONIA</w:t>
            </w:r>
          </w:p>
        </w:tc>
        <w:tc>
          <w:tcPr>
            <w:tcW w:w="2232" w:type="dxa"/>
          </w:tcPr>
          <w:p w14:paraId="4A6F3868"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$65.299.003</w:t>
            </w:r>
          </w:p>
        </w:tc>
        <w:tc>
          <w:tcPr>
            <w:tcW w:w="2163" w:type="dxa"/>
          </w:tcPr>
          <w:p w14:paraId="27D3C826"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NO INFORMAN</w:t>
            </w:r>
          </w:p>
        </w:tc>
        <w:tc>
          <w:tcPr>
            <w:tcW w:w="2170" w:type="dxa"/>
          </w:tcPr>
          <w:p w14:paraId="02B20F88"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$6.761.597.328</w:t>
            </w:r>
          </w:p>
        </w:tc>
      </w:tr>
      <w:tr w:rsidR="00D67ECC" w:rsidRPr="00DF1C61" w14:paraId="7EBACA54" w14:textId="77777777" w:rsidTr="00485C2E">
        <w:trPr>
          <w:trHeight w:hRule="exact" w:val="1122"/>
        </w:trPr>
        <w:tc>
          <w:tcPr>
            <w:tcW w:w="2263" w:type="dxa"/>
          </w:tcPr>
          <w:p w14:paraId="24678B21" w14:textId="77777777" w:rsidR="00B23206" w:rsidRPr="00DF1C61" w:rsidRDefault="00B23206" w:rsidP="00D67ECC">
            <w:pPr>
              <w:rPr>
                <w:rFonts w:ascii="Times New Roman" w:hAnsi="Times New Roman" w:cs="Times New Roman"/>
                <w:b/>
                <w:bCs/>
                <w:sz w:val="25"/>
                <w:szCs w:val="23"/>
              </w:rPr>
            </w:pPr>
            <w:r w:rsidRPr="00DF1C61">
              <w:rPr>
                <w:rFonts w:ascii="Times New Roman" w:hAnsi="Times New Roman" w:cs="Times New Roman"/>
                <w:b/>
                <w:bCs/>
                <w:sz w:val="25"/>
                <w:szCs w:val="23"/>
              </w:rPr>
              <w:t>Corporación Autónoma Regional del Valle del Cauca – CVC</w:t>
            </w:r>
          </w:p>
        </w:tc>
        <w:tc>
          <w:tcPr>
            <w:tcW w:w="2232" w:type="dxa"/>
          </w:tcPr>
          <w:p w14:paraId="33513B16"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$11.346.528.545</w:t>
            </w:r>
          </w:p>
        </w:tc>
        <w:tc>
          <w:tcPr>
            <w:tcW w:w="2163" w:type="dxa"/>
          </w:tcPr>
          <w:p w14:paraId="4E5477DF"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$3.791.754.428</w:t>
            </w:r>
          </w:p>
        </w:tc>
        <w:tc>
          <w:tcPr>
            <w:tcW w:w="2170" w:type="dxa"/>
          </w:tcPr>
          <w:p w14:paraId="1987830A"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$24.282.869.744</w:t>
            </w:r>
          </w:p>
        </w:tc>
      </w:tr>
      <w:tr w:rsidR="00D67ECC" w:rsidRPr="00DF1C61" w14:paraId="343CB9DA" w14:textId="77777777" w:rsidTr="00485C2E">
        <w:trPr>
          <w:trHeight w:hRule="exact" w:val="1451"/>
        </w:trPr>
        <w:tc>
          <w:tcPr>
            <w:tcW w:w="2263" w:type="dxa"/>
          </w:tcPr>
          <w:p w14:paraId="5EF10574" w14:textId="77777777" w:rsidR="00B23206" w:rsidRPr="00DF1C61" w:rsidRDefault="00B23206" w:rsidP="00D67ECC">
            <w:pPr>
              <w:rPr>
                <w:rFonts w:ascii="Times New Roman" w:hAnsi="Times New Roman" w:cs="Times New Roman"/>
                <w:b/>
                <w:bCs/>
                <w:sz w:val="25"/>
                <w:szCs w:val="23"/>
              </w:rPr>
            </w:pPr>
            <w:r w:rsidRPr="00DF1C61">
              <w:rPr>
                <w:rFonts w:ascii="Times New Roman" w:hAnsi="Times New Roman" w:cs="Times New Roman"/>
                <w:b/>
                <w:bCs/>
                <w:sz w:val="25"/>
                <w:szCs w:val="23"/>
              </w:rPr>
              <w:t>Corporación Autónoma Regional de los Valles del Sinú y del San Jorge – CVS</w:t>
            </w:r>
          </w:p>
        </w:tc>
        <w:tc>
          <w:tcPr>
            <w:tcW w:w="2232" w:type="dxa"/>
          </w:tcPr>
          <w:p w14:paraId="5F6B269B"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$702.309.659</w:t>
            </w:r>
          </w:p>
        </w:tc>
        <w:tc>
          <w:tcPr>
            <w:tcW w:w="2163" w:type="dxa"/>
          </w:tcPr>
          <w:p w14:paraId="2CB4DEA1"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NO INFORMAN</w:t>
            </w:r>
          </w:p>
        </w:tc>
        <w:tc>
          <w:tcPr>
            <w:tcW w:w="2170" w:type="dxa"/>
          </w:tcPr>
          <w:p w14:paraId="31CD838E" w14:textId="77777777" w:rsidR="00B23206" w:rsidRPr="00DF1C61" w:rsidRDefault="00B23206" w:rsidP="00D67ECC">
            <w:pPr>
              <w:rPr>
                <w:rFonts w:ascii="Times New Roman" w:hAnsi="Times New Roman" w:cs="Times New Roman"/>
                <w:sz w:val="25"/>
                <w:szCs w:val="23"/>
              </w:rPr>
            </w:pPr>
            <w:r w:rsidRPr="00DF1C61">
              <w:rPr>
                <w:rFonts w:ascii="Times New Roman" w:hAnsi="Times New Roman" w:cs="Times New Roman"/>
                <w:sz w:val="25"/>
                <w:szCs w:val="23"/>
              </w:rPr>
              <w:t>$2.087.665.654</w:t>
            </w:r>
          </w:p>
        </w:tc>
      </w:tr>
      <w:tr w:rsidR="00D67ECC" w:rsidRPr="00DF1C61" w14:paraId="1D7EC6E3" w14:textId="77777777" w:rsidTr="00485C2E">
        <w:trPr>
          <w:trHeight w:hRule="exact" w:val="563"/>
        </w:trPr>
        <w:tc>
          <w:tcPr>
            <w:tcW w:w="2263" w:type="dxa"/>
            <w:shd w:val="clear" w:color="auto" w:fill="FFFF00"/>
          </w:tcPr>
          <w:p w14:paraId="18B29CD1" w14:textId="77777777" w:rsidR="00B23206" w:rsidRPr="00DF1C61" w:rsidRDefault="00B23206" w:rsidP="00D67ECC">
            <w:pPr>
              <w:rPr>
                <w:rFonts w:ascii="Times New Roman" w:hAnsi="Times New Roman" w:cs="Times New Roman"/>
                <w:b/>
                <w:bCs/>
                <w:sz w:val="25"/>
                <w:szCs w:val="23"/>
              </w:rPr>
            </w:pPr>
            <w:r w:rsidRPr="00DF1C61">
              <w:rPr>
                <w:rFonts w:ascii="Times New Roman" w:hAnsi="Times New Roman" w:cs="Times New Roman"/>
                <w:b/>
                <w:bCs/>
                <w:sz w:val="25"/>
                <w:szCs w:val="23"/>
              </w:rPr>
              <w:t>TOTALES</w:t>
            </w:r>
          </w:p>
        </w:tc>
        <w:tc>
          <w:tcPr>
            <w:tcW w:w="2232" w:type="dxa"/>
            <w:shd w:val="clear" w:color="auto" w:fill="FFFF00"/>
          </w:tcPr>
          <w:p w14:paraId="1736AF62" w14:textId="77777777" w:rsidR="00B23206" w:rsidRPr="00DF1C61" w:rsidRDefault="00B23206" w:rsidP="00D67ECC">
            <w:pPr>
              <w:rPr>
                <w:rFonts w:ascii="Times New Roman" w:hAnsi="Times New Roman" w:cs="Times New Roman"/>
                <w:b/>
                <w:bCs/>
                <w:sz w:val="25"/>
                <w:szCs w:val="23"/>
              </w:rPr>
            </w:pPr>
            <w:r w:rsidRPr="00DF1C61">
              <w:rPr>
                <w:rFonts w:ascii="Times New Roman" w:hAnsi="Times New Roman" w:cs="Times New Roman"/>
                <w:b/>
                <w:bCs/>
                <w:sz w:val="25"/>
                <w:szCs w:val="23"/>
              </w:rPr>
              <w:t>$ 76.147.928.194</w:t>
            </w:r>
          </w:p>
          <w:p w14:paraId="27F2F195" w14:textId="77777777" w:rsidR="00B23206" w:rsidRPr="00DF1C61" w:rsidRDefault="00B23206" w:rsidP="00D67ECC">
            <w:pPr>
              <w:rPr>
                <w:rFonts w:ascii="Times New Roman" w:hAnsi="Times New Roman" w:cs="Times New Roman"/>
                <w:b/>
                <w:bCs/>
                <w:sz w:val="25"/>
                <w:szCs w:val="23"/>
              </w:rPr>
            </w:pPr>
          </w:p>
        </w:tc>
        <w:tc>
          <w:tcPr>
            <w:tcW w:w="2163" w:type="dxa"/>
            <w:shd w:val="clear" w:color="auto" w:fill="FFFF00"/>
          </w:tcPr>
          <w:p w14:paraId="2E2AB6B3" w14:textId="77777777" w:rsidR="00B23206" w:rsidRPr="00DF1C61" w:rsidRDefault="00B23206" w:rsidP="00D67ECC">
            <w:pPr>
              <w:rPr>
                <w:rFonts w:ascii="Times New Roman" w:hAnsi="Times New Roman" w:cs="Times New Roman"/>
                <w:b/>
                <w:bCs/>
                <w:sz w:val="25"/>
                <w:szCs w:val="23"/>
              </w:rPr>
            </w:pPr>
            <w:r w:rsidRPr="00DF1C61">
              <w:rPr>
                <w:rFonts w:ascii="Times New Roman" w:hAnsi="Times New Roman" w:cs="Times New Roman"/>
                <w:b/>
                <w:bCs/>
                <w:sz w:val="25"/>
                <w:szCs w:val="23"/>
              </w:rPr>
              <w:t>$ 51.629.512.237</w:t>
            </w:r>
          </w:p>
        </w:tc>
        <w:tc>
          <w:tcPr>
            <w:tcW w:w="2170" w:type="dxa"/>
            <w:shd w:val="clear" w:color="auto" w:fill="FFFF00"/>
          </w:tcPr>
          <w:p w14:paraId="37AFB523" w14:textId="77777777" w:rsidR="00B23206" w:rsidRPr="00DF1C61" w:rsidRDefault="00B23206" w:rsidP="00D67ECC">
            <w:pPr>
              <w:rPr>
                <w:rFonts w:ascii="Times New Roman" w:hAnsi="Times New Roman" w:cs="Times New Roman"/>
                <w:b/>
                <w:bCs/>
                <w:sz w:val="25"/>
                <w:szCs w:val="23"/>
              </w:rPr>
            </w:pPr>
            <w:r w:rsidRPr="00DF1C61">
              <w:rPr>
                <w:rFonts w:ascii="Times New Roman" w:hAnsi="Times New Roman" w:cs="Times New Roman"/>
                <w:b/>
                <w:bCs/>
                <w:sz w:val="25"/>
                <w:szCs w:val="23"/>
              </w:rPr>
              <w:t>$209.238.137.007</w:t>
            </w:r>
          </w:p>
          <w:p w14:paraId="6AC4DDD3" w14:textId="77777777" w:rsidR="00B23206" w:rsidRPr="00DF1C61" w:rsidRDefault="00B23206" w:rsidP="00D67ECC">
            <w:pPr>
              <w:rPr>
                <w:rFonts w:ascii="Times New Roman" w:hAnsi="Times New Roman" w:cs="Times New Roman"/>
                <w:b/>
                <w:bCs/>
                <w:sz w:val="25"/>
                <w:szCs w:val="23"/>
              </w:rPr>
            </w:pPr>
          </w:p>
        </w:tc>
      </w:tr>
    </w:tbl>
    <w:p w14:paraId="1835207C" w14:textId="1A09CB55" w:rsidR="005714D9" w:rsidRPr="00DF1C61" w:rsidRDefault="005714D9" w:rsidP="00D67ECC">
      <w:pPr>
        <w:spacing w:after="0"/>
        <w:jc w:val="both"/>
        <w:rPr>
          <w:rFonts w:ascii="Times New Roman" w:hAnsi="Times New Roman" w:cs="Times New Roman"/>
          <w:sz w:val="25"/>
          <w:szCs w:val="25"/>
          <w:lang w:eastAsia="es-ES"/>
        </w:rPr>
      </w:pPr>
      <w:r w:rsidRPr="00DF1C61">
        <w:rPr>
          <w:rFonts w:ascii="Times New Roman" w:hAnsi="Times New Roman" w:cs="Times New Roman"/>
          <w:sz w:val="25"/>
          <w:szCs w:val="25"/>
          <w:lang w:eastAsia="es-ES"/>
        </w:rPr>
        <w:t>Así las cosas, las deudas impagas a nivel nacional son muy altas y algunas con varios años de retraso en el pago, por lo que se hace imperioso que el Congreso de la República aliviane la carga a los municipios, que en gran extensión son de categorías quinta y sexta, para que se puedan llegar a algunos acuerdos de pago sobre un monto menor y dar mayor viabilidad de recaudo a las CAR para tener proyecciones más exactas y que sus presupuestos se adecuen a cifras reales en pro de la inversión y la protección al medio ambiente colombiano.</w:t>
      </w:r>
    </w:p>
    <w:p w14:paraId="04CA2C10" w14:textId="77777777" w:rsidR="005714D9" w:rsidRPr="00DF1C61" w:rsidRDefault="005714D9" w:rsidP="00D67ECC">
      <w:pPr>
        <w:spacing w:after="0"/>
        <w:jc w:val="both"/>
        <w:rPr>
          <w:rFonts w:ascii="Times New Roman" w:hAnsi="Times New Roman" w:cs="Times New Roman"/>
          <w:sz w:val="25"/>
          <w:szCs w:val="25"/>
          <w:lang w:eastAsia="es-ES"/>
        </w:rPr>
      </w:pPr>
    </w:p>
    <w:p w14:paraId="492C000D" w14:textId="6AA742EA" w:rsidR="005714D9" w:rsidRPr="00DF1C61" w:rsidRDefault="001F2898" w:rsidP="00D67ECC">
      <w:pPr>
        <w:spacing w:after="0"/>
        <w:jc w:val="both"/>
        <w:rPr>
          <w:rFonts w:ascii="Times New Roman" w:hAnsi="Times New Roman" w:cs="Times New Roman"/>
          <w:sz w:val="25"/>
          <w:szCs w:val="25"/>
          <w:lang w:eastAsia="es-ES"/>
        </w:rPr>
      </w:pPr>
      <w:r w:rsidRPr="00DF1C61">
        <w:rPr>
          <w:rFonts w:ascii="Times New Roman" w:hAnsi="Times New Roman" w:cs="Times New Roman"/>
          <w:sz w:val="25"/>
          <w:szCs w:val="25"/>
          <w:lang w:eastAsia="es-ES"/>
        </w:rPr>
        <w:t>Tener</w:t>
      </w:r>
      <w:r w:rsidR="005714D9" w:rsidRPr="00DF1C61">
        <w:rPr>
          <w:rFonts w:ascii="Times New Roman" w:hAnsi="Times New Roman" w:cs="Times New Roman"/>
          <w:sz w:val="25"/>
          <w:szCs w:val="25"/>
          <w:lang w:eastAsia="es-ES"/>
        </w:rPr>
        <w:t xml:space="preserve"> las cifras reales</w:t>
      </w:r>
      <w:r w:rsidR="00341C78" w:rsidRPr="00DF1C61">
        <w:rPr>
          <w:rFonts w:ascii="Times New Roman" w:hAnsi="Times New Roman" w:cs="Times New Roman"/>
          <w:sz w:val="25"/>
          <w:szCs w:val="25"/>
          <w:lang w:eastAsia="es-ES"/>
        </w:rPr>
        <w:t xml:space="preserve"> de períodos inmediatamente anteriores</w:t>
      </w:r>
      <w:r w:rsidR="005714D9" w:rsidRPr="00DF1C61">
        <w:rPr>
          <w:rFonts w:ascii="Times New Roman" w:hAnsi="Times New Roman" w:cs="Times New Roman"/>
          <w:sz w:val="25"/>
          <w:szCs w:val="25"/>
          <w:lang w:eastAsia="es-ES"/>
        </w:rPr>
        <w:t xml:space="preserve"> permite que los proyectos de inversión para la protección de las cuencas hídricas sean más eficientes a la hora de </w:t>
      </w:r>
      <w:r w:rsidR="005714D9" w:rsidRPr="00DF1C61">
        <w:rPr>
          <w:rFonts w:ascii="Times New Roman" w:hAnsi="Times New Roman" w:cs="Times New Roman"/>
          <w:sz w:val="25"/>
          <w:szCs w:val="25"/>
          <w:lang w:eastAsia="es-ES"/>
        </w:rPr>
        <w:lastRenderedPageBreak/>
        <w:t>destinar los recursos bajo proyecciones reales de recaud</w:t>
      </w:r>
      <w:r w:rsidRPr="00DF1C61">
        <w:rPr>
          <w:rFonts w:ascii="Times New Roman" w:hAnsi="Times New Roman" w:cs="Times New Roman"/>
          <w:sz w:val="25"/>
          <w:szCs w:val="25"/>
          <w:lang w:eastAsia="es-ES"/>
        </w:rPr>
        <w:t>o. Ello,</w:t>
      </w:r>
      <w:r w:rsidR="005714D9" w:rsidRPr="00DF1C61">
        <w:rPr>
          <w:rFonts w:ascii="Times New Roman" w:hAnsi="Times New Roman" w:cs="Times New Roman"/>
          <w:sz w:val="25"/>
          <w:szCs w:val="25"/>
          <w:lang w:eastAsia="es-ES"/>
        </w:rPr>
        <w:t xml:space="preserve"> se acompasa con la necesidad imperante de la protección del ambiente, para su goce efectivo como derecho colectivo y en condiciones de materialización como derecho individual de las personas, imprescindible para el desarrollo de un proyecto de vida digno de cada ser humano (</w:t>
      </w:r>
      <w:r w:rsidRPr="00DF1C61">
        <w:rPr>
          <w:rFonts w:ascii="Times New Roman" w:hAnsi="Times New Roman" w:cs="Times New Roman"/>
          <w:sz w:val="25"/>
          <w:szCs w:val="25"/>
          <w:lang w:eastAsia="es-ES"/>
        </w:rPr>
        <w:t xml:space="preserve">Corte Constitucional </w:t>
      </w:r>
      <w:r w:rsidR="005714D9" w:rsidRPr="00DF1C61">
        <w:rPr>
          <w:rFonts w:ascii="Times New Roman" w:hAnsi="Times New Roman" w:cs="Times New Roman"/>
          <w:sz w:val="25"/>
          <w:szCs w:val="25"/>
          <w:lang w:eastAsia="es-ES"/>
        </w:rPr>
        <w:t>Sentencia SU-217 de 2017).</w:t>
      </w:r>
    </w:p>
    <w:p w14:paraId="17DE58AA" w14:textId="77777777" w:rsidR="001F2898" w:rsidRPr="00DF1C61" w:rsidRDefault="001F2898" w:rsidP="00D67ECC">
      <w:pPr>
        <w:spacing w:after="0"/>
        <w:jc w:val="both"/>
        <w:rPr>
          <w:rFonts w:ascii="Times New Roman" w:hAnsi="Times New Roman" w:cs="Times New Roman"/>
          <w:sz w:val="25"/>
          <w:szCs w:val="25"/>
          <w:lang w:eastAsia="es-ES"/>
        </w:rPr>
      </w:pPr>
    </w:p>
    <w:p w14:paraId="380AC5BE" w14:textId="6A97DB9F" w:rsidR="005714D9" w:rsidRPr="00DF1C61" w:rsidRDefault="005714D9" w:rsidP="00D67ECC">
      <w:pPr>
        <w:spacing w:after="0"/>
        <w:jc w:val="both"/>
        <w:rPr>
          <w:rFonts w:ascii="Times New Roman" w:hAnsi="Times New Roman" w:cs="Times New Roman"/>
          <w:sz w:val="25"/>
          <w:szCs w:val="25"/>
          <w:lang w:eastAsia="es-ES"/>
        </w:rPr>
      </w:pPr>
      <w:r w:rsidRPr="00DF1C61">
        <w:rPr>
          <w:rFonts w:ascii="Times New Roman" w:hAnsi="Times New Roman" w:cs="Times New Roman"/>
          <w:sz w:val="25"/>
          <w:szCs w:val="25"/>
          <w:lang w:eastAsia="es-ES"/>
        </w:rPr>
        <w:t xml:space="preserve">La jurisprudencia constitucional ha explicado que el derecho al ambiente sano es un deber y un fin del Estado. En efecto, este derecho ha sido reconocido a través de la Constitución Política de 1991, mediante, entre otros, los artículos 8, 79, 80 y 95. En dichos preceptos constitucionales se establece la obligación estatal de velar por la protección, la conservación y la participación de las comunidades en el cuidado de la integridad del ambiente. Asimismo, </w:t>
      </w:r>
      <w:r w:rsidR="001473F7" w:rsidRPr="00DF1C61">
        <w:rPr>
          <w:rFonts w:ascii="Times New Roman" w:hAnsi="Times New Roman" w:cs="Times New Roman"/>
          <w:sz w:val="25"/>
          <w:szCs w:val="25"/>
          <w:lang w:eastAsia="es-ES"/>
        </w:rPr>
        <w:t>consagra</w:t>
      </w:r>
      <w:r w:rsidRPr="00DF1C61">
        <w:rPr>
          <w:rFonts w:ascii="Times New Roman" w:hAnsi="Times New Roman" w:cs="Times New Roman"/>
          <w:sz w:val="25"/>
          <w:szCs w:val="25"/>
          <w:lang w:eastAsia="es-ES"/>
        </w:rPr>
        <w:t xml:space="preserve"> la planificación, en manos del Estado, de la explotación y aprovechamiento de los recursos naturales, siempre en pro de un desarrollo responsable y sostenible, que no ponga en riesgo el goce de los espacios para las personas que habitan en Colombia (</w:t>
      </w:r>
      <w:r w:rsidR="001473F7" w:rsidRPr="00DF1C61">
        <w:rPr>
          <w:rFonts w:ascii="Times New Roman" w:hAnsi="Times New Roman" w:cs="Times New Roman"/>
          <w:sz w:val="25"/>
          <w:szCs w:val="25"/>
          <w:lang w:eastAsia="es-ES"/>
        </w:rPr>
        <w:t xml:space="preserve">Corte Constitucional, </w:t>
      </w:r>
      <w:r w:rsidRPr="00DF1C61">
        <w:rPr>
          <w:rFonts w:ascii="Times New Roman" w:hAnsi="Times New Roman" w:cs="Times New Roman"/>
          <w:sz w:val="25"/>
          <w:szCs w:val="25"/>
          <w:lang w:eastAsia="es-ES"/>
        </w:rPr>
        <w:t>Sentencia T-325 de 2017).</w:t>
      </w:r>
    </w:p>
    <w:p w14:paraId="133B28AD" w14:textId="77777777" w:rsidR="001473F7" w:rsidRPr="00DF1C61" w:rsidRDefault="001473F7" w:rsidP="00D67ECC">
      <w:pPr>
        <w:spacing w:after="0"/>
        <w:jc w:val="both"/>
        <w:rPr>
          <w:rFonts w:ascii="Times New Roman" w:hAnsi="Times New Roman" w:cs="Times New Roman"/>
          <w:sz w:val="25"/>
          <w:szCs w:val="25"/>
          <w:lang w:eastAsia="es-ES"/>
        </w:rPr>
      </w:pPr>
    </w:p>
    <w:p w14:paraId="1050EDC2" w14:textId="2C722D32" w:rsidR="005714D9" w:rsidRPr="00DF1C61" w:rsidRDefault="005714D9" w:rsidP="00D67ECC">
      <w:pPr>
        <w:spacing w:after="0"/>
        <w:jc w:val="both"/>
        <w:rPr>
          <w:rFonts w:ascii="Times New Roman" w:hAnsi="Times New Roman" w:cs="Times New Roman"/>
          <w:sz w:val="25"/>
          <w:szCs w:val="25"/>
          <w:lang w:eastAsia="es-ES"/>
        </w:rPr>
      </w:pPr>
      <w:r w:rsidRPr="00DF1C61">
        <w:rPr>
          <w:rFonts w:ascii="Times New Roman" w:hAnsi="Times New Roman" w:cs="Times New Roman"/>
          <w:sz w:val="25"/>
          <w:szCs w:val="25"/>
          <w:lang w:eastAsia="es-ES"/>
        </w:rPr>
        <w:t>Por eso es de vital importancia hacer que los proyectos para la recuperación de las cuencas hídricas y del tratamiento de los vertimientos, a partir de los Planes de Saneamiento y Manejo de Vertimientos (PSMV) por parte de los usuarios y las medidas (programas y proyectos que cada C</w:t>
      </w:r>
      <w:r w:rsidR="001473F7" w:rsidRPr="00DF1C61">
        <w:rPr>
          <w:rFonts w:ascii="Times New Roman" w:hAnsi="Times New Roman" w:cs="Times New Roman"/>
          <w:sz w:val="25"/>
          <w:szCs w:val="25"/>
          <w:lang w:eastAsia="es-ES"/>
        </w:rPr>
        <w:t>AR</w:t>
      </w:r>
      <w:r w:rsidRPr="00DF1C61">
        <w:rPr>
          <w:rFonts w:ascii="Times New Roman" w:hAnsi="Times New Roman" w:cs="Times New Roman"/>
          <w:sz w:val="25"/>
          <w:szCs w:val="25"/>
          <w:lang w:eastAsia="es-ES"/>
        </w:rPr>
        <w:t xml:space="preserve"> plantee en sus planes de desarrollo) se coordinen y se financien con los recursos provenientes de la recuperación de la cartera, como se pretende con este proyecto, y </w:t>
      </w:r>
      <w:r w:rsidR="001473F7" w:rsidRPr="00DF1C61">
        <w:rPr>
          <w:rFonts w:ascii="Times New Roman" w:hAnsi="Times New Roman" w:cs="Times New Roman"/>
          <w:sz w:val="25"/>
          <w:szCs w:val="25"/>
          <w:lang w:eastAsia="es-ES"/>
        </w:rPr>
        <w:t xml:space="preserve">así mismo por </w:t>
      </w:r>
      <w:r w:rsidRPr="00DF1C61">
        <w:rPr>
          <w:rFonts w:ascii="Times New Roman" w:hAnsi="Times New Roman" w:cs="Times New Roman"/>
          <w:sz w:val="25"/>
          <w:szCs w:val="25"/>
          <w:lang w:eastAsia="es-ES"/>
        </w:rPr>
        <w:t>el recaudo ordinario.</w:t>
      </w:r>
    </w:p>
    <w:p w14:paraId="0C47B215" w14:textId="77777777" w:rsidR="009362A9" w:rsidRPr="00DF1C61" w:rsidRDefault="009362A9" w:rsidP="00D67ECC">
      <w:pPr>
        <w:spacing w:after="0"/>
        <w:jc w:val="both"/>
        <w:rPr>
          <w:rFonts w:ascii="Times New Roman" w:hAnsi="Times New Roman" w:cs="Times New Roman"/>
          <w:sz w:val="25"/>
          <w:szCs w:val="25"/>
          <w:lang w:eastAsia="es-ES"/>
        </w:rPr>
      </w:pPr>
    </w:p>
    <w:p w14:paraId="063E4805" w14:textId="0D89A13B" w:rsidR="00EB118E" w:rsidRPr="00DF1C61" w:rsidRDefault="009362A9" w:rsidP="00D67ECC">
      <w:pPr>
        <w:spacing w:after="0"/>
        <w:jc w:val="both"/>
        <w:rPr>
          <w:rFonts w:ascii="Times New Roman" w:hAnsi="Times New Roman" w:cs="Times New Roman"/>
          <w:sz w:val="25"/>
          <w:szCs w:val="25"/>
          <w:lang w:eastAsia="es-ES"/>
        </w:rPr>
      </w:pPr>
      <w:r w:rsidRPr="00DF1C61">
        <w:rPr>
          <w:rFonts w:ascii="Times New Roman" w:hAnsi="Times New Roman" w:cs="Times New Roman"/>
          <w:sz w:val="25"/>
          <w:szCs w:val="25"/>
          <w:lang w:eastAsia="es-ES"/>
        </w:rPr>
        <w:t>Y es que las condonaciones como medidas para lograr mayor recaudo</w:t>
      </w:r>
      <w:r w:rsidR="00EB118E" w:rsidRPr="00DF1C61">
        <w:rPr>
          <w:rFonts w:ascii="Times New Roman" w:hAnsi="Times New Roman" w:cs="Times New Roman"/>
          <w:sz w:val="25"/>
          <w:szCs w:val="25"/>
          <w:lang w:eastAsia="es-ES"/>
        </w:rPr>
        <w:t xml:space="preserve"> obedecen al principio de capacidad de pago que enrola el Estado Social de Derecho; este principio hace referencia a que los impuestos deben tener en cuenta el ingreso y patrimonio de los contribuyentes cualquiera que este sea, personas, empresas u organizaciones. Al pensar en realizar una condonación de este tipo, en aras de que con su difusión se logre llegar a acuerdos de pago frente a lo impago y así permitir que el saneamiento de pasivos permita retornar a la normalidad el cobro de la Tasa Retributiva, se debe tener en cuenta algunos aspectos, que según la teoría permitirían contar con un proceso satisfactorio, pero sobre todo que al implementarla se obtengan los resultados esperados, mencionemos algunos de estos aspectos: </w:t>
      </w:r>
    </w:p>
    <w:p w14:paraId="0920F227" w14:textId="77777777" w:rsidR="00EB118E" w:rsidRPr="00DF1C61" w:rsidRDefault="00EB118E" w:rsidP="00D67ECC">
      <w:pPr>
        <w:spacing w:after="0"/>
        <w:jc w:val="both"/>
        <w:rPr>
          <w:rFonts w:ascii="Times New Roman" w:hAnsi="Times New Roman" w:cs="Times New Roman"/>
          <w:sz w:val="25"/>
          <w:szCs w:val="25"/>
          <w:lang w:eastAsia="es-ES"/>
        </w:rPr>
      </w:pPr>
    </w:p>
    <w:p w14:paraId="3E455E84" w14:textId="77777777" w:rsidR="00EB118E" w:rsidRPr="00DF1C61" w:rsidRDefault="00EB118E" w:rsidP="00D67ECC">
      <w:pPr>
        <w:spacing w:after="0"/>
        <w:jc w:val="both"/>
        <w:rPr>
          <w:rFonts w:ascii="Times New Roman" w:hAnsi="Times New Roman" w:cs="Times New Roman"/>
          <w:sz w:val="25"/>
          <w:szCs w:val="25"/>
          <w:lang w:eastAsia="es-ES"/>
        </w:rPr>
      </w:pPr>
      <w:r w:rsidRPr="00DF1C61">
        <w:rPr>
          <w:rFonts w:ascii="Times New Roman" w:hAnsi="Times New Roman" w:cs="Times New Roman"/>
          <w:sz w:val="25"/>
          <w:szCs w:val="25"/>
          <w:lang w:eastAsia="es-ES"/>
        </w:rPr>
        <w:t xml:space="preserve">• Los impuestos no deben afectar la eficiencia en el uso de los recursos; lo que quiere decir que estos no deben generar que el trabajo que se realice por parte de las personas sea menor o utilice el capital de producción para su pago. </w:t>
      </w:r>
    </w:p>
    <w:p w14:paraId="0C6395EE" w14:textId="77777777" w:rsidR="00EB118E" w:rsidRPr="00DF1C61" w:rsidRDefault="00EB118E" w:rsidP="00D67ECC">
      <w:pPr>
        <w:spacing w:after="0"/>
        <w:jc w:val="both"/>
        <w:rPr>
          <w:rFonts w:ascii="Times New Roman" w:hAnsi="Times New Roman" w:cs="Times New Roman"/>
          <w:sz w:val="25"/>
          <w:szCs w:val="25"/>
          <w:lang w:eastAsia="es-ES"/>
        </w:rPr>
      </w:pPr>
    </w:p>
    <w:p w14:paraId="119C8790" w14:textId="77777777" w:rsidR="00EB118E" w:rsidRPr="00DF1C61" w:rsidRDefault="00EB118E" w:rsidP="00D67ECC">
      <w:pPr>
        <w:spacing w:after="0"/>
        <w:jc w:val="both"/>
        <w:rPr>
          <w:rFonts w:ascii="Times New Roman" w:hAnsi="Times New Roman" w:cs="Times New Roman"/>
          <w:sz w:val="25"/>
          <w:szCs w:val="25"/>
          <w:lang w:eastAsia="es-ES"/>
        </w:rPr>
      </w:pPr>
      <w:r w:rsidRPr="00DF1C61">
        <w:rPr>
          <w:rFonts w:ascii="Times New Roman" w:hAnsi="Times New Roman" w:cs="Times New Roman"/>
          <w:sz w:val="25"/>
          <w:szCs w:val="25"/>
          <w:lang w:eastAsia="es-ES"/>
        </w:rPr>
        <w:lastRenderedPageBreak/>
        <w:t xml:space="preserve">• No se debe permitir que los impuestos desincentiven la actividad productiva, lo que implica flexibilidad para acomodarse a las circunstancias económicas del país. </w:t>
      </w:r>
    </w:p>
    <w:p w14:paraId="2CA25F90" w14:textId="77777777" w:rsidR="00EB118E" w:rsidRPr="00DF1C61" w:rsidRDefault="00EB118E" w:rsidP="00D67ECC">
      <w:pPr>
        <w:spacing w:after="0"/>
        <w:jc w:val="both"/>
        <w:rPr>
          <w:rFonts w:ascii="Times New Roman" w:hAnsi="Times New Roman" w:cs="Times New Roman"/>
          <w:sz w:val="25"/>
          <w:szCs w:val="25"/>
          <w:lang w:eastAsia="es-ES"/>
        </w:rPr>
      </w:pPr>
    </w:p>
    <w:p w14:paraId="5ABCCE10" w14:textId="6F689143" w:rsidR="00EB118E" w:rsidRPr="00DF1C61" w:rsidRDefault="00EB118E" w:rsidP="00D67ECC">
      <w:pPr>
        <w:spacing w:after="0"/>
        <w:jc w:val="both"/>
        <w:rPr>
          <w:rFonts w:ascii="Times New Roman" w:hAnsi="Times New Roman" w:cs="Times New Roman"/>
          <w:sz w:val="25"/>
          <w:szCs w:val="25"/>
          <w:lang w:eastAsia="es-ES"/>
        </w:rPr>
      </w:pPr>
      <w:r w:rsidRPr="00DF1C61">
        <w:rPr>
          <w:rFonts w:ascii="Times New Roman" w:hAnsi="Times New Roman" w:cs="Times New Roman"/>
          <w:sz w:val="25"/>
          <w:szCs w:val="25"/>
          <w:lang w:eastAsia="es-ES"/>
        </w:rPr>
        <w:t xml:space="preserve">• Deben tener una cuota de simplicidad; éstos deben ser sencillos de imponer y recaudar para evitar que se produzcan evasiones basadas en su complejidad. En la práctica lo que se observa es que los tecnicismos usados hacen más difícil el entendimiento de estos por parte del contribuyente, y esto se traslada en muchos casos, incluso a las amnistías donde la aplicación de las mismas y la densidad normativa generan el no uso de ellas y sobre todo se deben valer de terceros para poder aplicarlas. </w:t>
      </w:r>
    </w:p>
    <w:p w14:paraId="068E82A8" w14:textId="77777777" w:rsidR="00EB118E" w:rsidRPr="00DF1C61" w:rsidRDefault="00EB118E" w:rsidP="00D67ECC">
      <w:pPr>
        <w:spacing w:after="0"/>
        <w:jc w:val="both"/>
        <w:rPr>
          <w:rFonts w:ascii="Times New Roman" w:hAnsi="Times New Roman" w:cs="Times New Roman"/>
          <w:sz w:val="25"/>
          <w:szCs w:val="25"/>
          <w:lang w:eastAsia="es-ES"/>
        </w:rPr>
      </w:pPr>
    </w:p>
    <w:p w14:paraId="2DFC2F1B" w14:textId="183A1042" w:rsidR="009362A9" w:rsidRPr="00DF1C61" w:rsidRDefault="00EB118E" w:rsidP="00D67ECC">
      <w:pPr>
        <w:spacing w:after="0"/>
        <w:jc w:val="both"/>
        <w:rPr>
          <w:rFonts w:ascii="Times New Roman" w:hAnsi="Times New Roman" w:cs="Times New Roman"/>
          <w:sz w:val="25"/>
          <w:szCs w:val="25"/>
          <w:lang w:eastAsia="es-ES"/>
        </w:rPr>
      </w:pPr>
      <w:r w:rsidRPr="00DF1C61">
        <w:rPr>
          <w:rFonts w:ascii="Times New Roman" w:hAnsi="Times New Roman" w:cs="Times New Roman"/>
          <w:sz w:val="25"/>
          <w:szCs w:val="25"/>
          <w:lang w:eastAsia="es-ES"/>
        </w:rPr>
        <w:t>• La estructura de impuestos debe ser aceptada por todos o, por lo menos, por la mayoría. Por ejemplo, en Colombia, una reforma tributaria debe ser aprobada por el Congreso de la República, integrado por personas que representan a los ciudadanos.</w:t>
      </w:r>
    </w:p>
    <w:p w14:paraId="079A513E" w14:textId="77777777" w:rsidR="001473F7" w:rsidRPr="00DF1C61" w:rsidRDefault="001473F7" w:rsidP="00D67ECC">
      <w:pPr>
        <w:spacing w:after="0"/>
        <w:jc w:val="both"/>
        <w:rPr>
          <w:rFonts w:ascii="Times New Roman" w:hAnsi="Times New Roman" w:cs="Times New Roman"/>
          <w:sz w:val="25"/>
          <w:szCs w:val="25"/>
          <w:lang w:eastAsia="es-ES"/>
        </w:rPr>
      </w:pPr>
    </w:p>
    <w:p w14:paraId="7F2955CC" w14:textId="40670914" w:rsidR="00EB118E" w:rsidRPr="00DF1C61" w:rsidRDefault="00EB118E" w:rsidP="00D67ECC">
      <w:pPr>
        <w:spacing w:after="0"/>
        <w:jc w:val="both"/>
        <w:rPr>
          <w:rFonts w:ascii="Times New Roman" w:hAnsi="Times New Roman" w:cs="Times New Roman"/>
          <w:sz w:val="25"/>
          <w:szCs w:val="25"/>
          <w:lang w:eastAsia="es-ES"/>
        </w:rPr>
      </w:pPr>
      <w:r w:rsidRPr="00DF1C61">
        <w:rPr>
          <w:rFonts w:ascii="Times New Roman" w:hAnsi="Times New Roman" w:cs="Times New Roman"/>
          <w:sz w:val="25"/>
          <w:szCs w:val="25"/>
          <w:lang w:eastAsia="es-ES"/>
        </w:rPr>
        <w:t xml:space="preserve">Lo anterior se acompasa con la situación que atraviesa nuestro país en su economía, la cual debe ser afrontada por los particulares y las entidades públicas </w:t>
      </w:r>
      <w:r w:rsidR="00D15C3C" w:rsidRPr="00DF1C61">
        <w:rPr>
          <w:rFonts w:ascii="Times New Roman" w:hAnsi="Times New Roman" w:cs="Times New Roman"/>
          <w:sz w:val="25"/>
          <w:szCs w:val="25"/>
          <w:lang w:eastAsia="es-ES"/>
        </w:rPr>
        <w:t>que deben destinar ingentes esfuerzos humanos y presupuestales para mitigar los efectos negativos que devienen incluso desde el término de la pandemia del COVID-19.</w:t>
      </w:r>
    </w:p>
    <w:p w14:paraId="2126DF6B" w14:textId="77777777" w:rsidR="00D15C3C" w:rsidRPr="00DF1C61" w:rsidRDefault="00D15C3C" w:rsidP="00D67ECC">
      <w:pPr>
        <w:spacing w:after="0"/>
        <w:jc w:val="both"/>
        <w:rPr>
          <w:rFonts w:ascii="Times New Roman" w:hAnsi="Times New Roman" w:cs="Times New Roman"/>
          <w:sz w:val="25"/>
          <w:szCs w:val="25"/>
          <w:lang w:eastAsia="es-ES"/>
        </w:rPr>
      </w:pPr>
    </w:p>
    <w:p w14:paraId="54B43E54" w14:textId="32EB3E17" w:rsidR="00D15C3C" w:rsidRPr="00DF1C61" w:rsidRDefault="00575F58" w:rsidP="00D67ECC">
      <w:pPr>
        <w:spacing w:after="0"/>
        <w:jc w:val="both"/>
        <w:rPr>
          <w:rFonts w:ascii="Times New Roman" w:hAnsi="Times New Roman" w:cs="Times New Roman"/>
          <w:sz w:val="25"/>
          <w:szCs w:val="25"/>
          <w:lang w:eastAsia="es-ES"/>
        </w:rPr>
      </w:pPr>
      <w:r w:rsidRPr="00DF1C61">
        <w:rPr>
          <w:rFonts w:ascii="Times New Roman" w:hAnsi="Times New Roman" w:cs="Times New Roman"/>
          <w:sz w:val="25"/>
          <w:szCs w:val="25"/>
          <w:lang w:eastAsia="es-ES"/>
        </w:rPr>
        <w:t>Todavía afectada como todo el mundo por los coletazos del cataclismo económico y social del covid-19, Colombia ha empezado el 2024 en medio de fuentes de incertidumbre nuevas y viejas, empezando por las de creación humana, como las guerras de fuera y las violencias de dentro. Avivados a nivel global por la pandemia y la invasión de Rusia a Ucrania, la inflación y el desempleo</w:t>
      </w:r>
      <w:r w:rsidR="00392443" w:rsidRPr="00DF1C61">
        <w:rPr>
          <w:rFonts w:ascii="Times New Roman" w:hAnsi="Times New Roman" w:cs="Times New Roman"/>
          <w:sz w:val="25"/>
          <w:szCs w:val="25"/>
          <w:lang w:eastAsia="es-ES"/>
        </w:rPr>
        <w:t xml:space="preserve"> que</w:t>
      </w:r>
      <w:r w:rsidRPr="00DF1C61">
        <w:rPr>
          <w:rFonts w:ascii="Times New Roman" w:hAnsi="Times New Roman" w:cs="Times New Roman"/>
          <w:sz w:val="25"/>
          <w:szCs w:val="25"/>
          <w:lang w:eastAsia="es-ES"/>
        </w:rPr>
        <w:t xml:space="preserve"> con los años han ido cediendo terreno.</w:t>
      </w:r>
    </w:p>
    <w:p w14:paraId="62F8A26F" w14:textId="77777777" w:rsidR="00575F58" w:rsidRPr="00DF1C61" w:rsidRDefault="00575F58" w:rsidP="00D67ECC">
      <w:pPr>
        <w:spacing w:after="0"/>
        <w:jc w:val="both"/>
        <w:rPr>
          <w:rFonts w:ascii="Times New Roman" w:hAnsi="Times New Roman" w:cs="Times New Roman"/>
          <w:sz w:val="25"/>
          <w:szCs w:val="25"/>
          <w:lang w:eastAsia="es-ES"/>
        </w:rPr>
      </w:pPr>
    </w:p>
    <w:p w14:paraId="7B49B52A" w14:textId="7B1D6425" w:rsidR="00575F58" w:rsidRPr="00DF1C61" w:rsidRDefault="006C1544" w:rsidP="00D67ECC">
      <w:pPr>
        <w:spacing w:after="0"/>
        <w:jc w:val="both"/>
        <w:rPr>
          <w:rFonts w:ascii="Times New Roman" w:hAnsi="Times New Roman" w:cs="Times New Roman"/>
          <w:sz w:val="25"/>
          <w:szCs w:val="25"/>
          <w:lang w:eastAsia="es-ES"/>
        </w:rPr>
      </w:pPr>
      <w:r w:rsidRPr="00DF1C61">
        <w:rPr>
          <w:rFonts w:ascii="Times New Roman" w:hAnsi="Times New Roman" w:cs="Times New Roman"/>
          <w:sz w:val="25"/>
          <w:szCs w:val="25"/>
          <w:lang w:eastAsia="es-ES"/>
        </w:rPr>
        <w:t>Sin embargo, el aumento del costo de vida en 2023, del orden de 9,6%-9,8%, aún está lejos de la meta del 3 % fijada por el Banco de República, mientras que el desempleo, de alrededor de 10%, tampoco da pie para declarar misión cumplida. En el 2023 el crecimiento económico del país apenas compensó o superó por algún tanto el crecimiento de la población, cercano del 1%, de acuerdo con estimaciones preliminares. Una desaceleración económica marcada en el segundo semestre del año ha enturbiado el panorama. </w:t>
      </w:r>
    </w:p>
    <w:p w14:paraId="14C5AAD1" w14:textId="77777777" w:rsidR="00DF1C61" w:rsidRPr="00DF1C61" w:rsidRDefault="00DF1C61" w:rsidP="00D67ECC">
      <w:pPr>
        <w:spacing w:after="0"/>
        <w:jc w:val="both"/>
        <w:rPr>
          <w:rFonts w:ascii="Times New Roman" w:hAnsi="Times New Roman" w:cs="Times New Roman"/>
          <w:sz w:val="25"/>
          <w:szCs w:val="25"/>
          <w:lang w:eastAsia="es-ES"/>
        </w:rPr>
      </w:pPr>
    </w:p>
    <w:p w14:paraId="77980DAA" w14:textId="77777777" w:rsidR="00DF1C61" w:rsidRPr="00DF1C61" w:rsidRDefault="00DF1C61" w:rsidP="00DF1C61">
      <w:pPr>
        <w:spacing w:after="0"/>
        <w:jc w:val="both"/>
        <w:rPr>
          <w:rFonts w:ascii="Times New Roman" w:hAnsi="Times New Roman" w:cs="Roboto Slab"/>
          <w:color w:val="313131"/>
          <w:sz w:val="25"/>
          <w:shd w:val="clear" w:color="auto" w:fill="FFFFFF"/>
        </w:rPr>
      </w:pPr>
      <w:r w:rsidRPr="00DF1C61">
        <w:rPr>
          <w:rFonts w:ascii="Times New Roman" w:hAnsi="Times New Roman" w:cs="Roboto Slab"/>
          <w:color w:val="313131"/>
          <w:sz w:val="25"/>
          <w:shd w:val="clear" w:color="auto" w:fill="FFFFFF"/>
        </w:rPr>
        <w:t>El PIB del tercer trimestre de 2023 cayó 0,3% con respecto al mismo trimestre de 2022, pero aumentó 0,2% con respecto al segundo trimestre de 2023. Según la convención internacional, la comparación apropiada sería frente al trimestre inmediatamente anterior, no frente al año anterior.</w:t>
      </w:r>
    </w:p>
    <w:p w14:paraId="0992B3BE" w14:textId="77777777" w:rsidR="00DF1C61" w:rsidRPr="00DF1C61" w:rsidRDefault="00DF1C61" w:rsidP="00DF1C61">
      <w:pPr>
        <w:spacing w:after="0"/>
        <w:jc w:val="both"/>
        <w:rPr>
          <w:rFonts w:ascii="Times New Roman" w:hAnsi="Times New Roman" w:cs="Roboto Slab"/>
          <w:color w:val="313131"/>
          <w:sz w:val="25"/>
          <w:shd w:val="clear" w:color="auto" w:fill="FFFFFF"/>
        </w:rPr>
      </w:pPr>
    </w:p>
    <w:p w14:paraId="6B0B21CE" w14:textId="1F513609" w:rsidR="00DF1C61" w:rsidRPr="00DF1C61" w:rsidRDefault="00DF1C61" w:rsidP="00DF1C61">
      <w:pPr>
        <w:spacing w:after="0"/>
        <w:jc w:val="both"/>
        <w:rPr>
          <w:rFonts w:ascii="Times New Roman" w:hAnsi="Times New Roman" w:cs="Roboto Slab"/>
          <w:color w:val="313131"/>
          <w:sz w:val="25"/>
          <w:shd w:val="clear" w:color="auto" w:fill="FFFFFF"/>
        </w:rPr>
      </w:pPr>
      <w:r w:rsidRPr="00DF1C61">
        <w:rPr>
          <w:rFonts w:ascii="Times New Roman" w:hAnsi="Times New Roman" w:cs="Roboto Slab"/>
          <w:color w:val="313131"/>
          <w:sz w:val="25"/>
          <w:shd w:val="clear" w:color="auto" w:fill="FFFFFF"/>
        </w:rPr>
        <w:lastRenderedPageBreak/>
        <w:t>El mercado laboral ha dado muestras de debilitamiento, con cierto rezago, ante el deterioro de la actividad económica. La tasa de desempleo (desestacionalizada) ha subido por tres meses seguidos, pasando de 9,4% en agosto a 10,2% en noviembre de 2023. Con todo, estos resultados son mejores que los registrados en 2022. </w:t>
      </w:r>
    </w:p>
    <w:p w14:paraId="409AC6FB" w14:textId="77777777" w:rsidR="00DF1C61" w:rsidRDefault="00DF1C61" w:rsidP="00D67ECC">
      <w:pPr>
        <w:spacing w:after="0"/>
        <w:jc w:val="both"/>
        <w:rPr>
          <w:rFonts w:ascii="Times New Roman" w:hAnsi="Times New Roman" w:cs="Roboto Slab"/>
          <w:color w:val="313131"/>
          <w:sz w:val="25"/>
          <w:shd w:val="clear" w:color="auto" w:fill="FFFFFF"/>
        </w:rPr>
      </w:pPr>
    </w:p>
    <w:p w14:paraId="535711BF" w14:textId="77777777" w:rsidR="00DF1C61" w:rsidRPr="00DF1C61" w:rsidRDefault="00DF1C61" w:rsidP="00DF1C61">
      <w:pPr>
        <w:jc w:val="both"/>
        <w:rPr>
          <w:rFonts w:cs="Roboto Slab"/>
          <w:color w:val="313131"/>
          <w:sz w:val="25"/>
          <w:shd w:val="clear" w:color="auto" w:fill="FFFFFF"/>
        </w:rPr>
      </w:pPr>
      <w:r w:rsidRPr="00DF1C61">
        <w:rPr>
          <w:rFonts w:ascii="Times New Roman" w:hAnsi="Times New Roman" w:cs="Roboto Slab"/>
          <w:color w:val="313131"/>
          <w:sz w:val="25"/>
          <w:shd w:val="clear" w:color="auto" w:fill="FFFFFF"/>
        </w:rPr>
        <w:t>La inversión en capital fijo (fábricas, maquinaria, tecnología, etc.) es clave en la ampliación de la capacidad productiva y suele marcar las fluctuaciones de corto plazo de la actividad económica y el e</w:t>
      </w:r>
      <w:r w:rsidRPr="00DF1C61">
        <w:rPr>
          <w:rFonts w:ascii="Times New Roman" w:hAnsi="Times New Roman" w:cs="Times New Roman"/>
          <w:color w:val="313131"/>
          <w:sz w:val="25"/>
          <w:shd w:val="clear" w:color="auto" w:fill="FFFFFF"/>
        </w:rPr>
        <w:t>mpleo. Esta variable salió lesionada de la pandemia:  ha rondado el 19% del PIB desde el 2021, frente al 22% del mismo agregado en el periodo 2010-2019.</w:t>
      </w:r>
      <w:r w:rsidRPr="00DF1C61">
        <w:rPr>
          <w:rFonts w:cs="Roboto Slab"/>
          <w:color w:val="313131"/>
          <w:sz w:val="25"/>
          <w:shd w:val="clear" w:color="auto" w:fill="FFFFFF"/>
        </w:rPr>
        <w:t> </w:t>
      </w:r>
    </w:p>
    <w:p w14:paraId="57BD3B85" w14:textId="3BD19BE3" w:rsidR="00DF1C61" w:rsidRDefault="00DF1C61" w:rsidP="00D67ECC">
      <w:pPr>
        <w:spacing w:after="0"/>
        <w:jc w:val="both"/>
        <w:rPr>
          <w:rFonts w:ascii="Times New Roman" w:hAnsi="Times New Roman" w:cs="Roboto Slab"/>
          <w:color w:val="313131"/>
          <w:sz w:val="25"/>
          <w:shd w:val="clear" w:color="auto" w:fill="FFFFFF"/>
        </w:rPr>
      </w:pPr>
      <w:r w:rsidRPr="00DF1C61">
        <w:rPr>
          <w:rFonts w:ascii="Times New Roman" w:hAnsi="Times New Roman" w:cs="Roboto Slab"/>
          <w:color w:val="313131"/>
          <w:sz w:val="25"/>
          <w:shd w:val="clear" w:color="auto" w:fill="FFFFFF"/>
        </w:rPr>
        <w:t>Lo llamativo ahora es que la inversión, en su serie desestacionalizada, lleva cuatro trimestres consecutivos de decrecimiento, contando hasta octubre de 2023, una tendencia sin antecedentes al menos desde el 2005, excluido el periodo de pandemia. </w:t>
      </w:r>
    </w:p>
    <w:p w14:paraId="4B880158" w14:textId="77777777" w:rsidR="00DF1C61" w:rsidRDefault="00DF1C61" w:rsidP="00D67ECC">
      <w:pPr>
        <w:spacing w:after="0"/>
        <w:jc w:val="both"/>
        <w:rPr>
          <w:rFonts w:ascii="Times New Roman" w:hAnsi="Times New Roman" w:cs="Roboto Slab"/>
          <w:color w:val="313131"/>
          <w:sz w:val="25"/>
          <w:shd w:val="clear" w:color="auto" w:fill="FFFFFF"/>
        </w:rPr>
      </w:pPr>
    </w:p>
    <w:p w14:paraId="5F2BC207" w14:textId="044198E2" w:rsidR="00DF1C61" w:rsidRPr="00DF1C61" w:rsidRDefault="00DF1C61" w:rsidP="00DF1C61">
      <w:pPr>
        <w:spacing w:after="0"/>
        <w:jc w:val="both"/>
        <w:rPr>
          <w:rFonts w:ascii="Times New Roman" w:hAnsi="Times New Roman" w:cs="Roboto Slab"/>
          <w:color w:val="313131"/>
          <w:sz w:val="25"/>
          <w:shd w:val="clear" w:color="auto" w:fill="FFFFFF"/>
        </w:rPr>
      </w:pPr>
      <w:r w:rsidRPr="00DF1C61">
        <w:rPr>
          <w:rFonts w:ascii="Times New Roman" w:hAnsi="Times New Roman" w:cs="Roboto Slab"/>
          <w:color w:val="313131"/>
          <w:sz w:val="25"/>
          <w:shd w:val="clear" w:color="auto" w:fill="FFFFFF"/>
        </w:rPr>
        <w:t>La industria manufacturera, la construcción y el comercio, que dan cuenta de la tercera parte de la generación de valor agregado nacional, han sido los más afectados por la contracción reciente; en contraste, el sector financiero y la minería han crecido. Al contrario de estas tendencias, el Plan Nacional de Desarrollo (PND) vigente propugna por la reindustrialización y “la disminución de la dependencia de los hidrocarburos y la minería”.</w:t>
      </w:r>
    </w:p>
    <w:p w14:paraId="47F2940F" w14:textId="77777777" w:rsidR="00DF1C61" w:rsidRPr="00DF1C61" w:rsidRDefault="00DF1C61" w:rsidP="00D67ECC">
      <w:pPr>
        <w:spacing w:after="0"/>
        <w:jc w:val="both"/>
        <w:rPr>
          <w:rFonts w:ascii="Times New Roman" w:hAnsi="Times New Roman" w:cs="Roboto Slab"/>
          <w:color w:val="313131"/>
          <w:sz w:val="25"/>
          <w:shd w:val="clear" w:color="auto" w:fill="FFFFFF"/>
        </w:rPr>
      </w:pPr>
    </w:p>
    <w:p w14:paraId="37F01442" w14:textId="357D1AA9" w:rsidR="00EB118E" w:rsidRDefault="00DF1C61" w:rsidP="00D67ECC">
      <w:pPr>
        <w:spacing w:after="0"/>
        <w:jc w:val="both"/>
        <w:rPr>
          <w:rFonts w:ascii="Times New Roman" w:hAnsi="Times New Roman" w:cs="Times New Roman"/>
          <w:sz w:val="25"/>
          <w:szCs w:val="25"/>
          <w:lang w:eastAsia="es-ES"/>
        </w:rPr>
      </w:pPr>
      <w:r>
        <w:rPr>
          <w:rFonts w:ascii="Times New Roman" w:hAnsi="Times New Roman" w:cs="Times New Roman"/>
          <w:sz w:val="25"/>
          <w:szCs w:val="25"/>
          <w:lang w:eastAsia="es-ES"/>
        </w:rPr>
        <w:t>Con ese panorama y con los pasivos tan altos que existen en las Corporaciones como anteriormente se evidencia, obligan a que se aliviane la carga impositiva, de modo tal que dicha elasticidad del recaudo logre el efecto de mayor recuperación de recursos para obtener resultados tangibles sobre los fines de la Tasa Retributiva que es recuperar las cuen</w:t>
      </w:r>
      <w:r w:rsidR="007303BC">
        <w:rPr>
          <w:rFonts w:ascii="Times New Roman" w:hAnsi="Times New Roman" w:cs="Times New Roman"/>
          <w:sz w:val="25"/>
          <w:szCs w:val="25"/>
          <w:lang w:eastAsia="es-ES"/>
        </w:rPr>
        <w:t>c</w:t>
      </w:r>
      <w:r>
        <w:rPr>
          <w:rFonts w:ascii="Times New Roman" w:hAnsi="Times New Roman" w:cs="Times New Roman"/>
          <w:sz w:val="25"/>
          <w:szCs w:val="25"/>
          <w:lang w:eastAsia="es-ES"/>
        </w:rPr>
        <w:t xml:space="preserve">as del pasivo ambiental de los vertimientos y se logre </w:t>
      </w:r>
      <w:r w:rsidR="007303BC">
        <w:rPr>
          <w:rFonts w:ascii="Times New Roman" w:hAnsi="Times New Roman" w:cs="Times New Roman"/>
          <w:sz w:val="25"/>
          <w:szCs w:val="25"/>
          <w:lang w:eastAsia="es-ES"/>
        </w:rPr>
        <w:t>la proyección de plantas para su tratamiento.</w:t>
      </w:r>
    </w:p>
    <w:p w14:paraId="611C745A" w14:textId="77777777" w:rsidR="007303BC" w:rsidRDefault="007303BC" w:rsidP="00D67ECC">
      <w:pPr>
        <w:spacing w:after="0"/>
        <w:jc w:val="both"/>
        <w:rPr>
          <w:rFonts w:ascii="Times New Roman" w:hAnsi="Times New Roman" w:cs="Times New Roman"/>
          <w:sz w:val="25"/>
          <w:szCs w:val="25"/>
          <w:lang w:eastAsia="es-ES"/>
        </w:rPr>
      </w:pPr>
    </w:p>
    <w:p w14:paraId="2A3522A6" w14:textId="28E57BA9" w:rsidR="007303BC" w:rsidRDefault="007303BC" w:rsidP="00D67ECC">
      <w:pPr>
        <w:spacing w:after="0"/>
        <w:jc w:val="both"/>
        <w:rPr>
          <w:rFonts w:ascii="Times New Roman" w:hAnsi="Times New Roman" w:cs="Times New Roman"/>
          <w:sz w:val="25"/>
          <w:szCs w:val="25"/>
          <w:lang w:eastAsia="es-ES"/>
        </w:rPr>
      </w:pPr>
      <w:r>
        <w:rPr>
          <w:rFonts w:ascii="Times New Roman" w:hAnsi="Times New Roman" w:cs="Times New Roman"/>
          <w:sz w:val="25"/>
          <w:szCs w:val="25"/>
          <w:lang w:eastAsia="es-ES"/>
        </w:rPr>
        <w:t xml:space="preserve">Y es que esta condonación, al ser por una única vez, lo que propende es sensibilizar a los sujetos pasivos de la Tasa sobre la importancia de pagarla para que sean realmente invertidos en la protección del líquido vital, máxime que desde el Plan Nacional de Desarrollo 2022-2026 “Colombia, Potencia mundial de la vida”, Ley 2294 de 2023, en sus ejes de transformación propenden por el </w:t>
      </w:r>
      <w:r w:rsidR="00A45520">
        <w:rPr>
          <w:rFonts w:ascii="Times New Roman" w:hAnsi="Times New Roman" w:cs="Times New Roman"/>
          <w:sz w:val="25"/>
          <w:szCs w:val="25"/>
          <w:lang w:eastAsia="es-ES"/>
        </w:rPr>
        <w:t>“</w:t>
      </w:r>
      <w:r>
        <w:rPr>
          <w:rFonts w:ascii="Times New Roman" w:hAnsi="Times New Roman" w:cs="Times New Roman"/>
          <w:sz w:val="25"/>
          <w:szCs w:val="25"/>
          <w:lang w:eastAsia="es-ES"/>
        </w:rPr>
        <w:t>Ordenamiento del territorio alrededor del agua", lo cual busca que se logre</w:t>
      </w:r>
      <w:r w:rsidRPr="007303BC">
        <w:rPr>
          <w:rFonts w:ascii="Times New Roman" w:hAnsi="Times New Roman" w:cs="Times New Roman"/>
          <w:sz w:val="25"/>
          <w:szCs w:val="25"/>
          <w:lang w:eastAsia="es-ES"/>
        </w:rPr>
        <w:t xml:space="preserve"> un cambio en la planifica</w:t>
      </w:r>
      <w:r>
        <w:rPr>
          <w:rFonts w:ascii="Times New Roman" w:hAnsi="Times New Roman" w:cs="Times New Roman"/>
          <w:sz w:val="25"/>
          <w:szCs w:val="25"/>
          <w:lang w:eastAsia="es-ES"/>
        </w:rPr>
        <w:t>c</w:t>
      </w:r>
      <w:r w:rsidRPr="007303BC">
        <w:rPr>
          <w:rFonts w:ascii="Times New Roman" w:hAnsi="Times New Roman" w:cs="Times New Roman"/>
          <w:sz w:val="25"/>
          <w:szCs w:val="25"/>
          <w:lang w:eastAsia="es-ES"/>
        </w:rPr>
        <w:t>ión del ordenamiento y del desarrollo del territorio, donde la protección de los determinantes ambientales y de las áreas de especial i</w:t>
      </w:r>
      <w:r>
        <w:rPr>
          <w:rFonts w:ascii="Times New Roman" w:hAnsi="Times New Roman" w:cs="Times New Roman"/>
          <w:sz w:val="25"/>
          <w:szCs w:val="25"/>
          <w:lang w:eastAsia="es-ES"/>
        </w:rPr>
        <w:t>n</w:t>
      </w:r>
      <w:r w:rsidRPr="007303BC">
        <w:rPr>
          <w:rFonts w:ascii="Times New Roman" w:hAnsi="Times New Roman" w:cs="Times New Roman"/>
          <w:sz w:val="25"/>
          <w:szCs w:val="25"/>
          <w:lang w:eastAsia="es-ES"/>
        </w:rPr>
        <w:t xml:space="preserve">terés </w:t>
      </w:r>
      <w:r>
        <w:rPr>
          <w:rFonts w:ascii="Times New Roman" w:hAnsi="Times New Roman" w:cs="Times New Roman"/>
          <w:sz w:val="25"/>
          <w:szCs w:val="25"/>
          <w:lang w:eastAsia="es-ES"/>
        </w:rPr>
        <w:t>puedan</w:t>
      </w:r>
      <w:r w:rsidRPr="007303BC">
        <w:rPr>
          <w:rFonts w:ascii="Times New Roman" w:hAnsi="Times New Roman" w:cs="Times New Roman"/>
          <w:sz w:val="25"/>
          <w:szCs w:val="25"/>
          <w:lang w:eastAsia="es-ES"/>
        </w:rPr>
        <w:t xml:space="preserve"> garantizar el derecho a la alimentación </w:t>
      </w:r>
      <w:r w:rsidR="00A45520">
        <w:rPr>
          <w:rFonts w:ascii="Times New Roman" w:hAnsi="Times New Roman" w:cs="Times New Roman"/>
          <w:sz w:val="25"/>
          <w:szCs w:val="25"/>
          <w:lang w:eastAsia="es-ES"/>
        </w:rPr>
        <w:t>buscando</w:t>
      </w:r>
      <w:r w:rsidRPr="007303BC">
        <w:rPr>
          <w:rFonts w:ascii="Times New Roman" w:hAnsi="Times New Roman" w:cs="Times New Roman"/>
          <w:sz w:val="25"/>
          <w:szCs w:val="25"/>
          <w:lang w:eastAsia="es-ES"/>
        </w:rPr>
        <w:t xml:space="preserve"> un enfoque funcional del ordenamien</w:t>
      </w:r>
      <w:r w:rsidR="00A45520">
        <w:rPr>
          <w:rFonts w:ascii="Times New Roman" w:hAnsi="Times New Roman" w:cs="Times New Roman"/>
          <w:sz w:val="25"/>
          <w:szCs w:val="25"/>
          <w:lang w:eastAsia="es-ES"/>
        </w:rPr>
        <w:t>t</w:t>
      </w:r>
      <w:r w:rsidRPr="007303BC">
        <w:rPr>
          <w:rFonts w:ascii="Times New Roman" w:hAnsi="Times New Roman" w:cs="Times New Roman"/>
          <w:sz w:val="25"/>
          <w:szCs w:val="25"/>
          <w:lang w:eastAsia="es-ES"/>
        </w:rPr>
        <w:t xml:space="preserve">o, </w:t>
      </w:r>
      <w:r w:rsidR="00A45520">
        <w:rPr>
          <w:rFonts w:ascii="Times New Roman" w:hAnsi="Times New Roman" w:cs="Times New Roman"/>
          <w:sz w:val="25"/>
          <w:szCs w:val="25"/>
          <w:lang w:eastAsia="es-ES"/>
        </w:rPr>
        <w:t xml:space="preserve">consuno al eje de “Transformación productiva, internacionalización y acción climática”, el cual apunta a la diversificación de las </w:t>
      </w:r>
      <w:r w:rsidR="00A45520">
        <w:rPr>
          <w:rFonts w:ascii="Times New Roman" w:hAnsi="Times New Roman" w:cs="Times New Roman"/>
          <w:sz w:val="25"/>
          <w:szCs w:val="25"/>
          <w:lang w:eastAsia="es-ES"/>
        </w:rPr>
        <w:lastRenderedPageBreak/>
        <w:t>actividades productivas para que aprovechen el capital natural bajo el respeto y garantía de los derechos humanos y el aporte a la construcción de la resiliencia ante los choques climáticas.</w:t>
      </w:r>
    </w:p>
    <w:p w14:paraId="6AD072D1" w14:textId="77777777" w:rsidR="00A45520" w:rsidRDefault="00A45520" w:rsidP="00D67ECC">
      <w:pPr>
        <w:spacing w:after="0"/>
        <w:jc w:val="both"/>
        <w:rPr>
          <w:rFonts w:ascii="Times New Roman" w:hAnsi="Times New Roman" w:cs="Times New Roman"/>
          <w:sz w:val="25"/>
          <w:szCs w:val="25"/>
          <w:lang w:eastAsia="es-ES"/>
        </w:rPr>
      </w:pPr>
    </w:p>
    <w:p w14:paraId="5DF75210" w14:textId="76E9E0A7" w:rsidR="00A45520" w:rsidRDefault="00A45520" w:rsidP="00D67ECC">
      <w:pPr>
        <w:spacing w:after="0"/>
        <w:jc w:val="both"/>
        <w:rPr>
          <w:rFonts w:ascii="Times New Roman" w:hAnsi="Times New Roman" w:cs="Times New Roman"/>
          <w:sz w:val="25"/>
          <w:szCs w:val="25"/>
          <w:lang w:eastAsia="es-ES"/>
        </w:rPr>
      </w:pPr>
      <w:r>
        <w:rPr>
          <w:rFonts w:ascii="Times New Roman" w:hAnsi="Times New Roman" w:cs="Times New Roman"/>
          <w:sz w:val="25"/>
          <w:szCs w:val="25"/>
          <w:lang w:eastAsia="es-ES"/>
        </w:rPr>
        <w:t>Luego, lograr un mayor recaudo, sin el peso de la deuda impositiva que crece cada día más con los intereses, a partir del pago de unas cuentas saneadas, propenderían a la consecución de una real inversión del rubro ambiental para la recuperación y saneamiento de las cuencas que reciben los vertimientos puntuales, tanto del sector público, como privado;</w:t>
      </w:r>
      <w:r w:rsidR="000A7768">
        <w:rPr>
          <w:rFonts w:ascii="Times New Roman" w:hAnsi="Times New Roman" w:cs="Times New Roman"/>
          <w:sz w:val="25"/>
          <w:szCs w:val="25"/>
          <w:lang w:eastAsia="es-ES"/>
        </w:rPr>
        <w:t xml:space="preserve"> si bien es cierto, como con las exenciones, no existe, según la academia, la efectividad de estos alivios para el mayor recaudo, si es cierto que estas medidas acompañadas con otras iniciativas, como en este caso la publicidad de dar a conocer la medida como forma de sanear y continuar con el pago efectivo y presentación de proyectos de tratamiento de aguas residuales que se vierten, generan una mayor planificación ordenada y en clave de gobernanza y una visión a futuro </w:t>
      </w:r>
      <w:sdt>
        <w:sdtPr>
          <w:rPr>
            <w:rFonts w:ascii="Times New Roman" w:hAnsi="Times New Roman" w:cs="Times New Roman"/>
            <w:sz w:val="25"/>
            <w:szCs w:val="25"/>
            <w:lang w:eastAsia="es-ES"/>
          </w:rPr>
          <w:id w:val="403108936"/>
          <w:citation/>
        </w:sdtPr>
        <w:sdtEndPr/>
        <w:sdtContent>
          <w:r w:rsidR="000A7768">
            <w:rPr>
              <w:rFonts w:ascii="Times New Roman" w:hAnsi="Times New Roman" w:cs="Times New Roman"/>
              <w:sz w:val="25"/>
              <w:szCs w:val="25"/>
              <w:lang w:eastAsia="es-ES"/>
            </w:rPr>
            <w:fldChar w:fldCharType="begin"/>
          </w:r>
          <w:r w:rsidR="000A7768">
            <w:rPr>
              <w:rFonts w:ascii="Times New Roman" w:hAnsi="Times New Roman" w:cs="Times New Roman"/>
              <w:sz w:val="25"/>
              <w:szCs w:val="25"/>
              <w:lang w:eastAsia="es-ES"/>
            </w:rPr>
            <w:instrText xml:space="preserve"> CITATION Gon22 \l 9226 </w:instrText>
          </w:r>
          <w:r w:rsidR="000A7768">
            <w:rPr>
              <w:rFonts w:ascii="Times New Roman" w:hAnsi="Times New Roman" w:cs="Times New Roman"/>
              <w:sz w:val="25"/>
              <w:szCs w:val="25"/>
              <w:lang w:eastAsia="es-ES"/>
            </w:rPr>
            <w:fldChar w:fldCharType="separate"/>
          </w:r>
          <w:r w:rsidR="000A7768" w:rsidRPr="000A7768">
            <w:rPr>
              <w:rFonts w:ascii="Times New Roman" w:hAnsi="Times New Roman" w:cs="Times New Roman"/>
              <w:noProof/>
              <w:sz w:val="25"/>
              <w:szCs w:val="25"/>
              <w:lang w:eastAsia="es-ES"/>
            </w:rPr>
            <w:t>(Gonzalez Becerra, García García, &amp; Guatibonza Hernandez, 2022)</w:t>
          </w:r>
          <w:r w:rsidR="000A7768">
            <w:rPr>
              <w:rFonts w:ascii="Times New Roman" w:hAnsi="Times New Roman" w:cs="Times New Roman"/>
              <w:sz w:val="25"/>
              <w:szCs w:val="25"/>
              <w:lang w:eastAsia="es-ES"/>
            </w:rPr>
            <w:fldChar w:fldCharType="end"/>
          </w:r>
        </w:sdtContent>
      </w:sdt>
      <w:r w:rsidR="000A7768">
        <w:rPr>
          <w:rFonts w:ascii="Times New Roman" w:hAnsi="Times New Roman" w:cs="Times New Roman"/>
          <w:sz w:val="25"/>
          <w:szCs w:val="25"/>
          <w:lang w:eastAsia="es-ES"/>
        </w:rPr>
        <w:t xml:space="preserve">, en la que se apuesta por cambiar el modelo que hasta el momento se ha llevado para recaudar e invertir la Tasa Retributiva por vertimientos puntuales. </w:t>
      </w:r>
    </w:p>
    <w:p w14:paraId="0F3DFC1B" w14:textId="77777777" w:rsidR="00DF1C61" w:rsidRPr="00DF1C61" w:rsidRDefault="00DF1C61" w:rsidP="00D67ECC">
      <w:pPr>
        <w:spacing w:after="0"/>
        <w:jc w:val="both"/>
        <w:rPr>
          <w:rFonts w:ascii="Times New Roman" w:hAnsi="Times New Roman" w:cs="Times New Roman"/>
          <w:sz w:val="25"/>
          <w:szCs w:val="25"/>
          <w:lang w:eastAsia="es-ES"/>
        </w:rPr>
      </w:pPr>
    </w:p>
    <w:p w14:paraId="0BBDD5E4" w14:textId="7BD3BD6F" w:rsidR="005714D9" w:rsidRPr="00DF1C61" w:rsidRDefault="005714D9" w:rsidP="00D67ECC">
      <w:pPr>
        <w:spacing w:after="0"/>
        <w:jc w:val="both"/>
        <w:rPr>
          <w:rFonts w:ascii="Times New Roman" w:hAnsi="Times New Roman" w:cs="Times New Roman"/>
          <w:sz w:val="25"/>
          <w:szCs w:val="25"/>
          <w:lang w:eastAsia="es-ES"/>
        </w:rPr>
      </w:pPr>
      <w:r w:rsidRPr="00DF1C61">
        <w:rPr>
          <w:rFonts w:ascii="Times New Roman" w:hAnsi="Times New Roman" w:cs="Times New Roman"/>
          <w:sz w:val="25"/>
          <w:szCs w:val="25"/>
          <w:lang w:eastAsia="es-ES"/>
        </w:rPr>
        <w:t>Bajo esa óptica, la misma Constitución</w:t>
      </w:r>
      <w:r w:rsidR="00F65C9A" w:rsidRPr="00DF1C61">
        <w:rPr>
          <w:rFonts w:ascii="Times New Roman" w:hAnsi="Times New Roman" w:cs="Times New Roman"/>
          <w:sz w:val="25"/>
          <w:szCs w:val="25"/>
          <w:lang w:eastAsia="es-ES"/>
        </w:rPr>
        <w:t xml:space="preserve"> Política de 1991</w:t>
      </w:r>
      <w:r w:rsidRPr="00DF1C61">
        <w:rPr>
          <w:rFonts w:ascii="Times New Roman" w:hAnsi="Times New Roman" w:cs="Times New Roman"/>
          <w:sz w:val="25"/>
          <w:szCs w:val="25"/>
          <w:lang w:eastAsia="es-ES"/>
        </w:rPr>
        <w:t>, en su art</w:t>
      </w:r>
      <w:r w:rsidR="00F65C9A" w:rsidRPr="00DF1C61">
        <w:rPr>
          <w:rFonts w:ascii="Times New Roman" w:hAnsi="Times New Roman" w:cs="Times New Roman"/>
          <w:sz w:val="25"/>
          <w:szCs w:val="25"/>
          <w:lang w:eastAsia="es-ES"/>
        </w:rPr>
        <w:t>ículo 8</w:t>
      </w:r>
      <w:r w:rsidRPr="00DF1C61">
        <w:rPr>
          <w:rFonts w:ascii="Times New Roman" w:hAnsi="Times New Roman" w:cs="Times New Roman"/>
          <w:sz w:val="25"/>
          <w:szCs w:val="25"/>
          <w:lang w:eastAsia="es-ES"/>
        </w:rPr>
        <w:t xml:space="preserve">, genera la responsabilidad compartida entre el Estado y los particulares, lo que obliga a ambos a cooperar para la protección de las riquezas naturales y velar por la preservación del ambiente y sus distintos ecosistemas. Se presenta, así, una cooperación Estado-Individuo dirigida a la conservación y protección de las riquezas naturales de la </w:t>
      </w:r>
      <w:r w:rsidR="005451E5" w:rsidRPr="00DF1C61">
        <w:rPr>
          <w:rFonts w:ascii="Times New Roman" w:hAnsi="Times New Roman" w:cs="Times New Roman"/>
          <w:sz w:val="25"/>
          <w:szCs w:val="25"/>
          <w:lang w:eastAsia="es-ES"/>
        </w:rPr>
        <w:t>N</w:t>
      </w:r>
      <w:r w:rsidRPr="00DF1C61">
        <w:rPr>
          <w:rFonts w:ascii="Times New Roman" w:hAnsi="Times New Roman" w:cs="Times New Roman"/>
          <w:sz w:val="25"/>
          <w:szCs w:val="25"/>
          <w:lang w:eastAsia="es-ES"/>
        </w:rPr>
        <w:t>ación.</w:t>
      </w:r>
    </w:p>
    <w:p w14:paraId="61C33D45" w14:textId="77777777" w:rsidR="00D15C3C" w:rsidRPr="00DF1C61" w:rsidRDefault="00D15C3C" w:rsidP="00D67ECC">
      <w:pPr>
        <w:spacing w:after="0"/>
        <w:jc w:val="both"/>
        <w:rPr>
          <w:rFonts w:ascii="Times New Roman" w:hAnsi="Times New Roman" w:cs="Times New Roman"/>
          <w:sz w:val="25"/>
          <w:szCs w:val="25"/>
          <w:lang w:eastAsia="es-ES"/>
        </w:rPr>
      </w:pPr>
    </w:p>
    <w:p w14:paraId="0CC337F7" w14:textId="6FE4F7F5" w:rsidR="005714D9" w:rsidRPr="00DF1C61" w:rsidRDefault="005714D9" w:rsidP="00D67ECC">
      <w:pPr>
        <w:spacing w:after="0"/>
        <w:jc w:val="both"/>
        <w:rPr>
          <w:rFonts w:ascii="Times New Roman" w:hAnsi="Times New Roman" w:cs="Times New Roman"/>
          <w:sz w:val="25"/>
          <w:szCs w:val="25"/>
          <w:lang w:eastAsia="es-ES"/>
        </w:rPr>
      </w:pPr>
      <w:r w:rsidRPr="00DF1C61">
        <w:rPr>
          <w:rFonts w:ascii="Times New Roman" w:hAnsi="Times New Roman" w:cs="Times New Roman"/>
          <w:sz w:val="25"/>
          <w:szCs w:val="25"/>
          <w:lang w:eastAsia="es-ES"/>
        </w:rPr>
        <w:t>Si bien se conoce los esfuerzos realizados para sostener, desde el sector público y el privado, condiciones de dignidad en la calidad de vida y el sufragar las necesidades básicas que cada día toman un mayor valor, aunado a las situaciones económicas globales, desde la pandemia hasta los conflictos bélicos y la volatilidad de la economía mundial, es un esfuerzo que el Estado también realizaría para que la protección de los recursos hídricos no se vean afectados posteriormente por cifras irrisorias que no permitan la viabilidad de los proyectos y mejore los hábitos de pago en la Tasa Retributiva, cuya información debe ser cada día más resaltada en considerar la importancia de su pago para la protección de la casa común (</w:t>
      </w:r>
      <w:r w:rsidR="005451E5" w:rsidRPr="00DF1C61">
        <w:rPr>
          <w:rFonts w:ascii="Times New Roman" w:hAnsi="Times New Roman" w:cs="Times New Roman"/>
          <w:sz w:val="25"/>
          <w:szCs w:val="25"/>
          <w:lang w:eastAsia="es-ES"/>
        </w:rPr>
        <w:t xml:space="preserve">Corte Constitucional, </w:t>
      </w:r>
      <w:r w:rsidRPr="00DF1C61">
        <w:rPr>
          <w:rFonts w:ascii="Times New Roman" w:hAnsi="Times New Roman" w:cs="Times New Roman"/>
          <w:sz w:val="25"/>
          <w:szCs w:val="25"/>
          <w:lang w:eastAsia="es-ES"/>
        </w:rPr>
        <w:t>Sentencia C-048 de 2017).</w:t>
      </w:r>
    </w:p>
    <w:p w14:paraId="67E4C0CB" w14:textId="77777777" w:rsidR="005451E5" w:rsidRPr="00DF1C61" w:rsidRDefault="005451E5" w:rsidP="00D67ECC">
      <w:pPr>
        <w:spacing w:after="0"/>
        <w:jc w:val="both"/>
        <w:rPr>
          <w:rFonts w:ascii="Times New Roman" w:hAnsi="Times New Roman" w:cs="Times New Roman"/>
          <w:sz w:val="25"/>
          <w:szCs w:val="25"/>
          <w:lang w:eastAsia="es-ES"/>
        </w:rPr>
      </w:pPr>
    </w:p>
    <w:p w14:paraId="3846B1AF" w14:textId="4C03EB06" w:rsidR="005714D9" w:rsidRPr="00DF1C61" w:rsidRDefault="005714D9" w:rsidP="00D67ECC">
      <w:pPr>
        <w:spacing w:after="0"/>
        <w:jc w:val="both"/>
        <w:rPr>
          <w:rFonts w:ascii="Times New Roman" w:hAnsi="Times New Roman" w:cs="Times New Roman"/>
          <w:sz w:val="25"/>
          <w:szCs w:val="25"/>
          <w:lang w:eastAsia="es-ES"/>
        </w:rPr>
      </w:pPr>
      <w:r w:rsidRPr="00DF1C61">
        <w:rPr>
          <w:rFonts w:ascii="Times New Roman" w:hAnsi="Times New Roman" w:cs="Times New Roman"/>
          <w:sz w:val="25"/>
          <w:szCs w:val="25"/>
          <w:lang w:eastAsia="es-ES"/>
        </w:rPr>
        <w:t xml:space="preserve">En relación con los derechos y deberes de las comunidades, en este caso los </w:t>
      </w:r>
      <w:r w:rsidR="004E074B" w:rsidRPr="00DF1C61">
        <w:rPr>
          <w:rFonts w:ascii="Times New Roman" w:hAnsi="Times New Roman" w:cs="Times New Roman"/>
          <w:sz w:val="25"/>
          <w:szCs w:val="25"/>
          <w:lang w:eastAsia="es-ES"/>
        </w:rPr>
        <w:t>u</w:t>
      </w:r>
      <w:r w:rsidRPr="00DF1C61">
        <w:rPr>
          <w:rFonts w:ascii="Times New Roman" w:hAnsi="Times New Roman" w:cs="Times New Roman"/>
          <w:sz w:val="25"/>
          <w:szCs w:val="25"/>
          <w:lang w:eastAsia="es-ES"/>
        </w:rPr>
        <w:t xml:space="preserve">suarios que por cualquier motivo requieren de verter sobre las cuencas hídricas, la Corporación Judicial Constitucional ha indicado que el derecho al ambiente sano está ligado con la </w:t>
      </w:r>
      <w:r w:rsidRPr="00DF1C61">
        <w:rPr>
          <w:rFonts w:ascii="Times New Roman" w:hAnsi="Times New Roman" w:cs="Times New Roman"/>
          <w:sz w:val="25"/>
          <w:szCs w:val="25"/>
          <w:lang w:eastAsia="es-ES"/>
        </w:rPr>
        <w:lastRenderedPageBreak/>
        <w:t xml:space="preserve">igualdad. Por lo tanto, todas las personas deben tener acceso a los recursos de la Nación, siempre repartiéndose, de manera equitativa, las cargas de responsabilidad en el cuidado y preservación de esas mismas riquezas, de allí que se deba buscar métodos para alivianar por los embates que actualmente estamos viviendo, pero con la correlación de pagar un porcentaje o la totalidad de la deuda, bajo métodos acordados para alcanzar el recaudo para la protección del recurso </w:t>
      </w:r>
      <w:r w:rsidR="004E074B" w:rsidRPr="00DF1C61">
        <w:rPr>
          <w:rFonts w:ascii="Times New Roman" w:hAnsi="Times New Roman" w:cs="Times New Roman"/>
          <w:sz w:val="25"/>
          <w:szCs w:val="25"/>
          <w:lang w:eastAsia="es-ES"/>
        </w:rPr>
        <w:t xml:space="preserve">hídrico </w:t>
      </w:r>
      <w:r w:rsidRPr="00DF1C61">
        <w:rPr>
          <w:rFonts w:ascii="Times New Roman" w:hAnsi="Times New Roman" w:cs="Times New Roman"/>
          <w:sz w:val="25"/>
          <w:szCs w:val="25"/>
          <w:lang w:eastAsia="es-ES"/>
        </w:rPr>
        <w:t>(Sentencias T-348 de 2012; T-294 de 2014).</w:t>
      </w:r>
    </w:p>
    <w:p w14:paraId="4ABC10D4" w14:textId="77777777" w:rsidR="004E074B" w:rsidRPr="00DF1C61" w:rsidRDefault="004E074B" w:rsidP="00D67ECC">
      <w:pPr>
        <w:spacing w:after="0"/>
        <w:jc w:val="both"/>
        <w:rPr>
          <w:rFonts w:ascii="Times New Roman" w:hAnsi="Times New Roman" w:cs="Times New Roman"/>
          <w:sz w:val="25"/>
          <w:szCs w:val="25"/>
          <w:lang w:eastAsia="es-ES"/>
        </w:rPr>
      </w:pPr>
    </w:p>
    <w:p w14:paraId="0B1B4DD6" w14:textId="4476C2DA" w:rsidR="005714D9" w:rsidRPr="00DF1C61" w:rsidRDefault="005714D9" w:rsidP="00D67ECC">
      <w:pPr>
        <w:spacing w:after="0"/>
        <w:jc w:val="both"/>
        <w:rPr>
          <w:rFonts w:ascii="Times New Roman" w:hAnsi="Times New Roman" w:cs="Times New Roman"/>
          <w:sz w:val="25"/>
          <w:szCs w:val="25"/>
          <w:lang w:eastAsia="es-ES"/>
        </w:rPr>
      </w:pPr>
      <w:r w:rsidRPr="00DF1C61">
        <w:rPr>
          <w:rFonts w:ascii="Times New Roman" w:hAnsi="Times New Roman" w:cs="Times New Roman"/>
          <w:sz w:val="25"/>
          <w:szCs w:val="25"/>
          <w:lang w:eastAsia="es-ES"/>
        </w:rPr>
        <w:t xml:space="preserve">En últimas, el derecho al ambiente sano que se pretende proteger a partir de las medidas que se adoptan con los recursos de la Tasa Retributiva incluye una dimensión de la justicia, conforme a la cual se integra de una demanda de justicia distributiva en la que las cargas y beneficios ambientales sean soportadas por igual, eliminando aquellas medidas que obligan a una población especialmente vulnerable a soportar daños sin recibir beneficios como otras. </w:t>
      </w:r>
    </w:p>
    <w:p w14:paraId="1B1DF333" w14:textId="77777777" w:rsidR="004E074B" w:rsidRPr="00DF1C61" w:rsidRDefault="004E074B" w:rsidP="00D67ECC">
      <w:pPr>
        <w:spacing w:after="0"/>
        <w:jc w:val="both"/>
        <w:rPr>
          <w:rFonts w:ascii="Times New Roman" w:hAnsi="Times New Roman" w:cs="Times New Roman"/>
          <w:sz w:val="25"/>
          <w:szCs w:val="25"/>
          <w:lang w:eastAsia="es-ES"/>
        </w:rPr>
      </w:pPr>
    </w:p>
    <w:p w14:paraId="2E793B63" w14:textId="65C5FDC1" w:rsidR="005714D9" w:rsidRDefault="005714D9" w:rsidP="00D67ECC">
      <w:pPr>
        <w:spacing w:after="0"/>
        <w:jc w:val="both"/>
        <w:rPr>
          <w:rFonts w:ascii="Times New Roman" w:hAnsi="Times New Roman" w:cs="Times New Roman"/>
          <w:sz w:val="25"/>
          <w:szCs w:val="25"/>
          <w:lang w:eastAsia="es-ES"/>
        </w:rPr>
      </w:pPr>
      <w:r w:rsidRPr="00DF1C61">
        <w:rPr>
          <w:rFonts w:ascii="Times New Roman" w:hAnsi="Times New Roman" w:cs="Times New Roman"/>
          <w:sz w:val="25"/>
          <w:szCs w:val="25"/>
          <w:lang w:eastAsia="es-ES"/>
        </w:rPr>
        <w:t xml:space="preserve">Adicional a los anteriores elementos, se ha indicado que la justicia ambiental también engloba </w:t>
      </w:r>
      <w:r w:rsidR="004E074B" w:rsidRPr="00DF1C61">
        <w:rPr>
          <w:rFonts w:ascii="Times New Roman" w:hAnsi="Times New Roman" w:cs="Times New Roman"/>
          <w:sz w:val="25"/>
          <w:szCs w:val="25"/>
          <w:lang w:eastAsia="es-ES"/>
        </w:rPr>
        <w:t>los principios</w:t>
      </w:r>
      <w:r w:rsidRPr="00DF1C61">
        <w:rPr>
          <w:rFonts w:ascii="Times New Roman" w:hAnsi="Times New Roman" w:cs="Times New Roman"/>
          <w:sz w:val="25"/>
          <w:szCs w:val="25"/>
          <w:lang w:eastAsia="es-ES"/>
        </w:rPr>
        <w:t xml:space="preserve"> de sostenibilidad y de precaución</w:t>
      </w:r>
      <w:r w:rsidR="004E074B" w:rsidRPr="00DF1C61">
        <w:rPr>
          <w:rFonts w:ascii="Times New Roman" w:hAnsi="Times New Roman" w:cs="Times New Roman"/>
          <w:sz w:val="25"/>
          <w:szCs w:val="25"/>
          <w:lang w:eastAsia="es-ES"/>
        </w:rPr>
        <w:t>. Por un lado, el p</w:t>
      </w:r>
      <w:r w:rsidRPr="00DF1C61">
        <w:rPr>
          <w:rFonts w:ascii="Times New Roman" w:hAnsi="Times New Roman" w:cs="Times New Roman"/>
          <w:sz w:val="25"/>
          <w:szCs w:val="25"/>
          <w:lang w:eastAsia="es-ES"/>
        </w:rPr>
        <w:t>rincipio de sostenibilidad es el mandato por el cual los sistemas económicos y sociales deben tener continuidad, pero sin el deterioro de los ecosistemas en que se encuentran, esto es, la viabilidad ecológica</w:t>
      </w:r>
      <w:r w:rsidR="004E074B" w:rsidRPr="00DF1C61">
        <w:rPr>
          <w:rFonts w:ascii="Times New Roman" w:hAnsi="Times New Roman" w:cs="Times New Roman"/>
          <w:sz w:val="25"/>
          <w:szCs w:val="25"/>
          <w:lang w:eastAsia="es-ES"/>
        </w:rPr>
        <w:t>;</w:t>
      </w:r>
      <w:r w:rsidRPr="00DF1C61">
        <w:rPr>
          <w:rFonts w:ascii="Times New Roman" w:hAnsi="Times New Roman" w:cs="Times New Roman"/>
          <w:sz w:val="25"/>
          <w:szCs w:val="25"/>
          <w:lang w:eastAsia="es-ES"/>
        </w:rPr>
        <w:t xml:space="preserve"> </w:t>
      </w:r>
      <w:r w:rsidR="004E074B" w:rsidRPr="00DF1C61">
        <w:rPr>
          <w:rFonts w:ascii="Times New Roman" w:hAnsi="Times New Roman" w:cs="Times New Roman"/>
          <w:sz w:val="25"/>
          <w:szCs w:val="25"/>
          <w:lang w:eastAsia="es-ES"/>
        </w:rPr>
        <w:t>e</w:t>
      </w:r>
      <w:r w:rsidRPr="00DF1C61">
        <w:rPr>
          <w:rFonts w:ascii="Times New Roman" w:hAnsi="Times New Roman" w:cs="Times New Roman"/>
          <w:sz w:val="25"/>
          <w:szCs w:val="25"/>
          <w:lang w:eastAsia="es-ES"/>
        </w:rPr>
        <w:t xml:space="preserve">sa sustentabilidad tiene la obligación de garantizar el disfrute para las generaciones futuras y para otras especies vivas no humanas. </w:t>
      </w:r>
      <w:r w:rsidR="004E074B" w:rsidRPr="00DF1C61">
        <w:rPr>
          <w:rFonts w:ascii="Times New Roman" w:hAnsi="Times New Roman" w:cs="Times New Roman"/>
          <w:sz w:val="25"/>
          <w:szCs w:val="25"/>
          <w:lang w:eastAsia="es-ES"/>
        </w:rPr>
        <w:t xml:space="preserve">Por otro lado, el </w:t>
      </w:r>
      <w:r w:rsidRPr="00DF1C61">
        <w:rPr>
          <w:rFonts w:ascii="Times New Roman" w:hAnsi="Times New Roman" w:cs="Times New Roman"/>
          <w:sz w:val="25"/>
          <w:szCs w:val="25"/>
          <w:lang w:eastAsia="es-ES"/>
        </w:rPr>
        <w:t>principio de precaución prescribe que los agentes públicos y privados deben abstenerse de ejecutar una actividad, siempre que exista una duda razonable de que el acto pueda causar un daño a la naturaleza.</w:t>
      </w:r>
    </w:p>
    <w:p w14:paraId="458FC300" w14:textId="77777777" w:rsidR="000A7768" w:rsidRPr="006775A6" w:rsidRDefault="000A7768" w:rsidP="00D67ECC">
      <w:pPr>
        <w:spacing w:after="0"/>
        <w:jc w:val="both"/>
        <w:rPr>
          <w:rFonts w:ascii="Times New Roman" w:hAnsi="Times New Roman" w:cs="Times New Roman"/>
          <w:sz w:val="25"/>
          <w:szCs w:val="25"/>
          <w:lang w:eastAsia="es-ES"/>
        </w:rPr>
      </w:pPr>
    </w:p>
    <w:p w14:paraId="395AA04B" w14:textId="77777777" w:rsidR="006775A6" w:rsidRPr="006775A6" w:rsidRDefault="000A7768" w:rsidP="006775A6">
      <w:pPr>
        <w:spacing w:after="0"/>
        <w:jc w:val="both"/>
        <w:rPr>
          <w:rFonts w:ascii="Times New Roman" w:hAnsi="Times New Roman" w:cs="Times New Roman"/>
          <w:sz w:val="25"/>
          <w:szCs w:val="25"/>
          <w:lang w:eastAsia="es-ES"/>
        </w:rPr>
      </w:pPr>
      <w:r w:rsidRPr="006775A6">
        <w:rPr>
          <w:rFonts w:ascii="Times New Roman" w:hAnsi="Times New Roman" w:cs="Times New Roman"/>
          <w:sz w:val="25"/>
          <w:szCs w:val="25"/>
          <w:lang w:eastAsia="es-ES"/>
        </w:rPr>
        <w:t xml:space="preserve">Finalmente, se prevé que ya existe un antecedente reciente de buscar </w:t>
      </w:r>
      <w:r w:rsidR="006775A6" w:rsidRPr="006775A6">
        <w:rPr>
          <w:rFonts w:ascii="Times New Roman" w:hAnsi="Times New Roman" w:cs="Times New Roman"/>
          <w:sz w:val="25"/>
          <w:szCs w:val="25"/>
          <w:lang w:eastAsia="es-ES"/>
        </w:rPr>
        <w:t xml:space="preserve">exención o condonación sobre el objeto de este proyecto, el cual se desprende del art. 91 de la Ley 2277 del 2022, </w:t>
      </w:r>
      <w:r w:rsidR="006775A6" w:rsidRPr="006775A6">
        <w:rPr>
          <w:rFonts w:ascii="Times New Roman" w:hAnsi="Times New Roman" w:cs="Times New Roman"/>
          <w:b/>
          <w:bCs/>
          <w:i/>
          <w:sz w:val="25"/>
          <w:szCs w:val="25"/>
          <w:lang w:eastAsia="es-ES"/>
        </w:rPr>
        <w:t xml:space="preserve">“Por medio de la cual se adopta una reforma tributaria para la igualdad y la justicia social y se dictan otras disposiciones”, </w:t>
      </w:r>
      <w:r w:rsidR="006775A6" w:rsidRPr="006775A6">
        <w:rPr>
          <w:rFonts w:ascii="Times New Roman" w:hAnsi="Times New Roman" w:cs="Times New Roman"/>
          <w:sz w:val="25"/>
          <w:szCs w:val="25"/>
          <w:lang w:eastAsia="es-ES"/>
        </w:rPr>
        <w:t>establece para las obligaciones tributarias y aduaneras que se paguen totalmente hasta el treinta (30) de junio de 2023, y para las facilidades o acuerdos para el pago de que trata el artículo 814 del Estatuto Tributario que se suscriban a partir de la entrada en vigencia de la presente Ley y hasta el treinta (30) de junio de 2023, la tasa de interés de mora será equivalente al cincuenta por ciento (50%) de la tasa de interés establecida en el artículo 635 del Estatuto Tributario. La solicitud para la suscripción de las facilidades o acuerdos para el pago de que trata el presente artículo deberá ser radicada a más tardar el quince (15) de mayo de 2023.</w:t>
      </w:r>
    </w:p>
    <w:p w14:paraId="134FAC04" w14:textId="64C44099" w:rsidR="000A7768" w:rsidRPr="00DF1C61" w:rsidRDefault="000A7768" w:rsidP="00D67ECC">
      <w:pPr>
        <w:spacing w:after="0"/>
        <w:jc w:val="both"/>
        <w:rPr>
          <w:rFonts w:ascii="Times New Roman" w:hAnsi="Times New Roman" w:cs="Times New Roman"/>
          <w:sz w:val="25"/>
          <w:szCs w:val="25"/>
          <w:lang w:eastAsia="es-ES"/>
        </w:rPr>
      </w:pPr>
    </w:p>
    <w:p w14:paraId="043C4459" w14:textId="77777777" w:rsidR="00B23206" w:rsidRPr="00DF1C61" w:rsidRDefault="00B23206" w:rsidP="00D67ECC">
      <w:pPr>
        <w:spacing w:after="0"/>
        <w:jc w:val="both"/>
        <w:rPr>
          <w:rFonts w:ascii="Times New Roman" w:hAnsi="Times New Roman" w:cs="Times New Roman"/>
          <w:sz w:val="25"/>
          <w:szCs w:val="25"/>
          <w:lang w:eastAsia="es-ES"/>
        </w:rPr>
      </w:pPr>
    </w:p>
    <w:p w14:paraId="26701811" w14:textId="77777777" w:rsidR="00CA0DED" w:rsidRPr="00DF1C61" w:rsidRDefault="00CA0DED" w:rsidP="00D67ECC">
      <w:pPr>
        <w:spacing w:after="0"/>
        <w:jc w:val="both"/>
        <w:rPr>
          <w:rFonts w:ascii="Times New Roman" w:hAnsi="Times New Roman" w:cs="Times New Roman"/>
          <w:b/>
          <w:bCs/>
          <w:sz w:val="25"/>
          <w:szCs w:val="25"/>
          <w:lang w:eastAsia="es-ES"/>
        </w:rPr>
      </w:pPr>
      <w:r w:rsidRPr="00DF1C61">
        <w:rPr>
          <w:rFonts w:ascii="Times New Roman" w:hAnsi="Times New Roman" w:cs="Times New Roman"/>
          <w:b/>
          <w:bCs/>
          <w:sz w:val="25"/>
          <w:szCs w:val="25"/>
          <w:lang w:eastAsia="es-ES"/>
        </w:rPr>
        <w:lastRenderedPageBreak/>
        <w:t>-</w:t>
      </w:r>
      <w:r w:rsidRPr="00DF1C61">
        <w:rPr>
          <w:rFonts w:ascii="Times New Roman" w:hAnsi="Times New Roman" w:cs="Times New Roman"/>
          <w:b/>
          <w:bCs/>
          <w:sz w:val="25"/>
          <w:szCs w:val="25"/>
          <w:lang w:eastAsia="es-ES"/>
        </w:rPr>
        <w:tab/>
        <w:t>Posibles conflictos de interés</w:t>
      </w:r>
    </w:p>
    <w:p w14:paraId="355818EC" w14:textId="77777777" w:rsidR="00CA0DED" w:rsidRPr="00DF1C61" w:rsidRDefault="00CA0DED" w:rsidP="00D67ECC">
      <w:pPr>
        <w:spacing w:after="0"/>
        <w:jc w:val="both"/>
        <w:rPr>
          <w:rFonts w:ascii="Times New Roman" w:hAnsi="Times New Roman" w:cs="Times New Roman"/>
          <w:sz w:val="25"/>
          <w:szCs w:val="25"/>
          <w:lang w:eastAsia="es-ES"/>
        </w:rPr>
      </w:pPr>
    </w:p>
    <w:p w14:paraId="0FC0D9EC" w14:textId="3961BEE6" w:rsidR="00CA0DED" w:rsidRPr="00DF1C61" w:rsidRDefault="00CA0DED" w:rsidP="00D67ECC">
      <w:pPr>
        <w:spacing w:after="0"/>
        <w:jc w:val="both"/>
        <w:rPr>
          <w:rFonts w:ascii="Times New Roman" w:hAnsi="Times New Roman" w:cs="Times New Roman"/>
          <w:sz w:val="25"/>
          <w:szCs w:val="25"/>
          <w:lang w:eastAsia="es-ES"/>
        </w:rPr>
      </w:pPr>
      <w:r w:rsidRPr="00DF1C61">
        <w:rPr>
          <w:rFonts w:ascii="Times New Roman" w:hAnsi="Times New Roman" w:cs="Times New Roman"/>
          <w:sz w:val="25"/>
          <w:szCs w:val="25"/>
          <w:lang w:eastAsia="es-ES"/>
        </w:rPr>
        <w:t>En cumplimiento a lo ordenado por el artículo 3.º de la Ley 2003 de 2019, que modificó el artículo 291 de la Ley 5.ª de 1992 (Reglamento del Congreso), se estima que la discusión y aprobación de este proyecto de ley podría generar conflictos de interés en razón de beneficios particulares, actuales y directos a favor de un congresista, de su cónyuge, compañero o compañera permanente o pariente dentro del segundo grado de consanguinidad, segundo de afinidad o primero civil, que de acuerdo con lo establecido en este proyecto de ley estén vinculados con sujetos pasivos, distintos de los municipios, del pago de la obligación de la Tasa Retributiva.</w:t>
      </w:r>
    </w:p>
    <w:p w14:paraId="75E55D63" w14:textId="77777777" w:rsidR="00CA0DED" w:rsidRPr="00DF1C61" w:rsidRDefault="00CA0DED" w:rsidP="00D67ECC">
      <w:pPr>
        <w:spacing w:after="0"/>
        <w:jc w:val="both"/>
        <w:rPr>
          <w:rFonts w:ascii="Times New Roman" w:hAnsi="Times New Roman" w:cs="Times New Roman"/>
          <w:sz w:val="25"/>
          <w:szCs w:val="25"/>
          <w:lang w:eastAsia="es-ES"/>
        </w:rPr>
      </w:pPr>
    </w:p>
    <w:p w14:paraId="76F7ABDB" w14:textId="77777777" w:rsidR="00D67ECC" w:rsidRPr="00DF1C61" w:rsidRDefault="00D67ECC" w:rsidP="00D67ECC">
      <w:pPr>
        <w:spacing w:after="0"/>
        <w:jc w:val="both"/>
        <w:rPr>
          <w:rFonts w:ascii="Times New Roman" w:hAnsi="Times New Roman" w:cs="Times New Roman"/>
          <w:sz w:val="25"/>
          <w:szCs w:val="25"/>
          <w:lang w:val="es-ES_tradnl"/>
        </w:rPr>
      </w:pPr>
      <w:r w:rsidRPr="00DF1C61">
        <w:rPr>
          <w:rFonts w:ascii="Times New Roman" w:hAnsi="Times New Roman" w:cs="Times New Roman"/>
          <w:sz w:val="25"/>
          <w:szCs w:val="25"/>
          <w:lang w:val="es-ES_tradnl"/>
        </w:rPr>
        <w:t xml:space="preserve">Es importante destacar que los conflictos de interés son personales y corresponde a cada congresista evaluar su circunstancia particular respecto a la materia del proyecto de ley, de conformidad con lo establecido en el artículo 285 de la </w:t>
      </w:r>
      <w:r w:rsidRPr="00DF1C61">
        <w:rPr>
          <w:rFonts w:ascii="Times New Roman" w:hAnsi="Times New Roman" w:cs="Times New Roman"/>
          <w:sz w:val="25"/>
          <w:szCs w:val="25"/>
        </w:rPr>
        <w:t>Ley 5.ª de 1992 y la jurisprudencia que ha dado alcances interpretativos a la norma precitada</w:t>
      </w:r>
      <w:r w:rsidRPr="00DF1C61">
        <w:rPr>
          <w:rFonts w:ascii="Times New Roman" w:hAnsi="Times New Roman" w:cs="Times New Roman"/>
          <w:sz w:val="25"/>
          <w:szCs w:val="25"/>
          <w:lang w:val="es-ES_tradnl"/>
        </w:rPr>
        <w:t xml:space="preserve">. </w:t>
      </w:r>
    </w:p>
    <w:p w14:paraId="1688DB69" w14:textId="77777777" w:rsidR="00D67ECC" w:rsidRPr="00DF1C61" w:rsidRDefault="00D67ECC" w:rsidP="00D67ECC">
      <w:pPr>
        <w:spacing w:before="240" w:after="0"/>
        <w:jc w:val="both"/>
        <w:rPr>
          <w:rFonts w:ascii="Times New Roman" w:hAnsi="Times New Roman" w:cs="Times New Roman"/>
          <w:sz w:val="25"/>
          <w:szCs w:val="25"/>
          <w:lang w:val="es-ES_tradnl"/>
        </w:rPr>
      </w:pPr>
    </w:p>
    <w:p w14:paraId="1B55FF86" w14:textId="77777777" w:rsidR="00D67ECC" w:rsidRPr="00DF1C61" w:rsidRDefault="00D67ECC" w:rsidP="00D67ECC">
      <w:pPr>
        <w:spacing w:after="0"/>
        <w:jc w:val="both"/>
        <w:rPr>
          <w:rFonts w:ascii="Times New Roman" w:hAnsi="Times New Roman" w:cs="Times New Roman"/>
          <w:sz w:val="25"/>
          <w:szCs w:val="25"/>
          <w:lang w:val="es-ES"/>
        </w:rPr>
      </w:pPr>
      <w:r w:rsidRPr="00DF1C61">
        <w:rPr>
          <w:rFonts w:ascii="Times New Roman" w:hAnsi="Times New Roman" w:cs="Times New Roman"/>
          <w:sz w:val="25"/>
          <w:szCs w:val="25"/>
          <w:lang w:val="es-ES"/>
        </w:rPr>
        <w:t>De los Honorables Congresistas,</w:t>
      </w:r>
    </w:p>
    <w:p w14:paraId="4D3869E2" w14:textId="77777777" w:rsidR="00D67ECC" w:rsidRPr="00DF1C61" w:rsidRDefault="00D67ECC" w:rsidP="00D67ECC">
      <w:pPr>
        <w:spacing w:after="0"/>
        <w:jc w:val="both"/>
        <w:rPr>
          <w:rFonts w:ascii="Times New Roman" w:hAnsi="Times New Roman" w:cs="Times New Roman"/>
          <w:sz w:val="25"/>
          <w:szCs w:val="25"/>
          <w:lang w:val="es-ES"/>
        </w:rPr>
      </w:pPr>
    </w:p>
    <w:p w14:paraId="0842D168" w14:textId="77777777" w:rsidR="00D67ECC" w:rsidRPr="00DF1C61" w:rsidRDefault="00D67ECC" w:rsidP="00D67ECC">
      <w:pPr>
        <w:spacing w:after="0"/>
        <w:jc w:val="both"/>
        <w:rPr>
          <w:rFonts w:ascii="Times New Roman" w:hAnsi="Times New Roman" w:cs="Times New Roman"/>
          <w:sz w:val="25"/>
          <w:szCs w:val="25"/>
          <w:lang w:val="es-ES"/>
        </w:rPr>
      </w:pPr>
    </w:p>
    <w:p w14:paraId="06682F25" w14:textId="77777777" w:rsidR="00D67ECC" w:rsidRPr="00DF1C61" w:rsidRDefault="00D67ECC" w:rsidP="00D67ECC">
      <w:pPr>
        <w:spacing w:after="0"/>
        <w:jc w:val="both"/>
        <w:rPr>
          <w:rFonts w:ascii="Times New Roman" w:hAnsi="Times New Roman" w:cs="Times New Roman"/>
          <w:sz w:val="25"/>
          <w:szCs w:val="25"/>
          <w:lang w:val="es-ES"/>
        </w:rPr>
      </w:pPr>
    </w:p>
    <w:p w14:paraId="65E53FEF" w14:textId="77777777" w:rsidR="00D67ECC" w:rsidRPr="00DF1C61" w:rsidRDefault="00D67ECC" w:rsidP="00D67ECC">
      <w:pPr>
        <w:spacing w:after="0"/>
        <w:jc w:val="both"/>
        <w:rPr>
          <w:rFonts w:ascii="Times New Roman" w:hAnsi="Times New Roman" w:cs="Times New Roman"/>
          <w:b/>
          <w:bCs/>
          <w:sz w:val="25"/>
          <w:szCs w:val="25"/>
        </w:rPr>
      </w:pPr>
    </w:p>
    <w:p w14:paraId="26D29515" w14:textId="77777777" w:rsidR="00D67ECC" w:rsidRPr="00DF1C61" w:rsidRDefault="00D67ECC" w:rsidP="00D67ECC">
      <w:pPr>
        <w:spacing w:after="0"/>
        <w:jc w:val="both"/>
        <w:rPr>
          <w:rFonts w:ascii="Times New Roman" w:hAnsi="Times New Roman" w:cs="Times New Roman"/>
          <w:b/>
          <w:bCs/>
          <w:sz w:val="25"/>
          <w:szCs w:val="25"/>
        </w:rPr>
      </w:pPr>
      <w:r w:rsidRPr="00DF1C61">
        <w:rPr>
          <w:rFonts w:ascii="Times New Roman" w:hAnsi="Times New Roman" w:cs="Times New Roman"/>
          <w:b/>
          <w:bCs/>
          <w:sz w:val="25"/>
          <w:szCs w:val="25"/>
        </w:rPr>
        <w:t>ALEJANDRO MARTINEZ SÁNCHEZ</w:t>
      </w:r>
    </w:p>
    <w:p w14:paraId="77AE17A0" w14:textId="77777777" w:rsidR="00D67ECC" w:rsidRPr="00DF1C61" w:rsidRDefault="00D67ECC" w:rsidP="00D67ECC">
      <w:pPr>
        <w:spacing w:after="0"/>
        <w:jc w:val="both"/>
        <w:rPr>
          <w:rFonts w:ascii="Times New Roman" w:hAnsi="Times New Roman" w:cs="Times New Roman"/>
          <w:b/>
          <w:bCs/>
          <w:sz w:val="25"/>
          <w:szCs w:val="25"/>
        </w:rPr>
      </w:pPr>
      <w:r w:rsidRPr="00DF1C61">
        <w:rPr>
          <w:rFonts w:ascii="Times New Roman" w:hAnsi="Times New Roman" w:cs="Times New Roman"/>
          <w:b/>
          <w:bCs/>
          <w:sz w:val="25"/>
          <w:szCs w:val="25"/>
        </w:rPr>
        <w:t>Representante a la Cámara Tolima</w:t>
      </w:r>
    </w:p>
    <w:p w14:paraId="7474F172" w14:textId="46A734F9" w:rsidR="00CA0DED" w:rsidRDefault="00CA0DED" w:rsidP="00D67ECC">
      <w:pPr>
        <w:spacing w:after="0"/>
        <w:jc w:val="both"/>
        <w:rPr>
          <w:rFonts w:ascii="Times New Roman" w:hAnsi="Times New Roman" w:cs="Times New Roman"/>
          <w:sz w:val="25"/>
          <w:szCs w:val="25"/>
          <w:lang w:eastAsia="es-ES"/>
        </w:rPr>
      </w:pPr>
    </w:p>
    <w:p w14:paraId="17A8054F" w14:textId="23E05ACD" w:rsidR="00AC5F0A" w:rsidRDefault="00AC5F0A" w:rsidP="00D67ECC">
      <w:pPr>
        <w:spacing w:after="0"/>
        <w:jc w:val="both"/>
        <w:rPr>
          <w:rFonts w:ascii="Times New Roman" w:hAnsi="Times New Roman" w:cs="Times New Roman"/>
          <w:sz w:val="25"/>
          <w:szCs w:val="25"/>
          <w:lang w:eastAsia="es-ES"/>
        </w:rPr>
      </w:pPr>
    </w:p>
    <w:tbl>
      <w:tblPr>
        <w:tblStyle w:val="Tablaconcuadrcula"/>
        <w:tblW w:w="0" w:type="auto"/>
        <w:tblLook w:val="04A0" w:firstRow="1" w:lastRow="0" w:firstColumn="1" w:lastColumn="0" w:noHBand="0" w:noVBand="1"/>
      </w:tblPr>
      <w:tblGrid>
        <w:gridCol w:w="4414"/>
        <w:gridCol w:w="4414"/>
      </w:tblGrid>
      <w:tr w:rsidR="00AC5F0A" w14:paraId="3C78605E" w14:textId="77777777" w:rsidTr="00AC5F0A">
        <w:tc>
          <w:tcPr>
            <w:tcW w:w="4414" w:type="dxa"/>
          </w:tcPr>
          <w:p w14:paraId="1D2C3D85" w14:textId="77777777" w:rsidR="00AC5F0A" w:rsidRDefault="00AC5F0A" w:rsidP="00D67ECC">
            <w:pPr>
              <w:jc w:val="both"/>
              <w:rPr>
                <w:rFonts w:ascii="Times New Roman" w:hAnsi="Times New Roman" w:cs="Times New Roman"/>
                <w:sz w:val="25"/>
                <w:szCs w:val="25"/>
                <w:lang w:eastAsia="es-ES"/>
              </w:rPr>
            </w:pPr>
          </w:p>
          <w:p w14:paraId="6331CE16" w14:textId="77777777" w:rsidR="00AC5F0A" w:rsidRDefault="00AC5F0A" w:rsidP="00D67ECC">
            <w:pPr>
              <w:jc w:val="both"/>
              <w:rPr>
                <w:rFonts w:ascii="Times New Roman" w:hAnsi="Times New Roman" w:cs="Times New Roman"/>
                <w:sz w:val="25"/>
                <w:szCs w:val="25"/>
                <w:lang w:eastAsia="es-ES"/>
              </w:rPr>
            </w:pPr>
          </w:p>
          <w:p w14:paraId="3222C4BD" w14:textId="77777777" w:rsidR="00AC5F0A" w:rsidRDefault="00AC5F0A" w:rsidP="00D67ECC">
            <w:pPr>
              <w:jc w:val="both"/>
              <w:rPr>
                <w:rFonts w:ascii="Times New Roman" w:hAnsi="Times New Roman" w:cs="Times New Roman"/>
                <w:sz w:val="25"/>
                <w:szCs w:val="25"/>
                <w:lang w:eastAsia="es-ES"/>
              </w:rPr>
            </w:pPr>
          </w:p>
          <w:p w14:paraId="55C5CC66" w14:textId="77777777" w:rsidR="00AC5F0A" w:rsidRDefault="00AC5F0A" w:rsidP="00D67ECC">
            <w:pPr>
              <w:jc w:val="both"/>
              <w:rPr>
                <w:rFonts w:ascii="Times New Roman" w:hAnsi="Times New Roman" w:cs="Times New Roman"/>
                <w:sz w:val="25"/>
                <w:szCs w:val="25"/>
                <w:lang w:eastAsia="es-ES"/>
              </w:rPr>
            </w:pPr>
          </w:p>
          <w:p w14:paraId="3989F8C1" w14:textId="77777777" w:rsidR="00AC5F0A" w:rsidRDefault="00AC5F0A" w:rsidP="00D67ECC">
            <w:pPr>
              <w:jc w:val="both"/>
              <w:rPr>
                <w:rFonts w:ascii="Times New Roman" w:hAnsi="Times New Roman" w:cs="Times New Roman"/>
                <w:sz w:val="25"/>
                <w:szCs w:val="25"/>
                <w:lang w:eastAsia="es-ES"/>
              </w:rPr>
            </w:pPr>
          </w:p>
          <w:p w14:paraId="42B23CBA" w14:textId="203F5AC5" w:rsidR="00AC5F0A" w:rsidRDefault="00AC5F0A" w:rsidP="00D67ECC">
            <w:pPr>
              <w:jc w:val="both"/>
              <w:rPr>
                <w:rFonts w:ascii="Times New Roman" w:hAnsi="Times New Roman" w:cs="Times New Roman"/>
                <w:sz w:val="25"/>
                <w:szCs w:val="25"/>
                <w:lang w:eastAsia="es-ES"/>
              </w:rPr>
            </w:pPr>
          </w:p>
        </w:tc>
        <w:tc>
          <w:tcPr>
            <w:tcW w:w="4414" w:type="dxa"/>
          </w:tcPr>
          <w:p w14:paraId="4AD08483" w14:textId="77777777" w:rsidR="00AC5F0A" w:rsidRDefault="00AC5F0A" w:rsidP="00D67ECC">
            <w:pPr>
              <w:jc w:val="both"/>
              <w:rPr>
                <w:rFonts w:ascii="Times New Roman" w:hAnsi="Times New Roman" w:cs="Times New Roman"/>
                <w:sz w:val="25"/>
                <w:szCs w:val="25"/>
                <w:lang w:eastAsia="es-ES"/>
              </w:rPr>
            </w:pPr>
          </w:p>
        </w:tc>
      </w:tr>
      <w:tr w:rsidR="00AC5F0A" w14:paraId="04545FFF" w14:textId="77777777" w:rsidTr="00AC5F0A">
        <w:tc>
          <w:tcPr>
            <w:tcW w:w="4414" w:type="dxa"/>
          </w:tcPr>
          <w:p w14:paraId="3E2FE981" w14:textId="77777777" w:rsidR="00AC5F0A" w:rsidRDefault="00AC5F0A" w:rsidP="00D67ECC">
            <w:pPr>
              <w:jc w:val="both"/>
              <w:rPr>
                <w:rFonts w:ascii="Times New Roman" w:hAnsi="Times New Roman" w:cs="Times New Roman"/>
                <w:sz w:val="25"/>
                <w:szCs w:val="25"/>
                <w:lang w:eastAsia="es-ES"/>
              </w:rPr>
            </w:pPr>
          </w:p>
          <w:p w14:paraId="43589434" w14:textId="77777777" w:rsidR="00AC5F0A" w:rsidRDefault="00AC5F0A" w:rsidP="00D67ECC">
            <w:pPr>
              <w:jc w:val="both"/>
              <w:rPr>
                <w:rFonts w:ascii="Times New Roman" w:hAnsi="Times New Roman" w:cs="Times New Roman"/>
                <w:sz w:val="25"/>
                <w:szCs w:val="25"/>
                <w:lang w:eastAsia="es-ES"/>
              </w:rPr>
            </w:pPr>
          </w:p>
          <w:p w14:paraId="35D04896" w14:textId="77777777" w:rsidR="00AC5F0A" w:rsidRDefault="00AC5F0A" w:rsidP="00D67ECC">
            <w:pPr>
              <w:jc w:val="both"/>
              <w:rPr>
                <w:rFonts w:ascii="Times New Roman" w:hAnsi="Times New Roman" w:cs="Times New Roman"/>
                <w:sz w:val="25"/>
                <w:szCs w:val="25"/>
                <w:lang w:eastAsia="es-ES"/>
              </w:rPr>
            </w:pPr>
          </w:p>
          <w:p w14:paraId="72542358" w14:textId="77777777" w:rsidR="00AC5F0A" w:rsidRDefault="00AC5F0A" w:rsidP="00D67ECC">
            <w:pPr>
              <w:jc w:val="both"/>
              <w:rPr>
                <w:rFonts w:ascii="Times New Roman" w:hAnsi="Times New Roman" w:cs="Times New Roman"/>
                <w:sz w:val="25"/>
                <w:szCs w:val="25"/>
                <w:lang w:eastAsia="es-ES"/>
              </w:rPr>
            </w:pPr>
          </w:p>
          <w:p w14:paraId="518CC38C" w14:textId="77777777" w:rsidR="00AC5F0A" w:rsidRDefault="00AC5F0A" w:rsidP="00D67ECC">
            <w:pPr>
              <w:jc w:val="both"/>
              <w:rPr>
                <w:rFonts w:ascii="Times New Roman" w:hAnsi="Times New Roman" w:cs="Times New Roman"/>
                <w:sz w:val="25"/>
                <w:szCs w:val="25"/>
                <w:lang w:eastAsia="es-ES"/>
              </w:rPr>
            </w:pPr>
          </w:p>
          <w:p w14:paraId="7115DAA0" w14:textId="20DCCC0D" w:rsidR="00AC5F0A" w:rsidRDefault="00AC5F0A" w:rsidP="00D67ECC">
            <w:pPr>
              <w:jc w:val="both"/>
              <w:rPr>
                <w:rFonts w:ascii="Times New Roman" w:hAnsi="Times New Roman" w:cs="Times New Roman"/>
                <w:sz w:val="25"/>
                <w:szCs w:val="25"/>
                <w:lang w:eastAsia="es-ES"/>
              </w:rPr>
            </w:pPr>
          </w:p>
        </w:tc>
        <w:tc>
          <w:tcPr>
            <w:tcW w:w="4414" w:type="dxa"/>
          </w:tcPr>
          <w:p w14:paraId="6E711C37" w14:textId="77777777" w:rsidR="00AC5F0A" w:rsidRDefault="00AC5F0A" w:rsidP="00D67ECC">
            <w:pPr>
              <w:jc w:val="both"/>
              <w:rPr>
                <w:rFonts w:ascii="Times New Roman" w:hAnsi="Times New Roman" w:cs="Times New Roman"/>
                <w:sz w:val="25"/>
                <w:szCs w:val="25"/>
                <w:lang w:eastAsia="es-ES"/>
              </w:rPr>
            </w:pPr>
          </w:p>
        </w:tc>
      </w:tr>
    </w:tbl>
    <w:p w14:paraId="71083FAA" w14:textId="53682C33" w:rsidR="00AC5F0A" w:rsidRDefault="00AC5F0A" w:rsidP="00D67ECC">
      <w:pPr>
        <w:spacing w:after="0"/>
        <w:jc w:val="both"/>
        <w:rPr>
          <w:rFonts w:ascii="Times New Roman" w:hAnsi="Times New Roman" w:cs="Times New Roman"/>
          <w:sz w:val="25"/>
          <w:szCs w:val="25"/>
          <w:lang w:eastAsia="es-ES"/>
        </w:rPr>
      </w:pPr>
    </w:p>
    <w:tbl>
      <w:tblPr>
        <w:tblStyle w:val="Tablaconcuadrcula"/>
        <w:tblW w:w="0" w:type="auto"/>
        <w:tblLook w:val="04A0" w:firstRow="1" w:lastRow="0" w:firstColumn="1" w:lastColumn="0" w:noHBand="0" w:noVBand="1"/>
      </w:tblPr>
      <w:tblGrid>
        <w:gridCol w:w="4414"/>
        <w:gridCol w:w="4414"/>
      </w:tblGrid>
      <w:tr w:rsidR="00AC5F0A" w14:paraId="0D34B511" w14:textId="77777777" w:rsidTr="0018700B">
        <w:tc>
          <w:tcPr>
            <w:tcW w:w="4414" w:type="dxa"/>
          </w:tcPr>
          <w:p w14:paraId="372DC6CF" w14:textId="77777777" w:rsidR="00AC5F0A" w:rsidRDefault="00AC5F0A" w:rsidP="0018700B">
            <w:pPr>
              <w:jc w:val="both"/>
              <w:rPr>
                <w:rFonts w:ascii="Times New Roman" w:hAnsi="Times New Roman" w:cs="Times New Roman"/>
                <w:sz w:val="25"/>
                <w:szCs w:val="25"/>
                <w:lang w:eastAsia="es-ES"/>
              </w:rPr>
            </w:pPr>
          </w:p>
          <w:p w14:paraId="7230D49A" w14:textId="77777777" w:rsidR="00AC5F0A" w:rsidRDefault="00AC5F0A" w:rsidP="0018700B">
            <w:pPr>
              <w:jc w:val="both"/>
              <w:rPr>
                <w:rFonts w:ascii="Times New Roman" w:hAnsi="Times New Roman" w:cs="Times New Roman"/>
                <w:sz w:val="25"/>
                <w:szCs w:val="25"/>
                <w:lang w:eastAsia="es-ES"/>
              </w:rPr>
            </w:pPr>
          </w:p>
          <w:p w14:paraId="56591D3E" w14:textId="77777777" w:rsidR="00AC5F0A" w:rsidRDefault="00AC5F0A" w:rsidP="0018700B">
            <w:pPr>
              <w:jc w:val="both"/>
              <w:rPr>
                <w:rFonts w:ascii="Times New Roman" w:hAnsi="Times New Roman" w:cs="Times New Roman"/>
                <w:sz w:val="25"/>
                <w:szCs w:val="25"/>
                <w:lang w:eastAsia="es-ES"/>
              </w:rPr>
            </w:pPr>
          </w:p>
          <w:p w14:paraId="33C3B2C2" w14:textId="77777777" w:rsidR="00AC5F0A" w:rsidRDefault="00AC5F0A" w:rsidP="0018700B">
            <w:pPr>
              <w:jc w:val="both"/>
              <w:rPr>
                <w:rFonts w:ascii="Times New Roman" w:hAnsi="Times New Roman" w:cs="Times New Roman"/>
                <w:sz w:val="25"/>
                <w:szCs w:val="25"/>
                <w:lang w:eastAsia="es-ES"/>
              </w:rPr>
            </w:pPr>
          </w:p>
          <w:p w14:paraId="75AD9125" w14:textId="77777777" w:rsidR="00AC5F0A" w:rsidRDefault="00AC5F0A" w:rsidP="0018700B">
            <w:pPr>
              <w:jc w:val="both"/>
              <w:rPr>
                <w:rFonts w:ascii="Times New Roman" w:hAnsi="Times New Roman" w:cs="Times New Roman"/>
                <w:sz w:val="25"/>
                <w:szCs w:val="25"/>
                <w:lang w:eastAsia="es-ES"/>
              </w:rPr>
            </w:pPr>
          </w:p>
          <w:p w14:paraId="1EA61C06" w14:textId="77777777" w:rsidR="00AC5F0A" w:rsidRDefault="00AC5F0A" w:rsidP="0018700B">
            <w:pPr>
              <w:jc w:val="both"/>
              <w:rPr>
                <w:rFonts w:ascii="Times New Roman" w:hAnsi="Times New Roman" w:cs="Times New Roman"/>
                <w:sz w:val="25"/>
                <w:szCs w:val="25"/>
                <w:lang w:eastAsia="es-ES"/>
              </w:rPr>
            </w:pPr>
          </w:p>
        </w:tc>
        <w:tc>
          <w:tcPr>
            <w:tcW w:w="4414" w:type="dxa"/>
          </w:tcPr>
          <w:p w14:paraId="658DD517" w14:textId="77777777" w:rsidR="00AC5F0A" w:rsidRDefault="00AC5F0A" w:rsidP="0018700B">
            <w:pPr>
              <w:jc w:val="both"/>
              <w:rPr>
                <w:rFonts w:ascii="Times New Roman" w:hAnsi="Times New Roman" w:cs="Times New Roman"/>
                <w:sz w:val="25"/>
                <w:szCs w:val="25"/>
                <w:lang w:eastAsia="es-ES"/>
              </w:rPr>
            </w:pPr>
          </w:p>
        </w:tc>
      </w:tr>
      <w:tr w:rsidR="00AC5F0A" w14:paraId="70CA21A4" w14:textId="77777777" w:rsidTr="0018700B">
        <w:tc>
          <w:tcPr>
            <w:tcW w:w="4414" w:type="dxa"/>
          </w:tcPr>
          <w:p w14:paraId="3A12FB42" w14:textId="77777777" w:rsidR="00AC5F0A" w:rsidRDefault="00AC5F0A" w:rsidP="0018700B">
            <w:pPr>
              <w:jc w:val="both"/>
              <w:rPr>
                <w:rFonts w:ascii="Times New Roman" w:hAnsi="Times New Roman" w:cs="Times New Roman"/>
                <w:sz w:val="25"/>
                <w:szCs w:val="25"/>
                <w:lang w:eastAsia="es-ES"/>
              </w:rPr>
            </w:pPr>
          </w:p>
          <w:p w14:paraId="053DE1A8" w14:textId="77777777" w:rsidR="00AC5F0A" w:rsidRDefault="00AC5F0A" w:rsidP="0018700B">
            <w:pPr>
              <w:jc w:val="both"/>
              <w:rPr>
                <w:rFonts w:ascii="Times New Roman" w:hAnsi="Times New Roman" w:cs="Times New Roman"/>
                <w:sz w:val="25"/>
                <w:szCs w:val="25"/>
                <w:lang w:eastAsia="es-ES"/>
              </w:rPr>
            </w:pPr>
          </w:p>
          <w:p w14:paraId="320692DE" w14:textId="77777777" w:rsidR="00AC5F0A" w:rsidRDefault="00AC5F0A" w:rsidP="0018700B">
            <w:pPr>
              <w:jc w:val="both"/>
              <w:rPr>
                <w:rFonts w:ascii="Times New Roman" w:hAnsi="Times New Roman" w:cs="Times New Roman"/>
                <w:sz w:val="25"/>
                <w:szCs w:val="25"/>
                <w:lang w:eastAsia="es-ES"/>
              </w:rPr>
            </w:pPr>
          </w:p>
          <w:p w14:paraId="413D2843" w14:textId="77777777" w:rsidR="00AC5F0A" w:rsidRDefault="00AC5F0A" w:rsidP="0018700B">
            <w:pPr>
              <w:jc w:val="both"/>
              <w:rPr>
                <w:rFonts w:ascii="Times New Roman" w:hAnsi="Times New Roman" w:cs="Times New Roman"/>
                <w:sz w:val="25"/>
                <w:szCs w:val="25"/>
                <w:lang w:eastAsia="es-ES"/>
              </w:rPr>
            </w:pPr>
          </w:p>
          <w:p w14:paraId="623E7578" w14:textId="77777777" w:rsidR="00AC5F0A" w:rsidRDefault="00AC5F0A" w:rsidP="0018700B">
            <w:pPr>
              <w:jc w:val="both"/>
              <w:rPr>
                <w:rFonts w:ascii="Times New Roman" w:hAnsi="Times New Roman" w:cs="Times New Roman"/>
                <w:sz w:val="25"/>
                <w:szCs w:val="25"/>
                <w:lang w:eastAsia="es-ES"/>
              </w:rPr>
            </w:pPr>
          </w:p>
          <w:p w14:paraId="112D6259" w14:textId="77777777" w:rsidR="00AC5F0A" w:rsidRDefault="00AC5F0A" w:rsidP="0018700B">
            <w:pPr>
              <w:jc w:val="both"/>
              <w:rPr>
                <w:rFonts w:ascii="Times New Roman" w:hAnsi="Times New Roman" w:cs="Times New Roman"/>
                <w:sz w:val="25"/>
                <w:szCs w:val="25"/>
                <w:lang w:eastAsia="es-ES"/>
              </w:rPr>
            </w:pPr>
          </w:p>
        </w:tc>
        <w:tc>
          <w:tcPr>
            <w:tcW w:w="4414" w:type="dxa"/>
          </w:tcPr>
          <w:p w14:paraId="1522BD70" w14:textId="77777777" w:rsidR="00AC5F0A" w:rsidRDefault="00AC5F0A" w:rsidP="0018700B">
            <w:pPr>
              <w:jc w:val="both"/>
              <w:rPr>
                <w:rFonts w:ascii="Times New Roman" w:hAnsi="Times New Roman" w:cs="Times New Roman"/>
                <w:sz w:val="25"/>
                <w:szCs w:val="25"/>
                <w:lang w:eastAsia="es-ES"/>
              </w:rPr>
            </w:pPr>
          </w:p>
        </w:tc>
      </w:tr>
      <w:tr w:rsidR="00AC5F0A" w14:paraId="6EFC8C79" w14:textId="77777777" w:rsidTr="00AC5F0A">
        <w:tc>
          <w:tcPr>
            <w:tcW w:w="4414" w:type="dxa"/>
          </w:tcPr>
          <w:p w14:paraId="15797403" w14:textId="77777777" w:rsidR="00AC5F0A" w:rsidRDefault="00AC5F0A" w:rsidP="0018700B">
            <w:pPr>
              <w:jc w:val="both"/>
              <w:rPr>
                <w:rFonts w:ascii="Times New Roman" w:hAnsi="Times New Roman" w:cs="Times New Roman"/>
                <w:sz w:val="25"/>
                <w:szCs w:val="25"/>
                <w:lang w:eastAsia="es-ES"/>
              </w:rPr>
            </w:pPr>
          </w:p>
          <w:p w14:paraId="6F644C10" w14:textId="77777777" w:rsidR="00AC5F0A" w:rsidRDefault="00AC5F0A" w:rsidP="0018700B">
            <w:pPr>
              <w:jc w:val="both"/>
              <w:rPr>
                <w:rFonts w:ascii="Times New Roman" w:hAnsi="Times New Roman" w:cs="Times New Roman"/>
                <w:sz w:val="25"/>
                <w:szCs w:val="25"/>
                <w:lang w:eastAsia="es-ES"/>
              </w:rPr>
            </w:pPr>
          </w:p>
          <w:p w14:paraId="75C6EBC2" w14:textId="77777777" w:rsidR="00AC5F0A" w:rsidRDefault="00AC5F0A" w:rsidP="0018700B">
            <w:pPr>
              <w:jc w:val="both"/>
              <w:rPr>
                <w:rFonts w:ascii="Times New Roman" w:hAnsi="Times New Roman" w:cs="Times New Roman"/>
                <w:sz w:val="25"/>
                <w:szCs w:val="25"/>
                <w:lang w:eastAsia="es-ES"/>
              </w:rPr>
            </w:pPr>
          </w:p>
          <w:p w14:paraId="6B4F6BAF" w14:textId="77777777" w:rsidR="00AC5F0A" w:rsidRDefault="00AC5F0A" w:rsidP="0018700B">
            <w:pPr>
              <w:jc w:val="both"/>
              <w:rPr>
                <w:rFonts w:ascii="Times New Roman" w:hAnsi="Times New Roman" w:cs="Times New Roman"/>
                <w:sz w:val="25"/>
                <w:szCs w:val="25"/>
                <w:lang w:eastAsia="es-ES"/>
              </w:rPr>
            </w:pPr>
          </w:p>
          <w:p w14:paraId="60E2FC4D" w14:textId="77777777" w:rsidR="00AC5F0A" w:rsidRDefault="00AC5F0A" w:rsidP="0018700B">
            <w:pPr>
              <w:jc w:val="both"/>
              <w:rPr>
                <w:rFonts w:ascii="Times New Roman" w:hAnsi="Times New Roman" w:cs="Times New Roman"/>
                <w:sz w:val="25"/>
                <w:szCs w:val="25"/>
                <w:lang w:eastAsia="es-ES"/>
              </w:rPr>
            </w:pPr>
          </w:p>
          <w:p w14:paraId="7EF60D2E" w14:textId="77777777" w:rsidR="00AC5F0A" w:rsidRDefault="00AC5F0A" w:rsidP="0018700B">
            <w:pPr>
              <w:jc w:val="both"/>
              <w:rPr>
                <w:rFonts w:ascii="Times New Roman" w:hAnsi="Times New Roman" w:cs="Times New Roman"/>
                <w:sz w:val="25"/>
                <w:szCs w:val="25"/>
                <w:lang w:eastAsia="es-ES"/>
              </w:rPr>
            </w:pPr>
          </w:p>
        </w:tc>
        <w:tc>
          <w:tcPr>
            <w:tcW w:w="4414" w:type="dxa"/>
          </w:tcPr>
          <w:p w14:paraId="40649D8A" w14:textId="77777777" w:rsidR="00AC5F0A" w:rsidRDefault="00AC5F0A" w:rsidP="0018700B">
            <w:pPr>
              <w:jc w:val="both"/>
              <w:rPr>
                <w:rFonts w:ascii="Times New Roman" w:hAnsi="Times New Roman" w:cs="Times New Roman"/>
                <w:sz w:val="25"/>
                <w:szCs w:val="25"/>
                <w:lang w:eastAsia="es-ES"/>
              </w:rPr>
            </w:pPr>
          </w:p>
        </w:tc>
      </w:tr>
      <w:tr w:rsidR="00AC5F0A" w14:paraId="2328AD77" w14:textId="77777777" w:rsidTr="00AC5F0A">
        <w:tc>
          <w:tcPr>
            <w:tcW w:w="4414" w:type="dxa"/>
          </w:tcPr>
          <w:p w14:paraId="69A5F9E3" w14:textId="77777777" w:rsidR="00AC5F0A" w:rsidRDefault="00AC5F0A" w:rsidP="0018700B">
            <w:pPr>
              <w:jc w:val="both"/>
              <w:rPr>
                <w:rFonts w:ascii="Times New Roman" w:hAnsi="Times New Roman" w:cs="Times New Roman"/>
                <w:sz w:val="25"/>
                <w:szCs w:val="25"/>
                <w:lang w:eastAsia="es-ES"/>
              </w:rPr>
            </w:pPr>
          </w:p>
          <w:p w14:paraId="1F706417" w14:textId="77777777" w:rsidR="00AC5F0A" w:rsidRDefault="00AC5F0A" w:rsidP="0018700B">
            <w:pPr>
              <w:jc w:val="both"/>
              <w:rPr>
                <w:rFonts w:ascii="Times New Roman" w:hAnsi="Times New Roman" w:cs="Times New Roman"/>
                <w:sz w:val="25"/>
                <w:szCs w:val="25"/>
                <w:lang w:eastAsia="es-ES"/>
              </w:rPr>
            </w:pPr>
          </w:p>
          <w:p w14:paraId="35BC8C0A" w14:textId="77777777" w:rsidR="00AC5F0A" w:rsidRDefault="00AC5F0A" w:rsidP="0018700B">
            <w:pPr>
              <w:jc w:val="both"/>
              <w:rPr>
                <w:rFonts w:ascii="Times New Roman" w:hAnsi="Times New Roman" w:cs="Times New Roman"/>
                <w:sz w:val="25"/>
                <w:szCs w:val="25"/>
                <w:lang w:eastAsia="es-ES"/>
              </w:rPr>
            </w:pPr>
          </w:p>
          <w:p w14:paraId="1D5532A1" w14:textId="77777777" w:rsidR="00AC5F0A" w:rsidRDefault="00AC5F0A" w:rsidP="0018700B">
            <w:pPr>
              <w:jc w:val="both"/>
              <w:rPr>
                <w:rFonts w:ascii="Times New Roman" w:hAnsi="Times New Roman" w:cs="Times New Roman"/>
                <w:sz w:val="25"/>
                <w:szCs w:val="25"/>
                <w:lang w:eastAsia="es-ES"/>
              </w:rPr>
            </w:pPr>
          </w:p>
          <w:p w14:paraId="6883F98B" w14:textId="77777777" w:rsidR="00AC5F0A" w:rsidRDefault="00AC5F0A" w:rsidP="0018700B">
            <w:pPr>
              <w:jc w:val="both"/>
              <w:rPr>
                <w:rFonts w:ascii="Times New Roman" w:hAnsi="Times New Roman" w:cs="Times New Roman"/>
                <w:sz w:val="25"/>
                <w:szCs w:val="25"/>
                <w:lang w:eastAsia="es-ES"/>
              </w:rPr>
            </w:pPr>
          </w:p>
          <w:p w14:paraId="2A092609" w14:textId="77777777" w:rsidR="00AC5F0A" w:rsidRDefault="00AC5F0A" w:rsidP="0018700B">
            <w:pPr>
              <w:jc w:val="both"/>
              <w:rPr>
                <w:rFonts w:ascii="Times New Roman" w:hAnsi="Times New Roman" w:cs="Times New Roman"/>
                <w:sz w:val="25"/>
                <w:szCs w:val="25"/>
                <w:lang w:eastAsia="es-ES"/>
              </w:rPr>
            </w:pPr>
          </w:p>
        </w:tc>
        <w:tc>
          <w:tcPr>
            <w:tcW w:w="4414" w:type="dxa"/>
          </w:tcPr>
          <w:p w14:paraId="3C04E742" w14:textId="77777777" w:rsidR="00AC5F0A" w:rsidRDefault="00AC5F0A" w:rsidP="0018700B">
            <w:pPr>
              <w:jc w:val="both"/>
              <w:rPr>
                <w:rFonts w:ascii="Times New Roman" w:hAnsi="Times New Roman" w:cs="Times New Roman"/>
                <w:sz w:val="25"/>
                <w:szCs w:val="25"/>
                <w:lang w:eastAsia="es-ES"/>
              </w:rPr>
            </w:pPr>
          </w:p>
        </w:tc>
      </w:tr>
      <w:tr w:rsidR="00AC5F0A" w14:paraId="3F35EF55" w14:textId="77777777" w:rsidTr="00AC5F0A">
        <w:tc>
          <w:tcPr>
            <w:tcW w:w="4414" w:type="dxa"/>
          </w:tcPr>
          <w:p w14:paraId="6A936394" w14:textId="77777777" w:rsidR="00AC5F0A" w:rsidRDefault="00AC5F0A" w:rsidP="0018700B">
            <w:pPr>
              <w:jc w:val="both"/>
              <w:rPr>
                <w:rFonts w:ascii="Times New Roman" w:hAnsi="Times New Roman" w:cs="Times New Roman"/>
                <w:sz w:val="25"/>
                <w:szCs w:val="25"/>
                <w:lang w:eastAsia="es-ES"/>
              </w:rPr>
            </w:pPr>
          </w:p>
          <w:p w14:paraId="33600B32" w14:textId="77777777" w:rsidR="00AC5F0A" w:rsidRDefault="00AC5F0A" w:rsidP="0018700B">
            <w:pPr>
              <w:jc w:val="both"/>
              <w:rPr>
                <w:rFonts w:ascii="Times New Roman" w:hAnsi="Times New Roman" w:cs="Times New Roman"/>
                <w:sz w:val="25"/>
                <w:szCs w:val="25"/>
                <w:lang w:eastAsia="es-ES"/>
              </w:rPr>
            </w:pPr>
          </w:p>
          <w:p w14:paraId="069A3C42" w14:textId="77777777" w:rsidR="00AC5F0A" w:rsidRDefault="00AC5F0A" w:rsidP="0018700B">
            <w:pPr>
              <w:jc w:val="both"/>
              <w:rPr>
                <w:rFonts w:ascii="Times New Roman" w:hAnsi="Times New Roman" w:cs="Times New Roman"/>
                <w:sz w:val="25"/>
                <w:szCs w:val="25"/>
                <w:lang w:eastAsia="es-ES"/>
              </w:rPr>
            </w:pPr>
          </w:p>
          <w:p w14:paraId="66066134" w14:textId="77777777" w:rsidR="00AC5F0A" w:rsidRDefault="00AC5F0A" w:rsidP="0018700B">
            <w:pPr>
              <w:jc w:val="both"/>
              <w:rPr>
                <w:rFonts w:ascii="Times New Roman" w:hAnsi="Times New Roman" w:cs="Times New Roman"/>
                <w:sz w:val="25"/>
                <w:szCs w:val="25"/>
                <w:lang w:eastAsia="es-ES"/>
              </w:rPr>
            </w:pPr>
          </w:p>
          <w:p w14:paraId="1DCBEEB2" w14:textId="77777777" w:rsidR="00AC5F0A" w:rsidRDefault="00AC5F0A" w:rsidP="0018700B">
            <w:pPr>
              <w:jc w:val="both"/>
              <w:rPr>
                <w:rFonts w:ascii="Times New Roman" w:hAnsi="Times New Roman" w:cs="Times New Roman"/>
                <w:sz w:val="25"/>
                <w:szCs w:val="25"/>
                <w:lang w:eastAsia="es-ES"/>
              </w:rPr>
            </w:pPr>
          </w:p>
          <w:p w14:paraId="3390DE3C" w14:textId="77777777" w:rsidR="00AC5F0A" w:rsidRDefault="00AC5F0A" w:rsidP="0018700B">
            <w:pPr>
              <w:jc w:val="both"/>
              <w:rPr>
                <w:rFonts w:ascii="Times New Roman" w:hAnsi="Times New Roman" w:cs="Times New Roman"/>
                <w:sz w:val="25"/>
                <w:szCs w:val="25"/>
                <w:lang w:eastAsia="es-ES"/>
              </w:rPr>
            </w:pPr>
          </w:p>
        </w:tc>
        <w:tc>
          <w:tcPr>
            <w:tcW w:w="4414" w:type="dxa"/>
          </w:tcPr>
          <w:p w14:paraId="57AA66C8" w14:textId="77777777" w:rsidR="00AC5F0A" w:rsidRDefault="00AC5F0A" w:rsidP="0018700B">
            <w:pPr>
              <w:jc w:val="both"/>
              <w:rPr>
                <w:rFonts w:ascii="Times New Roman" w:hAnsi="Times New Roman" w:cs="Times New Roman"/>
                <w:sz w:val="25"/>
                <w:szCs w:val="25"/>
                <w:lang w:eastAsia="es-ES"/>
              </w:rPr>
            </w:pPr>
          </w:p>
        </w:tc>
      </w:tr>
      <w:tr w:rsidR="00AC5F0A" w14:paraId="5DDD0683" w14:textId="77777777" w:rsidTr="00AC5F0A">
        <w:tc>
          <w:tcPr>
            <w:tcW w:w="4414" w:type="dxa"/>
          </w:tcPr>
          <w:p w14:paraId="132B6035" w14:textId="77777777" w:rsidR="00AC5F0A" w:rsidRDefault="00AC5F0A" w:rsidP="0018700B">
            <w:pPr>
              <w:jc w:val="both"/>
              <w:rPr>
                <w:rFonts w:ascii="Times New Roman" w:hAnsi="Times New Roman" w:cs="Times New Roman"/>
                <w:sz w:val="25"/>
                <w:szCs w:val="25"/>
                <w:lang w:eastAsia="es-ES"/>
              </w:rPr>
            </w:pPr>
          </w:p>
          <w:p w14:paraId="021679F2" w14:textId="77777777" w:rsidR="00AC5F0A" w:rsidRDefault="00AC5F0A" w:rsidP="0018700B">
            <w:pPr>
              <w:jc w:val="both"/>
              <w:rPr>
                <w:rFonts w:ascii="Times New Roman" w:hAnsi="Times New Roman" w:cs="Times New Roman"/>
                <w:sz w:val="25"/>
                <w:szCs w:val="25"/>
                <w:lang w:eastAsia="es-ES"/>
              </w:rPr>
            </w:pPr>
          </w:p>
          <w:p w14:paraId="3350DE3B" w14:textId="77777777" w:rsidR="00AC5F0A" w:rsidRDefault="00AC5F0A" w:rsidP="0018700B">
            <w:pPr>
              <w:jc w:val="both"/>
              <w:rPr>
                <w:rFonts w:ascii="Times New Roman" w:hAnsi="Times New Roman" w:cs="Times New Roman"/>
                <w:sz w:val="25"/>
                <w:szCs w:val="25"/>
                <w:lang w:eastAsia="es-ES"/>
              </w:rPr>
            </w:pPr>
          </w:p>
          <w:p w14:paraId="406A4272" w14:textId="77777777" w:rsidR="00AC5F0A" w:rsidRDefault="00AC5F0A" w:rsidP="0018700B">
            <w:pPr>
              <w:jc w:val="both"/>
              <w:rPr>
                <w:rFonts w:ascii="Times New Roman" w:hAnsi="Times New Roman" w:cs="Times New Roman"/>
                <w:sz w:val="25"/>
                <w:szCs w:val="25"/>
                <w:lang w:eastAsia="es-ES"/>
              </w:rPr>
            </w:pPr>
          </w:p>
          <w:p w14:paraId="4783E50F" w14:textId="77777777" w:rsidR="00AC5F0A" w:rsidRDefault="00AC5F0A" w:rsidP="0018700B">
            <w:pPr>
              <w:jc w:val="both"/>
              <w:rPr>
                <w:rFonts w:ascii="Times New Roman" w:hAnsi="Times New Roman" w:cs="Times New Roman"/>
                <w:sz w:val="25"/>
                <w:szCs w:val="25"/>
                <w:lang w:eastAsia="es-ES"/>
              </w:rPr>
            </w:pPr>
          </w:p>
          <w:p w14:paraId="29F73B87" w14:textId="77777777" w:rsidR="00AC5F0A" w:rsidRDefault="00AC5F0A" w:rsidP="0018700B">
            <w:pPr>
              <w:jc w:val="both"/>
              <w:rPr>
                <w:rFonts w:ascii="Times New Roman" w:hAnsi="Times New Roman" w:cs="Times New Roman"/>
                <w:sz w:val="25"/>
                <w:szCs w:val="25"/>
                <w:lang w:eastAsia="es-ES"/>
              </w:rPr>
            </w:pPr>
          </w:p>
        </w:tc>
        <w:tc>
          <w:tcPr>
            <w:tcW w:w="4414" w:type="dxa"/>
          </w:tcPr>
          <w:p w14:paraId="0CB38409" w14:textId="77777777" w:rsidR="00AC5F0A" w:rsidRDefault="00AC5F0A" w:rsidP="0018700B">
            <w:pPr>
              <w:jc w:val="both"/>
              <w:rPr>
                <w:rFonts w:ascii="Times New Roman" w:hAnsi="Times New Roman" w:cs="Times New Roman"/>
                <w:sz w:val="25"/>
                <w:szCs w:val="25"/>
                <w:lang w:eastAsia="es-ES"/>
              </w:rPr>
            </w:pPr>
          </w:p>
        </w:tc>
      </w:tr>
    </w:tbl>
    <w:p w14:paraId="5E748561" w14:textId="77777777" w:rsidR="00AC5F0A" w:rsidRPr="00DF1C61" w:rsidRDefault="00AC5F0A" w:rsidP="00D67ECC">
      <w:pPr>
        <w:spacing w:after="0"/>
        <w:jc w:val="both"/>
        <w:rPr>
          <w:rFonts w:ascii="Times New Roman" w:hAnsi="Times New Roman" w:cs="Times New Roman"/>
          <w:sz w:val="25"/>
          <w:szCs w:val="25"/>
          <w:lang w:eastAsia="es-ES"/>
        </w:rPr>
      </w:pPr>
      <w:bookmarkStart w:id="0" w:name="_GoBack"/>
      <w:bookmarkEnd w:id="0"/>
    </w:p>
    <w:sectPr w:rsidR="00AC5F0A" w:rsidRPr="00DF1C6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D40DB" w14:textId="77777777" w:rsidR="008741EC" w:rsidRDefault="008741EC" w:rsidP="00891FC6">
      <w:pPr>
        <w:spacing w:after="0" w:line="240" w:lineRule="auto"/>
      </w:pPr>
      <w:r>
        <w:separator/>
      </w:r>
    </w:p>
  </w:endnote>
  <w:endnote w:type="continuationSeparator" w:id="0">
    <w:p w14:paraId="676892BD" w14:textId="77777777" w:rsidR="008741EC" w:rsidRDefault="008741EC" w:rsidP="00891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Slab">
    <w:charset w:val="00"/>
    <w:family w:val="auto"/>
    <w:pitch w:val="variable"/>
    <w:sig w:usb0="000004FF" w:usb1="8000405F" w:usb2="00000022"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D2C91" w14:textId="73EA5442" w:rsidR="00E778D2" w:rsidRDefault="00E778D2">
    <w:pPr>
      <w:pStyle w:val="Piedepgina"/>
    </w:pPr>
    <w:r>
      <w:rPr>
        <w:noProof/>
        <w:lang w:eastAsia="es-CO"/>
      </w:rPr>
      <w:drawing>
        <wp:anchor distT="0" distB="0" distL="0" distR="0" simplePos="0" relativeHeight="251661312" behindDoc="1" locked="0" layoutInCell="1" hidden="0" allowOverlap="1" wp14:anchorId="7FAF53F2" wp14:editId="40278DB8">
          <wp:simplePos x="0" y="0"/>
          <wp:positionH relativeFrom="column">
            <wp:posOffset>1257300</wp:posOffset>
          </wp:positionH>
          <wp:positionV relativeFrom="paragraph">
            <wp:posOffset>-421327</wp:posOffset>
          </wp:positionV>
          <wp:extent cx="3079589" cy="266700"/>
          <wp:effectExtent l="0" t="0" r="6985" b="0"/>
          <wp:wrapNone/>
          <wp:docPr id="11" name="image17.png" descr="https://lh6.googleusercontent.com/0_X6C9c8FlIBvsTRMH8UdA1OVGAKYp6LWDlWh-Qv3OcMTkn-P99x3y0727_t2SvVlAkMq6kSenQsNpUHHxj8EwZ6zxmvhh1FDyLWnSKPmK67nounAjlYqrb0KKy2BCyPyRRFfKWoMfm-nBfz3w"/>
          <wp:cNvGraphicFramePr/>
          <a:graphic xmlns:a="http://schemas.openxmlformats.org/drawingml/2006/main">
            <a:graphicData uri="http://schemas.openxmlformats.org/drawingml/2006/picture">
              <pic:pic xmlns:pic="http://schemas.openxmlformats.org/drawingml/2006/picture">
                <pic:nvPicPr>
                  <pic:cNvPr id="0" name="image17.png" descr="https://lh6.googleusercontent.com/0_X6C9c8FlIBvsTRMH8UdA1OVGAKYp6LWDlWh-Qv3OcMTkn-P99x3y0727_t2SvVlAkMq6kSenQsNpUHHxj8EwZ6zxmvhh1FDyLWnSKPmK67nounAjlYqrb0KKy2BCyPyRRFfKWoMfm-nBfz3w"/>
                  <pic:cNvPicPr preferRelativeResize="0"/>
                </pic:nvPicPr>
                <pic:blipFill>
                  <a:blip r:embed="rId1"/>
                  <a:srcRect/>
                  <a:stretch>
                    <a:fillRect/>
                  </a:stretch>
                </pic:blipFill>
                <pic:spPr>
                  <a:xfrm>
                    <a:off x="0" y="0"/>
                    <a:ext cx="3105697" cy="268961"/>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75F67" w14:textId="77777777" w:rsidR="008741EC" w:rsidRDefault="008741EC" w:rsidP="00891FC6">
      <w:pPr>
        <w:spacing w:after="0" w:line="240" w:lineRule="auto"/>
      </w:pPr>
      <w:r>
        <w:separator/>
      </w:r>
    </w:p>
  </w:footnote>
  <w:footnote w:type="continuationSeparator" w:id="0">
    <w:p w14:paraId="75ACD6D2" w14:textId="77777777" w:rsidR="008741EC" w:rsidRDefault="008741EC" w:rsidP="00891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3ACF4" w14:textId="77777777" w:rsidR="00B71D5B" w:rsidRDefault="00B71D5B">
    <w:pPr>
      <w:pStyle w:val="Encabezado"/>
    </w:pPr>
  </w:p>
  <w:p w14:paraId="4E164798" w14:textId="1F97C78E" w:rsidR="00B71D5B" w:rsidRDefault="00B71D5B" w:rsidP="00B71D5B">
    <w:pPr>
      <w:pStyle w:val="Encabezado"/>
      <w:jc w:val="center"/>
    </w:pPr>
    <w:r>
      <w:rPr>
        <w:rFonts w:ascii="Century Gothic" w:hAnsi="Century Gothic"/>
        <w:strike/>
        <w:noProof/>
        <w:lang w:eastAsia="es-CO"/>
      </w:rPr>
      <w:drawing>
        <wp:inline distT="0" distB="0" distL="0" distR="0" wp14:anchorId="772D7CD8" wp14:editId="308BD8C8">
          <wp:extent cx="2401096" cy="724184"/>
          <wp:effectExtent l="0" t="0" r="0" b="0"/>
          <wp:docPr id="10" name="Imagen 10"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Icon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1096" cy="724184"/>
                  </a:xfrm>
                  <a:prstGeom prst="rect">
                    <a:avLst/>
                  </a:prstGeom>
                </pic:spPr>
              </pic:pic>
            </a:graphicData>
          </a:graphic>
        </wp:inline>
      </w:drawing>
    </w:r>
  </w:p>
  <w:p w14:paraId="1CCF42B2" w14:textId="77777777" w:rsidR="00B71D5B" w:rsidRDefault="00B71D5B" w:rsidP="00B71D5B">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5AA7"/>
    <w:multiLevelType w:val="multilevel"/>
    <w:tmpl w:val="EDEC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325C"/>
    <w:multiLevelType w:val="multilevel"/>
    <w:tmpl w:val="485C75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3001350"/>
    <w:multiLevelType w:val="hybridMultilevel"/>
    <w:tmpl w:val="164E111A"/>
    <w:lvl w:ilvl="0" w:tplc="2946E8D6">
      <w:start w:val="1"/>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8F0B5D"/>
    <w:multiLevelType w:val="multilevel"/>
    <w:tmpl w:val="6EA07BAE"/>
    <w:lvl w:ilvl="0">
      <w:start w:val="1"/>
      <w:numFmt w:val="decimal"/>
      <w:lvlText w:val="%1."/>
      <w:lvlJc w:val="left"/>
      <w:pPr>
        <w:ind w:left="720" w:hanging="360"/>
      </w:pPr>
      <w:rPr>
        <w:rFonts w:hint="default"/>
        <w:b/>
        <w:bCs/>
      </w:rPr>
    </w:lvl>
    <w:lvl w:ilvl="1">
      <w:start w:val="1"/>
      <w:numFmt w:val="decimal"/>
      <w:isLgl/>
      <w:lvlText w:val="%1.%2."/>
      <w:lvlJc w:val="left"/>
      <w:pPr>
        <w:ind w:left="1571" w:hanging="720"/>
      </w:pPr>
      <w:rPr>
        <w:rFonts w:hint="default"/>
        <w:b/>
        <w:bCs/>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4" w15:restartNumberingAfterBreak="0">
    <w:nsid w:val="5C2114F7"/>
    <w:multiLevelType w:val="hybridMultilevel"/>
    <w:tmpl w:val="EF4E0B88"/>
    <w:lvl w:ilvl="0" w:tplc="3F04C93E">
      <w:start w:val="3"/>
      <w:numFmt w:val="bullet"/>
      <w:lvlText w:val="-"/>
      <w:lvlJc w:val="left"/>
      <w:pPr>
        <w:ind w:left="278" w:hanging="360"/>
      </w:pPr>
      <w:rPr>
        <w:rFonts w:ascii="Arial" w:eastAsia="Times New Roman" w:hAnsi="Arial" w:cs="Arial" w:hint="default"/>
      </w:rPr>
    </w:lvl>
    <w:lvl w:ilvl="1" w:tplc="240A0003" w:tentative="1">
      <w:start w:val="1"/>
      <w:numFmt w:val="bullet"/>
      <w:lvlText w:val="o"/>
      <w:lvlJc w:val="left"/>
      <w:pPr>
        <w:ind w:left="998" w:hanging="360"/>
      </w:pPr>
      <w:rPr>
        <w:rFonts w:ascii="Courier New" w:hAnsi="Courier New" w:cs="Courier New" w:hint="default"/>
      </w:rPr>
    </w:lvl>
    <w:lvl w:ilvl="2" w:tplc="240A0005" w:tentative="1">
      <w:start w:val="1"/>
      <w:numFmt w:val="bullet"/>
      <w:lvlText w:val=""/>
      <w:lvlJc w:val="left"/>
      <w:pPr>
        <w:ind w:left="1718" w:hanging="360"/>
      </w:pPr>
      <w:rPr>
        <w:rFonts w:ascii="Wingdings" w:hAnsi="Wingdings" w:hint="default"/>
      </w:rPr>
    </w:lvl>
    <w:lvl w:ilvl="3" w:tplc="240A0001" w:tentative="1">
      <w:start w:val="1"/>
      <w:numFmt w:val="bullet"/>
      <w:lvlText w:val=""/>
      <w:lvlJc w:val="left"/>
      <w:pPr>
        <w:ind w:left="2438" w:hanging="360"/>
      </w:pPr>
      <w:rPr>
        <w:rFonts w:ascii="Symbol" w:hAnsi="Symbol" w:hint="default"/>
      </w:rPr>
    </w:lvl>
    <w:lvl w:ilvl="4" w:tplc="240A0003" w:tentative="1">
      <w:start w:val="1"/>
      <w:numFmt w:val="bullet"/>
      <w:lvlText w:val="o"/>
      <w:lvlJc w:val="left"/>
      <w:pPr>
        <w:ind w:left="3158" w:hanging="360"/>
      </w:pPr>
      <w:rPr>
        <w:rFonts w:ascii="Courier New" w:hAnsi="Courier New" w:cs="Courier New" w:hint="default"/>
      </w:rPr>
    </w:lvl>
    <w:lvl w:ilvl="5" w:tplc="240A0005" w:tentative="1">
      <w:start w:val="1"/>
      <w:numFmt w:val="bullet"/>
      <w:lvlText w:val=""/>
      <w:lvlJc w:val="left"/>
      <w:pPr>
        <w:ind w:left="3878" w:hanging="360"/>
      </w:pPr>
      <w:rPr>
        <w:rFonts w:ascii="Wingdings" w:hAnsi="Wingdings" w:hint="default"/>
      </w:rPr>
    </w:lvl>
    <w:lvl w:ilvl="6" w:tplc="240A0001" w:tentative="1">
      <w:start w:val="1"/>
      <w:numFmt w:val="bullet"/>
      <w:lvlText w:val=""/>
      <w:lvlJc w:val="left"/>
      <w:pPr>
        <w:ind w:left="4598" w:hanging="360"/>
      </w:pPr>
      <w:rPr>
        <w:rFonts w:ascii="Symbol" w:hAnsi="Symbol" w:hint="default"/>
      </w:rPr>
    </w:lvl>
    <w:lvl w:ilvl="7" w:tplc="240A0003" w:tentative="1">
      <w:start w:val="1"/>
      <w:numFmt w:val="bullet"/>
      <w:lvlText w:val="o"/>
      <w:lvlJc w:val="left"/>
      <w:pPr>
        <w:ind w:left="5318" w:hanging="360"/>
      </w:pPr>
      <w:rPr>
        <w:rFonts w:ascii="Courier New" w:hAnsi="Courier New" w:cs="Courier New" w:hint="default"/>
      </w:rPr>
    </w:lvl>
    <w:lvl w:ilvl="8" w:tplc="240A0005" w:tentative="1">
      <w:start w:val="1"/>
      <w:numFmt w:val="bullet"/>
      <w:lvlText w:val=""/>
      <w:lvlJc w:val="left"/>
      <w:pPr>
        <w:ind w:left="6038" w:hanging="360"/>
      </w:pPr>
      <w:rPr>
        <w:rFonts w:ascii="Wingdings" w:hAnsi="Wingdings" w:hint="default"/>
      </w:rPr>
    </w:lvl>
  </w:abstractNum>
  <w:abstractNum w:abstractNumId="5" w15:restartNumberingAfterBreak="0">
    <w:nsid w:val="657C1D0D"/>
    <w:multiLevelType w:val="multilevel"/>
    <w:tmpl w:val="474A4E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4"/>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006"/>
    <w:rsid w:val="00000356"/>
    <w:rsid w:val="00013A5C"/>
    <w:rsid w:val="00015621"/>
    <w:rsid w:val="00035526"/>
    <w:rsid w:val="00043C17"/>
    <w:rsid w:val="00050C1C"/>
    <w:rsid w:val="00056D67"/>
    <w:rsid w:val="00057AC2"/>
    <w:rsid w:val="0006071F"/>
    <w:rsid w:val="00070051"/>
    <w:rsid w:val="00075A46"/>
    <w:rsid w:val="00083321"/>
    <w:rsid w:val="00084E60"/>
    <w:rsid w:val="00096449"/>
    <w:rsid w:val="000969F0"/>
    <w:rsid w:val="000A07D7"/>
    <w:rsid w:val="000A44BF"/>
    <w:rsid w:val="000A7768"/>
    <w:rsid w:val="000B1DB1"/>
    <w:rsid w:val="000B2AFC"/>
    <w:rsid w:val="000C309A"/>
    <w:rsid w:val="000C7328"/>
    <w:rsid w:val="000D6CC4"/>
    <w:rsid w:val="000E7857"/>
    <w:rsid w:val="000E7DC4"/>
    <w:rsid w:val="000F0BD6"/>
    <w:rsid w:val="000F0C85"/>
    <w:rsid w:val="000F20B2"/>
    <w:rsid w:val="000F6E41"/>
    <w:rsid w:val="00102083"/>
    <w:rsid w:val="00105A96"/>
    <w:rsid w:val="00114AED"/>
    <w:rsid w:val="001207F4"/>
    <w:rsid w:val="00141AAF"/>
    <w:rsid w:val="00143495"/>
    <w:rsid w:val="00144BD2"/>
    <w:rsid w:val="001462F1"/>
    <w:rsid w:val="001473F7"/>
    <w:rsid w:val="00157D5F"/>
    <w:rsid w:val="0016236E"/>
    <w:rsid w:val="00167C40"/>
    <w:rsid w:val="0017132A"/>
    <w:rsid w:val="00171839"/>
    <w:rsid w:val="001913CF"/>
    <w:rsid w:val="00192516"/>
    <w:rsid w:val="001A5795"/>
    <w:rsid w:val="001B03F0"/>
    <w:rsid w:val="001B2839"/>
    <w:rsid w:val="001B2C3B"/>
    <w:rsid w:val="001C4898"/>
    <w:rsid w:val="001C4E62"/>
    <w:rsid w:val="001D4EEC"/>
    <w:rsid w:val="001D5BAE"/>
    <w:rsid w:val="001D740C"/>
    <w:rsid w:val="001F1E33"/>
    <w:rsid w:val="001F2898"/>
    <w:rsid w:val="001F39ED"/>
    <w:rsid w:val="0020149C"/>
    <w:rsid w:val="00206A11"/>
    <w:rsid w:val="00211315"/>
    <w:rsid w:val="0022089F"/>
    <w:rsid w:val="00223F35"/>
    <w:rsid w:val="002325A5"/>
    <w:rsid w:val="002334C6"/>
    <w:rsid w:val="002338A9"/>
    <w:rsid w:val="00234887"/>
    <w:rsid w:val="002365CD"/>
    <w:rsid w:val="00243956"/>
    <w:rsid w:val="00254A76"/>
    <w:rsid w:val="00257BD8"/>
    <w:rsid w:val="002642B3"/>
    <w:rsid w:val="00264BE6"/>
    <w:rsid w:val="00273306"/>
    <w:rsid w:val="00283DDC"/>
    <w:rsid w:val="00285374"/>
    <w:rsid w:val="0029027A"/>
    <w:rsid w:val="0029480B"/>
    <w:rsid w:val="002A3ADA"/>
    <w:rsid w:val="002A4807"/>
    <w:rsid w:val="002A6F03"/>
    <w:rsid w:val="002B0719"/>
    <w:rsid w:val="002B1032"/>
    <w:rsid w:val="002B3BFB"/>
    <w:rsid w:val="002B40DA"/>
    <w:rsid w:val="002C5558"/>
    <w:rsid w:val="002C5FBA"/>
    <w:rsid w:val="002D0269"/>
    <w:rsid w:val="002D7C76"/>
    <w:rsid w:val="002E0F33"/>
    <w:rsid w:val="002E5E8F"/>
    <w:rsid w:val="002F67D5"/>
    <w:rsid w:val="002F6B52"/>
    <w:rsid w:val="0030064B"/>
    <w:rsid w:val="00305718"/>
    <w:rsid w:val="003310CD"/>
    <w:rsid w:val="00336A4F"/>
    <w:rsid w:val="00341C78"/>
    <w:rsid w:val="003465B2"/>
    <w:rsid w:val="00347A89"/>
    <w:rsid w:val="00352B0E"/>
    <w:rsid w:val="00357291"/>
    <w:rsid w:val="0036154A"/>
    <w:rsid w:val="00371C53"/>
    <w:rsid w:val="003722D3"/>
    <w:rsid w:val="003774F1"/>
    <w:rsid w:val="00380A7A"/>
    <w:rsid w:val="00392443"/>
    <w:rsid w:val="0039742C"/>
    <w:rsid w:val="003A23E3"/>
    <w:rsid w:val="003A6847"/>
    <w:rsid w:val="003B3176"/>
    <w:rsid w:val="003B48BF"/>
    <w:rsid w:val="003C19CA"/>
    <w:rsid w:val="003C5238"/>
    <w:rsid w:val="003D7086"/>
    <w:rsid w:val="003E10BC"/>
    <w:rsid w:val="003E3733"/>
    <w:rsid w:val="003F5E40"/>
    <w:rsid w:val="003F6D09"/>
    <w:rsid w:val="0040080A"/>
    <w:rsid w:val="00400C4E"/>
    <w:rsid w:val="00407737"/>
    <w:rsid w:val="004143B5"/>
    <w:rsid w:val="00414D19"/>
    <w:rsid w:val="00416515"/>
    <w:rsid w:val="00422804"/>
    <w:rsid w:val="004240BD"/>
    <w:rsid w:val="0043593D"/>
    <w:rsid w:val="00435A7B"/>
    <w:rsid w:val="00437F73"/>
    <w:rsid w:val="00454602"/>
    <w:rsid w:val="00454A51"/>
    <w:rsid w:val="004574E1"/>
    <w:rsid w:val="004624B1"/>
    <w:rsid w:val="00477FB1"/>
    <w:rsid w:val="00481027"/>
    <w:rsid w:val="00481938"/>
    <w:rsid w:val="00481963"/>
    <w:rsid w:val="004844F5"/>
    <w:rsid w:val="00485C2E"/>
    <w:rsid w:val="0049353E"/>
    <w:rsid w:val="00494CDD"/>
    <w:rsid w:val="00496D05"/>
    <w:rsid w:val="004A02F7"/>
    <w:rsid w:val="004B11AA"/>
    <w:rsid w:val="004B66E8"/>
    <w:rsid w:val="004B6E2F"/>
    <w:rsid w:val="004B7355"/>
    <w:rsid w:val="004B7EE7"/>
    <w:rsid w:val="004C0990"/>
    <w:rsid w:val="004D3988"/>
    <w:rsid w:val="004E074B"/>
    <w:rsid w:val="004E5C5E"/>
    <w:rsid w:val="004E73B9"/>
    <w:rsid w:val="00516C5A"/>
    <w:rsid w:val="005236DE"/>
    <w:rsid w:val="0054169F"/>
    <w:rsid w:val="005451E5"/>
    <w:rsid w:val="00561698"/>
    <w:rsid w:val="005714D9"/>
    <w:rsid w:val="00575F58"/>
    <w:rsid w:val="00576255"/>
    <w:rsid w:val="005803A9"/>
    <w:rsid w:val="00580F51"/>
    <w:rsid w:val="00583B00"/>
    <w:rsid w:val="00584C95"/>
    <w:rsid w:val="00590257"/>
    <w:rsid w:val="005933E4"/>
    <w:rsid w:val="00597723"/>
    <w:rsid w:val="005A41A3"/>
    <w:rsid w:val="005B18FA"/>
    <w:rsid w:val="005B416E"/>
    <w:rsid w:val="005B4489"/>
    <w:rsid w:val="005C49F3"/>
    <w:rsid w:val="005D2A24"/>
    <w:rsid w:val="005D2F8A"/>
    <w:rsid w:val="005E19B8"/>
    <w:rsid w:val="005E1ED4"/>
    <w:rsid w:val="005E325F"/>
    <w:rsid w:val="005E4571"/>
    <w:rsid w:val="005E51BB"/>
    <w:rsid w:val="00605213"/>
    <w:rsid w:val="006065AF"/>
    <w:rsid w:val="006106B7"/>
    <w:rsid w:val="0061775C"/>
    <w:rsid w:val="006225BD"/>
    <w:rsid w:val="00633FD6"/>
    <w:rsid w:val="0063690E"/>
    <w:rsid w:val="00637699"/>
    <w:rsid w:val="0063783C"/>
    <w:rsid w:val="006418A1"/>
    <w:rsid w:val="006427A2"/>
    <w:rsid w:val="00642C5F"/>
    <w:rsid w:val="00643998"/>
    <w:rsid w:val="00644B63"/>
    <w:rsid w:val="00645085"/>
    <w:rsid w:val="00652D1C"/>
    <w:rsid w:val="0066383E"/>
    <w:rsid w:val="006775A6"/>
    <w:rsid w:val="006828BC"/>
    <w:rsid w:val="006837DA"/>
    <w:rsid w:val="00683AC4"/>
    <w:rsid w:val="00684C95"/>
    <w:rsid w:val="006A038D"/>
    <w:rsid w:val="006A410E"/>
    <w:rsid w:val="006C1544"/>
    <w:rsid w:val="006E21B3"/>
    <w:rsid w:val="006E5674"/>
    <w:rsid w:val="006F25A6"/>
    <w:rsid w:val="00701A62"/>
    <w:rsid w:val="00705F84"/>
    <w:rsid w:val="0071114C"/>
    <w:rsid w:val="007303BC"/>
    <w:rsid w:val="007417A5"/>
    <w:rsid w:val="00743873"/>
    <w:rsid w:val="00747688"/>
    <w:rsid w:val="007540D3"/>
    <w:rsid w:val="00765EB9"/>
    <w:rsid w:val="00767452"/>
    <w:rsid w:val="00786C60"/>
    <w:rsid w:val="007958A1"/>
    <w:rsid w:val="007A21B1"/>
    <w:rsid w:val="007A4020"/>
    <w:rsid w:val="007A7AB7"/>
    <w:rsid w:val="007C1B6B"/>
    <w:rsid w:val="007D6CC1"/>
    <w:rsid w:val="007E72BB"/>
    <w:rsid w:val="007F27B8"/>
    <w:rsid w:val="007F4AD7"/>
    <w:rsid w:val="007F6B7D"/>
    <w:rsid w:val="0080043C"/>
    <w:rsid w:val="00812EA9"/>
    <w:rsid w:val="008171FD"/>
    <w:rsid w:val="008203C9"/>
    <w:rsid w:val="008246F4"/>
    <w:rsid w:val="00831661"/>
    <w:rsid w:val="00832FFC"/>
    <w:rsid w:val="00842A21"/>
    <w:rsid w:val="00845B27"/>
    <w:rsid w:val="00850656"/>
    <w:rsid w:val="00851337"/>
    <w:rsid w:val="00851415"/>
    <w:rsid w:val="008674F4"/>
    <w:rsid w:val="00867A4B"/>
    <w:rsid w:val="008741EC"/>
    <w:rsid w:val="00874739"/>
    <w:rsid w:val="00886870"/>
    <w:rsid w:val="00887668"/>
    <w:rsid w:val="00891FC6"/>
    <w:rsid w:val="008A32DE"/>
    <w:rsid w:val="008A7726"/>
    <w:rsid w:val="008B0C94"/>
    <w:rsid w:val="008B3F5C"/>
    <w:rsid w:val="008B3F69"/>
    <w:rsid w:val="008C6BBD"/>
    <w:rsid w:val="008D254A"/>
    <w:rsid w:val="008D6306"/>
    <w:rsid w:val="008D71FB"/>
    <w:rsid w:val="008F371D"/>
    <w:rsid w:val="008F3957"/>
    <w:rsid w:val="0090121E"/>
    <w:rsid w:val="00902D16"/>
    <w:rsid w:val="00902DB3"/>
    <w:rsid w:val="00911861"/>
    <w:rsid w:val="0091338C"/>
    <w:rsid w:val="00913C87"/>
    <w:rsid w:val="00915304"/>
    <w:rsid w:val="009314E9"/>
    <w:rsid w:val="009350E3"/>
    <w:rsid w:val="009362A9"/>
    <w:rsid w:val="009450CC"/>
    <w:rsid w:val="009456B5"/>
    <w:rsid w:val="009548A9"/>
    <w:rsid w:val="00966B93"/>
    <w:rsid w:val="0098032D"/>
    <w:rsid w:val="00981E42"/>
    <w:rsid w:val="0098330A"/>
    <w:rsid w:val="00990CC0"/>
    <w:rsid w:val="009938BF"/>
    <w:rsid w:val="009A3F7A"/>
    <w:rsid w:val="009A7962"/>
    <w:rsid w:val="009B1BDD"/>
    <w:rsid w:val="009B6803"/>
    <w:rsid w:val="009C08C2"/>
    <w:rsid w:val="009C5D46"/>
    <w:rsid w:val="009D5769"/>
    <w:rsid w:val="009E70E4"/>
    <w:rsid w:val="009F056B"/>
    <w:rsid w:val="009F412C"/>
    <w:rsid w:val="00A0084A"/>
    <w:rsid w:val="00A13829"/>
    <w:rsid w:val="00A13AAE"/>
    <w:rsid w:val="00A14A80"/>
    <w:rsid w:val="00A212A7"/>
    <w:rsid w:val="00A22C89"/>
    <w:rsid w:val="00A32D34"/>
    <w:rsid w:val="00A336E6"/>
    <w:rsid w:val="00A339E2"/>
    <w:rsid w:val="00A35A29"/>
    <w:rsid w:val="00A42C45"/>
    <w:rsid w:val="00A45520"/>
    <w:rsid w:val="00A54922"/>
    <w:rsid w:val="00A56228"/>
    <w:rsid w:val="00A6747A"/>
    <w:rsid w:val="00A76986"/>
    <w:rsid w:val="00A8510E"/>
    <w:rsid w:val="00A86B14"/>
    <w:rsid w:val="00A93C2A"/>
    <w:rsid w:val="00A95568"/>
    <w:rsid w:val="00AA1B1C"/>
    <w:rsid w:val="00AA3FF7"/>
    <w:rsid w:val="00AC0761"/>
    <w:rsid w:val="00AC5F0A"/>
    <w:rsid w:val="00AD0C82"/>
    <w:rsid w:val="00AD502D"/>
    <w:rsid w:val="00AD6D56"/>
    <w:rsid w:val="00AF1EBE"/>
    <w:rsid w:val="00AF45BD"/>
    <w:rsid w:val="00AF708A"/>
    <w:rsid w:val="00B003B2"/>
    <w:rsid w:val="00B037D5"/>
    <w:rsid w:val="00B23206"/>
    <w:rsid w:val="00B42CBA"/>
    <w:rsid w:val="00B43EE2"/>
    <w:rsid w:val="00B57BD8"/>
    <w:rsid w:val="00B641B5"/>
    <w:rsid w:val="00B716F5"/>
    <w:rsid w:val="00B71D5B"/>
    <w:rsid w:val="00B75E5D"/>
    <w:rsid w:val="00B76DAE"/>
    <w:rsid w:val="00B806B9"/>
    <w:rsid w:val="00B83EF1"/>
    <w:rsid w:val="00B951D3"/>
    <w:rsid w:val="00B9712A"/>
    <w:rsid w:val="00BA2361"/>
    <w:rsid w:val="00BA3DF4"/>
    <w:rsid w:val="00BA4AB2"/>
    <w:rsid w:val="00BB02C1"/>
    <w:rsid w:val="00BB283A"/>
    <w:rsid w:val="00BC010D"/>
    <w:rsid w:val="00BC109A"/>
    <w:rsid w:val="00BD3C75"/>
    <w:rsid w:val="00BE1CD0"/>
    <w:rsid w:val="00BE73C7"/>
    <w:rsid w:val="00C02F40"/>
    <w:rsid w:val="00C11765"/>
    <w:rsid w:val="00C126D0"/>
    <w:rsid w:val="00C25FB7"/>
    <w:rsid w:val="00C311D1"/>
    <w:rsid w:val="00C41150"/>
    <w:rsid w:val="00C43E5B"/>
    <w:rsid w:val="00C47E02"/>
    <w:rsid w:val="00C51C18"/>
    <w:rsid w:val="00C537E5"/>
    <w:rsid w:val="00C61CAE"/>
    <w:rsid w:val="00C7434F"/>
    <w:rsid w:val="00C74A94"/>
    <w:rsid w:val="00C76652"/>
    <w:rsid w:val="00C84B23"/>
    <w:rsid w:val="00C86A70"/>
    <w:rsid w:val="00C910B2"/>
    <w:rsid w:val="00C962AF"/>
    <w:rsid w:val="00CA0DED"/>
    <w:rsid w:val="00CA27A8"/>
    <w:rsid w:val="00CB0608"/>
    <w:rsid w:val="00CB2F79"/>
    <w:rsid w:val="00CC2CC6"/>
    <w:rsid w:val="00CD4E32"/>
    <w:rsid w:val="00CD64B7"/>
    <w:rsid w:val="00CD711B"/>
    <w:rsid w:val="00CE3020"/>
    <w:rsid w:val="00CE6BAA"/>
    <w:rsid w:val="00CE7567"/>
    <w:rsid w:val="00CF1DE9"/>
    <w:rsid w:val="00CF2A59"/>
    <w:rsid w:val="00CF4C47"/>
    <w:rsid w:val="00D0015D"/>
    <w:rsid w:val="00D050BD"/>
    <w:rsid w:val="00D05701"/>
    <w:rsid w:val="00D06870"/>
    <w:rsid w:val="00D11B33"/>
    <w:rsid w:val="00D15C3C"/>
    <w:rsid w:val="00D17BA0"/>
    <w:rsid w:val="00D26967"/>
    <w:rsid w:val="00D27317"/>
    <w:rsid w:val="00D34A26"/>
    <w:rsid w:val="00D37AFB"/>
    <w:rsid w:val="00D44B18"/>
    <w:rsid w:val="00D57031"/>
    <w:rsid w:val="00D60BA4"/>
    <w:rsid w:val="00D616FD"/>
    <w:rsid w:val="00D62BE5"/>
    <w:rsid w:val="00D6489E"/>
    <w:rsid w:val="00D67ECC"/>
    <w:rsid w:val="00D67F11"/>
    <w:rsid w:val="00D802A7"/>
    <w:rsid w:val="00D80DE9"/>
    <w:rsid w:val="00D93DAE"/>
    <w:rsid w:val="00DA62C8"/>
    <w:rsid w:val="00DB404B"/>
    <w:rsid w:val="00DB4901"/>
    <w:rsid w:val="00DB7F12"/>
    <w:rsid w:val="00DC071E"/>
    <w:rsid w:val="00DC4396"/>
    <w:rsid w:val="00DD0006"/>
    <w:rsid w:val="00DD1D23"/>
    <w:rsid w:val="00DD2D59"/>
    <w:rsid w:val="00DE0523"/>
    <w:rsid w:val="00DE146B"/>
    <w:rsid w:val="00DF1C61"/>
    <w:rsid w:val="00DF2608"/>
    <w:rsid w:val="00E15E84"/>
    <w:rsid w:val="00E16AD9"/>
    <w:rsid w:val="00E1739B"/>
    <w:rsid w:val="00E178C0"/>
    <w:rsid w:val="00E237F1"/>
    <w:rsid w:val="00E26D44"/>
    <w:rsid w:val="00E31D70"/>
    <w:rsid w:val="00E31F31"/>
    <w:rsid w:val="00E33305"/>
    <w:rsid w:val="00E33A12"/>
    <w:rsid w:val="00E35299"/>
    <w:rsid w:val="00E43E74"/>
    <w:rsid w:val="00E51042"/>
    <w:rsid w:val="00E528EE"/>
    <w:rsid w:val="00E5424D"/>
    <w:rsid w:val="00E7521A"/>
    <w:rsid w:val="00E778D2"/>
    <w:rsid w:val="00E84CA4"/>
    <w:rsid w:val="00E85C3D"/>
    <w:rsid w:val="00E87A29"/>
    <w:rsid w:val="00E90402"/>
    <w:rsid w:val="00E916BB"/>
    <w:rsid w:val="00E93042"/>
    <w:rsid w:val="00EA1DC3"/>
    <w:rsid w:val="00EA1DDE"/>
    <w:rsid w:val="00EA5DE5"/>
    <w:rsid w:val="00EA77D9"/>
    <w:rsid w:val="00EB118E"/>
    <w:rsid w:val="00EB4A92"/>
    <w:rsid w:val="00EC1400"/>
    <w:rsid w:val="00ED3627"/>
    <w:rsid w:val="00ED6E0B"/>
    <w:rsid w:val="00ED7778"/>
    <w:rsid w:val="00EE3690"/>
    <w:rsid w:val="00EE6DD1"/>
    <w:rsid w:val="00EF66F0"/>
    <w:rsid w:val="00F0478A"/>
    <w:rsid w:val="00F05EF8"/>
    <w:rsid w:val="00F062D9"/>
    <w:rsid w:val="00F07F1C"/>
    <w:rsid w:val="00F10808"/>
    <w:rsid w:val="00F16D2D"/>
    <w:rsid w:val="00F22F02"/>
    <w:rsid w:val="00F24782"/>
    <w:rsid w:val="00F353CA"/>
    <w:rsid w:val="00F428B6"/>
    <w:rsid w:val="00F466EA"/>
    <w:rsid w:val="00F524B1"/>
    <w:rsid w:val="00F5394D"/>
    <w:rsid w:val="00F53A2A"/>
    <w:rsid w:val="00F53E6A"/>
    <w:rsid w:val="00F548CC"/>
    <w:rsid w:val="00F6118C"/>
    <w:rsid w:val="00F63546"/>
    <w:rsid w:val="00F64B8F"/>
    <w:rsid w:val="00F65C9A"/>
    <w:rsid w:val="00F8160E"/>
    <w:rsid w:val="00F84D3C"/>
    <w:rsid w:val="00F962F8"/>
    <w:rsid w:val="00F967DB"/>
    <w:rsid w:val="00FA2477"/>
    <w:rsid w:val="00FA781D"/>
    <w:rsid w:val="00FB2015"/>
    <w:rsid w:val="00FB284B"/>
    <w:rsid w:val="00FC7BBE"/>
    <w:rsid w:val="00FD0625"/>
    <w:rsid w:val="00FE307C"/>
    <w:rsid w:val="00FF73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CA9A0"/>
  <w15:chartTrackingRefBased/>
  <w15:docId w15:val="{265A5158-BE58-4986-A27B-91C9430A4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27A"/>
  </w:style>
  <w:style w:type="paragraph" w:styleId="Ttulo1">
    <w:name w:val="heading 1"/>
    <w:basedOn w:val="Normal"/>
    <w:next w:val="Normal"/>
    <w:link w:val="Ttulo1Car"/>
    <w:uiPriority w:val="9"/>
    <w:qFormat/>
    <w:rsid w:val="00576255"/>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576255"/>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576255"/>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576255"/>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576255"/>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576255"/>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576255"/>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576255"/>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576255"/>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D0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0006"/>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891F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1FC6"/>
  </w:style>
  <w:style w:type="paragraph" w:styleId="Piedepgina">
    <w:name w:val="footer"/>
    <w:basedOn w:val="Normal"/>
    <w:link w:val="PiedepginaCar"/>
    <w:uiPriority w:val="99"/>
    <w:unhideWhenUsed/>
    <w:rsid w:val="00891F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1FC6"/>
  </w:style>
  <w:style w:type="character" w:styleId="Hipervnculo">
    <w:name w:val="Hyperlink"/>
    <w:uiPriority w:val="99"/>
    <w:unhideWhenUsed/>
    <w:rsid w:val="00C43E5B"/>
    <w:rPr>
      <w:color w:val="0000FF"/>
      <w:u w:val="single"/>
    </w:rPr>
  </w:style>
  <w:style w:type="paragraph" w:styleId="NormalWeb">
    <w:name w:val="Normal (Web)"/>
    <w:basedOn w:val="Normal"/>
    <w:uiPriority w:val="99"/>
    <w:unhideWhenUsed/>
    <w:rsid w:val="00C43E5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C537E5"/>
    <w:pPr>
      <w:ind w:left="720"/>
      <w:contextualSpacing/>
    </w:pPr>
  </w:style>
  <w:style w:type="character" w:customStyle="1" w:styleId="UnresolvedMention">
    <w:name w:val="Unresolved Mention"/>
    <w:basedOn w:val="Fuentedeprrafopredeter"/>
    <w:uiPriority w:val="99"/>
    <w:semiHidden/>
    <w:unhideWhenUsed/>
    <w:rsid w:val="00C537E5"/>
    <w:rPr>
      <w:color w:val="605E5C"/>
      <w:shd w:val="clear" w:color="auto" w:fill="E1DFDD"/>
    </w:rPr>
  </w:style>
  <w:style w:type="character" w:customStyle="1" w:styleId="Ttulo1Car">
    <w:name w:val="Título 1 Car"/>
    <w:basedOn w:val="Fuentedeprrafopredeter"/>
    <w:link w:val="Ttulo1"/>
    <w:uiPriority w:val="9"/>
    <w:rsid w:val="00576255"/>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576255"/>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576255"/>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576255"/>
    <w:rPr>
      <w:rFonts w:eastAsiaTheme="minorEastAsia"/>
      <w:b/>
      <w:bCs/>
      <w:sz w:val="28"/>
      <w:szCs w:val="28"/>
      <w:lang w:val="en-US"/>
    </w:rPr>
  </w:style>
  <w:style w:type="character" w:customStyle="1" w:styleId="Ttulo5Car">
    <w:name w:val="Título 5 Car"/>
    <w:basedOn w:val="Fuentedeprrafopredeter"/>
    <w:link w:val="Ttulo5"/>
    <w:uiPriority w:val="9"/>
    <w:semiHidden/>
    <w:rsid w:val="00576255"/>
    <w:rPr>
      <w:rFonts w:eastAsiaTheme="minorEastAsia"/>
      <w:b/>
      <w:bCs/>
      <w:i/>
      <w:iCs/>
      <w:sz w:val="26"/>
      <w:szCs w:val="26"/>
      <w:lang w:val="en-US"/>
    </w:rPr>
  </w:style>
  <w:style w:type="character" w:customStyle="1" w:styleId="Ttulo6Car">
    <w:name w:val="Título 6 Car"/>
    <w:basedOn w:val="Fuentedeprrafopredeter"/>
    <w:link w:val="Ttulo6"/>
    <w:rsid w:val="00576255"/>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576255"/>
    <w:rPr>
      <w:rFonts w:eastAsiaTheme="minorEastAsia"/>
      <w:sz w:val="24"/>
      <w:szCs w:val="24"/>
      <w:lang w:val="en-US"/>
    </w:rPr>
  </w:style>
  <w:style w:type="character" w:customStyle="1" w:styleId="Ttulo8Car">
    <w:name w:val="Título 8 Car"/>
    <w:basedOn w:val="Fuentedeprrafopredeter"/>
    <w:link w:val="Ttulo8"/>
    <w:uiPriority w:val="9"/>
    <w:semiHidden/>
    <w:rsid w:val="00576255"/>
    <w:rPr>
      <w:rFonts w:eastAsiaTheme="minorEastAsia"/>
      <w:i/>
      <w:iCs/>
      <w:sz w:val="24"/>
      <w:szCs w:val="24"/>
      <w:lang w:val="en-US"/>
    </w:rPr>
  </w:style>
  <w:style w:type="character" w:customStyle="1" w:styleId="Ttulo9Car">
    <w:name w:val="Título 9 Car"/>
    <w:basedOn w:val="Fuentedeprrafopredeter"/>
    <w:link w:val="Ttulo9"/>
    <w:uiPriority w:val="9"/>
    <w:semiHidden/>
    <w:rsid w:val="00576255"/>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0927">
      <w:bodyDiv w:val="1"/>
      <w:marLeft w:val="0"/>
      <w:marRight w:val="0"/>
      <w:marTop w:val="0"/>
      <w:marBottom w:val="0"/>
      <w:divBdr>
        <w:top w:val="none" w:sz="0" w:space="0" w:color="auto"/>
        <w:left w:val="none" w:sz="0" w:space="0" w:color="auto"/>
        <w:bottom w:val="none" w:sz="0" w:space="0" w:color="auto"/>
        <w:right w:val="none" w:sz="0" w:space="0" w:color="auto"/>
      </w:divBdr>
    </w:div>
    <w:div w:id="265384184">
      <w:bodyDiv w:val="1"/>
      <w:marLeft w:val="0"/>
      <w:marRight w:val="0"/>
      <w:marTop w:val="0"/>
      <w:marBottom w:val="0"/>
      <w:divBdr>
        <w:top w:val="none" w:sz="0" w:space="0" w:color="auto"/>
        <w:left w:val="none" w:sz="0" w:space="0" w:color="auto"/>
        <w:bottom w:val="none" w:sz="0" w:space="0" w:color="auto"/>
        <w:right w:val="none" w:sz="0" w:space="0" w:color="auto"/>
      </w:divBdr>
    </w:div>
    <w:div w:id="325864805">
      <w:bodyDiv w:val="1"/>
      <w:marLeft w:val="0"/>
      <w:marRight w:val="0"/>
      <w:marTop w:val="0"/>
      <w:marBottom w:val="0"/>
      <w:divBdr>
        <w:top w:val="none" w:sz="0" w:space="0" w:color="auto"/>
        <w:left w:val="none" w:sz="0" w:space="0" w:color="auto"/>
        <w:bottom w:val="none" w:sz="0" w:space="0" w:color="auto"/>
        <w:right w:val="none" w:sz="0" w:space="0" w:color="auto"/>
      </w:divBdr>
    </w:div>
    <w:div w:id="380642496">
      <w:bodyDiv w:val="1"/>
      <w:marLeft w:val="0"/>
      <w:marRight w:val="0"/>
      <w:marTop w:val="0"/>
      <w:marBottom w:val="0"/>
      <w:divBdr>
        <w:top w:val="none" w:sz="0" w:space="0" w:color="auto"/>
        <w:left w:val="none" w:sz="0" w:space="0" w:color="auto"/>
        <w:bottom w:val="none" w:sz="0" w:space="0" w:color="auto"/>
        <w:right w:val="none" w:sz="0" w:space="0" w:color="auto"/>
      </w:divBdr>
    </w:div>
    <w:div w:id="639505828">
      <w:bodyDiv w:val="1"/>
      <w:marLeft w:val="0"/>
      <w:marRight w:val="0"/>
      <w:marTop w:val="0"/>
      <w:marBottom w:val="0"/>
      <w:divBdr>
        <w:top w:val="none" w:sz="0" w:space="0" w:color="auto"/>
        <w:left w:val="none" w:sz="0" w:space="0" w:color="auto"/>
        <w:bottom w:val="none" w:sz="0" w:space="0" w:color="auto"/>
        <w:right w:val="none" w:sz="0" w:space="0" w:color="auto"/>
      </w:divBdr>
    </w:div>
    <w:div w:id="700785570">
      <w:bodyDiv w:val="1"/>
      <w:marLeft w:val="0"/>
      <w:marRight w:val="0"/>
      <w:marTop w:val="0"/>
      <w:marBottom w:val="0"/>
      <w:divBdr>
        <w:top w:val="none" w:sz="0" w:space="0" w:color="auto"/>
        <w:left w:val="none" w:sz="0" w:space="0" w:color="auto"/>
        <w:bottom w:val="none" w:sz="0" w:space="0" w:color="auto"/>
        <w:right w:val="none" w:sz="0" w:space="0" w:color="auto"/>
      </w:divBdr>
    </w:div>
    <w:div w:id="773936938">
      <w:bodyDiv w:val="1"/>
      <w:marLeft w:val="0"/>
      <w:marRight w:val="0"/>
      <w:marTop w:val="0"/>
      <w:marBottom w:val="0"/>
      <w:divBdr>
        <w:top w:val="none" w:sz="0" w:space="0" w:color="auto"/>
        <w:left w:val="none" w:sz="0" w:space="0" w:color="auto"/>
        <w:bottom w:val="none" w:sz="0" w:space="0" w:color="auto"/>
        <w:right w:val="none" w:sz="0" w:space="0" w:color="auto"/>
      </w:divBdr>
    </w:div>
    <w:div w:id="803549712">
      <w:bodyDiv w:val="1"/>
      <w:marLeft w:val="0"/>
      <w:marRight w:val="0"/>
      <w:marTop w:val="0"/>
      <w:marBottom w:val="0"/>
      <w:divBdr>
        <w:top w:val="none" w:sz="0" w:space="0" w:color="auto"/>
        <w:left w:val="none" w:sz="0" w:space="0" w:color="auto"/>
        <w:bottom w:val="none" w:sz="0" w:space="0" w:color="auto"/>
        <w:right w:val="none" w:sz="0" w:space="0" w:color="auto"/>
      </w:divBdr>
    </w:div>
    <w:div w:id="1043017931">
      <w:bodyDiv w:val="1"/>
      <w:marLeft w:val="0"/>
      <w:marRight w:val="0"/>
      <w:marTop w:val="0"/>
      <w:marBottom w:val="0"/>
      <w:divBdr>
        <w:top w:val="none" w:sz="0" w:space="0" w:color="auto"/>
        <w:left w:val="none" w:sz="0" w:space="0" w:color="auto"/>
        <w:bottom w:val="none" w:sz="0" w:space="0" w:color="auto"/>
        <w:right w:val="none" w:sz="0" w:space="0" w:color="auto"/>
      </w:divBdr>
    </w:div>
    <w:div w:id="1208907891">
      <w:bodyDiv w:val="1"/>
      <w:marLeft w:val="0"/>
      <w:marRight w:val="0"/>
      <w:marTop w:val="0"/>
      <w:marBottom w:val="0"/>
      <w:divBdr>
        <w:top w:val="none" w:sz="0" w:space="0" w:color="auto"/>
        <w:left w:val="none" w:sz="0" w:space="0" w:color="auto"/>
        <w:bottom w:val="none" w:sz="0" w:space="0" w:color="auto"/>
        <w:right w:val="none" w:sz="0" w:space="0" w:color="auto"/>
      </w:divBdr>
    </w:div>
    <w:div w:id="1368604944">
      <w:bodyDiv w:val="1"/>
      <w:marLeft w:val="0"/>
      <w:marRight w:val="0"/>
      <w:marTop w:val="0"/>
      <w:marBottom w:val="0"/>
      <w:divBdr>
        <w:top w:val="none" w:sz="0" w:space="0" w:color="auto"/>
        <w:left w:val="none" w:sz="0" w:space="0" w:color="auto"/>
        <w:bottom w:val="none" w:sz="0" w:space="0" w:color="auto"/>
        <w:right w:val="none" w:sz="0" w:space="0" w:color="auto"/>
      </w:divBdr>
    </w:div>
    <w:div w:id="1375155427">
      <w:bodyDiv w:val="1"/>
      <w:marLeft w:val="0"/>
      <w:marRight w:val="0"/>
      <w:marTop w:val="0"/>
      <w:marBottom w:val="0"/>
      <w:divBdr>
        <w:top w:val="none" w:sz="0" w:space="0" w:color="auto"/>
        <w:left w:val="none" w:sz="0" w:space="0" w:color="auto"/>
        <w:bottom w:val="none" w:sz="0" w:space="0" w:color="auto"/>
        <w:right w:val="none" w:sz="0" w:space="0" w:color="auto"/>
      </w:divBdr>
    </w:div>
    <w:div w:id="1412696947">
      <w:bodyDiv w:val="1"/>
      <w:marLeft w:val="0"/>
      <w:marRight w:val="0"/>
      <w:marTop w:val="0"/>
      <w:marBottom w:val="0"/>
      <w:divBdr>
        <w:top w:val="none" w:sz="0" w:space="0" w:color="auto"/>
        <w:left w:val="none" w:sz="0" w:space="0" w:color="auto"/>
        <w:bottom w:val="none" w:sz="0" w:space="0" w:color="auto"/>
        <w:right w:val="none" w:sz="0" w:space="0" w:color="auto"/>
      </w:divBdr>
    </w:div>
    <w:div w:id="173454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Gon22</b:Tag>
    <b:SourceType>JournalArticle</b:SourceType>
    <b:Guid>{845B937E-DD2F-4CF0-9D0B-2C78AEBA0599}</b:Guid>
    <b:Title>Exenciones Tributarias como factor diferenciador para la competitividad local y regional</b:Title>
    <b:Year>2022</b:Year>
    <b:Author>
      <b:Author>
        <b:NameList>
          <b:Person>
            <b:Last>Gonzalez Becerra</b:Last>
            <b:First>H.</b:First>
          </b:Person>
          <b:Person>
            <b:Last>García García</b:Last>
            <b:First>F</b:First>
          </b:Person>
          <b:Person>
            <b:Last>Guatibonza Hernandez</b:Last>
            <b:First>E.</b:First>
          </b:Person>
        </b:NameList>
      </b:Author>
    </b:Author>
    <b:JournalName>Estrategia organizacional</b:JournalName>
    <b:Pages>131-154</b:Pages>
    <b:RefOrder>1</b:RefOrder>
  </b:Source>
</b:Sources>
</file>

<file path=customXml/itemProps1.xml><?xml version="1.0" encoding="utf-8"?>
<ds:datastoreItem xmlns:ds="http://schemas.openxmlformats.org/officeDocument/2006/customXml" ds:itemID="{9E92FA01-844E-42E4-9C50-43080652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4197</Words>
  <Characters>23086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Alejandro Riveros</dc:creator>
  <cp:keywords/>
  <dc:description/>
  <cp:lastModifiedBy>Manuela Prado Guiza</cp:lastModifiedBy>
  <cp:revision>2</cp:revision>
  <cp:lastPrinted>2022-08-08T14:32:00Z</cp:lastPrinted>
  <dcterms:created xsi:type="dcterms:W3CDTF">2024-07-31T21:12:00Z</dcterms:created>
  <dcterms:modified xsi:type="dcterms:W3CDTF">2024-07-31T21:12:00Z</dcterms:modified>
</cp:coreProperties>
</file>