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1822" w14:textId="5BCEE94B" w:rsidR="00BB72B9" w:rsidRPr="00BB72B9" w:rsidRDefault="00BB72B9" w:rsidP="00BB72B9">
      <w:pPr>
        <w:pStyle w:val="NormalWeb"/>
        <w:spacing w:before="0" w:beforeAutospacing="0" w:after="0" w:afterAutospacing="0"/>
        <w:ind w:right="286" w:hanging="10"/>
        <w:jc w:val="right"/>
        <w:rPr>
          <w:rFonts w:ascii="Mongolian Baiti" w:hAnsi="Mongolian Baiti" w:cs="Mongolian Baiti"/>
        </w:rPr>
      </w:pPr>
      <w:r w:rsidRPr="00BB72B9">
        <w:rPr>
          <w:rFonts w:ascii="Mongolian Baiti" w:hAnsi="Mongolian Baiti" w:cs="Mongolian Baiti"/>
          <w:color w:val="000000"/>
        </w:rPr>
        <w:t>Bogotá D.C., julio 30 de 2024  </w:t>
      </w:r>
    </w:p>
    <w:p w14:paraId="163F7D03" w14:textId="2DC29581" w:rsidR="00BB72B9" w:rsidRPr="00BB72B9" w:rsidRDefault="00BB72B9" w:rsidP="00BB72B9">
      <w:pPr>
        <w:pStyle w:val="NormalWeb"/>
        <w:spacing w:before="0" w:beforeAutospacing="0" w:after="0" w:afterAutospacing="0"/>
        <w:ind w:left="18" w:right="9079"/>
        <w:rPr>
          <w:rFonts w:ascii="Mongolian Baiti" w:hAnsi="Mongolian Baiti" w:cs="Mongolian Baiti"/>
        </w:rPr>
      </w:pPr>
      <w:r w:rsidRPr="00BB72B9">
        <w:rPr>
          <w:rFonts w:ascii="Mongolian Baiti" w:hAnsi="Mongolian Baiti" w:cs="Mongolian Baiti"/>
          <w:color w:val="000000"/>
        </w:rPr>
        <w:t> </w:t>
      </w:r>
    </w:p>
    <w:p w14:paraId="1CAB9975" w14:textId="77777777" w:rsidR="00BB72B9" w:rsidRPr="00BB72B9" w:rsidRDefault="00BB72B9" w:rsidP="00BB72B9">
      <w:pPr>
        <w:rPr>
          <w:rFonts w:ascii="Mongolian Baiti" w:hAnsi="Mongolian Baiti" w:cs="Mongolian Baiti"/>
        </w:rPr>
      </w:pPr>
    </w:p>
    <w:p w14:paraId="5A0C3F98" w14:textId="77777777" w:rsidR="000C4C99" w:rsidRDefault="00BB72B9" w:rsidP="000C4C99">
      <w:pPr>
        <w:pStyle w:val="NormalWeb"/>
        <w:spacing w:before="0" w:beforeAutospacing="0" w:after="0" w:afterAutospacing="0"/>
        <w:jc w:val="both"/>
        <w:rPr>
          <w:rFonts w:ascii="Mongolian Baiti" w:hAnsi="Mongolian Baiti" w:cs="Mongolian Baiti"/>
          <w:color w:val="000000"/>
        </w:rPr>
      </w:pPr>
      <w:r w:rsidRPr="00BB72B9">
        <w:rPr>
          <w:rFonts w:ascii="Mongolian Baiti" w:hAnsi="Mongolian Baiti" w:cs="Mongolian Baiti"/>
          <w:color w:val="000000"/>
        </w:rPr>
        <w:t>Doctor: </w:t>
      </w:r>
    </w:p>
    <w:p w14:paraId="6B72779F" w14:textId="2BAE5554" w:rsidR="00BB72B9" w:rsidRPr="000C4C99" w:rsidRDefault="00BB72B9" w:rsidP="000C4C99">
      <w:pPr>
        <w:pStyle w:val="NormalWeb"/>
        <w:spacing w:before="0" w:beforeAutospacing="0" w:after="0" w:afterAutospacing="0"/>
        <w:jc w:val="both"/>
        <w:rPr>
          <w:rFonts w:ascii="Mongolian Baiti" w:hAnsi="Mongolian Baiti" w:cs="Mongolian Baiti"/>
          <w:color w:val="000000"/>
        </w:rPr>
      </w:pPr>
      <w:r w:rsidRPr="00BB72B9">
        <w:rPr>
          <w:rFonts w:ascii="Mongolian Baiti" w:hAnsi="Mongolian Baiti" w:cs="Mongolian Baiti"/>
          <w:b/>
          <w:bCs/>
          <w:color w:val="000000"/>
        </w:rPr>
        <w:t xml:space="preserve">JAIME RAÚL SALAMANCA </w:t>
      </w:r>
    </w:p>
    <w:p w14:paraId="60474FA7" w14:textId="0FC0E539" w:rsidR="00BB72B9" w:rsidRDefault="00BB72B9" w:rsidP="000C4C99">
      <w:pPr>
        <w:pStyle w:val="NormalWeb"/>
        <w:spacing w:before="0" w:beforeAutospacing="0" w:after="0" w:afterAutospacing="0"/>
        <w:jc w:val="both"/>
        <w:rPr>
          <w:rFonts w:ascii="Mongolian Baiti" w:hAnsi="Mongolian Baiti" w:cs="Mongolian Baiti"/>
          <w:color w:val="000000"/>
        </w:rPr>
      </w:pPr>
      <w:r>
        <w:rPr>
          <w:rFonts w:ascii="Mongolian Baiti" w:hAnsi="Mongolian Baiti" w:cs="Mongolian Baiti"/>
          <w:color w:val="000000"/>
        </w:rPr>
        <w:t>Presidente</w:t>
      </w:r>
    </w:p>
    <w:p w14:paraId="3036A2E7" w14:textId="77777777" w:rsidR="00BB72B9" w:rsidRPr="00BB72B9" w:rsidRDefault="00BB72B9" w:rsidP="000C4C99">
      <w:pPr>
        <w:pStyle w:val="NormalWeb"/>
        <w:spacing w:before="0" w:beforeAutospacing="0" w:after="0" w:afterAutospacing="0"/>
        <w:jc w:val="both"/>
        <w:rPr>
          <w:rFonts w:ascii="Mongolian Baiti" w:hAnsi="Mongolian Baiti" w:cs="Mongolian Baiti"/>
        </w:rPr>
      </w:pPr>
      <w:r w:rsidRPr="00BB72B9">
        <w:rPr>
          <w:rFonts w:ascii="Mongolian Baiti" w:hAnsi="Mongolian Baiti" w:cs="Mongolian Baiti"/>
          <w:color w:val="000000"/>
        </w:rPr>
        <w:t>Honorable Cámara de Representantes </w:t>
      </w:r>
    </w:p>
    <w:p w14:paraId="3B1454C1" w14:textId="77777777" w:rsidR="00BB72B9" w:rsidRPr="00BB72B9" w:rsidRDefault="00BB72B9" w:rsidP="000C4C99">
      <w:pPr>
        <w:pStyle w:val="NormalWeb"/>
        <w:spacing w:before="0" w:beforeAutospacing="0" w:after="0" w:afterAutospacing="0"/>
        <w:jc w:val="both"/>
        <w:rPr>
          <w:rFonts w:ascii="Mongolian Baiti" w:hAnsi="Mongolian Baiti" w:cs="Mongolian Baiti"/>
        </w:rPr>
      </w:pPr>
      <w:r w:rsidRPr="00BB72B9">
        <w:rPr>
          <w:rFonts w:ascii="Mongolian Baiti" w:hAnsi="Mongolian Baiti" w:cs="Mongolian Baiti"/>
          <w:color w:val="000000"/>
        </w:rPr>
        <w:t>Bogotá D.C.</w:t>
      </w:r>
    </w:p>
    <w:p w14:paraId="3C9DF171" w14:textId="77777777" w:rsidR="00BB72B9" w:rsidRPr="00BB72B9" w:rsidRDefault="00BB72B9" w:rsidP="000C4C99">
      <w:pPr>
        <w:pStyle w:val="NormalWeb"/>
        <w:spacing w:before="0" w:beforeAutospacing="0" w:after="0" w:afterAutospacing="0"/>
        <w:jc w:val="both"/>
        <w:rPr>
          <w:rFonts w:ascii="Mongolian Baiti" w:hAnsi="Mongolian Baiti" w:cs="Mongolian Baiti"/>
        </w:rPr>
      </w:pPr>
    </w:p>
    <w:p w14:paraId="5003EC4A" w14:textId="77777777" w:rsidR="00BB72B9" w:rsidRPr="00BB72B9" w:rsidRDefault="00BB72B9" w:rsidP="000C4C99">
      <w:pPr>
        <w:pStyle w:val="NormalWeb"/>
        <w:spacing w:before="0" w:beforeAutospacing="0" w:after="0" w:afterAutospacing="0"/>
        <w:jc w:val="both"/>
        <w:rPr>
          <w:rFonts w:ascii="Mongolian Baiti" w:hAnsi="Mongolian Baiti" w:cs="Mongolian Baiti"/>
        </w:rPr>
      </w:pPr>
      <w:r w:rsidRPr="00BB72B9">
        <w:rPr>
          <w:rFonts w:ascii="Mongolian Baiti" w:hAnsi="Mongolian Baiti" w:cs="Mongolian Baiti"/>
          <w:b/>
          <w:bCs/>
          <w:color w:val="000000"/>
        </w:rPr>
        <w:t>JAIME LUIS LACOUTURE PEÑALOZA </w:t>
      </w:r>
    </w:p>
    <w:p w14:paraId="418CAC46" w14:textId="77777777" w:rsidR="00BB72B9" w:rsidRPr="00BB72B9" w:rsidRDefault="00BB72B9" w:rsidP="000C4C99">
      <w:pPr>
        <w:pStyle w:val="NormalWeb"/>
        <w:spacing w:before="0" w:beforeAutospacing="0" w:after="0" w:afterAutospacing="0"/>
        <w:jc w:val="both"/>
        <w:rPr>
          <w:rFonts w:ascii="Mongolian Baiti" w:hAnsi="Mongolian Baiti" w:cs="Mongolian Baiti"/>
        </w:rPr>
      </w:pPr>
      <w:r w:rsidRPr="00BB72B9">
        <w:rPr>
          <w:rFonts w:ascii="Mongolian Baiti" w:hAnsi="Mongolian Baiti" w:cs="Mongolian Baiti"/>
          <w:color w:val="000000"/>
        </w:rPr>
        <w:t>Secretario General </w:t>
      </w:r>
    </w:p>
    <w:p w14:paraId="4CB9C7A8" w14:textId="77777777" w:rsidR="00BB72B9" w:rsidRPr="00BB72B9" w:rsidRDefault="00BB72B9" w:rsidP="000C4C99">
      <w:pPr>
        <w:pStyle w:val="NormalWeb"/>
        <w:spacing w:before="0" w:beforeAutospacing="0" w:after="0" w:afterAutospacing="0"/>
        <w:jc w:val="both"/>
        <w:rPr>
          <w:rFonts w:ascii="Mongolian Baiti" w:hAnsi="Mongolian Baiti" w:cs="Mongolian Baiti"/>
        </w:rPr>
      </w:pPr>
      <w:r w:rsidRPr="00BB72B9">
        <w:rPr>
          <w:rFonts w:ascii="Mongolian Baiti" w:hAnsi="Mongolian Baiti" w:cs="Mongolian Baiti"/>
          <w:color w:val="000000"/>
        </w:rPr>
        <w:t>Honorable Cámara de Representantes </w:t>
      </w:r>
    </w:p>
    <w:p w14:paraId="0E2D43CA" w14:textId="77777777" w:rsidR="00BB72B9" w:rsidRPr="00BB72B9" w:rsidRDefault="00BB72B9" w:rsidP="000C4C99">
      <w:pPr>
        <w:pStyle w:val="NormalWeb"/>
        <w:spacing w:before="0" w:beforeAutospacing="0" w:after="0" w:afterAutospacing="0"/>
        <w:jc w:val="both"/>
        <w:rPr>
          <w:rFonts w:ascii="Mongolian Baiti" w:hAnsi="Mongolian Baiti" w:cs="Mongolian Baiti"/>
        </w:rPr>
      </w:pPr>
      <w:r w:rsidRPr="00BB72B9">
        <w:rPr>
          <w:rFonts w:ascii="Mongolian Baiti" w:hAnsi="Mongolian Baiti" w:cs="Mongolian Baiti"/>
          <w:color w:val="000000"/>
        </w:rPr>
        <w:t>Bogotá D.C.</w:t>
      </w:r>
    </w:p>
    <w:p w14:paraId="798E41FE" w14:textId="77777777" w:rsidR="00BB72B9" w:rsidRPr="00BB72B9" w:rsidRDefault="00BB72B9" w:rsidP="00BB72B9">
      <w:pPr>
        <w:pStyle w:val="NormalWeb"/>
        <w:spacing w:before="0" w:beforeAutospacing="0" w:after="0" w:afterAutospacing="0"/>
        <w:ind w:left="18"/>
        <w:rPr>
          <w:rFonts w:ascii="Mongolian Baiti" w:hAnsi="Mongolian Baiti" w:cs="Mongolian Baiti"/>
        </w:rPr>
      </w:pPr>
      <w:r w:rsidRPr="00BB72B9">
        <w:rPr>
          <w:rStyle w:val="apple-tab-span"/>
          <w:rFonts w:ascii="Mongolian Baiti" w:hAnsi="Mongolian Baiti" w:cs="Mongolian Baiti"/>
          <w:color w:val="000000"/>
        </w:rPr>
        <w:tab/>
      </w:r>
      <w:r w:rsidRPr="00BB72B9">
        <w:rPr>
          <w:rFonts w:ascii="Mongolian Baiti" w:hAnsi="Mongolian Baiti" w:cs="Mongolian Baiti"/>
          <w:color w:val="000000"/>
        </w:rPr>
        <w:t> </w:t>
      </w:r>
    </w:p>
    <w:p w14:paraId="6186B484" w14:textId="77777777" w:rsidR="00BB72B9" w:rsidRPr="00BB72B9" w:rsidRDefault="00BB72B9" w:rsidP="00BB72B9">
      <w:pPr>
        <w:rPr>
          <w:rFonts w:ascii="Mongolian Baiti" w:hAnsi="Mongolian Baiti" w:cs="Mongolian Baiti"/>
        </w:rPr>
      </w:pPr>
    </w:p>
    <w:p w14:paraId="07C826EA" w14:textId="77777777" w:rsidR="00BB72B9" w:rsidRPr="00BB72B9" w:rsidRDefault="00BB72B9" w:rsidP="00BB72B9">
      <w:pPr>
        <w:pStyle w:val="NormalWeb"/>
        <w:spacing w:before="0" w:beforeAutospacing="0" w:after="0" w:afterAutospacing="0"/>
        <w:ind w:right="241"/>
        <w:jc w:val="right"/>
        <w:rPr>
          <w:rFonts w:ascii="Mongolian Baiti" w:hAnsi="Mongolian Baiti" w:cs="Mongolian Baiti"/>
        </w:rPr>
      </w:pPr>
      <w:r w:rsidRPr="00BB72B9">
        <w:rPr>
          <w:rFonts w:ascii="Mongolian Baiti" w:hAnsi="Mongolian Baiti" w:cs="Mongolian Baiti"/>
          <w:color w:val="000000"/>
        </w:rPr>
        <w:t> </w:t>
      </w:r>
    </w:p>
    <w:p w14:paraId="66B49AA0" w14:textId="6559E297" w:rsidR="00BB72B9" w:rsidRPr="00BB72B9" w:rsidRDefault="00BB72B9" w:rsidP="00BB72B9">
      <w:pPr>
        <w:spacing w:line="276" w:lineRule="auto"/>
        <w:jc w:val="both"/>
        <w:rPr>
          <w:rFonts w:ascii="Mongolian Baiti" w:hAnsi="Mongolian Baiti" w:cs="Mongolian Baiti"/>
          <w:b/>
          <w:i/>
        </w:rPr>
      </w:pPr>
      <w:r w:rsidRPr="00BB72B9">
        <w:rPr>
          <w:rFonts w:ascii="Mongolian Baiti" w:hAnsi="Mongolian Baiti" w:cs="Mongolian Baiti"/>
          <w:color w:val="000000"/>
        </w:rPr>
        <w:t xml:space="preserve">REF: Proyecto de Ley No. ______ </w:t>
      </w:r>
      <w:r w:rsidRPr="00BB72B9">
        <w:rPr>
          <w:rFonts w:ascii="Mongolian Baiti" w:hAnsi="Mongolian Baiti" w:cs="Mongolian Baiti"/>
          <w:b/>
          <w:i/>
        </w:rPr>
        <w:t>“Por medio de la cual se reconoce el caballo criollo colombiano como Patrimonio Cultural de la Nación y se dictan otras disposiciones”.</w:t>
      </w:r>
    </w:p>
    <w:p w14:paraId="24899542" w14:textId="399CE0CA" w:rsidR="00BB72B9" w:rsidRPr="00BB72B9" w:rsidRDefault="00BB72B9" w:rsidP="00BB72B9">
      <w:pPr>
        <w:pStyle w:val="NormalWeb"/>
        <w:spacing w:before="0" w:beforeAutospacing="0" w:after="61" w:afterAutospacing="0"/>
        <w:ind w:right="286" w:hanging="10"/>
        <w:jc w:val="both"/>
        <w:rPr>
          <w:rFonts w:ascii="Mongolian Baiti" w:hAnsi="Mongolian Baiti" w:cs="Mongolian Baiti"/>
        </w:rPr>
      </w:pPr>
    </w:p>
    <w:p w14:paraId="4D2FCBEF" w14:textId="77777777" w:rsidR="00BB72B9" w:rsidRPr="00BB72B9" w:rsidRDefault="00BB72B9" w:rsidP="00BB72B9">
      <w:pPr>
        <w:pStyle w:val="NormalWeb"/>
        <w:spacing w:before="0" w:beforeAutospacing="0" w:after="153" w:afterAutospacing="0"/>
        <w:ind w:right="241"/>
        <w:jc w:val="both"/>
        <w:rPr>
          <w:rFonts w:ascii="Mongolian Baiti" w:hAnsi="Mongolian Baiti" w:cs="Mongolian Baiti"/>
        </w:rPr>
      </w:pPr>
      <w:r w:rsidRPr="00BB72B9">
        <w:rPr>
          <w:rFonts w:ascii="Mongolian Baiti" w:hAnsi="Mongolian Baiti" w:cs="Mongolian Baiti"/>
          <w:color w:val="000000"/>
        </w:rPr>
        <w:t>Honorable presidente;</w:t>
      </w:r>
    </w:p>
    <w:p w14:paraId="3DAF6A30" w14:textId="77777777" w:rsidR="00BB72B9" w:rsidRPr="00BB72B9" w:rsidRDefault="00BB72B9" w:rsidP="00BB72B9">
      <w:pPr>
        <w:pStyle w:val="NormalWeb"/>
        <w:spacing w:before="0" w:beforeAutospacing="0" w:after="159" w:afterAutospacing="0"/>
        <w:ind w:left="18"/>
        <w:rPr>
          <w:rFonts w:ascii="Mongolian Baiti" w:hAnsi="Mongolian Baiti" w:cs="Mongolian Baiti"/>
        </w:rPr>
      </w:pPr>
      <w:r w:rsidRPr="00BB72B9">
        <w:rPr>
          <w:rFonts w:ascii="Mongolian Baiti" w:hAnsi="Mongolian Baiti" w:cs="Mongolian Baiti"/>
          <w:color w:val="000000"/>
        </w:rPr>
        <w:t> </w:t>
      </w:r>
    </w:p>
    <w:p w14:paraId="0D898F87" w14:textId="4D933E8E" w:rsidR="00BB72B9" w:rsidRPr="00BB72B9" w:rsidRDefault="00BB72B9" w:rsidP="00BB72B9">
      <w:pPr>
        <w:spacing w:line="276" w:lineRule="auto"/>
        <w:jc w:val="both"/>
        <w:rPr>
          <w:rFonts w:ascii="Mongolian Baiti" w:hAnsi="Mongolian Baiti" w:cs="Mongolian Baiti"/>
          <w:b/>
          <w:i/>
        </w:rPr>
      </w:pPr>
      <w:r w:rsidRPr="00BB72B9">
        <w:rPr>
          <w:rFonts w:ascii="Mongolian Baiti" w:hAnsi="Mongolian Baiti" w:cs="Mongolian Baiti"/>
          <w:color w:val="000000"/>
        </w:rPr>
        <w:t>Conforme a lo previsto en los artículos 139 y 140 de la ley 5° de 1992,</w:t>
      </w:r>
      <w:r w:rsidRPr="00BB72B9">
        <w:rPr>
          <w:rFonts w:ascii="Mongolian Baiti" w:hAnsi="Mongolian Baiti" w:cs="Mongolian Baiti"/>
          <w:color w:val="000000"/>
          <w:sz w:val="22"/>
          <w:szCs w:val="22"/>
        </w:rPr>
        <w:t xml:space="preserve"> </w:t>
      </w:r>
      <w:r w:rsidRPr="00BB72B9">
        <w:rPr>
          <w:rFonts w:ascii="Mongolian Baiti" w:hAnsi="Mongolian Baiti" w:cs="Mongolian Baiti"/>
          <w:color w:val="000000"/>
        </w:rPr>
        <w:t>y en uso del derecho consagrado en el artículo 150 de la Constitución Política de Colombia me permito presentar a consideración de la Cámara de Representantes el Proyecto de Ley</w:t>
      </w:r>
      <w:r w:rsidRPr="00BB72B9">
        <w:rPr>
          <w:rFonts w:ascii="Mongolian Baiti" w:hAnsi="Mongolian Baiti" w:cs="Mongolian Baiti"/>
          <w:b/>
          <w:i/>
        </w:rPr>
        <w:t xml:space="preserve"> “Por medio de la cual se reconoce el caballo criollo colombiano como Patrimonio Cultural de la Nación y se dictan otras disposiciones”</w:t>
      </w:r>
      <w:r w:rsidRPr="00BB72B9">
        <w:rPr>
          <w:rFonts w:ascii="Mongolian Baiti" w:hAnsi="Mongolian Baiti" w:cs="Mongolian Baiti"/>
          <w:b/>
          <w:bCs/>
          <w:color w:val="000000"/>
        </w:rPr>
        <w:t>.</w:t>
      </w:r>
      <w:r w:rsidRPr="00BB72B9">
        <w:rPr>
          <w:rFonts w:ascii="Mongolian Baiti" w:hAnsi="Mongolian Baiti" w:cs="Mongolian Baiti"/>
          <w:color w:val="000000"/>
        </w:rPr>
        <w:t xml:space="preserve"> La iniciativa legislativa cumple lo establecido en el artículo 145 de la ley 5° de 1992.  </w:t>
      </w:r>
    </w:p>
    <w:p w14:paraId="7153EA95" w14:textId="77777777" w:rsidR="00BB72B9" w:rsidRPr="00BB72B9" w:rsidRDefault="00BB72B9" w:rsidP="00BB72B9">
      <w:pPr>
        <w:rPr>
          <w:rFonts w:ascii="Mongolian Baiti" w:hAnsi="Mongolian Baiti" w:cs="Mongolian Baiti"/>
        </w:rPr>
      </w:pPr>
    </w:p>
    <w:p w14:paraId="3B5B4D57" w14:textId="77777777" w:rsidR="00BB72B9" w:rsidRPr="00BB72B9" w:rsidRDefault="00BB72B9" w:rsidP="00BB72B9">
      <w:pPr>
        <w:pStyle w:val="NormalWeb"/>
        <w:spacing w:before="0" w:beforeAutospacing="0" w:after="162" w:afterAutospacing="0"/>
        <w:ind w:left="3" w:right="286" w:firstLine="8"/>
        <w:jc w:val="both"/>
        <w:rPr>
          <w:rFonts w:ascii="Mongolian Baiti" w:hAnsi="Mongolian Baiti" w:cs="Mongolian Baiti"/>
        </w:rPr>
      </w:pPr>
      <w:r w:rsidRPr="00BB72B9">
        <w:rPr>
          <w:rFonts w:ascii="Mongolian Baiti" w:hAnsi="Mongolian Baiti" w:cs="Mongolian Baiti"/>
          <w:color w:val="000000"/>
        </w:rPr>
        <w:t>Cordialmente, </w:t>
      </w:r>
    </w:p>
    <w:p w14:paraId="38B2DC25" w14:textId="77777777" w:rsidR="00BB72B9" w:rsidRPr="00BB72B9" w:rsidRDefault="00BB72B9" w:rsidP="00BB72B9">
      <w:pPr>
        <w:rPr>
          <w:rFonts w:ascii="Mongolian Baiti" w:hAnsi="Mongolian Baiti" w:cs="Mongolian Baiti"/>
        </w:rPr>
      </w:pPr>
    </w:p>
    <w:p w14:paraId="28974A48" w14:textId="77777777" w:rsidR="00BB72B9" w:rsidRDefault="00BB72B9" w:rsidP="00BB72B9">
      <w:pPr>
        <w:spacing w:line="276" w:lineRule="auto"/>
        <w:jc w:val="both"/>
        <w:rPr>
          <w:rFonts w:ascii="Mongolian Baiti" w:hAnsi="Mongolian Baiti" w:cs="Mongolian Baiti"/>
          <w:b/>
        </w:rPr>
      </w:pPr>
    </w:p>
    <w:p w14:paraId="3A3E46A1" w14:textId="77777777" w:rsidR="00BB72B9" w:rsidRDefault="00BB72B9" w:rsidP="00BB72B9">
      <w:pPr>
        <w:spacing w:line="276" w:lineRule="auto"/>
        <w:jc w:val="center"/>
        <w:rPr>
          <w:rFonts w:ascii="Mongolian Baiti" w:hAnsi="Mongolian Baiti" w:cs="Mongolian Baiti"/>
          <w:b/>
        </w:rPr>
      </w:pPr>
    </w:p>
    <w:p w14:paraId="396039F8" w14:textId="175E782E" w:rsidR="00BB72B9" w:rsidRDefault="00BB72B9" w:rsidP="00BB72B9">
      <w:pPr>
        <w:spacing w:line="276" w:lineRule="auto"/>
        <w:jc w:val="both"/>
        <w:rPr>
          <w:rFonts w:ascii="Mongolian Baiti" w:hAnsi="Mongolian Baiti" w:cs="Mongolian Baiti"/>
          <w:iCs/>
        </w:rPr>
      </w:pPr>
    </w:p>
    <w:p w14:paraId="3B9CB9AF" w14:textId="77777777" w:rsidR="00BB72B9" w:rsidRDefault="00BB72B9" w:rsidP="00BB72B9">
      <w:pPr>
        <w:spacing w:line="276" w:lineRule="auto"/>
        <w:jc w:val="both"/>
        <w:rPr>
          <w:rFonts w:ascii="Mongolian Baiti" w:hAnsi="Mongolian Baiti" w:cs="Mongolian Baiti"/>
          <w:iCs/>
        </w:rPr>
      </w:pPr>
      <w:r>
        <w:rPr>
          <w:rFonts w:ascii="Mongolian Baiti" w:hAnsi="Mongolian Baiti" w:cs="Mongolian Baiti"/>
          <w:iCs/>
        </w:rPr>
        <w:t>________________________________</w:t>
      </w:r>
    </w:p>
    <w:p w14:paraId="068C3935" w14:textId="77777777" w:rsidR="00BB72B9" w:rsidRDefault="00BB72B9" w:rsidP="00BB72B9">
      <w:pPr>
        <w:spacing w:line="276" w:lineRule="auto"/>
        <w:jc w:val="both"/>
        <w:rPr>
          <w:rFonts w:ascii="Mongolian Baiti" w:hAnsi="Mongolian Baiti" w:cs="Mongolian Baiti"/>
          <w:iCs/>
        </w:rPr>
      </w:pPr>
      <w:r>
        <w:rPr>
          <w:rFonts w:ascii="Mongolian Baiti" w:hAnsi="Mongolian Baiti" w:cs="Mongolian Baiti"/>
          <w:iCs/>
        </w:rPr>
        <w:t xml:space="preserve">Willian Ferney Aljure Martínez </w:t>
      </w:r>
    </w:p>
    <w:p w14:paraId="4C7B566F" w14:textId="77777777" w:rsidR="00BB72B9" w:rsidRDefault="00BB72B9" w:rsidP="00BB72B9">
      <w:pPr>
        <w:spacing w:line="276" w:lineRule="auto"/>
        <w:jc w:val="both"/>
        <w:rPr>
          <w:rFonts w:ascii="Mongolian Baiti" w:hAnsi="Mongolian Baiti" w:cs="Mongolian Baiti"/>
          <w:iCs/>
        </w:rPr>
      </w:pPr>
      <w:r>
        <w:rPr>
          <w:rFonts w:ascii="Mongolian Baiti" w:hAnsi="Mongolian Baiti" w:cs="Mongolian Baiti"/>
          <w:iCs/>
        </w:rPr>
        <w:t>Representante a la Cámara</w:t>
      </w:r>
    </w:p>
    <w:p w14:paraId="32AFB24C" w14:textId="77777777" w:rsidR="00BB72B9" w:rsidRDefault="00BB72B9" w:rsidP="00BB72B9">
      <w:pPr>
        <w:spacing w:line="276" w:lineRule="auto"/>
        <w:jc w:val="both"/>
        <w:rPr>
          <w:rFonts w:ascii="Mongolian Baiti" w:hAnsi="Mongolian Baiti" w:cs="Mongolian Baiti"/>
          <w:iCs/>
        </w:rPr>
      </w:pPr>
      <w:r>
        <w:rPr>
          <w:rFonts w:ascii="Mongolian Baiti" w:hAnsi="Mongolian Baiti" w:cs="Mongolian Baiti"/>
          <w:iCs/>
        </w:rPr>
        <w:t xml:space="preserve">Circunscripción Transitoria Especial de Paz No. 7 </w:t>
      </w:r>
    </w:p>
    <w:p w14:paraId="1957DC83" w14:textId="77777777" w:rsidR="00BB72B9" w:rsidRPr="001C70A0" w:rsidRDefault="00BB72B9" w:rsidP="00BB72B9">
      <w:pPr>
        <w:spacing w:line="276" w:lineRule="auto"/>
        <w:jc w:val="both"/>
        <w:rPr>
          <w:rFonts w:ascii="Mongolian Baiti" w:hAnsi="Mongolian Baiti" w:cs="Mongolian Baiti"/>
          <w:iCs/>
        </w:rPr>
      </w:pPr>
      <w:r>
        <w:rPr>
          <w:rFonts w:ascii="Mongolian Baiti" w:hAnsi="Mongolian Baiti" w:cs="Mongolian Baiti"/>
          <w:iCs/>
        </w:rPr>
        <w:t xml:space="preserve">Meta – Guaviare </w:t>
      </w:r>
    </w:p>
    <w:p w14:paraId="5E3BA85B" w14:textId="77777777" w:rsidR="00BB72B9" w:rsidRDefault="00BB72B9" w:rsidP="00BB72B9">
      <w:pPr>
        <w:spacing w:line="276" w:lineRule="auto"/>
        <w:rPr>
          <w:rFonts w:ascii="Mongolian Baiti" w:hAnsi="Mongolian Baiti" w:cs="Mongolian Baiti"/>
          <w:b/>
        </w:rPr>
      </w:pPr>
    </w:p>
    <w:p w14:paraId="422C3C31" w14:textId="77777777" w:rsidR="00BB72B9" w:rsidRDefault="00BB72B9" w:rsidP="00BB72B9">
      <w:pPr>
        <w:spacing w:line="276" w:lineRule="auto"/>
        <w:jc w:val="center"/>
        <w:rPr>
          <w:rFonts w:ascii="Mongolian Baiti" w:hAnsi="Mongolian Baiti" w:cs="Mongolian Baiti"/>
          <w:b/>
        </w:rPr>
      </w:pPr>
    </w:p>
    <w:p w14:paraId="08E70C07" w14:textId="31B68580" w:rsidR="002D3185" w:rsidRPr="001C70A0" w:rsidRDefault="002D3185" w:rsidP="00BB72B9">
      <w:pPr>
        <w:spacing w:line="276" w:lineRule="auto"/>
        <w:jc w:val="center"/>
        <w:rPr>
          <w:rFonts w:ascii="Mongolian Baiti" w:hAnsi="Mongolian Baiti" w:cs="Mongolian Baiti"/>
          <w:b/>
        </w:rPr>
      </w:pPr>
      <w:r w:rsidRPr="001C70A0">
        <w:rPr>
          <w:rFonts w:ascii="Mongolian Baiti" w:hAnsi="Mongolian Baiti" w:cs="Mongolian Baiti"/>
          <w:b/>
        </w:rPr>
        <w:t>PROYECTO DE LEY ________ DE 20</w:t>
      </w:r>
      <w:r w:rsidR="00BB2D6F" w:rsidRPr="001C70A0">
        <w:rPr>
          <w:rFonts w:ascii="Mongolian Baiti" w:hAnsi="Mongolian Baiti" w:cs="Mongolian Baiti"/>
          <w:b/>
        </w:rPr>
        <w:t>24</w:t>
      </w:r>
      <w:r w:rsidRPr="001C70A0">
        <w:rPr>
          <w:rFonts w:ascii="Mongolian Baiti" w:hAnsi="Mongolian Baiti" w:cs="Mongolian Baiti"/>
          <w:b/>
        </w:rPr>
        <w:t xml:space="preserve"> </w:t>
      </w:r>
      <w:r w:rsidR="004636CC" w:rsidRPr="001C70A0">
        <w:rPr>
          <w:rFonts w:ascii="Mongolian Baiti" w:hAnsi="Mongolian Baiti" w:cs="Mongolian Baiti"/>
          <w:b/>
        </w:rPr>
        <w:t>CÁMARA</w:t>
      </w:r>
    </w:p>
    <w:p w14:paraId="22C50CE3" w14:textId="77777777" w:rsidR="002D3185" w:rsidRPr="001C70A0" w:rsidRDefault="002D3185" w:rsidP="007E5455">
      <w:pPr>
        <w:spacing w:line="276" w:lineRule="auto"/>
        <w:jc w:val="center"/>
        <w:rPr>
          <w:rFonts w:ascii="Mongolian Baiti" w:hAnsi="Mongolian Baiti" w:cs="Mongolian Baiti"/>
          <w:b/>
        </w:rPr>
      </w:pPr>
    </w:p>
    <w:p w14:paraId="7C8C179C" w14:textId="0DD4342C" w:rsidR="002D3185" w:rsidRPr="001C70A0" w:rsidRDefault="003E06C5" w:rsidP="007E5455">
      <w:pPr>
        <w:spacing w:line="276" w:lineRule="auto"/>
        <w:jc w:val="center"/>
        <w:rPr>
          <w:rFonts w:ascii="Mongolian Baiti" w:hAnsi="Mongolian Baiti" w:cs="Mongolian Baiti"/>
          <w:b/>
          <w:i/>
        </w:rPr>
      </w:pPr>
      <w:r>
        <w:rPr>
          <w:rFonts w:ascii="Mongolian Baiti" w:hAnsi="Mongolian Baiti" w:cs="Mongolian Baiti"/>
          <w:b/>
          <w:i/>
        </w:rPr>
        <w:t>“</w:t>
      </w:r>
      <w:r w:rsidR="002D3185" w:rsidRPr="001C70A0">
        <w:rPr>
          <w:rFonts w:ascii="Mongolian Baiti" w:hAnsi="Mongolian Baiti" w:cs="Mongolian Baiti"/>
          <w:b/>
          <w:i/>
        </w:rPr>
        <w:t>Por medio de la cual se reconoce el</w:t>
      </w:r>
      <w:r w:rsidR="00613E03" w:rsidRPr="001C70A0">
        <w:rPr>
          <w:rFonts w:ascii="Mongolian Baiti" w:hAnsi="Mongolian Baiti" w:cs="Mongolian Baiti"/>
          <w:b/>
          <w:i/>
        </w:rPr>
        <w:t xml:space="preserve"> </w:t>
      </w:r>
      <w:r w:rsidR="00BB2D6F" w:rsidRPr="001C70A0">
        <w:rPr>
          <w:rFonts w:ascii="Mongolian Baiti" w:hAnsi="Mongolian Baiti" w:cs="Mongolian Baiti"/>
          <w:b/>
          <w:i/>
        </w:rPr>
        <w:t xml:space="preserve">caballo criollo </w:t>
      </w:r>
      <w:r w:rsidR="009015BA" w:rsidRPr="001C70A0">
        <w:rPr>
          <w:rFonts w:ascii="Mongolian Baiti" w:hAnsi="Mongolian Baiti" w:cs="Mongolian Baiti"/>
          <w:b/>
          <w:i/>
        </w:rPr>
        <w:t>colombiano</w:t>
      </w:r>
      <w:r w:rsidR="00BB2D6F" w:rsidRPr="001C70A0">
        <w:rPr>
          <w:rFonts w:ascii="Mongolian Baiti" w:hAnsi="Mongolian Baiti" w:cs="Mongolian Baiti"/>
          <w:b/>
          <w:i/>
        </w:rPr>
        <w:t xml:space="preserve"> </w:t>
      </w:r>
      <w:r w:rsidR="002D3185" w:rsidRPr="001C70A0">
        <w:rPr>
          <w:rFonts w:ascii="Mongolian Baiti" w:hAnsi="Mongolian Baiti" w:cs="Mongolian Baiti"/>
          <w:b/>
          <w:i/>
        </w:rPr>
        <w:t>como Pat</w:t>
      </w:r>
      <w:r w:rsidR="00BB4DF2" w:rsidRPr="001C70A0">
        <w:rPr>
          <w:rFonts w:ascii="Mongolian Baiti" w:hAnsi="Mongolian Baiti" w:cs="Mongolian Baiti"/>
          <w:b/>
          <w:i/>
        </w:rPr>
        <w:t>ri</w:t>
      </w:r>
      <w:r w:rsidR="00E86526" w:rsidRPr="001C70A0">
        <w:rPr>
          <w:rFonts w:ascii="Mongolian Baiti" w:hAnsi="Mongolian Baiti" w:cs="Mongolian Baiti"/>
          <w:b/>
          <w:i/>
        </w:rPr>
        <w:t>monio Cultural de la Nación</w:t>
      </w:r>
      <w:r w:rsidR="00BB2D6F" w:rsidRPr="001C70A0">
        <w:rPr>
          <w:rFonts w:ascii="Mongolian Baiti" w:hAnsi="Mongolian Baiti" w:cs="Mongolian Baiti"/>
          <w:b/>
          <w:i/>
        </w:rPr>
        <w:t xml:space="preserve"> </w:t>
      </w:r>
      <w:r w:rsidR="00E86526" w:rsidRPr="001C70A0">
        <w:rPr>
          <w:rFonts w:ascii="Mongolian Baiti" w:hAnsi="Mongolian Baiti" w:cs="Mongolian Baiti"/>
          <w:b/>
          <w:i/>
        </w:rPr>
        <w:t xml:space="preserve">y </w:t>
      </w:r>
      <w:r w:rsidR="002D3185" w:rsidRPr="001C70A0">
        <w:rPr>
          <w:rFonts w:ascii="Mongolian Baiti" w:hAnsi="Mongolian Baiti" w:cs="Mongolian Baiti"/>
          <w:b/>
          <w:i/>
        </w:rPr>
        <w:t>se dictan otras disposiciones</w:t>
      </w:r>
      <w:r>
        <w:rPr>
          <w:rFonts w:ascii="Mongolian Baiti" w:hAnsi="Mongolian Baiti" w:cs="Mongolian Baiti"/>
          <w:b/>
          <w:i/>
        </w:rPr>
        <w:t>”</w:t>
      </w:r>
      <w:r w:rsidR="002D3185" w:rsidRPr="001C70A0">
        <w:rPr>
          <w:rFonts w:ascii="Mongolian Baiti" w:hAnsi="Mongolian Baiti" w:cs="Mongolian Baiti"/>
          <w:b/>
          <w:i/>
        </w:rPr>
        <w:t>.</w:t>
      </w:r>
    </w:p>
    <w:p w14:paraId="2572AFE3" w14:textId="77777777" w:rsidR="002D3185" w:rsidRPr="001C70A0" w:rsidRDefault="002D3185" w:rsidP="007E5455">
      <w:pPr>
        <w:spacing w:line="276" w:lineRule="auto"/>
        <w:jc w:val="center"/>
        <w:rPr>
          <w:rFonts w:ascii="Mongolian Baiti" w:hAnsi="Mongolian Baiti" w:cs="Mongolian Baiti"/>
        </w:rPr>
      </w:pPr>
    </w:p>
    <w:p w14:paraId="3BD266D1" w14:textId="77777777" w:rsidR="002D3185" w:rsidRPr="001C70A0" w:rsidRDefault="002D3185" w:rsidP="007E5455">
      <w:pPr>
        <w:spacing w:line="276" w:lineRule="auto"/>
        <w:jc w:val="center"/>
        <w:rPr>
          <w:rFonts w:ascii="Mongolian Baiti" w:hAnsi="Mongolian Baiti" w:cs="Mongolian Baiti"/>
        </w:rPr>
      </w:pPr>
      <w:r w:rsidRPr="001C70A0">
        <w:rPr>
          <w:rFonts w:ascii="Mongolian Baiti" w:hAnsi="Mongolian Baiti" w:cs="Mongolian Baiti"/>
        </w:rPr>
        <w:t>El Congreso de Colombia</w:t>
      </w:r>
    </w:p>
    <w:p w14:paraId="11BF211E" w14:textId="77777777" w:rsidR="002D3185" w:rsidRPr="001C70A0" w:rsidRDefault="002D3185" w:rsidP="007E5455">
      <w:pPr>
        <w:spacing w:line="276" w:lineRule="auto"/>
        <w:jc w:val="center"/>
        <w:rPr>
          <w:rFonts w:ascii="Mongolian Baiti" w:hAnsi="Mongolian Baiti" w:cs="Mongolian Baiti"/>
        </w:rPr>
      </w:pPr>
    </w:p>
    <w:p w14:paraId="6C66306C" w14:textId="77777777" w:rsidR="002D3185" w:rsidRPr="001C70A0" w:rsidRDefault="002D3185" w:rsidP="007E5455">
      <w:pPr>
        <w:spacing w:line="276" w:lineRule="auto"/>
        <w:jc w:val="center"/>
        <w:rPr>
          <w:rFonts w:ascii="Mongolian Baiti" w:hAnsi="Mongolian Baiti" w:cs="Mongolian Baiti"/>
        </w:rPr>
      </w:pPr>
      <w:r w:rsidRPr="001C70A0">
        <w:rPr>
          <w:rFonts w:ascii="Mongolian Baiti" w:hAnsi="Mongolian Baiti" w:cs="Mongolian Baiti"/>
        </w:rPr>
        <w:t>DECRETA:</w:t>
      </w:r>
    </w:p>
    <w:p w14:paraId="275C85BD" w14:textId="77777777" w:rsidR="002D3185" w:rsidRPr="001C70A0" w:rsidRDefault="002D3185" w:rsidP="007E5455">
      <w:pPr>
        <w:spacing w:line="276" w:lineRule="auto"/>
        <w:jc w:val="both"/>
        <w:rPr>
          <w:rFonts w:ascii="Mongolian Baiti" w:hAnsi="Mongolian Baiti" w:cs="Mongolian Baiti"/>
        </w:rPr>
      </w:pPr>
    </w:p>
    <w:p w14:paraId="0FEA60B7" w14:textId="4F2CCF3B" w:rsidR="00F56BCB" w:rsidRPr="001C70A0" w:rsidRDefault="002D3185" w:rsidP="007E5455">
      <w:pPr>
        <w:spacing w:line="276" w:lineRule="auto"/>
        <w:jc w:val="both"/>
        <w:rPr>
          <w:rFonts w:ascii="Mongolian Baiti" w:hAnsi="Mongolian Baiti" w:cs="Mongolian Baiti"/>
          <w:bCs/>
        </w:rPr>
      </w:pPr>
      <w:r w:rsidRPr="001C70A0">
        <w:rPr>
          <w:rFonts w:ascii="Mongolian Baiti" w:hAnsi="Mongolian Baiti" w:cs="Mongolian Baiti"/>
          <w:b/>
        </w:rPr>
        <w:t xml:space="preserve">Artículo 1º. Objeto de la ley: </w:t>
      </w:r>
      <w:r w:rsidR="00F56BCB" w:rsidRPr="001C70A0">
        <w:rPr>
          <w:rFonts w:ascii="Mongolian Baiti" w:hAnsi="Mongolian Baiti" w:cs="Mongolian Baiti"/>
          <w:bCs/>
        </w:rPr>
        <w:t xml:space="preserve">La presente ley tiene como objeto declarar al Caballo Criollo Colombiano como Raza Oficial Colombiana y Patrimonio Genético de la Nación, reconociendo su autenticidad y su presencia arraigada tanto en Colombia como en las regiones limítrofes, con el fin de destacar su significativa existencia, preservar su valiosa genética y asegurar su protección como una raza desarrollada en las regiones colombianas. </w:t>
      </w:r>
    </w:p>
    <w:p w14:paraId="037B8B51" w14:textId="77777777" w:rsidR="002D3185" w:rsidRPr="001C70A0" w:rsidRDefault="002D3185" w:rsidP="007E5455">
      <w:pPr>
        <w:spacing w:line="276" w:lineRule="auto"/>
        <w:jc w:val="both"/>
        <w:rPr>
          <w:rFonts w:ascii="Mongolian Baiti" w:hAnsi="Mongolian Baiti" w:cs="Mongolian Baiti"/>
          <w:bCs/>
          <w:iCs/>
        </w:rPr>
      </w:pPr>
    </w:p>
    <w:p w14:paraId="39ACABB1" w14:textId="1BEE6E25" w:rsidR="00B65239" w:rsidRPr="001C70A0" w:rsidRDefault="002D3185" w:rsidP="007E5455">
      <w:pPr>
        <w:spacing w:line="276" w:lineRule="auto"/>
        <w:jc w:val="both"/>
        <w:rPr>
          <w:rFonts w:ascii="Mongolian Baiti" w:hAnsi="Mongolian Baiti" w:cs="Mongolian Baiti"/>
          <w:bCs/>
        </w:rPr>
      </w:pPr>
      <w:r w:rsidRPr="001C70A0">
        <w:rPr>
          <w:rFonts w:ascii="Mongolian Baiti" w:hAnsi="Mongolian Baiti" w:cs="Mongolian Baiti"/>
          <w:b/>
        </w:rPr>
        <w:t xml:space="preserve">Artículo 2º. Declaratoria: </w:t>
      </w:r>
      <w:r w:rsidR="003B2677" w:rsidRPr="001C70A0">
        <w:rPr>
          <w:rFonts w:ascii="Mongolian Baiti" w:hAnsi="Mongolian Baiti" w:cs="Mongolian Baiti"/>
          <w:bCs/>
        </w:rPr>
        <w:t>La Nación a través del Ministerio de Agricultura y Desarrollo Rural, Instituto Colombiano Agropecuario (ICA), Agrosavia, Ministerio de Cultura, las artes y los saberes, así como todos los entes equivalentes del resorte regional, departamental y municipal, contribuirán al fomento, promoción, protección, conservación, divulgación, investigación, desarrollo y financiación de los valores genéticos y culturales que se originen alrededor del Caballo Criollo Colombiano.</w:t>
      </w:r>
    </w:p>
    <w:p w14:paraId="29F2886C" w14:textId="77777777" w:rsidR="00B65239" w:rsidRPr="001C70A0" w:rsidRDefault="00B65239" w:rsidP="007E5455">
      <w:pPr>
        <w:spacing w:line="276" w:lineRule="auto"/>
        <w:jc w:val="both"/>
        <w:rPr>
          <w:rFonts w:ascii="Mongolian Baiti" w:hAnsi="Mongolian Baiti" w:cs="Mongolian Baiti"/>
          <w:bCs/>
        </w:rPr>
      </w:pPr>
    </w:p>
    <w:p w14:paraId="359C633D" w14:textId="6C33F959" w:rsidR="002D3185" w:rsidRPr="001C70A0" w:rsidRDefault="00B65239" w:rsidP="007E5455">
      <w:pPr>
        <w:spacing w:line="276" w:lineRule="auto"/>
        <w:jc w:val="both"/>
        <w:rPr>
          <w:rFonts w:ascii="Mongolian Baiti" w:hAnsi="Mongolian Baiti" w:cs="Mongolian Baiti"/>
          <w:bCs/>
          <w:iCs/>
        </w:rPr>
      </w:pPr>
      <w:r w:rsidRPr="001C70A0">
        <w:rPr>
          <w:rFonts w:ascii="Mongolian Baiti" w:hAnsi="Mongolian Baiti" w:cs="Mongolian Baiti"/>
          <w:b/>
          <w:bCs/>
        </w:rPr>
        <w:t xml:space="preserve">Parágrafo: </w:t>
      </w:r>
      <w:r w:rsidRPr="001C70A0">
        <w:rPr>
          <w:rFonts w:ascii="Mongolian Baiti" w:hAnsi="Mongolian Baiti" w:cs="Mongolian Baiti"/>
          <w:bCs/>
        </w:rPr>
        <w:t xml:space="preserve"> I</w:t>
      </w:r>
      <w:r w:rsidR="002D3185" w:rsidRPr="001C70A0">
        <w:rPr>
          <w:rFonts w:ascii="Mongolian Baiti" w:hAnsi="Mongolian Baiti" w:cs="Mongolian Baiti"/>
          <w:bCs/>
        </w:rPr>
        <w:t xml:space="preserve">nclúyase en la lista de bienes declarados bien de interés cultural del ámbito </w:t>
      </w:r>
      <w:r w:rsidR="00891136" w:rsidRPr="001C70A0">
        <w:rPr>
          <w:rFonts w:ascii="Mongolian Baiti" w:hAnsi="Mongolian Baiti" w:cs="Mongolian Baiti"/>
          <w:bCs/>
        </w:rPr>
        <w:t>n</w:t>
      </w:r>
      <w:r w:rsidR="002D3185" w:rsidRPr="001C70A0">
        <w:rPr>
          <w:rFonts w:ascii="Mongolian Baiti" w:hAnsi="Mongolian Baiti" w:cs="Mongolian Baiti"/>
          <w:bCs/>
        </w:rPr>
        <w:t>acional y en el Plan Especial de Manejo y Protección correspondiente.</w:t>
      </w:r>
    </w:p>
    <w:p w14:paraId="4B97F992" w14:textId="77777777" w:rsidR="002D3185" w:rsidRPr="001C70A0" w:rsidRDefault="002D3185" w:rsidP="007E5455">
      <w:pPr>
        <w:spacing w:line="276" w:lineRule="auto"/>
        <w:jc w:val="both"/>
        <w:rPr>
          <w:rFonts w:ascii="Mongolian Baiti" w:hAnsi="Mongolian Baiti" w:cs="Mongolian Baiti"/>
          <w:iCs/>
        </w:rPr>
      </w:pPr>
    </w:p>
    <w:p w14:paraId="204E2AC9" w14:textId="4EEC484D" w:rsidR="002D3185" w:rsidRPr="001C70A0" w:rsidRDefault="002D3185" w:rsidP="007E5455">
      <w:pPr>
        <w:spacing w:line="276" w:lineRule="auto"/>
        <w:jc w:val="both"/>
        <w:rPr>
          <w:rFonts w:ascii="Mongolian Baiti" w:hAnsi="Mongolian Baiti" w:cs="Mongolian Baiti"/>
          <w:iCs/>
        </w:rPr>
      </w:pPr>
      <w:r w:rsidRPr="001C70A0">
        <w:rPr>
          <w:rFonts w:ascii="Mongolian Baiti" w:hAnsi="Mongolian Baiti" w:cs="Mongolian Baiti"/>
          <w:b/>
          <w:bCs/>
          <w:iCs/>
        </w:rPr>
        <w:t>Artículo 3°. Fomento</w:t>
      </w:r>
      <w:r w:rsidR="003B2677" w:rsidRPr="001C70A0">
        <w:rPr>
          <w:rFonts w:ascii="Mongolian Baiti" w:hAnsi="Mongolian Baiti" w:cs="Mongolian Baiti"/>
          <w:b/>
          <w:bCs/>
          <w:iCs/>
        </w:rPr>
        <w:t xml:space="preserve">: </w:t>
      </w:r>
      <w:r w:rsidR="003B2677" w:rsidRPr="001C70A0">
        <w:rPr>
          <w:rFonts w:ascii="Mongolian Baiti" w:hAnsi="Mongolian Baiti" w:cs="Mongolian Baiti"/>
          <w:iCs/>
        </w:rPr>
        <w:t xml:space="preserve">El Ministerio de Agricultura y Desarrollo Rural podrá delegar a la entidad federada, con mayor conocimiento, experiencia trayectoria y representatividad a nivel nacional de la raza, para llevar el libro </w:t>
      </w:r>
      <w:r w:rsidR="00FA0978" w:rsidRPr="001C70A0">
        <w:rPr>
          <w:rFonts w:ascii="Mongolian Baiti" w:hAnsi="Mongolian Baiti" w:cs="Mongolian Baiti"/>
          <w:iCs/>
        </w:rPr>
        <w:t>genealógico</w:t>
      </w:r>
      <w:r w:rsidR="003B2677" w:rsidRPr="001C70A0">
        <w:rPr>
          <w:rFonts w:ascii="Mongolian Baiti" w:hAnsi="Mongolian Baiti" w:cs="Mongolian Baiti"/>
          <w:iCs/>
        </w:rPr>
        <w:t>, expedir el</w:t>
      </w:r>
      <w:r w:rsidR="00FA0978" w:rsidRPr="001C70A0">
        <w:rPr>
          <w:rFonts w:ascii="Mongolian Baiti" w:hAnsi="Mongolian Baiti" w:cs="Mongolian Baiti"/>
          <w:iCs/>
        </w:rPr>
        <w:t xml:space="preserve"> certificado de Registro </w:t>
      </w:r>
      <w:r w:rsidR="003B2677" w:rsidRPr="001C70A0">
        <w:rPr>
          <w:rFonts w:ascii="Mongolian Baiti" w:hAnsi="Mongolian Baiti" w:cs="Mongolian Baiti"/>
          <w:iCs/>
        </w:rPr>
        <w:t xml:space="preserve">de cada </w:t>
      </w:r>
      <w:r w:rsidR="003B2677" w:rsidRPr="00201ABB">
        <w:rPr>
          <w:rFonts w:ascii="Mongolian Baiti" w:hAnsi="Mongolian Baiti" w:cs="Mongolian Baiti"/>
          <w:iCs/>
        </w:rPr>
        <w:t>ejemplar</w:t>
      </w:r>
      <w:r w:rsidR="003B2677" w:rsidRPr="001C70A0">
        <w:rPr>
          <w:rFonts w:ascii="Mongolian Baiti" w:hAnsi="Mongolian Baiti" w:cs="Mongolian Baiti"/>
          <w:iCs/>
        </w:rPr>
        <w:t xml:space="preserve"> y para ejercer la representación de esta Raza del Caballo</w:t>
      </w:r>
      <w:r w:rsidR="00201ABB">
        <w:rPr>
          <w:rFonts w:ascii="Mongolian Baiti" w:hAnsi="Mongolian Baiti" w:cs="Mongolian Baiti"/>
          <w:iCs/>
        </w:rPr>
        <w:t xml:space="preserve"> Criollo </w:t>
      </w:r>
      <w:r w:rsidR="003B2677" w:rsidRPr="001C70A0">
        <w:rPr>
          <w:rFonts w:ascii="Mongolian Baiti" w:hAnsi="Mongolian Baiti" w:cs="Mongolian Baiti"/>
          <w:iCs/>
        </w:rPr>
        <w:t>Colombiano y su carácter de Patrimonio Genético y Cultural de la Nación.</w:t>
      </w:r>
    </w:p>
    <w:p w14:paraId="71CC2534" w14:textId="77777777" w:rsidR="002D3185" w:rsidRPr="001C70A0" w:rsidRDefault="002D3185" w:rsidP="007E5455">
      <w:pPr>
        <w:spacing w:line="276" w:lineRule="auto"/>
        <w:jc w:val="both"/>
        <w:rPr>
          <w:rFonts w:ascii="Mongolian Baiti" w:hAnsi="Mongolian Baiti" w:cs="Mongolian Baiti"/>
          <w:b/>
          <w:bCs/>
          <w:iCs/>
        </w:rPr>
      </w:pPr>
    </w:p>
    <w:p w14:paraId="3FBC20F8" w14:textId="3F4EEF68" w:rsidR="002D3185" w:rsidRPr="001C70A0" w:rsidRDefault="002D3185" w:rsidP="007E5455">
      <w:pPr>
        <w:spacing w:line="276" w:lineRule="auto"/>
        <w:jc w:val="both"/>
        <w:rPr>
          <w:rFonts w:ascii="Mongolian Baiti" w:hAnsi="Mongolian Baiti" w:cs="Mongolian Baiti"/>
          <w:iCs/>
        </w:rPr>
      </w:pPr>
      <w:r w:rsidRPr="001C70A0">
        <w:rPr>
          <w:rFonts w:ascii="Mongolian Baiti" w:hAnsi="Mongolian Baiti" w:cs="Mongolian Baiti"/>
          <w:b/>
          <w:bCs/>
          <w:iCs/>
        </w:rPr>
        <w:t xml:space="preserve">Artículo 4°.  </w:t>
      </w:r>
      <w:r w:rsidR="00FA0978" w:rsidRPr="001C70A0">
        <w:rPr>
          <w:rFonts w:ascii="Mongolian Baiti" w:hAnsi="Mongolian Baiti" w:cs="Mongolian Baiti"/>
          <w:iCs/>
        </w:rPr>
        <w:t xml:space="preserve">El Ministerio de Agricultura y Desarrollo Rural podrá delegar a la entidad federada, con mayor conocimiento, experiencia, trayectoria y representatividad a nivel nacional de la raza, la facultad de certificar las características e indicar la propiedad de cada ejemplar de la raza del Caballo de Criollo Colombiano y expedir los Certificados de Registro </w:t>
      </w:r>
      <w:r w:rsidR="00FA0978" w:rsidRPr="001C70A0">
        <w:rPr>
          <w:rFonts w:ascii="Mongolian Baiti" w:hAnsi="Mongolian Baiti" w:cs="Mongolian Baiti"/>
          <w:iCs/>
        </w:rPr>
        <w:lastRenderedPageBreak/>
        <w:t>individuales que serán  indicativos del título de propiedad, y prueba para efectos patrimoniales y comerciales dentro del territorio nacional o en caso de exportación al exterior, y para ejercer el correspondiente control de la raza.</w:t>
      </w:r>
    </w:p>
    <w:p w14:paraId="2F49A548" w14:textId="77777777" w:rsidR="002D3185" w:rsidRPr="001C70A0" w:rsidRDefault="002D3185" w:rsidP="007E5455">
      <w:pPr>
        <w:spacing w:line="276" w:lineRule="auto"/>
        <w:jc w:val="both"/>
        <w:rPr>
          <w:rFonts w:ascii="Mongolian Baiti" w:hAnsi="Mongolian Baiti" w:cs="Mongolian Baiti"/>
          <w:b/>
          <w:bCs/>
          <w:iCs/>
        </w:rPr>
      </w:pPr>
    </w:p>
    <w:p w14:paraId="3756972B" w14:textId="0F196544" w:rsidR="002D3185" w:rsidRPr="001C70A0" w:rsidRDefault="002D3185" w:rsidP="007E5455">
      <w:pPr>
        <w:spacing w:line="276" w:lineRule="auto"/>
        <w:jc w:val="both"/>
        <w:rPr>
          <w:rFonts w:ascii="Mongolian Baiti" w:hAnsi="Mongolian Baiti" w:cs="Mongolian Baiti"/>
          <w:iCs/>
        </w:rPr>
      </w:pPr>
      <w:r w:rsidRPr="001C70A0">
        <w:rPr>
          <w:rFonts w:ascii="Mongolian Baiti" w:hAnsi="Mongolian Baiti" w:cs="Mongolian Baiti"/>
          <w:b/>
          <w:bCs/>
          <w:iCs/>
        </w:rPr>
        <w:t>Artículo 5°.</w:t>
      </w:r>
      <w:r w:rsidR="00FA0978" w:rsidRPr="001C70A0">
        <w:rPr>
          <w:rFonts w:ascii="Mongolian Baiti" w:hAnsi="Mongolian Baiti" w:cs="Mongolian Baiti"/>
          <w:b/>
          <w:bCs/>
          <w:iCs/>
        </w:rPr>
        <w:t xml:space="preserve"> </w:t>
      </w:r>
      <w:r w:rsidR="00FA0978" w:rsidRPr="001C70A0">
        <w:rPr>
          <w:rFonts w:ascii="Mongolian Baiti" w:hAnsi="Mongolian Baiti" w:cs="Mongolian Baiti"/>
          <w:iCs/>
        </w:rPr>
        <w:t xml:space="preserve">La Nación a través del Ministerio de Agricultura y Desarrollo Rural y del Ministerio de Cultura, las artes y los saberes, contribuirán al fomento, promoción protección, conservación, divulgación, desarrollo y financiación de las disposiciones contenidas en la presente ley. </w:t>
      </w:r>
    </w:p>
    <w:p w14:paraId="0FF22890" w14:textId="77777777" w:rsidR="002D3185" w:rsidRPr="001C70A0" w:rsidRDefault="002D3185" w:rsidP="007E5455">
      <w:pPr>
        <w:spacing w:line="276" w:lineRule="auto"/>
        <w:jc w:val="both"/>
        <w:rPr>
          <w:rFonts w:ascii="Mongolian Baiti" w:hAnsi="Mongolian Baiti" w:cs="Mongolian Baiti"/>
          <w:iCs/>
        </w:rPr>
      </w:pPr>
    </w:p>
    <w:p w14:paraId="6B8EF194" w14:textId="5B890A0C" w:rsidR="002D3185" w:rsidRPr="001C70A0" w:rsidRDefault="002D3185" w:rsidP="007E5455">
      <w:pPr>
        <w:spacing w:line="276" w:lineRule="auto"/>
        <w:jc w:val="both"/>
        <w:rPr>
          <w:rFonts w:ascii="Mongolian Baiti" w:hAnsi="Mongolian Baiti" w:cs="Mongolian Baiti"/>
          <w:iCs/>
        </w:rPr>
      </w:pPr>
      <w:r w:rsidRPr="001C70A0">
        <w:rPr>
          <w:rFonts w:ascii="Mongolian Baiti" w:hAnsi="Mongolian Baiti" w:cs="Mongolian Baiti"/>
          <w:b/>
          <w:bCs/>
          <w:iCs/>
        </w:rPr>
        <w:t xml:space="preserve">Artículo </w:t>
      </w:r>
      <w:r w:rsidR="004E0FD2" w:rsidRPr="001C70A0">
        <w:rPr>
          <w:rFonts w:ascii="Mongolian Baiti" w:hAnsi="Mongolian Baiti" w:cs="Mongolian Baiti"/>
          <w:b/>
          <w:bCs/>
          <w:iCs/>
        </w:rPr>
        <w:t>7</w:t>
      </w:r>
      <w:r w:rsidRPr="001C70A0">
        <w:rPr>
          <w:rFonts w:ascii="Mongolian Baiti" w:hAnsi="Mongolian Baiti" w:cs="Mongolian Baiti"/>
          <w:b/>
          <w:bCs/>
          <w:iCs/>
        </w:rPr>
        <w:t xml:space="preserve">°. </w:t>
      </w:r>
      <w:r w:rsidRPr="001C70A0">
        <w:rPr>
          <w:rFonts w:ascii="Mongolian Baiti" w:hAnsi="Mongolian Baiti" w:cs="Mongolian Baiti"/>
          <w:b/>
        </w:rPr>
        <w:t xml:space="preserve">Vigencia: </w:t>
      </w:r>
      <w:r w:rsidRPr="001C70A0">
        <w:rPr>
          <w:rFonts w:ascii="Mongolian Baiti" w:hAnsi="Mongolian Baiti" w:cs="Mongolian Baiti"/>
          <w:bCs/>
        </w:rPr>
        <w:t xml:space="preserve">La presente ley rige a partir de la fecha de su sanción y promulgación. </w:t>
      </w:r>
    </w:p>
    <w:p w14:paraId="65D6BD5D" w14:textId="038E507E" w:rsidR="002D3185" w:rsidRPr="001C70A0" w:rsidRDefault="002D3185" w:rsidP="007E5455">
      <w:pPr>
        <w:spacing w:line="276" w:lineRule="auto"/>
        <w:jc w:val="both"/>
        <w:rPr>
          <w:rFonts w:ascii="Mongolian Baiti" w:hAnsi="Mongolian Baiti" w:cs="Mongolian Baiti"/>
          <w:iCs/>
        </w:rPr>
      </w:pPr>
    </w:p>
    <w:p w14:paraId="05B2ADCC" w14:textId="77777777" w:rsidR="001F1B49" w:rsidRPr="001C70A0" w:rsidRDefault="001F1B49" w:rsidP="007E5455">
      <w:pPr>
        <w:spacing w:line="276" w:lineRule="auto"/>
        <w:jc w:val="both"/>
        <w:rPr>
          <w:rFonts w:ascii="Mongolian Baiti" w:hAnsi="Mongolian Baiti" w:cs="Mongolian Baiti"/>
          <w:iCs/>
        </w:rPr>
      </w:pPr>
    </w:p>
    <w:p w14:paraId="7A2B89B3" w14:textId="7921A4F8" w:rsidR="002D3185" w:rsidRPr="001C70A0" w:rsidRDefault="002D3185" w:rsidP="007E5455">
      <w:pPr>
        <w:spacing w:line="276" w:lineRule="auto"/>
        <w:jc w:val="both"/>
        <w:rPr>
          <w:rFonts w:ascii="Mongolian Baiti" w:hAnsi="Mongolian Baiti" w:cs="Mongolian Baiti"/>
          <w:iCs/>
        </w:rPr>
      </w:pPr>
      <w:r w:rsidRPr="001C70A0">
        <w:rPr>
          <w:rFonts w:ascii="Mongolian Baiti" w:hAnsi="Mongolian Baiti" w:cs="Mongolian Baiti"/>
          <w:iCs/>
        </w:rPr>
        <w:t>De</w:t>
      </w:r>
      <w:r w:rsidR="009015BA" w:rsidRPr="001C70A0">
        <w:rPr>
          <w:rFonts w:ascii="Mongolian Baiti" w:hAnsi="Mongolian Baiti" w:cs="Mongolian Baiti"/>
          <w:iCs/>
        </w:rPr>
        <w:t>l</w:t>
      </w:r>
      <w:r w:rsidRPr="001C70A0">
        <w:rPr>
          <w:rFonts w:ascii="Mongolian Baiti" w:hAnsi="Mongolian Baiti" w:cs="Mongolian Baiti"/>
          <w:iCs/>
        </w:rPr>
        <w:t xml:space="preserve"> Honorable</w:t>
      </w:r>
      <w:r w:rsidR="009015BA" w:rsidRPr="001C70A0">
        <w:rPr>
          <w:rFonts w:ascii="Mongolian Baiti" w:hAnsi="Mongolian Baiti" w:cs="Mongolian Baiti"/>
          <w:iCs/>
        </w:rPr>
        <w:t xml:space="preserve"> </w:t>
      </w:r>
      <w:r w:rsidR="005A06A6" w:rsidRPr="001C70A0">
        <w:rPr>
          <w:rFonts w:ascii="Mongolian Baiti" w:hAnsi="Mongolian Baiti" w:cs="Mongolian Baiti"/>
          <w:iCs/>
        </w:rPr>
        <w:t>Congresista</w:t>
      </w:r>
      <w:r w:rsidR="009015BA" w:rsidRPr="001C70A0">
        <w:rPr>
          <w:rFonts w:ascii="Mongolian Baiti" w:hAnsi="Mongolian Baiti" w:cs="Mongolian Baiti"/>
          <w:iCs/>
        </w:rPr>
        <w:t xml:space="preserve">, </w:t>
      </w:r>
      <w:r w:rsidRPr="001C70A0">
        <w:rPr>
          <w:rFonts w:ascii="Mongolian Baiti" w:hAnsi="Mongolian Baiti" w:cs="Mongolian Baiti"/>
          <w:iCs/>
        </w:rPr>
        <w:t xml:space="preserve"> </w:t>
      </w:r>
    </w:p>
    <w:p w14:paraId="27A912FA" w14:textId="66AFD672" w:rsidR="002D3185" w:rsidRPr="001C70A0" w:rsidRDefault="002D3185" w:rsidP="007E5455">
      <w:pPr>
        <w:spacing w:line="276" w:lineRule="auto"/>
        <w:jc w:val="both"/>
        <w:rPr>
          <w:rFonts w:ascii="Mongolian Baiti" w:hAnsi="Mongolian Baiti" w:cs="Mongolian Baiti"/>
          <w:iCs/>
        </w:rPr>
      </w:pPr>
    </w:p>
    <w:p w14:paraId="02C2BB0B" w14:textId="32C2222C" w:rsidR="001F1B49" w:rsidRDefault="001F1B49" w:rsidP="007E5455">
      <w:pPr>
        <w:spacing w:line="276" w:lineRule="auto"/>
        <w:jc w:val="both"/>
        <w:rPr>
          <w:rFonts w:ascii="Mongolian Baiti" w:hAnsi="Mongolian Baiti" w:cs="Mongolian Baiti"/>
          <w:iCs/>
        </w:rPr>
      </w:pPr>
    </w:p>
    <w:p w14:paraId="32959866" w14:textId="77777777" w:rsidR="00693015" w:rsidRDefault="00693015" w:rsidP="007E5455">
      <w:pPr>
        <w:spacing w:line="276" w:lineRule="auto"/>
        <w:jc w:val="both"/>
        <w:rPr>
          <w:rFonts w:ascii="Mongolian Baiti" w:hAnsi="Mongolian Baiti" w:cs="Mongolian Baiti"/>
          <w:iCs/>
        </w:rPr>
      </w:pPr>
    </w:p>
    <w:p w14:paraId="40F67765" w14:textId="77777777" w:rsidR="00693015" w:rsidRDefault="00693015" w:rsidP="007E5455">
      <w:pPr>
        <w:spacing w:line="276" w:lineRule="auto"/>
        <w:jc w:val="both"/>
        <w:rPr>
          <w:rFonts w:ascii="Mongolian Baiti" w:hAnsi="Mongolian Baiti" w:cs="Mongolian Baiti"/>
          <w:iCs/>
        </w:rPr>
      </w:pPr>
    </w:p>
    <w:p w14:paraId="5D769E0A" w14:textId="77777777" w:rsidR="00693015" w:rsidRDefault="00693015" w:rsidP="007E5455">
      <w:pPr>
        <w:spacing w:line="276" w:lineRule="auto"/>
        <w:jc w:val="both"/>
        <w:rPr>
          <w:rFonts w:ascii="Mongolian Baiti" w:hAnsi="Mongolian Baiti" w:cs="Mongolian Baiti"/>
          <w:iCs/>
        </w:rPr>
      </w:pPr>
    </w:p>
    <w:p w14:paraId="30FAA20E" w14:textId="77777777" w:rsidR="00693015" w:rsidRDefault="00693015" w:rsidP="007E5455">
      <w:pPr>
        <w:spacing w:line="276" w:lineRule="auto"/>
        <w:jc w:val="both"/>
        <w:rPr>
          <w:rFonts w:ascii="Mongolian Baiti" w:hAnsi="Mongolian Baiti" w:cs="Mongolian Baiti"/>
          <w:iCs/>
        </w:rPr>
      </w:pPr>
    </w:p>
    <w:p w14:paraId="039CF565" w14:textId="77777777" w:rsidR="00693015" w:rsidRDefault="00693015" w:rsidP="007E5455">
      <w:pPr>
        <w:spacing w:line="276" w:lineRule="auto"/>
        <w:jc w:val="both"/>
        <w:rPr>
          <w:rFonts w:ascii="Mongolian Baiti" w:hAnsi="Mongolian Baiti" w:cs="Mongolian Baiti"/>
          <w:iCs/>
        </w:rPr>
      </w:pPr>
    </w:p>
    <w:p w14:paraId="4B4F9C68" w14:textId="77777777" w:rsidR="001352CF" w:rsidRDefault="001352CF" w:rsidP="007E5455">
      <w:pPr>
        <w:spacing w:line="276" w:lineRule="auto"/>
        <w:jc w:val="both"/>
        <w:rPr>
          <w:rFonts w:ascii="Mongolian Baiti" w:hAnsi="Mongolian Baiti" w:cs="Mongolian Baiti"/>
          <w:iCs/>
        </w:rPr>
      </w:pPr>
    </w:p>
    <w:p w14:paraId="7A6C5FBD" w14:textId="77777777" w:rsidR="001352CF" w:rsidRDefault="001352CF" w:rsidP="007E5455">
      <w:pPr>
        <w:spacing w:line="276" w:lineRule="auto"/>
        <w:jc w:val="both"/>
        <w:rPr>
          <w:rFonts w:ascii="Mongolian Baiti" w:hAnsi="Mongolian Baiti" w:cs="Mongolian Baiti"/>
          <w:iCs/>
        </w:rPr>
      </w:pPr>
    </w:p>
    <w:p w14:paraId="1C711E3A" w14:textId="77777777" w:rsidR="001352CF" w:rsidRDefault="001352CF" w:rsidP="007E5455">
      <w:pPr>
        <w:spacing w:line="276" w:lineRule="auto"/>
        <w:jc w:val="both"/>
        <w:rPr>
          <w:rFonts w:ascii="Mongolian Baiti" w:hAnsi="Mongolian Baiti" w:cs="Mongolian Baiti"/>
          <w:iCs/>
        </w:rPr>
      </w:pPr>
    </w:p>
    <w:p w14:paraId="59708620" w14:textId="77777777" w:rsidR="001352CF" w:rsidRDefault="001352CF" w:rsidP="007E5455">
      <w:pPr>
        <w:spacing w:line="276" w:lineRule="auto"/>
        <w:jc w:val="both"/>
        <w:rPr>
          <w:rFonts w:ascii="Mongolian Baiti" w:hAnsi="Mongolian Baiti" w:cs="Mongolian Baiti"/>
          <w:iCs/>
        </w:rPr>
      </w:pPr>
    </w:p>
    <w:p w14:paraId="180B9E8E" w14:textId="1FD6EF27" w:rsidR="00693015" w:rsidRDefault="00693015" w:rsidP="007E5455">
      <w:pPr>
        <w:spacing w:line="276" w:lineRule="auto"/>
        <w:jc w:val="both"/>
        <w:rPr>
          <w:rFonts w:ascii="Mongolian Baiti" w:hAnsi="Mongolian Baiti" w:cs="Mongolian Baiti"/>
          <w:iCs/>
        </w:rPr>
      </w:pPr>
      <w:r>
        <w:rPr>
          <w:rFonts w:ascii="Mongolian Baiti" w:hAnsi="Mongolian Baiti" w:cs="Mongolian Baiti"/>
          <w:iCs/>
        </w:rPr>
        <w:t>________________________________</w:t>
      </w:r>
    </w:p>
    <w:p w14:paraId="321761D6" w14:textId="56D01099" w:rsidR="00693015" w:rsidRDefault="00693015" w:rsidP="007E5455">
      <w:pPr>
        <w:spacing w:line="276" w:lineRule="auto"/>
        <w:jc w:val="both"/>
        <w:rPr>
          <w:rFonts w:ascii="Mongolian Baiti" w:hAnsi="Mongolian Baiti" w:cs="Mongolian Baiti"/>
          <w:iCs/>
        </w:rPr>
      </w:pPr>
      <w:r>
        <w:rPr>
          <w:rFonts w:ascii="Mongolian Baiti" w:hAnsi="Mongolian Baiti" w:cs="Mongolian Baiti"/>
          <w:iCs/>
        </w:rPr>
        <w:t xml:space="preserve">Willian Ferney Aljure Martínez </w:t>
      </w:r>
    </w:p>
    <w:p w14:paraId="3DABA503" w14:textId="7D914AF9" w:rsidR="007E5455" w:rsidRDefault="007E5455" w:rsidP="007E5455">
      <w:pPr>
        <w:spacing w:line="276" w:lineRule="auto"/>
        <w:jc w:val="both"/>
        <w:rPr>
          <w:rFonts w:ascii="Mongolian Baiti" w:hAnsi="Mongolian Baiti" w:cs="Mongolian Baiti"/>
          <w:iCs/>
        </w:rPr>
      </w:pPr>
      <w:r>
        <w:rPr>
          <w:rFonts w:ascii="Mongolian Baiti" w:hAnsi="Mongolian Baiti" w:cs="Mongolian Baiti"/>
          <w:iCs/>
        </w:rPr>
        <w:t>Representante a la Cámara</w:t>
      </w:r>
    </w:p>
    <w:p w14:paraId="303BA0B9" w14:textId="67F97763" w:rsidR="00693015" w:rsidRDefault="007E5455" w:rsidP="007E5455">
      <w:pPr>
        <w:spacing w:line="276" w:lineRule="auto"/>
        <w:jc w:val="both"/>
        <w:rPr>
          <w:rFonts w:ascii="Mongolian Baiti" w:hAnsi="Mongolian Baiti" w:cs="Mongolian Baiti"/>
          <w:iCs/>
        </w:rPr>
      </w:pPr>
      <w:r>
        <w:rPr>
          <w:rFonts w:ascii="Mongolian Baiti" w:hAnsi="Mongolian Baiti" w:cs="Mongolian Baiti"/>
          <w:iCs/>
        </w:rPr>
        <w:t>Circunscripción Transitoria Especial de Paz N</w:t>
      </w:r>
      <w:r w:rsidR="00693015">
        <w:rPr>
          <w:rFonts w:ascii="Mongolian Baiti" w:hAnsi="Mongolian Baiti" w:cs="Mongolian Baiti"/>
          <w:iCs/>
        </w:rPr>
        <w:t xml:space="preserve">o. 7 </w:t>
      </w:r>
    </w:p>
    <w:p w14:paraId="6611D4BB" w14:textId="77777777" w:rsidR="007E5455" w:rsidRPr="001C70A0" w:rsidRDefault="007E5455" w:rsidP="007E5455">
      <w:pPr>
        <w:spacing w:line="276" w:lineRule="auto"/>
        <w:jc w:val="both"/>
        <w:rPr>
          <w:rFonts w:ascii="Mongolian Baiti" w:hAnsi="Mongolian Baiti" w:cs="Mongolian Baiti"/>
          <w:iCs/>
        </w:rPr>
      </w:pPr>
      <w:r>
        <w:rPr>
          <w:rFonts w:ascii="Mongolian Baiti" w:hAnsi="Mongolian Baiti" w:cs="Mongolian Baiti"/>
          <w:iCs/>
        </w:rPr>
        <w:t xml:space="preserve">Meta – Guaviare </w:t>
      </w:r>
    </w:p>
    <w:p w14:paraId="5CA5CFF9" w14:textId="2DD6A26D" w:rsidR="001F1B49" w:rsidRPr="001C70A0" w:rsidRDefault="001F1B49" w:rsidP="007E5455">
      <w:pPr>
        <w:spacing w:line="276" w:lineRule="auto"/>
        <w:jc w:val="both"/>
        <w:rPr>
          <w:rFonts w:ascii="Mongolian Baiti" w:hAnsi="Mongolian Baiti" w:cs="Mongolian Baiti"/>
          <w:iCs/>
        </w:rPr>
      </w:pPr>
    </w:p>
    <w:p w14:paraId="786A1C9B" w14:textId="77777777" w:rsidR="002D3185" w:rsidRPr="001C70A0" w:rsidRDefault="002D3185" w:rsidP="007E5455">
      <w:pPr>
        <w:spacing w:line="276" w:lineRule="auto"/>
        <w:jc w:val="both"/>
        <w:rPr>
          <w:rFonts w:ascii="Mongolian Baiti" w:hAnsi="Mongolian Baiti" w:cs="Mongolian Baiti"/>
          <w:b/>
          <w:iCs/>
        </w:rPr>
      </w:pPr>
    </w:p>
    <w:p w14:paraId="3BFCDC14" w14:textId="77777777" w:rsidR="009015BA" w:rsidRPr="001C70A0" w:rsidRDefault="009015BA" w:rsidP="007E5455">
      <w:pPr>
        <w:spacing w:line="276" w:lineRule="auto"/>
        <w:jc w:val="both"/>
        <w:rPr>
          <w:rFonts w:ascii="Mongolian Baiti" w:hAnsi="Mongolian Baiti" w:cs="Mongolian Baiti"/>
          <w:b/>
          <w:iCs/>
        </w:rPr>
      </w:pPr>
    </w:p>
    <w:p w14:paraId="355995DA" w14:textId="77777777" w:rsidR="009015BA" w:rsidRPr="001C70A0" w:rsidRDefault="009015BA" w:rsidP="007E5455">
      <w:pPr>
        <w:spacing w:line="276" w:lineRule="auto"/>
        <w:jc w:val="both"/>
        <w:rPr>
          <w:rFonts w:ascii="Mongolian Baiti" w:hAnsi="Mongolian Baiti" w:cs="Mongolian Baiti"/>
          <w:b/>
          <w:iCs/>
        </w:rPr>
      </w:pPr>
    </w:p>
    <w:p w14:paraId="6E533170" w14:textId="77777777" w:rsidR="009015BA" w:rsidRPr="001C70A0" w:rsidRDefault="009015BA" w:rsidP="007E5455">
      <w:pPr>
        <w:spacing w:line="276" w:lineRule="auto"/>
        <w:jc w:val="both"/>
        <w:rPr>
          <w:rFonts w:ascii="Mongolian Baiti" w:hAnsi="Mongolian Baiti" w:cs="Mongolian Baiti"/>
          <w:b/>
          <w:iCs/>
        </w:rPr>
      </w:pPr>
    </w:p>
    <w:p w14:paraId="78CAAD9C" w14:textId="77777777" w:rsidR="009015BA" w:rsidRPr="001C70A0" w:rsidRDefault="009015BA" w:rsidP="007E5455">
      <w:pPr>
        <w:spacing w:line="276" w:lineRule="auto"/>
        <w:jc w:val="both"/>
        <w:rPr>
          <w:rFonts w:ascii="Mongolian Baiti" w:hAnsi="Mongolian Baiti" w:cs="Mongolian Baiti"/>
          <w:b/>
          <w:iCs/>
        </w:rPr>
      </w:pPr>
    </w:p>
    <w:p w14:paraId="5D985010" w14:textId="68B295C6" w:rsidR="00201ABB" w:rsidRPr="001C70A0" w:rsidRDefault="00201ABB" w:rsidP="007E5455">
      <w:pPr>
        <w:spacing w:line="276" w:lineRule="auto"/>
        <w:jc w:val="both"/>
        <w:rPr>
          <w:rFonts w:ascii="Mongolian Baiti" w:hAnsi="Mongolian Baiti" w:cs="Mongolian Baiti"/>
          <w:b/>
          <w:iCs/>
        </w:rPr>
      </w:pPr>
    </w:p>
    <w:p w14:paraId="6A779DD6" w14:textId="2628B0F6" w:rsidR="009015BA" w:rsidRPr="001C70A0" w:rsidRDefault="009015BA" w:rsidP="007E5455">
      <w:pPr>
        <w:spacing w:line="276" w:lineRule="auto"/>
        <w:jc w:val="both"/>
        <w:rPr>
          <w:rFonts w:ascii="Mongolian Baiti" w:hAnsi="Mongolian Baiti" w:cs="Mongolian Baiti"/>
          <w:b/>
          <w:iCs/>
        </w:rPr>
      </w:pPr>
    </w:p>
    <w:p w14:paraId="1644015B" w14:textId="77777777" w:rsidR="009015BA" w:rsidRPr="001C70A0" w:rsidRDefault="009015BA" w:rsidP="007E5455">
      <w:pPr>
        <w:spacing w:line="276" w:lineRule="auto"/>
        <w:jc w:val="both"/>
        <w:rPr>
          <w:rFonts w:ascii="Mongolian Baiti" w:hAnsi="Mongolian Baiti" w:cs="Mongolian Baiti"/>
          <w:iCs/>
        </w:rPr>
      </w:pPr>
    </w:p>
    <w:p w14:paraId="19D86863" w14:textId="156FBA94" w:rsidR="002D3185" w:rsidRPr="001C70A0" w:rsidRDefault="002D3185" w:rsidP="007E5455">
      <w:pPr>
        <w:spacing w:line="276" w:lineRule="auto"/>
        <w:jc w:val="center"/>
        <w:rPr>
          <w:rFonts w:ascii="Mongolian Baiti" w:hAnsi="Mongolian Baiti" w:cs="Mongolian Baiti"/>
          <w:b/>
          <w:bCs/>
          <w:iCs/>
        </w:rPr>
      </w:pPr>
      <w:r w:rsidRPr="001C70A0">
        <w:rPr>
          <w:rFonts w:ascii="Mongolian Baiti" w:hAnsi="Mongolian Baiti" w:cs="Mongolian Baiti"/>
          <w:b/>
          <w:bCs/>
          <w:iCs/>
        </w:rPr>
        <w:t>EXPOSICIÓN DE MOTIVOS</w:t>
      </w:r>
    </w:p>
    <w:p w14:paraId="155A5543" w14:textId="7A558F30" w:rsidR="009368BA" w:rsidRPr="001C70A0" w:rsidRDefault="004E0FD2" w:rsidP="007E5455">
      <w:pPr>
        <w:spacing w:line="276" w:lineRule="auto"/>
        <w:jc w:val="both"/>
        <w:rPr>
          <w:rFonts w:ascii="Mongolian Baiti" w:hAnsi="Mongolian Baiti" w:cs="Mongolian Baiti"/>
          <w:b/>
          <w:bCs/>
          <w:iCs/>
        </w:rPr>
      </w:pPr>
      <w:r w:rsidRPr="001C70A0">
        <w:rPr>
          <w:rFonts w:ascii="Mongolian Baiti" w:hAnsi="Mongolian Baiti" w:cs="Mongolian Baiti"/>
          <w:b/>
          <w:bCs/>
          <w:iCs/>
          <w:noProof/>
          <w:lang w:val="es-CO" w:eastAsia="es-CO"/>
        </w:rPr>
        <mc:AlternateContent>
          <mc:Choice Requires="wps">
            <w:drawing>
              <wp:anchor distT="0" distB="0" distL="114300" distR="114300" simplePos="0" relativeHeight="251659264" behindDoc="0" locked="0" layoutInCell="1" allowOverlap="1" wp14:anchorId="53CE2905" wp14:editId="4A2622D5">
                <wp:simplePos x="0" y="0"/>
                <wp:positionH relativeFrom="column">
                  <wp:posOffset>-51435</wp:posOffset>
                </wp:positionH>
                <wp:positionV relativeFrom="paragraph">
                  <wp:posOffset>43181</wp:posOffset>
                </wp:positionV>
                <wp:extent cx="5791200" cy="19050"/>
                <wp:effectExtent l="0" t="0" r="19050" b="19050"/>
                <wp:wrapNone/>
                <wp:docPr id="846399778" name="Conector recto 3"/>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5CE5D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3.4pt" to="45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" strokecolor="black [3200]" strokeweight=".5pt">
                <v:stroke joinstyle="miter"/>
              </v:line>
            </w:pict>
          </mc:Fallback>
        </mc:AlternateContent>
      </w:r>
    </w:p>
    <w:p w14:paraId="1E295E08" w14:textId="77777777" w:rsidR="002D3185" w:rsidRPr="001C70A0" w:rsidRDefault="002D3185" w:rsidP="007E5455">
      <w:pPr>
        <w:spacing w:line="276" w:lineRule="auto"/>
        <w:jc w:val="both"/>
        <w:rPr>
          <w:rFonts w:ascii="Mongolian Baiti" w:hAnsi="Mongolian Baiti" w:cs="Mongolian Baiti"/>
          <w:b/>
          <w:bCs/>
          <w:iCs/>
        </w:rPr>
      </w:pPr>
    </w:p>
    <w:p w14:paraId="1930BE2E" w14:textId="77777777" w:rsidR="004E0FD2" w:rsidRPr="001C70A0" w:rsidRDefault="004E0FD2" w:rsidP="007E5455">
      <w:pPr>
        <w:pStyle w:val="Prrafodelista"/>
        <w:numPr>
          <w:ilvl w:val="0"/>
          <w:numId w:val="1"/>
        </w:numPr>
        <w:spacing w:line="276" w:lineRule="auto"/>
        <w:jc w:val="both"/>
        <w:rPr>
          <w:rFonts w:ascii="Mongolian Baiti" w:hAnsi="Mongolian Baiti" w:cs="Mongolian Baiti"/>
          <w:b/>
          <w:bCs/>
          <w:iCs/>
        </w:rPr>
      </w:pPr>
      <w:r w:rsidRPr="001C70A0">
        <w:rPr>
          <w:rFonts w:ascii="Mongolian Baiti" w:hAnsi="Mongolian Baiti" w:cs="Mongolian Baiti"/>
          <w:b/>
          <w:bCs/>
          <w:iCs/>
        </w:rPr>
        <w:t>OBJETO</w:t>
      </w:r>
    </w:p>
    <w:p w14:paraId="632D1C7D" w14:textId="77777777" w:rsidR="004E0FD2" w:rsidRPr="001C70A0" w:rsidRDefault="004E0FD2" w:rsidP="007E5455">
      <w:pPr>
        <w:spacing w:line="276" w:lineRule="auto"/>
        <w:jc w:val="both"/>
        <w:rPr>
          <w:rFonts w:ascii="Mongolian Baiti" w:hAnsi="Mongolian Baiti" w:cs="Mongolian Baiti"/>
          <w:b/>
          <w:bCs/>
          <w:iCs/>
        </w:rPr>
      </w:pPr>
    </w:p>
    <w:p w14:paraId="4E22225E" w14:textId="04BF5A06" w:rsidR="004E0FD2" w:rsidRPr="001C70A0" w:rsidRDefault="004E0FD2" w:rsidP="007E5455">
      <w:pPr>
        <w:spacing w:line="276" w:lineRule="auto"/>
        <w:jc w:val="both"/>
        <w:rPr>
          <w:rFonts w:ascii="Mongolian Baiti" w:hAnsi="Mongolian Baiti" w:cs="Mongolian Baiti"/>
          <w:bCs/>
          <w:iCs/>
        </w:rPr>
      </w:pPr>
      <w:r w:rsidRPr="001C70A0">
        <w:rPr>
          <w:rFonts w:ascii="Mongolian Baiti" w:hAnsi="Mongolian Baiti" w:cs="Mongolian Baiti"/>
          <w:bCs/>
          <w:iCs/>
        </w:rPr>
        <w:t xml:space="preserve">Esta ley tiene como objeto </w:t>
      </w:r>
      <w:r w:rsidRPr="001C70A0">
        <w:rPr>
          <w:rFonts w:ascii="Mongolian Baiti" w:hAnsi="Mongolian Baiti" w:cs="Mongolian Baiti"/>
          <w:bCs/>
        </w:rPr>
        <w:t xml:space="preserve">declarar al Caballo Criollo Colombiano como Raza Oficial Colombiana y Patrimonio Genético de la Nación, reconociendo su autenticidad y su presencia arraigada tanto en Colombia como en las regiones limítrofes, con el fin de destacar su significativa existencia, preservar su valiosa genética y asegurar su protección como una raza desarrollada en </w:t>
      </w:r>
      <w:r w:rsidR="00A622AB" w:rsidRPr="001C70A0">
        <w:rPr>
          <w:rFonts w:ascii="Mongolian Baiti" w:hAnsi="Mongolian Baiti" w:cs="Mongolian Baiti"/>
          <w:bCs/>
        </w:rPr>
        <w:t xml:space="preserve">el territorio </w:t>
      </w:r>
      <w:r w:rsidRPr="001C70A0">
        <w:rPr>
          <w:rFonts w:ascii="Mongolian Baiti" w:hAnsi="Mongolian Baiti" w:cs="Mongolian Baiti"/>
          <w:bCs/>
        </w:rPr>
        <w:t>colombian</w:t>
      </w:r>
      <w:r w:rsidR="00A622AB" w:rsidRPr="001C70A0">
        <w:rPr>
          <w:rFonts w:ascii="Mongolian Baiti" w:hAnsi="Mongolian Baiti" w:cs="Mongolian Baiti"/>
          <w:bCs/>
        </w:rPr>
        <w:t>o</w:t>
      </w:r>
      <w:r w:rsidRPr="001C70A0">
        <w:rPr>
          <w:rFonts w:ascii="Mongolian Baiti" w:hAnsi="Mongolian Baiti" w:cs="Mongolian Baiti"/>
          <w:bCs/>
        </w:rPr>
        <w:t>.</w:t>
      </w:r>
    </w:p>
    <w:p w14:paraId="5D0044B8" w14:textId="77777777" w:rsidR="004E0FD2" w:rsidRPr="001C70A0" w:rsidRDefault="004E0FD2" w:rsidP="007E5455">
      <w:pPr>
        <w:pStyle w:val="Prrafodelista"/>
        <w:spacing w:line="276" w:lineRule="auto"/>
        <w:ind w:left="1080"/>
        <w:jc w:val="both"/>
        <w:rPr>
          <w:rFonts w:ascii="Mongolian Baiti" w:hAnsi="Mongolian Baiti" w:cs="Mongolian Baiti"/>
          <w:b/>
          <w:bCs/>
          <w:iCs/>
        </w:rPr>
      </w:pPr>
    </w:p>
    <w:p w14:paraId="3A635014" w14:textId="0C35D01F" w:rsidR="00F73A7F" w:rsidRPr="001C70A0" w:rsidRDefault="00F73A7F" w:rsidP="007E5455">
      <w:pPr>
        <w:pStyle w:val="Prrafodelista"/>
        <w:numPr>
          <w:ilvl w:val="0"/>
          <w:numId w:val="1"/>
        </w:numPr>
        <w:spacing w:line="276" w:lineRule="auto"/>
        <w:jc w:val="both"/>
        <w:rPr>
          <w:rFonts w:ascii="Mongolian Baiti" w:hAnsi="Mongolian Baiti" w:cs="Mongolian Baiti"/>
          <w:b/>
          <w:bCs/>
          <w:iCs/>
        </w:rPr>
      </w:pPr>
      <w:r w:rsidRPr="001C70A0">
        <w:rPr>
          <w:rFonts w:ascii="Mongolian Baiti" w:hAnsi="Mongolian Baiti" w:cs="Mongolian Baiti"/>
          <w:b/>
          <w:bCs/>
          <w:iCs/>
        </w:rPr>
        <w:t>ANTECEDENTES</w:t>
      </w:r>
    </w:p>
    <w:p w14:paraId="077DF81A" w14:textId="4A07325E" w:rsidR="00F73A7F" w:rsidRPr="001C70A0" w:rsidRDefault="00F73A7F" w:rsidP="007E5455">
      <w:pPr>
        <w:spacing w:line="276" w:lineRule="auto"/>
        <w:jc w:val="both"/>
        <w:rPr>
          <w:rFonts w:ascii="Mongolian Baiti" w:hAnsi="Mongolian Baiti" w:cs="Mongolian Baiti"/>
          <w:b/>
          <w:bCs/>
          <w:iCs/>
        </w:rPr>
      </w:pPr>
    </w:p>
    <w:p w14:paraId="098062EF" w14:textId="77777777" w:rsidR="00A622AB" w:rsidRPr="001C70A0" w:rsidRDefault="00A622AB" w:rsidP="007E5455">
      <w:pPr>
        <w:spacing w:line="276" w:lineRule="auto"/>
        <w:jc w:val="both"/>
        <w:rPr>
          <w:rFonts w:ascii="Mongolian Baiti" w:hAnsi="Mongolian Baiti" w:cs="Mongolian Baiti"/>
        </w:rPr>
      </w:pPr>
      <w:r w:rsidRPr="001C70A0">
        <w:rPr>
          <w:rFonts w:ascii="Mongolian Baiti" w:hAnsi="Mongolian Baiti" w:cs="Mongolian Baiti"/>
        </w:rPr>
        <w:t xml:space="preserve">El caballo llega a Colombia tras la segunda exploración que realizó Cristóbal Colón en el continente americano en 1493, se tiene registro que de España “llegaron 20 caballos y cinco yeguas” a la, hoy en día, República Dominicana. Posterior a esto se logró obtener un buen número de ejemplares para poblar las demás islas cercanas, lo que permitió el abastecimiento de los españoles para la conquista de América hacía todas las latitudes (Maya, 2018). </w:t>
      </w:r>
    </w:p>
    <w:p w14:paraId="09499ABD" w14:textId="77777777" w:rsidR="00A622AB" w:rsidRPr="001C70A0" w:rsidRDefault="00A622AB" w:rsidP="007E5455">
      <w:pPr>
        <w:spacing w:line="276" w:lineRule="auto"/>
        <w:jc w:val="both"/>
        <w:rPr>
          <w:rFonts w:ascii="Mongolian Baiti" w:hAnsi="Mongolian Baiti" w:cs="Mongolian Baiti"/>
        </w:rPr>
      </w:pPr>
    </w:p>
    <w:p w14:paraId="165C33C5" w14:textId="6B2A6A66" w:rsidR="00A622AB" w:rsidRPr="001C70A0" w:rsidRDefault="00A622AB" w:rsidP="007E5455">
      <w:pPr>
        <w:spacing w:line="276" w:lineRule="auto"/>
        <w:jc w:val="both"/>
        <w:rPr>
          <w:rFonts w:ascii="Mongolian Baiti" w:hAnsi="Mongolian Baiti" w:cs="Mongolian Baiti"/>
        </w:rPr>
      </w:pPr>
      <w:r w:rsidRPr="001C70A0">
        <w:rPr>
          <w:rFonts w:ascii="Mongolian Baiti" w:hAnsi="Mongolian Baiti" w:cs="Mongolian Baiti"/>
        </w:rPr>
        <w:t xml:space="preserve">Las razas traídas desde el país ibérico, mezcladas con los ejemplares nativos del continente permitieron la creación del caballo criollo colombiano, con las características propias y necesarias para el adaptarse a las particularidades del territorio colombiano. Ángel Cabrera, un hipólogo argentino, vino a Colombia para presenciar las especies que se introdujeron provenientes de La Antillas, que llegaron “con las expediciones de Alonso de Ojeda y Diego de Nicuesa, en 1509. Posteriormente, en 1525, con la expedición de Don Rodrigo de Bastidas [...]; y en 1538, con la llegada de Gonzalo </w:t>
      </w:r>
      <w:r w:rsidR="00693015" w:rsidRPr="001C70A0">
        <w:rPr>
          <w:rFonts w:ascii="Mongolian Baiti" w:hAnsi="Mongolian Baiti" w:cs="Mongolian Baiti"/>
        </w:rPr>
        <w:t>Jiménez</w:t>
      </w:r>
      <w:r w:rsidRPr="001C70A0">
        <w:rPr>
          <w:rFonts w:ascii="Mongolian Baiti" w:hAnsi="Mongolian Baiti" w:cs="Mongolian Baiti"/>
        </w:rPr>
        <w:t xml:space="preserve"> de Quesada” (Maya. 2018). Sin embargo, también se registra una primera entrada por el Urabá antioqueño. </w:t>
      </w:r>
    </w:p>
    <w:p w14:paraId="6D6FDA70" w14:textId="77777777" w:rsidR="00A622AB" w:rsidRPr="001C70A0" w:rsidRDefault="00A622AB" w:rsidP="007E5455">
      <w:pPr>
        <w:spacing w:line="276" w:lineRule="auto"/>
        <w:jc w:val="both"/>
        <w:rPr>
          <w:rFonts w:ascii="Mongolian Baiti" w:hAnsi="Mongolian Baiti" w:cs="Mongolian Baiti"/>
        </w:rPr>
      </w:pPr>
    </w:p>
    <w:p w14:paraId="05CB61B8" w14:textId="77777777" w:rsidR="00A622AB" w:rsidRDefault="00A622AB" w:rsidP="007E5455">
      <w:pPr>
        <w:spacing w:line="276" w:lineRule="auto"/>
        <w:jc w:val="both"/>
        <w:rPr>
          <w:rFonts w:ascii="Mongolian Baiti" w:hAnsi="Mongolian Baiti" w:cs="Mongolian Baiti"/>
        </w:rPr>
      </w:pPr>
      <w:r w:rsidRPr="001C70A0">
        <w:rPr>
          <w:rFonts w:ascii="Mongolian Baiti" w:hAnsi="Mongolian Baiti" w:cs="Mongolian Baiti"/>
        </w:rPr>
        <w:t xml:space="preserve">Con el paso del tiempo el caballo logró tomar diversos protagonismos en el desarrollo del imperio español y en el estilo de vida de los pobladores del continente. El caballo continuó siendo usado como medio de transporte, sin embargo, también se solicitaba para trabajos como manejo de ganado o diversas tareas de campo, cada uso que se le daba a los caballos iba dependiendo del tipo de andaje que poseía. Por supuesto, entre los caballos y el ser humano se ha gestado una gran amistad y conexión, lo que ha resultado en que tanto los personajes históricos como sus caballos sean recordados en la actualidad. </w:t>
      </w:r>
    </w:p>
    <w:p w14:paraId="453291CA" w14:textId="77777777" w:rsidR="007E5455" w:rsidRPr="001C70A0" w:rsidRDefault="007E5455" w:rsidP="007E5455">
      <w:pPr>
        <w:spacing w:line="276" w:lineRule="auto"/>
        <w:jc w:val="both"/>
        <w:rPr>
          <w:rFonts w:ascii="Mongolian Baiti" w:hAnsi="Mongolian Baiti" w:cs="Mongolian Baiti"/>
        </w:rPr>
      </w:pPr>
    </w:p>
    <w:p w14:paraId="05D22DCF" w14:textId="77777777" w:rsidR="00A622AB" w:rsidRPr="001C70A0" w:rsidRDefault="00A622AB" w:rsidP="007E5455">
      <w:pPr>
        <w:spacing w:line="276" w:lineRule="auto"/>
        <w:jc w:val="both"/>
        <w:rPr>
          <w:rFonts w:ascii="Mongolian Baiti" w:hAnsi="Mongolian Baiti" w:cs="Mongolian Baiti"/>
        </w:rPr>
      </w:pPr>
      <w:r w:rsidRPr="001C70A0">
        <w:rPr>
          <w:rFonts w:ascii="Mongolian Baiti" w:hAnsi="Mongolian Baiti" w:cs="Mongolian Baiti"/>
        </w:rPr>
        <w:lastRenderedPageBreak/>
        <w:t>Uno de los más representativos es Palomo, “el caballo blanco con el que Simón Bolívar entró triunfal tras derrotar a los españoles en el Pantano de Vargas” (cipa, 2021). Inclusive, Terremoto, uno que ha creado misterio frente a su concepción, perteneciente al hermano del narcotraficante Pablo Escobar Gaviria, Roberto Escobar (Wallace, 2012).</w:t>
      </w:r>
    </w:p>
    <w:p w14:paraId="475881B1" w14:textId="77777777" w:rsidR="00A622AB" w:rsidRPr="001C70A0" w:rsidRDefault="00A622AB" w:rsidP="007E5455">
      <w:pPr>
        <w:spacing w:line="276" w:lineRule="auto"/>
        <w:jc w:val="both"/>
        <w:rPr>
          <w:rFonts w:ascii="Mongolian Baiti" w:hAnsi="Mongolian Baiti" w:cs="Mongolian Baiti"/>
        </w:rPr>
      </w:pPr>
    </w:p>
    <w:p w14:paraId="4F37C233" w14:textId="5540AE7C" w:rsidR="00F73A7F" w:rsidRPr="001C70A0" w:rsidRDefault="00A622AB" w:rsidP="007E5455">
      <w:pPr>
        <w:spacing w:line="276" w:lineRule="auto"/>
        <w:jc w:val="both"/>
        <w:rPr>
          <w:rFonts w:ascii="Mongolian Baiti" w:hAnsi="Mongolian Baiti" w:cs="Mongolian Baiti"/>
          <w:b/>
          <w:bCs/>
          <w:iCs/>
        </w:rPr>
      </w:pPr>
      <w:r w:rsidRPr="001C70A0">
        <w:rPr>
          <w:rFonts w:ascii="Mongolian Baiti" w:hAnsi="Mongolian Baiti" w:cs="Mongolian Baiti"/>
        </w:rPr>
        <w:t>El caballo criollo colombiano, es equiparable a productos de la economía colombiana como las esmeraldas. Según la Federación Colombiana de Asociaciones Equinas (</w:t>
      </w:r>
      <w:proofErr w:type="spellStart"/>
      <w:r w:rsidRPr="001C70A0">
        <w:rPr>
          <w:rFonts w:ascii="Mongolian Baiti" w:hAnsi="Mongolian Baiti" w:cs="Mongolian Baiti"/>
        </w:rPr>
        <w:t>Fedequinas</w:t>
      </w:r>
      <w:proofErr w:type="spellEnd"/>
      <w:r w:rsidRPr="001C70A0">
        <w:rPr>
          <w:rFonts w:ascii="Mongolian Baiti" w:hAnsi="Mongolian Baiti" w:cs="Mongolian Baiti"/>
        </w:rPr>
        <w:t>), anualmente, este sector genera 6 billones de pesos en el PIB del país y al menos unos 480.000 empleos directos (</w:t>
      </w:r>
      <w:proofErr w:type="spellStart"/>
      <w:r w:rsidRPr="001C70A0">
        <w:rPr>
          <w:rFonts w:ascii="Mongolian Baiti" w:hAnsi="Mongolian Baiti" w:cs="Mongolian Baiti"/>
        </w:rPr>
        <w:t>Rodriguez</w:t>
      </w:r>
      <w:proofErr w:type="spellEnd"/>
      <w:r w:rsidRPr="001C70A0">
        <w:rPr>
          <w:rFonts w:ascii="Mongolian Baiti" w:hAnsi="Mongolian Baiti" w:cs="Mongolian Baiti"/>
        </w:rPr>
        <w:t xml:space="preserve">, 2022). </w:t>
      </w:r>
      <w:proofErr w:type="spellStart"/>
      <w:r w:rsidRPr="001C70A0">
        <w:rPr>
          <w:rFonts w:ascii="Mongolian Baiti" w:hAnsi="Mongolian Baiti" w:cs="Mongolian Baiti"/>
        </w:rPr>
        <w:t>Hector</w:t>
      </w:r>
      <w:proofErr w:type="spellEnd"/>
      <w:r w:rsidRPr="001C70A0">
        <w:rPr>
          <w:rFonts w:ascii="Mongolian Baiti" w:hAnsi="Mongolian Baiti" w:cs="Mongolian Baiti"/>
        </w:rPr>
        <w:t xml:space="preserve"> José Vergara, presidente de </w:t>
      </w:r>
      <w:proofErr w:type="spellStart"/>
      <w:r w:rsidRPr="001C70A0">
        <w:rPr>
          <w:rFonts w:ascii="Mongolian Baiti" w:hAnsi="Mongolian Baiti" w:cs="Mongolian Baiti"/>
        </w:rPr>
        <w:t>Fedequinas</w:t>
      </w:r>
      <w:proofErr w:type="spellEnd"/>
      <w:r w:rsidRPr="001C70A0">
        <w:rPr>
          <w:rFonts w:ascii="Mongolian Baiti" w:hAnsi="Mongolian Baiti" w:cs="Mongolian Baiti"/>
        </w:rPr>
        <w:t>, explica que las 24 federaciones repartidas por 16 departamentos llegan a agendar hasta 160 exposiciones de este tipo de caballos a lo largo del país entre enero y diciembre. Por otro lado, Lucas Londoño, director administrativo de la Asociación de Caballos Criollos de Sillas (</w:t>
      </w:r>
      <w:proofErr w:type="spellStart"/>
      <w:r w:rsidRPr="001C70A0">
        <w:rPr>
          <w:rFonts w:ascii="Mongolian Baiti" w:hAnsi="Mongolian Baiti" w:cs="Mongolian Baiti"/>
        </w:rPr>
        <w:t>Asdesilla</w:t>
      </w:r>
      <w:proofErr w:type="spellEnd"/>
      <w:r w:rsidRPr="001C70A0">
        <w:rPr>
          <w:rFonts w:ascii="Mongolian Baiti" w:hAnsi="Mongolian Baiti" w:cs="Mongolian Baiti"/>
        </w:rPr>
        <w:t>) comenta que un caballo de alto rendimiento puede llegar a tener hasta siete personas con actividades relacionadas con el espécimen. Añade que alrededor de 200 caballos son exportados anualmente, lo cual, aunque no es un número particularmente elevado, los precios de estos ejemplares posee un rango amplio y costoso, puesto que al exportar un caballo de paseo y disfrute puede costar entre US$10.000 a US$20.000, sin embargo, cuando se trata de un caballo de alto rendimiento, el monto al que se llega a vender puede ser por US$ 400.000 (Murcia, 2022). Esto nos muestra el gran potencial económico que tiene este sector agropecuario y de inversión que tiene el país, el cual, en diversas partes del mundo es cotizado y denominado como de los mejores del mundo.</w:t>
      </w:r>
    </w:p>
    <w:p w14:paraId="5BEA693A" w14:textId="77777777" w:rsidR="002D3185" w:rsidRPr="001C70A0" w:rsidRDefault="002D3185" w:rsidP="007E5455">
      <w:pPr>
        <w:pStyle w:val="Prrafodelista"/>
        <w:spacing w:line="276" w:lineRule="auto"/>
        <w:ind w:left="1080"/>
        <w:jc w:val="both"/>
        <w:rPr>
          <w:rFonts w:ascii="Mongolian Baiti" w:hAnsi="Mongolian Baiti" w:cs="Mongolian Baiti"/>
          <w:b/>
          <w:bCs/>
          <w:iCs/>
        </w:rPr>
      </w:pPr>
    </w:p>
    <w:p w14:paraId="380198F2" w14:textId="77777777" w:rsidR="00004B70" w:rsidRPr="001C70A0" w:rsidRDefault="00004B70" w:rsidP="007E5455">
      <w:pPr>
        <w:spacing w:line="276" w:lineRule="auto"/>
        <w:jc w:val="both"/>
        <w:rPr>
          <w:rFonts w:ascii="Mongolian Baiti" w:hAnsi="Mongolian Baiti" w:cs="Mongolian Baiti"/>
          <w:bCs/>
          <w:iCs/>
        </w:rPr>
      </w:pPr>
    </w:p>
    <w:p w14:paraId="45F46633" w14:textId="77777777" w:rsidR="002D3185" w:rsidRPr="001C70A0" w:rsidRDefault="002D3185" w:rsidP="007E5455">
      <w:pPr>
        <w:pStyle w:val="Prrafodelista"/>
        <w:numPr>
          <w:ilvl w:val="0"/>
          <w:numId w:val="1"/>
        </w:numPr>
        <w:spacing w:line="276" w:lineRule="auto"/>
        <w:jc w:val="both"/>
        <w:rPr>
          <w:rFonts w:ascii="Mongolian Baiti" w:hAnsi="Mongolian Baiti" w:cs="Mongolian Baiti"/>
          <w:b/>
          <w:bCs/>
          <w:iCs/>
        </w:rPr>
      </w:pPr>
      <w:r w:rsidRPr="001C70A0">
        <w:rPr>
          <w:rFonts w:ascii="Mongolian Baiti" w:hAnsi="Mongolian Baiti" w:cs="Mongolian Baiti"/>
          <w:b/>
          <w:bCs/>
          <w:iCs/>
        </w:rPr>
        <w:t>JUSTIFICACIÓN DEL PROYECTO</w:t>
      </w:r>
    </w:p>
    <w:p w14:paraId="4C01804E" w14:textId="77777777" w:rsidR="002D3185" w:rsidRPr="001C70A0" w:rsidRDefault="002D3185" w:rsidP="007E5455">
      <w:pPr>
        <w:spacing w:line="276" w:lineRule="auto"/>
        <w:jc w:val="both"/>
        <w:rPr>
          <w:rFonts w:ascii="Mongolian Baiti" w:hAnsi="Mongolian Baiti" w:cs="Mongolian Baiti"/>
          <w:iCs/>
        </w:rPr>
      </w:pPr>
    </w:p>
    <w:p w14:paraId="70A40706" w14:textId="08FA1575" w:rsidR="002D3185" w:rsidRPr="001C70A0" w:rsidRDefault="00495153" w:rsidP="007E5455">
      <w:pPr>
        <w:spacing w:line="276" w:lineRule="auto"/>
        <w:jc w:val="both"/>
        <w:rPr>
          <w:rFonts w:ascii="Mongolian Baiti" w:hAnsi="Mongolian Baiti" w:cs="Mongolian Baiti"/>
          <w:iCs/>
        </w:rPr>
      </w:pPr>
      <w:r w:rsidRPr="001C70A0">
        <w:rPr>
          <w:rFonts w:ascii="Mongolian Baiti" w:hAnsi="Mongolian Baiti" w:cs="Mongolian Baiti"/>
          <w:iCs/>
        </w:rPr>
        <w:t>E</w:t>
      </w:r>
      <w:r w:rsidR="002D3185" w:rsidRPr="001C70A0">
        <w:rPr>
          <w:rFonts w:ascii="Mongolian Baiti" w:hAnsi="Mongolian Baiti" w:cs="Mongolian Baiti"/>
          <w:iCs/>
        </w:rPr>
        <w:t xml:space="preserve">ste proyecto de ley desarrolla preceptos constitucionales establecidos en la Carta </w:t>
      </w:r>
      <w:r w:rsidR="000D32B5" w:rsidRPr="001C70A0">
        <w:rPr>
          <w:rFonts w:ascii="Mongolian Baiti" w:hAnsi="Mongolian Baiti" w:cs="Mongolian Baiti"/>
          <w:iCs/>
        </w:rPr>
        <w:t xml:space="preserve">Política </w:t>
      </w:r>
      <w:r w:rsidR="002D3185" w:rsidRPr="001C70A0">
        <w:rPr>
          <w:rFonts w:ascii="Mongolian Baiti" w:hAnsi="Mongolian Baiti" w:cs="Mongolian Baiti"/>
          <w:iCs/>
        </w:rPr>
        <w:t xml:space="preserve">pues la cultura está establecida como uno de los fines esenciales del </w:t>
      </w:r>
      <w:r w:rsidR="00F53559" w:rsidRPr="001C70A0">
        <w:rPr>
          <w:rFonts w:ascii="Mongolian Baiti" w:hAnsi="Mongolian Baiti" w:cs="Mongolian Baiti"/>
          <w:iCs/>
        </w:rPr>
        <w:t>E</w:t>
      </w:r>
      <w:r w:rsidR="002D3185" w:rsidRPr="001C70A0">
        <w:rPr>
          <w:rFonts w:ascii="Mongolian Baiti" w:hAnsi="Mongolian Baiti" w:cs="Mongolian Baiti"/>
          <w:iCs/>
        </w:rPr>
        <w:t xml:space="preserve">stado (artículo 2°), es reconocida por este y está obligado a protegerla (artículos 7° y 8°), hace parte de los derechos fundamentales de los niños (artículo 44), se debe promover y fomentar su acceso pues sus manifestaciones son fundamento de la nacionalidad (artículo 70), el patrimonio cultural está bajo la protección del </w:t>
      </w:r>
      <w:r w:rsidR="00F53559" w:rsidRPr="001C70A0">
        <w:rPr>
          <w:rFonts w:ascii="Mongolian Baiti" w:hAnsi="Mongolian Baiti" w:cs="Mongolian Baiti"/>
          <w:iCs/>
        </w:rPr>
        <w:t>E</w:t>
      </w:r>
      <w:r w:rsidR="002D3185" w:rsidRPr="001C70A0">
        <w:rPr>
          <w:rFonts w:ascii="Mongolian Baiti" w:hAnsi="Mongolian Baiti" w:cs="Mongolian Baiti"/>
          <w:iCs/>
        </w:rPr>
        <w:t>stado (artículo 72) y como deber de los colombianos proteger los recursos culturales que tenemos (artículo 95-8).</w:t>
      </w:r>
    </w:p>
    <w:p w14:paraId="5FAE7773" w14:textId="77777777" w:rsidR="002D3185" w:rsidRPr="001C70A0" w:rsidRDefault="002D3185" w:rsidP="007E5455">
      <w:pPr>
        <w:spacing w:line="276" w:lineRule="auto"/>
        <w:jc w:val="both"/>
        <w:rPr>
          <w:rFonts w:ascii="Mongolian Baiti" w:hAnsi="Mongolian Baiti" w:cs="Mongolian Baiti"/>
          <w:iCs/>
        </w:rPr>
      </w:pPr>
    </w:p>
    <w:p w14:paraId="432963CC" w14:textId="77777777" w:rsidR="002D3185" w:rsidRPr="001C70A0" w:rsidRDefault="002D3185" w:rsidP="007E5455">
      <w:pPr>
        <w:spacing w:line="276" w:lineRule="auto"/>
        <w:jc w:val="both"/>
        <w:rPr>
          <w:rFonts w:ascii="Mongolian Baiti" w:hAnsi="Mongolian Baiti" w:cs="Mongolian Baiti"/>
          <w:iCs/>
        </w:rPr>
      </w:pPr>
      <w:r w:rsidRPr="001C70A0">
        <w:rPr>
          <w:rFonts w:ascii="Mongolian Baiti" w:hAnsi="Mongolian Baiti" w:cs="Mongolian Baiti"/>
          <w:iCs/>
        </w:rPr>
        <w:t>Adicional a los preceptos constitucionales desarrollados, este proyecto de ley se desenvuelve en los términos de la Ley 397 de 1997 más conocida en la legislación colombiana como “La Ley de la Cultura” que en su articulado establece la normativa sobre el patrimonio cultural, el fomento y los estímulos a la cultura:</w:t>
      </w:r>
    </w:p>
    <w:p w14:paraId="25E66DF7" w14:textId="77777777" w:rsidR="002D3185" w:rsidRPr="001C70A0" w:rsidRDefault="002D3185" w:rsidP="007E5455">
      <w:pPr>
        <w:spacing w:line="276" w:lineRule="auto"/>
        <w:jc w:val="both"/>
        <w:rPr>
          <w:rFonts w:ascii="Mongolian Baiti" w:hAnsi="Mongolian Baiti" w:cs="Mongolian Baiti"/>
          <w:iCs/>
        </w:rPr>
      </w:pPr>
      <w:r w:rsidRPr="001C70A0">
        <w:rPr>
          <w:rFonts w:ascii="Mongolian Baiti" w:hAnsi="Mongolian Baiti" w:cs="Mongolian Baiti"/>
          <w:iCs/>
        </w:rPr>
        <w:lastRenderedPageBreak/>
        <w:tab/>
      </w:r>
    </w:p>
    <w:p w14:paraId="141562F1" w14:textId="77777777" w:rsidR="002D3185" w:rsidRPr="001C70A0" w:rsidRDefault="002D3185" w:rsidP="007E5455">
      <w:pPr>
        <w:spacing w:line="276" w:lineRule="auto"/>
        <w:ind w:left="708"/>
        <w:jc w:val="both"/>
        <w:rPr>
          <w:rFonts w:ascii="Mongolian Baiti" w:hAnsi="Mongolian Baiti" w:cs="Mongolian Baiti"/>
          <w:i/>
          <w:iCs/>
        </w:rPr>
      </w:pPr>
      <w:r w:rsidRPr="001C70A0">
        <w:rPr>
          <w:rFonts w:ascii="Mongolian Baiti" w:hAnsi="Mongolian Baiti" w:cs="Mongolian Baiti"/>
          <w:i/>
          <w:iCs/>
        </w:rPr>
        <w:t>“Artículo 4: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r w:rsidRPr="001C70A0">
        <w:rPr>
          <w:rStyle w:val="Refdenotaalpie"/>
          <w:rFonts w:ascii="Mongolian Baiti" w:hAnsi="Mongolian Baiti" w:cs="Mongolian Baiti"/>
          <w:i/>
          <w:iCs/>
        </w:rPr>
        <w:footnoteReference w:id="1"/>
      </w:r>
      <w:r w:rsidRPr="001C70A0">
        <w:rPr>
          <w:rFonts w:ascii="Mongolian Baiti" w:hAnsi="Mongolian Baiti" w:cs="Mongolian Baiti"/>
          <w:i/>
          <w:iCs/>
        </w:rPr>
        <w:t>.</w:t>
      </w:r>
    </w:p>
    <w:p w14:paraId="13817299" w14:textId="77777777" w:rsidR="002D3185" w:rsidRPr="001C70A0" w:rsidRDefault="002D3185" w:rsidP="007E5455">
      <w:pPr>
        <w:spacing w:line="276" w:lineRule="auto"/>
        <w:jc w:val="both"/>
        <w:rPr>
          <w:rFonts w:ascii="Mongolian Baiti" w:hAnsi="Mongolian Baiti" w:cs="Mongolian Baiti"/>
          <w:iCs/>
        </w:rPr>
      </w:pPr>
    </w:p>
    <w:p w14:paraId="31768754" w14:textId="6FA1115B" w:rsidR="002D3185" w:rsidRPr="001C70A0" w:rsidRDefault="00F53559" w:rsidP="007E5455">
      <w:pPr>
        <w:spacing w:line="276" w:lineRule="auto"/>
        <w:jc w:val="both"/>
        <w:rPr>
          <w:rFonts w:ascii="Mongolian Baiti" w:hAnsi="Mongolian Baiti" w:cs="Mongolian Baiti"/>
          <w:i/>
          <w:iCs/>
        </w:rPr>
      </w:pPr>
      <w:r w:rsidRPr="001C70A0">
        <w:rPr>
          <w:rFonts w:ascii="Mongolian Baiti" w:hAnsi="Mongolian Baiti" w:cs="Mongolian Baiti"/>
          <w:iCs/>
        </w:rPr>
        <w:t>Ahora bien, en cuanto a los presupuestos necesarios para elevar a la categoría de patrimonio cultural este artículo tradicional, e</w:t>
      </w:r>
      <w:r w:rsidR="002D3185" w:rsidRPr="001C70A0">
        <w:rPr>
          <w:rFonts w:ascii="Mongolian Baiti" w:hAnsi="Mongolian Baiti" w:cs="Mongolian Baiti"/>
          <w:iCs/>
        </w:rPr>
        <w:t xml:space="preserve">l </w:t>
      </w:r>
      <w:r w:rsidRPr="001C70A0">
        <w:rPr>
          <w:rFonts w:ascii="Mongolian Baiti" w:hAnsi="Mongolian Baiti" w:cs="Mongolian Baiti"/>
          <w:iCs/>
        </w:rPr>
        <w:t>D</w:t>
      </w:r>
      <w:r w:rsidR="002D3185" w:rsidRPr="001C70A0">
        <w:rPr>
          <w:rFonts w:ascii="Mongolian Baiti" w:hAnsi="Mongolian Baiti" w:cs="Mongolian Baiti"/>
          <w:iCs/>
        </w:rPr>
        <w:t>ecreto 763 de 2009</w:t>
      </w:r>
      <w:r w:rsidRPr="001C70A0">
        <w:rPr>
          <w:rFonts w:ascii="Mongolian Baiti" w:hAnsi="Mongolian Baiti" w:cs="Mongolian Baiti"/>
          <w:iCs/>
        </w:rPr>
        <w:t xml:space="preserve"> “</w:t>
      </w:r>
      <w:r w:rsidRPr="001C70A0">
        <w:rPr>
          <w:rFonts w:ascii="Mongolian Baiti" w:hAnsi="Mongolian Baiti" w:cs="Mongolian Baiti"/>
          <w:i/>
          <w:iCs/>
        </w:rPr>
        <w:t>por el cual se reglamentan parcialmente las leyes 814 de 2003 y 397 de 1997 modificada por medio de la ley 1185 de 2008, en lo concerniente al patrimonio Cultural de la Nación de naturaleza material”</w:t>
      </w:r>
      <w:r w:rsidR="002D3185" w:rsidRPr="001C70A0">
        <w:rPr>
          <w:rFonts w:ascii="Mongolian Baiti" w:hAnsi="Mongolian Baiti" w:cs="Mongolian Baiti"/>
          <w:iCs/>
        </w:rPr>
        <w:t xml:space="preserve"> establece en su artículo 6° (compilado en el artículo 2.4.1.2 del Decreto Único Reglamentario 1080 de 2015): </w:t>
      </w:r>
      <w:r w:rsidR="002D3185" w:rsidRPr="001C70A0">
        <w:rPr>
          <w:rFonts w:ascii="Mongolian Baiti" w:hAnsi="Mongolian Baiti" w:cs="Mongolian Baiti"/>
          <w:i/>
          <w:iCs/>
        </w:rPr>
        <w:t>“los criterios de valoración son pautas generales que orientan y contribuyen a la atribución y definición de la significación cultural de un bien mueble o inmueble. La significación cultural es la definición del valor cultural del bien a partir del análisis integral de los criterios de valoración y de los valores atribuidos”</w:t>
      </w:r>
      <w:r w:rsidR="002D3185" w:rsidRPr="001C70A0">
        <w:rPr>
          <w:rStyle w:val="Refdenotaalpie"/>
          <w:rFonts w:ascii="Mongolian Baiti" w:hAnsi="Mongolian Baiti" w:cs="Mongolian Baiti"/>
          <w:i/>
          <w:iCs/>
        </w:rPr>
        <w:footnoteReference w:id="2"/>
      </w:r>
      <w:r w:rsidR="002D3185" w:rsidRPr="001C70A0">
        <w:rPr>
          <w:rFonts w:ascii="Mongolian Baiti" w:hAnsi="Mongolian Baiti" w:cs="Mongolian Baiti"/>
          <w:i/>
          <w:iCs/>
        </w:rPr>
        <w:t xml:space="preserve">. </w:t>
      </w:r>
    </w:p>
    <w:p w14:paraId="219E1E44" w14:textId="77777777" w:rsidR="003F1F57" w:rsidRPr="001C70A0" w:rsidRDefault="003F1F57" w:rsidP="007E5455">
      <w:pPr>
        <w:spacing w:line="276" w:lineRule="auto"/>
        <w:jc w:val="both"/>
        <w:rPr>
          <w:rFonts w:ascii="Mongolian Baiti" w:hAnsi="Mongolian Baiti" w:cs="Mongolian Baiti"/>
          <w:i/>
          <w:iCs/>
        </w:rPr>
      </w:pPr>
    </w:p>
    <w:p w14:paraId="479C32A4" w14:textId="76F4EE40" w:rsidR="003F1F57" w:rsidRPr="001C70A0" w:rsidRDefault="003F1F57" w:rsidP="007E5455">
      <w:pPr>
        <w:spacing w:line="276" w:lineRule="auto"/>
        <w:jc w:val="both"/>
        <w:rPr>
          <w:rFonts w:ascii="Mongolian Baiti" w:hAnsi="Mongolian Baiti" w:cs="Mongolian Baiti"/>
          <w:iCs/>
        </w:rPr>
      </w:pPr>
      <w:r w:rsidRPr="001C70A0">
        <w:rPr>
          <w:rFonts w:ascii="Mongolian Baiti" w:hAnsi="Mongolian Baiti" w:cs="Mongolian Baiti"/>
          <w:iCs/>
        </w:rPr>
        <w:t xml:space="preserve">Así las cosas, analizando otros aspectos relevantes con los que se determinan las razones para establecer al Caballo Criollo Colombiano como patrimonio de la Nación, se destaca que la protección y promoción de la genética del Caballo Criollo Colombiano es crucial para el Estado colombiano por varias razones fundamentales que afectan tanto al ámbito cultural como al económico y al medioambiental. En primer lugar, el Caballo Criollo Colombiano es más que un animal emblemático; es un símbolo de la identidad nacional y un componente vital del patrimonio cultural de Colombia. A lo largo de la historia, este caballo ha desempeñado un papel fundamental en la vida de las comunidades rurales, formando parte de sus tradiciones, celebraciones y actividades cotidianas. Por lo tanto, preservar su genética es preservar una parte importante de la historia y la cultura colombiana. Asimismo, el Caballo Criollo Colombiano no solo tiene un valor cultural, sino también económico, siendo una fuente de empleo y sustento para muchas familias en las zonas rurales del país, tanto en la cría y cuidado de los caballos como en las diversas actividades relacionadas, como la </w:t>
      </w:r>
      <w:r w:rsidRPr="001C70A0">
        <w:rPr>
          <w:rFonts w:ascii="Mongolian Baiti" w:hAnsi="Mongolian Baiti" w:cs="Mongolian Baiti"/>
          <w:iCs/>
        </w:rPr>
        <w:lastRenderedPageBreak/>
        <w:t xml:space="preserve">equitación recreativa, el turismo ecuestre y las competiciones deportivas. Por lo tanto, fomentar políticas públicas que protejan su genética no solo contribuye a la conservación de una especie, sino que también apoya el desarrollo económico de las comunidades locales. </w:t>
      </w:r>
    </w:p>
    <w:p w14:paraId="5D23448B" w14:textId="77777777" w:rsidR="003F1F57" w:rsidRPr="001C70A0" w:rsidRDefault="003F1F57" w:rsidP="007E5455">
      <w:pPr>
        <w:spacing w:line="276" w:lineRule="auto"/>
        <w:jc w:val="both"/>
        <w:rPr>
          <w:rFonts w:ascii="Mongolian Baiti" w:hAnsi="Mongolian Baiti" w:cs="Mongolian Baiti"/>
          <w:iCs/>
        </w:rPr>
      </w:pPr>
    </w:p>
    <w:p w14:paraId="70B4DA8A" w14:textId="31979A91" w:rsidR="00925A9E" w:rsidRPr="001C70A0" w:rsidRDefault="003F1F57" w:rsidP="007E5455">
      <w:pPr>
        <w:spacing w:line="276" w:lineRule="auto"/>
        <w:jc w:val="both"/>
        <w:rPr>
          <w:rFonts w:ascii="Mongolian Baiti" w:hAnsi="Mongolian Baiti" w:cs="Mongolian Baiti"/>
          <w:iCs/>
        </w:rPr>
      </w:pPr>
      <w:r w:rsidRPr="001C70A0">
        <w:rPr>
          <w:rFonts w:ascii="Mongolian Baiti" w:hAnsi="Mongolian Baiti" w:cs="Mongolian Baiti"/>
          <w:iCs/>
        </w:rPr>
        <w:t>Por otra parte, la preservación del Caballo Criollo Colombiano es crucial para la biodiversidad y el equilibrio ecológico de las regiones donde habita</w:t>
      </w:r>
      <w:r w:rsidR="005273DA" w:rsidRPr="001C70A0">
        <w:rPr>
          <w:rFonts w:ascii="Mongolian Baiti" w:hAnsi="Mongolian Baiti" w:cs="Mongolian Baiti"/>
          <w:iCs/>
        </w:rPr>
        <w:t>, c</w:t>
      </w:r>
      <w:r w:rsidRPr="001C70A0">
        <w:rPr>
          <w:rFonts w:ascii="Mongolian Baiti" w:hAnsi="Mongolian Baiti" w:cs="Mongolian Baiti"/>
          <w:iCs/>
        </w:rPr>
        <w:t>omo una raza adaptada a las condiciones ambientales colombianas, el Caballo Criollo desempeña un papel importante en el mantenimiento de los ecosistemas locales</w:t>
      </w:r>
      <w:r w:rsidR="005273DA" w:rsidRPr="001C70A0">
        <w:rPr>
          <w:rFonts w:ascii="Mongolian Baiti" w:hAnsi="Mongolian Baiti" w:cs="Mongolian Baiti"/>
          <w:iCs/>
        </w:rPr>
        <w:t>,</w:t>
      </w:r>
      <w:r w:rsidRPr="001C70A0">
        <w:rPr>
          <w:rFonts w:ascii="Mongolian Baiti" w:hAnsi="Mongolian Baiti" w:cs="Mongolian Baiti"/>
          <w:iCs/>
        </w:rPr>
        <w:t xml:space="preserve"> </w:t>
      </w:r>
      <w:r w:rsidR="005273DA" w:rsidRPr="001C70A0">
        <w:rPr>
          <w:rFonts w:ascii="Mongolian Baiti" w:hAnsi="Mongolian Baiti" w:cs="Mongolian Baiti"/>
          <w:iCs/>
        </w:rPr>
        <w:t>s</w:t>
      </w:r>
      <w:r w:rsidRPr="001C70A0">
        <w:rPr>
          <w:rFonts w:ascii="Mongolian Baiti" w:hAnsi="Mongolian Baiti" w:cs="Mongolian Baiti"/>
          <w:iCs/>
        </w:rPr>
        <w:t>u presencia ayuda a controlar la vegetación, dispersar semillas y mantener la salud de los pastizales, lo que a su vez beneficia a otras especies de plantas y animales. Por lo tanto, proteger su genética es fundamental para garantizar la conservación de los ecosistemas naturales en los que vive.</w:t>
      </w:r>
    </w:p>
    <w:p w14:paraId="3F396340" w14:textId="77777777" w:rsidR="003F1F57" w:rsidRPr="001C70A0" w:rsidRDefault="003F1F57" w:rsidP="007E5455">
      <w:pPr>
        <w:spacing w:line="276" w:lineRule="auto"/>
        <w:jc w:val="both"/>
        <w:rPr>
          <w:rFonts w:ascii="Mongolian Baiti" w:hAnsi="Mongolian Baiti" w:cs="Mongolian Baiti"/>
          <w:iCs/>
        </w:rPr>
      </w:pPr>
    </w:p>
    <w:p w14:paraId="11734F75" w14:textId="77777777" w:rsidR="005273DA" w:rsidRPr="001C70A0" w:rsidRDefault="003F1F57" w:rsidP="007E5455">
      <w:pPr>
        <w:spacing w:line="276" w:lineRule="auto"/>
        <w:jc w:val="both"/>
        <w:rPr>
          <w:rFonts w:ascii="Mongolian Baiti" w:hAnsi="Mongolian Baiti" w:cs="Mongolian Baiti"/>
          <w:iCs/>
        </w:rPr>
      </w:pPr>
      <w:r w:rsidRPr="001C70A0">
        <w:rPr>
          <w:rFonts w:ascii="Mongolian Baiti" w:hAnsi="Mongolian Baiti" w:cs="Mongolian Baiti"/>
          <w:iCs/>
        </w:rPr>
        <w:t xml:space="preserve">Además de las razones culturales, económicas y medioambientales mencionadas anteriormente, existen otras razones de peso que respaldan la necesidad de </w:t>
      </w:r>
      <w:r w:rsidR="005273DA" w:rsidRPr="001C70A0">
        <w:rPr>
          <w:rFonts w:ascii="Mongolian Baiti" w:hAnsi="Mongolian Baiti" w:cs="Mongolian Baiti"/>
          <w:iCs/>
        </w:rPr>
        <w:t>declarar patrimonio de la Nación</w:t>
      </w:r>
      <w:r w:rsidRPr="001C70A0">
        <w:rPr>
          <w:rFonts w:ascii="Mongolian Baiti" w:hAnsi="Mongolian Baiti" w:cs="Mongolian Baiti"/>
          <w:iCs/>
        </w:rPr>
        <w:t xml:space="preserve"> la genética del Caballo Criollo Colombiano</w:t>
      </w:r>
      <w:r w:rsidR="005273DA" w:rsidRPr="001C70A0">
        <w:rPr>
          <w:rFonts w:ascii="Mongolian Baiti" w:hAnsi="Mongolian Baiti" w:cs="Mongolian Baiti"/>
          <w:iCs/>
        </w:rPr>
        <w:t>; u</w:t>
      </w:r>
      <w:r w:rsidRPr="001C70A0">
        <w:rPr>
          <w:rFonts w:ascii="Mongolian Baiti" w:hAnsi="Mongolian Baiti" w:cs="Mongolian Baiti"/>
          <w:iCs/>
        </w:rPr>
        <w:t>na de ellas es el potencial que esta raza tiene para la investigación científica y el desarrollo de la medicina veterinaria. El estudio de su genética puede proporcionar información valiosa sobre la adaptación de los animales a diferentes condiciones ambientales, así como sobre la resistencia a enfermedades y otros aspectos relevantes para la salud equina</w:t>
      </w:r>
      <w:r w:rsidR="005273DA" w:rsidRPr="001C70A0">
        <w:rPr>
          <w:rFonts w:ascii="Mongolian Baiti" w:hAnsi="Mongolian Baiti" w:cs="Mongolian Baiti"/>
          <w:iCs/>
        </w:rPr>
        <w:t>, e</w:t>
      </w:r>
      <w:r w:rsidRPr="001C70A0">
        <w:rPr>
          <w:rFonts w:ascii="Mongolian Baiti" w:hAnsi="Mongolian Baiti" w:cs="Mongolian Baiti"/>
          <w:iCs/>
        </w:rPr>
        <w:t>sto no solo beneficiaría a la cría de caballos en Colombia, sino que también podría tener aplicaciones en la mejora de la salud y el bienestar de los caballos en todo el mundo.</w:t>
      </w:r>
      <w:r w:rsidR="005273DA" w:rsidRPr="001C70A0">
        <w:rPr>
          <w:rFonts w:ascii="Mongolian Baiti" w:hAnsi="Mongolian Baiti" w:cs="Mongolian Baiti"/>
          <w:iCs/>
        </w:rPr>
        <w:t xml:space="preserve"> </w:t>
      </w:r>
    </w:p>
    <w:p w14:paraId="37086DA7" w14:textId="77777777" w:rsidR="005273DA" w:rsidRPr="001C70A0" w:rsidRDefault="005273DA" w:rsidP="007E5455">
      <w:pPr>
        <w:spacing w:line="276" w:lineRule="auto"/>
        <w:jc w:val="both"/>
        <w:rPr>
          <w:rFonts w:ascii="Mongolian Baiti" w:hAnsi="Mongolian Baiti" w:cs="Mongolian Baiti"/>
          <w:iCs/>
        </w:rPr>
      </w:pPr>
    </w:p>
    <w:p w14:paraId="623D4441" w14:textId="77777777" w:rsidR="005273DA" w:rsidRPr="001C70A0" w:rsidRDefault="005273DA" w:rsidP="007E5455">
      <w:pPr>
        <w:spacing w:line="276" w:lineRule="auto"/>
        <w:jc w:val="both"/>
        <w:rPr>
          <w:rFonts w:ascii="Mongolian Baiti" w:hAnsi="Mongolian Baiti" w:cs="Mongolian Baiti"/>
          <w:iCs/>
        </w:rPr>
      </w:pPr>
      <w:r w:rsidRPr="001C70A0">
        <w:rPr>
          <w:rFonts w:ascii="Mongolian Baiti" w:hAnsi="Mongolian Baiti" w:cs="Mongolian Baiti"/>
          <w:iCs/>
        </w:rPr>
        <w:t xml:space="preserve">Igualmente, </w:t>
      </w:r>
      <w:r w:rsidR="003F1F57" w:rsidRPr="001C70A0">
        <w:rPr>
          <w:rFonts w:ascii="Mongolian Baiti" w:hAnsi="Mongolian Baiti" w:cs="Mongolian Baiti"/>
          <w:iCs/>
        </w:rPr>
        <w:t>la promoción y protección de la genética del Caballo Criollo Colombiano podría fomentar el turismo sostenible en las zonas rurales del país. El interés en la equitación y el ecoturismo está en aumento</w:t>
      </w:r>
      <w:r w:rsidRPr="001C70A0">
        <w:rPr>
          <w:rFonts w:ascii="Mongolian Baiti" w:hAnsi="Mongolian Baiti" w:cs="Mongolian Baiti"/>
          <w:iCs/>
        </w:rPr>
        <w:t xml:space="preserve"> </w:t>
      </w:r>
      <w:r w:rsidR="003F1F57" w:rsidRPr="001C70A0">
        <w:rPr>
          <w:rFonts w:ascii="Mongolian Baiti" w:hAnsi="Mongolian Baiti" w:cs="Mongolian Baiti"/>
          <w:iCs/>
        </w:rPr>
        <w:t xml:space="preserve">y Colombia cuenta con paisajes espectaculares y una rica cultura ecuestre que podría atraer a visitantes nacionales e internacionales. Preservar la autenticidad y la pureza de la raza del Caballo Criollo Colombiano sería un activo invaluable en la promoción de experiencias turísticas únicas y auténticas en el país. </w:t>
      </w:r>
    </w:p>
    <w:p w14:paraId="0D599368" w14:textId="77777777" w:rsidR="007E5455" w:rsidRDefault="007E5455" w:rsidP="007E5455">
      <w:pPr>
        <w:spacing w:line="276" w:lineRule="auto"/>
        <w:jc w:val="both"/>
        <w:rPr>
          <w:rFonts w:ascii="Mongolian Baiti" w:hAnsi="Mongolian Baiti" w:cs="Mongolian Baiti"/>
          <w:iCs/>
        </w:rPr>
      </w:pPr>
    </w:p>
    <w:p w14:paraId="25CFAFC8" w14:textId="181589F1" w:rsidR="003F1F57" w:rsidRPr="001C70A0" w:rsidRDefault="003F1F57" w:rsidP="007E5455">
      <w:pPr>
        <w:spacing w:line="276" w:lineRule="auto"/>
        <w:jc w:val="both"/>
        <w:rPr>
          <w:rFonts w:ascii="Mongolian Baiti" w:hAnsi="Mongolian Baiti" w:cs="Mongolian Baiti"/>
          <w:iCs/>
        </w:rPr>
      </w:pPr>
      <w:r w:rsidRPr="001C70A0">
        <w:rPr>
          <w:rFonts w:ascii="Mongolian Baiti" w:hAnsi="Mongolian Baiti" w:cs="Mongolian Baiti"/>
          <w:iCs/>
        </w:rPr>
        <w:t>Adicionalmente, en un contexto global de cambio climático y pérdida de biodiversidad, la conservación de razas autóctonas como el Caballo Criollo Colombiano cobra una relevancia aún mayor. Estas razas están adaptadas a las condiciones locales y pueden tener características genéticas únicas que las hacen más resistentes a los cambios ambientales y a enfermedades específicas. Por lo tanto, proteger su genética es una estrategia clave para asegurar la resiliencia de la agricultura y la ganadería colombiana frente a los desafíos climáticos y epidemiológicos futuros.</w:t>
      </w:r>
    </w:p>
    <w:p w14:paraId="488FA8D8" w14:textId="6184C0B9" w:rsidR="009368BA" w:rsidRPr="00201ABB" w:rsidRDefault="009368BA" w:rsidP="00201ABB">
      <w:pPr>
        <w:jc w:val="center"/>
        <w:rPr>
          <w:rFonts w:ascii="Mongolian Baiti" w:hAnsi="Mongolian Baiti" w:cs="Mongolian Baiti"/>
          <w:b/>
          <w:bCs/>
          <w:iCs/>
        </w:rPr>
      </w:pPr>
    </w:p>
    <w:p w14:paraId="7EEF5AE3" w14:textId="1A902C9D" w:rsidR="00201ABB" w:rsidRPr="00201ABB" w:rsidRDefault="00201ABB" w:rsidP="00201ABB">
      <w:pPr>
        <w:pStyle w:val="Prrafodelista"/>
        <w:numPr>
          <w:ilvl w:val="0"/>
          <w:numId w:val="1"/>
        </w:numPr>
        <w:jc w:val="center"/>
        <w:rPr>
          <w:b/>
          <w:bCs/>
        </w:rPr>
      </w:pPr>
      <w:r w:rsidRPr="00201ABB">
        <w:rPr>
          <w:b/>
          <w:bCs/>
        </w:rPr>
        <w:lastRenderedPageBreak/>
        <w:t xml:space="preserve">MARCO NORMATIVO </w:t>
      </w:r>
    </w:p>
    <w:p w14:paraId="7C21250E" w14:textId="77777777" w:rsidR="00201ABB" w:rsidRDefault="00201ABB" w:rsidP="00201ABB">
      <w:pPr>
        <w:jc w:val="center"/>
        <w:rPr>
          <w:b/>
          <w:bCs/>
        </w:rPr>
      </w:pPr>
    </w:p>
    <w:p w14:paraId="059644F6" w14:textId="784F59A1" w:rsidR="00201ABB" w:rsidRPr="00201ABB" w:rsidRDefault="00201ABB" w:rsidP="00201ABB">
      <w:pPr>
        <w:jc w:val="both"/>
        <w:rPr>
          <w:b/>
          <w:bCs/>
        </w:rPr>
      </w:pPr>
      <w:r w:rsidRPr="00201ABB">
        <w:rPr>
          <w:b/>
          <w:bCs/>
        </w:rPr>
        <w:t>Constitucional</w:t>
      </w:r>
    </w:p>
    <w:p w14:paraId="67283F5A" w14:textId="77777777" w:rsidR="00201ABB" w:rsidRDefault="00201ABB" w:rsidP="002D3185">
      <w:pPr>
        <w:jc w:val="both"/>
      </w:pPr>
    </w:p>
    <w:p w14:paraId="7E2C5F2B" w14:textId="77777777" w:rsidR="00201ABB" w:rsidRDefault="00201ABB" w:rsidP="002D3185">
      <w:pPr>
        <w:jc w:val="both"/>
      </w:pPr>
      <w:r w:rsidRPr="00201ABB">
        <w:rPr>
          <w:b/>
          <w:bCs/>
        </w:rPr>
        <w:t>Artículo 80.</w:t>
      </w:r>
      <w:r>
        <w:t xml:space="preserve">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 </w:t>
      </w:r>
    </w:p>
    <w:p w14:paraId="09C23FF8" w14:textId="77777777" w:rsidR="00201ABB" w:rsidRDefault="00201ABB" w:rsidP="002D3185">
      <w:pPr>
        <w:jc w:val="both"/>
      </w:pPr>
    </w:p>
    <w:p w14:paraId="3211194D" w14:textId="77777777" w:rsidR="00201ABB" w:rsidRDefault="00201ABB" w:rsidP="002D3185">
      <w:pPr>
        <w:jc w:val="both"/>
      </w:pPr>
      <w:r w:rsidRPr="00201ABB">
        <w:rPr>
          <w:b/>
          <w:bCs/>
        </w:rPr>
        <w:t>Artículo 81.</w:t>
      </w:r>
      <w:r>
        <w:t xml:space="preserve"> Queda prohibida la fabricación, importación, posesión y uso de armas químicas, biológicas y nucleares, así como la introducción al territorio nacional de residuos nucleares y desechos tóxicos. El Estado regulará el ingreso al país y la salida de él de los recursos genéticos, y su utilización, de acuerdo con el interés nacional. </w:t>
      </w:r>
    </w:p>
    <w:p w14:paraId="247F590F" w14:textId="77777777" w:rsidR="00201ABB" w:rsidRDefault="00201ABB" w:rsidP="002D3185">
      <w:pPr>
        <w:jc w:val="both"/>
      </w:pPr>
    </w:p>
    <w:p w14:paraId="4557A3D7" w14:textId="77777777" w:rsidR="00201ABB" w:rsidRDefault="00201ABB" w:rsidP="002D3185">
      <w:pPr>
        <w:jc w:val="both"/>
      </w:pPr>
      <w:r w:rsidRPr="00201ABB">
        <w:rPr>
          <w:b/>
          <w:bCs/>
        </w:rPr>
        <w:t>Artículo 95.</w:t>
      </w:r>
      <w:r>
        <w:t xml:space="preserve"> 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14:paraId="6AD51942" w14:textId="77777777" w:rsidR="00201ABB" w:rsidRDefault="00201ABB" w:rsidP="002D3185">
      <w:pPr>
        <w:jc w:val="both"/>
      </w:pPr>
    </w:p>
    <w:p w14:paraId="640D7254" w14:textId="0C36F849" w:rsidR="00201ABB" w:rsidRDefault="00201ABB" w:rsidP="002D3185">
      <w:pPr>
        <w:jc w:val="both"/>
      </w:pPr>
      <w:r>
        <w:t xml:space="preserve">8. Proteger los recursos culturales y naturales del país y velar por la conservación de un ambiente sano. </w:t>
      </w:r>
    </w:p>
    <w:p w14:paraId="4545F47F" w14:textId="77777777" w:rsidR="00201ABB" w:rsidRDefault="00201ABB" w:rsidP="002D3185">
      <w:pPr>
        <w:jc w:val="both"/>
      </w:pPr>
    </w:p>
    <w:p w14:paraId="3DF26746" w14:textId="72E7E4EB" w:rsidR="007E5455" w:rsidRDefault="00201ABB" w:rsidP="002D3185">
      <w:pPr>
        <w:jc w:val="both"/>
        <w:rPr>
          <w:rFonts w:ascii="Mongolian Baiti" w:hAnsi="Mongolian Baiti" w:cs="Mongolian Baiti"/>
          <w:iCs/>
        </w:rPr>
      </w:pPr>
      <w:r w:rsidRPr="00201ABB">
        <w:rPr>
          <w:b/>
          <w:bCs/>
        </w:rPr>
        <w:t>Artículo 208.</w:t>
      </w:r>
      <w:r>
        <w:t xml:space="preserve"> 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w:t>
      </w:r>
    </w:p>
    <w:p w14:paraId="5DC52C9F" w14:textId="77777777" w:rsidR="007E5455" w:rsidRDefault="007E5455" w:rsidP="002D3185">
      <w:pPr>
        <w:jc w:val="both"/>
        <w:rPr>
          <w:rFonts w:ascii="Mongolian Baiti" w:hAnsi="Mongolian Baiti" w:cs="Mongolian Baiti"/>
          <w:iCs/>
        </w:rPr>
      </w:pPr>
    </w:p>
    <w:p w14:paraId="13D17F5C" w14:textId="77777777" w:rsidR="00201ABB" w:rsidRDefault="00201ABB" w:rsidP="002D3185">
      <w:pPr>
        <w:jc w:val="both"/>
        <w:rPr>
          <w:rFonts w:ascii="Mongolian Baiti" w:hAnsi="Mongolian Baiti" w:cs="Mongolian Baiti"/>
          <w:iCs/>
        </w:rPr>
      </w:pPr>
    </w:p>
    <w:p w14:paraId="312D4158" w14:textId="77777777" w:rsidR="00201ABB" w:rsidRPr="00201ABB" w:rsidRDefault="00201ABB" w:rsidP="002D3185">
      <w:pPr>
        <w:jc w:val="both"/>
        <w:rPr>
          <w:b/>
          <w:bCs/>
        </w:rPr>
      </w:pPr>
      <w:r w:rsidRPr="00201ABB">
        <w:rPr>
          <w:b/>
          <w:bCs/>
        </w:rPr>
        <w:t xml:space="preserve">Marco legal y reglamentario </w:t>
      </w:r>
    </w:p>
    <w:p w14:paraId="552308E1" w14:textId="77777777" w:rsidR="00201ABB" w:rsidRDefault="00201ABB" w:rsidP="002D3185">
      <w:pPr>
        <w:jc w:val="both"/>
      </w:pPr>
    </w:p>
    <w:p w14:paraId="60364C8A" w14:textId="77777777" w:rsidR="00201ABB" w:rsidRDefault="00201ABB" w:rsidP="002D3185">
      <w:pPr>
        <w:jc w:val="both"/>
      </w:pPr>
      <w:r>
        <w:t xml:space="preserve">Decisión número 486 de 2000 de la Comunidad Andina de Naciones. </w:t>
      </w:r>
    </w:p>
    <w:p w14:paraId="4901CCC5" w14:textId="77777777" w:rsidR="00201ABB" w:rsidRDefault="00201ABB" w:rsidP="002D3185">
      <w:pPr>
        <w:jc w:val="both"/>
      </w:pPr>
    </w:p>
    <w:p w14:paraId="1A6CA875" w14:textId="2DB78B02" w:rsidR="00201ABB" w:rsidRDefault="00201ABB" w:rsidP="00824C72">
      <w:pPr>
        <w:jc w:val="center"/>
      </w:pPr>
      <w:r>
        <w:t>TÍTULO I</w:t>
      </w:r>
    </w:p>
    <w:p w14:paraId="1E71ED04" w14:textId="755C8651" w:rsidR="00201ABB" w:rsidRDefault="00201ABB" w:rsidP="00824C72">
      <w:pPr>
        <w:jc w:val="center"/>
      </w:pPr>
      <w:r>
        <w:t>DISPOSICIONES GENERALES</w:t>
      </w:r>
    </w:p>
    <w:p w14:paraId="3F90C36F" w14:textId="77777777" w:rsidR="00201ABB" w:rsidRDefault="00201ABB" w:rsidP="002D3185">
      <w:pPr>
        <w:jc w:val="both"/>
      </w:pPr>
    </w:p>
    <w:p w14:paraId="4594B453" w14:textId="77777777" w:rsidR="00201ABB" w:rsidRDefault="00201ABB" w:rsidP="002D3185">
      <w:pPr>
        <w:jc w:val="both"/>
      </w:pPr>
      <w:r>
        <w:t xml:space="preserve">Artículo 3°. Los Países Miembros asegurarán que la protección conferida a los elementos de </w:t>
      </w:r>
    </w:p>
    <w:p w14:paraId="221D316A" w14:textId="77777777" w:rsidR="00201ABB" w:rsidRDefault="00201ABB" w:rsidP="002D3185">
      <w:pPr>
        <w:jc w:val="both"/>
      </w:pPr>
      <w:r>
        <w:t xml:space="preserve">la propiedad industrial se concederá salvaguardando y respetando su patrimonio biológico y genético, así como los conocimientos tradicionales de sus comunidades indígenas, afroamericanas o locales. En tal virtud, la concesión de patentes que versen sobre invenciones desarrolladas a partir de material obtenido de dicho patrimonio o dichos conocimientos estará supeditada a que ese material haya sido adquirido de conformidad con el ordenamiento jurídico internacional, comunitario y nacional. </w:t>
      </w:r>
    </w:p>
    <w:p w14:paraId="1C433BC0" w14:textId="77777777" w:rsidR="00201ABB" w:rsidRDefault="00201ABB" w:rsidP="002D3185">
      <w:pPr>
        <w:jc w:val="both"/>
      </w:pPr>
    </w:p>
    <w:p w14:paraId="67A7024C" w14:textId="77777777" w:rsidR="00824C72" w:rsidRDefault="00201ABB" w:rsidP="002D3185">
      <w:pPr>
        <w:jc w:val="both"/>
      </w:pPr>
      <w:r>
        <w:t xml:space="preserve">Los Países Miembros reconocen el derecho y la facultad para decidir de las comunidades indígenas, afroamericanas o locales, sobre sus conocimientos colectivos. </w:t>
      </w:r>
    </w:p>
    <w:p w14:paraId="38D4059B" w14:textId="77777777" w:rsidR="00824C72" w:rsidRDefault="00824C72" w:rsidP="002D3185">
      <w:pPr>
        <w:jc w:val="both"/>
      </w:pPr>
    </w:p>
    <w:p w14:paraId="7103FF07" w14:textId="0D0FF91A" w:rsidR="00824C72" w:rsidRDefault="00201ABB" w:rsidP="002D3185">
      <w:pPr>
        <w:jc w:val="both"/>
      </w:pPr>
      <w:r>
        <w:t xml:space="preserve">Las disposiciones de la presente Decisión se aplicarán e interpretarán de manera que no contravengan a las establecidas por la Decisión 391, con sus modificaciones vigentes. </w:t>
      </w:r>
    </w:p>
    <w:p w14:paraId="732D5E41" w14:textId="77777777" w:rsidR="00824C72" w:rsidRDefault="00824C72" w:rsidP="00824C72">
      <w:pPr>
        <w:jc w:val="center"/>
      </w:pPr>
    </w:p>
    <w:p w14:paraId="3126CD4F" w14:textId="29D52B4D" w:rsidR="00824C72" w:rsidRDefault="00201ABB" w:rsidP="00824C72">
      <w:pPr>
        <w:jc w:val="center"/>
      </w:pPr>
      <w:r>
        <w:t>TÍTULO IX</w:t>
      </w:r>
    </w:p>
    <w:p w14:paraId="4AD03E69" w14:textId="71EB025C" w:rsidR="00824C72" w:rsidRDefault="00201ABB" w:rsidP="00824C72">
      <w:pPr>
        <w:jc w:val="center"/>
      </w:pPr>
      <w:r>
        <w:t>DE LAS MARCAS DE CERTIFICACIÓN</w:t>
      </w:r>
    </w:p>
    <w:p w14:paraId="7174D325" w14:textId="77777777" w:rsidR="00824C72" w:rsidRDefault="00824C72" w:rsidP="002D3185">
      <w:pPr>
        <w:jc w:val="both"/>
      </w:pPr>
    </w:p>
    <w:p w14:paraId="09D957E0" w14:textId="77777777" w:rsidR="00824C72" w:rsidRDefault="00201ABB" w:rsidP="002D3185">
      <w:pPr>
        <w:jc w:val="both"/>
      </w:pPr>
      <w:r>
        <w:t>Artículo 185. Se entenderá por marca de certi</w:t>
      </w:r>
      <w:r w:rsidR="00824C72">
        <w:t>fi</w:t>
      </w:r>
      <w:r>
        <w:t>cación un signo destinado a ser aplicado a productos o servicios cuya calidad u otras características han sido certi</w:t>
      </w:r>
      <w:r w:rsidR="00824C72">
        <w:t>fi</w:t>
      </w:r>
      <w:r>
        <w:t xml:space="preserve">cadas por el titular de la marca. </w:t>
      </w:r>
    </w:p>
    <w:p w14:paraId="754D44D6" w14:textId="77777777" w:rsidR="00824C72" w:rsidRDefault="00824C72" w:rsidP="002D3185">
      <w:pPr>
        <w:jc w:val="both"/>
      </w:pPr>
    </w:p>
    <w:p w14:paraId="4628FE7A" w14:textId="77777777" w:rsidR="00824C72" w:rsidRDefault="00201ABB" w:rsidP="002D3185">
      <w:pPr>
        <w:jc w:val="both"/>
      </w:pPr>
      <w:r>
        <w:t>Artículo 186. Podrá ser titular de una marca de certi</w:t>
      </w:r>
      <w:r w:rsidR="00824C72">
        <w:t>fi</w:t>
      </w:r>
      <w:r>
        <w:t xml:space="preserve">cación una empresa o institución, de derecho privado o público o un organismo estatal, regional o internacional. </w:t>
      </w:r>
    </w:p>
    <w:p w14:paraId="71FB295B" w14:textId="77777777" w:rsidR="00824C72" w:rsidRDefault="00824C72" w:rsidP="002D3185">
      <w:pPr>
        <w:jc w:val="both"/>
      </w:pPr>
    </w:p>
    <w:p w14:paraId="17379719" w14:textId="77777777" w:rsidR="00824C72" w:rsidRDefault="00201ABB" w:rsidP="002D3185">
      <w:pPr>
        <w:jc w:val="both"/>
      </w:pPr>
      <w:r>
        <w:t>Artículo 187. Con la solicitud de registro de una marca de certi</w:t>
      </w:r>
      <w:r w:rsidR="00824C72">
        <w:t>fic</w:t>
      </w:r>
      <w:r>
        <w:t>ación deberá acompañarse el reglamento de uso de la marca que indique los productos o servicios que podrán ser objeto de certi</w:t>
      </w:r>
      <w:r w:rsidR="00824C72">
        <w:t>fi</w:t>
      </w:r>
      <w:r>
        <w:t>cación por su titular; de</w:t>
      </w:r>
      <w:r w:rsidR="00824C72">
        <w:t>fi</w:t>
      </w:r>
      <w:r>
        <w:t xml:space="preserve">na las características garantizadas por la presencia de la marca; y describa la manera en que se ejercerá el control de tales características antes y después de autorizarse el uso de la marca. El reglamento de uso se inscribirá junto con la marca. </w:t>
      </w:r>
    </w:p>
    <w:p w14:paraId="50B4E6C6" w14:textId="77777777" w:rsidR="00824C72" w:rsidRDefault="00824C72" w:rsidP="002D3185">
      <w:pPr>
        <w:jc w:val="both"/>
      </w:pPr>
    </w:p>
    <w:p w14:paraId="2FB69A28" w14:textId="77777777" w:rsidR="00824C72" w:rsidRDefault="00201ABB" w:rsidP="002D3185">
      <w:pPr>
        <w:jc w:val="both"/>
      </w:pPr>
      <w:r>
        <w:t>Toda modi</w:t>
      </w:r>
      <w:r w:rsidR="00824C72">
        <w:t>fi</w:t>
      </w:r>
      <w:r>
        <w:t>cación de las reglas de uso de la marca de certi</w:t>
      </w:r>
      <w:r w:rsidR="00824C72">
        <w:t>fi</w:t>
      </w:r>
      <w:r>
        <w:t>cación deberá ser puesta en conocimiento de la o</w:t>
      </w:r>
      <w:r w:rsidR="00824C72">
        <w:t>fi</w:t>
      </w:r>
      <w:r>
        <w:t>cina nacional competente. La modi</w:t>
      </w:r>
      <w:r w:rsidR="00824C72">
        <w:t>fi</w:t>
      </w:r>
      <w:r>
        <w:t xml:space="preserve">cación de las reglas de uso surtirá efectos frente a terceros a partir de su inscripción en el registro correspondiente. </w:t>
      </w:r>
    </w:p>
    <w:p w14:paraId="649983C8" w14:textId="77777777" w:rsidR="00824C72" w:rsidRDefault="00824C72" w:rsidP="002D3185">
      <w:pPr>
        <w:jc w:val="both"/>
      </w:pPr>
    </w:p>
    <w:p w14:paraId="0C051E5C" w14:textId="77777777" w:rsidR="00824C72" w:rsidRDefault="00201ABB" w:rsidP="002D3185">
      <w:pPr>
        <w:jc w:val="both"/>
      </w:pPr>
      <w:r>
        <w:t>Artículo 188. El titular de una marca de certi</w:t>
      </w:r>
      <w:r w:rsidR="00824C72">
        <w:t>fi</w:t>
      </w:r>
      <w:r>
        <w:t xml:space="preserve">cación podrá autorizar su uso a cualquier persona cuyo producto o servicio cumpla las condiciones establecidas en el reglamento de uso de la marca. </w:t>
      </w:r>
    </w:p>
    <w:p w14:paraId="7ADCA92C" w14:textId="77777777" w:rsidR="00824C72" w:rsidRDefault="00824C72" w:rsidP="002D3185">
      <w:pPr>
        <w:jc w:val="both"/>
      </w:pPr>
    </w:p>
    <w:p w14:paraId="26FD112D" w14:textId="3B6A5F74" w:rsidR="00201ABB" w:rsidRDefault="00201ABB" w:rsidP="002D3185">
      <w:pPr>
        <w:jc w:val="both"/>
      </w:pPr>
      <w:r>
        <w:t>La marca de certi</w:t>
      </w:r>
      <w:r w:rsidR="00824C72">
        <w:t>fi</w:t>
      </w:r>
      <w:r>
        <w:t>cación no podrá usarse en relación con productos o servicios producidos, prestados o comercializados por el propio titular de la marca.</w:t>
      </w:r>
    </w:p>
    <w:p w14:paraId="7F02CF30" w14:textId="4674A46C" w:rsidR="00824C72" w:rsidRPr="00824C72" w:rsidRDefault="00824C72" w:rsidP="00824C72">
      <w:pPr>
        <w:spacing w:after="10"/>
        <w:ind w:right="288"/>
        <w:jc w:val="center"/>
        <w:textAlignment w:val="baseline"/>
        <w:outlineLvl w:val="0"/>
        <w:rPr>
          <w:rFonts w:ascii="Mongolian Baiti" w:hAnsi="Mongolian Baiti" w:cs="Mongolian Baiti"/>
        </w:rPr>
      </w:pPr>
    </w:p>
    <w:p w14:paraId="692911DF" w14:textId="7B44CD75" w:rsidR="00824C72" w:rsidRPr="00824C72" w:rsidRDefault="00824C72" w:rsidP="00824C72">
      <w:pPr>
        <w:pStyle w:val="Prrafodelista"/>
        <w:numPr>
          <w:ilvl w:val="0"/>
          <w:numId w:val="1"/>
        </w:numPr>
        <w:spacing w:after="10"/>
        <w:ind w:right="288"/>
        <w:jc w:val="center"/>
        <w:textAlignment w:val="baseline"/>
        <w:outlineLvl w:val="0"/>
        <w:rPr>
          <w:rFonts w:ascii="Mongolian Baiti" w:hAnsi="Mongolian Baiti" w:cs="Mongolian Baiti"/>
          <w:b/>
          <w:bCs/>
          <w:color w:val="000000"/>
          <w:kern w:val="36"/>
          <w:lang w:eastAsia="es-ES_tradnl"/>
        </w:rPr>
      </w:pPr>
      <w:r w:rsidRPr="00824C72">
        <w:rPr>
          <w:rFonts w:ascii="Mongolian Baiti" w:hAnsi="Mongolian Baiti" w:cs="Mongolian Baiti"/>
          <w:b/>
          <w:bCs/>
          <w:color w:val="000000"/>
          <w:kern w:val="36"/>
          <w:lang w:eastAsia="es-ES_tradnl"/>
        </w:rPr>
        <w:t>IMPACTO FISCAL</w:t>
      </w:r>
    </w:p>
    <w:p w14:paraId="679F8661" w14:textId="77777777" w:rsidR="00824C72" w:rsidRPr="00824C72" w:rsidRDefault="00824C72" w:rsidP="00824C72">
      <w:pPr>
        <w:ind w:right="223"/>
        <w:jc w:val="center"/>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6DF3266E" w14:textId="77777777" w:rsidR="00824C72" w:rsidRPr="00824C72" w:rsidRDefault="00824C72" w:rsidP="00824C72">
      <w:pPr>
        <w:spacing w:after="5"/>
        <w:ind w:left="3" w:right="286" w:firstLine="8"/>
        <w:jc w:val="both"/>
        <w:rPr>
          <w:rFonts w:ascii="Mongolian Baiti" w:hAnsi="Mongolian Baiti" w:cs="Mongolian Baiti"/>
          <w:lang w:eastAsia="es-ES_tradnl"/>
        </w:rPr>
      </w:pPr>
      <w:r w:rsidRPr="00824C72">
        <w:rPr>
          <w:rFonts w:ascii="Mongolian Baiti" w:hAnsi="Mongolian Baiti" w:cs="Mongolian Baiti"/>
          <w:color w:val="000000"/>
          <w:lang w:eastAsia="es-ES_tradnl"/>
        </w:rPr>
        <w:t>Frente al artículo 7° Análisis del impacto fiscal de las normas de la Ley 819 de 2003, por la cual se dictan normas orgánicas en materia de presupuesto, responsabilidad y transparencia fiscal y se dictan otras disposiciones, la Honorable Corte Constitucional se pronunció sobre su interpretación de la siguiente manera en la Sentencia C-502 de 2007: </w:t>
      </w:r>
    </w:p>
    <w:p w14:paraId="24163915" w14:textId="77777777" w:rsidR="00824C72" w:rsidRPr="00824C72" w:rsidRDefault="00824C72" w:rsidP="00824C72">
      <w:pPr>
        <w:ind w:left="18"/>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03989C7F" w14:textId="77777777" w:rsidR="00824C72" w:rsidRPr="00824C72" w:rsidRDefault="00824C72" w:rsidP="00824C72">
      <w:pPr>
        <w:ind w:left="567" w:right="848"/>
        <w:jc w:val="both"/>
        <w:rPr>
          <w:rFonts w:ascii="Mongolian Baiti" w:hAnsi="Mongolian Baiti" w:cs="Mongolian Baiti"/>
          <w:lang w:eastAsia="es-ES_tradnl"/>
        </w:rPr>
      </w:pPr>
      <w:r w:rsidRPr="00824C72">
        <w:rPr>
          <w:rFonts w:ascii="Mongolian Baiti" w:hAnsi="Mongolian Baiti" w:cs="Mongolian Baiti"/>
          <w:color w:val="000000"/>
          <w:lang w:eastAsia="es-ES_tradnl"/>
        </w:rPr>
        <w:lastRenderedPageBreak/>
        <w:t>“36. 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w:t>
      </w:r>
    </w:p>
    <w:p w14:paraId="10B85AA7" w14:textId="77777777" w:rsidR="00824C72" w:rsidRPr="00824C72" w:rsidRDefault="00824C72" w:rsidP="00824C72">
      <w:pPr>
        <w:ind w:left="18"/>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74AA410E" w14:textId="1393B1F5" w:rsidR="00824C72" w:rsidRPr="00824C72" w:rsidRDefault="00824C72" w:rsidP="00824C72">
      <w:pPr>
        <w:spacing w:after="5"/>
        <w:ind w:left="3" w:right="286" w:firstLine="8"/>
        <w:jc w:val="both"/>
        <w:rPr>
          <w:rFonts w:ascii="Mongolian Baiti" w:hAnsi="Mongolian Baiti" w:cs="Mongolian Baiti"/>
          <w:lang w:eastAsia="es-ES_tradnl"/>
        </w:rPr>
      </w:pPr>
      <w:r w:rsidRPr="00824C72">
        <w:rPr>
          <w:rFonts w:ascii="Mongolian Baiti" w:hAnsi="Mongolian Baiti" w:cs="Mongolian Baiti"/>
          <w:color w:val="000000"/>
          <w:lang w:eastAsia="es-ES_tradnl"/>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77FF861C" w14:textId="77777777" w:rsidR="00824C72" w:rsidRPr="00824C72" w:rsidRDefault="00824C72" w:rsidP="00824C72">
      <w:pPr>
        <w:ind w:left="18"/>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5E3E94CA" w14:textId="6944934E" w:rsidR="00824C72" w:rsidRPr="00824C72" w:rsidRDefault="00824C72" w:rsidP="00824C72">
      <w:pPr>
        <w:spacing w:after="5"/>
        <w:ind w:left="3" w:right="286" w:firstLine="8"/>
        <w:jc w:val="both"/>
        <w:rPr>
          <w:rFonts w:ascii="Mongolian Baiti" w:hAnsi="Mongolian Baiti" w:cs="Mongolian Baiti"/>
          <w:lang w:eastAsia="es-ES_tradnl"/>
        </w:rPr>
      </w:pPr>
      <w:r w:rsidRPr="00824C72">
        <w:rPr>
          <w:rFonts w:ascii="Mongolian Baiti" w:hAnsi="Mongolian Baiti" w:cs="Mongolian Baiti"/>
          <w:color w:val="000000"/>
          <w:lang w:eastAsia="es-ES_tradnl"/>
        </w:rPr>
        <w:t>Teniendo en cuenta la naturaleza del presente proyecto de Ley no genera un mayor</w:t>
      </w:r>
      <w:r w:rsidR="001352CF">
        <w:rPr>
          <w:rFonts w:ascii="Mongolian Baiti" w:hAnsi="Mongolian Baiti" w:cs="Mongolian Baiti"/>
          <w:color w:val="000000"/>
          <w:lang w:eastAsia="es-ES_tradnl"/>
        </w:rPr>
        <w:t xml:space="preserve"> </w:t>
      </w:r>
      <w:r w:rsidRPr="00824C72">
        <w:rPr>
          <w:rFonts w:ascii="Mongolian Baiti" w:hAnsi="Mongolian Baiti" w:cs="Mongolian Baiti"/>
          <w:color w:val="000000"/>
          <w:lang w:eastAsia="es-ES_tradnl"/>
        </w:rPr>
        <w:t>impacto fiscal teniendo en cuenta</w:t>
      </w:r>
      <w:r>
        <w:rPr>
          <w:rFonts w:ascii="Mongolian Baiti" w:hAnsi="Mongolian Baiti" w:cs="Mongolian Baiti"/>
          <w:color w:val="000000"/>
          <w:lang w:eastAsia="es-ES_tradnl"/>
        </w:rPr>
        <w:t xml:space="preserve"> que </w:t>
      </w:r>
      <w:r w:rsidRPr="00824C72">
        <w:rPr>
          <w:rFonts w:ascii="Mongolian Baiti" w:hAnsi="Mongolian Baiti" w:cs="Mongolian Baiti"/>
          <w:color w:val="000000"/>
          <w:lang w:eastAsia="es-ES_tradnl"/>
        </w:rPr>
        <w:t xml:space="preserve">lo que busca el presente proyecto es resaltar una raza de caballos existente en la historia de Colombia. </w:t>
      </w:r>
    </w:p>
    <w:p w14:paraId="010A3900" w14:textId="17D5AA92" w:rsidR="00824C72" w:rsidRPr="00824C72" w:rsidRDefault="00824C72" w:rsidP="00824C72">
      <w:pPr>
        <w:ind w:right="223"/>
        <w:jc w:val="center"/>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00396B54" w14:textId="77777777" w:rsidR="00824C72" w:rsidRPr="00824C72" w:rsidRDefault="00824C72" w:rsidP="00824C72">
      <w:pPr>
        <w:ind w:right="223"/>
        <w:jc w:val="center"/>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35D71D14" w14:textId="171F334D" w:rsidR="00824C72" w:rsidRPr="00BB72B9" w:rsidRDefault="00824C72" w:rsidP="00BB72B9">
      <w:pPr>
        <w:pStyle w:val="Prrafodelista"/>
        <w:numPr>
          <w:ilvl w:val="0"/>
          <w:numId w:val="1"/>
        </w:numPr>
        <w:spacing w:after="10"/>
        <w:ind w:right="288"/>
        <w:jc w:val="center"/>
        <w:textAlignment w:val="baseline"/>
        <w:outlineLvl w:val="0"/>
        <w:rPr>
          <w:rFonts w:ascii="Mongolian Baiti" w:hAnsi="Mongolian Baiti" w:cs="Mongolian Baiti"/>
          <w:b/>
          <w:bCs/>
          <w:color w:val="000000"/>
          <w:kern w:val="36"/>
          <w:lang w:eastAsia="es-ES_tradnl"/>
        </w:rPr>
      </w:pPr>
      <w:r w:rsidRPr="00BB72B9">
        <w:rPr>
          <w:rFonts w:ascii="Mongolian Baiti" w:hAnsi="Mongolian Baiti" w:cs="Mongolian Baiti"/>
          <w:b/>
          <w:bCs/>
          <w:color w:val="000000"/>
          <w:kern w:val="36"/>
          <w:lang w:eastAsia="es-ES_tradnl"/>
        </w:rPr>
        <w:t xml:space="preserve">CONFLICTO DE INTERESES </w:t>
      </w:r>
    </w:p>
    <w:p w14:paraId="18836A03" w14:textId="77777777" w:rsidR="00824C72" w:rsidRPr="00824C72" w:rsidRDefault="00824C72" w:rsidP="00824C72">
      <w:pPr>
        <w:ind w:right="223"/>
        <w:jc w:val="center"/>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0486A5B9" w14:textId="77777777" w:rsidR="00824C72" w:rsidRPr="00824C72" w:rsidRDefault="00824C72" w:rsidP="00824C72">
      <w:pPr>
        <w:spacing w:after="163"/>
        <w:ind w:left="3" w:firstLine="8"/>
        <w:jc w:val="both"/>
        <w:rPr>
          <w:rFonts w:ascii="Mongolian Baiti" w:hAnsi="Mongolian Baiti" w:cs="Mongolian Baiti"/>
          <w:lang w:eastAsia="es-ES_tradnl"/>
        </w:rPr>
      </w:pPr>
      <w:r w:rsidRPr="00824C72">
        <w:rPr>
          <w:rFonts w:ascii="Mongolian Baiti" w:hAnsi="Mongolian Baiti" w:cs="Mongolian Baiti"/>
          <w:color w:val="000000"/>
          <w:lang w:eastAsia="es-ES_tradnl"/>
        </w:rPr>
        <w:t>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C905943" w14:textId="77777777" w:rsidR="00824C72" w:rsidRPr="00824C72" w:rsidRDefault="00824C72" w:rsidP="00824C72">
      <w:pPr>
        <w:spacing w:after="169"/>
        <w:ind w:left="836" w:right="705" w:hanging="8"/>
        <w:rPr>
          <w:rFonts w:ascii="Mongolian Baiti" w:hAnsi="Mongolian Baiti" w:cs="Mongolian Baiti"/>
          <w:lang w:eastAsia="es-ES_tradnl"/>
        </w:rPr>
      </w:pPr>
      <w:r w:rsidRPr="00824C72">
        <w:rPr>
          <w:rFonts w:ascii="Mongolian Baiti" w:hAnsi="Mongolian Baiti" w:cs="Mongolian Baiti"/>
          <w:color w:val="000000"/>
          <w:lang w:eastAsia="es-ES_tradnl"/>
        </w:rPr>
        <w:t>“Artículo 286. Régimen de conflicto de interés de los congresistas. Todos los congresistas deberán declarar los conflictos de intereses que pudieran surgir en ejercicio de sus funciones. </w:t>
      </w:r>
    </w:p>
    <w:p w14:paraId="08BD3BE1" w14:textId="77777777" w:rsidR="00824C72" w:rsidRPr="00824C72" w:rsidRDefault="00824C72" w:rsidP="00824C72">
      <w:pPr>
        <w:spacing w:after="188"/>
        <w:ind w:left="836" w:right="759" w:hanging="8"/>
        <w:rPr>
          <w:rFonts w:ascii="Mongolian Baiti" w:hAnsi="Mongolian Baiti" w:cs="Mongolian Baiti"/>
          <w:lang w:eastAsia="es-ES_tradnl"/>
        </w:rPr>
      </w:pPr>
      <w:r w:rsidRPr="00824C72">
        <w:rPr>
          <w:rFonts w:ascii="Mongolian Baiti" w:hAnsi="Mongolian Baiti" w:cs="Mongolian Baiti"/>
          <w:color w:val="000000"/>
          <w:lang w:eastAsia="es-ES_tradnl"/>
        </w:rPr>
        <w:t>Se entiende como conflicto de interés una situación donde la discusión o votación de un proyecto de ley o acto legislativo o artículo, pueda resultar en un beneficio particular, actual y directo a favor del congresista.  </w:t>
      </w:r>
    </w:p>
    <w:p w14:paraId="5EAEE6BA" w14:textId="77777777" w:rsidR="00824C72" w:rsidRPr="00824C72" w:rsidRDefault="00824C72" w:rsidP="00824C72">
      <w:pPr>
        <w:numPr>
          <w:ilvl w:val="0"/>
          <w:numId w:val="5"/>
        </w:numPr>
        <w:ind w:right="1117"/>
        <w:jc w:val="both"/>
        <w:textAlignment w:val="baseline"/>
        <w:rPr>
          <w:rFonts w:ascii="Mongolian Baiti" w:hAnsi="Mongolian Baiti" w:cs="Mongolian Baiti"/>
          <w:color w:val="000000"/>
          <w:lang w:eastAsia="es-ES_tradnl"/>
        </w:rPr>
      </w:pPr>
      <w:r w:rsidRPr="00824C72">
        <w:rPr>
          <w:rFonts w:ascii="Mongolian Baiti" w:hAnsi="Mongolian Baiti" w:cs="Mongolian Baiti"/>
          <w:color w:val="000000"/>
          <w:lang w:eastAsia="es-ES_tradnl"/>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6D64C0D" w14:textId="77777777" w:rsidR="00824C72" w:rsidRPr="00824C72" w:rsidRDefault="00824C72" w:rsidP="00824C72">
      <w:pPr>
        <w:ind w:left="851"/>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163090CD" w14:textId="77777777" w:rsidR="00824C72" w:rsidRPr="00824C72" w:rsidRDefault="00824C72" w:rsidP="00824C72">
      <w:pPr>
        <w:numPr>
          <w:ilvl w:val="0"/>
          <w:numId w:val="6"/>
        </w:numPr>
        <w:ind w:left="855" w:right="1117"/>
        <w:jc w:val="both"/>
        <w:textAlignment w:val="baseline"/>
        <w:rPr>
          <w:rFonts w:ascii="Mongolian Baiti" w:hAnsi="Mongolian Baiti" w:cs="Mongolian Baiti"/>
          <w:color w:val="000000"/>
          <w:lang w:eastAsia="es-ES_tradnl"/>
        </w:rPr>
      </w:pPr>
      <w:r w:rsidRPr="00824C72">
        <w:rPr>
          <w:rFonts w:ascii="Mongolian Baiti" w:hAnsi="Mongolian Baiti" w:cs="Mongolian Baiti"/>
          <w:color w:val="000000"/>
          <w:lang w:eastAsia="es-ES_tradnl"/>
        </w:rPr>
        <w:t>Beneficio actual: aquel que efectivamente se configura en las circunstancias presentes y existentes al momento en el que el congresista participa de la decisión.  </w:t>
      </w:r>
    </w:p>
    <w:p w14:paraId="602FC889" w14:textId="77777777" w:rsidR="00824C72" w:rsidRPr="00824C72" w:rsidRDefault="00824C72" w:rsidP="00824C72">
      <w:pPr>
        <w:spacing w:after="152"/>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242D1539" w14:textId="77777777" w:rsidR="00824C72" w:rsidRPr="00824C72" w:rsidRDefault="00824C72" w:rsidP="00824C72">
      <w:pPr>
        <w:numPr>
          <w:ilvl w:val="0"/>
          <w:numId w:val="7"/>
        </w:numPr>
        <w:ind w:left="855" w:right="1117"/>
        <w:jc w:val="both"/>
        <w:textAlignment w:val="baseline"/>
        <w:rPr>
          <w:rFonts w:ascii="Mongolian Baiti" w:hAnsi="Mongolian Baiti" w:cs="Mongolian Baiti"/>
          <w:color w:val="000000"/>
          <w:lang w:eastAsia="es-ES_tradnl"/>
        </w:rPr>
      </w:pPr>
      <w:r w:rsidRPr="00824C72">
        <w:rPr>
          <w:rFonts w:ascii="Mongolian Baiti" w:hAnsi="Mongolian Baiti" w:cs="Mongolian Baiti"/>
          <w:color w:val="000000"/>
          <w:lang w:eastAsia="es-ES_tradnl"/>
        </w:rPr>
        <w:lastRenderedPageBreak/>
        <w:t>Beneficio directo: aquel que se produzca de forma específica respecto del congresista, de su cónyuge, compañero o compañera permanente, o parientes dentro del segundo grado de consanguinidad, segundo de afinidad o primero civil…” </w:t>
      </w:r>
    </w:p>
    <w:p w14:paraId="7094034C" w14:textId="77777777" w:rsidR="00824C72" w:rsidRPr="00824C72" w:rsidRDefault="00824C72" w:rsidP="00824C72">
      <w:pPr>
        <w:spacing w:after="154"/>
        <w:ind w:left="18"/>
        <w:rPr>
          <w:rFonts w:ascii="Mongolian Baiti" w:hAnsi="Mongolian Baiti" w:cs="Mongolian Baiti"/>
          <w:lang w:eastAsia="es-ES_tradnl"/>
        </w:rPr>
      </w:pPr>
      <w:r w:rsidRPr="00824C72">
        <w:rPr>
          <w:rFonts w:ascii="Mongolian Baiti" w:hAnsi="Mongolian Baiti" w:cs="Mongolian Baiti"/>
          <w:color w:val="000000"/>
          <w:lang w:eastAsia="es-ES_tradnl"/>
        </w:rPr>
        <w:t> </w:t>
      </w:r>
    </w:p>
    <w:p w14:paraId="794F6168" w14:textId="75ECB1E0" w:rsidR="00824C72" w:rsidRPr="00824C72" w:rsidRDefault="00824C72" w:rsidP="00824C72">
      <w:pPr>
        <w:spacing w:after="162"/>
        <w:ind w:left="3" w:right="69" w:firstLine="8"/>
        <w:jc w:val="both"/>
        <w:rPr>
          <w:rFonts w:ascii="Mongolian Baiti" w:hAnsi="Mongolian Baiti" w:cs="Mongolian Baiti"/>
          <w:lang w:eastAsia="es-ES_tradnl"/>
        </w:rPr>
      </w:pPr>
      <w:r w:rsidRPr="00824C72">
        <w:rPr>
          <w:rFonts w:ascii="Mongolian Baiti" w:hAnsi="Mongolian Baiti" w:cs="Mongolian Baiti"/>
          <w:color w:val="000000"/>
          <w:lang w:eastAsia="es-ES_tradnl"/>
        </w:rPr>
        <w:t xml:space="preserve">Se estima que la discusión y aprobación del presente Proyecto de Ley </w:t>
      </w:r>
      <w:r>
        <w:rPr>
          <w:rFonts w:ascii="Mongolian Baiti" w:hAnsi="Mongolian Baiti" w:cs="Mongolian Baiti"/>
          <w:color w:val="000000"/>
          <w:lang w:eastAsia="es-ES_tradnl"/>
        </w:rPr>
        <w:t xml:space="preserve">NO </w:t>
      </w:r>
      <w:r w:rsidRPr="00824C72">
        <w:rPr>
          <w:rFonts w:ascii="Mongolian Baiti" w:hAnsi="Mongolian Baiti" w:cs="Mongolian Baiti"/>
          <w:color w:val="000000"/>
          <w:lang w:eastAsia="es-ES_tradnl"/>
        </w:rPr>
        <w:t>podría generar conflictos de interés</w:t>
      </w:r>
      <w:r>
        <w:rPr>
          <w:rFonts w:ascii="Mongolian Baiti" w:hAnsi="Mongolian Baiti" w:cs="Mongolian Baiti"/>
          <w:color w:val="000000"/>
          <w:lang w:eastAsia="es-ES_tradnl"/>
        </w:rPr>
        <w:t xml:space="preserve">, </w:t>
      </w:r>
      <w:r w:rsidRPr="00824C72">
        <w:rPr>
          <w:rFonts w:ascii="Mongolian Baiti" w:hAnsi="Mongolian Baiti" w:cs="Mongolian Baiti"/>
          <w:color w:val="000000"/>
          <w:lang w:eastAsia="es-ES_tradnl"/>
        </w:rPr>
        <w:t xml:space="preserve">en razón </w:t>
      </w:r>
      <w:r>
        <w:rPr>
          <w:rFonts w:ascii="Mongolian Baiti" w:hAnsi="Mongolian Baiti" w:cs="Mongolian Baiti"/>
          <w:color w:val="000000"/>
          <w:lang w:eastAsia="es-ES_tradnl"/>
        </w:rPr>
        <w:t>a que el contenido del Proyecto de ley versa sobre</w:t>
      </w:r>
      <w:r w:rsidR="00BB72B9">
        <w:rPr>
          <w:rFonts w:ascii="Mongolian Baiti" w:hAnsi="Mongolian Baiti" w:cs="Mongolian Baiti"/>
          <w:color w:val="000000"/>
          <w:lang w:eastAsia="es-ES_tradnl"/>
        </w:rPr>
        <w:t xml:space="preserve"> el r</w:t>
      </w:r>
      <w:r w:rsidRPr="001C70A0">
        <w:rPr>
          <w:rFonts w:ascii="Mongolian Baiti" w:hAnsi="Mongolian Baiti" w:cs="Mongolian Baiti"/>
          <w:bCs/>
        </w:rPr>
        <w:t>econociendo</w:t>
      </w:r>
      <w:r w:rsidR="00BB72B9">
        <w:rPr>
          <w:rFonts w:ascii="Mongolian Baiti" w:hAnsi="Mongolian Baiti" w:cs="Mongolian Baiti"/>
          <w:bCs/>
        </w:rPr>
        <w:t xml:space="preserve"> de una raza como lo es el caballo criollo colombiano,</w:t>
      </w:r>
      <w:r w:rsidRPr="001C70A0">
        <w:rPr>
          <w:rFonts w:ascii="Mongolian Baiti" w:hAnsi="Mongolian Baiti" w:cs="Mongolian Baiti"/>
          <w:bCs/>
        </w:rPr>
        <w:t xml:space="preserve"> su autenticidad y su presencia arraigada tanto en Colombia como en las regiones limítrofes</w:t>
      </w:r>
      <w:r w:rsidR="00BB72B9">
        <w:rPr>
          <w:rFonts w:ascii="Mongolian Baiti" w:hAnsi="Mongolian Baiti" w:cs="Mongolian Baiti"/>
          <w:bCs/>
        </w:rPr>
        <w:t xml:space="preserve">. </w:t>
      </w:r>
    </w:p>
    <w:p w14:paraId="3BA75E21" w14:textId="77777777" w:rsidR="00BB72B9" w:rsidRDefault="00BB72B9" w:rsidP="00824C72">
      <w:pPr>
        <w:spacing w:after="160"/>
        <w:ind w:left="720"/>
        <w:jc w:val="center"/>
        <w:rPr>
          <w:rFonts w:ascii="Mongolian Baiti" w:hAnsi="Mongolian Baiti" w:cs="Mongolian Baiti"/>
          <w:color w:val="000000"/>
          <w:lang w:eastAsia="es-ES_tradnl"/>
        </w:rPr>
      </w:pPr>
    </w:p>
    <w:p w14:paraId="42244B4E" w14:textId="50CF7D11" w:rsidR="00BB72B9" w:rsidRDefault="00BB72B9" w:rsidP="009556D1">
      <w:pPr>
        <w:spacing w:after="160"/>
        <w:rPr>
          <w:rFonts w:ascii="Mongolian Baiti" w:hAnsi="Mongolian Baiti" w:cs="Mongolian Baiti"/>
          <w:color w:val="000000"/>
          <w:lang w:eastAsia="es-ES_tradnl"/>
        </w:rPr>
      </w:pPr>
      <w:bookmarkStart w:id="0" w:name="_GoBack"/>
      <w:bookmarkEnd w:id="0"/>
    </w:p>
    <w:p w14:paraId="6CD95153" w14:textId="30DB5E71" w:rsidR="00824C72" w:rsidRPr="00BB72B9" w:rsidRDefault="00824C72" w:rsidP="00BB72B9">
      <w:pPr>
        <w:pStyle w:val="Prrafodelista"/>
        <w:numPr>
          <w:ilvl w:val="0"/>
          <w:numId w:val="1"/>
        </w:numPr>
        <w:spacing w:after="160"/>
        <w:jc w:val="center"/>
        <w:rPr>
          <w:rFonts w:ascii="Mongolian Baiti" w:hAnsi="Mongolian Baiti" w:cs="Mongolian Baiti"/>
          <w:lang w:eastAsia="es-ES_tradnl"/>
        </w:rPr>
      </w:pPr>
      <w:r w:rsidRPr="00BB72B9">
        <w:rPr>
          <w:rFonts w:ascii="Mongolian Baiti" w:hAnsi="Mongolian Baiti" w:cs="Mongolian Baiti"/>
          <w:b/>
          <w:bCs/>
          <w:color w:val="000000"/>
          <w:lang w:eastAsia="es-ES_tradnl"/>
        </w:rPr>
        <w:t xml:space="preserve"> CONCLUSIÓN</w:t>
      </w:r>
    </w:p>
    <w:p w14:paraId="362FB641" w14:textId="77777777" w:rsidR="00BB72B9" w:rsidRPr="001C70A0" w:rsidRDefault="00824C72" w:rsidP="00BB72B9">
      <w:pPr>
        <w:spacing w:line="276" w:lineRule="auto"/>
        <w:jc w:val="both"/>
        <w:rPr>
          <w:rFonts w:ascii="Mongolian Baiti" w:hAnsi="Mongolian Baiti" w:cs="Mongolian Baiti"/>
          <w:b/>
          <w:i/>
        </w:rPr>
      </w:pPr>
      <w:r w:rsidRPr="00824C72">
        <w:rPr>
          <w:rFonts w:ascii="Mongolian Baiti" w:hAnsi="Mongolian Baiti" w:cs="Mongolian Baiti"/>
          <w:color w:val="000000"/>
          <w:lang w:eastAsia="es-ES_tradnl"/>
        </w:rPr>
        <w:t xml:space="preserve">Teniendo en cuenta los argumentos normativos y conceptuales expuestos en la exposición de motivos, ponemos a consideración del Congreso de la República el proyecto de ley </w:t>
      </w:r>
      <w:r w:rsidR="00BB72B9">
        <w:rPr>
          <w:rFonts w:ascii="Mongolian Baiti" w:hAnsi="Mongolian Baiti" w:cs="Mongolian Baiti"/>
          <w:b/>
          <w:i/>
        </w:rPr>
        <w:t>“</w:t>
      </w:r>
      <w:r w:rsidR="00BB72B9" w:rsidRPr="001C70A0">
        <w:rPr>
          <w:rFonts w:ascii="Mongolian Baiti" w:hAnsi="Mongolian Baiti" w:cs="Mongolian Baiti"/>
          <w:b/>
          <w:i/>
        </w:rPr>
        <w:t>Por medio de la cual se reconoce el caballo criollo colombiano como Patrimonio Cultural de la Nación y se dictan otras disposiciones</w:t>
      </w:r>
      <w:r w:rsidR="00BB72B9">
        <w:rPr>
          <w:rFonts w:ascii="Mongolian Baiti" w:hAnsi="Mongolian Baiti" w:cs="Mongolian Baiti"/>
          <w:b/>
          <w:i/>
        </w:rPr>
        <w:t>”</w:t>
      </w:r>
      <w:r w:rsidR="00BB72B9" w:rsidRPr="001C70A0">
        <w:rPr>
          <w:rFonts w:ascii="Mongolian Baiti" w:hAnsi="Mongolian Baiti" w:cs="Mongolian Baiti"/>
          <w:b/>
          <w:i/>
        </w:rPr>
        <w:t>.</w:t>
      </w:r>
    </w:p>
    <w:p w14:paraId="5F6FBF6B" w14:textId="77777777" w:rsidR="00BB72B9" w:rsidRPr="001C70A0" w:rsidRDefault="00BB72B9" w:rsidP="00BB72B9">
      <w:pPr>
        <w:spacing w:line="276" w:lineRule="auto"/>
        <w:jc w:val="center"/>
        <w:rPr>
          <w:rFonts w:ascii="Mongolian Baiti" w:hAnsi="Mongolian Baiti" w:cs="Mongolian Baiti"/>
        </w:rPr>
      </w:pPr>
    </w:p>
    <w:p w14:paraId="09B7B001" w14:textId="5D0F439C" w:rsidR="00824C72" w:rsidRDefault="00824C72" w:rsidP="00824C72">
      <w:pPr>
        <w:jc w:val="both"/>
        <w:rPr>
          <w:rFonts w:ascii="Mongolian Baiti" w:hAnsi="Mongolian Baiti" w:cs="Mongolian Baiti"/>
          <w:b/>
          <w:bCs/>
          <w:i/>
          <w:iCs/>
          <w:color w:val="000000"/>
          <w:lang w:eastAsia="es-ES_tradnl"/>
        </w:rPr>
      </w:pPr>
    </w:p>
    <w:p w14:paraId="1155BDC8" w14:textId="017E5531" w:rsidR="001352CF" w:rsidRPr="001352CF" w:rsidRDefault="001352CF" w:rsidP="00824C72">
      <w:pPr>
        <w:jc w:val="both"/>
        <w:rPr>
          <w:rFonts w:ascii="Mongolian Baiti" w:hAnsi="Mongolian Baiti" w:cs="Mongolian Baiti"/>
          <w:color w:val="000000"/>
          <w:lang w:eastAsia="es-ES_tradnl"/>
        </w:rPr>
      </w:pPr>
      <w:r w:rsidRPr="001352CF">
        <w:rPr>
          <w:rFonts w:ascii="Mongolian Baiti" w:hAnsi="Mongolian Baiti" w:cs="Mongolian Baiti"/>
          <w:color w:val="000000"/>
          <w:lang w:eastAsia="es-ES_tradnl"/>
        </w:rPr>
        <w:t>Del honorable congresista</w:t>
      </w:r>
      <w:r>
        <w:rPr>
          <w:rFonts w:ascii="Mongolian Baiti" w:hAnsi="Mongolian Baiti" w:cs="Mongolian Baiti"/>
          <w:color w:val="000000"/>
          <w:lang w:eastAsia="es-ES_tradnl"/>
        </w:rPr>
        <w:t xml:space="preserve">, </w:t>
      </w:r>
    </w:p>
    <w:p w14:paraId="3A1A81F9" w14:textId="77777777" w:rsidR="00BB72B9" w:rsidRDefault="00BB72B9" w:rsidP="00824C72">
      <w:pPr>
        <w:jc w:val="both"/>
        <w:rPr>
          <w:rFonts w:ascii="Mongolian Baiti" w:hAnsi="Mongolian Baiti" w:cs="Mongolian Baiti"/>
          <w:b/>
          <w:bCs/>
          <w:i/>
          <w:iCs/>
          <w:color w:val="000000"/>
          <w:lang w:eastAsia="es-ES_tradnl"/>
        </w:rPr>
      </w:pPr>
    </w:p>
    <w:p w14:paraId="5AA0028D" w14:textId="77777777" w:rsidR="00BB72B9" w:rsidRDefault="00BB72B9" w:rsidP="00824C72">
      <w:pPr>
        <w:jc w:val="both"/>
        <w:rPr>
          <w:rFonts w:ascii="Mongolian Baiti" w:hAnsi="Mongolian Baiti" w:cs="Mongolian Baiti"/>
          <w:b/>
          <w:bCs/>
          <w:i/>
          <w:iCs/>
          <w:color w:val="000000"/>
          <w:lang w:eastAsia="es-ES_tradnl"/>
        </w:rPr>
      </w:pPr>
    </w:p>
    <w:p w14:paraId="479E7107" w14:textId="77777777" w:rsidR="00BB72B9" w:rsidRDefault="00BB72B9" w:rsidP="00824C72">
      <w:pPr>
        <w:jc w:val="both"/>
        <w:rPr>
          <w:rFonts w:ascii="Mongolian Baiti" w:hAnsi="Mongolian Baiti" w:cs="Mongolian Baiti"/>
          <w:b/>
          <w:bCs/>
          <w:i/>
          <w:iCs/>
          <w:color w:val="000000"/>
          <w:lang w:eastAsia="es-ES_tradnl"/>
        </w:rPr>
      </w:pPr>
    </w:p>
    <w:p w14:paraId="03310780" w14:textId="77777777" w:rsidR="00BB72B9" w:rsidRDefault="00BB72B9" w:rsidP="00824C72">
      <w:pPr>
        <w:jc w:val="both"/>
        <w:rPr>
          <w:rFonts w:ascii="Mongolian Baiti" w:hAnsi="Mongolian Baiti" w:cs="Mongolian Baiti"/>
          <w:b/>
          <w:bCs/>
          <w:i/>
          <w:iCs/>
          <w:color w:val="000000"/>
          <w:lang w:eastAsia="es-ES_tradnl"/>
        </w:rPr>
      </w:pPr>
    </w:p>
    <w:p w14:paraId="47CAC7C4" w14:textId="77777777" w:rsidR="001352CF" w:rsidRDefault="001352CF" w:rsidP="00824C72">
      <w:pPr>
        <w:jc w:val="both"/>
        <w:rPr>
          <w:rFonts w:ascii="Mongolian Baiti" w:hAnsi="Mongolian Baiti" w:cs="Mongolian Baiti"/>
          <w:b/>
          <w:bCs/>
          <w:i/>
          <w:iCs/>
          <w:color w:val="000000"/>
          <w:lang w:eastAsia="es-ES_tradnl"/>
        </w:rPr>
      </w:pPr>
    </w:p>
    <w:p w14:paraId="4B62BA5A" w14:textId="77777777" w:rsidR="00BB72B9" w:rsidRPr="00824C72" w:rsidRDefault="00BB72B9" w:rsidP="00824C72">
      <w:pPr>
        <w:jc w:val="both"/>
        <w:rPr>
          <w:rFonts w:ascii="Mongolian Baiti" w:hAnsi="Mongolian Baiti" w:cs="Mongolian Baiti"/>
          <w:iCs/>
        </w:rPr>
      </w:pPr>
    </w:p>
    <w:p w14:paraId="4B9B748E" w14:textId="0331C1FD" w:rsidR="007E5455" w:rsidRPr="00824C72" w:rsidRDefault="007E5455" w:rsidP="007E5455">
      <w:pPr>
        <w:spacing w:line="276" w:lineRule="auto"/>
        <w:jc w:val="both"/>
        <w:rPr>
          <w:rFonts w:ascii="Mongolian Baiti" w:hAnsi="Mongolian Baiti" w:cs="Mongolian Baiti"/>
          <w:iCs/>
        </w:rPr>
      </w:pPr>
      <w:r w:rsidRPr="00824C72">
        <w:rPr>
          <w:rFonts w:ascii="Mongolian Baiti" w:hAnsi="Mongolian Baiti" w:cs="Mongolian Baiti"/>
          <w:iCs/>
        </w:rPr>
        <w:t>___________________________</w:t>
      </w:r>
    </w:p>
    <w:p w14:paraId="25D35BFB" w14:textId="77777777" w:rsidR="007E5455" w:rsidRPr="00824C72" w:rsidRDefault="007E5455" w:rsidP="007E5455">
      <w:pPr>
        <w:spacing w:line="276" w:lineRule="auto"/>
        <w:jc w:val="both"/>
        <w:rPr>
          <w:rFonts w:ascii="Mongolian Baiti" w:hAnsi="Mongolian Baiti" w:cs="Mongolian Baiti"/>
          <w:iCs/>
        </w:rPr>
      </w:pPr>
      <w:r w:rsidRPr="00824C72">
        <w:rPr>
          <w:rFonts w:ascii="Mongolian Baiti" w:hAnsi="Mongolian Baiti" w:cs="Mongolian Baiti"/>
          <w:iCs/>
        </w:rPr>
        <w:t xml:space="preserve">Willian Ferney Aljure Martínez </w:t>
      </w:r>
    </w:p>
    <w:p w14:paraId="3005F988" w14:textId="77777777" w:rsidR="007E5455" w:rsidRPr="00824C72" w:rsidRDefault="007E5455" w:rsidP="007E5455">
      <w:pPr>
        <w:spacing w:line="276" w:lineRule="auto"/>
        <w:jc w:val="both"/>
        <w:rPr>
          <w:rFonts w:ascii="Mongolian Baiti" w:hAnsi="Mongolian Baiti" w:cs="Mongolian Baiti"/>
          <w:iCs/>
        </w:rPr>
      </w:pPr>
      <w:r w:rsidRPr="00824C72">
        <w:rPr>
          <w:rFonts w:ascii="Mongolian Baiti" w:hAnsi="Mongolian Baiti" w:cs="Mongolian Baiti"/>
          <w:iCs/>
        </w:rPr>
        <w:t>Representante a la Cámara</w:t>
      </w:r>
    </w:p>
    <w:p w14:paraId="7042B244" w14:textId="77777777" w:rsidR="007E5455" w:rsidRPr="00824C72" w:rsidRDefault="007E5455" w:rsidP="007E5455">
      <w:pPr>
        <w:spacing w:line="276" w:lineRule="auto"/>
        <w:jc w:val="both"/>
        <w:rPr>
          <w:rFonts w:ascii="Mongolian Baiti" w:hAnsi="Mongolian Baiti" w:cs="Mongolian Baiti"/>
          <w:iCs/>
        </w:rPr>
      </w:pPr>
      <w:r w:rsidRPr="00824C72">
        <w:rPr>
          <w:rFonts w:ascii="Mongolian Baiti" w:hAnsi="Mongolian Baiti" w:cs="Mongolian Baiti"/>
          <w:iCs/>
        </w:rPr>
        <w:t xml:space="preserve">Circunscripción Transitoria Especial de Paz No. 7 </w:t>
      </w:r>
    </w:p>
    <w:p w14:paraId="49BDCF11" w14:textId="77777777" w:rsidR="007E5455" w:rsidRPr="00824C72" w:rsidRDefault="007E5455" w:rsidP="007E5455">
      <w:pPr>
        <w:spacing w:line="276" w:lineRule="auto"/>
        <w:jc w:val="both"/>
        <w:rPr>
          <w:rFonts w:ascii="Mongolian Baiti" w:hAnsi="Mongolian Baiti" w:cs="Mongolian Baiti"/>
          <w:iCs/>
        </w:rPr>
      </w:pPr>
      <w:r w:rsidRPr="00824C72">
        <w:rPr>
          <w:rFonts w:ascii="Mongolian Baiti" w:hAnsi="Mongolian Baiti" w:cs="Mongolian Baiti"/>
          <w:iCs/>
        </w:rPr>
        <w:t xml:space="preserve">Meta – Guaviare </w:t>
      </w:r>
    </w:p>
    <w:p w14:paraId="121DC2F9" w14:textId="77777777" w:rsidR="00225809" w:rsidRPr="00824C72" w:rsidRDefault="00225809" w:rsidP="00225809">
      <w:pPr>
        <w:jc w:val="both"/>
        <w:rPr>
          <w:rFonts w:ascii="Mongolian Baiti" w:hAnsi="Mongolian Baiti" w:cs="Mongolian Baiti"/>
          <w:iCs/>
        </w:rPr>
      </w:pPr>
    </w:p>
    <w:sectPr w:rsidR="00225809" w:rsidRPr="00824C7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3A38" w14:textId="77777777" w:rsidR="00BF7F31" w:rsidRDefault="00BF7F31" w:rsidP="002D3185">
      <w:r>
        <w:separator/>
      </w:r>
    </w:p>
  </w:endnote>
  <w:endnote w:type="continuationSeparator" w:id="0">
    <w:p w14:paraId="0191A11C" w14:textId="77777777" w:rsidR="00BF7F31" w:rsidRDefault="00BF7F31" w:rsidP="002D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09B8" w14:textId="29C4321C" w:rsidR="008750EE" w:rsidRPr="00BB2D6F" w:rsidRDefault="00BB2D6F" w:rsidP="00A46107">
    <w:pPr>
      <w:jc w:val="center"/>
      <w:rPr>
        <w:rFonts w:cstheme="minorHAnsi"/>
        <w:sz w:val="20"/>
        <w:szCs w:val="20"/>
        <w:lang w:val="es-CO"/>
      </w:rPr>
    </w:pPr>
    <w:r>
      <w:rPr>
        <w:rFonts w:cstheme="minorHAnsi"/>
        <w:noProof/>
        <w:sz w:val="20"/>
        <w:szCs w:val="20"/>
        <w:lang w:val="es-CO" w:eastAsia="es-CO"/>
      </w:rPr>
      <w:drawing>
        <wp:anchor distT="0" distB="0" distL="114300" distR="114300" simplePos="0" relativeHeight="251659264" behindDoc="1" locked="0" layoutInCell="1" allowOverlap="1" wp14:anchorId="20A887CB" wp14:editId="0370B116">
          <wp:simplePos x="0" y="0"/>
          <wp:positionH relativeFrom="margin">
            <wp:align>left</wp:align>
          </wp:positionH>
          <wp:positionV relativeFrom="paragraph">
            <wp:posOffset>-356870</wp:posOffset>
          </wp:positionV>
          <wp:extent cx="5730875" cy="749935"/>
          <wp:effectExtent l="0" t="0" r="3175" b="0"/>
          <wp:wrapNone/>
          <wp:docPr id="17484323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499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77191" w14:textId="77777777" w:rsidR="00BF7F31" w:rsidRDefault="00BF7F31" w:rsidP="002D3185">
      <w:r>
        <w:separator/>
      </w:r>
    </w:p>
  </w:footnote>
  <w:footnote w:type="continuationSeparator" w:id="0">
    <w:p w14:paraId="4E3870C0" w14:textId="77777777" w:rsidR="00BF7F31" w:rsidRDefault="00BF7F31" w:rsidP="002D3185">
      <w:r>
        <w:continuationSeparator/>
      </w:r>
    </w:p>
  </w:footnote>
  <w:footnote w:id="1">
    <w:p w14:paraId="01FC1DFA" w14:textId="77777777" w:rsidR="002D3185" w:rsidRPr="00612B8E" w:rsidRDefault="002D3185" w:rsidP="002D3185">
      <w:pPr>
        <w:pStyle w:val="Textonotapie"/>
        <w:rPr>
          <w:lang w:val="es-CO"/>
        </w:rPr>
      </w:pPr>
      <w:r>
        <w:rPr>
          <w:rStyle w:val="Refdenotaalpie"/>
        </w:rPr>
        <w:footnoteRef/>
      </w:r>
      <w:r>
        <w:t xml:space="preserve"> </w:t>
      </w:r>
      <w:r>
        <w:rPr>
          <w:lang w:val="es-CO"/>
        </w:rPr>
        <w:t>Ley 397 de 1997 artículo 4.</w:t>
      </w:r>
    </w:p>
  </w:footnote>
  <w:footnote w:id="2">
    <w:p w14:paraId="4016B2D9" w14:textId="77777777" w:rsidR="002D3185" w:rsidRPr="003F1E4E" w:rsidRDefault="002D3185" w:rsidP="002D3185">
      <w:pPr>
        <w:pStyle w:val="Textonotapie"/>
        <w:rPr>
          <w:lang w:val="es-CO"/>
        </w:rPr>
      </w:pPr>
      <w:r>
        <w:rPr>
          <w:rStyle w:val="Refdenotaalpie"/>
        </w:rPr>
        <w:footnoteRef/>
      </w:r>
      <w:r>
        <w:t xml:space="preserve"> </w:t>
      </w:r>
      <w:r>
        <w:rPr>
          <w:lang w:val="es-CO"/>
        </w:rPr>
        <w:t xml:space="preserve">Decreto 763 de 2010 artículo 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865B" w14:textId="035C1845" w:rsidR="008750EE" w:rsidRPr="008D2E17" w:rsidRDefault="00BB2D6F" w:rsidP="00A46107">
    <w:pPr>
      <w:pStyle w:val="Encabezado"/>
      <w:jc w:val="center"/>
    </w:pPr>
    <w:r>
      <w:rPr>
        <w:noProof/>
        <w:lang w:val="es-CO" w:eastAsia="es-CO"/>
      </w:rPr>
      <w:drawing>
        <wp:anchor distT="0" distB="0" distL="114300" distR="114300" simplePos="0" relativeHeight="251658240" behindDoc="1" locked="0" layoutInCell="1" allowOverlap="1" wp14:anchorId="20E054D8" wp14:editId="1E632150">
          <wp:simplePos x="0" y="0"/>
          <wp:positionH relativeFrom="margin">
            <wp:align>center</wp:align>
          </wp:positionH>
          <wp:positionV relativeFrom="paragraph">
            <wp:posOffset>-211455</wp:posOffset>
          </wp:positionV>
          <wp:extent cx="4468495" cy="990600"/>
          <wp:effectExtent l="0" t="0" r="8255" b="0"/>
          <wp:wrapTopAndBottom/>
          <wp:docPr id="1096835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8495" cy="990600"/>
                  </a:xfrm>
                  <a:prstGeom prst="rect">
                    <a:avLst/>
                  </a:prstGeom>
                  <a:noFill/>
                </pic:spPr>
              </pic:pic>
            </a:graphicData>
          </a:graphic>
          <wp14:sizeRelV relativeFrom="margin">
            <wp14:pctHeight>0</wp14:pctHeight>
          </wp14:sizeRelV>
        </wp:anchor>
      </w:drawing>
    </w:r>
    <w:r w:rsidR="00535318">
      <w:rPr>
        <w:noProof/>
        <w:lang w:eastAsia="es-CO"/>
      </w:rPr>
      <w:t xml:space="preserve">           </w:t>
    </w:r>
  </w:p>
  <w:p w14:paraId="4DE4FE8A" w14:textId="77777777" w:rsidR="008750EE" w:rsidRDefault="008750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02B"/>
    <w:multiLevelType w:val="hybridMultilevel"/>
    <w:tmpl w:val="3A8A0F66"/>
    <w:lvl w:ilvl="0" w:tplc="256036EC">
      <w:start w:val="3"/>
      <w:numFmt w:val="lowerLetter"/>
      <w:lvlText w:val="%1."/>
      <w:lvlJc w:val="left"/>
      <w:pPr>
        <w:tabs>
          <w:tab w:val="num" w:pos="720"/>
        </w:tabs>
        <w:ind w:left="720" w:hanging="360"/>
      </w:pPr>
    </w:lvl>
    <w:lvl w:ilvl="1" w:tplc="8654DF30" w:tentative="1">
      <w:start w:val="1"/>
      <w:numFmt w:val="decimal"/>
      <w:lvlText w:val="%2."/>
      <w:lvlJc w:val="left"/>
      <w:pPr>
        <w:tabs>
          <w:tab w:val="num" w:pos="1440"/>
        </w:tabs>
        <w:ind w:left="1440" w:hanging="360"/>
      </w:pPr>
    </w:lvl>
    <w:lvl w:ilvl="2" w:tplc="E4367906" w:tentative="1">
      <w:start w:val="1"/>
      <w:numFmt w:val="decimal"/>
      <w:lvlText w:val="%3."/>
      <w:lvlJc w:val="left"/>
      <w:pPr>
        <w:tabs>
          <w:tab w:val="num" w:pos="2160"/>
        </w:tabs>
        <w:ind w:left="2160" w:hanging="360"/>
      </w:pPr>
    </w:lvl>
    <w:lvl w:ilvl="3" w:tplc="41104F34" w:tentative="1">
      <w:start w:val="1"/>
      <w:numFmt w:val="decimal"/>
      <w:lvlText w:val="%4."/>
      <w:lvlJc w:val="left"/>
      <w:pPr>
        <w:tabs>
          <w:tab w:val="num" w:pos="2880"/>
        </w:tabs>
        <w:ind w:left="2880" w:hanging="360"/>
      </w:pPr>
    </w:lvl>
    <w:lvl w:ilvl="4" w:tplc="0E10C106" w:tentative="1">
      <w:start w:val="1"/>
      <w:numFmt w:val="decimal"/>
      <w:lvlText w:val="%5."/>
      <w:lvlJc w:val="left"/>
      <w:pPr>
        <w:tabs>
          <w:tab w:val="num" w:pos="3600"/>
        </w:tabs>
        <w:ind w:left="3600" w:hanging="360"/>
      </w:pPr>
    </w:lvl>
    <w:lvl w:ilvl="5" w:tplc="9AEE1CB0" w:tentative="1">
      <w:start w:val="1"/>
      <w:numFmt w:val="decimal"/>
      <w:lvlText w:val="%6."/>
      <w:lvlJc w:val="left"/>
      <w:pPr>
        <w:tabs>
          <w:tab w:val="num" w:pos="4320"/>
        </w:tabs>
        <w:ind w:left="4320" w:hanging="360"/>
      </w:pPr>
    </w:lvl>
    <w:lvl w:ilvl="6" w:tplc="E6DAB592" w:tentative="1">
      <w:start w:val="1"/>
      <w:numFmt w:val="decimal"/>
      <w:lvlText w:val="%7."/>
      <w:lvlJc w:val="left"/>
      <w:pPr>
        <w:tabs>
          <w:tab w:val="num" w:pos="5040"/>
        </w:tabs>
        <w:ind w:left="5040" w:hanging="360"/>
      </w:pPr>
    </w:lvl>
    <w:lvl w:ilvl="7" w:tplc="561CD27A" w:tentative="1">
      <w:start w:val="1"/>
      <w:numFmt w:val="decimal"/>
      <w:lvlText w:val="%8."/>
      <w:lvlJc w:val="left"/>
      <w:pPr>
        <w:tabs>
          <w:tab w:val="num" w:pos="5760"/>
        </w:tabs>
        <w:ind w:left="5760" w:hanging="360"/>
      </w:pPr>
    </w:lvl>
    <w:lvl w:ilvl="8" w:tplc="0F00B9DE" w:tentative="1">
      <w:start w:val="1"/>
      <w:numFmt w:val="decimal"/>
      <w:lvlText w:val="%9."/>
      <w:lvlJc w:val="left"/>
      <w:pPr>
        <w:tabs>
          <w:tab w:val="num" w:pos="6480"/>
        </w:tabs>
        <w:ind w:left="6480" w:hanging="360"/>
      </w:pPr>
    </w:lvl>
  </w:abstractNum>
  <w:abstractNum w:abstractNumId="1" w15:restartNumberingAfterBreak="0">
    <w:nsid w:val="31750703"/>
    <w:multiLevelType w:val="hybridMultilevel"/>
    <w:tmpl w:val="3E06F6C8"/>
    <w:lvl w:ilvl="0" w:tplc="0C90562A">
      <w:start w:val="2"/>
      <w:numFmt w:val="lowerLetter"/>
      <w:lvlText w:val="%1."/>
      <w:lvlJc w:val="left"/>
      <w:pPr>
        <w:tabs>
          <w:tab w:val="num" w:pos="720"/>
        </w:tabs>
        <w:ind w:left="720" w:hanging="360"/>
      </w:pPr>
    </w:lvl>
    <w:lvl w:ilvl="1" w:tplc="010CA0CC" w:tentative="1">
      <w:start w:val="1"/>
      <w:numFmt w:val="decimal"/>
      <w:lvlText w:val="%2."/>
      <w:lvlJc w:val="left"/>
      <w:pPr>
        <w:tabs>
          <w:tab w:val="num" w:pos="1440"/>
        </w:tabs>
        <w:ind w:left="1440" w:hanging="360"/>
      </w:pPr>
    </w:lvl>
    <w:lvl w:ilvl="2" w:tplc="62E8E910" w:tentative="1">
      <w:start w:val="1"/>
      <w:numFmt w:val="decimal"/>
      <w:lvlText w:val="%3."/>
      <w:lvlJc w:val="left"/>
      <w:pPr>
        <w:tabs>
          <w:tab w:val="num" w:pos="2160"/>
        </w:tabs>
        <w:ind w:left="2160" w:hanging="360"/>
      </w:pPr>
    </w:lvl>
    <w:lvl w:ilvl="3" w:tplc="AA1A5518" w:tentative="1">
      <w:start w:val="1"/>
      <w:numFmt w:val="decimal"/>
      <w:lvlText w:val="%4."/>
      <w:lvlJc w:val="left"/>
      <w:pPr>
        <w:tabs>
          <w:tab w:val="num" w:pos="2880"/>
        </w:tabs>
        <w:ind w:left="2880" w:hanging="360"/>
      </w:pPr>
    </w:lvl>
    <w:lvl w:ilvl="4" w:tplc="DF9AB530" w:tentative="1">
      <w:start w:val="1"/>
      <w:numFmt w:val="decimal"/>
      <w:lvlText w:val="%5."/>
      <w:lvlJc w:val="left"/>
      <w:pPr>
        <w:tabs>
          <w:tab w:val="num" w:pos="3600"/>
        </w:tabs>
        <w:ind w:left="3600" w:hanging="360"/>
      </w:pPr>
    </w:lvl>
    <w:lvl w:ilvl="5" w:tplc="AB8C94E2" w:tentative="1">
      <w:start w:val="1"/>
      <w:numFmt w:val="decimal"/>
      <w:lvlText w:val="%6."/>
      <w:lvlJc w:val="left"/>
      <w:pPr>
        <w:tabs>
          <w:tab w:val="num" w:pos="4320"/>
        </w:tabs>
        <w:ind w:left="4320" w:hanging="360"/>
      </w:pPr>
    </w:lvl>
    <w:lvl w:ilvl="6" w:tplc="2C5AF116" w:tentative="1">
      <w:start w:val="1"/>
      <w:numFmt w:val="decimal"/>
      <w:lvlText w:val="%7."/>
      <w:lvlJc w:val="left"/>
      <w:pPr>
        <w:tabs>
          <w:tab w:val="num" w:pos="5040"/>
        </w:tabs>
        <w:ind w:left="5040" w:hanging="360"/>
      </w:pPr>
    </w:lvl>
    <w:lvl w:ilvl="7" w:tplc="7C7E5A14" w:tentative="1">
      <w:start w:val="1"/>
      <w:numFmt w:val="decimal"/>
      <w:lvlText w:val="%8."/>
      <w:lvlJc w:val="left"/>
      <w:pPr>
        <w:tabs>
          <w:tab w:val="num" w:pos="5760"/>
        </w:tabs>
        <w:ind w:left="5760" w:hanging="360"/>
      </w:pPr>
    </w:lvl>
    <w:lvl w:ilvl="8" w:tplc="367CBFA4" w:tentative="1">
      <w:start w:val="1"/>
      <w:numFmt w:val="decimal"/>
      <w:lvlText w:val="%9."/>
      <w:lvlJc w:val="left"/>
      <w:pPr>
        <w:tabs>
          <w:tab w:val="num" w:pos="6480"/>
        </w:tabs>
        <w:ind w:left="6480" w:hanging="360"/>
      </w:pPr>
    </w:lvl>
  </w:abstractNum>
  <w:abstractNum w:abstractNumId="2" w15:restartNumberingAfterBreak="0">
    <w:nsid w:val="39B05026"/>
    <w:multiLevelType w:val="multilevel"/>
    <w:tmpl w:val="2940E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F6E92"/>
    <w:multiLevelType w:val="multilevel"/>
    <w:tmpl w:val="3B9C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E73AF"/>
    <w:multiLevelType w:val="hybridMultilevel"/>
    <w:tmpl w:val="9E4A12E8"/>
    <w:lvl w:ilvl="0" w:tplc="D2B27FAA">
      <w:start w:val="1"/>
      <w:numFmt w:val="upperRoman"/>
      <w:lvlText w:val="%1."/>
      <w:lvlJc w:val="left"/>
      <w:pPr>
        <w:ind w:left="1080" w:hanging="72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EC2FBE"/>
    <w:multiLevelType w:val="hybridMultilevel"/>
    <w:tmpl w:val="A700410C"/>
    <w:lvl w:ilvl="0" w:tplc="55341930">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481727C"/>
    <w:multiLevelType w:val="multilevel"/>
    <w:tmpl w:val="9F62E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lvlOverride w:ilvl="0">
      <w:lvl w:ilvl="0">
        <w:numFmt w:val="decimal"/>
        <w:lvlText w:val="%1."/>
        <w:lvlJc w:val="left"/>
      </w:lvl>
    </w:lvlOverride>
  </w:num>
  <w:num w:numId="4">
    <w:abstractNumId w:val="6"/>
    <w:lvlOverride w:ilvl="0">
      <w:lvl w:ilvl="0">
        <w:numFmt w:val="decimal"/>
        <w:lvlText w:val="%1."/>
        <w:lvlJc w:val="left"/>
      </w:lvl>
    </w:lvlOverride>
  </w:num>
  <w:num w:numId="5">
    <w:abstractNumId w:val="3"/>
    <w:lvlOverride w:ilvl="0">
      <w:lvl w:ilvl="0">
        <w:numFmt w:val="lowerLetter"/>
        <w:lvlText w:val="%1."/>
        <w:lvlJc w:val="left"/>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85"/>
    <w:rsid w:val="00004B70"/>
    <w:rsid w:val="0001556B"/>
    <w:rsid w:val="000C3951"/>
    <w:rsid w:val="000C4C99"/>
    <w:rsid w:val="000C57B6"/>
    <w:rsid w:val="000D05F3"/>
    <w:rsid w:val="000D32B5"/>
    <w:rsid w:val="000D54FC"/>
    <w:rsid w:val="00117D38"/>
    <w:rsid w:val="001352CF"/>
    <w:rsid w:val="001422EE"/>
    <w:rsid w:val="00172379"/>
    <w:rsid w:val="00192571"/>
    <w:rsid w:val="00196148"/>
    <w:rsid w:val="001C70A0"/>
    <w:rsid w:val="001D4A3B"/>
    <w:rsid w:val="001D5C4B"/>
    <w:rsid w:val="001E77D9"/>
    <w:rsid w:val="001F1B49"/>
    <w:rsid w:val="0020061C"/>
    <w:rsid w:val="00201ABB"/>
    <w:rsid w:val="00222F1B"/>
    <w:rsid w:val="00225809"/>
    <w:rsid w:val="00233891"/>
    <w:rsid w:val="0024289F"/>
    <w:rsid w:val="002473E3"/>
    <w:rsid w:val="00255FE6"/>
    <w:rsid w:val="00257E4D"/>
    <w:rsid w:val="002A30E1"/>
    <w:rsid w:val="002D3185"/>
    <w:rsid w:val="002D54AE"/>
    <w:rsid w:val="002D5EAC"/>
    <w:rsid w:val="002F3D0F"/>
    <w:rsid w:val="0033661F"/>
    <w:rsid w:val="00360634"/>
    <w:rsid w:val="003B2677"/>
    <w:rsid w:val="003B3DD3"/>
    <w:rsid w:val="003B7C42"/>
    <w:rsid w:val="003E06C5"/>
    <w:rsid w:val="003F1F57"/>
    <w:rsid w:val="003F280F"/>
    <w:rsid w:val="004636CC"/>
    <w:rsid w:val="00495153"/>
    <w:rsid w:val="004A0350"/>
    <w:rsid w:val="004A2239"/>
    <w:rsid w:val="004A36CE"/>
    <w:rsid w:val="004E0FD2"/>
    <w:rsid w:val="005273DA"/>
    <w:rsid w:val="00535318"/>
    <w:rsid w:val="00547404"/>
    <w:rsid w:val="00550E6F"/>
    <w:rsid w:val="005546B2"/>
    <w:rsid w:val="00576ED9"/>
    <w:rsid w:val="005A06A6"/>
    <w:rsid w:val="006076D9"/>
    <w:rsid w:val="00610449"/>
    <w:rsid w:val="00613E03"/>
    <w:rsid w:val="00622104"/>
    <w:rsid w:val="00622BA0"/>
    <w:rsid w:val="00624D34"/>
    <w:rsid w:val="00693015"/>
    <w:rsid w:val="0074130B"/>
    <w:rsid w:val="00762F9B"/>
    <w:rsid w:val="0077143D"/>
    <w:rsid w:val="007728D1"/>
    <w:rsid w:val="00784A28"/>
    <w:rsid w:val="007E19F6"/>
    <w:rsid w:val="007E5455"/>
    <w:rsid w:val="00810314"/>
    <w:rsid w:val="00824C72"/>
    <w:rsid w:val="00837205"/>
    <w:rsid w:val="0084651D"/>
    <w:rsid w:val="00854C2D"/>
    <w:rsid w:val="00867F6E"/>
    <w:rsid w:val="008750EE"/>
    <w:rsid w:val="00876FC6"/>
    <w:rsid w:val="00891136"/>
    <w:rsid w:val="008946D4"/>
    <w:rsid w:val="008C754F"/>
    <w:rsid w:val="008E52F8"/>
    <w:rsid w:val="008E6845"/>
    <w:rsid w:val="008E6EAF"/>
    <w:rsid w:val="009015BA"/>
    <w:rsid w:val="00922E6D"/>
    <w:rsid w:val="00925A9E"/>
    <w:rsid w:val="009368BA"/>
    <w:rsid w:val="00942672"/>
    <w:rsid w:val="009556D1"/>
    <w:rsid w:val="00955F51"/>
    <w:rsid w:val="00961A49"/>
    <w:rsid w:val="00991F3B"/>
    <w:rsid w:val="00997701"/>
    <w:rsid w:val="009E1C54"/>
    <w:rsid w:val="00A03D34"/>
    <w:rsid w:val="00A04A68"/>
    <w:rsid w:val="00A622AB"/>
    <w:rsid w:val="00AB35F1"/>
    <w:rsid w:val="00AC196B"/>
    <w:rsid w:val="00AC7921"/>
    <w:rsid w:val="00AD18E1"/>
    <w:rsid w:val="00B417FF"/>
    <w:rsid w:val="00B65239"/>
    <w:rsid w:val="00B96DEE"/>
    <w:rsid w:val="00BB2D6F"/>
    <w:rsid w:val="00BB2F12"/>
    <w:rsid w:val="00BB4DF2"/>
    <w:rsid w:val="00BB72B9"/>
    <w:rsid w:val="00BC1FEF"/>
    <w:rsid w:val="00BD0C05"/>
    <w:rsid w:val="00BE2993"/>
    <w:rsid w:val="00BF623D"/>
    <w:rsid w:val="00BF7F31"/>
    <w:rsid w:val="00C23295"/>
    <w:rsid w:val="00C66748"/>
    <w:rsid w:val="00C718B4"/>
    <w:rsid w:val="00C85AF3"/>
    <w:rsid w:val="00CB1E3D"/>
    <w:rsid w:val="00CE3F5B"/>
    <w:rsid w:val="00CF216B"/>
    <w:rsid w:val="00D16F19"/>
    <w:rsid w:val="00D55EF7"/>
    <w:rsid w:val="00DA1571"/>
    <w:rsid w:val="00DB06CA"/>
    <w:rsid w:val="00E0105A"/>
    <w:rsid w:val="00E12A3F"/>
    <w:rsid w:val="00E13FDB"/>
    <w:rsid w:val="00E53D78"/>
    <w:rsid w:val="00E70356"/>
    <w:rsid w:val="00E86526"/>
    <w:rsid w:val="00E9755F"/>
    <w:rsid w:val="00EF121B"/>
    <w:rsid w:val="00EF2602"/>
    <w:rsid w:val="00F01EA1"/>
    <w:rsid w:val="00F53559"/>
    <w:rsid w:val="00F56BCB"/>
    <w:rsid w:val="00F73A7F"/>
    <w:rsid w:val="00F851E7"/>
    <w:rsid w:val="00FA053F"/>
    <w:rsid w:val="00FA0978"/>
    <w:rsid w:val="00FA1ACA"/>
    <w:rsid w:val="00FD58F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B32B"/>
  <w15:chartTrackingRefBased/>
  <w15:docId w15:val="{66B6AFAE-EEBD-4256-BC3F-8186E458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8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824C72"/>
    <w:pPr>
      <w:spacing w:before="100" w:beforeAutospacing="1" w:after="100" w:afterAutospacing="1"/>
      <w:outlineLvl w:val="0"/>
    </w:pPr>
    <w:rPr>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185"/>
    <w:pPr>
      <w:tabs>
        <w:tab w:val="center" w:pos="4419"/>
        <w:tab w:val="right" w:pos="8838"/>
      </w:tabs>
    </w:pPr>
  </w:style>
  <w:style w:type="character" w:customStyle="1" w:styleId="EncabezadoCar">
    <w:name w:val="Encabezado Car"/>
    <w:basedOn w:val="Fuentedeprrafopredeter"/>
    <w:link w:val="Encabezado"/>
    <w:uiPriority w:val="99"/>
    <w:rsid w:val="002D3185"/>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2D3185"/>
    <w:pPr>
      <w:tabs>
        <w:tab w:val="center" w:pos="4419"/>
        <w:tab w:val="right" w:pos="8838"/>
      </w:tabs>
    </w:pPr>
  </w:style>
  <w:style w:type="character" w:customStyle="1" w:styleId="PiedepginaCar">
    <w:name w:val="Pie de página Car"/>
    <w:basedOn w:val="Fuentedeprrafopredeter"/>
    <w:link w:val="Piedepgina"/>
    <w:rsid w:val="002D3185"/>
    <w:rPr>
      <w:rFonts w:ascii="Times New Roman" w:eastAsia="Times New Roman" w:hAnsi="Times New Roman" w:cs="Times New Roman"/>
      <w:sz w:val="24"/>
      <w:szCs w:val="24"/>
      <w:lang w:val="es-ES" w:eastAsia="es-ES"/>
    </w:rPr>
  </w:style>
  <w:style w:type="character" w:styleId="nfasis">
    <w:name w:val="Emphasis"/>
    <w:qFormat/>
    <w:rsid w:val="002D3185"/>
    <w:rPr>
      <w:i/>
      <w:iCs/>
    </w:rPr>
  </w:style>
  <w:style w:type="paragraph" w:styleId="Prrafodelista">
    <w:name w:val="List Paragraph"/>
    <w:basedOn w:val="Normal"/>
    <w:uiPriority w:val="34"/>
    <w:qFormat/>
    <w:rsid w:val="002D3185"/>
    <w:pPr>
      <w:ind w:left="720"/>
      <w:contextualSpacing/>
    </w:pPr>
  </w:style>
  <w:style w:type="paragraph" w:styleId="Textonotapie">
    <w:name w:val="footnote text"/>
    <w:basedOn w:val="Normal"/>
    <w:link w:val="TextonotapieCar"/>
    <w:uiPriority w:val="99"/>
    <w:semiHidden/>
    <w:unhideWhenUsed/>
    <w:rsid w:val="002D3185"/>
    <w:rPr>
      <w:sz w:val="20"/>
      <w:szCs w:val="20"/>
    </w:rPr>
  </w:style>
  <w:style w:type="character" w:customStyle="1" w:styleId="TextonotapieCar">
    <w:name w:val="Texto nota pie Car"/>
    <w:basedOn w:val="Fuentedeprrafopredeter"/>
    <w:link w:val="Textonotapie"/>
    <w:uiPriority w:val="99"/>
    <w:semiHidden/>
    <w:rsid w:val="002D318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D3185"/>
    <w:rPr>
      <w:vertAlign w:val="superscript"/>
    </w:rPr>
  </w:style>
  <w:style w:type="paragraph" w:styleId="Textodeglobo">
    <w:name w:val="Balloon Text"/>
    <w:basedOn w:val="Normal"/>
    <w:link w:val="TextodegloboCar"/>
    <w:uiPriority w:val="99"/>
    <w:semiHidden/>
    <w:unhideWhenUsed/>
    <w:rsid w:val="00BC1F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1FEF"/>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B96DEE"/>
    <w:rPr>
      <w:color w:val="0563C1" w:themeColor="hyperlink"/>
      <w:u w:val="single"/>
    </w:rPr>
  </w:style>
  <w:style w:type="character" w:customStyle="1" w:styleId="Ttulo1Car">
    <w:name w:val="Título 1 Car"/>
    <w:basedOn w:val="Fuentedeprrafopredeter"/>
    <w:link w:val="Ttulo1"/>
    <w:uiPriority w:val="9"/>
    <w:rsid w:val="00824C72"/>
    <w:rPr>
      <w:rFonts w:ascii="Times New Roman" w:eastAsia="Times New Roman" w:hAnsi="Times New Roman" w:cs="Times New Roman"/>
      <w:b/>
      <w:bCs/>
      <w:kern w:val="36"/>
      <w:sz w:val="48"/>
      <w:szCs w:val="48"/>
      <w:lang w:val="es-ES" w:eastAsia="es-ES_tradnl"/>
    </w:rPr>
  </w:style>
  <w:style w:type="paragraph" w:styleId="NormalWeb">
    <w:name w:val="Normal (Web)"/>
    <w:basedOn w:val="Normal"/>
    <w:uiPriority w:val="99"/>
    <w:semiHidden/>
    <w:unhideWhenUsed/>
    <w:rsid w:val="00824C72"/>
    <w:pPr>
      <w:spacing w:before="100" w:beforeAutospacing="1" w:after="100" w:afterAutospacing="1"/>
    </w:pPr>
    <w:rPr>
      <w:lang w:eastAsia="es-ES_tradnl"/>
    </w:rPr>
  </w:style>
  <w:style w:type="character" w:customStyle="1" w:styleId="apple-tab-span">
    <w:name w:val="apple-tab-span"/>
    <w:basedOn w:val="Fuentedeprrafopredeter"/>
    <w:rsid w:val="00BB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5037">
      <w:bodyDiv w:val="1"/>
      <w:marLeft w:val="0"/>
      <w:marRight w:val="0"/>
      <w:marTop w:val="0"/>
      <w:marBottom w:val="0"/>
      <w:divBdr>
        <w:top w:val="none" w:sz="0" w:space="0" w:color="auto"/>
        <w:left w:val="none" w:sz="0" w:space="0" w:color="auto"/>
        <w:bottom w:val="none" w:sz="0" w:space="0" w:color="auto"/>
        <w:right w:val="none" w:sz="0" w:space="0" w:color="auto"/>
      </w:divBdr>
    </w:div>
    <w:div w:id="1258828492">
      <w:bodyDiv w:val="1"/>
      <w:marLeft w:val="0"/>
      <w:marRight w:val="0"/>
      <w:marTop w:val="0"/>
      <w:marBottom w:val="0"/>
      <w:divBdr>
        <w:top w:val="none" w:sz="0" w:space="0" w:color="auto"/>
        <w:left w:val="none" w:sz="0" w:space="0" w:color="auto"/>
        <w:bottom w:val="none" w:sz="0" w:space="0" w:color="auto"/>
        <w:right w:val="none" w:sz="0" w:space="0" w:color="auto"/>
      </w:divBdr>
    </w:div>
    <w:div w:id="1705135501">
      <w:bodyDiv w:val="1"/>
      <w:marLeft w:val="0"/>
      <w:marRight w:val="0"/>
      <w:marTop w:val="0"/>
      <w:marBottom w:val="0"/>
      <w:divBdr>
        <w:top w:val="none" w:sz="0" w:space="0" w:color="auto"/>
        <w:left w:val="none" w:sz="0" w:space="0" w:color="auto"/>
        <w:bottom w:val="none" w:sz="0" w:space="0" w:color="auto"/>
        <w:right w:val="none" w:sz="0" w:space="0" w:color="auto"/>
      </w:divBdr>
      <w:divsChild>
        <w:div w:id="1798714092">
          <w:marLeft w:val="0"/>
          <w:marRight w:val="0"/>
          <w:marTop w:val="0"/>
          <w:marBottom w:val="0"/>
          <w:divBdr>
            <w:top w:val="none" w:sz="0" w:space="0" w:color="auto"/>
            <w:left w:val="none" w:sz="0" w:space="0" w:color="auto"/>
            <w:bottom w:val="none" w:sz="0" w:space="0" w:color="auto"/>
            <w:right w:val="none" w:sz="0" w:space="0" w:color="auto"/>
          </w:divBdr>
        </w:div>
        <w:div w:id="570703472">
          <w:marLeft w:val="0"/>
          <w:marRight w:val="0"/>
          <w:marTop w:val="0"/>
          <w:marBottom w:val="0"/>
          <w:divBdr>
            <w:top w:val="none" w:sz="0" w:space="0" w:color="auto"/>
            <w:left w:val="none" w:sz="0" w:space="0" w:color="auto"/>
            <w:bottom w:val="none" w:sz="0" w:space="0" w:color="auto"/>
            <w:right w:val="none" w:sz="0" w:space="0" w:color="auto"/>
          </w:divBdr>
        </w:div>
        <w:div w:id="1759400308">
          <w:marLeft w:val="0"/>
          <w:marRight w:val="0"/>
          <w:marTop w:val="0"/>
          <w:marBottom w:val="0"/>
          <w:divBdr>
            <w:top w:val="none" w:sz="0" w:space="0" w:color="auto"/>
            <w:left w:val="none" w:sz="0" w:space="0" w:color="auto"/>
            <w:bottom w:val="none" w:sz="0" w:space="0" w:color="auto"/>
            <w:right w:val="none" w:sz="0" w:space="0" w:color="auto"/>
          </w:divBdr>
        </w:div>
      </w:divsChild>
    </w:div>
    <w:div w:id="20566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Agu19</b:Tag>
    <b:SourceType>Report</b:SourceType>
    <b:Guid>{E5944771-07D8-42A8-9BB4-57B2A300093B}</b:Guid>
    <b:Author>
      <b:Author>
        <b:NameList>
          <b:Person>
            <b:Last>Agudelo Cardona</b:Last>
            <b:First>J.</b:First>
            <b:Middle>Sebastian, Agudelo Cardona, Santiago</b:Middle>
          </b:Person>
        </b:NameList>
      </b:Author>
    </b:Author>
    <b:Title>El Carriel Jericoano: su proteccion desde ambitode la propiedad industrial</b:Title>
    <b:Year>2019</b:Year>
    <b:Publisher>Unisabaneta</b:Publisher>
    <b:City>Sabaneta</b:City>
    <b:RefOrder>1</b:RefOrder>
  </b:Source>
  <b:Source>
    <b:Tag>Nel</b:Tag>
    <b:SourceType>Interview</b:SourceType>
    <b:Guid>{3D742F11-8007-455C-90CB-3BE55F732010}</b:Guid>
    <b:Author>
      <b:Interviewee>
        <b:NameList>
          <b:Person>
            <b:Last>Nelson Restrepo</b:Last>
            <b:First>Restrepo</b:First>
          </b:Person>
        </b:NameList>
      </b:Interviewee>
      <b:Interviewer>
        <b:NameList>
          <b:Person>
            <b:Last>Santiago y Sebastian Agudelo Cardona</b:Last>
            <b:First>Cesar</b:First>
            <b:Middle>Augusto Restrepo Cardona</b:Middle>
          </b:Person>
        </b:NameList>
      </b:Interviewer>
    </b:Author>
    <b:Title>El Guarniel Jericoano: su protección desde lo patrimonial</b:Title>
    <b:Year>2019</b:Year>
    <b:Month>04</b:Month>
    <b:RefOrder>2</b:RefOrder>
  </b:Source>
</b:Sources>
</file>

<file path=customXml/itemProps1.xml><?xml version="1.0" encoding="utf-8"?>
<ds:datastoreItem xmlns:ds="http://schemas.openxmlformats.org/officeDocument/2006/customXml" ds:itemID="{211781DD-41A5-480B-A0FA-D49C839B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3465</Words>
  <Characters>19061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Echeverri Uribe</dc:creator>
  <cp:keywords/>
  <dc:description/>
  <cp:lastModifiedBy>Willian Ferney Aljure Martinez</cp:lastModifiedBy>
  <cp:revision>7</cp:revision>
  <cp:lastPrinted>2019-09-17T17:03:00Z</cp:lastPrinted>
  <dcterms:created xsi:type="dcterms:W3CDTF">2024-04-01T06:32:00Z</dcterms:created>
  <dcterms:modified xsi:type="dcterms:W3CDTF">2024-07-30T23:08:00Z</dcterms:modified>
</cp:coreProperties>
</file>