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D8230" w14:textId="77777777" w:rsidR="00A54554" w:rsidRDefault="00A54554">
      <w:pPr>
        <w:rPr>
          <w:rFonts w:ascii="Arial Narrow" w:eastAsia="Arial Narrow" w:hAnsi="Arial Narrow" w:cs="Arial Narrow"/>
        </w:rPr>
      </w:pPr>
    </w:p>
    <w:p w14:paraId="10A87037" w14:textId="76556F1B" w:rsidR="00A54554" w:rsidRDefault="003E125B">
      <w:pPr>
        <w:jc w:val="center"/>
        <w:rPr>
          <w:rFonts w:ascii="Arial Narrow" w:eastAsia="Arial Narrow" w:hAnsi="Arial Narrow" w:cs="Arial Narrow"/>
          <w:b/>
        </w:rPr>
      </w:pPr>
      <w:r>
        <w:rPr>
          <w:rFonts w:ascii="Arial Narrow" w:eastAsia="Arial Narrow" w:hAnsi="Arial Narrow" w:cs="Arial Narrow"/>
          <w:b/>
        </w:rPr>
        <w:t xml:space="preserve">Proyecto de Ley </w:t>
      </w:r>
      <w:proofErr w:type="spellStart"/>
      <w:r>
        <w:rPr>
          <w:rFonts w:ascii="Arial Narrow" w:eastAsia="Arial Narrow" w:hAnsi="Arial Narrow" w:cs="Arial Narrow"/>
          <w:b/>
        </w:rPr>
        <w:t>Nº</w:t>
      </w:r>
      <w:proofErr w:type="spellEnd"/>
      <w:r>
        <w:rPr>
          <w:rFonts w:ascii="Arial Narrow" w:eastAsia="Arial Narrow" w:hAnsi="Arial Narrow" w:cs="Arial Narrow"/>
          <w:b/>
        </w:rPr>
        <w:t xml:space="preserve"> _____________________ de 202</w:t>
      </w:r>
      <w:r w:rsidR="00615F4A">
        <w:rPr>
          <w:rFonts w:ascii="Arial Narrow" w:eastAsia="Arial Narrow" w:hAnsi="Arial Narrow" w:cs="Arial Narrow"/>
          <w:b/>
        </w:rPr>
        <w:t>4</w:t>
      </w:r>
      <w:r>
        <w:rPr>
          <w:rFonts w:ascii="Arial Narrow" w:eastAsia="Arial Narrow" w:hAnsi="Arial Narrow" w:cs="Arial Narrow"/>
          <w:b/>
        </w:rPr>
        <w:t xml:space="preserve"> </w:t>
      </w:r>
    </w:p>
    <w:p w14:paraId="28E59C5D" w14:textId="5B4DA348" w:rsidR="00A54554" w:rsidRDefault="003E125B">
      <w:pPr>
        <w:jc w:val="center"/>
        <w:rPr>
          <w:rFonts w:ascii="Arial Narrow" w:eastAsia="Arial Narrow" w:hAnsi="Arial Narrow" w:cs="Arial Narrow"/>
          <w:b/>
        </w:rPr>
      </w:pPr>
      <w:r>
        <w:rPr>
          <w:rFonts w:ascii="Arial Narrow" w:eastAsia="Arial Narrow" w:hAnsi="Arial Narrow" w:cs="Arial Narrow"/>
          <w:b/>
        </w:rPr>
        <w:t>“</w:t>
      </w:r>
      <w:r w:rsidR="00473AB7" w:rsidRPr="00473AB7">
        <w:rPr>
          <w:b/>
          <w:bCs/>
        </w:rPr>
        <w:t xml:space="preserve">POR MEDIO DE LA CUAL SE </w:t>
      </w:r>
      <w:r w:rsidR="00403579">
        <w:rPr>
          <w:b/>
          <w:bCs/>
        </w:rPr>
        <w:t>MODIFICA LA LEY 2268 Y DE DICTAN OTRAS DISPOSICIONES</w:t>
      </w:r>
      <w:r w:rsidR="00D90FF4">
        <w:rPr>
          <w:rFonts w:ascii="Arial Narrow" w:eastAsia="Arial Narrow" w:hAnsi="Arial Narrow" w:cs="Arial Narrow"/>
          <w:b/>
        </w:rPr>
        <w:t>”</w:t>
      </w:r>
      <w:r>
        <w:rPr>
          <w:rFonts w:ascii="Arial Narrow" w:eastAsia="Arial Narrow" w:hAnsi="Arial Narrow" w:cs="Arial Narrow"/>
          <w:b/>
        </w:rPr>
        <w:t>.</w:t>
      </w:r>
    </w:p>
    <w:p w14:paraId="0BAC5FF9" w14:textId="77777777" w:rsidR="00A54554" w:rsidRDefault="00A54554">
      <w:pPr>
        <w:ind w:left="2127"/>
        <w:jc w:val="center"/>
        <w:rPr>
          <w:rFonts w:ascii="Arial Narrow" w:eastAsia="Arial Narrow" w:hAnsi="Arial Narrow" w:cs="Arial Narrow"/>
          <w:b/>
        </w:rPr>
      </w:pPr>
    </w:p>
    <w:p w14:paraId="6EEA922B" w14:textId="77777777" w:rsidR="00A54554" w:rsidRDefault="00A54554">
      <w:pPr>
        <w:ind w:left="2127"/>
        <w:jc w:val="both"/>
        <w:rPr>
          <w:rFonts w:ascii="Arial Narrow" w:eastAsia="Arial Narrow" w:hAnsi="Arial Narrow" w:cs="Arial Narrow"/>
          <w:b/>
        </w:rPr>
      </w:pPr>
    </w:p>
    <w:p w14:paraId="7BE3C3F0" w14:textId="77777777" w:rsidR="00CA50DF" w:rsidRDefault="00CA50DF">
      <w:pPr>
        <w:ind w:left="2127"/>
        <w:jc w:val="both"/>
        <w:rPr>
          <w:rFonts w:ascii="Arial Narrow" w:eastAsia="Arial Narrow" w:hAnsi="Arial Narrow" w:cs="Arial Narrow"/>
          <w:b/>
        </w:rPr>
      </w:pPr>
    </w:p>
    <w:p w14:paraId="37F67D19" w14:textId="77777777" w:rsidR="00A54554" w:rsidRDefault="003E125B">
      <w:pPr>
        <w:jc w:val="center"/>
        <w:rPr>
          <w:rFonts w:ascii="Arial Narrow" w:eastAsia="Arial Narrow" w:hAnsi="Arial Narrow" w:cs="Arial Narrow"/>
          <w:b/>
        </w:rPr>
      </w:pPr>
      <w:r>
        <w:rPr>
          <w:rFonts w:ascii="Arial Narrow" w:eastAsia="Arial Narrow" w:hAnsi="Arial Narrow" w:cs="Arial Narrow"/>
          <w:b/>
        </w:rPr>
        <w:t>EL CONGRESO DE LA REPÚBLICA DE COLOMBIA</w:t>
      </w:r>
    </w:p>
    <w:p w14:paraId="284B0A34" w14:textId="77777777" w:rsidR="00CA50DF" w:rsidRDefault="00CA50DF">
      <w:pPr>
        <w:jc w:val="center"/>
        <w:rPr>
          <w:rFonts w:ascii="Arial Narrow" w:eastAsia="Arial Narrow" w:hAnsi="Arial Narrow" w:cs="Arial Narrow"/>
          <w:b/>
        </w:rPr>
      </w:pPr>
    </w:p>
    <w:p w14:paraId="0629FD21" w14:textId="77777777" w:rsidR="00A54554" w:rsidRDefault="00A54554">
      <w:pPr>
        <w:jc w:val="center"/>
        <w:rPr>
          <w:rFonts w:ascii="Arial Narrow" w:eastAsia="Arial Narrow" w:hAnsi="Arial Narrow" w:cs="Arial Narrow"/>
        </w:rPr>
      </w:pPr>
    </w:p>
    <w:p w14:paraId="13E094B0" w14:textId="77777777" w:rsidR="00A54554" w:rsidRDefault="003E125B">
      <w:pPr>
        <w:jc w:val="center"/>
        <w:rPr>
          <w:rFonts w:ascii="Arial Narrow" w:eastAsia="Arial Narrow" w:hAnsi="Arial Narrow" w:cs="Arial Narrow"/>
          <w:b/>
        </w:rPr>
      </w:pPr>
      <w:r>
        <w:rPr>
          <w:rFonts w:ascii="Arial Narrow" w:eastAsia="Arial Narrow" w:hAnsi="Arial Narrow" w:cs="Arial Narrow"/>
          <w:b/>
        </w:rPr>
        <w:t>DECRETA:</w:t>
      </w:r>
    </w:p>
    <w:p w14:paraId="29B4D22C" w14:textId="77777777" w:rsidR="00A54554" w:rsidRDefault="00A54554">
      <w:pPr>
        <w:jc w:val="both"/>
        <w:rPr>
          <w:rFonts w:ascii="Arial Narrow" w:eastAsia="Arial Narrow" w:hAnsi="Arial Narrow" w:cs="Arial Narrow"/>
        </w:rPr>
      </w:pPr>
    </w:p>
    <w:p w14:paraId="18EF983C" w14:textId="02A68A2C" w:rsidR="00A54554" w:rsidRDefault="003E125B">
      <w:pPr>
        <w:jc w:val="both"/>
        <w:rPr>
          <w:rFonts w:ascii="Arial Narrow" w:eastAsia="Arial Narrow" w:hAnsi="Arial Narrow" w:cs="Arial Narrow"/>
          <w:b/>
        </w:rPr>
      </w:pPr>
      <w:r>
        <w:rPr>
          <w:rFonts w:ascii="Arial Narrow" w:eastAsia="Arial Narrow" w:hAnsi="Arial Narrow" w:cs="Arial Narrow"/>
          <w:b/>
        </w:rPr>
        <w:t>Artículo 1</w:t>
      </w:r>
      <w:r>
        <w:rPr>
          <w:rFonts w:ascii="Arial Narrow" w:eastAsia="Arial Narrow" w:hAnsi="Arial Narrow" w:cs="Arial Narrow"/>
        </w:rPr>
        <w:t xml:space="preserve">°. </w:t>
      </w:r>
      <w:r>
        <w:rPr>
          <w:rFonts w:ascii="Arial Narrow" w:eastAsia="Arial Narrow" w:hAnsi="Arial Narrow" w:cs="Arial Narrow"/>
          <w:b/>
        </w:rPr>
        <w:t>Objeto</w:t>
      </w:r>
      <w:r>
        <w:rPr>
          <w:rFonts w:ascii="Arial Narrow" w:eastAsia="Arial Narrow" w:hAnsi="Arial Narrow" w:cs="Arial Narrow"/>
        </w:rPr>
        <w:t xml:space="preserve">. </w:t>
      </w:r>
      <w:r w:rsidR="00AA2203">
        <w:rPr>
          <w:rFonts w:ascii="Arial Narrow" w:eastAsia="Arial Narrow" w:hAnsi="Arial Narrow" w:cs="Arial Narrow"/>
        </w:rPr>
        <w:t xml:space="preserve">La </w:t>
      </w:r>
      <w:r w:rsidR="00AA2203" w:rsidRPr="00AA2203">
        <w:rPr>
          <w:rFonts w:ascii="Arial Narrow" w:hAnsi="Arial Narrow"/>
        </w:rPr>
        <w:t xml:space="preserve">presente Ley tiene por finalidad </w:t>
      </w:r>
      <w:r w:rsidR="00AA2203">
        <w:rPr>
          <w:rFonts w:ascii="Arial Narrow" w:hAnsi="Arial Narrow"/>
        </w:rPr>
        <w:t>modificar la Ley 2268 de 2022, en el entendido de generar verdaderas garantías para la población pesquera de Colombia.</w:t>
      </w:r>
    </w:p>
    <w:p w14:paraId="3AAFFCC1" w14:textId="77777777" w:rsidR="00A54554" w:rsidRDefault="00A54554">
      <w:pPr>
        <w:jc w:val="both"/>
        <w:rPr>
          <w:rFonts w:ascii="Arial Narrow" w:eastAsia="Arial Narrow" w:hAnsi="Arial Narrow" w:cs="Arial Narrow"/>
          <w:b/>
        </w:rPr>
      </w:pPr>
    </w:p>
    <w:p w14:paraId="7B624B53" w14:textId="7A91FB44" w:rsidR="00A536CD" w:rsidRDefault="003E125B">
      <w:pPr>
        <w:jc w:val="both"/>
        <w:rPr>
          <w:rFonts w:ascii="Arial Narrow" w:eastAsia="Arial Narrow" w:hAnsi="Arial Narrow" w:cs="Arial Narrow"/>
        </w:rPr>
      </w:pPr>
      <w:r>
        <w:rPr>
          <w:rFonts w:ascii="Arial Narrow" w:eastAsia="Arial Narrow" w:hAnsi="Arial Narrow" w:cs="Arial Narrow"/>
          <w:b/>
        </w:rPr>
        <w:t>Artículo 2</w:t>
      </w:r>
      <w:r>
        <w:rPr>
          <w:rFonts w:ascii="Arial Narrow" w:eastAsia="Arial Narrow" w:hAnsi="Arial Narrow" w:cs="Arial Narrow"/>
        </w:rPr>
        <w:t>°</w:t>
      </w:r>
      <w:r w:rsidR="00A536CD">
        <w:rPr>
          <w:rFonts w:ascii="Arial Narrow" w:eastAsia="Arial Narrow" w:hAnsi="Arial Narrow" w:cs="Arial Narrow"/>
        </w:rPr>
        <w:t xml:space="preserve"> Se modifica el artículo 1</w:t>
      </w:r>
      <w:r w:rsidR="00D73A0B">
        <w:rPr>
          <w:rFonts w:ascii="Arial Narrow" w:eastAsia="Arial Narrow" w:hAnsi="Arial Narrow" w:cs="Arial Narrow"/>
        </w:rPr>
        <w:t>0</w:t>
      </w:r>
      <w:r w:rsidR="00A536CD">
        <w:rPr>
          <w:rFonts w:ascii="Arial Narrow" w:eastAsia="Arial Narrow" w:hAnsi="Arial Narrow" w:cs="Arial Narrow"/>
        </w:rPr>
        <w:t xml:space="preserve"> de la Ley 2268 de 2022, el cual quedará así:</w:t>
      </w:r>
    </w:p>
    <w:p w14:paraId="2057AB12" w14:textId="77777777" w:rsidR="00D73A0B" w:rsidRDefault="00D73A0B">
      <w:pPr>
        <w:jc w:val="both"/>
        <w:rPr>
          <w:rFonts w:ascii="Arial Narrow" w:eastAsia="Arial Narrow" w:hAnsi="Arial Narrow" w:cs="Arial Narrow"/>
        </w:rPr>
      </w:pPr>
    </w:p>
    <w:p w14:paraId="1E751E57" w14:textId="5F92DE56" w:rsidR="00D73A0B" w:rsidRDefault="00D73A0B" w:rsidP="00D73A0B">
      <w:pPr>
        <w:rPr>
          <w:rFonts w:ascii="Arial Narrow" w:hAnsi="Arial Narrow"/>
          <w:lang w:val="es-CO"/>
        </w:rPr>
      </w:pPr>
      <w:r w:rsidRPr="002442CA">
        <w:rPr>
          <w:rFonts w:ascii="Arial Narrow" w:hAnsi="Arial Narrow"/>
          <w:b/>
          <w:bCs/>
        </w:rPr>
        <w:t>Artículo 1</w:t>
      </w:r>
      <w:r>
        <w:rPr>
          <w:rFonts w:ascii="Arial Narrow" w:hAnsi="Arial Narrow"/>
          <w:b/>
          <w:bCs/>
        </w:rPr>
        <w:t xml:space="preserve">0 Censo Nacional de Pesca y Acuicultura: </w:t>
      </w:r>
      <w:r w:rsidRPr="00D73A0B">
        <w:rPr>
          <w:rFonts w:ascii="Arial Narrow" w:hAnsi="Arial Narrow"/>
          <w:lang w:val="es-CO"/>
        </w:rPr>
        <w:t>El DANE en coordinación con la Autoridad Nacional de Acuicultura y Pesca (</w:t>
      </w:r>
      <w:proofErr w:type="spellStart"/>
      <w:r w:rsidRPr="00D73A0B">
        <w:rPr>
          <w:rFonts w:ascii="Arial Narrow" w:hAnsi="Arial Narrow"/>
          <w:lang w:val="es-CO"/>
        </w:rPr>
        <w:t>Aunap</w:t>
      </w:r>
      <w:proofErr w:type="spellEnd"/>
      <w:r w:rsidRPr="00D73A0B">
        <w:rPr>
          <w:rFonts w:ascii="Arial Narrow" w:hAnsi="Arial Narrow"/>
          <w:lang w:val="es-CO"/>
        </w:rPr>
        <w:t xml:space="preserve">), dentro de los </w:t>
      </w:r>
      <w:r>
        <w:rPr>
          <w:rFonts w:ascii="Arial Narrow" w:hAnsi="Arial Narrow"/>
          <w:lang w:val="es-CO"/>
        </w:rPr>
        <w:t>cuatro</w:t>
      </w:r>
      <w:r w:rsidRPr="00D73A0B">
        <w:rPr>
          <w:rFonts w:ascii="Arial Narrow" w:hAnsi="Arial Narrow"/>
          <w:lang w:val="es-CO"/>
        </w:rPr>
        <w:t xml:space="preserve"> (</w:t>
      </w:r>
      <w:r>
        <w:rPr>
          <w:rFonts w:ascii="Arial Narrow" w:hAnsi="Arial Narrow"/>
          <w:lang w:val="es-CO"/>
        </w:rPr>
        <w:t>4</w:t>
      </w:r>
      <w:r w:rsidRPr="00D73A0B">
        <w:rPr>
          <w:rFonts w:ascii="Arial Narrow" w:hAnsi="Arial Narrow"/>
          <w:lang w:val="es-CO"/>
        </w:rPr>
        <w:t>) años siguientes a la entrada en vigencia de la presente ley, realizará el censo de los pescadores artesanales</w:t>
      </w:r>
      <w:r>
        <w:rPr>
          <w:rFonts w:ascii="Arial Narrow" w:hAnsi="Arial Narrow"/>
          <w:lang w:val="es-CO"/>
        </w:rPr>
        <w:t xml:space="preserve"> comerciales</w:t>
      </w:r>
      <w:r w:rsidRPr="00D73A0B">
        <w:rPr>
          <w:rFonts w:ascii="Arial Narrow" w:hAnsi="Arial Narrow"/>
          <w:lang w:val="es-CO"/>
        </w:rPr>
        <w:t>. La definición de las variables o preguntas específicas que permitan la identificación de los perfiles socioeconómicas de las personas y empresas que participan en todas las etapas de la cadena de valor de la pesca artesanal comercial y de subsistencia, se hará de manera conjunta entre las dos entidades.</w:t>
      </w:r>
    </w:p>
    <w:p w14:paraId="5F6331A9" w14:textId="77777777" w:rsidR="00D73A0B" w:rsidRPr="00D73A0B" w:rsidRDefault="00D73A0B" w:rsidP="00D73A0B">
      <w:pPr>
        <w:rPr>
          <w:rFonts w:ascii="Arial Narrow" w:hAnsi="Arial Narrow"/>
          <w:lang w:val="es-CO"/>
        </w:rPr>
      </w:pPr>
    </w:p>
    <w:p w14:paraId="0E19BE0F" w14:textId="77777777" w:rsidR="00D73A0B" w:rsidRPr="00D73A0B" w:rsidRDefault="00D73A0B" w:rsidP="00D73A0B">
      <w:pPr>
        <w:jc w:val="both"/>
        <w:rPr>
          <w:rFonts w:ascii="Arial Narrow" w:hAnsi="Arial Narrow"/>
          <w:lang w:val="es-CO"/>
        </w:rPr>
      </w:pPr>
      <w:r w:rsidRPr="00D73A0B">
        <w:rPr>
          <w:rFonts w:ascii="Arial Narrow" w:hAnsi="Arial Narrow"/>
          <w:lang w:val="es-CO"/>
        </w:rPr>
        <w:t xml:space="preserve">Dentro de las variables a ser incorporadas en el censo se encuentran: i) la zona en la que desarrolla su actividad; </w:t>
      </w:r>
      <w:proofErr w:type="spellStart"/>
      <w:r w:rsidRPr="00D73A0B">
        <w:rPr>
          <w:rFonts w:ascii="Arial Narrow" w:hAnsi="Arial Narrow"/>
          <w:lang w:val="es-CO"/>
        </w:rPr>
        <w:t>ii</w:t>
      </w:r>
      <w:proofErr w:type="spellEnd"/>
      <w:r w:rsidRPr="00D73A0B">
        <w:rPr>
          <w:rFonts w:ascii="Arial Narrow" w:hAnsi="Arial Narrow"/>
          <w:lang w:val="es-CO"/>
        </w:rPr>
        <w:t xml:space="preserve">) los artes de pesca que utiliza; </w:t>
      </w:r>
      <w:proofErr w:type="spellStart"/>
      <w:r w:rsidRPr="00D73A0B">
        <w:rPr>
          <w:rFonts w:ascii="Arial Narrow" w:hAnsi="Arial Narrow"/>
          <w:lang w:val="es-CO"/>
        </w:rPr>
        <w:t>iii</w:t>
      </w:r>
      <w:proofErr w:type="spellEnd"/>
      <w:r w:rsidRPr="00D73A0B">
        <w:rPr>
          <w:rFonts w:ascii="Arial Narrow" w:hAnsi="Arial Narrow"/>
          <w:lang w:val="es-CO"/>
        </w:rPr>
        <w:t xml:space="preserve">) las especies que captura; </w:t>
      </w:r>
      <w:proofErr w:type="spellStart"/>
      <w:r w:rsidRPr="00D73A0B">
        <w:rPr>
          <w:rFonts w:ascii="Arial Narrow" w:hAnsi="Arial Narrow"/>
          <w:lang w:val="es-CO"/>
        </w:rPr>
        <w:t>iv</w:t>
      </w:r>
      <w:proofErr w:type="spellEnd"/>
      <w:r w:rsidRPr="00D73A0B">
        <w:rPr>
          <w:rFonts w:ascii="Arial Narrow" w:hAnsi="Arial Narrow"/>
          <w:lang w:val="es-CO"/>
        </w:rPr>
        <w:t xml:space="preserve">) el estado de riesgo de estas; v) características sociodemográficas del núcleo familiar y su composición; vi) participación en organizaciones asociativas; </w:t>
      </w:r>
      <w:proofErr w:type="spellStart"/>
      <w:r w:rsidRPr="00D73A0B">
        <w:rPr>
          <w:rFonts w:ascii="Arial Narrow" w:hAnsi="Arial Narrow"/>
          <w:lang w:val="es-CO"/>
        </w:rPr>
        <w:t>vii</w:t>
      </w:r>
      <w:proofErr w:type="spellEnd"/>
      <w:r w:rsidRPr="00D73A0B">
        <w:rPr>
          <w:rFonts w:ascii="Arial Narrow" w:hAnsi="Arial Narrow"/>
          <w:lang w:val="es-CO"/>
        </w:rPr>
        <w:t>) condiciones de acceso al mercado y la comercialización de la pesca artesanal comercial y de subsistencia, entre otras.</w:t>
      </w:r>
    </w:p>
    <w:p w14:paraId="04B377DA" w14:textId="77777777" w:rsidR="00D73A0B" w:rsidRPr="00D73A0B" w:rsidRDefault="00D73A0B" w:rsidP="00D73A0B">
      <w:pPr>
        <w:jc w:val="both"/>
        <w:rPr>
          <w:rFonts w:ascii="Arial Narrow" w:hAnsi="Arial Narrow"/>
          <w:lang w:val="es-CO"/>
        </w:rPr>
      </w:pPr>
    </w:p>
    <w:p w14:paraId="0C9CFFBF" w14:textId="25749637" w:rsidR="00D73A0B" w:rsidRPr="00D73A0B" w:rsidRDefault="00D73A0B" w:rsidP="00D73A0B">
      <w:pPr>
        <w:jc w:val="both"/>
        <w:rPr>
          <w:rFonts w:ascii="Arial Narrow" w:hAnsi="Arial Narrow"/>
          <w:lang w:val="es-CO"/>
        </w:rPr>
      </w:pPr>
      <w:r w:rsidRPr="00D73A0B">
        <w:rPr>
          <w:rFonts w:ascii="Arial Narrow" w:hAnsi="Arial Narrow"/>
          <w:lang w:val="es-CO"/>
        </w:rPr>
        <w:t>PARÁGRAFO. El Gobierno nacional garantizará los recursos necesarios para la implementación del censo de los pescadores artesanales comerciales y de subsistencia, teniendo en cuenta las fases identificadas por el DANE para la realización de la operación censal.</w:t>
      </w:r>
    </w:p>
    <w:p w14:paraId="6E226200" w14:textId="7E0C01FF" w:rsidR="00D73A0B" w:rsidRDefault="00D73A0B">
      <w:pPr>
        <w:jc w:val="both"/>
        <w:rPr>
          <w:rFonts w:ascii="Arial Narrow" w:eastAsia="Arial Narrow" w:hAnsi="Arial Narrow" w:cs="Arial Narrow"/>
        </w:rPr>
      </w:pPr>
    </w:p>
    <w:p w14:paraId="52103DB6" w14:textId="77777777" w:rsidR="00D73A0B" w:rsidRDefault="00D73A0B">
      <w:pPr>
        <w:jc w:val="both"/>
        <w:rPr>
          <w:rFonts w:ascii="Arial Narrow" w:eastAsia="Arial Narrow" w:hAnsi="Arial Narrow" w:cs="Arial Narrow"/>
        </w:rPr>
      </w:pPr>
    </w:p>
    <w:p w14:paraId="5DB73EB3" w14:textId="77777777" w:rsidR="00D73A0B" w:rsidRDefault="00D73A0B">
      <w:pPr>
        <w:jc w:val="both"/>
        <w:rPr>
          <w:rFonts w:ascii="Arial Narrow" w:eastAsia="Arial Narrow" w:hAnsi="Arial Narrow" w:cs="Arial Narrow"/>
        </w:rPr>
      </w:pPr>
    </w:p>
    <w:p w14:paraId="7C189C91" w14:textId="77777777" w:rsidR="00D73A0B" w:rsidRDefault="00D73A0B">
      <w:pPr>
        <w:jc w:val="both"/>
        <w:rPr>
          <w:rFonts w:ascii="Arial Narrow" w:eastAsia="Arial Narrow" w:hAnsi="Arial Narrow" w:cs="Arial Narrow"/>
        </w:rPr>
      </w:pPr>
    </w:p>
    <w:p w14:paraId="1F591542" w14:textId="77777777" w:rsidR="00A536CD" w:rsidRDefault="00A536CD">
      <w:pPr>
        <w:jc w:val="both"/>
        <w:rPr>
          <w:rFonts w:ascii="Arial Narrow" w:eastAsia="Arial Narrow" w:hAnsi="Arial Narrow" w:cs="Arial Narrow"/>
        </w:rPr>
      </w:pPr>
    </w:p>
    <w:p w14:paraId="593CC92F" w14:textId="7A100AE2" w:rsidR="00A536CD" w:rsidRDefault="002442CA">
      <w:pPr>
        <w:jc w:val="both"/>
        <w:rPr>
          <w:rFonts w:ascii="Arial Narrow" w:hAnsi="Arial Narrow"/>
        </w:rPr>
      </w:pPr>
      <w:r w:rsidRPr="002442CA">
        <w:rPr>
          <w:rFonts w:ascii="Arial Narrow" w:hAnsi="Arial Narrow"/>
          <w:b/>
          <w:bCs/>
        </w:rPr>
        <w:t>Artículo 12. Seguro de desempleo estacional por veda (</w:t>
      </w:r>
      <w:proofErr w:type="spellStart"/>
      <w:r w:rsidRPr="002442CA">
        <w:rPr>
          <w:rFonts w:ascii="Arial Narrow" w:hAnsi="Arial Narrow"/>
          <w:b/>
          <w:bCs/>
        </w:rPr>
        <w:t>Sedeveda</w:t>
      </w:r>
      <w:proofErr w:type="spellEnd"/>
      <w:r w:rsidRPr="002442CA">
        <w:rPr>
          <w:rFonts w:ascii="Arial Narrow" w:hAnsi="Arial Narrow"/>
          <w:b/>
          <w:bCs/>
        </w:rPr>
        <w:t>) para los pescadores artesanales comerciales</w:t>
      </w:r>
      <w:r>
        <w:t xml:space="preserve">. </w:t>
      </w:r>
      <w:r w:rsidR="00A536CD" w:rsidRPr="00A536CD">
        <w:rPr>
          <w:rFonts w:ascii="Arial Narrow" w:hAnsi="Arial Narrow"/>
        </w:rPr>
        <w:t>Seguro de desempleo estacional por veda (</w:t>
      </w:r>
      <w:proofErr w:type="spellStart"/>
      <w:r w:rsidR="00A536CD" w:rsidRPr="00A536CD">
        <w:rPr>
          <w:rFonts w:ascii="Arial Narrow" w:hAnsi="Arial Narrow"/>
        </w:rPr>
        <w:t>Sedeveda</w:t>
      </w:r>
      <w:proofErr w:type="spellEnd"/>
      <w:r w:rsidR="00A536CD" w:rsidRPr="00A536CD">
        <w:rPr>
          <w:rFonts w:ascii="Arial Narrow" w:hAnsi="Arial Narrow"/>
        </w:rPr>
        <w:t xml:space="preserve">) </w:t>
      </w:r>
      <w:r>
        <w:rPr>
          <w:rFonts w:ascii="Arial Narrow" w:hAnsi="Arial Narrow"/>
        </w:rPr>
        <w:t xml:space="preserve">únicamente </w:t>
      </w:r>
      <w:r w:rsidR="00A536CD" w:rsidRPr="00A536CD">
        <w:rPr>
          <w:rFonts w:ascii="Arial Narrow" w:hAnsi="Arial Narrow"/>
        </w:rPr>
        <w:t xml:space="preserve">para los pescadores artesanales comerciales. Dentro del año siguiente a la expedición de la presente Ley, </w:t>
      </w:r>
      <w:r w:rsidR="00A536CD" w:rsidRPr="00A536CD">
        <w:rPr>
          <w:rFonts w:ascii="Arial Narrow" w:hAnsi="Arial Narrow"/>
        </w:rPr>
        <w:lastRenderedPageBreak/>
        <w:t xml:space="preserve">el </w:t>
      </w:r>
      <w:r>
        <w:rPr>
          <w:rFonts w:ascii="Arial Narrow" w:hAnsi="Arial Narrow"/>
        </w:rPr>
        <w:t>M</w:t>
      </w:r>
      <w:r w:rsidRPr="00A536CD">
        <w:rPr>
          <w:rFonts w:ascii="Arial Narrow" w:hAnsi="Arial Narrow"/>
        </w:rPr>
        <w:t>inisterio</w:t>
      </w:r>
      <w:r w:rsidR="00A536CD" w:rsidRPr="00A536CD">
        <w:rPr>
          <w:rFonts w:ascii="Arial Narrow" w:hAnsi="Arial Narrow"/>
        </w:rPr>
        <w:t xml:space="preserve"> del Trabajo, con base en las recomendaciones técnicas de la Autoridad Nacional de Acuicultura y Pesca (</w:t>
      </w:r>
      <w:proofErr w:type="spellStart"/>
      <w:r w:rsidR="00A536CD" w:rsidRPr="00A536CD">
        <w:rPr>
          <w:rFonts w:ascii="Arial Narrow" w:hAnsi="Arial Narrow"/>
        </w:rPr>
        <w:t>Aunap</w:t>
      </w:r>
      <w:proofErr w:type="spellEnd"/>
      <w:r w:rsidR="00A536CD" w:rsidRPr="00A536CD">
        <w:rPr>
          <w:rFonts w:ascii="Arial Narrow" w:hAnsi="Arial Narrow"/>
        </w:rPr>
        <w:t>), diseñará un mecanismo especial de protección al cesante, dirigido a los pescadores artesanales comerciales durante los periodos de veda</w:t>
      </w:r>
      <w:r w:rsidR="00A536CD">
        <w:rPr>
          <w:rFonts w:ascii="Arial Narrow" w:hAnsi="Arial Narrow"/>
        </w:rPr>
        <w:t>.</w:t>
      </w:r>
    </w:p>
    <w:p w14:paraId="4D4988B7" w14:textId="77777777" w:rsidR="00A536CD" w:rsidRDefault="00A536CD">
      <w:pPr>
        <w:jc w:val="both"/>
        <w:rPr>
          <w:rFonts w:ascii="Arial Narrow" w:hAnsi="Arial Narrow"/>
        </w:rPr>
      </w:pPr>
    </w:p>
    <w:p w14:paraId="68C7B1C8" w14:textId="07E76758" w:rsidR="00A536CD" w:rsidRDefault="00A536CD">
      <w:pPr>
        <w:jc w:val="both"/>
        <w:rPr>
          <w:rFonts w:ascii="Arial Narrow" w:hAnsi="Arial Narrow"/>
        </w:rPr>
      </w:pPr>
      <w:r w:rsidRPr="00A536CD">
        <w:rPr>
          <w:rFonts w:ascii="Arial Narrow" w:hAnsi="Arial Narrow"/>
        </w:rPr>
        <w:t xml:space="preserve"> con el objeto de diseñar esquemas focalizados, que mitiguen las condiciones de vulnerabilidad socioeconómica durante los periodos de veda. El valor cubierto por el </w:t>
      </w:r>
      <w:proofErr w:type="spellStart"/>
      <w:r w:rsidRPr="00A536CD">
        <w:rPr>
          <w:rFonts w:ascii="Arial Narrow" w:hAnsi="Arial Narrow"/>
        </w:rPr>
        <w:t>Sedeveda</w:t>
      </w:r>
      <w:proofErr w:type="spellEnd"/>
      <w:r w:rsidRPr="00A536CD">
        <w:rPr>
          <w:rFonts w:ascii="Arial Narrow" w:hAnsi="Arial Narrow"/>
        </w:rPr>
        <w:t xml:space="preserve"> será de al menos medio salario mínimo legal mensual vigente por cada mes que dure la veda, como compensación de las actividades económicas que deja de realizar. Por su parte los pescadores beneficiarios durante la veda realizarán actividades de mejoramiento y recuperación de hábitats esenciales de las especies pesqueras vedadas como, por ejemplo: limpieza de caños o áreas de pesca, aseo, reforestación, asistencia a procesos de capacitación en normatividad pesquera o en las actividades productivas alternas que hayan sido identificadas y enmarcadas en procesos de </w:t>
      </w:r>
      <w:proofErr w:type="spellStart"/>
      <w:r w:rsidRPr="00A536CD">
        <w:rPr>
          <w:rFonts w:ascii="Arial Narrow" w:hAnsi="Arial Narrow"/>
        </w:rPr>
        <w:t>comanejo</w:t>
      </w:r>
      <w:proofErr w:type="spellEnd"/>
      <w:r w:rsidRPr="00A536CD">
        <w:rPr>
          <w:rFonts w:ascii="Arial Narrow" w:hAnsi="Arial Narrow"/>
        </w:rPr>
        <w:t xml:space="preserve">. </w:t>
      </w:r>
    </w:p>
    <w:p w14:paraId="1BB1FEDD" w14:textId="77777777" w:rsidR="00A536CD" w:rsidRDefault="00A536CD">
      <w:pPr>
        <w:jc w:val="both"/>
        <w:rPr>
          <w:rFonts w:ascii="Arial Narrow" w:hAnsi="Arial Narrow"/>
        </w:rPr>
      </w:pPr>
    </w:p>
    <w:p w14:paraId="742C2234" w14:textId="77777777" w:rsidR="00A536CD" w:rsidRDefault="00A536CD">
      <w:pPr>
        <w:jc w:val="both"/>
        <w:rPr>
          <w:rFonts w:ascii="Arial Narrow" w:hAnsi="Arial Narrow"/>
        </w:rPr>
      </w:pPr>
      <w:r w:rsidRPr="00A536CD">
        <w:rPr>
          <w:rFonts w:ascii="Arial Narrow" w:hAnsi="Arial Narrow"/>
        </w:rPr>
        <w:t xml:space="preserve">Los recursos necesarios para financiar el </w:t>
      </w:r>
      <w:proofErr w:type="spellStart"/>
      <w:r w:rsidRPr="00A536CD">
        <w:rPr>
          <w:rFonts w:ascii="Arial Narrow" w:hAnsi="Arial Narrow"/>
        </w:rPr>
        <w:t>Sedeveda</w:t>
      </w:r>
      <w:proofErr w:type="spellEnd"/>
      <w:r w:rsidRPr="00A536CD">
        <w:rPr>
          <w:rFonts w:ascii="Arial Narrow" w:hAnsi="Arial Narrow"/>
        </w:rPr>
        <w:t xml:space="preserve"> serán destinados por el Gobierno Nacional a través de las entidades competentes, quienes deberán supervisar las actividades que deben realizar los beneficiarios del </w:t>
      </w:r>
      <w:proofErr w:type="spellStart"/>
      <w:r w:rsidRPr="00A536CD">
        <w:rPr>
          <w:rFonts w:ascii="Arial Narrow" w:hAnsi="Arial Narrow"/>
        </w:rPr>
        <w:t>Sedeveda</w:t>
      </w:r>
      <w:proofErr w:type="spellEnd"/>
      <w:r w:rsidRPr="00A536CD">
        <w:rPr>
          <w:rFonts w:ascii="Arial Narrow" w:hAnsi="Arial Narrow"/>
        </w:rPr>
        <w:t xml:space="preserve">. </w:t>
      </w:r>
    </w:p>
    <w:p w14:paraId="2F8F91EA" w14:textId="77777777" w:rsidR="00A536CD" w:rsidRDefault="00A536CD">
      <w:pPr>
        <w:jc w:val="both"/>
        <w:rPr>
          <w:rFonts w:ascii="Arial Narrow" w:hAnsi="Arial Narrow"/>
        </w:rPr>
      </w:pPr>
    </w:p>
    <w:p w14:paraId="1CB855C6" w14:textId="77777777" w:rsidR="00A536CD" w:rsidRDefault="00A536CD">
      <w:pPr>
        <w:jc w:val="both"/>
        <w:rPr>
          <w:rFonts w:ascii="Arial Narrow" w:hAnsi="Arial Narrow"/>
        </w:rPr>
      </w:pPr>
      <w:r w:rsidRPr="002442CA">
        <w:rPr>
          <w:rFonts w:ascii="Arial Narrow" w:hAnsi="Arial Narrow"/>
          <w:b/>
          <w:bCs/>
        </w:rPr>
        <w:t>Parágrafo.</w:t>
      </w:r>
      <w:r w:rsidRPr="00A536CD">
        <w:rPr>
          <w:rFonts w:ascii="Arial Narrow" w:hAnsi="Arial Narrow"/>
        </w:rPr>
        <w:t xml:space="preserve"> Con el fin de promover la producción y sostenibilidad de los ecosistemas en donde se desarrollan las actividades pesqueras, el Ministerio de Agricultura y Desarrollo Rural a través de la </w:t>
      </w:r>
      <w:proofErr w:type="spellStart"/>
      <w:r w:rsidRPr="00A536CD">
        <w:rPr>
          <w:rFonts w:ascii="Arial Narrow" w:hAnsi="Arial Narrow"/>
        </w:rPr>
        <w:t>Aunap</w:t>
      </w:r>
      <w:proofErr w:type="spellEnd"/>
      <w:r w:rsidRPr="00A536CD">
        <w:rPr>
          <w:rFonts w:ascii="Arial Narrow" w:hAnsi="Arial Narrow"/>
        </w:rPr>
        <w:t xml:space="preserve"> y el Ministerio de Ambiente y Desarrollo Sostenible diseñaran un mecanismo de pago de servicios ambientales, que contribuya con la protección de los ecosistemas donde se desarrollan las actividades de pesca, promoviendo entre otras el cumplimiento de' los periodos de veda por parte de los pescadores artesanales y de subsistencia.</w:t>
      </w:r>
    </w:p>
    <w:p w14:paraId="281022EC" w14:textId="77777777" w:rsidR="00874BA1" w:rsidRDefault="00874BA1">
      <w:pPr>
        <w:jc w:val="both"/>
        <w:rPr>
          <w:rFonts w:ascii="Arial Narrow" w:hAnsi="Arial Narrow"/>
        </w:rPr>
      </w:pPr>
    </w:p>
    <w:p w14:paraId="0C80527B" w14:textId="6AAAFDB8" w:rsidR="00A54554" w:rsidRPr="00A536CD" w:rsidRDefault="00A536CD">
      <w:pPr>
        <w:jc w:val="both"/>
        <w:rPr>
          <w:rFonts w:ascii="Arial Narrow" w:eastAsia="Arial Narrow" w:hAnsi="Arial Narrow" w:cs="Arial Narrow"/>
          <w:bCs/>
        </w:rPr>
      </w:pPr>
      <w:r w:rsidRPr="00A536CD">
        <w:rPr>
          <w:rFonts w:ascii="Arial Narrow" w:hAnsi="Arial Narrow"/>
        </w:rPr>
        <w:t xml:space="preserve"> </w:t>
      </w:r>
      <w:r w:rsidRPr="002442CA">
        <w:rPr>
          <w:rFonts w:ascii="Arial Narrow" w:hAnsi="Arial Narrow"/>
          <w:b/>
          <w:bCs/>
        </w:rPr>
        <w:t>Parágrafo 2</w:t>
      </w:r>
      <w:r w:rsidRPr="00A536CD">
        <w:rPr>
          <w:rFonts w:ascii="Arial Narrow" w:hAnsi="Arial Narrow"/>
        </w:rPr>
        <w:t xml:space="preserve">. Para la implementación del seguro </w:t>
      </w:r>
      <w:proofErr w:type="spellStart"/>
      <w:r w:rsidRPr="00A536CD">
        <w:rPr>
          <w:rFonts w:ascii="Arial Narrow" w:hAnsi="Arial Narrow"/>
        </w:rPr>
        <w:t>de-desempleo</w:t>
      </w:r>
      <w:proofErr w:type="spellEnd"/>
      <w:r w:rsidRPr="00A536CD">
        <w:rPr>
          <w:rFonts w:ascii="Arial Narrow" w:hAnsi="Arial Narrow"/>
        </w:rPr>
        <w:t xml:space="preserve">, el Ministerio de Hacienda y Crédito Público y el Departamento de Prosperidad Social en coordinación con otras entidades competentes, tendrán en cuenta el enfoque diferencial para determinar el valor del </w:t>
      </w:r>
      <w:proofErr w:type="spellStart"/>
      <w:r w:rsidRPr="00A536CD">
        <w:rPr>
          <w:rFonts w:ascii="Arial Narrow" w:hAnsi="Arial Narrow"/>
        </w:rPr>
        <w:t>Sedeveda</w:t>
      </w:r>
      <w:proofErr w:type="spellEnd"/>
      <w:r w:rsidRPr="00A536CD">
        <w:rPr>
          <w:rFonts w:ascii="Arial Narrow" w:hAnsi="Arial Narrow"/>
        </w:rPr>
        <w:t xml:space="preserve"> en cada uno de los territorios donde se vaya a aplicar el mismo.</w:t>
      </w:r>
    </w:p>
    <w:p w14:paraId="44EDD025" w14:textId="77777777" w:rsidR="00A54554" w:rsidRDefault="00A54554">
      <w:pPr>
        <w:jc w:val="both"/>
        <w:rPr>
          <w:rFonts w:ascii="Arial Narrow" w:eastAsia="Arial Narrow" w:hAnsi="Arial Narrow" w:cs="Arial Narrow"/>
        </w:rPr>
      </w:pPr>
    </w:p>
    <w:p w14:paraId="5D9471A2" w14:textId="752EF366" w:rsidR="002442CA" w:rsidRDefault="003E125B" w:rsidP="002442CA">
      <w:pPr>
        <w:jc w:val="both"/>
        <w:rPr>
          <w:rFonts w:ascii="Arial Narrow" w:eastAsia="Arial Narrow" w:hAnsi="Arial Narrow" w:cs="Arial Narrow"/>
        </w:rPr>
      </w:pPr>
      <w:r>
        <w:rPr>
          <w:rFonts w:ascii="Arial Narrow" w:eastAsia="Arial Narrow" w:hAnsi="Arial Narrow" w:cs="Arial Narrow"/>
          <w:b/>
        </w:rPr>
        <w:t xml:space="preserve">Artículo </w:t>
      </w:r>
      <w:r w:rsidR="0053126D">
        <w:rPr>
          <w:rFonts w:ascii="Arial Narrow" w:eastAsia="Arial Narrow" w:hAnsi="Arial Narrow" w:cs="Arial Narrow"/>
          <w:b/>
        </w:rPr>
        <w:t>3</w:t>
      </w:r>
      <w:r>
        <w:rPr>
          <w:rFonts w:ascii="Arial Narrow" w:eastAsia="Arial Narrow" w:hAnsi="Arial Narrow" w:cs="Arial Narrow"/>
          <w:b/>
        </w:rPr>
        <w:t>°.</w:t>
      </w:r>
      <w:r>
        <w:rPr>
          <w:rFonts w:ascii="Arial Narrow" w:eastAsia="Arial Narrow" w:hAnsi="Arial Narrow" w:cs="Arial Narrow"/>
        </w:rPr>
        <w:t xml:space="preserve"> </w:t>
      </w:r>
      <w:r w:rsidR="002442CA">
        <w:rPr>
          <w:rFonts w:ascii="Arial Narrow" w:eastAsia="Arial Narrow" w:hAnsi="Arial Narrow" w:cs="Arial Narrow"/>
        </w:rPr>
        <w:t>Se modifica el artículo 13 de la Ley 2268 de 2022, el cual quedará así:</w:t>
      </w:r>
    </w:p>
    <w:p w14:paraId="404EA32E" w14:textId="22D842BF" w:rsidR="002442CA" w:rsidRDefault="002442CA">
      <w:pPr>
        <w:jc w:val="both"/>
        <w:rPr>
          <w:rFonts w:ascii="Arial Narrow" w:eastAsia="Arial Narrow" w:hAnsi="Arial Narrow" w:cs="Arial Narrow"/>
        </w:rPr>
      </w:pPr>
    </w:p>
    <w:p w14:paraId="46102C86" w14:textId="636204E2" w:rsidR="00623DD3" w:rsidRDefault="002442CA">
      <w:pPr>
        <w:jc w:val="both"/>
        <w:rPr>
          <w:rFonts w:ascii="Arial Narrow" w:hAnsi="Arial Narrow"/>
        </w:rPr>
      </w:pPr>
      <w:r w:rsidRPr="00623DD3">
        <w:rPr>
          <w:rFonts w:ascii="Arial Narrow" w:hAnsi="Arial Narrow"/>
          <w:b/>
          <w:bCs/>
        </w:rPr>
        <w:t>Artículo 13. Definición de Beneficiarios.</w:t>
      </w:r>
      <w:r w:rsidRPr="00623DD3">
        <w:rPr>
          <w:rFonts w:ascii="Arial Narrow" w:hAnsi="Arial Narrow"/>
        </w:rPr>
        <w:t xml:space="preserve"> La Autoridad Nacional de Acuicultura y Pesca (</w:t>
      </w:r>
      <w:proofErr w:type="spellStart"/>
      <w:r w:rsidRPr="00623DD3">
        <w:rPr>
          <w:rFonts w:ascii="Arial Narrow" w:hAnsi="Arial Narrow"/>
        </w:rPr>
        <w:t>Aunap</w:t>
      </w:r>
      <w:proofErr w:type="spellEnd"/>
      <w:r w:rsidRPr="00623DD3">
        <w:rPr>
          <w:rFonts w:ascii="Arial Narrow" w:hAnsi="Arial Narrow"/>
        </w:rPr>
        <w:t xml:space="preserve">), previamente y con base en el censo de pescadores artesanales comerciales, y de pequeña escala caracterizará los pescadores por cada una de las pesquerías, con el fin de verificar el cumplimiento de los siguientes criterios, entre otros, que pueda definir la entidad: </w:t>
      </w:r>
    </w:p>
    <w:p w14:paraId="1E71DAD2" w14:textId="77777777" w:rsidR="00623DD3" w:rsidRDefault="00623DD3">
      <w:pPr>
        <w:jc w:val="both"/>
        <w:rPr>
          <w:rFonts w:ascii="Arial Narrow" w:hAnsi="Arial Narrow"/>
        </w:rPr>
      </w:pPr>
    </w:p>
    <w:p w14:paraId="277A5103" w14:textId="77777777" w:rsidR="00623DD3" w:rsidRDefault="002442CA">
      <w:pPr>
        <w:jc w:val="both"/>
        <w:rPr>
          <w:rFonts w:ascii="Arial Narrow" w:hAnsi="Arial Narrow"/>
        </w:rPr>
      </w:pPr>
      <w:r w:rsidRPr="00623DD3">
        <w:rPr>
          <w:rFonts w:ascii="Arial Narrow" w:hAnsi="Arial Narrow"/>
          <w:b/>
          <w:bCs/>
        </w:rPr>
        <w:t>A.</w:t>
      </w:r>
      <w:r w:rsidRPr="00623DD3">
        <w:rPr>
          <w:rFonts w:ascii="Arial Narrow" w:hAnsi="Arial Narrow"/>
        </w:rPr>
        <w:t xml:space="preserve"> La autoridad competente deberá comprobar que el potencial beneficiario, tiene la pesca artesanal como fuente principal de ingresos para su subsistencia y la de su familia. </w:t>
      </w:r>
    </w:p>
    <w:p w14:paraId="1EA33081" w14:textId="77777777" w:rsidR="00623DD3" w:rsidRDefault="00623DD3">
      <w:pPr>
        <w:jc w:val="both"/>
        <w:rPr>
          <w:rFonts w:ascii="Arial Narrow" w:hAnsi="Arial Narrow"/>
        </w:rPr>
      </w:pPr>
    </w:p>
    <w:p w14:paraId="131549E5" w14:textId="77777777" w:rsidR="00623DD3" w:rsidRDefault="002442CA">
      <w:pPr>
        <w:jc w:val="both"/>
        <w:rPr>
          <w:rFonts w:ascii="Arial Narrow" w:hAnsi="Arial Narrow"/>
        </w:rPr>
      </w:pPr>
      <w:r w:rsidRPr="00623DD3">
        <w:rPr>
          <w:rFonts w:ascii="Arial Narrow" w:hAnsi="Arial Narrow"/>
          <w:b/>
          <w:bCs/>
        </w:rPr>
        <w:t>B.</w:t>
      </w:r>
      <w:r w:rsidRPr="00623DD3">
        <w:rPr>
          <w:rFonts w:ascii="Arial Narrow" w:hAnsi="Arial Narrow"/>
        </w:rPr>
        <w:t xml:space="preserve"> Pescadores que acrediten al menos el 70% de sus capturas correspondan a la especie vedada. </w:t>
      </w:r>
    </w:p>
    <w:p w14:paraId="22FA8DEE" w14:textId="77777777" w:rsidR="00623DD3" w:rsidRDefault="00623DD3">
      <w:pPr>
        <w:jc w:val="both"/>
        <w:rPr>
          <w:rFonts w:ascii="Arial Narrow" w:hAnsi="Arial Narrow"/>
        </w:rPr>
      </w:pPr>
    </w:p>
    <w:p w14:paraId="061E905A" w14:textId="32C0A158" w:rsidR="002442CA" w:rsidRDefault="002442CA">
      <w:pPr>
        <w:jc w:val="both"/>
        <w:rPr>
          <w:rFonts w:ascii="Arial Narrow" w:hAnsi="Arial Narrow"/>
        </w:rPr>
      </w:pPr>
      <w:r w:rsidRPr="00623DD3">
        <w:rPr>
          <w:rFonts w:ascii="Arial Narrow" w:hAnsi="Arial Narrow"/>
          <w:b/>
          <w:bCs/>
        </w:rPr>
        <w:lastRenderedPageBreak/>
        <w:t>C.</w:t>
      </w:r>
      <w:r w:rsidRPr="00623DD3">
        <w:rPr>
          <w:rFonts w:ascii="Arial Narrow" w:hAnsi="Arial Narrow"/>
        </w:rPr>
        <w:t xml:space="preserve"> Estar registrado como pescador ante la Oficina Regional de la </w:t>
      </w:r>
      <w:proofErr w:type="spellStart"/>
      <w:r w:rsidRPr="00623DD3">
        <w:rPr>
          <w:rFonts w:ascii="Arial Narrow" w:hAnsi="Arial Narrow"/>
        </w:rPr>
        <w:t>Aunap</w:t>
      </w:r>
      <w:proofErr w:type="spellEnd"/>
      <w:r w:rsidRPr="00623DD3">
        <w:rPr>
          <w:rFonts w:ascii="Arial Narrow" w:hAnsi="Arial Narrow"/>
        </w:rPr>
        <w:t xml:space="preserve"> y, en consecuencia, en el Registro de Pesca, capítulo de pesca artesanal o de pequeña escala.</w:t>
      </w:r>
    </w:p>
    <w:p w14:paraId="31D44816" w14:textId="77777777" w:rsidR="00623DD3" w:rsidRDefault="00623DD3">
      <w:pPr>
        <w:jc w:val="both"/>
        <w:rPr>
          <w:rFonts w:ascii="Arial Narrow" w:hAnsi="Arial Narrow"/>
        </w:rPr>
      </w:pPr>
    </w:p>
    <w:p w14:paraId="22B7F1F5" w14:textId="77777777" w:rsidR="00623DD3" w:rsidRDefault="00623DD3">
      <w:pPr>
        <w:jc w:val="both"/>
        <w:rPr>
          <w:rFonts w:ascii="Arial Narrow" w:eastAsia="Arial Narrow" w:hAnsi="Arial Narrow" w:cs="Arial Narrow"/>
        </w:rPr>
      </w:pPr>
    </w:p>
    <w:p w14:paraId="763AB7CA" w14:textId="3A0F9550" w:rsidR="00623DD3" w:rsidRDefault="003E125B" w:rsidP="00623DD3">
      <w:pPr>
        <w:jc w:val="both"/>
        <w:rPr>
          <w:rFonts w:ascii="Arial Narrow" w:eastAsia="Arial Narrow" w:hAnsi="Arial Narrow" w:cs="Arial Narrow"/>
        </w:rPr>
      </w:pPr>
      <w:r>
        <w:rPr>
          <w:rFonts w:ascii="Arial Narrow" w:eastAsia="Arial Narrow" w:hAnsi="Arial Narrow" w:cs="Arial Narrow"/>
          <w:b/>
        </w:rPr>
        <w:t xml:space="preserve">Artículo </w:t>
      </w:r>
      <w:r w:rsidR="00150708">
        <w:rPr>
          <w:rFonts w:ascii="Arial Narrow" w:eastAsia="Arial Narrow" w:hAnsi="Arial Narrow" w:cs="Arial Narrow"/>
          <w:b/>
        </w:rPr>
        <w:t>4</w:t>
      </w:r>
      <w:r>
        <w:rPr>
          <w:rFonts w:ascii="Arial Narrow" w:eastAsia="Arial Narrow" w:hAnsi="Arial Narrow" w:cs="Arial Narrow"/>
          <w:b/>
        </w:rPr>
        <w:t>°.</w:t>
      </w:r>
      <w:r>
        <w:rPr>
          <w:rFonts w:ascii="Arial Narrow" w:eastAsia="Arial Narrow" w:hAnsi="Arial Narrow" w:cs="Arial Narrow"/>
        </w:rPr>
        <w:t xml:space="preserve"> </w:t>
      </w:r>
      <w:r w:rsidR="00623DD3">
        <w:rPr>
          <w:rFonts w:ascii="Arial Narrow" w:eastAsia="Arial Narrow" w:hAnsi="Arial Narrow" w:cs="Arial Narrow"/>
        </w:rPr>
        <w:t>Se modifica el artículo 14 de la Ley 2268 de 2022, el cual quedará así:</w:t>
      </w:r>
    </w:p>
    <w:p w14:paraId="5B6FF95A" w14:textId="45A9C6CE" w:rsidR="00150708" w:rsidRDefault="00150708">
      <w:pPr>
        <w:jc w:val="both"/>
        <w:rPr>
          <w:rFonts w:ascii="Arial Narrow" w:eastAsia="Arial Narrow" w:hAnsi="Arial Narrow" w:cs="Arial Narrow"/>
          <w:b/>
        </w:rPr>
      </w:pPr>
    </w:p>
    <w:p w14:paraId="495A57CA" w14:textId="08FFC9BE" w:rsidR="00623DD3" w:rsidRPr="00623DD3" w:rsidRDefault="00623DD3">
      <w:pPr>
        <w:jc w:val="both"/>
        <w:rPr>
          <w:rFonts w:ascii="Arial Narrow" w:eastAsia="Arial Narrow" w:hAnsi="Arial Narrow" w:cs="Arial Narrow"/>
        </w:rPr>
      </w:pPr>
      <w:r w:rsidRPr="00623DD3">
        <w:rPr>
          <w:rFonts w:ascii="Arial Narrow" w:hAnsi="Arial Narrow"/>
          <w:b/>
          <w:bCs/>
        </w:rPr>
        <w:t>Artículo 14:</w:t>
      </w:r>
      <w:r w:rsidRPr="00623DD3">
        <w:rPr>
          <w:rFonts w:ascii="Arial Narrow" w:hAnsi="Arial Narrow"/>
        </w:rPr>
        <w:t xml:space="preserve"> </w:t>
      </w:r>
      <w:r w:rsidRPr="00623DD3">
        <w:rPr>
          <w:rFonts w:ascii="Arial Narrow" w:hAnsi="Arial Narrow"/>
          <w:b/>
          <w:bCs/>
        </w:rPr>
        <w:t>de la seguridad social para los pescadores artesanales comerciales</w:t>
      </w:r>
      <w:r w:rsidRPr="00623DD3">
        <w:rPr>
          <w:rFonts w:ascii="Arial Narrow" w:hAnsi="Arial Narrow"/>
        </w:rPr>
        <w:t xml:space="preserve">. Dentro del régimen subsidiado de seguridad social creado por el Capítulo II de la Ley 100 de 1993, promuévase la afiliación a la seguridad social en el régimen · subsidiado de salud a los pescadores artesanales comerciales y de subsistencia, debidamente registrados ante la </w:t>
      </w:r>
      <w:proofErr w:type="spellStart"/>
      <w:r w:rsidRPr="00623DD3">
        <w:rPr>
          <w:rFonts w:ascii="Arial Narrow" w:hAnsi="Arial Narrow"/>
        </w:rPr>
        <w:t>Aunap</w:t>
      </w:r>
      <w:proofErr w:type="spellEnd"/>
      <w:r w:rsidRPr="00623DD3">
        <w:rPr>
          <w:rFonts w:ascii="Arial Narrow" w:hAnsi="Arial Narrow"/>
        </w:rPr>
        <w:t>, que tendrá como propósito financiar la atención en salud de los pescadores artesanales pobre y vulnerables y sus grupos familiares que no tienen capacidad de cotizar. El Gobierno Nacional promoverá la vinculación de los pescadores artesanales y de subsistencia, que no se encuentren dentro del Sistema General de Pensiones, en el Servicio Social Complementario de Beneficios Económicos Periódicos (BEPS), o el que haga sus veces, para asegurar un ingreso periódico para su vejez.</w:t>
      </w:r>
    </w:p>
    <w:p w14:paraId="2DBFDE3A" w14:textId="77777777" w:rsidR="00150708" w:rsidRDefault="00150708">
      <w:pPr>
        <w:jc w:val="both"/>
        <w:rPr>
          <w:rFonts w:ascii="Arial Narrow" w:eastAsia="Arial Narrow" w:hAnsi="Arial Narrow" w:cs="Arial Narrow"/>
        </w:rPr>
      </w:pPr>
    </w:p>
    <w:p w14:paraId="6E43D69A" w14:textId="77777777" w:rsidR="00A54554" w:rsidRDefault="00A54554">
      <w:pPr>
        <w:jc w:val="both"/>
        <w:rPr>
          <w:rFonts w:ascii="Arial Narrow" w:eastAsia="Arial Narrow" w:hAnsi="Arial Narrow" w:cs="Arial Narrow"/>
        </w:rPr>
      </w:pPr>
    </w:p>
    <w:p w14:paraId="72BDF9E4" w14:textId="06F692A6" w:rsidR="00290AAE" w:rsidRDefault="003E125B" w:rsidP="00623DD3">
      <w:pPr>
        <w:jc w:val="both"/>
        <w:rPr>
          <w:rFonts w:ascii="Arial Narrow" w:eastAsia="Arial Narrow" w:hAnsi="Arial Narrow" w:cs="Arial Narrow"/>
        </w:rPr>
      </w:pPr>
      <w:r>
        <w:rPr>
          <w:rFonts w:ascii="Arial Narrow" w:eastAsia="Arial Narrow" w:hAnsi="Arial Narrow" w:cs="Arial Narrow"/>
          <w:b/>
        </w:rPr>
        <w:t xml:space="preserve">Artículo </w:t>
      </w:r>
      <w:r w:rsidR="00977DBD">
        <w:rPr>
          <w:rFonts w:ascii="Arial Narrow" w:eastAsia="Arial Narrow" w:hAnsi="Arial Narrow" w:cs="Arial Narrow"/>
          <w:b/>
        </w:rPr>
        <w:t>5</w:t>
      </w:r>
      <w:r>
        <w:rPr>
          <w:rFonts w:ascii="Arial Narrow" w:eastAsia="Arial Narrow" w:hAnsi="Arial Narrow" w:cs="Arial Narrow"/>
          <w:b/>
        </w:rPr>
        <w:t>°.</w:t>
      </w:r>
      <w:r w:rsidR="00623DD3">
        <w:rPr>
          <w:rFonts w:ascii="Arial Narrow" w:eastAsia="Arial Narrow" w:hAnsi="Arial Narrow" w:cs="Arial Narrow"/>
          <w:b/>
        </w:rPr>
        <w:t xml:space="preserve"> </w:t>
      </w:r>
      <w:r w:rsidR="00623DD3">
        <w:rPr>
          <w:rFonts w:ascii="Arial Narrow" w:eastAsia="Arial Narrow" w:hAnsi="Arial Narrow" w:cs="Arial Narrow"/>
        </w:rPr>
        <w:t>Se modifica el artículo 20 de la Ley 2268 de 2022, el cual quedará así:</w:t>
      </w:r>
    </w:p>
    <w:p w14:paraId="1EBE6316" w14:textId="77777777" w:rsidR="00623DD3" w:rsidRDefault="00623DD3" w:rsidP="00623DD3">
      <w:pPr>
        <w:jc w:val="both"/>
        <w:rPr>
          <w:rFonts w:ascii="Arial Narrow" w:eastAsia="Arial Narrow" w:hAnsi="Arial Narrow" w:cs="Arial Narrow"/>
        </w:rPr>
      </w:pPr>
    </w:p>
    <w:p w14:paraId="14DCA0B7" w14:textId="28EBEB21" w:rsidR="00BB5623" w:rsidRDefault="00623DD3" w:rsidP="00623DD3">
      <w:pPr>
        <w:jc w:val="both"/>
        <w:rPr>
          <w:rFonts w:ascii="Arial Narrow" w:hAnsi="Arial Narrow"/>
        </w:rPr>
      </w:pPr>
      <w:r w:rsidRPr="00623DD3">
        <w:rPr>
          <w:rFonts w:ascii="Arial Narrow" w:hAnsi="Arial Narrow"/>
          <w:b/>
          <w:bCs/>
        </w:rPr>
        <w:t>Artículo 20. Sanción económica</w:t>
      </w:r>
      <w:r w:rsidRPr="00623DD3">
        <w:rPr>
          <w:rFonts w:ascii="Arial Narrow" w:hAnsi="Arial Narrow"/>
        </w:rPr>
        <w:t>. Cualquier pescador artesanal</w:t>
      </w:r>
      <w:r w:rsidR="00840FAE">
        <w:rPr>
          <w:rFonts w:ascii="Arial Narrow" w:hAnsi="Arial Narrow"/>
        </w:rPr>
        <w:t xml:space="preserve"> comercial</w:t>
      </w:r>
      <w:r w:rsidRPr="00623DD3">
        <w:rPr>
          <w:rFonts w:ascii="Arial Narrow" w:hAnsi="Arial Narrow"/>
        </w:rPr>
        <w:t>, que sea sorprendido por alguna de las autoridades competentes, violando los espacios y tiempos de vedas, artes y/o métodos de pesca y la talla mínima de captura de las especies con intención y fines de comercialización, será sancionado conforme al procedimiento consagrado en el artículo 7 de en la Ley 1851 de 2017</w:t>
      </w:r>
      <w:r w:rsidR="00BB5623">
        <w:rPr>
          <w:rFonts w:ascii="Arial Narrow" w:hAnsi="Arial Narrow"/>
        </w:rPr>
        <w:t xml:space="preserve">, </w:t>
      </w:r>
      <w:r w:rsidRPr="00623DD3">
        <w:rPr>
          <w:rFonts w:ascii="Arial Narrow" w:hAnsi="Arial Narrow"/>
        </w:rPr>
        <w:t xml:space="preserve">y demás normas que regulen la materia. </w:t>
      </w:r>
    </w:p>
    <w:p w14:paraId="3799B786" w14:textId="77777777" w:rsidR="00840FAE" w:rsidRDefault="00840FAE" w:rsidP="00623DD3">
      <w:pPr>
        <w:jc w:val="both"/>
        <w:rPr>
          <w:rFonts w:ascii="Arial Narrow" w:hAnsi="Arial Narrow"/>
        </w:rPr>
      </w:pPr>
    </w:p>
    <w:p w14:paraId="12001CF0" w14:textId="77777777" w:rsidR="00BB5623" w:rsidRDefault="00623DD3" w:rsidP="00623DD3">
      <w:pPr>
        <w:jc w:val="both"/>
        <w:rPr>
          <w:rFonts w:ascii="Arial Narrow" w:hAnsi="Arial Narrow"/>
        </w:rPr>
      </w:pPr>
      <w:r w:rsidRPr="00BB5623">
        <w:rPr>
          <w:rFonts w:ascii="Arial Narrow" w:hAnsi="Arial Narrow"/>
          <w:b/>
          <w:bCs/>
        </w:rPr>
        <w:t>Parágrafo 1</w:t>
      </w:r>
      <w:r w:rsidRPr="00623DD3">
        <w:rPr>
          <w:rFonts w:ascii="Arial Narrow" w:hAnsi="Arial Narrow"/>
        </w:rPr>
        <w:t xml:space="preserve">. La nave o artefacto naval en el que se realice la actividad pesquera en zonas y tiempo de veda, sin distingo del pabellón que enarbole, será inmovilizado junto con todos los equipos de pesca hasta que se pague la sanción económica impuesta y se cumplan con las demás sanciones señaladas por la Ley. </w:t>
      </w:r>
    </w:p>
    <w:p w14:paraId="4E569A80" w14:textId="77777777" w:rsidR="00BB5623" w:rsidRDefault="00BB5623" w:rsidP="00623DD3">
      <w:pPr>
        <w:jc w:val="both"/>
        <w:rPr>
          <w:rFonts w:ascii="Arial Narrow" w:hAnsi="Arial Narrow"/>
        </w:rPr>
      </w:pPr>
    </w:p>
    <w:p w14:paraId="0F94E229" w14:textId="77777777" w:rsidR="00BB5623" w:rsidRDefault="00623DD3" w:rsidP="00623DD3">
      <w:pPr>
        <w:jc w:val="both"/>
        <w:rPr>
          <w:rFonts w:ascii="Arial Narrow" w:hAnsi="Arial Narrow"/>
        </w:rPr>
      </w:pPr>
      <w:r w:rsidRPr="00BB5623">
        <w:rPr>
          <w:rFonts w:ascii="Arial Narrow" w:hAnsi="Arial Narrow"/>
          <w:b/>
          <w:bCs/>
        </w:rPr>
        <w:t>Parágrafo 2.</w:t>
      </w:r>
      <w:r w:rsidRPr="00623DD3">
        <w:rPr>
          <w:rFonts w:ascii="Arial Narrow" w:hAnsi="Arial Narrow"/>
        </w:rPr>
        <w:t xml:space="preserve"> El gobierno nacional establecerá cual será la autoridad competente para ordenar la mencionada inmovilización, los aspectos operativos para hacerla efectiva y la disposición final de las naves en caso de que no cumpla con lo establecido en el parágrafo anterior. </w:t>
      </w:r>
    </w:p>
    <w:p w14:paraId="005308BE" w14:textId="77777777" w:rsidR="00BB5623" w:rsidRDefault="00BB5623" w:rsidP="00623DD3">
      <w:pPr>
        <w:jc w:val="both"/>
        <w:rPr>
          <w:rFonts w:ascii="Arial Narrow" w:hAnsi="Arial Narrow"/>
        </w:rPr>
      </w:pPr>
    </w:p>
    <w:p w14:paraId="75CF6745" w14:textId="5DB4E8C7" w:rsidR="00623DD3" w:rsidRPr="00623DD3" w:rsidRDefault="00623DD3" w:rsidP="00623DD3">
      <w:pPr>
        <w:jc w:val="both"/>
        <w:rPr>
          <w:rFonts w:ascii="Arial Narrow" w:eastAsia="Arial Narrow" w:hAnsi="Arial Narrow" w:cs="Arial Narrow"/>
        </w:rPr>
      </w:pPr>
      <w:r w:rsidRPr="00BB5623">
        <w:rPr>
          <w:rFonts w:ascii="Arial Narrow" w:hAnsi="Arial Narrow"/>
          <w:b/>
          <w:bCs/>
        </w:rPr>
        <w:t>Parágrafo 3</w:t>
      </w:r>
      <w:r w:rsidRPr="00623DD3">
        <w:rPr>
          <w:rFonts w:ascii="Arial Narrow" w:hAnsi="Arial Narrow"/>
        </w:rPr>
        <w:t>. Las sanciones establecidas serán aplicables para el comercializador que venda por debajo de la talla mínima y productos en tiempo de veda.</w:t>
      </w:r>
    </w:p>
    <w:p w14:paraId="1FC682D6" w14:textId="77777777" w:rsidR="00A54554" w:rsidRDefault="00A54554">
      <w:pPr>
        <w:jc w:val="both"/>
        <w:rPr>
          <w:rFonts w:ascii="Arial Narrow" w:eastAsia="Arial Narrow" w:hAnsi="Arial Narrow" w:cs="Arial Narrow"/>
        </w:rPr>
      </w:pPr>
    </w:p>
    <w:p w14:paraId="15290A6F" w14:textId="57626CC7" w:rsidR="00BB5623" w:rsidRDefault="003E125B">
      <w:pPr>
        <w:jc w:val="both"/>
        <w:rPr>
          <w:rFonts w:ascii="Arial Narrow" w:eastAsia="Arial Narrow" w:hAnsi="Arial Narrow" w:cs="Arial Narrow"/>
          <w:b/>
        </w:rPr>
      </w:pPr>
      <w:r>
        <w:rPr>
          <w:rFonts w:ascii="Arial Narrow" w:eastAsia="Arial Narrow" w:hAnsi="Arial Narrow" w:cs="Arial Narrow"/>
          <w:b/>
        </w:rPr>
        <w:t xml:space="preserve">Artículo </w:t>
      </w:r>
      <w:r w:rsidR="00977DBD">
        <w:rPr>
          <w:rFonts w:ascii="Arial Narrow" w:eastAsia="Arial Narrow" w:hAnsi="Arial Narrow" w:cs="Arial Narrow"/>
          <w:b/>
        </w:rPr>
        <w:t>6</w:t>
      </w:r>
      <w:r>
        <w:rPr>
          <w:rFonts w:ascii="Arial Narrow" w:eastAsia="Arial Narrow" w:hAnsi="Arial Narrow" w:cs="Arial Narrow"/>
          <w:b/>
        </w:rPr>
        <w:t>°.</w:t>
      </w:r>
      <w:r w:rsidR="00CA50DF" w:rsidRPr="00CA50DF">
        <w:rPr>
          <w:rFonts w:ascii="Arial Narrow" w:eastAsia="Arial Narrow" w:hAnsi="Arial Narrow" w:cs="Arial Narrow"/>
          <w:b/>
        </w:rPr>
        <w:t xml:space="preserve"> </w:t>
      </w:r>
      <w:r w:rsidR="00BB5623">
        <w:rPr>
          <w:rFonts w:ascii="Arial Narrow" w:eastAsia="Arial Narrow" w:hAnsi="Arial Narrow" w:cs="Arial Narrow"/>
        </w:rPr>
        <w:t>Se modifica el artículo 21 de la Ley 2268 de 2022, el cual quedará así</w:t>
      </w:r>
    </w:p>
    <w:p w14:paraId="2DB354AA" w14:textId="77777777" w:rsidR="00BB5623" w:rsidRDefault="00BB5623">
      <w:pPr>
        <w:jc w:val="both"/>
        <w:rPr>
          <w:rFonts w:ascii="Arial Narrow" w:eastAsia="Arial Narrow" w:hAnsi="Arial Narrow" w:cs="Arial Narrow"/>
          <w:b/>
        </w:rPr>
      </w:pPr>
    </w:p>
    <w:p w14:paraId="1638B574" w14:textId="76C392C0" w:rsidR="00BB5623" w:rsidRDefault="00BB5623">
      <w:pPr>
        <w:jc w:val="both"/>
        <w:rPr>
          <w:rFonts w:ascii="Arial Narrow" w:hAnsi="Arial Narrow"/>
        </w:rPr>
      </w:pPr>
      <w:r w:rsidRPr="00BB5623">
        <w:rPr>
          <w:rFonts w:ascii="Arial Narrow" w:hAnsi="Arial Narrow"/>
          <w:b/>
          <w:bCs/>
        </w:rPr>
        <w:t>Artículo 21. Exclusión.</w:t>
      </w:r>
      <w:r w:rsidRPr="00BB5623">
        <w:rPr>
          <w:rFonts w:ascii="Arial Narrow" w:hAnsi="Arial Narrow"/>
        </w:rPr>
        <w:t xml:space="preserve"> El pescado artesanal comercial que sea sorprendido violando la veda, será excluido por un periodo de </w:t>
      </w:r>
      <w:r>
        <w:rPr>
          <w:rFonts w:ascii="Arial Narrow" w:hAnsi="Arial Narrow"/>
        </w:rPr>
        <w:t>tres</w:t>
      </w:r>
      <w:r w:rsidRPr="00BB5623">
        <w:rPr>
          <w:rFonts w:ascii="Arial Narrow" w:hAnsi="Arial Narrow"/>
        </w:rPr>
        <w:t xml:space="preserve"> (</w:t>
      </w:r>
      <w:r>
        <w:rPr>
          <w:rFonts w:ascii="Arial Narrow" w:hAnsi="Arial Narrow"/>
        </w:rPr>
        <w:t>3</w:t>
      </w:r>
      <w:r w:rsidRPr="00BB5623">
        <w:rPr>
          <w:rFonts w:ascii="Arial Narrow" w:hAnsi="Arial Narrow"/>
        </w:rPr>
        <w:t xml:space="preserve">) año del seguro </w:t>
      </w:r>
      <w:proofErr w:type="spellStart"/>
      <w:r w:rsidRPr="00BB5623">
        <w:rPr>
          <w:rFonts w:ascii="Arial Narrow" w:hAnsi="Arial Narrow"/>
        </w:rPr>
        <w:t>Sedeveda</w:t>
      </w:r>
      <w:proofErr w:type="spellEnd"/>
      <w:r w:rsidRPr="00BB5623">
        <w:rPr>
          <w:rFonts w:ascii="Arial Narrow" w:hAnsi="Arial Narrow"/>
        </w:rPr>
        <w:t xml:space="preserve">; adicionalmente se le suspenderá la </w:t>
      </w:r>
      <w:r w:rsidRPr="00BB5623">
        <w:rPr>
          <w:rFonts w:ascii="Arial Narrow" w:hAnsi="Arial Narrow"/>
        </w:rPr>
        <w:lastRenderedPageBreak/>
        <w:t>licencia o carné para desarrollar actividades de pesca por el periodo siguiente a la veda y no podrá recibir otros beneficios que brinde el Estado en su condición de pescador.</w:t>
      </w:r>
    </w:p>
    <w:p w14:paraId="7E9EC264" w14:textId="77777777" w:rsidR="00BB5623" w:rsidRDefault="00BB5623">
      <w:pPr>
        <w:jc w:val="both"/>
        <w:rPr>
          <w:rFonts w:ascii="Arial Narrow" w:hAnsi="Arial Narrow"/>
        </w:rPr>
      </w:pPr>
    </w:p>
    <w:p w14:paraId="719C4D2E" w14:textId="159E8D48" w:rsidR="00BB5623" w:rsidRPr="00BB5623" w:rsidRDefault="00BB5623">
      <w:pPr>
        <w:jc w:val="both"/>
        <w:rPr>
          <w:rFonts w:ascii="Arial Narrow" w:eastAsia="Arial Narrow" w:hAnsi="Arial Narrow" w:cs="Arial Narrow"/>
        </w:rPr>
      </w:pPr>
      <w:r w:rsidRPr="00BB5623">
        <w:rPr>
          <w:rFonts w:ascii="Arial Narrow" w:hAnsi="Arial Narrow"/>
          <w:b/>
          <w:bCs/>
        </w:rPr>
        <w:t>Parágrafo</w:t>
      </w:r>
      <w:r>
        <w:rPr>
          <w:rFonts w:ascii="Arial Narrow" w:hAnsi="Arial Narrow"/>
          <w:b/>
          <w:bCs/>
        </w:rPr>
        <w:t xml:space="preserve">. </w:t>
      </w:r>
      <w:r>
        <w:rPr>
          <w:rFonts w:ascii="Arial Narrow" w:hAnsi="Arial Narrow"/>
        </w:rPr>
        <w:t xml:space="preserve">De ser reiterativo este comportamiento se perderá </w:t>
      </w:r>
      <w:r w:rsidRPr="00BB5623">
        <w:rPr>
          <w:rFonts w:ascii="Arial Narrow" w:hAnsi="Arial Narrow"/>
        </w:rPr>
        <w:t xml:space="preserve">seguro </w:t>
      </w:r>
      <w:proofErr w:type="spellStart"/>
      <w:r w:rsidRPr="00BB5623">
        <w:rPr>
          <w:rFonts w:ascii="Arial Narrow" w:hAnsi="Arial Narrow"/>
        </w:rPr>
        <w:t>Sedeveda</w:t>
      </w:r>
      <w:proofErr w:type="spellEnd"/>
      <w:r>
        <w:rPr>
          <w:rFonts w:ascii="Arial Narrow" w:hAnsi="Arial Narrow"/>
        </w:rPr>
        <w:t xml:space="preserve"> de por vida.</w:t>
      </w:r>
    </w:p>
    <w:p w14:paraId="0C0F8D05" w14:textId="77777777" w:rsidR="00BB5623" w:rsidRDefault="00BB5623">
      <w:pPr>
        <w:jc w:val="both"/>
        <w:rPr>
          <w:rFonts w:ascii="Arial Narrow" w:eastAsia="Arial Narrow" w:hAnsi="Arial Narrow" w:cs="Arial Narrow"/>
          <w:b/>
        </w:rPr>
      </w:pPr>
    </w:p>
    <w:p w14:paraId="1D960FA1" w14:textId="362B3CCD" w:rsidR="00A54554" w:rsidRDefault="00473AB7">
      <w:pPr>
        <w:jc w:val="both"/>
        <w:rPr>
          <w:rFonts w:ascii="Arial Narrow" w:eastAsia="Arial Narrow" w:hAnsi="Arial Narrow" w:cs="Arial Narrow"/>
        </w:rPr>
      </w:pPr>
      <w:r>
        <w:rPr>
          <w:rFonts w:ascii="Arial Narrow" w:eastAsia="Arial Narrow" w:hAnsi="Arial Narrow" w:cs="Arial Narrow"/>
          <w:b/>
        </w:rPr>
        <w:t>Artículo 7°.</w:t>
      </w:r>
      <w:r w:rsidRPr="00CA50DF">
        <w:rPr>
          <w:rFonts w:ascii="Arial Narrow" w:eastAsia="Arial Narrow" w:hAnsi="Arial Narrow" w:cs="Arial Narrow"/>
          <w:b/>
        </w:rPr>
        <w:t xml:space="preserve"> </w:t>
      </w:r>
      <w:r w:rsidR="00CA50DF">
        <w:rPr>
          <w:rFonts w:ascii="Arial Narrow" w:eastAsia="Arial Narrow" w:hAnsi="Arial Narrow" w:cs="Arial Narrow"/>
          <w:b/>
        </w:rPr>
        <w:t>Vigencia</w:t>
      </w:r>
      <w:r w:rsidR="00CA50DF">
        <w:rPr>
          <w:rFonts w:ascii="Arial Narrow" w:eastAsia="Arial Narrow" w:hAnsi="Arial Narrow" w:cs="Arial Narrow"/>
        </w:rPr>
        <w:t>. La presente ley rige a partir de su promulgación y deroga todas las disposiciones que le sean contrarias.</w:t>
      </w:r>
      <w:r w:rsidR="003E125B">
        <w:rPr>
          <w:rFonts w:ascii="Arial Narrow" w:eastAsia="Arial Narrow" w:hAnsi="Arial Narrow" w:cs="Arial Narrow"/>
        </w:rPr>
        <w:t xml:space="preserve"> </w:t>
      </w:r>
    </w:p>
    <w:p w14:paraId="20E25CB2" w14:textId="77777777" w:rsidR="00A54554" w:rsidRDefault="00A54554">
      <w:pPr>
        <w:jc w:val="both"/>
        <w:rPr>
          <w:rFonts w:ascii="Arial Narrow" w:eastAsia="Arial Narrow" w:hAnsi="Arial Narrow" w:cs="Arial Narrow"/>
        </w:rPr>
      </w:pPr>
    </w:p>
    <w:p w14:paraId="270ADDE6" w14:textId="77777777" w:rsidR="00A54554" w:rsidRDefault="00A54554">
      <w:pPr>
        <w:jc w:val="both"/>
        <w:rPr>
          <w:rFonts w:ascii="Arial Narrow" w:eastAsia="Arial Narrow" w:hAnsi="Arial Narrow" w:cs="Arial Narrow"/>
        </w:rPr>
      </w:pPr>
    </w:p>
    <w:p w14:paraId="1011713B" w14:textId="77777777" w:rsidR="00A54554" w:rsidRDefault="00A54554">
      <w:pPr>
        <w:jc w:val="both"/>
        <w:rPr>
          <w:rFonts w:ascii="Arial Narrow" w:eastAsia="Arial Narrow" w:hAnsi="Arial Narrow" w:cs="Arial Narrow"/>
        </w:rPr>
      </w:pPr>
    </w:p>
    <w:p w14:paraId="0831985D" w14:textId="77777777" w:rsidR="00A54554" w:rsidRDefault="00A54554">
      <w:pPr>
        <w:spacing w:line="276" w:lineRule="auto"/>
        <w:jc w:val="both"/>
        <w:rPr>
          <w:rFonts w:ascii="Arial Narrow" w:eastAsia="Arial Narrow" w:hAnsi="Arial Narrow" w:cs="Arial Narrow"/>
        </w:rPr>
      </w:pPr>
    </w:p>
    <w:p w14:paraId="71AED68A" w14:textId="77777777" w:rsidR="00A54554" w:rsidRDefault="00A54554">
      <w:pPr>
        <w:spacing w:line="276" w:lineRule="auto"/>
        <w:jc w:val="both"/>
        <w:rPr>
          <w:rFonts w:ascii="Arial Narrow" w:eastAsia="Arial Narrow" w:hAnsi="Arial Narrow" w:cs="Arial Narrow"/>
        </w:rPr>
      </w:pPr>
    </w:p>
    <w:p w14:paraId="78DB0E4A" w14:textId="77777777" w:rsidR="00CE467E" w:rsidRPr="007568DB" w:rsidRDefault="00CE467E" w:rsidP="00CE467E">
      <w:pPr>
        <w:framePr w:hSpace="141" w:wrap="around" w:vAnchor="text" w:hAnchor="margin" w:y="177"/>
        <w:jc w:val="center"/>
        <w:rPr>
          <w:rFonts w:ascii="Times New Roman" w:eastAsia="Arial" w:hAnsi="Times New Roman" w:cs="Times New Roman"/>
          <w:b/>
        </w:rPr>
      </w:pPr>
      <w:r w:rsidRPr="007568DB">
        <w:rPr>
          <w:rFonts w:ascii="Times New Roman" w:eastAsia="Arial" w:hAnsi="Times New Roman" w:cs="Times New Roman"/>
          <w:b/>
        </w:rPr>
        <w:t>ALEXANDER GUARIN SILVA</w:t>
      </w:r>
    </w:p>
    <w:p w14:paraId="06C02765" w14:textId="77777777" w:rsidR="00CE467E" w:rsidRPr="007568DB" w:rsidRDefault="00CE467E" w:rsidP="00CE467E">
      <w:pPr>
        <w:framePr w:hSpace="141" w:wrap="around" w:vAnchor="text" w:hAnchor="margin" w:y="177"/>
        <w:jc w:val="center"/>
        <w:rPr>
          <w:rFonts w:ascii="Times New Roman" w:eastAsia="Arial" w:hAnsi="Times New Roman" w:cs="Times New Roman"/>
          <w:b/>
        </w:rPr>
      </w:pPr>
      <w:r w:rsidRPr="007568DB">
        <w:rPr>
          <w:rFonts w:ascii="Times New Roman" w:eastAsia="Arial" w:hAnsi="Times New Roman" w:cs="Times New Roman"/>
          <w:b/>
        </w:rPr>
        <w:t>Representante a la Cámara</w:t>
      </w:r>
    </w:p>
    <w:p w14:paraId="6C914476" w14:textId="17538D15" w:rsidR="00A54554" w:rsidRDefault="00CE467E" w:rsidP="00CE467E">
      <w:pPr>
        <w:jc w:val="both"/>
        <w:rPr>
          <w:rFonts w:ascii="Arial Narrow" w:eastAsia="Arial Narrow" w:hAnsi="Arial Narrow" w:cs="Arial Narrow"/>
        </w:rPr>
      </w:pPr>
      <w:r>
        <w:rPr>
          <w:rFonts w:ascii="Times New Roman" w:eastAsia="Arial" w:hAnsi="Times New Roman" w:cs="Times New Roman"/>
          <w:b/>
        </w:rPr>
        <w:t xml:space="preserve">                                                  </w:t>
      </w:r>
      <w:r w:rsidRPr="007568DB">
        <w:rPr>
          <w:rFonts w:ascii="Times New Roman" w:eastAsia="Arial" w:hAnsi="Times New Roman" w:cs="Times New Roman"/>
          <w:b/>
        </w:rPr>
        <w:t>Departamento del Guainía</w:t>
      </w:r>
    </w:p>
    <w:p w14:paraId="70BD1217" w14:textId="77777777" w:rsidR="00CE467E" w:rsidRDefault="00CE467E">
      <w:pPr>
        <w:jc w:val="both"/>
        <w:rPr>
          <w:rFonts w:ascii="Arial Narrow" w:eastAsia="Arial Narrow" w:hAnsi="Arial Narrow" w:cs="Arial Narrow"/>
        </w:rPr>
      </w:pPr>
    </w:p>
    <w:p w14:paraId="663594C4" w14:textId="77777777" w:rsidR="00CE467E" w:rsidRDefault="00CE467E">
      <w:pPr>
        <w:jc w:val="both"/>
        <w:rPr>
          <w:rFonts w:ascii="Arial Narrow" w:eastAsia="Arial Narrow" w:hAnsi="Arial Narrow" w:cs="Arial Narrow"/>
        </w:rPr>
      </w:pPr>
    </w:p>
    <w:p w14:paraId="7A8365E5" w14:textId="77777777" w:rsidR="00CE467E" w:rsidRDefault="00CE467E">
      <w:pPr>
        <w:jc w:val="both"/>
        <w:rPr>
          <w:rFonts w:ascii="Arial Narrow" w:eastAsia="Arial Narrow" w:hAnsi="Arial Narrow" w:cs="Arial Narrow"/>
        </w:rPr>
      </w:pPr>
    </w:p>
    <w:p w14:paraId="0DA09ECB" w14:textId="77777777" w:rsidR="00CE467E" w:rsidRDefault="00CE467E">
      <w:pPr>
        <w:jc w:val="both"/>
        <w:rPr>
          <w:rFonts w:ascii="Arial Narrow" w:eastAsia="Arial Narrow" w:hAnsi="Arial Narrow" w:cs="Arial Narrow"/>
        </w:rPr>
      </w:pPr>
    </w:p>
    <w:p w14:paraId="07FC65D3" w14:textId="77777777" w:rsidR="00CE467E" w:rsidRDefault="00CE467E">
      <w:pPr>
        <w:jc w:val="both"/>
        <w:rPr>
          <w:rFonts w:ascii="Arial Narrow" w:eastAsia="Arial Narrow" w:hAnsi="Arial Narrow" w:cs="Arial Narrow"/>
        </w:rPr>
      </w:pPr>
    </w:p>
    <w:p w14:paraId="1BFC4F97" w14:textId="77777777" w:rsidR="007568DB" w:rsidRDefault="007568DB">
      <w:pPr>
        <w:jc w:val="center"/>
        <w:rPr>
          <w:rFonts w:ascii="Arial Narrow" w:eastAsia="Arial Narrow" w:hAnsi="Arial Narrow" w:cs="Arial Narrow"/>
          <w:b/>
        </w:rPr>
      </w:pPr>
    </w:p>
    <w:p w14:paraId="39861CE9" w14:textId="77777777" w:rsidR="007568DB" w:rsidRDefault="007568DB">
      <w:pPr>
        <w:jc w:val="center"/>
        <w:rPr>
          <w:rFonts w:ascii="Arial Narrow" w:eastAsia="Arial Narrow" w:hAnsi="Arial Narrow" w:cs="Arial Narrow"/>
          <w:b/>
        </w:rPr>
      </w:pPr>
    </w:p>
    <w:p w14:paraId="690FF44D" w14:textId="77777777" w:rsidR="007568DB" w:rsidRDefault="007568DB">
      <w:pPr>
        <w:jc w:val="center"/>
        <w:rPr>
          <w:rFonts w:ascii="Arial Narrow" w:eastAsia="Arial Narrow" w:hAnsi="Arial Narrow" w:cs="Arial Narrow"/>
          <w:b/>
        </w:rPr>
      </w:pPr>
    </w:p>
    <w:p w14:paraId="241C3020" w14:textId="77777777" w:rsidR="007568DB" w:rsidRDefault="007568DB">
      <w:pPr>
        <w:jc w:val="center"/>
        <w:rPr>
          <w:rFonts w:ascii="Arial Narrow" w:eastAsia="Arial Narrow" w:hAnsi="Arial Narrow" w:cs="Arial Narrow"/>
          <w:b/>
        </w:rPr>
      </w:pPr>
    </w:p>
    <w:p w14:paraId="686F02A8" w14:textId="77777777" w:rsidR="007568DB" w:rsidRDefault="007568DB">
      <w:pPr>
        <w:jc w:val="center"/>
        <w:rPr>
          <w:rFonts w:ascii="Arial Narrow" w:eastAsia="Arial Narrow" w:hAnsi="Arial Narrow" w:cs="Arial Narrow"/>
          <w:b/>
        </w:rPr>
      </w:pPr>
    </w:p>
    <w:p w14:paraId="6A3A8550" w14:textId="77777777" w:rsidR="00456DA9" w:rsidRDefault="00456DA9" w:rsidP="00BB5623">
      <w:pPr>
        <w:rPr>
          <w:rFonts w:ascii="Arial Narrow" w:eastAsia="Arial Narrow" w:hAnsi="Arial Narrow" w:cs="Arial Narrow"/>
          <w:b/>
        </w:rPr>
      </w:pPr>
    </w:p>
    <w:p w14:paraId="5B04A11A" w14:textId="77777777" w:rsidR="006A1C8B" w:rsidRDefault="006A1C8B" w:rsidP="00BB5623">
      <w:pPr>
        <w:rPr>
          <w:rFonts w:ascii="Arial Narrow" w:eastAsia="Arial Narrow" w:hAnsi="Arial Narrow" w:cs="Arial Narrow"/>
          <w:b/>
        </w:rPr>
      </w:pPr>
    </w:p>
    <w:p w14:paraId="6DE9A3F9" w14:textId="77777777" w:rsidR="006A1C8B" w:rsidRDefault="006A1C8B" w:rsidP="00BB5623">
      <w:pPr>
        <w:rPr>
          <w:rFonts w:ascii="Arial Narrow" w:eastAsia="Arial Narrow" w:hAnsi="Arial Narrow" w:cs="Arial Narrow"/>
          <w:b/>
        </w:rPr>
      </w:pPr>
    </w:p>
    <w:p w14:paraId="5838310B" w14:textId="77777777" w:rsidR="006A1C8B" w:rsidRDefault="006A1C8B" w:rsidP="00BB5623">
      <w:pPr>
        <w:rPr>
          <w:rFonts w:ascii="Arial Narrow" w:eastAsia="Arial Narrow" w:hAnsi="Arial Narrow" w:cs="Arial Narrow"/>
          <w:b/>
        </w:rPr>
      </w:pPr>
    </w:p>
    <w:p w14:paraId="67C70632" w14:textId="77777777" w:rsidR="006A1C8B" w:rsidRDefault="006A1C8B" w:rsidP="00BB5623">
      <w:pPr>
        <w:rPr>
          <w:rFonts w:ascii="Arial Narrow" w:eastAsia="Arial Narrow" w:hAnsi="Arial Narrow" w:cs="Arial Narrow"/>
          <w:b/>
        </w:rPr>
      </w:pPr>
    </w:p>
    <w:p w14:paraId="5B71E330" w14:textId="77777777" w:rsidR="006A1C8B" w:rsidRDefault="006A1C8B" w:rsidP="00BB5623">
      <w:pPr>
        <w:rPr>
          <w:rFonts w:ascii="Arial Narrow" w:eastAsia="Arial Narrow" w:hAnsi="Arial Narrow" w:cs="Arial Narrow"/>
          <w:b/>
        </w:rPr>
      </w:pPr>
    </w:p>
    <w:p w14:paraId="7731BBA0" w14:textId="77777777" w:rsidR="006A1C8B" w:rsidRDefault="006A1C8B" w:rsidP="00BB5623">
      <w:pPr>
        <w:rPr>
          <w:rFonts w:ascii="Arial Narrow" w:eastAsia="Arial Narrow" w:hAnsi="Arial Narrow" w:cs="Arial Narrow"/>
          <w:b/>
        </w:rPr>
      </w:pPr>
    </w:p>
    <w:p w14:paraId="464372C0" w14:textId="77777777" w:rsidR="006A1C8B" w:rsidRDefault="006A1C8B" w:rsidP="00BB5623">
      <w:pPr>
        <w:rPr>
          <w:rFonts w:ascii="Arial Narrow" w:eastAsia="Arial Narrow" w:hAnsi="Arial Narrow" w:cs="Arial Narrow"/>
          <w:b/>
        </w:rPr>
      </w:pPr>
    </w:p>
    <w:p w14:paraId="28B8F186" w14:textId="77777777" w:rsidR="006A1C8B" w:rsidRDefault="006A1C8B" w:rsidP="00BB5623">
      <w:pPr>
        <w:rPr>
          <w:rFonts w:ascii="Arial Narrow" w:eastAsia="Arial Narrow" w:hAnsi="Arial Narrow" w:cs="Arial Narrow"/>
          <w:b/>
        </w:rPr>
      </w:pPr>
    </w:p>
    <w:p w14:paraId="29236ACC" w14:textId="77777777" w:rsidR="006A1C8B" w:rsidRDefault="006A1C8B" w:rsidP="00BB5623">
      <w:pPr>
        <w:rPr>
          <w:rFonts w:ascii="Arial Narrow" w:eastAsia="Arial Narrow" w:hAnsi="Arial Narrow" w:cs="Arial Narrow"/>
          <w:b/>
        </w:rPr>
      </w:pPr>
    </w:p>
    <w:p w14:paraId="6EA5319A" w14:textId="77777777" w:rsidR="006A1C8B" w:rsidRDefault="006A1C8B" w:rsidP="00BB5623">
      <w:pPr>
        <w:rPr>
          <w:rFonts w:ascii="Arial Narrow" w:eastAsia="Arial Narrow" w:hAnsi="Arial Narrow" w:cs="Arial Narrow"/>
          <w:b/>
        </w:rPr>
      </w:pPr>
    </w:p>
    <w:p w14:paraId="3265CA40" w14:textId="77777777" w:rsidR="006A1C8B" w:rsidRDefault="006A1C8B" w:rsidP="00BB5623">
      <w:pPr>
        <w:rPr>
          <w:rFonts w:ascii="Arial Narrow" w:eastAsia="Arial Narrow" w:hAnsi="Arial Narrow" w:cs="Arial Narrow"/>
          <w:b/>
        </w:rPr>
      </w:pPr>
    </w:p>
    <w:p w14:paraId="333C1FDA" w14:textId="77777777" w:rsidR="006A1C8B" w:rsidRDefault="006A1C8B" w:rsidP="00BB5623">
      <w:pPr>
        <w:rPr>
          <w:rFonts w:ascii="Arial Narrow" w:eastAsia="Arial Narrow" w:hAnsi="Arial Narrow" w:cs="Arial Narrow"/>
          <w:b/>
        </w:rPr>
      </w:pPr>
    </w:p>
    <w:p w14:paraId="2A923183" w14:textId="77777777" w:rsidR="006A1C8B" w:rsidRDefault="006A1C8B" w:rsidP="00BB5623">
      <w:pPr>
        <w:rPr>
          <w:rFonts w:ascii="Arial Narrow" w:eastAsia="Arial Narrow" w:hAnsi="Arial Narrow" w:cs="Arial Narrow"/>
          <w:b/>
        </w:rPr>
      </w:pPr>
    </w:p>
    <w:p w14:paraId="7FF07777" w14:textId="77777777" w:rsidR="00456DA9" w:rsidRDefault="00456DA9">
      <w:pPr>
        <w:jc w:val="center"/>
        <w:rPr>
          <w:rFonts w:ascii="Arial Narrow" w:eastAsia="Arial Narrow" w:hAnsi="Arial Narrow" w:cs="Arial Narrow"/>
          <w:b/>
        </w:rPr>
      </w:pPr>
    </w:p>
    <w:p w14:paraId="4EF31459" w14:textId="77777777" w:rsidR="00456DA9" w:rsidRDefault="00456DA9">
      <w:pPr>
        <w:jc w:val="center"/>
        <w:rPr>
          <w:rFonts w:ascii="Arial Narrow" w:eastAsia="Arial Narrow" w:hAnsi="Arial Narrow" w:cs="Arial Narrow"/>
          <w:b/>
        </w:rPr>
      </w:pPr>
    </w:p>
    <w:p w14:paraId="54D6383A" w14:textId="77777777" w:rsidR="007568DB" w:rsidRDefault="007568DB">
      <w:pPr>
        <w:jc w:val="center"/>
        <w:rPr>
          <w:rFonts w:ascii="Arial Narrow" w:eastAsia="Arial Narrow" w:hAnsi="Arial Narrow" w:cs="Arial Narrow"/>
          <w:b/>
        </w:rPr>
      </w:pPr>
    </w:p>
    <w:p w14:paraId="3937F3B2" w14:textId="77777777" w:rsidR="00A54554" w:rsidRDefault="003E125B">
      <w:pPr>
        <w:jc w:val="center"/>
        <w:rPr>
          <w:rFonts w:ascii="Arial Narrow" w:eastAsia="Arial Narrow" w:hAnsi="Arial Narrow" w:cs="Arial Narrow"/>
          <w:b/>
        </w:rPr>
      </w:pPr>
      <w:r>
        <w:rPr>
          <w:rFonts w:ascii="Arial Narrow" w:eastAsia="Arial Narrow" w:hAnsi="Arial Narrow" w:cs="Arial Narrow"/>
          <w:b/>
        </w:rPr>
        <w:t>EXPOSICIÓN DE MOTIVOS</w:t>
      </w:r>
    </w:p>
    <w:p w14:paraId="328CB959" w14:textId="77777777" w:rsidR="00A54554" w:rsidRDefault="00A54554">
      <w:pPr>
        <w:jc w:val="center"/>
        <w:rPr>
          <w:rFonts w:ascii="Arial Narrow" w:eastAsia="Arial Narrow" w:hAnsi="Arial Narrow" w:cs="Arial Narrow"/>
          <w:b/>
        </w:rPr>
      </w:pPr>
    </w:p>
    <w:p w14:paraId="5BAF6253" w14:textId="77777777" w:rsidR="00A54554" w:rsidRDefault="003E125B">
      <w:pPr>
        <w:numPr>
          <w:ilvl w:val="0"/>
          <w:numId w:val="2"/>
        </w:numPr>
        <w:pBdr>
          <w:top w:val="nil"/>
          <w:left w:val="nil"/>
          <w:bottom w:val="nil"/>
          <w:right w:val="nil"/>
          <w:between w:val="nil"/>
        </w:pBdr>
        <w:rPr>
          <w:rFonts w:ascii="Arial Narrow" w:eastAsia="Arial Narrow" w:hAnsi="Arial Narrow" w:cs="Arial Narrow"/>
          <w:b/>
          <w:color w:val="000000"/>
        </w:rPr>
      </w:pPr>
      <w:r>
        <w:rPr>
          <w:rFonts w:ascii="Arial Narrow" w:eastAsia="Arial Narrow" w:hAnsi="Arial Narrow" w:cs="Arial Narrow"/>
          <w:b/>
          <w:color w:val="000000"/>
        </w:rPr>
        <w:t>ANTECEDENTES DEL PROYECTO DE LEY.</w:t>
      </w:r>
    </w:p>
    <w:p w14:paraId="725BDF91" w14:textId="77777777" w:rsidR="00A54554" w:rsidRDefault="00A54554">
      <w:pPr>
        <w:pBdr>
          <w:top w:val="nil"/>
          <w:left w:val="nil"/>
          <w:bottom w:val="nil"/>
          <w:right w:val="nil"/>
          <w:between w:val="nil"/>
        </w:pBdr>
        <w:ind w:left="720"/>
        <w:rPr>
          <w:rFonts w:ascii="Arial Narrow" w:eastAsia="Arial Narrow" w:hAnsi="Arial Narrow" w:cs="Arial Narrow"/>
          <w:b/>
          <w:color w:val="000000"/>
        </w:rPr>
      </w:pPr>
    </w:p>
    <w:p w14:paraId="499CC093" w14:textId="260DA6F5" w:rsidR="00A54554" w:rsidRDefault="003E125B">
      <w:pPr>
        <w:pBdr>
          <w:top w:val="nil"/>
          <w:left w:val="nil"/>
          <w:bottom w:val="nil"/>
          <w:right w:val="nil"/>
          <w:between w:val="nil"/>
        </w:pBdr>
        <w:ind w:left="720"/>
        <w:jc w:val="both"/>
        <w:rPr>
          <w:rFonts w:ascii="Arial Narrow" w:eastAsia="Arial Narrow" w:hAnsi="Arial Narrow" w:cs="Arial Narrow"/>
          <w:color w:val="000000"/>
        </w:rPr>
      </w:pPr>
      <w:bookmarkStart w:id="0" w:name="_Hlk170122299"/>
      <w:r>
        <w:rPr>
          <w:rFonts w:ascii="Arial Narrow" w:eastAsia="Arial Narrow" w:hAnsi="Arial Narrow" w:cs="Arial Narrow"/>
          <w:color w:val="000000"/>
        </w:rPr>
        <w:t xml:space="preserve">Esta iniciativa de autoría del Honorable </w:t>
      </w:r>
      <w:r w:rsidR="00456DA9">
        <w:rPr>
          <w:rFonts w:ascii="Arial Narrow" w:eastAsia="Arial Narrow" w:hAnsi="Arial Narrow" w:cs="Arial Narrow"/>
          <w:color w:val="000000"/>
        </w:rPr>
        <w:t xml:space="preserve">Ex </w:t>
      </w:r>
      <w:r w:rsidR="00DA64F1">
        <w:rPr>
          <w:rFonts w:ascii="Arial Narrow" w:eastAsia="Arial Narrow" w:hAnsi="Arial Narrow" w:cs="Arial Narrow"/>
          <w:color w:val="000000"/>
        </w:rPr>
        <w:t>Representante Jaime</w:t>
      </w:r>
      <w:r w:rsidR="00456DA9">
        <w:rPr>
          <w:rFonts w:ascii="Arial Narrow" w:eastAsia="Arial Narrow" w:hAnsi="Arial Narrow" w:cs="Arial Narrow"/>
          <w:color w:val="000000"/>
        </w:rPr>
        <w:t xml:space="preserve"> Enrique Serrano </w:t>
      </w:r>
      <w:proofErr w:type="spellStart"/>
      <w:r w:rsidR="00456DA9">
        <w:rPr>
          <w:rFonts w:ascii="Arial Narrow" w:eastAsia="Arial Narrow" w:hAnsi="Arial Narrow" w:cs="Arial Narrow"/>
          <w:color w:val="000000"/>
        </w:rPr>
        <w:t>Perez</w:t>
      </w:r>
      <w:proofErr w:type="spellEnd"/>
      <w:r>
        <w:rPr>
          <w:rFonts w:ascii="Arial Narrow" w:eastAsia="Arial Narrow" w:hAnsi="Arial Narrow" w:cs="Arial Narrow"/>
          <w:color w:val="000000"/>
        </w:rPr>
        <w:t>, fue radicada por primera vez e</w:t>
      </w:r>
      <w:r w:rsidR="00456DA9">
        <w:rPr>
          <w:rFonts w:ascii="Arial Narrow" w:eastAsia="Arial Narrow" w:hAnsi="Arial Narrow" w:cs="Arial Narrow"/>
          <w:color w:val="000000"/>
        </w:rPr>
        <w:t>n el</w:t>
      </w:r>
      <w:r>
        <w:rPr>
          <w:rFonts w:ascii="Arial Narrow" w:eastAsia="Arial Narrow" w:hAnsi="Arial Narrow" w:cs="Arial Narrow"/>
          <w:color w:val="000000"/>
        </w:rPr>
        <w:t xml:space="preserve"> 2015 “Proyecto de Ley </w:t>
      </w:r>
      <w:r w:rsidR="00456DA9">
        <w:rPr>
          <w:rFonts w:ascii="Arial Narrow" w:eastAsia="Arial Narrow" w:hAnsi="Arial Narrow" w:cs="Arial Narrow"/>
          <w:color w:val="000000"/>
        </w:rPr>
        <w:t>208</w:t>
      </w:r>
      <w:r>
        <w:rPr>
          <w:rFonts w:ascii="Arial Narrow" w:eastAsia="Arial Narrow" w:hAnsi="Arial Narrow" w:cs="Arial Narrow"/>
          <w:color w:val="000000"/>
        </w:rPr>
        <w:t xml:space="preserve"> de 2015 Cámara Por el </w:t>
      </w:r>
      <w:r w:rsidR="00456DA9">
        <w:rPr>
          <w:rFonts w:ascii="Arial Narrow" w:eastAsia="Arial Narrow" w:hAnsi="Arial Narrow" w:cs="Arial Narrow"/>
          <w:color w:val="000000"/>
        </w:rPr>
        <w:t>medio del cual se crea el registro nacional de pescadores artesanales (</w:t>
      </w:r>
      <w:proofErr w:type="spellStart"/>
      <w:r w:rsidR="00456DA9">
        <w:rPr>
          <w:rFonts w:ascii="Arial Narrow" w:eastAsia="Arial Narrow" w:hAnsi="Arial Narrow" w:cs="Arial Narrow"/>
          <w:color w:val="000000"/>
        </w:rPr>
        <w:t>rnpa</w:t>
      </w:r>
      <w:proofErr w:type="spellEnd"/>
      <w:r w:rsidR="00456DA9">
        <w:rPr>
          <w:rFonts w:ascii="Arial Narrow" w:eastAsia="Arial Narrow" w:hAnsi="Arial Narrow" w:cs="Arial Narrow"/>
          <w:color w:val="000000"/>
        </w:rPr>
        <w:t>) y se dictan otras disposiciones</w:t>
      </w:r>
      <w:r>
        <w:rPr>
          <w:rFonts w:ascii="Arial Narrow" w:eastAsia="Arial Narrow" w:hAnsi="Arial Narrow" w:cs="Arial Narrow"/>
          <w:color w:val="000000"/>
        </w:rPr>
        <w:t>”</w:t>
      </w:r>
      <w:r w:rsidR="00456DA9">
        <w:rPr>
          <w:rStyle w:val="Refdenotaalpie"/>
          <w:rFonts w:ascii="Arial Narrow" w:eastAsia="Arial Narrow" w:hAnsi="Arial Narrow" w:cs="Arial Narrow"/>
          <w:color w:val="000000"/>
        </w:rPr>
        <w:footnoteReference w:id="1"/>
      </w:r>
      <w:r>
        <w:rPr>
          <w:rFonts w:ascii="Arial Narrow" w:eastAsia="Arial Narrow" w:hAnsi="Arial Narrow" w:cs="Arial Narrow"/>
          <w:color w:val="000000"/>
        </w:rPr>
        <w:t xml:space="preserve"> cuando era Representante a la Cámara por el Departamento de </w:t>
      </w:r>
      <w:r w:rsidR="00456DA9">
        <w:rPr>
          <w:rFonts w:ascii="Arial Narrow" w:eastAsia="Arial Narrow" w:hAnsi="Arial Narrow" w:cs="Arial Narrow"/>
          <w:color w:val="000000"/>
        </w:rPr>
        <w:t>Magdalena</w:t>
      </w:r>
      <w:r>
        <w:rPr>
          <w:rFonts w:ascii="Arial Narrow" w:eastAsia="Arial Narrow" w:hAnsi="Arial Narrow" w:cs="Arial Narrow"/>
          <w:color w:val="000000"/>
        </w:rPr>
        <w:t xml:space="preserve">, y publicado en la Gaceta del Congreso número </w:t>
      </w:r>
      <w:r w:rsidR="00456DA9">
        <w:rPr>
          <w:rFonts w:ascii="Arial Narrow" w:eastAsia="Arial Narrow" w:hAnsi="Arial Narrow" w:cs="Arial Narrow"/>
          <w:color w:val="000000"/>
        </w:rPr>
        <w:t>338</w:t>
      </w:r>
      <w:r>
        <w:rPr>
          <w:rFonts w:ascii="Arial Narrow" w:eastAsia="Arial Narrow" w:hAnsi="Arial Narrow" w:cs="Arial Narrow"/>
          <w:color w:val="000000"/>
        </w:rPr>
        <w:t xml:space="preserve"> de 2015. </w:t>
      </w:r>
      <w:r w:rsidR="00DA64F1">
        <w:rPr>
          <w:rFonts w:ascii="Arial Narrow" w:eastAsia="Arial Narrow" w:hAnsi="Arial Narrow" w:cs="Arial Narrow"/>
          <w:color w:val="000000"/>
        </w:rPr>
        <w:t>No obstante, por términos, el proyecto no alcanzó a ser aprobado en segundo debate de cámara y fue archivado.</w:t>
      </w:r>
    </w:p>
    <w:bookmarkEnd w:id="0"/>
    <w:p w14:paraId="2C096A30" w14:textId="77777777" w:rsidR="00A54554" w:rsidRDefault="00A54554" w:rsidP="00DA64F1">
      <w:pPr>
        <w:pBdr>
          <w:top w:val="nil"/>
          <w:left w:val="nil"/>
          <w:bottom w:val="nil"/>
          <w:right w:val="nil"/>
          <w:between w:val="nil"/>
        </w:pBdr>
        <w:jc w:val="both"/>
        <w:rPr>
          <w:rFonts w:ascii="Arial Narrow" w:eastAsia="Arial Narrow" w:hAnsi="Arial Narrow" w:cs="Arial Narrow"/>
          <w:color w:val="000000"/>
        </w:rPr>
      </w:pPr>
    </w:p>
    <w:p w14:paraId="003B73F4" w14:textId="7B51B3CA" w:rsidR="00A54554" w:rsidRDefault="00C33E90">
      <w:pPr>
        <w:pBdr>
          <w:top w:val="nil"/>
          <w:left w:val="nil"/>
          <w:bottom w:val="nil"/>
          <w:right w:val="nil"/>
          <w:between w:val="nil"/>
        </w:pBdr>
        <w:ind w:left="720"/>
        <w:jc w:val="both"/>
        <w:rPr>
          <w:rFonts w:ascii="Arial Narrow" w:eastAsia="Arial Narrow" w:hAnsi="Arial Narrow" w:cs="Arial Narrow"/>
          <w:color w:val="000000"/>
        </w:rPr>
      </w:pPr>
      <w:r>
        <w:rPr>
          <w:rFonts w:ascii="Arial Narrow" w:eastAsia="Arial Narrow" w:hAnsi="Arial Narrow" w:cs="Arial Narrow"/>
          <w:color w:val="000000"/>
        </w:rPr>
        <w:t>Posteriormente e</w:t>
      </w:r>
      <w:r w:rsidR="00DA64F1">
        <w:rPr>
          <w:rFonts w:ascii="Arial Narrow" w:eastAsia="Arial Narrow" w:hAnsi="Arial Narrow" w:cs="Arial Narrow"/>
          <w:color w:val="000000"/>
        </w:rPr>
        <w:t>n</w:t>
      </w:r>
      <w:r w:rsidR="003E125B">
        <w:rPr>
          <w:rFonts w:ascii="Arial Narrow" w:eastAsia="Arial Narrow" w:hAnsi="Arial Narrow" w:cs="Arial Narrow"/>
          <w:color w:val="000000"/>
        </w:rPr>
        <w:t xml:space="preserve"> 201</w:t>
      </w:r>
      <w:r>
        <w:rPr>
          <w:rFonts w:ascii="Arial Narrow" w:eastAsia="Arial Narrow" w:hAnsi="Arial Narrow" w:cs="Arial Narrow"/>
          <w:color w:val="000000"/>
        </w:rPr>
        <w:t>6</w:t>
      </w:r>
      <w:r w:rsidR="003E125B">
        <w:rPr>
          <w:rFonts w:ascii="Arial Narrow" w:eastAsia="Arial Narrow" w:hAnsi="Arial Narrow" w:cs="Arial Narrow"/>
          <w:color w:val="000000"/>
        </w:rPr>
        <w:t xml:space="preserve">, fue radicado </w:t>
      </w:r>
      <w:r>
        <w:rPr>
          <w:rFonts w:ascii="Arial Narrow" w:eastAsia="Arial Narrow" w:hAnsi="Arial Narrow" w:cs="Arial Narrow"/>
          <w:color w:val="000000"/>
        </w:rPr>
        <w:t xml:space="preserve">Proyecto de Ley </w:t>
      </w:r>
      <w:r w:rsidR="003E125B">
        <w:rPr>
          <w:rFonts w:ascii="Arial Narrow" w:eastAsia="Arial Narrow" w:hAnsi="Arial Narrow" w:cs="Arial Narrow"/>
          <w:color w:val="000000"/>
        </w:rPr>
        <w:t xml:space="preserve">en la </w:t>
      </w:r>
      <w:r w:rsidR="003E125B">
        <w:rPr>
          <w:rFonts w:ascii="Arial Narrow" w:eastAsia="Arial Narrow" w:hAnsi="Arial Narrow" w:cs="Arial Narrow"/>
        </w:rPr>
        <w:t>Secretaría</w:t>
      </w:r>
      <w:r w:rsidR="003E125B">
        <w:rPr>
          <w:rFonts w:ascii="Arial Narrow" w:eastAsia="Arial Narrow" w:hAnsi="Arial Narrow" w:cs="Arial Narrow"/>
          <w:color w:val="000000"/>
        </w:rPr>
        <w:t xml:space="preserve"> General </w:t>
      </w:r>
      <w:r w:rsidR="003E125B">
        <w:rPr>
          <w:rFonts w:ascii="Arial Narrow" w:eastAsia="Arial Narrow" w:hAnsi="Arial Narrow" w:cs="Arial Narrow"/>
        </w:rPr>
        <w:t>de</w:t>
      </w:r>
      <w:r>
        <w:rPr>
          <w:rFonts w:ascii="Arial Narrow" w:eastAsia="Arial Narrow" w:hAnsi="Arial Narrow" w:cs="Arial Narrow"/>
        </w:rPr>
        <w:t xml:space="preserve"> Senado</w:t>
      </w:r>
      <w:r w:rsidR="003E125B">
        <w:rPr>
          <w:rFonts w:ascii="Arial Narrow" w:eastAsia="Arial Narrow" w:hAnsi="Arial Narrow" w:cs="Arial Narrow"/>
          <w:color w:val="000000"/>
        </w:rPr>
        <w:t xml:space="preserve"> de </w:t>
      </w:r>
      <w:r>
        <w:rPr>
          <w:rFonts w:ascii="Arial Narrow" w:eastAsia="Arial Narrow" w:hAnsi="Arial Narrow" w:cs="Arial Narrow"/>
          <w:color w:val="000000"/>
        </w:rPr>
        <w:t>la República</w:t>
      </w:r>
      <w:r w:rsidR="003E125B">
        <w:rPr>
          <w:rFonts w:ascii="Arial Narrow" w:eastAsia="Arial Narrow" w:hAnsi="Arial Narrow" w:cs="Arial Narrow"/>
          <w:color w:val="000000"/>
        </w:rPr>
        <w:t>,</w:t>
      </w:r>
      <w:r>
        <w:rPr>
          <w:rFonts w:ascii="Arial Narrow" w:eastAsia="Arial Narrow" w:hAnsi="Arial Narrow" w:cs="Arial Narrow"/>
          <w:color w:val="000000"/>
        </w:rPr>
        <w:t xml:space="preserve"> esta vez por medio de al Ex Senadora María del Rosario Guerra de la Espriella para</w:t>
      </w:r>
      <w:r w:rsidR="003E125B">
        <w:rPr>
          <w:rFonts w:ascii="Arial Narrow" w:eastAsia="Arial Narrow" w:hAnsi="Arial Narrow" w:cs="Arial Narrow"/>
          <w:color w:val="000000"/>
        </w:rPr>
        <w:t xml:space="preserve"> iniciar el trámite legislativo, esta iniciativa fue remitida a la Comisión </w:t>
      </w:r>
      <w:r>
        <w:rPr>
          <w:rFonts w:ascii="Arial Narrow" w:eastAsia="Arial Narrow" w:hAnsi="Arial Narrow" w:cs="Arial Narrow"/>
          <w:color w:val="000000"/>
        </w:rPr>
        <w:t>Quinta</w:t>
      </w:r>
      <w:r w:rsidR="003E125B">
        <w:rPr>
          <w:rFonts w:ascii="Arial Narrow" w:eastAsia="Arial Narrow" w:hAnsi="Arial Narrow" w:cs="Arial Narrow"/>
          <w:color w:val="000000"/>
        </w:rPr>
        <w:t xml:space="preserve"> de esta Corporación por competencia en el tema. “Proyecto de Ley No. </w:t>
      </w:r>
      <w:r>
        <w:rPr>
          <w:rFonts w:ascii="Arial Narrow" w:eastAsia="Arial Narrow" w:hAnsi="Arial Narrow" w:cs="Arial Narrow"/>
          <w:color w:val="000000"/>
        </w:rPr>
        <w:t>147</w:t>
      </w:r>
      <w:r w:rsidR="003E125B">
        <w:rPr>
          <w:rFonts w:ascii="Arial Narrow" w:eastAsia="Arial Narrow" w:hAnsi="Arial Narrow" w:cs="Arial Narrow"/>
          <w:color w:val="000000"/>
        </w:rPr>
        <w:t xml:space="preserve"> de 2017 </w:t>
      </w:r>
      <w:r>
        <w:rPr>
          <w:rFonts w:ascii="Arial Narrow" w:eastAsia="Arial Narrow" w:hAnsi="Arial Narrow" w:cs="Arial Narrow"/>
          <w:color w:val="000000"/>
        </w:rPr>
        <w:t xml:space="preserve">senado de y 270 de 2016 en </w:t>
      </w:r>
      <w:r w:rsidR="003E125B">
        <w:rPr>
          <w:rFonts w:ascii="Arial Narrow" w:eastAsia="Arial Narrow" w:hAnsi="Arial Narrow" w:cs="Arial Narrow"/>
          <w:color w:val="000000"/>
        </w:rPr>
        <w:t>Cámara “Por medio del cual se</w:t>
      </w:r>
      <w:r>
        <w:rPr>
          <w:rFonts w:ascii="Arial Narrow" w:eastAsia="Arial Narrow" w:hAnsi="Arial Narrow" w:cs="Arial Narrow"/>
          <w:color w:val="000000"/>
        </w:rPr>
        <w:t xml:space="preserve"> expiden normas para garantizar beneficios sociales focalizados al pescador artesanal” Fue</w:t>
      </w:r>
      <w:r w:rsidR="003E125B">
        <w:rPr>
          <w:rFonts w:ascii="Arial Narrow" w:eastAsia="Arial Narrow" w:hAnsi="Arial Narrow" w:cs="Arial Narrow"/>
          <w:color w:val="000000"/>
        </w:rPr>
        <w:t xml:space="preserve"> publicado en la Gaceta No. </w:t>
      </w:r>
      <w:r>
        <w:rPr>
          <w:rFonts w:ascii="Arial Narrow" w:eastAsia="Arial Narrow" w:hAnsi="Arial Narrow" w:cs="Arial Narrow"/>
          <w:color w:val="000000"/>
        </w:rPr>
        <w:t>190</w:t>
      </w:r>
      <w:r w:rsidR="003E125B">
        <w:rPr>
          <w:rFonts w:ascii="Arial Narrow" w:eastAsia="Arial Narrow" w:hAnsi="Arial Narrow" w:cs="Arial Narrow"/>
          <w:color w:val="000000"/>
        </w:rPr>
        <w:t xml:space="preserve"> de 20</w:t>
      </w:r>
      <w:r>
        <w:rPr>
          <w:rFonts w:ascii="Arial Narrow" w:eastAsia="Arial Narrow" w:hAnsi="Arial Narrow" w:cs="Arial Narrow"/>
          <w:color w:val="000000"/>
        </w:rPr>
        <w:t>16</w:t>
      </w:r>
      <w:r w:rsidR="003E125B">
        <w:rPr>
          <w:rFonts w:ascii="Arial Narrow" w:eastAsia="Arial Narrow" w:hAnsi="Arial Narrow" w:cs="Arial Narrow"/>
          <w:color w:val="000000"/>
        </w:rPr>
        <w:t xml:space="preserve"> para ser considerado, en la Comisión </w:t>
      </w:r>
      <w:r>
        <w:rPr>
          <w:rFonts w:ascii="Arial Narrow" w:eastAsia="Arial Narrow" w:hAnsi="Arial Narrow" w:cs="Arial Narrow"/>
          <w:color w:val="000000"/>
        </w:rPr>
        <w:t>Quinta</w:t>
      </w:r>
      <w:r w:rsidR="003E125B">
        <w:rPr>
          <w:rFonts w:ascii="Arial Narrow" w:eastAsia="Arial Narrow" w:hAnsi="Arial Narrow" w:cs="Arial Narrow"/>
          <w:color w:val="000000"/>
        </w:rPr>
        <w:t xml:space="preserve"> de</w:t>
      </w:r>
      <w:r>
        <w:rPr>
          <w:rFonts w:ascii="Arial Narrow" w:eastAsia="Arial Narrow" w:hAnsi="Arial Narrow" w:cs="Arial Narrow"/>
          <w:color w:val="000000"/>
        </w:rPr>
        <w:t>l Senado</w:t>
      </w:r>
      <w:r w:rsidR="003E125B">
        <w:rPr>
          <w:rFonts w:ascii="Arial Narrow" w:eastAsia="Arial Narrow" w:hAnsi="Arial Narrow" w:cs="Arial Narrow"/>
          <w:color w:val="000000"/>
        </w:rPr>
        <w:t xml:space="preserve">. La ponencia para primer debate fue publicada en la Gaceta No. </w:t>
      </w:r>
      <w:r>
        <w:rPr>
          <w:rFonts w:ascii="Arial Narrow" w:eastAsia="Arial Narrow" w:hAnsi="Arial Narrow" w:cs="Arial Narrow"/>
          <w:color w:val="000000"/>
        </w:rPr>
        <w:t>190</w:t>
      </w:r>
      <w:r w:rsidR="003E125B">
        <w:rPr>
          <w:rFonts w:ascii="Arial Narrow" w:eastAsia="Arial Narrow" w:hAnsi="Arial Narrow" w:cs="Arial Narrow"/>
          <w:color w:val="000000"/>
        </w:rPr>
        <w:t xml:space="preserve"> de 201</w:t>
      </w:r>
      <w:r>
        <w:rPr>
          <w:rFonts w:ascii="Arial Narrow" w:eastAsia="Arial Narrow" w:hAnsi="Arial Narrow" w:cs="Arial Narrow"/>
          <w:color w:val="000000"/>
        </w:rPr>
        <w:t>6</w:t>
      </w:r>
      <w:r w:rsidR="003E125B">
        <w:rPr>
          <w:rFonts w:ascii="Arial Narrow" w:eastAsia="Arial Narrow" w:hAnsi="Arial Narrow" w:cs="Arial Narrow"/>
          <w:color w:val="000000"/>
        </w:rPr>
        <w:t xml:space="preserve">. </w:t>
      </w:r>
    </w:p>
    <w:p w14:paraId="03DC1A2E" w14:textId="77777777" w:rsidR="00A54554" w:rsidRDefault="00A54554">
      <w:pPr>
        <w:pBdr>
          <w:top w:val="nil"/>
          <w:left w:val="nil"/>
          <w:bottom w:val="nil"/>
          <w:right w:val="nil"/>
          <w:between w:val="nil"/>
        </w:pBdr>
        <w:ind w:left="720"/>
        <w:jc w:val="both"/>
        <w:rPr>
          <w:rFonts w:ascii="Arial Narrow" w:eastAsia="Arial Narrow" w:hAnsi="Arial Narrow" w:cs="Arial Narrow"/>
          <w:color w:val="000000"/>
        </w:rPr>
      </w:pPr>
    </w:p>
    <w:p w14:paraId="6F44C1BA" w14:textId="77777777" w:rsidR="00A54554" w:rsidRDefault="003E125B">
      <w:pPr>
        <w:numPr>
          <w:ilvl w:val="0"/>
          <w:numId w:val="2"/>
        </w:numPr>
        <w:pBdr>
          <w:top w:val="nil"/>
          <w:left w:val="nil"/>
          <w:bottom w:val="nil"/>
          <w:right w:val="nil"/>
          <w:between w:val="nil"/>
        </w:pBdr>
        <w:rPr>
          <w:rFonts w:ascii="Arial Narrow" w:eastAsia="Arial Narrow" w:hAnsi="Arial Narrow" w:cs="Arial Narrow"/>
          <w:b/>
          <w:color w:val="000000"/>
        </w:rPr>
      </w:pPr>
      <w:r>
        <w:rPr>
          <w:rFonts w:ascii="Arial Narrow" w:eastAsia="Arial Narrow" w:hAnsi="Arial Narrow" w:cs="Arial Narrow"/>
          <w:b/>
          <w:color w:val="000000"/>
        </w:rPr>
        <w:t>OBJETO Y CONTENIDO.</w:t>
      </w:r>
    </w:p>
    <w:p w14:paraId="3BC8EA57" w14:textId="77777777" w:rsidR="00A54554" w:rsidRDefault="00A54554">
      <w:pPr>
        <w:pBdr>
          <w:top w:val="nil"/>
          <w:left w:val="nil"/>
          <w:bottom w:val="nil"/>
          <w:right w:val="nil"/>
          <w:between w:val="nil"/>
        </w:pBdr>
        <w:ind w:left="720"/>
        <w:rPr>
          <w:rFonts w:ascii="Arial Narrow" w:eastAsia="Arial Narrow" w:hAnsi="Arial Narrow" w:cs="Arial Narrow"/>
          <w:b/>
          <w:color w:val="000000"/>
        </w:rPr>
      </w:pPr>
    </w:p>
    <w:p w14:paraId="25D2E97E" w14:textId="1A3B1877" w:rsidR="00A54554" w:rsidRDefault="003E125B">
      <w:pPr>
        <w:pBdr>
          <w:top w:val="nil"/>
          <w:left w:val="nil"/>
          <w:bottom w:val="nil"/>
          <w:right w:val="nil"/>
          <w:between w:val="nil"/>
        </w:pBdr>
        <w:ind w:left="720"/>
        <w:rPr>
          <w:rFonts w:ascii="Arial Narrow" w:eastAsia="Arial Narrow" w:hAnsi="Arial Narrow" w:cs="Arial Narrow"/>
          <w:color w:val="000000"/>
        </w:rPr>
      </w:pPr>
      <w:r>
        <w:rPr>
          <w:rFonts w:ascii="Arial Narrow" w:eastAsia="Arial Narrow" w:hAnsi="Arial Narrow" w:cs="Arial Narrow"/>
          <w:color w:val="000000"/>
        </w:rPr>
        <w:t xml:space="preserve">El proyecto de ley consta de </w:t>
      </w:r>
      <w:r w:rsidR="00977DBD">
        <w:rPr>
          <w:rFonts w:ascii="Arial Narrow" w:eastAsia="Arial Narrow" w:hAnsi="Arial Narrow" w:cs="Arial Narrow"/>
          <w:color w:val="000000"/>
        </w:rPr>
        <w:t>seis</w:t>
      </w:r>
      <w:r w:rsidR="00C33E90">
        <w:rPr>
          <w:rFonts w:ascii="Arial Narrow" w:eastAsia="Arial Narrow" w:hAnsi="Arial Narrow" w:cs="Arial Narrow"/>
          <w:color w:val="000000"/>
        </w:rPr>
        <w:t xml:space="preserve"> </w:t>
      </w:r>
      <w:r>
        <w:rPr>
          <w:rFonts w:ascii="Arial Narrow" w:eastAsia="Arial Narrow" w:hAnsi="Arial Narrow" w:cs="Arial Narrow"/>
          <w:color w:val="000000"/>
        </w:rPr>
        <w:t>(</w:t>
      </w:r>
      <w:r w:rsidR="00977DBD">
        <w:rPr>
          <w:rFonts w:ascii="Arial Narrow" w:eastAsia="Arial Narrow" w:hAnsi="Arial Narrow" w:cs="Arial Narrow"/>
          <w:color w:val="000000"/>
        </w:rPr>
        <w:t>6</w:t>
      </w:r>
      <w:r>
        <w:rPr>
          <w:rFonts w:ascii="Arial Narrow" w:eastAsia="Arial Narrow" w:hAnsi="Arial Narrow" w:cs="Arial Narrow"/>
          <w:color w:val="000000"/>
        </w:rPr>
        <w:t>) artículos, según se presenta a continuación.</w:t>
      </w:r>
    </w:p>
    <w:p w14:paraId="2754511B" w14:textId="77777777" w:rsidR="00A54554" w:rsidRDefault="00A54554">
      <w:pPr>
        <w:pBdr>
          <w:top w:val="nil"/>
          <w:left w:val="nil"/>
          <w:bottom w:val="nil"/>
          <w:right w:val="nil"/>
          <w:between w:val="nil"/>
        </w:pBdr>
        <w:ind w:left="720"/>
        <w:rPr>
          <w:rFonts w:ascii="Arial Narrow" w:eastAsia="Arial Narrow" w:hAnsi="Arial Narrow" w:cs="Arial Narrow"/>
          <w:color w:val="000000"/>
        </w:rPr>
      </w:pPr>
    </w:p>
    <w:p w14:paraId="6F68F10F" w14:textId="77777777" w:rsidR="00874BA1" w:rsidRDefault="00874BA1" w:rsidP="00874BA1">
      <w:pPr>
        <w:ind w:left="709"/>
        <w:jc w:val="both"/>
        <w:rPr>
          <w:rFonts w:ascii="Arial Narrow" w:eastAsia="Arial Narrow" w:hAnsi="Arial Narrow" w:cs="Arial Narrow"/>
          <w:b/>
        </w:rPr>
      </w:pPr>
      <w:r>
        <w:rPr>
          <w:rFonts w:ascii="Arial Narrow" w:eastAsia="Arial Narrow" w:hAnsi="Arial Narrow" w:cs="Arial Narrow"/>
          <w:b/>
        </w:rPr>
        <w:t>Artículo 1</w:t>
      </w:r>
      <w:r>
        <w:rPr>
          <w:rFonts w:ascii="Arial Narrow" w:eastAsia="Arial Narrow" w:hAnsi="Arial Narrow" w:cs="Arial Narrow"/>
        </w:rPr>
        <w:t xml:space="preserve">°. </w:t>
      </w:r>
      <w:r>
        <w:rPr>
          <w:rFonts w:ascii="Arial Narrow" w:eastAsia="Arial Narrow" w:hAnsi="Arial Narrow" w:cs="Arial Narrow"/>
          <w:b/>
        </w:rPr>
        <w:t>Objeto</w:t>
      </w:r>
      <w:r>
        <w:rPr>
          <w:rFonts w:ascii="Arial Narrow" w:eastAsia="Arial Narrow" w:hAnsi="Arial Narrow" w:cs="Arial Narrow"/>
        </w:rPr>
        <w:t xml:space="preserve">. La </w:t>
      </w:r>
      <w:r w:rsidRPr="00AA2203">
        <w:rPr>
          <w:rFonts w:ascii="Arial Narrow" w:hAnsi="Arial Narrow"/>
        </w:rPr>
        <w:t xml:space="preserve">presente Ley tiene por finalidad </w:t>
      </w:r>
      <w:r>
        <w:rPr>
          <w:rFonts w:ascii="Arial Narrow" w:hAnsi="Arial Narrow"/>
        </w:rPr>
        <w:t>modificar la Ley 2268 de 2022, en el entendido de generar verdaderas garantías para la población pesquera de Colombia.</w:t>
      </w:r>
    </w:p>
    <w:p w14:paraId="7D9BB1C6" w14:textId="77777777" w:rsidR="00A54554" w:rsidRDefault="00A54554" w:rsidP="00473AB7">
      <w:pPr>
        <w:pBdr>
          <w:top w:val="nil"/>
          <w:left w:val="nil"/>
          <w:bottom w:val="nil"/>
          <w:right w:val="nil"/>
          <w:between w:val="nil"/>
        </w:pBdr>
        <w:ind w:left="720"/>
        <w:jc w:val="both"/>
        <w:rPr>
          <w:rFonts w:ascii="Arial Narrow" w:eastAsia="Arial Narrow" w:hAnsi="Arial Narrow" w:cs="Arial Narrow"/>
          <w:color w:val="000000"/>
        </w:rPr>
      </w:pPr>
    </w:p>
    <w:p w14:paraId="75154D50" w14:textId="5F09D143" w:rsidR="00852657" w:rsidRDefault="003E125B" w:rsidP="00473AB7">
      <w:pPr>
        <w:pBdr>
          <w:top w:val="nil"/>
          <w:left w:val="nil"/>
          <w:bottom w:val="nil"/>
          <w:right w:val="nil"/>
          <w:between w:val="nil"/>
        </w:pBdr>
        <w:ind w:left="720"/>
        <w:jc w:val="both"/>
        <w:rPr>
          <w:rFonts w:ascii="Arial Narrow" w:eastAsia="Arial Narrow" w:hAnsi="Arial Narrow" w:cs="Arial Narrow"/>
          <w:color w:val="000000"/>
        </w:rPr>
      </w:pPr>
      <w:r>
        <w:rPr>
          <w:rFonts w:ascii="Arial Narrow" w:eastAsia="Arial Narrow" w:hAnsi="Arial Narrow" w:cs="Arial Narrow"/>
          <w:color w:val="000000"/>
        </w:rPr>
        <w:t xml:space="preserve">A diferencia de los proyectos relacionados como antecedentes, este proyecto aborda </w:t>
      </w:r>
      <w:r w:rsidR="00852657">
        <w:rPr>
          <w:rFonts w:ascii="Arial Narrow" w:eastAsia="Arial Narrow" w:hAnsi="Arial Narrow" w:cs="Arial Narrow"/>
          <w:color w:val="000000"/>
        </w:rPr>
        <w:t>en principio el reconocimient</w:t>
      </w:r>
      <w:r w:rsidR="00874BA1">
        <w:rPr>
          <w:rFonts w:ascii="Arial Narrow" w:eastAsia="Arial Narrow" w:hAnsi="Arial Narrow" w:cs="Arial Narrow"/>
          <w:color w:val="000000"/>
        </w:rPr>
        <w:t>o</w:t>
      </w:r>
      <w:r w:rsidR="00852657">
        <w:rPr>
          <w:rFonts w:ascii="Arial Narrow" w:eastAsia="Arial Narrow" w:hAnsi="Arial Narrow" w:cs="Arial Narrow"/>
          <w:color w:val="000000"/>
        </w:rPr>
        <w:t xml:space="preserve"> </w:t>
      </w:r>
      <w:r w:rsidR="00874BA1">
        <w:rPr>
          <w:rFonts w:ascii="Arial Narrow" w:eastAsia="Arial Narrow" w:hAnsi="Arial Narrow" w:cs="Arial Narrow"/>
          <w:color w:val="000000"/>
        </w:rPr>
        <w:t>de los pescadores</w:t>
      </w:r>
      <w:r w:rsidR="00852657">
        <w:rPr>
          <w:rFonts w:ascii="Arial Narrow" w:eastAsia="Arial Narrow" w:hAnsi="Arial Narrow" w:cs="Arial Narrow"/>
          <w:color w:val="000000"/>
        </w:rPr>
        <w:t>,</w:t>
      </w:r>
      <w:r w:rsidR="00874BA1">
        <w:rPr>
          <w:rFonts w:ascii="Arial Narrow" w:eastAsia="Arial Narrow" w:hAnsi="Arial Narrow" w:cs="Arial Narrow"/>
          <w:color w:val="000000"/>
        </w:rPr>
        <w:t xml:space="preserve"> artesanales comerciales, quienes son los que de verdad ejercen esta profesión u oficio, cuya base económica depende del ejercicio de esta actividad.</w:t>
      </w:r>
      <w:r w:rsidR="00852657">
        <w:rPr>
          <w:rFonts w:ascii="Arial Narrow" w:eastAsia="Arial Narrow" w:hAnsi="Arial Narrow" w:cs="Arial Narrow"/>
          <w:color w:val="000000"/>
        </w:rPr>
        <w:t xml:space="preserve"> </w:t>
      </w:r>
    </w:p>
    <w:p w14:paraId="58FFECB1" w14:textId="7F27A54D" w:rsidR="00A54554" w:rsidRDefault="00A54554" w:rsidP="00852657">
      <w:pPr>
        <w:pBdr>
          <w:top w:val="nil"/>
          <w:left w:val="nil"/>
          <w:bottom w:val="nil"/>
          <w:right w:val="nil"/>
          <w:between w:val="nil"/>
        </w:pBdr>
        <w:jc w:val="both"/>
        <w:rPr>
          <w:rFonts w:ascii="Arial Narrow" w:eastAsia="Arial Narrow" w:hAnsi="Arial Narrow" w:cs="Arial Narrow"/>
          <w:color w:val="000000"/>
        </w:rPr>
      </w:pPr>
    </w:p>
    <w:p w14:paraId="6D283490" w14:textId="77777777" w:rsidR="00A54554" w:rsidRDefault="00A54554">
      <w:pPr>
        <w:pBdr>
          <w:top w:val="nil"/>
          <w:left w:val="nil"/>
          <w:bottom w:val="nil"/>
          <w:right w:val="nil"/>
          <w:between w:val="nil"/>
        </w:pBdr>
        <w:ind w:left="720"/>
        <w:jc w:val="both"/>
        <w:rPr>
          <w:rFonts w:ascii="Arial Narrow" w:eastAsia="Arial Narrow" w:hAnsi="Arial Narrow" w:cs="Arial Narrow"/>
          <w:color w:val="000000"/>
        </w:rPr>
      </w:pPr>
    </w:p>
    <w:p w14:paraId="694D8E63" w14:textId="5A5B6116" w:rsidR="00874BA1" w:rsidRDefault="00874BA1" w:rsidP="00874BA1">
      <w:pPr>
        <w:ind w:left="709"/>
        <w:jc w:val="both"/>
        <w:rPr>
          <w:rFonts w:ascii="Arial Narrow" w:eastAsia="Arial Narrow" w:hAnsi="Arial Narrow" w:cs="Arial Narrow"/>
        </w:rPr>
      </w:pPr>
      <w:r>
        <w:rPr>
          <w:rFonts w:ascii="Arial Narrow" w:eastAsia="Arial Narrow" w:hAnsi="Arial Narrow" w:cs="Arial Narrow"/>
          <w:b/>
        </w:rPr>
        <w:t>“Artículo 2</w:t>
      </w:r>
      <w:r>
        <w:rPr>
          <w:rFonts w:ascii="Arial Narrow" w:eastAsia="Arial Narrow" w:hAnsi="Arial Narrow" w:cs="Arial Narrow"/>
        </w:rPr>
        <w:t>° Se modifica el artículo 12 de la Ley 2268 de 2022, el cual quedará así:</w:t>
      </w:r>
    </w:p>
    <w:p w14:paraId="5F5C69C5" w14:textId="77777777" w:rsidR="00874BA1" w:rsidRDefault="00874BA1" w:rsidP="00874BA1">
      <w:pPr>
        <w:ind w:left="709"/>
        <w:jc w:val="both"/>
        <w:rPr>
          <w:rFonts w:ascii="Arial Narrow" w:eastAsia="Arial Narrow" w:hAnsi="Arial Narrow" w:cs="Arial Narrow"/>
        </w:rPr>
      </w:pPr>
    </w:p>
    <w:p w14:paraId="7752836E" w14:textId="77777777" w:rsidR="00874BA1" w:rsidRDefault="00874BA1" w:rsidP="00874BA1">
      <w:pPr>
        <w:ind w:left="709"/>
        <w:jc w:val="both"/>
        <w:rPr>
          <w:rFonts w:ascii="Arial Narrow" w:hAnsi="Arial Narrow"/>
        </w:rPr>
      </w:pPr>
      <w:r w:rsidRPr="002442CA">
        <w:rPr>
          <w:rFonts w:ascii="Arial Narrow" w:hAnsi="Arial Narrow"/>
          <w:b/>
          <w:bCs/>
        </w:rPr>
        <w:t>Artículo 12. Seguro de desempleo estacional por veda (</w:t>
      </w:r>
      <w:proofErr w:type="spellStart"/>
      <w:r w:rsidRPr="002442CA">
        <w:rPr>
          <w:rFonts w:ascii="Arial Narrow" w:hAnsi="Arial Narrow"/>
          <w:b/>
          <w:bCs/>
        </w:rPr>
        <w:t>Sedeveda</w:t>
      </w:r>
      <w:proofErr w:type="spellEnd"/>
      <w:r w:rsidRPr="002442CA">
        <w:rPr>
          <w:rFonts w:ascii="Arial Narrow" w:hAnsi="Arial Narrow"/>
          <w:b/>
          <w:bCs/>
        </w:rPr>
        <w:t>) para los pescadores artesanales comerciales</w:t>
      </w:r>
      <w:r>
        <w:t xml:space="preserve">. </w:t>
      </w:r>
      <w:r w:rsidRPr="00A536CD">
        <w:rPr>
          <w:rFonts w:ascii="Arial Narrow" w:hAnsi="Arial Narrow"/>
        </w:rPr>
        <w:t>Seguro de desempleo estacional por veda (</w:t>
      </w:r>
      <w:proofErr w:type="spellStart"/>
      <w:r w:rsidRPr="00A536CD">
        <w:rPr>
          <w:rFonts w:ascii="Arial Narrow" w:hAnsi="Arial Narrow"/>
        </w:rPr>
        <w:t>Sedeveda</w:t>
      </w:r>
      <w:proofErr w:type="spellEnd"/>
      <w:r w:rsidRPr="00A536CD">
        <w:rPr>
          <w:rFonts w:ascii="Arial Narrow" w:hAnsi="Arial Narrow"/>
        </w:rPr>
        <w:t xml:space="preserve">) </w:t>
      </w:r>
      <w:r>
        <w:rPr>
          <w:rFonts w:ascii="Arial Narrow" w:hAnsi="Arial Narrow"/>
        </w:rPr>
        <w:t xml:space="preserve">únicamente </w:t>
      </w:r>
      <w:r w:rsidRPr="00A536CD">
        <w:rPr>
          <w:rFonts w:ascii="Arial Narrow" w:hAnsi="Arial Narrow"/>
        </w:rPr>
        <w:t xml:space="preserve">para los pescadores artesanales comerciales. Dentro del año siguiente a la expedición de la </w:t>
      </w:r>
      <w:r w:rsidRPr="00A536CD">
        <w:rPr>
          <w:rFonts w:ascii="Arial Narrow" w:hAnsi="Arial Narrow"/>
        </w:rPr>
        <w:lastRenderedPageBreak/>
        <w:t xml:space="preserve">presente Ley, el </w:t>
      </w:r>
      <w:r>
        <w:rPr>
          <w:rFonts w:ascii="Arial Narrow" w:hAnsi="Arial Narrow"/>
        </w:rPr>
        <w:t>M</w:t>
      </w:r>
      <w:r w:rsidRPr="00A536CD">
        <w:rPr>
          <w:rFonts w:ascii="Arial Narrow" w:hAnsi="Arial Narrow"/>
        </w:rPr>
        <w:t>inisterio del Trabajo, con base en las recomendaciones técnicas de la Autoridad Nacional de Acuicultura y Pesca (</w:t>
      </w:r>
      <w:proofErr w:type="spellStart"/>
      <w:r w:rsidRPr="00A536CD">
        <w:rPr>
          <w:rFonts w:ascii="Arial Narrow" w:hAnsi="Arial Narrow"/>
        </w:rPr>
        <w:t>Aunap</w:t>
      </w:r>
      <w:proofErr w:type="spellEnd"/>
      <w:r w:rsidRPr="00A536CD">
        <w:rPr>
          <w:rFonts w:ascii="Arial Narrow" w:hAnsi="Arial Narrow"/>
        </w:rPr>
        <w:t>), diseñará un mecanismo especial de protección al cesante, dirigido a los pescadores artesanales comerciales durante los periodos de veda</w:t>
      </w:r>
      <w:r>
        <w:rPr>
          <w:rFonts w:ascii="Arial Narrow" w:hAnsi="Arial Narrow"/>
        </w:rPr>
        <w:t>.</w:t>
      </w:r>
    </w:p>
    <w:p w14:paraId="3388FD23" w14:textId="77777777" w:rsidR="00874BA1" w:rsidRDefault="00874BA1" w:rsidP="00874BA1">
      <w:pPr>
        <w:ind w:left="709"/>
        <w:jc w:val="both"/>
        <w:rPr>
          <w:rFonts w:ascii="Arial Narrow" w:hAnsi="Arial Narrow"/>
        </w:rPr>
      </w:pPr>
    </w:p>
    <w:p w14:paraId="2963EA07" w14:textId="77777777" w:rsidR="00874BA1" w:rsidRDefault="00874BA1" w:rsidP="00874BA1">
      <w:pPr>
        <w:ind w:left="709"/>
        <w:jc w:val="both"/>
        <w:rPr>
          <w:rFonts w:ascii="Arial Narrow" w:hAnsi="Arial Narrow"/>
        </w:rPr>
      </w:pPr>
      <w:r w:rsidRPr="00A536CD">
        <w:rPr>
          <w:rFonts w:ascii="Arial Narrow" w:hAnsi="Arial Narrow"/>
        </w:rPr>
        <w:t xml:space="preserve"> con el objeto de diseñar esquemas focalizados, que mitiguen las condiciones de vulnerabilidad socioeconómica durante los periodos de veda. El valor cubierto por el </w:t>
      </w:r>
      <w:proofErr w:type="spellStart"/>
      <w:r w:rsidRPr="00A536CD">
        <w:rPr>
          <w:rFonts w:ascii="Arial Narrow" w:hAnsi="Arial Narrow"/>
        </w:rPr>
        <w:t>Sedeveda</w:t>
      </w:r>
      <w:proofErr w:type="spellEnd"/>
      <w:r w:rsidRPr="00A536CD">
        <w:rPr>
          <w:rFonts w:ascii="Arial Narrow" w:hAnsi="Arial Narrow"/>
        </w:rPr>
        <w:t xml:space="preserve"> será de al menos medio salario mínimo legal mensual vigente por cada mes que dure la veda, como compensación de las actividades económicas que deja de realizar. Por su parte los pescadores beneficiarios durante la veda realizarán actividades de mejoramiento y recuperación de hábitats esenciales de las especies pesqueras vedadas como, por ejemplo: limpieza de caños o áreas de pesca, aseo, reforestación, asistencia a procesos de capacitación en normatividad pesquera o en las actividades productivas alternas que hayan sido identificadas y enmarcadas en procesos de </w:t>
      </w:r>
      <w:proofErr w:type="spellStart"/>
      <w:r w:rsidRPr="00A536CD">
        <w:rPr>
          <w:rFonts w:ascii="Arial Narrow" w:hAnsi="Arial Narrow"/>
        </w:rPr>
        <w:t>comanejo</w:t>
      </w:r>
      <w:proofErr w:type="spellEnd"/>
      <w:r w:rsidRPr="00A536CD">
        <w:rPr>
          <w:rFonts w:ascii="Arial Narrow" w:hAnsi="Arial Narrow"/>
        </w:rPr>
        <w:t xml:space="preserve">. </w:t>
      </w:r>
    </w:p>
    <w:p w14:paraId="7915DEDD" w14:textId="77777777" w:rsidR="00874BA1" w:rsidRDefault="00874BA1" w:rsidP="00874BA1">
      <w:pPr>
        <w:ind w:left="709"/>
        <w:jc w:val="both"/>
        <w:rPr>
          <w:rFonts w:ascii="Arial Narrow" w:hAnsi="Arial Narrow"/>
        </w:rPr>
      </w:pPr>
    </w:p>
    <w:p w14:paraId="5713B9B2" w14:textId="77777777" w:rsidR="00874BA1" w:rsidRDefault="00874BA1" w:rsidP="00874BA1">
      <w:pPr>
        <w:ind w:left="709"/>
        <w:jc w:val="both"/>
        <w:rPr>
          <w:rFonts w:ascii="Arial Narrow" w:hAnsi="Arial Narrow"/>
        </w:rPr>
      </w:pPr>
      <w:r w:rsidRPr="00A536CD">
        <w:rPr>
          <w:rFonts w:ascii="Arial Narrow" w:hAnsi="Arial Narrow"/>
        </w:rPr>
        <w:t xml:space="preserve">Los recursos necesarios para financiar el </w:t>
      </w:r>
      <w:proofErr w:type="spellStart"/>
      <w:r w:rsidRPr="00A536CD">
        <w:rPr>
          <w:rFonts w:ascii="Arial Narrow" w:hAnsi="Arial Narrow"/>
        </w:rPr>
        <w:t>Sedeveda</w:t>
      </w:r>
      <w:proofErr w:type="spellEnd"/>
      <w:r w:rsidRPr="00A536CD">
        <w:rPr>
          <w:rFonts w:ascii="Arial Narrow" w:hAnsi="Arial Narrow"/>
        </w:rPr>
        <w:t xml:space="preserve"> serán destinados por el Gobierno Nacional a través de las entidades competentes, quienes deberán supervisar las actividades que deben realizar los beneficiarios del </w:t>
      </w:r>
      <w:proofErr w:type="spellStart"/>
      <w:r w:rsidRPr="00A536CD">
        <w:rPr>
          <w:rFonts w:ascii="Arial Narrow" w:hAnsi="Arial Narrow"/>
        </w:rPr>
        <w:t>Sedeveda</w:t>
      </w:r>
      <w:proofErr w:type="spellEnd"/>
      <w:r w:rsidRPr="00A536CD">
        <w:rPr>
          <w:rFonts w:ascii="Arial Narrow" w:hAnsi="Arial Narrow"/>
        </w:rPr>
        <w:t xml:space="preserve">. </w:t>
      </w:r>
    </w:p>
    <w:p w14:paraId="2AC7D3C8" w14:textId="77777777" w:rsidR="00874BA1" w:rsidRDefault="00874BA1" w:rsidP="00874BA1">
      <w:pPr>
        <w:ind w:left="709"/>
        <w:jc w:val="both"/>
        <w:rPr>
          <w:rFonts w:ascii="Arial Narrow" w:hAnsi="Arial Narrow"/>
        </w:rPr>
      </w:pPr>
    </w:p>
    <w:p w14:paraId="4F146BA2" w14:textId="77777777" w:rsidR="00874BA1" w:rsidRDefault="00874BA1" w:rsidP="00874BA1">
      <w:pPr>
        <w:ind w:left="709"/>
        <w:jc w:val="both"/>
        <w:rPr>
          <w:rFonts w:ascii="Arial Narrow" w:hAnsi="Arial Narrow"/>
        </w:rPr>
      </w:pPr>
      <w:r w:rsidRPr="002442CA">
        <w:rPr>
          <w:rFonts w:ascii="Arial Narrow" w:hAnsi="Arial Narrow"/>
          <w:b/>
          <w:bCs/>
        </w:rPr>
        <w:t>Parágrafo.</w:t>
      </w:r>
      <w:r w:rsidRPr="00A536CD">
        <w:rPr>
          <w:rFonts w:ascii="Arial Narrow" w:hAnsi="Arial Narrow"/>
        </w:rPr>
        <w:t xml:space="preserve"> Con el fin de promover la producción y sostenibilidad de los ecosistemas en donde se desarrollan las actividades pesqueras, el Ministerio de Agricultura y Desarrollo Rural a través de la </w:t>
      </w:r>
      <w:proofErr w:type="spellStart"/>
      <w:r w:rsidRPr="00A536CD">
        <w:rPr>
          <w:rFonts w:ascii="Arial Narrow" w:hAnsi="Arial Narrow"/>
        </w:rPr>
        <w:t>Aunap</w:t>
      </w:r>
      <w:proofErr w:type="spellEnd"/>
      <w:r w:rsidRPr="00A536CD">
        <w:rPr>
          <w:rFonts w:ascii="Arial Narrow" w:hAnsi="Arial Narrow"/>
        </w:rPr>
        <w:t xml:space="preserve"> y el Ministerio de Ambiente y Desarrollo Sostenible diseñaran un mecanismo de pago de servicios ambientales, que contribuya con la protección de los ecosistemas donde se desarrollan las actividades de pesca, promoviendo entre otras el cumplimiento de' los periodos de veda por parte de los pescadores artesanales y de subsistencia.</w:t>
      </w:r>
    </w:p>
    <w:p w14:paraId="5D7206BB" w14:textId="77777777" w:rsidR="00874BA1" w:rsidRDefault="00874BA1" w:rsidP="00874BA1">
      <w:pPr>
        <w:jc w:val="both"/>
        <w:rPr>
          <w:rFonts w:ascii="Arial Narrow" w:hAnsi="Arial Narrow"/>
        </w:rPr>
      </w:pPr>
    </w:p>
    <w:p w14:paraId="01C60DAE" w14:textId="037C6499" w:rsidR="00290AAE" w:rsidRDefault="00874BA1" w:rsidP="00874BA1">
      <w:pPr>
        <w:ind w:left="720"/>
        <w:jc w:val="both"/>
        <w:rPr>
          <w:rFonts w:ascii="Arial Narrow" w:hAnsi="Arial Narrow"/>
        </w:rPr>
      </w:pPr>
      <w:r w:rsidRPr="00A536CD">
        <w:rPr>
          <w:rFonts w:ascii="Arial Narrow" w:hAnsi="Arial Narrow"/>
        </w:rPr>
        <w:t xml:space="preserve"> </w:t>
      </w:r>
      <w:r w:rsidRPr="002442CA">
        <w:rPr>
          <w:rFonts w:ascii="Arial Narrow" w:hAnsi="Arial Narrow"/>
          <w:b/>
          <w:bCs/>
        </w:rPr>
        <w:t>Parágrafo 2</w:t>
      </w:r>
      <w:r w:rsidRPr="00A536CD">
        <w:rPr>
          <w:rFonts w:ascii="Arial Narrow" w:hAnsi="Arial Narrow"/>
        </w:rPr>
        <w:t xml:space="preserve">. Para la implementación del seguro </w:t>
      </w:r>
      <w:proofErr w:type="spellStart"/>
      <w:r w:rsidRPr="00A536CD">
        <w:rPr>
          <w:rFonts w:ascii="Arial Narrow" w:hAnsi="Arial Narrow"/>
        </w:rPr>
        <w:t>de-desempleo</w:t>
      </w:r>
      <w:proofErr w:type="spellEnd"/>
      <w:r w:rsidRPr="00A536CD">
        <w:rPr>
          <w:rFonts w:ascii="Arial Narrow" w:hAnsi="Arial Narrow"/>
        </w:rPr>
        <w:t xml:space="preserve">, el Ministerio de Hacienda y Crédito Público y el Departamento de Prosperidad Social en coordinación con otras entidades competentes, tendrán en cuenta el enfoque diferencial para determinar el valor del </w:t>
      </w:r>
      <w:proofErr w:type="spellStart"/>
      <w:r w:rsidRPr="00A536CD">
        <w:rPr>
          <w:rFonts w:ascii="Arial Narrow" w:hAnsi="Arial Narrow"/>
        </w:rPr>
        <w:t>Sedeveda</w:t>
      </w:r>
      <w:proofErr w:type="spellEnd"/>
      <w:r w:rsidRPr="00A536CD">
        <w:rPr>
          <w:rFonts w:ascii="Arial Narrow" w:hAnsi="Arial Narrow"/>
        </w:rPr>
        <w:t xml:space="preserve"> en cada uno de los territorios donde se vaya a aplicar el mismo</w:t>
      </w:r>
      <w:r>
        <w:rPr>
          <w:rFonts w:ascii="Arial Narrow" w:hAnsi="Arial Narrow"/>
        </w:rPr>
        <w:t>.”</w:t>
      </w:r>
    </w:p>
    <w:p w14:paraId="0724520A" w14:textId="77777777" w:rsidR="00874BA1" w:rsidRDefault="00874BA1" w:rsidP="00874BA1">
      <w:pPr>
        <w:ind w:left="720"/>
        <w:jc w:val="both"/>
        <w:rPr>
          <w:rFonts w:ascii="Arial Narrow" w:hAnsi="Arial Narrow"/>
        </w:rPr>
      </w:pPr>
    </w:p>
    <w:p w14:paraId="2220179D" w14:textId="4D11C6B9" w:rsidR="00874BA1" w:rsidRPr="00874BA1" w:rsidRDefault="00874BA1" w:rsidP="00874BA1">
      <w:pPr>
        <w:pBdr>
          <w:top w:val="nil"/>
          <w:left w:val="nil"/>
          <w:bottom w:val="nil"/>
          <w:right w:val="nil"/>
          <w:between w:val="nil"/>
        </w:pBdr>
        <w:ind w:left="720"/>
        <w:jc w:val="both"/>
        <w:rPr>
          <w:rFonts w:ascii="Arial Narrow" w:eastAsia="Arial Narrow" w:hAnsi="Arial Narrow" w:cs="Arial Narrow"/>
          <w:i/>
          <w:iCs/>
          <w:color w:val="000000"/>
        </w:rPr>
      </w:pPr>
      <w:r w:rsidRPr="00874BA1">
        <w:rPr>
          <w:rFonts w:ascii="Arial Narrow" w:eastAsia="Arial Narrow" w:hAnsi="Arial Narrow" w:cs="Arial Narrow"/>
          <w:i/>
          <w:iCs/>
          <w:color w:val="000000"/>
        </w:rPr>
        <w:t xml:space="preserve"> Se cuenta con la Ley 2268 de 2022, donde se regulo y estableció medidas tendientes a proteger la integridad, donde garantiza el Mínimo vital para esta población desprotegida como lo son los pescadores, artesanales comerciales, quienes de verdad ejercen la pesca y artesanal como profesión u oficio y que los recursos propios y de sus familias parten del ejercicio de esta actividad.</w:t>
      </w:r>
    </w:p>
    <w:p w14:paraId="44369570" w14:textId="77777777" w:rsidR="00874BA1" w:rsidRPr="00874BA1" w:rsidRDefault="00874BA1" w:rsidP="00874BA1">
      <w:pPr>
        <w:pBdr>
          <w:top w:val="nil"/>
          <w:left w:val="nil"/>
          <w:bottom w:val="nil"/>
          <w:right w:val="nil"/>
          <w:between w:val="nil"/>
        </w:pBdr>
        <w:ind w:left="720"/>
        <w:jc w:val="both"/>
        <w:rPr>
          <w:rFonts w:ascii="Arial Narrow" w:eastAsia="Arial Narrow" w:hAnsi="Arial Narrow" w:cs="Arial Narrow"/>
          <w:i/>
          <w:iCs/>
          <w:color w:val="000000"/>
        </w:rPr>
      </w:pPr>
    </w:p>
    <w:p w14:paraId="7D0FB463" w14:textId="77777777" w:rsidR="00874BA1" w:rsidRPr="00874BA1" w:rsidRDefault="00874BA1" w:rsidP="00874BA1">
      <w:pPr>
        <w:pBdr>
          <w:top w:val="nil"/>
          <w:left w:val="nil"/>
          <w:bottom w:val="nil"/>
          <w:right w:val="nil"/>
          <w:between w:val="nil"/>
        </w:pBdr>
        <w:ind w:left="720"/>
        <w:jc w:val="both"/>
        <w:rPr>
          <w:rFonts w:ascii="Arial Narrow" w:eastAsia="Arial Narrow" w:hAnsi="Arial Narrow" w:cs="Arial Narrow"/>
          <w:i/>
          <w:iCs/>
          <w:color w:val="000000"/>
        </w:rPr>
      </w:pPr>
      <w:r w:rsidRPr="00874BA1">
        <w:rPr>
          <w:rFonts w:ascii="Arial Narrow" w:eastAsia="Arial Narrow" w:hAnsi="Arial Narrow" w:cs="Arial Narrow"/>
          <w:i/>
          <w:iCs/>
          <w:color w:val="000000"/>
        </w:rPr>
        <w:t>Analizando esta Ley encontramos que ingresaron los pescadores de subsistencia, quienes consumen el producto de las pescas o faenas, pero su economía no se basa en la práctica de esta actividad, con lo cual no sería justo que recibiera esta ayuda del estado.</w:t>
      </w:r>
    </w:p>
    <w:p w14:paraId="3D3CDD90" w14:textId="77777777" w:rsidR="00874BA1" w:rsidRDefault="00874BA1" w:rsidP="00874BA1">
      <w:pPr>
        <w:jc w:val="both"/>
        <w:rPr>
          <w:rFonts w:ascii="Arial Narrow" w:eastAsia="Arial Narrow" w:hAnsi="Arial Narrow" w:cs="Arial Narrow"/>
          <w:color w:val="000000"/>
        </w:rPr>
      </w:pPr>
    </w:p>
    <w:p w14:paraId="76BBBA1C" w14:textId="77777777" w:rsidR="00A54554" w:rsidRDefault="00A54554">
      <w:pPr>
        <w:pBdr>
          <w:top w:val="nil"/>
          <w:left w:val="nil"/>
          <w:bottom w:val="nil"/>
          <w:right w:val="nil"/>
          <w:between w:val="nil"/>
        </w:pBdr>
        <w:ind w:left="720"/>
        <w:jc w:val="both"/>
        <w:rPr>
          <w:rFonts w:ascii="Arial Narrow" w:eastAsia="Arial Narrow" w:hAnsi="Arial Narrow" w:cs="Arial Narrow"/>
          <w:color w:val="000000"/>
        </w:rPr>
      </w:pPr>
    </w:p>
    <w:p w14:paraId="265E9D47" w14:textId="17E026A0" w:rsidR="00874BA1" w:rsidRDefault="00874BA1" w:rsidP="00874BA1">
      <w:pPr>
        <w:ind w:left="709"/>
        <w:jc w:val="both"/>
        <w:rPr>
          <w:rFonts w:ascii="Arial Narrow" w:eastAsia="Arial Narrow" w:hAnsi="Arial Narrow" w:cs="Arial Narrow"/>
        </w:rPr>
      </w:pPr>
      <w:r>
        <w:rPr>
          <w:rFonts w:ascii="Arial Narrow" w:eastAsia="Arial Narrow" w:hAnsi="Arial Narrow" w:cs="Arial Narrow"/>
          <w:b/>
        </w:rPr>
        <w:t>“Artículo 3°.</w:t>
      </w:r>
      <w:r>
        <w:rPr>
          <w:rFonts w:ascii="Arial Narrow" w:eastAsia="Arial Narrow" w:hAnsi="Arial Narrow" w:cs="Arial Narrow"/>
        </w:rPr>
        <w:t xml:space="preserve"> Se modifica el artículo 13 de la Ley 2268 de 2022, el cual quedará así:</w:t>
      </w:r>
    </w:p>
    <w:p w14:paraId="16C48489" w14:textId="77777777" w:rsidR="00874BA1" w:rsidRDefault="00874BA1" w:rsidP="00874BA1">
      <w:pPr>
        <w:ind w:left="709"/>
        <w:jc w:val="both"/>
        <w:rPr>
          <w:rFonts w:ascii="Arial Narrow" w:eastAsia="Arial Narrow" w:hAnsi="Arial Narrow" w:cs="Arial Narrow"/>
        </w:rPr>
      </w:pPr>
    </w:p>
    <w:p w14:paraId="0C1D4A26" w14:textId="77777777" w:rsidR="00874BA1" w:rsidRDefault="00874BA1" w:rsidP="00874BA1">
      <w:pPr>
        <w:ind w:left="709"/>
        <w:jc w:val="both"/>
        <w:rPr>
          <w:rFonts w:ascii="Arial Narrow" w:hAnsi="Arial Narrow"/>
        </w:rPr>
      </w:pPr>
      <w:r w:rsidRPr="00623DD3">
        <w:rPr>
          <w:rFonts w:ascii="Arial Narrow" w:hAnsi="Arial Narrow"/>
          <w:b/>
          <w:bCs/>
        </w:rPr>
        <w:t>Artículo 13. Definición de Beneficiarios.</w:t>
      </w:r>
      <w:r w:rsidRPr="00623DD3">
        <w:rPr>
          <w:rFonts w:ascii="Arial Narrow" w:hAnsi="Arial Narrow"/>
        </w:rPr>
        <w:t xml:space="preserve"> La Autoridad Nacional de Acuicultura y Pesca (</w:t>
      </w:r>
      <w:proofErr w:type="spellStart"/>
      <w:r w:rsidRPr="00623DD3">
        <w:rPr>
          <w:rFonts w:ascii="Arial Narrow" w:hAnsi="Arial Narrow"/>
        </w:rPr>
        <w:t>Aunap</w:t>
      </w:r>
      <w:proofErr w:type="spellEnd"/>
      <w:r w:rsidRPr="00623DD3">
        <w:rPr>
          <w:rFonts w:ascii="Arial Narrow" w:hAnsi="Arial Narrow"/>
        </w:rPr>
        <w:t xml:space="preserve">), previamente y con base en el censo de pescadores artesanales comerciales, y de pequeña escala caracterizará los pescadores por cada una de las pesquerías, con el fin de verificar el cumplimiento de los siguientes criterios, entre otros, que pueda definir la entidad: </w:t>
      </w:r>
    </w:p>
    <w:p w14:paraId="5AB24721" w14:textId="77777777" w:rsidR="00874BA1" w:rsidRDefault="00874BA1" w:rsidP="00874BA1">
      <w:pPr>
        <w:ind w:left="709"/>
        <w:jc w:val="both"/>
        <w:rPr>
          <w:rFonts w:ascii="Arial Narrow" w:hAnsi="Arial Narrow"/>
        </w:rPr>
      </w:pPr>
    </w:p>
    <w:p w14:paraId="045FA717" w14:textId="77777777" w:rsidR="00874BA1" w:rsidRDefault="00874BA1" w:rsidP="00874BA1">
      <w:pPr>
        <w:ind w:left="709"/>
        <w:jc w:val="both"/>
        <w:rPr>
          <w:rFonts w:ascii="Arial Narrow" w:hAnsi="Arial Narrow"/>
        </w:rPr>
      </w:pPr>
      <w:r w:rsidRPr="00623DD3">
        <w:rPr>
          <w:rFonts w:ascii="Arial Narrow" w:hAnsi="Arial Narrow"/>
          <w:b/>
          <w:bCs/>
        </w:rPr>
        <w:t>A.</w:t>
      </w:r>
      <w:r w:rsidRPr="00623DD3">
        <w:rPr>
          <w:rFonts w:ascii="Arial Narrow" w:hAnsi="Arial Narrow"/>
        </w:rPr>
        <w:t xml:space="preserve"> La autoridad competente deberá comprobar que el potencial beneficiario, tiene la pesca artesanal como fuente principal de ingresos para su subsistencia y la de su familia. </w:t>
      </w:r>
    </w:p>
    <w:p w14:paraId="6499D89F" w14:textId="77777777" w:rsidR="00874BA1" w:rsidRDefault="00874BA1" w:rsidP="00874BA1">
      <w:pPr>
        <w:ind w:left="709"/>
        <w:jc w:val="both"/>
        <w:rPr>
          <w:rFonts w:ascii="Arial Narrow" w:hAnsi="Arial Narrow"/>
        </w:rPr>
      </w:pPr>
    </w:p>
    <w:p w14:paraId="7D183F99" w14:textId="77777777" w:rsidR="00874BA1" w:rsidRDefault="00874BA1" w:rsidP="00874BA1">
      <w:pPr>
        <w:ind w:left="709"/>
        <w:jc w:val="both"/>
        <w:rPr>
          <w:rFonts w:ascii="Arial Narrow" w:hAnsi="Arial Narrow"/>
        </w:rPr>
      </w:pPr>
      <w:r w:rsidRPr="00623DD3">
        <w:rPr>
          <w:rFonts w:ascii="Arial Narrow" w:hAnsi="Arial Narrow"/>
          <w:b/>
          <w:bCs/>
        </w:rPr>
        <w:t>B.</w:t>
      </w:r>
      <w:r w:rsidRPr="00623DD3">
        <w:rPr>
          <w:rFonts w:ascii="Arial Narrow" w:hAnsi="Arial Narrow"/>
        </w:rPr>
        <w:t xml:space="preserve"> Pescadores que acrediten al menos el 70% de sus capturas correspondan a la especie vedada. </w:t>
      </w:r>
    </w:p>
    <w:p w14:paraId="264CC9BE" w14:textId="77777777" w:rsidR="00874BA1" w:rsidRDefault="00874BA1" w:rsidP="00874BA1">
      <w:pPr>
        <w:ind w:left="709"/>
        <w:jc w:val="both"/>
        <w:rPr>
          <w:rFonts w:ascii="Arial Narrow" w:hAnsi="Arial Narrow"/>
        </w:rPr>
      </w:pPr>
    </w:p>
    <w:p w14:paraId="6AE44CEC" w14:textId="310A8E9F" w:rsidR="00874BA1" w:rsidRDefault="00874BA1" w:rsidP="00874BA1">
      <w:pPr>
        <w:ind w:left="709"/>
        <w:jc w:val="both"/>
        <w:rPr>
          <w:rFonts w:ascii="Arial Narrow" w:hAnsi="Arial Narrow"/>
        </w:rPr>
      </w:pPr>
      <w:r w:rsidRPr="00623DD3">
        <w:rPr>
          <w:rFonts w:ascii="Arial Narrow" w:hAnsi="Arial Narrow"/>
          <w:b/>
          <w:bCs/>
        </w:rPr>
        <w:t>C.</w:t>
      </w:r>
      <w:r w:rsidRPr="00623DD3">
        <w:rPr>
          <w:rFonts w:ascii="Arial Narrow" w:hAnsi="Arial Narrow"/>
        </w:rPr>
        <w:t xml:space="preserve"> Estar registrado como pescador ante la Oficina Regional de la </w:t>
      </w:r>
      <w:proofErr w:type="spellStart"/>
      <w:r w:rsidRPr="00623DD3">
        <w:rPr>
          <w:rFonts w:ascii="Arial Narrow" w:hAnsi="Arial Narrow"/>
        </w:rPr>
        <w:t>Aunap</w:t>
      </w:r>
      <w:proofErr w:type="spellEnd"/>
      <w:r w:rsidRPr="00623DD3">
        <w:rPr>
          <w:rFonts w:ascii="Arial Narrow" w:hAnsi="Arial Narrow"/>
        </w:rPr>
        <w:t xml:space="preserve"> y, en consecuencia, en el Registro de Pesca, capítulo de pesca artesanal o de pequeña escala.</w:t>
      </w:r>
      <w:r>
        <w:rPr>
          <w:rFonts w:ascii="Arial Narrow" w:hAnsi="Arial Narrow"/>
        </w:rPr>
        <w:t>”</w:t>
      </w:r>
    </w:p>
    <w:p w14:paraId="5367DDD6" w14:textId="77777777" w:rsidR="00874BA1" w:rsidRDefault="00874BA1" w:rsidP="00874BA1">
      <w:pPr>
        <w:ind w:left="709"/>
        <w:jc w:val="both"/>
        <w:rPr>
          <w:rFonts w:ascii="Arial Narrow" w:hAnsi="Arial Narrow"/>
        </w:rPr>
      </w:pPr>
    </w:p>
    <w:p w14:paraId="0E9F094E" w14:textId="77777777" w:rsidR="00874BA1" w:rsidRPr="00874BA1" w:rsidRDefault="00874BA1" w:rsidP="00874BA1">
      <w:pPr>
        <w:pBdr>
          <w:top w:val="nil"/>
          <w:left w:val="nil"/>
          <w:bottom w:val="nil"/>
          <w:right w:val="nil"/>
          <w:between w:val="nil"/>
        </w:pBdr>
        <w:ind w:left="720"/>
        <w:jc w:val="both"/>
        <w:rPr>
          <w:rFonts w:ascii="Arial Narrow" w:eastAsia="Arial Narrow" w:hAnsi="Arial Narrow" w:cs="Arial Narrow"/>
          <w:i/>
          <w:iCs/>
          <w:color w:val="000000"/>
        </w:rPr>
      </w:pPr>
      <w:bookmarkStart w:id="1" w:name="_Hlk170122951"/>
      <w:r w:rsidRPr="00874BA1">
        <w:rPr>
          <w:rFonts w:ascii="Arial Narrow" w:eastAsia="Arial Narrow" w:hAnsi="Arial Narrow" w:cs="Arial Narrow"/>
          <w:i/>
          <w:iCs/>
          <w:color w:val="000000"/>
        </w:rPr>
        <w:t>Se cuenta con la Ley 2268 de 2022, donde se regulo y estableció medidas tendientes a proteger la integridad, donde garantiza el Mínimo vital para esta población desprotegida como lo son los pescadores, artesanales comerciales, quienes de verdad ejercen la pesca y artesanal como profesión u oficio y que los recursos propios y de sus familias parten del ejercicio de esta actividad.</w:t>
      </w:r>
    </w:p>
    <w:p w14:paraId="0634AD82" w14:textId="77777777" w:rsidR="00874BA1" w:rsidRPr="00874BA1" w:rsidRDefault="00874BA1" w:rsidP="00874BA1">
      <w:pPr>
        <w:pBdr>
          <w:top w:val="nil"/>
          <w:left w:val="nil"/>
          <w:bottom w:val="nil"/>
          <w:right w:val="nil"/>
          <w:between w:val="nil"/>
        </w:pBdr>
        <w:ind w:left="720"/>
        <w:jc w:val="both"/>
        <w:rPr>
          <w:rFonts w:ascii="Arial Narrow" w:eastAsia="Arial Narrow" w:hAnsi="Arial Narrow" w:cs="Arial Narrow"/>
          <w:i/>
          <w:iCs/>
          <w:color w:val="000000"/>
        </w:rPr>
      </w:pPr>
    </w:p>
    <w:p w14:paraId="2DF0FDA5" w14:textId="77777777" w:rsidR="00874BA1" w:rsidRPr="00874BA1" w:rsidRDefault="00874BA1" w:rsidP="00874BA1">
      <w:pPr>
        <w:pBdr>
          <w:top w:val="nil"/>
          <w:left w:val="nil"/>
          <w:bottom w:val="nil"/>
          <w:right w:val="nil"/>
          <w:between w:val="nil"/>
        </w:pBdr>
        <w:ind w:left="720"/>
        <w:jc w:val="both"/>
        <w:rPr>
          <w:rFonts w:ascii="Arial Narrow" w:eastAsia="Arial Narrow" w:hAnsi="Arial Narrow" w:cs="Arial Narrow"/>
          <w:i/>
          <w:iCs/>
          <w:color w:val="000000"/>
        </w:rPr>
      </w:pPr>
      <w:r w:rsidRPr="00874BA1">
        <w:rPr>
          <w:rFonts w:ascii="Arial Narrow" w:eastAsia="Arial Narrow" w:hAnsi="Arial Narrow" w:cs="Arial Narrow"/>
          <w:i/>
          <w:iCs/>
          <w:color w:val="000000"/>
        </w:rPr>
        <w:t>Analizando esta Ley encontramos que ingresaron los pescadores de subsistencia, quienes consumen el producto de las pescas o faenas, pero su economía no se basa en la práctica de esta actividad, con lo cual no sería justo que recibiera esta ayuda del estado.</w:t>
      </w:r>
    </w:p>
    <w:bookmarkEnd w:id="1"/>
    <w:p w14:paraId="01750EFD" w14:textId="77777777" w:rsidR="00874BA1" w:rsidRDefault="00874BA1" w:rsidP="00874BA1">
      <w:pPr>
        <w:jc w:val="both"/>
        <w:rPr>
          <w:rFonts w:ascii="Arial Narrow" w:eastAsia="Arial Narrow" w:hAnsi="Arial Narrow" w:cs="Arial Narrow"/>
        </w:rPr>
      </w:pPr>
    </w:p>
    <w:p w14:paraId="007B209E" w14:textId="77777777" w:rsidR="00874BA1" w:rsidRDefault="00874BA1" w:rsidP="00874BA1">
      <w:pPr>
        <w:ind w:left="709"/>
        <w:jc w:val="both"/>
        <w:rPr>
          <w:rFonts w:ascii="Arial Narrow" w:eastAsia="Arial Narrow" w:hAnsi="Arial Narrow" w:cs="Arial Narrow"/>
        </w:rPr>
      </w:pPr>
    </w:p>
    <w:p w14:paraId="36E8DD50" w14:textId="57A5B6F7" w:rsidR="00874BA1" w:rsidRDefault="00874BA1" w:rsidP="00874BA1">
      <w:pPr>
        <w:ind w:left="709"/>
        <w:jc w:val="both"/>
        <w:rPr>
          <w:rFonts w:ascii="Arial Narrow" w:eastAsia="Arial Narrow" w:hAnsi="Arial Narrow" w:cs="Arial Narrow"/>
        </w:rPr>
      </w:pPr>
      <w:r>
        <w:rPr>
          <w:rFonts w:ascii="Arial Narrow" w:eastAsia="Arial Narrow" w:hAnsi="Arial Narrow" w:cs="Arial Narrow"/>
          <w:b/>
        </w:rPr>
        <w:t>“Artículo 4°.</w:t>
      </w:r>
      <w:r>
        <w:rPr>
          <w:rFonts w:ascii="Arial Narrow" w:eastAsia="Arial Narrow" w:hAnsi="Arial Narrow" w:cs="Arial Narrow"/>
        </w:rPr>
        <w:t xml:space="preserve"> Se modifica el artículo 14 de la Ley 2268 de 2022, el cual quedará así:</w:t>
      </w:r>
    </w:p>
    <w:p w14:paraId="1E7F2141" w14:textId="77777777" w:rsidR="00874BA1" w:rsidRDefault="00874BA1" w:rsidP="00874BA1">
      <w:pPr>
        <w:ind w:left="709"/>
        <w:jc w:val="both"/>
        <w:rPr>
          <w:rFonts w:ascii="Arial Narrow" w:eastAsia="Arial Narrow" w:hAnsi="Arial Narrow" w:cs="Arial Narrow"/>
          <w:b/>
        </w:rPr>
      </w:pPr>
    </w:p>
    <w:p w14:paraId="0E2B7044" w14:textId="2CE3372E" w:rsidR="00874BA1" w:rsidRDefault="00874BA1" w:rsidP="00874BA1">
      <w:pPr>
        <w:ind w:left="709"/>
        <w:jc w:val="both"/>
        <w:rPr>
          <w:rFonts w:ascii="Arial Narrow" w:hAnsi="Arial Narrow"/>
        </w:rPr>
      </w:pPr>
      <w:r w:rsidRPr="00623DD3">
        <w:rPr>
          <w:rFonts w:ascii="Arial Narrow" w:hAnsi="Arial Narrow"/>
          <w:b/>
          <w:bCs/>
        </w:rPr>
        <w:t>Artículo 14:</w:t>
      </w:r>
      <w:r w:rsidRPr="00623DD3">
        <w:rPr>
          <w:rFonts w:ascii="Arial Narrow" w:hAnsi="Arial Narrow"/>
        </w:rPr>
        <w:t xml:space="preserve"> </w:t>
      </w:r>
      <w:r w:rsidRPr="00623DD3">
        <w:rPr>
          <w:rFonts w:ascii="Arial Narrow" w:hAnsi="Arial Narrow"/>
          <w:b/>
          <w:bCs/>
        </w:rPr>
        <w:t>de la seguridad social para los pescadores artesanales comerciales</w:t>
      </w:r>
      <w:r w:rsidRPr="00623DD3">
        <w:rPr>
          <w:rFonts w:ascii="Arial Narrow" w:hAnsi="Arial Narrow"/>
        </w:rPr>
        <w:t xml:space="preserve">. Dentro del régimen subsidiado de seguridad social creado por el Capítulo II de la Ley 100 de 1993, promuévase la afiliación a la seguridad social en el régimen · subsidiado de salud a los pescadores artesanales comerciales y de subsistencia, debidamente registrados ante la </w:t>
      </w:r>
      <w:proofErr w:type="spellStart"/>
      <w:r w:rsidRPr="00623DD3">
        <w:rPr>
          <w:rFonts w:ascii="Arial Narrow" w:hAnsi="Arial Narrow"/>
        </w:rPr>
        <w:t>Aunap</w:t>
      </w:r>
      <w:proofErr w:type="spellEnd"/>
      <w:r w:rsidRPr="00623DD3">
        <w:rPr>
          <w:rFonts w:ascii="Arial Narrow" w:hAnsi="Arial Narrow"/>
        </w:rPr>
        <w:t>, que tendrá como propósito financiar la atención en salud de los pescadores artesanales pobre y vulnerables y sus grupos familiares que no tienen capacidad de cotizar. El Gobierno Nacional promoverá la vinculación de los pescadores artesanales y de subsistencia, que no se encuentren dentro del Sistema General de Pensiones, en el Servicio Social Complementario de Beneficios Económicos Periódicos (BEPS), o el que haga sus veces, para asegurar un ingreso periódico para su vejez.</w:t>
      </w:r>
      <w:r>
        <w:rPr>
          <w:rFonts w:ascii="Arial Narrow" w:hAnsi="Arial Narrow"/>
        </w:rPr>
        <w:t>”</w:t>
      </w:r>
    </w:p>
    <w:p w14:paraId="62FF705F" w14:textId="77777777" w:rsidR="00874BA1" w:rsidRDefault="00874BA1" w:rsidP="00874BA1">
      <w:pPr>
        <w:ind w:left="709"/>
        <w:jc w:val="both"/>
        <w:rPr>
          <w:rFonts w:ascii="Arial Narrow" w:eastAsia="Arial Narrow" w:hAnsi="Arial Narrow" w:cs="Arial Narrow"/>
        </w:rPr>
      </w:pPr>
    </w:p>
    <w:p w14:paraId="2F543364" w14:textId="77777777" w:rsidR="00874BA1" w:rsidRPr="00874BA1" w:rsidRDefault="00874BA1" w:rsidP="00874BA1">
      <w:pPr>
        <w:pBdr>
          <w:top w:val="nil"/>
          <w:left w:val="nil"/>
          <w:bottom w:val="nil"/>
          <w:right w:val="nil"/>
          <w:between w:val="nil"/>
        </w:pBdr>
        <w:ind w:left="720"/>
        <w:jc w:val="both"/>
        <w:rPr>
          <w:rFonts w:ascii="Arial Narrow" w:eastAsia="Arial Narrow" w:hAnsi="Arial Narrow" w:cs="Arial Narrow"/>
          <w:i/>
          <w:iCs/>
          <w:color w:val="000000"/>
        </w:rPr>
      </w:pPr>
      <w:r w:rsidRPr="00874BA1">
        <w:rPr>
          <w:rFonts w:ascii="Arial Narrow" w:eastAsia="Arial Narrow" w:hAnsi="Arial Narrow" w:cs="Arial Narrow"/>
          <w:i/>
          <w:iCs/>
          <w:color w:val="000000"/>
        </w:rPr>
        <w:lastRenderedPageBreak/>
        <w:t>Se cuenta con la Ley 2268 de 2022, donde se regulo y estableció medidas tendientes a proteger la integridad, donde garantiza el Mínimo vital para esta población desprotegida como lo son los pescadores, artesanales comerciales, quienes de verdad ejercen la pesca y artesanal como profesión u oficio y que los recursos propios y de sus familias parten del ejercicio de esta actividad.</w:t>
      </w:r>
    </w:p>
    <w:p w14:paraId="4C445AB2" w14:textId="77777777" w:rsidR="00874BA1" w:rsidRPr="00874BA1" w:rsidRDefault="00874BA1" w:rsidP="00874BA1">
      <w:pPr>
        <w:pBdr>
          <w:top w:val="nil"/>
          <w:left w:val="nil"/>
          <w:bottom w:val="nil"/>
          <w:right w:val="nil"/>
          <w:between w:val="nil"/>
        </w:pBdr>
        <w:ind w:left="720"/>
        <w:jc w:val="both"/>
        <w:rPr>
          <w:rFonts w:ascii="Arial Narrow" w:eastAsia="Arial Narrow" w:hAnsi="Arial Narrow" w:cs="Arial Narrow"/>
          <w:i/>
          <w:iCs/>
          <w:color w:val="000000"/>
        </w:rPr>
      </w:pPr>
    </w:p>
    <w:p w14:paraId="5CF7F3E3" w14:textId="12590064" w:rsidR="00874BA1" w:rsidRPr="00623DD3" w:rsidRDefault="00874BA1" w:rsidP="00874BA1">
      <w:pPr>
        <w:ind w:left="709"/>
        <w:jc w:val="both"/>
        <w:rPr>
          <w:rFonts w:ascii="Arial Narrow" w:eastAsia="Arial Narrow" w:hAnsi="Arial Narrow" w:cs="Arial Narrow"/>
        </w:rPr>
      </w:pPr>
      <w:r w:rsidRPr="00874BA1">
        <w:rPr>
          <w:rFonts w:ascii="Arial Narrow" w:eastAsia="Arial Narrow" w:hAnsi="Arial Narrow" w:cs="Arial Narrow"/>
          <w:i/>
          <w:iCs/>
          <w:color w:val="000000"/>
        </w:rPr>
        <w:t>Analizando esta Ley encontramos que ingresaron los pescadores de subsistencia, quienes consumen el producto de las pescas o faenas, pero su economía no se basa en la práctica de esta actividad, con lo cual no sería justo que recibiera esta ayuda del estado</w:t>
      </w:r>
      <w:r w:rsidR="00236A39">
        <w:rPr>
          <w:rFonts w:ascii="Arial Narrow" w:eastAsia="Arial Narrow" w:hAnsi="Arial Narrow" w:cs="Arial Narrow"/>
          <w:i/>
          <w:iCs/>
          <w:color w:val="000000"/>
        </w:rPr>
        <w:t>.</w:t>
      </w:r>
    </w:p>
    <w:p w14:paraId="337E9647" w14:textId="77777777" w:rsidR="00874BA1" w:rsidRDefault="00874BA1" w:rsidP="00874BA1">
      <w:pPr>
        <w:ind w:left="709"/>
        <w:jc w:val="both"/>
        <w:rPr>
          <w:rFonts w:ascii="Arial Narrow" w:eastAsia="Arial Narrow" w:hAnsi="Arial Narrow" w:cs="Arial Narrow"/>
        </w:rPr>
      </w:pPr>
    </w:p>
    <w:p w14:paraId="1A57F6C4" w14:textId="77777777" w:rsidR="00874BA1" w:rsidRDefault="00874BA1" w:rsidP="00874BA1">
      <w:pPr>
        <w:ind w:left="709"/>
        <w:jc w:val="both"/>
        <w:rPr>
          <w:rFonts w:ascii="Arial Narrow" w:eastAsia="Arial Narrow" w:hAnsi="Arial Narrow" w:cs="Arial Narrow"/>
        </w:rPr>
      </w:pPr>
    </w:p>
    <w:p w14:paraId="3BA26FEE" w14:textId="163D34F5" w:rsidR="00874BA1" w:rsidRDefault="00236A39" w:rsidP="00874BA1">
      <w:pPr>
        <w:ind w:left="709"/>
        <w:jc w:val="both"/>
        <w:rPr>
          <w:rFonts w:ascii="Arial Narrow" w:eastAsia="Arial Narrow" w:hAnsi="Arial Narrow" w:cs="Arial Narrow"/>
        </w:rPr>
      </w:pPr>
      <w:r>
        <w:rPr>
          <w:rFonts w:ascii="Arial Narrow" w:eastAsia="Arial Narrow" w:hAnsi="Arial Narrow" w:cs="Arial Narrow"/>
          <w:b/>
        </w:rPr>
        <w:t>“</w:t>
      </w:r>
      <w:r w:rsidR="00874BA1">
        <w:rPr>
          <w:rFonts w:ascii="Arial Narrow" w:eastAsia="Arial Narrow" w:hAnsi="Arial Narrow" w:cs="Arial Narrow"/>
          <w:b/>
        </w:rPr>
        <w:t xml:space="preserve">Artículo 5°. </w:t>
      </w:r>
      <w:r w:rsidR="00874BA1">
        <w:rPr>
          <w:rFonts w:ascii="Arial Narrow" w:eastAsia="Arial Narrow" w:hAnsi="Arial Narrow" w:cs="Arial Narrow"/>
        </w:rPr>
        <w:t>Se modifica el artículo 20 de la Ley 2268 de 2022, el cual quedará así:</w:t>
      </w:r>
    </w:p>
    <w:p w14:paraId="61ACD62D" w14:textId="77777777" w:rsidR="00874BA1" w:rsidRDefault="00874BA1" w:rsidP="00874BA1">
      <w:pPr>
        <w:ind w:left="709"/>
        <w:jc w:val="both"/>
        <w:rPr>
          <w:rFonts w:ascii="Arial Narrow" w:eastAsia="Arial Narrow" w:hAnsi="Arial Narrow" w:cs="Arial Narrow"/>
        </w:rPr>
      </w:pPr>
    </w:p>
    <w:p w14:paraId="3EA15896" w14:textId="77777777" w:rsidR="00874BA1" w:rsidRDefault="00874BA1" w:rsidP="00874BA1">
      <w:pPr>
        <w:ind w:left="709"/>
        <w:jc w:val="both"/>
        <w:rPr>
          <w:rFonts w:ascii="Arial Narrow" w:hAnsi="Arial Narrow"/>
        </w:rPr>
      </w:pPr>
      <w:r w:rsidRPr="00623DD3">
        <w:rPr>
          <w:rFonts w:ascii="Arial Narrow" w:hAnsi="Arial Narrow"/>
          <w:b/>
          <w:bCs/>
        </w:rPr>
        <w:t>Artículo 20. Sanción económica</w:t>
      </w:r>
      <w:r w:rsidRPr="00623DD3">
        <w:rPr>
          <w:rFonts w:ascii="Arial Narrow" w:hAnsi="Arial Narrow"/>
        </w:rPr>
        <w:t>. Cualquier pescador artesanal, que sea sorprendido por alguna de las autoridades competentes, violando los espacios y tiempos de vedas, artes y/o métodos de pesca y la talla mínima de captura de las especies con intención y fines de comercialización, será sancionado conforme al procedimiento consagrado en el artículo 7 de en la Ley 1851 de 2017</w:t>
      </w:r>
      <w:r>
        <w:rPr>
          <w:rFonts w:ascii="Arial Narrow" w:hAnsi="Arial Narrow"/>
        </w:rPr>
        <w:t xml:space="preserve">, </w:t>
      </w:r>
      <w:r w:rsidRPr="00623DD3">
        <w:rPr>
          <w:rFonts w:ascii="Arial Narrow" w:hAnsi="Arial Narrow"/>
        </w:rPr>
        <w:t xml:space="preserve">y demás normas que regulen la materia. </w:t>
      </w:r>
    </w:p>
    <w:p w14:paraId="4ED03CF8" w14:textId="77777777" w:rsidR="00874BA1" w:rsidRDefault="00874BA1" w:rsidP="00874BA1">
      <w:pPr>
        <w:ind w:left="709"/>
        <w:jc w:val="both"/>
        <w:rPr>
          <w:rFonts w:ascii="Arial Narrow" w:hAnsi="Arial Narrow"/>
        </w:rPr>
      </w:pPr>
      <w:r w:rsidRPr="00BB5623">
        <w:rPr>
          <w:rFonts w:ascii="Arial Narrow" w:hAnsi="Arial Narrow"/>
          <w:b/>
          <w:bCs/>
        </w:rPr>
        <w:t>Parágrafo 1</w:t>
      </w:r>
      <w:r w:rsidRPr="00623DD3">
        <w:rPr>
          <w:rFonts w:ascii="Arial Narrow" w:hAnsi="Arial Narrow"/>
        </w:rPr>
        <w:t xml:space="preserve">. La nave o artefacto naval en el que se realice la actividad pesquera en zonas y tiempo de veda, sin distingo del pabellón que enarbole, será inmovilizado junto con todos los equipos de pesca hasta que se pague la sanción económica impuesta y se cumplan con las demás sanciones señaladas por la Ley. </w:t>
      </w:r>
    </w:p>
    <w:p w14:paraId="25BFE511" w14:textId="77777777" w:rsidR="00874BA1" w:rsidRDefault="00874BA1" w:rsidP="00874BA1">
      <w:pPr>
        <w:ind w:left="709"/>
        <w:jc w:val="both"/>
        <w:rPr>
          <w:rFonts w:ascii="Arial Narrow" w:hAnsi="Arial Narrow"/>
        </w:rPr>
      </w:pPr>
    </w:p>
    <w:p w14:paraId="4DC37107" w14:textId="77777777" w:rsidR="00874BA1" w:rsidRDefault="00874BA1" w:rsidP="00874BA1">
      <w:pPr>
        <w:ind w:left="709"/>
        <w:jc w:val="both"/>
        <w:rPr>
          <w:rFonts w:ascii="Arial Narrow" w:hAnsi="Arial Narrow"/>
        </w:rPr>
      </w:pPr>
      <w:r w:rsidRPr="00BB5623">
        <w:rPr>
          <w:rFonts w:ascii="Arial Narrow" w:hAnsi="Arial Narrow"/>
          <w:b/>
          <w:bCs/>
        </w:rPr>
        <w:t>Parágrafo 2.</w:t>
      </w:r>
      <w:r w:rsidRPr="00623DD3">
        <w:rPr>
          <w:rFonts w:ascii="Arial Narrow" w:hAnsi="Arial Narrow"/>
        </w:rPr>
        <w:t xml:space="preserve"> El gobierno nacional establecerá cual será la autoridad competente para ordenar la mencionada inmovilización, los aspectos operativos para hacerla efectiva y la disposición final de las naves en caso de que no cumpla con lo establecido en el parágrafo anterior. </w:t>
      </w:r>
    </w:p>
    <w:p w14:paraId="5DD3E7B1" w14:textId="77777777" w:rsidR="00874BA1" w:rsidRDefault="00874BA1" w:rsidP="00874BA1">
      <w:pPr>
        <w:ind w:left="709"/>
        <w:jc w:val="both"/>
        <w:rPr>
          <w:rFonts w:ascii="Arial Narrow" w:hAnsi="Arial Narrow"/>
        </w:rPr>
      </w:pPr>
    </w:p>
    <w:p w14:paraId="256C5C73" w14:textId="31121C22" w:rsidR="00874BA1" w:rsidRDefault="00874BA1" w:rsidP="00874BA1">
      <w:pPr>
        <w:ind w:left="709"/>
        <w:jc w:val="both"/>
        <w:rPr>
          <w:rFonts w:ascii="Arial Narrow" w:hAnsi="Arial Narrow"/>
        </w:rPr>
      </w:pPr>
      <w:r w:rsidRPr="00BB5623">
        <w:rPr>
          <w:rFonts w:ascii="Arial Narrow" w:hAnsi="Arial Narrow"/>
          <w:b/>
          <w:bCs/>
        </w:rPr>
        <w:t>Parágrafo 3</w:t>
      </w:r>
      <w:r w:rsidRPr="00623DD3">
        <w:rPr>
          <w:rFonts w:ascii="Arial Narrow" w:hAnsi="Arial Narrow"/>
        </w:rPr>
        <w:t>. Las sanciones establecidas serán aplicables para el comercializador que venda por debajo de la talla mínima y productos en tiempo de veda.</w:t>
      </w:r>
      <w:r w:rsidR="00236A39">
        <w:rPr>
          <w:rFonts w:ascii="Arial Narrow" w:hAnsi="Arial Narrow"/>
        </w:rPr>
        <w:t>”</w:t>
      </w:r>
    </w:p>
    <w:p w14:paraId="5FF6C2AF" w14:textId="77777777" w:rsidR="00236A39" w:rsidRDefault="00236A39" w:rsidP="00874BA1">
      <w:pPr>
        <w:ind w:left="709"/>
        <w:jc w:val="both"/>
        <w:rPr>
          <w:rFonts w:ascii="Arial Narrow" w:eastAsia="Arial Narrow" w:hAnsi="Arial Narrow" w:cs="Arial Narrow"/>
        </w:rPr>
      </w:pPr>
    </w:p>
    <w:p w14:paraId="6A938594" w14:textId="77777777" w:rsidR="00236A39" w:rsidRPr="00874BA1" w:rsidRDefault="00236A39" w:rsidP="00236A39">
      <w:pPr>
        <w:pBdr>
          <w:top w:val="nil"/>
          <w:left w:val="nil"/>
          <w:bottom w:val="nil"/>
          <w:right w:val="nil"/>
          <w:between w:val="nil"/>
        </w:pBdr>
        <w:ind w:left="720"/>
        <w:jc w:val="both"/>
        <w:rPr>
          <w:rFonts w:ascii="Arial Narrow" w:eastAsia="Arial Narrow" w:hAnsi="Arial Narrow" w:cs="Arial Narrow"/>
          <w:i/>
          <w:iCs/>
          <w:color w:val="000000"/>
        </w:rPr>
      </w:pPr>
      <w:r w:rsidRPr="00874BA1">
        <w:rPr>
          <w:rFonts w:ascii="Arial Narrow" w:eastAsia="Arial Narrow" w:hAnsi="Arial Narrow" w:cs="Arial Narrow"/>
          <w:i/>
          <w:iCs/>
          <w:color w:val="000000"/>
        </w:rPr>
        <w:t>Se cuenta con la Ley 2268 de 2022, donde se regulo y estableció medidas tendientes a proteger la integridad, donde garantiza el Mínimo vital para esta población desprotegida como lo son los pescadores, artesanales comerciales, quienes de verdad ejercen la pesca y artesanal como profesión u oficio y que los recursos propios y de sus familias parten del ejercicio de esta actividad.</w:t>
      </w:r>
    </w:p>
    <w:p w14:paraId="3878656B" w14:textId="77777777" w:rsidR="00236A39" w:rsidRPr="00874BA1" w:rsidRDefault="00236A39" w:rsidP="00236A39">
      <w:pPr>
        <w:pBdr>
          <w:top w:val="nil"/>
          <w:left w:val="nil"/>
          <w:bottom w:val="nil"/>
          <w:right w:val="nil"/>
          <w:between w:val="nil"/>
        </w:pBdr>
        <w:ind w:left="720"/>
        <w:jc w:val="both"/>
        <w:rPr>
          <w:rFonts w:ascii="Arial Narrow" w:eastAsia="Arial Narrow" w:hAnsi="Arial Narrow" w:cs="Arial Narrow"/>
          <w:i/>
          <w:iCs/>
          <w:color w:val="000000"/>
        </w:rPr>
      </w:pPr>
    </w:p>
    <w:p w14:paraId="0C210A44" w14:textId="7DD78DDD" w:rsidR="00236A39" w:rsidRPr="00623DD3" w:rsidRDefault="00236A39" w:rsidP="00236A39">
      <w:pPr>
        <w:ind w:left="709"/>
        <w:jc w:val="both"/>
        <w:rPr>
          <w:rFonts w:ascii="Arial Narrow" w:eastAsia="Arial Narrow" w:hAnsi="Arial Narrow" w:cs="Arial Narrow"/>
        </w:rPr>
      </w:pPr>
      <w:r w:rsidRPr="00874BA1">
        <w:rPr>
          <w:rFonts w:ascii="Arial Narrow" w:eastAsia="Arial Narrow" w:hAnsi="Arial Narrow" w:cs="Arial Narrow"/>
          <w:i/>
          <w:iCs/>
          <w:color w:val="000000"/>
        </w:rPr>
        <w:t>Analizando esta Ley encontramos que ingresaron los pescadores de subsistencia, quienes consumen el producto de las pescas o faenas, pero su economía no se basa en la práctica de esta actividad, con lo cual no sería justo que recibiera esta ayuda del estado.</w:t>
      </w:r>
    </w:p>
    <w:p w14:paraId="492377E0" w14:textId="77777777" w:rsidR="00874BA1" w:rsidRDefault="00874BA1" w:rsidP="00874BA1">
      <w:pPr>
        <w:ind w:left="709"/>
        <w:jc w:val="both"/>
        <w:rPr>
          <w:rFonts w:ascii="Arial Narrow" w:eastAsia="Arial Narrow" w:hAnsi="Arial Narrow" w:cs="Arial Narrow"/>
        </w:rPr>
      </w:pPr>
    </w:p>
    <w:p w14:paraId="70BAACE1" w14:textId="7E2658BF" w:rsidR="00874BA1" w:rsidRDefault="00236A39" w:rsidP="00874BA1">
      <w:pPr>
        <w:ind w:left="709"/>
        <w:jc w:val="both"/>
        <w:rPr>
          <w:rFonts w:ascii="Arial Narrow" w:eastAsia="Arial Narrow" w:hAnsi="Arial Narrow" w:cs="Arial Narrow"/>
          <w:b/>
        </w:rPr>
      </w:pPr>
      <w:r>
        <w:rPr>
          <w:rFonts w:ascii="Arial Narrow" w:eastAsia="Arial Narrow" w:hAnsi="Arial Narrow" w:cs="Arial Narrow"/>
          <w:b/>
        </w:rPr>
        <w:t>“</w:t>
      </w:r>
      <w:r w:rsidR="00874BA1">
        <w:rPr>
          <w:rFonts w:ascii="Arial Narrow" w:eastAsia="Arial Narrow" w:hAnsi="Arial Narrow" w:cs="Arial Narrow"/>
          <w:b/>
        </w:rPr>
        <w:t>Artículo 6°.</w:t>
      </w:r>
      <w:r w:rsidR="00874BA1" w:rsidRPr="00CA50DF">
        <w:rPr>
          <w:rFonts w:ascii="Arial Narrow" w:eastAsia="Arial Narrow" w:hAnsi="Arial Narrow" w:cs="Arial Narrow"/>
          <w:b/>
        </w:rPr>
        <w:t xml:space="preserve"> </w:t>
      </w:r>
      <w:r w:rsidR="00874BA1">
        <w:rPr>
          <w:rFonts w:ascii="Arial Narrow" w:eastAsia="Arial Narrow" w:hAnsi="Arial Narrow" w:cs="Arial Narrow"/>
        </w:rPr>
        <w:t>Se modifica el artículo 21 de la Ley 2268 de 2022, el cual quedará así</w:t>
      </w:r>
    </w:p>
    <w:p w14:paraId="44873224" w14:textId="77777777" w:rsidR="00874BA1" w:rsidRDefault="00874BA1" w:rsidP="00874BA1">
      <w:pPr>
        <w:ind w:left="709"/>
        <w:jc w:val="both"/>
        <w:rPr>
          <w:rFonts w:ascii="Arial Narrow" w:eastAsia="Arial Narrow" w:hAnsi="Arial Narrow" w:cs="Arial Narrow"/>
          <w:b/>
        </w:rPr>
      </w:pPr>
    </w:p>
    <w:p w14:paraId="119B7968" w14:textId="77777777" w:rsidR="00874BA1" w:rsidRDefault="00874BA1" w:rsidP="00874BA1">
      <w:pPr>
        <w:ind w:left="709"/>
        <w:jc w:val="both"/>
        <w:rPr>
          <w:rFonts w:ascii="Arial Narrow" w:hAnsi="Arial Narrow"/>
        </w:rPr>
      </w:pPr>
      <w:r w:rsidRPr="00BB5623">
        <w:rPr>
          <w:rFonts w:ascii="Arial Narrow" w:hAnsi="Arial Narrow"/>
          <w:b/>
          <w:bCs/>
        </w:rPr>
        <w:lastRenderedPageBreak/>
        <w:t>Artículo 21. Exclusión.</w:t>
      </w:r>
      <w:r w:rsidRPr="00BB5623">
        <w:rPr>
          <w:rFonts w:ascii="Arial Narrow" w:hAnsi="Arial Narrow"/>
        </w:rPr>
        <w:t xml:space="preserve"> El pescado artesanal comercial que sea sorprendido violando la veda, será excluido por un periodo de </w:t>
      </w:r>
      <w:r>
        <w:rPr>
          <w:rFonts w:ascii="Arial Narrow" w:hAnsi="Arial Narrow"/>
        </w:rPr>
        <w:t>tres</w:t>
      </w:r>
      <w:r w:rsidRPr="00BB5623">
        <w:rPr>
          <w:rFonts w:ascii="Arial Narrow" w:hAnsi="Arial Narrow"/>
        </w:rPr>
        <w:t xml:space="preserve"> (</w:t>
      </w:r>
      <w:r>
        <w:rPr>
          <w:rFonts w:ascii="Arial Narrow" w:hAnsi="Arial Narrow"/>
        </w:rPr>
        <w:t>3</w:t>
      </w:r>
      <w:r w:rsidRPr="00BB5623">
        <w:rPr>
          <w:rFonts w:ascii="Arial Narrow" w:hAnsi="Arial Narrow"/>
        </w:rPr>
        <w:t xml:space="preserve">) año del seguro </w:t>
      </w:r>
      <w:proofErr w:type="spellStart"/>
      <w:r w:rsidRPr="00BB5623">
        <w:rPr>
          <w:rFonts w:ascii="Arial Narrow" w:hAnsi="Arial Narrow"/>
        </w:rPr>
        <w:t>Sedeveda</w:t>
      </w:r>
      <w:proofErr w:type="spellEnd"/>
      <w:r w:rsidRPr="00BB5623">
        <w:rPr>
          <w:rFonts w:ascii="Arial Narrow" w:hAnsi="Arial Narrow"/>
        </w:rPr>
        <w:t>; adicionalmente se le suspenderá la licencia o carné para desarrollar actividades de pesca por el periodo siguiente a la veda y no podrá recibir otros beneficios que brinde el Estado en su condición de pescador.</w:t>
      </w:r>
    </w:p>
    <w:p w14:paraId="148D3498" w14:textId="77777777" w:rsidR="00874BA1" w:rsidRDefault="00874BA1" w:rsidP="00874BA1">
      <w:pPr>
        <w:ind w:left="709"/>
        <w:jc w:val="both"/>
        <w:rPr>
          <w:rFonts w:ascii="Arial Narrow" w:hAnsi="Arial Narrow"/>
        </w:rPr>
      </w:pPr>
    </w:p>
    <w:p w14:paraId="08276C56" w14:textId="6CAFE0BF" w:rsidR="00874BA1" w:rsidRDefault="00874BA1" w:rsidP="00874BA1">
      <w:pPr>
        <w:ind w:left="709"/>
        <w:jc w:val="both"/>
        <w:rPr>
          <w:rFonts w:ascii="Arial Narrow" w:hAnsi="Arial Narrow"/>
        </w:rPr>
      </w:pPr>
      <w:r w:rsidRPr="00BB5623">
        <w:rPr>
          <w:rFonts w:ascii="Arial Narrow" w:hAnsi="Arial Narrow"/>
          <w:b/>
          <w:bCs/>
        </w:rPr>
        <w:t>Parágrafo</w:t>
      </w:r>
      <w:r>
        <w:rPr>
          <w:rFonts w:ascii="Arial Narrow" w:hAnsi="Arial Narrow"/>
          <w:b/>
          <w:bCs/>
        </w:rPr>
        <w:t xml:space="preserve">. </w:t>
      </w:r>
      <w:r>
        <w:rPr>
          <w:rFonts w:ascii="Arial Narrow" w:hAnsi="Arial Narrow"/>
        </w:rPr>
        <w:t xml:space="preserve">De ser reiterativo este comportamiento se perderá </w:t>
      </w:r>
      <w:r w:rsidRPr="00BB5623">
        <w:rPr>
          <w:rFonts w:ascii="Arial Narrow" w:hAnsi="Arial Narrow"/>
        </w:rPr>
        <w:t xml:space="preserve">seguro </w:t>
      </w:r>
      <w:proofErr w:type="spellStart"/>
      <w:r w:rsidRPr="00BB5623">
        <w:rPr>
          <w:rFonts w:ascii="Arial Narrow" w:hAnsi="Arial Narrow"/>
        </w:rPr>
        <w:t>Sedeveda</w:t>
      </w:r>
      <w:proofErr w:type="spellEnd"/>
      <w:r>
        <w:rPr>
          <w:rFonts w:ascii="Arial Narrow" w:hAnsi="Arial Narrow"/>
        </w:rPr>
        <w:t xml:space="preserve"> de por vida.</w:t>
      </w:r>
      <w:r w:rsidR="00236A39">
        <w:rPr>
          <w:rFonts w:ascii="Arial Narrow" w:hAnsi="Arial Narrow"/>
        </w:rPr>
        <w:t>”</w:t>
      </w:r>
    </w:p>
    <w:p w14:paraId="757AA14C" w14:textId="77777777" w:rsidR="00236A39" w:rsidRDefault="00236A39" w:rsidP="00874BA1">
      <w:pPr>
        <w:ind w:left="709"/>
        <w:jc w:val="both"/>
        <w:rPr>
          <w:rFonts w:ascii="Arial Narrow" w:eastAsia="Arial Narrow" w:hAnsi="Arial Narrow" w:cs="Arial Narrow"/>
        </w:rPr>
      </w:pPr>
    </w:p>
    <w:p w14:paraId="768081A6" w14:textId="6B629D4E" w:rsidR="00236A39" w:rsidRPr="00236A39" w:rsidRDefault="00236A39" w:rsidP="00874BA1">
      <w:pPr>
        <w:ind w:left="709"/>
        <w:jc w:val="both"/>
        <w:rPr>
          <w:rFonts w:ascii="Arial Narrow" w:eastAsia="Arial Narrow" w:hAnsi="Arial Narrow" w:cs="Arial Narrow"/>
          <w:i/>
          <w:iCs/>
        </w:rPr>
      </w:pPr>
      <w:r>
        <w:rPr>
          <w:rFonts w:ascii="Arial Narrow" w:eastAsia="Arial Narrow" w:hAnsi="Arial Narrow" w:cs="Arial Narrow"/>
          <w:i/>
          <w:iCs/>
        </w:rPr>
        <w:t>En este caso con el fin de que nuestros pescadores presenten una conducta ejemplar se realiza este parágrafo, para que se cumpla la sostenibilidad de alimentaria, la reproducción tranquila de las especies marítimas y por supuesto un control objetivo frente a la reiteración de conductas.</w:t>
      </w:r>
    </w:p>
    <w:p w14:paraId="04398FB1" w14:textId="77777777" w:rsidR="00A54554" w:rsidRDefault="00A54554">
      <w:pPr>
        <w:rPr>
          <w:rFonts w:ascii="Arial Narrow" w:eastAsia="Arial Narrow" w:hAnsi="Arial Narrow" w:cs="Arial Narrow"/>
          <w:b/>
        </w:rPr>
      </w:pPr>
    </w:p>
    <w:p w14:paraId="2F4A1A32" w14:textId="77777777" w:rsidR="00A54554" w:rsidRDefault="00A54554">
      <w:pPr>
        <w:rPr>
          <w:rFonts w:ascii="Arial Narrow" w:eastAsia="Arial Narrow" w:hAnsi="Arial Narrow" w:cs="Arial Narrow"/>
          <w:b/>
        </w:rPr>
      </w:pPr>
    </w:p>
    <w:p w14:paraId="48DBC00A" w14:textId="77777777" w:rsidR="00A54554" w:rsidRDefault="003E125B">
      <w:pPr>
        <w:numPr>
          <w:ilvl w:val="0"/>
          <w:numId w:val="2"/>
        </w:numPr>
        <w:pBdr>
          <w:top w:val="nil"/>
          <w:left w:val="nil"/>
          <w:bottom w:val="nil"/>
          <w:right w:val="nil"/>
          <w:between w:val="nil"/>
        </w:pBdr>
        <w:rPr>
          <w:rFonts w:ascii="Arial Narrow" w:eastAsia="Arial Narrow" w:hAnsi="Arial Narrow" w:cs="Arial Narrow"/>
          <w:b/>
          <w:color w:val="000000"/>
        </w:rPr>
      </w:pPr>
      <w:r>
        <w:rPr>
          <w:rFonts w:ascii="Arial Narrow" w:eastAsia="Arial Narrow" w:hAnsi="Arial Narrow" w:cs="Arial Narrow"/>
          <w:b/>
          <w:color w:val="000000"/>
        </w:rPr>
        <w:t xml:space="preserve">FUNDAMENTOS </w:t>
      </w:r>
      <w:r>
        <w:rPr>
          <w:rFonts w:ascii="Arial Narrow" w:eastAsia="Arial Narrow" w:hAnsi="Arial Narrow" w:cs="Arial Narrow"/>
          <w:b/>
        </w:rPr>
        <w:t>FÁCTICOS</w:t>
      </w:r>
      <w:r>
        <w:rPr>
          <w:rFonts w:ascii="Arial Narrow" w:eastAsia="Arial Narrow" w:hAnsi="Arial Narrow" w:cs="Arial Narrow"/>
          <w:b/>
          <w:color w:val="000000"/>
        </w:rPr>
        <w:t xml:space="preserve"> Y NORMATIVOS</w:t>
      </w:r>
    </w:p>
    <w:p w14:paraId="31630B3D" w14:textId="77777777" w:rsidR="00A54554" w:rsidRDefault="00A54554">
      <w:pPr>
        <w:pBdr>
          <w:top w:val="nil"/>
          <w:left w:val="nil"/>
          <w:bottom w:val="nil"/>
          <w:right w:val="nil"/>
          <w:between w:val="nil"/>
        </w:pBdr>
        <w:ind w:left="720"/>
        <w:rPr>
          <w:rFonts w:ascii="Arial Narrow" w:eastAsia="Arial Narrow" w:hAnsi="Arial Narrow" w:cs="Arial Narrow"/>
          <w:b/>
          <w:color w:val="000000"/>
        </w:rPr>
      </w:pPr>
    </w:p>
    <w:p w14:paraId="0EEC3C83" w14:textId="5862BBFE" w:rsidR="00236A39" w:rsidRPr="00236A39" w:rsidRDefault="003E125B" w:rsidP="00236A39">
      <w:pPr>
        <w:pStyle w:val="Prrafodelista"/>
        <w:numPr>
          <w:ilvl w:val="0"/>
          <w:numId w:val="6"/>
        </w:numPr>
        <w:pBdr>
          <w:top w:val="nil"/>
          <w:left w:val="nil"/>
          <w:bottom w:val="nil"/>
          <w:right w:val="nil"/>
          <w:between w:val="nil"/>
        </w:pBdr>
        <w:ind w:left="709"/>
        <w:jc w:val="both"/>
        <w:rPr>
          <w:rFonts w:ascii="Arial Narrow" w:eastAsia="Arial Narrow" w:hAnsi="Arial Narrow" w:cs="Arial Narrow"/>
          <w:i/>
          <w:iCs/>
          <w:color w:val="000000"/>
        </w:rPr>
      </w:pPr>
      <w:r w:rsidRPr="00236A39">
        <w:rPr>
          <w:rFonts w:ascii="Arial Narrow" w:eastAsia="Arial Narrow" w:hAnsi="Arial Narrow" w:cs="Arial Narrow"/>
          <w:b/>
          <w:color w:val="000000"/>
        </w:rPr>
        <w:t>FACTICOS:</w:t>
      </w:r>
      <w:r w:rsidR="00236A39" w:rsidRPr="00236A39">
        <w:rPr>
          <w:rFonts w:ascii="Arial Narrow" w:eastAsia="Arial Narrow" w:hAnsi="Arial Narrow" w:cs="Arial Narrow"/>
          <w:b/>
          <w:color w:val="000000"/>
        </w:rPr>
        <w:t xml:space="preserve">   </w:t>
      </w:r>
      <w:r w:rsidR="00236A39" w:rsidRPr="00236A39">
        <w:rPr>
          <w:rFonts w:ascii="Arial Narrow" w:eastAsia="Arial Narrow" w:hAnsi="Arial Narrow" w:cs="Arial Narrow"/>
          <w:i/>
          <w:iCs/>
          <w:color w:val="000000"/>
        </w:rPr>
        <w:t>Se cuenta con la Ley 2268 de 2022, donde se regulo y estableció medidas tendientes a proteger la integridad, donde garantiza el Mínimo vital para esta población desprotegida como lo son los pescadores, artesanales comerciales, quienes de verdad ejercen la pesca y artesanal como profesión u oficio y que los recursos propios y de sus familias parten del ejercicio de esta actividad.</w:t>
      </w:r>
    </w:p>
    <w:p w14:paraId="17DA3500" w14:textId="77777777" w:rsidR="00236A39" w:rsidRPr="00874BA1" w:rsidRDefault="00236A39" w:rsidP="00236A39">
      <w:pPr>
        <w:pBdr>
          <w:top w:val="nil"/>
          <w:left w:val="nil"/>
          <w:bottom w:val="nil"/>
          <w:right w:val="nil"/>
          <w:between w:val="nil"/>
        </w:pBdr>
        <w:ind w:left="709"/>
        <w:jc w:val="both"/>
        <w:rPr>
          <w:rFonts w:ascii="Arial Narrow" w:eastAsia="Arial Narrow" w:hAnsi="Arial Narrow" w:cs="Arial Narrow"/>
          <w:i/>
          <w:iCs/>
          <w:color w:val="000000"/>
        </w:rPr>
      </w:pPr>
    </w:p>
    <w:p w14:paraId="292FF873" w14:textId="77777777" w:rsidR="00236A39" w:rsidRDefault="00236A39" w:rsidP="00236A39">
      <w:pPr>
        <w:ind w:left="709"/>
        <w:jc w:val="both"/>
        <w:rPr>
          <w:rFonts w:ascii="Arial Narrow" w:eastAsia="Arial Narrow" w:hAnsi="Arial Narrow" w:cs="Arial Narrow"/>
          <w:i/>
          <w:iCs/>
          <w:color w:val="000000"/>
        </w:rPr>
      </w:pPr>
      <w:r w:rsidRPr="00874BA1">
        <w:rPr>
          <w:rFonts w:ascii="Arial Narrow" w:eastAsia="Arial Narrow" w:hAnsi="Arial Narrow" w:cs="Arial Narrow"/>
          <w:i/>
          <w:iCs/>
          <w:color w:val="000000"/>
        </w:rPr>
        <w:t>Analizando esta Ley encontramos que ingresaron los pescadores de subsistencia, quienes consumen el producto de las pescas o faenas, pero su economía no se basa en la práctica de esta actividad, con lo cual no sería justo que recibiera esta ayuda del estado.</w:t>
      </w:r>
    </w:p>
    <w:p w14:paraId="7CC09D10" w14:textId="77777777" w:rsidR="00236A39" w:rsidRDefault="00236A39" w:rsidP="00236A39">
      <w:pPr>
        <w:ind w:left="709"/>
        <w:jc w:val="both"/>
        <w:rPr>
          <w:rFonts w:ascii="Arial Narrow" w:eastAsia="Arial Narrow" w:hAnsi="Arial Narrow" w:cs="Arial Narrow"/>
          <w:i/>
          <w:iCs/>
          <w:color w:val="000000"/>
        </w:rPr>
      </w:pPr>
    </w:p>
    <w:p w14:paraId="09FAB0F2" w14:textId="77777777" w:rsidR="00236A39" w:rsidRPr="00236A39" w:rsidRDefault="00236A39" w:rsidP="00236A39">
      <w:pPr>
        <w:ind w:left="709"/>
        <w:jc w:val="both"/>
        <w:rPr>
          <w:rFonts w:ascii="Arial Narrow" w:eastAsia="Arial Narrow" w:hAnsi="Arial Narrow" w:cs="Arial Narrow"/>
          <w:i/>
          <w:iCs/>
        </w:rPr>
      </w:pPr>
      <w:r>
        <w:rPr>
          <w:rFonts w:ascii="Arial Narrow" w:eastAsia="Arial Narrow" w:hAnsi="Arial Narrow" w:cs="Arial Narrow"/>
          <w:i/>
          <w:iCs/>
        </w:rPr>
        <w:t>En este caso con el fin de que nuestros pescadores presenten una conducta ejemplar se realiza este parágrafo, para que se cumpla la sostenibilidad de alimentaria, la reproducción tranquila de las especies marítimas y por supuesto un control objetivo frente a la reiteración de conductas.</w:t>
      </w:r>
    </w:p>
    <w:p w14:paraId="46DED2B6" w14:textId="77777777" w:rsidR="00A54554" w:rsidRDefault="00A54554" w:rsidP="00236A39">
      <w:pPr>
        <w:pBdr>
          <w:top w:val="nil"/>
          <w:left w:val="nil"/>
          <w:bottom w:val="nil"/>
          <w:right w:val="nil"/>
          <w:between w:val="nil"/>
        </w:pBdr>
        <w:ind w:left="-142"/>
        <w:jc w:val="both"/>
        <w:rPr>
          <w:color w:val="000000"/>
        </w:rPr>
      </w:pPr>
    </w:p>
    <w:p w14:paraId="6D4678A4" w14:textId="77777777" w:rsidR="00A54554" w:rsidRDefault="00A54554">
      <w:pPr>
        <w:pBdr>
          <w:top w:val="nil"/>
          <w:left w:val="nil"/>
          <w:bottom w:val="nil"/>
          <w:right w:val="nil"/>
          <w:between w:val="nil"/>
        </w:pBdr>
        <w:ind w:left="720"/>
        <w:jc w:val="both"/>
        <w:rPr>
          <w:rFonts w:ascii="Arial Narrow" w:eastAsia="Arial Narrow" w:hAnsi="Arial Narrow" w:cs="Arial Narrow"/>
          <w:b/>
          <w:color w:val="000000"/>
        </w:rPr>
      </w:pPr>
    </w:p>
    <w:p w14:paraId="438F1454" w14:textId="1FF9786D" w:rsidR="00A54554" w:rsidRPr="00236A39" w:rsidRDefault="003E125B" w:rsidP="00236A39">
      <w:pPr>
        <w:pStyle w:val="Prrafodelista"/>
        <w:numPr>
          <w:ilvl w:val="0"/>
          <w:numId w:val="6"/>
        </w:numPr>
        <w:pBdr>
          <w:top w:val="nil"/>
          <w:left w:val="nil"/>
          <w:bottom w:val="nil"/>
          <w:right w:val="nil"/>
          <w:between w:val="nil"/>
        </w:pBdr>
        <w:rPr>
          <w:rFonts w:ascii="Arial Narrow" w:eastAsia="Arial Narrow" w:hAnsi="Arial Narrow" w:cs="Arial Narrow"/>
          <w:b/>
          <w:color w:val="000000"/>
        </w:rPr>
      </w:pPr>
      <w:r w:rsidRPr="00236A39">
        <w:rPr>
          <w:rFonts w:ascii="Arial Narrow" w:eastAsia="Arial Narrow" w:hAnsi="Arial Narrow" w:cs="Arial Narrow"/>
          <w:b/>
          <w:color w:val="000000"/>
        </w:rPr>
        <w:t xml:space="preserve">NORMATIVOS: </w:t>
      </w:r>
    </w:p>
    <w:p w14:paraId="630BB1F5" w14:textId="77777777" w:rsidR="00A54554" w:rsidRDefault="00A54554">
      <w:pPr>
        <w:ind w:left="360"/>
        <w:rPr>
          <w:rFonts w:ascii="Arial Narrow" w:eastAsia="Arial Narrow" w:hAnsi="Arial Narrow" w:cs="Arial Narrow"/>
          <w:b/>
        </w:rPr>
      </w:pPr>
    </w:p>
    <w:p w14:paraId="24F8B3B8" w14:textId="77777777" w:rsidR="00236A39" w:rsidRDefault="003E125B">
      <w:pPr>
        <w:jc w:val="both"/>
        <w:rPr>
          <w:rFonts w:ascii="Arial Narrow" w:eastAsia="Arial Narrow" w:hAnsi="Arial Narrow" w:cs="Arial Narrow"/>
        </w:rPr>
      </w:pPr>
      <w:r>
        <w:rPr>
          <w:rFonts w:ascii="Arial Narrow" w:eastAsia="Arial Narrow" w:hAnsi="Arial Narrow" w:cs="Arial Narrow"/>
        </w:rPr>
        <w:t xml:space="preserve">La Constitución Política dicta </w:t>
      </w:r>
      <w:r w:rsidR="00236A39">
        <w:rPr>
          <w:rFonts w:ascii="Arial Narrow" w:eastAsia="Arial Narrow" w:hAnsi="Arial Narrow" w:cs="Arial Narrow"/>
        </w:rPr>
        <w:t>la equidad en sus libertades y deberes en el articulo 20 y el manejo laboral que dispone el articulo 25  y de esta misma carta magna.</w:t>
      </w:r>
    </w:p>
    <w:p w14:paraId="143D3019" w14:textId="77777777" w:rsidR="00236A39" w:rsidRDefault="00236A39">
      <w:pPr>
        <w:jc w:val="both"/>
        <w:rPr>
          <w:rFonts w:ascii="Arial Narrow" w:eastAsia="Arial Narrow" w:hAnsi="Arial Narrow" w:cs="Arial Narrow"/>
        </w:rPr>
      </w:pPr>
    </w:p>
    <w:p w14:paraId="52B6DCDE" w14:textId="41A15AA8" w:rsidR="00A54554" w:rsidRDefault="00236A39">
      <w:pPr>
        <w:jc w:val="both"/>
        <w:rPr>
          <w:rFonts w:ascii="Arial Narrow" w:eastAsia="Arial Narrow" w:hAnsi="Arial Narrow" w:cs="Arial Narrow"/>
          <w:b/>
        </w:rPr>
      </w:pPr>
      <w:r>
        <w:rPr>
          <w:rFonts w:ascii="Arial Narrow" w:eastAsia="Arial Narrow" w:hAnsi="Arial Narrow" w:cs="Arial Narrow"/>
        </w:rPr>
        <w:t xml:space="preserve"> A su vez  la Ley 2268 de 2022, donde se regula todo el manejo para esta población, quien realiza esta profesión u oficio.</w:t>
      </w:r>
    </w:p>
    <w:p w14:paraId="4C441AD2" w14:textId="77777777" w:rsidR="00A54554" w:rsidRDefault="00A54554">
      <w:pPr>
        <w:rPr>
          <w:rFonts w:ascii="Arial Narrow" w:eastAsia="Arial Narrow" w:hAnsi="Arial Narrow" w:cs="Arial Narrow"/>
          <w:b/>
        </w:rPr>
      </w:pPr>
    </w:p>
    <w:p w14:paraId="72C01AB0" w14:textId="77777777" w:rsidR="00A54554" w:rsidRDefault="00A54554">
      <w:pPr>
        <w:jc w:val="both"/>
        <w:rPr>
          <w:rFonts w:ascii="Arial Narrow" w:eastAsia="Arial Narrow" w:hAnsi="Arial Narrow" w:cs="Arial Narrow"/>
          <w:b/>
        </w:rPr>
      </w:pPr>
    </w:p>
    <w:p w14:paraId="4ECCCDF1" w14:textId="77777777" w:rsidR="00A54554" w:rsidRDefault="003E125B">
      <w:pPr>
        <w:jc w:val="both"/>
        <w:rPr>
          <w:rFonts w:ascii="Arial Narrow" w:eastAsia="Arial Narrow" w:hAnsi="Arial Narrow" w:cs="Arial Narrow"/>
          <w:b/>
        </w:rPr>
      </w:pPr>
      <w:r>
        <w:rPr>
          <w:rFonts w:ascii="Arial Narrow" w:eastAsia="Arial Narrow" w:hAnsi="Arial Narrow" w:cs="Arial Narrow"/>
          <w:b/>
        </w:rPr>
        <w:t>Políticas Públicas</w:t>
      </w:r>
    </w:p>
    <w:p w14:paraId="22058812" w14:textId="77777777" w:rsidR="00A54554" w:rsidRDefault="00A54554">
      <w:pPr>
        <w:jc w:val="both"/>
        <w:rPr>
          <w:rFonts w:ascii="Arial Narrow" w:eastAsia="Arial Narrow" w:hAnsi="Arial Narrow" w:cs="Arial Narrow"/>
        </w:rPr>
      </w:pPr>
    </w:p>
    <w:p w14:paraId="1758CA82" w14:textId="77777777" w:rsidR="00A54554" w:rsidRDefault="00A54554">
      <w:pPr>
        <w:ind w:left="360"/>
        <w:jc w:val="both"/>
        <w:rPr>
          <w:rFonts w:ascii="Arial Narrow" w:eastAsia="Arial Narrow" w:hAnsi="Arial Narrow" w:cs="Arial Narrow"/>
        </w:rPr>
      </w:pPr>
    </w:p>
    <w:p w14:paraId="445D8CE2" w14:textId="5776E7CA" w:rsidR="00A54554" w:rsidRDefault="003E125B">
      <w:pPr>
        <w:ind w:left="360"/>
        <w:jc w:val="both"/>
        <w:rPr>
          <w:rFonts w:ascii="Arial Narrow" w:eastAsia="Arial Narrow" w:hAnsi="Arial Narrow" w:cs="Arial Narrow"/>
        </w:rPr>
      </w:pPr>
      <w:r>
        <w:rPr>
          <w:rFonts w:ascii="Arial Narrow" w:eastAsia="Arial Narrow" w:hAnsi="Arial Narrow" w:cs="Arial Narrow"/>
        </w:rPr>
        <w:t>.</w:t>
      </w:r>
    </w:p>
    <w:p w14:paraId="53F281A8" w14:textId="77777777" w:rsidR="007568DB" w:rsidRDefault="007568DB">
      <w:pPr>
        <w:ind w:left="360"/>
        <w:jc w:val="both"/>
        <w:rPr>
          <w:rFonts w:ascii="Arial Narrow" w:eastAsia="Arial Narrow" w:hAnsi="Arial Narrow" w:cs="Arial Narrow"/>
        </w:rPr>
      </w:pPr>
    </w:p>
    <w:p w14:paraId="1964F5C8" w14:textId="77777777" w:rsidR="007568DB" w:rsidRDefault="007568DB">
      <w:pPr>
        <w:ind w:left="360"/>
        <w:jc w:val="both"/>
        <w:rPr>
          <w:rFonts w:ascii="Arial Narrow" w:eastAsia="Arial Narrow" w:hAnsi="Arial Narrow" w:cs="Arial Narrow"/>
        </w:rPr>
      </w:pPr>
      <w:r>
        <w:rPr>
          <w:rFonts w:ascii="Arial Narrow" w:eastAsia="Arial Narrow" w:hAnsi="Arial Narrow" w:cs="Arial Narrow"/>
        </w:rPr>
        <w:t xml:space="preserve">De los Representantes, </w:t>
      </w:r>
    </w:p>
    <w:p w14:paraId="5135B4C6" w14:textId="77777777" w:rsidR="00A54554" w:rsidRDefault="00A54554">
      <w:pPr>
        <w:ind w:left="360"/>
        <w:jc w:val="both"/>
        <w:rPr>
          <w:rFonts w:ascii="Arial Narrow" w:eastAsia="Arial Narrow" w:hAnsi="Arial Narrow" w:cs="Arial Narrow"/>
        </w:rPr>
      </w:pPr>
    </w:p>
    <w:tbl>
      <w:tblPr>
        <w:tblStyle w:val="a1"/>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19"/>
        <w:gridCol w:w="4419"/>
      </w:tblGrid>
      <w:tr w:rsidR="007568DB" w14:paraId="3D82037D" w14:textId="77777777" w:rsidTr="005C6112">
        <w:trPr>
          <w:trHeight w:val="2325"/>
        </w:trPr>
        <w:tc>
          <w:tcPr>
            <w:tcW w:w="441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464F5D6" w14:textId="77777777" w:rsidR="007568DB" w:rsidRPr="007568DB" w:rsidRDefault="007568DB" w:rsidP="005C6112">
            <w:pPr>
              <w:jc w:val="center"/>
              <w:rPr>
                <w:rFonts w:ascii="Times New Roman" w:eastAsia="Times New Roman" w:hAnsi="Times New Roman" w:cs="Times New Roman"/>
              </w:rPr>
            </w:pPr>
          </w:p>
          <w:p w14:paraId="0037C76C" w14:textId="77777777" w:rsidR="007568DB" w:rsidRPr="007568DB" w:rsidRDefault="007568DB" w:rsidP="005C6112">
            <w:pPr>
              <w:jc w:val="center"/>
              <w:rPr>
                <w:rFonts w:ascii="Times New Roman" w:eastAsia="Arial" w:hAnsi="Times New Roman" w:cs="Times New Roman"/>
                <w:b/>
              </w:rPr>
            </w:pPr>
          </w:p>
          <w:p w14:paraId="76EA21F1" w14:textId="77777777" w:rsidR="007568DB" w:rsidRPr="007568DB" w:rsidRDefault="007568DB" w:rsidP="005C6112">
            <w:pPr>
              <w:jc w:val="center"/>
              <w:rPr>
                <w:rFonts w:ascii="Times New Roman" w:eastAsia="Arial" w:hAnsi="Times New Roman" w:cs="Times New Roman"/>
                <w:b/>
              </w:rPr>
            </w:pPr>
          </w:p>
          <w:p w14:paraId="0F252519" w14:textId="77777777" w:rsidR="007568DB" w:rsidRPr="007568DB" w:rsidRDefault="007568DB" w:rsidP="005C6112">
            <w:pPr>
              <w:jc w:val="center"/>
              <w:rPr>
                <w:rFonts w:ascii="Times New Roman" w:eastAsia="Arial" w:hAnsi="Times New Roman" w:cs="Times New Roman"/>
                <w:b/>
              </w:rPr>
            </w:pPr>
          </w:p>
          <w:p w14:paraId="1F0CEC67" w14:textId="77777777" w:rsidR="007568DB" w:rsidRPr="007568DB" w:rsidRDefault="007568DB" w:rsidP="005C6112">
            <w:pPr>
              <w:jc w:val="center"/>
              <w:rPr>
                <w:rFonts w:ascii="Times New Roman" w:eastAsia="Arial" w:hAnsi="Times New Roman" w:cs="Times New Roman"/>
                <w:b/>
              </w:rPr>
            </w:pPr>
          </w:p>
          <w:p w14:paraId="4DD5E75C" w14:textId="77777777" w:rsidR="007568DB" w:rsidRPr="007568DB" w:rsidRDefault="007568DB" w:rsidP="005C6112">
            <w:pPr>
              <w:jc w:val="center"/>
              <w:rPr>
                <w:rFonts w:ascii="Times New Roman" w:eastAsia="Arial" w:hAnsi="Times New Roman" w:cs="Times New Roman"/>
                <w:b/>
              </w:rPr>
            </w:pPr>
            <w:r w:rsidRPr="007568DB">
              <w:rPr>
                <w:rFonts w:ascii="Times New Roman" w:eastAsia="Arial" w:hAnsi="Times New Roman" w:cs="Times New Roman"/>
                <w:b/>
              </w:rPr>
              <w:t>ALEXANDER GUARIN SILVA</w:t>
            </w:r>
          </w:p>
          <w:p w14:paraId="22199A40" w14:textId="77777777" w:rsidR="007568DB" w:rsidRPr="007568DB" w:rsidRDefault="007568DB" w:rsidP="005C6112">
            <w:pPr>
              <w:jc w:val="center"/>
              <w:rPr>
                <w:rFonts w:ascii="Times New Roman" w:eastAsia="Arial" w:hAnsi="Times New Roman" w:cs="Times New Roman"/>
                <w:b/>
              </w:rPr>
            </w:pPr>
            <w:r w:rsidRPr="007568DB">
              <w:rPr>
                <w:rFonts w:ascii="Times New Roman" w:eastAsia="Arial" w:hAnsi="Times New Roman" w:cs="Times New Roman"/>
                <w:b/>
              </w:rPr>
              <w:t>Representante a la Cámara</w:t>
            </w:r>
          </w:p>
          <w:p w14:paraId="4B3F5D52" w14:textId="77777777" w:rsidR="007568DB" w:rsidRPr="007568DB" w:rsidRDefault="007568DB" w:rsidP="005C6112">
            <w:pPr>
              <w:jc w:val="center"/>
              <w:rPr>
                <w:rFonts w:ascii="Times New Roman" w:eastAsia="Arial Narrow" w:hAnsi="Times New Roman" w:cs="Times New Roman"/>
              </w:rPr>
            </w:pPr>
            <w:r w:rsidRPr="007568DB">
              <w:rPr>
                <w:rFonts w:ascii="Times New Roman" w:eastAsia="Arial" w:hAnsi="Times New Roman" w:cs="Times New Roman"/>
                <w:b/>
              </w:rPr>
              <w:t>Departamento del Guainía</w:t>
            </w:r>
          </w:p>
        </w:tc>
        <w:tc>
          <w:tcPr>
            <w:tcW w:w="4419"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8EBE4FC" w14:textId="26182863" w:rsidR="007568DB" w:rsidRPr="007568DB" w:rsidRDefault="007568DB" w:rsidP="005C6112">
            <w:pPr>
              <w:spacing w:before="240" w:line="276" w:lineRule="auto"/>
              <w:jc w:val="center"/>
              <w:rPr>
                <w:rFonts w:ascii="Times New Roman" w:eastAsia="Arial Narrow" w:hAnsi="Times New Roman" w:cs="Times New Roman"/>
              </w:rPr>
            </w:pPr>
          </w:p>
          <w:p w14:paraId="6CBC7B59" w14:textId="77777777" w:rsidR="007568DB" w:rsidRPr="007568DB" w:rsidRDefault="007568DB" w:rsidP="005C6112">
            <w:pPr>
              <w:spacing w:before="240" w:line="276" w:lineRule="auto"/>
              <w:jc w:val="center"/>
              <w:rPr>
                <w:rFonts w:ascii="Times New Roman" w:eastAsia="Arial Narrow" w:hAnsi="Times New Roman" w:cs="Times New Roman"/>
              </w:rPr>
            </w:pPr>
          </w:p>
          <w:p w14:paraId="15D50370" w14:textId="77777777" w:rsidR="007568DB" w:rsidRPr="007568DB" w:rsidRDefault="007568DB" w:rsidP="005C6112">
            <w:pPr>
              <w:spacing w:before="240" w:line="276" w:lineRule="auto"/>
              <w:jc w:val="center"/>
              <w:rPr>
                <w:rFonts w:ascii="Times New Roman" w:eastAsia="Arial" w:hAnsi="Times New Roman" w:cs="Times New Roman"/>
                <w:b/>
              </w:rPr>
            </w:pPr>
            <w:r w:rsidRPr="007568DB">
              <w:rPr>
                <w:rFonts w:ascii="Times New Roman" w:eastAsia="Arial" w:hAnsi="Times New Roman" w:cs="Times New Roman"/>
                <w:b/>
              </w:rPr>
              <w:t>JOSE ELIECER SALAZAR LOPEZ</w:t>
            </w:r>
          </w:p>
          <w:p w14:paraId="27F1AE24" w14:textId="77777777" w:rsidR="007568DB" w:rsidRPr="007568DB" w:rsidRDefault="007568DB" w:rsidP="005C6112">
            <w:pPr>
              <w:widowControl w:val="0"/>
              <w:jc w:val="center"/>
              <w:rPr>
                <w:rFonts w:ascii="Times New Roman" w:eastAsia="Arial" w:hAnsi="Times New Roman" w:cs="Times New Roman"/>
                <w:b/>
              </w:rPr>
            </w:pPr>
            <w:r w:rsidRPr="007568DB">
              <w:rPr>
                <w:rFonts w:ascii="Times New Roman" w:eastAsia="Arial" w:hAnsi="Times New Roman" w:cs="Times New Roman"/>
                <w:b/>
              </w:rPr>
              <w:t>Representante a la Cámara</w:t>
            </w:r>
          </w:p>
          <w:p w14:paraId="7DB2555E" w14:textId="77777777" w:rsidR="007568DB" w:rsidRPr="007568DB" w:rsidRDefault="007568DB" w:rsidP="005C6112">
            <w:pPr>
              <w:widowControl w:val="0"/>
              <w:jc w:val="center"/>
              <w:rPr>
                <w:rFonts w:ascii="Times New Roman" w:eastAsia="Arial" w:hAnsi="Times New Roman" w:cs="Times New Roman"/>
              </w:rPr>
            </w:pPr>
            <w:r w:rsidRPr="007568DB">
              <w:rPr>
                <w:rFonts w:ascii="Times New Roman" w:eastAsia="Arial" w:hAnsi="Times New Roman" w:cs="Times New Roman"/>
                <w:b/>
              </w:rPr>
              <w:t>Departamento del Cesar</w:t>
            </w:r>
          </w:p>
        </w:tc>
      </w:tr>
      <w:tr w:rsidR="007568DB" w14:paraId="3BB2AF4A" w14:textId="77777777" w:rsidTr="005C6112">
        <w:trPr>
          <w:trHeight w:val="2325"/>
        </w:trPr>
        <w:tc>
          <w:tcPr>
            <w:tcW w:w="441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FCCB47E" w14:textId="31146941" w:rsidR="007568DB" w:rsidRPr="007568DB" w:rsidRDefault="007568DB" w:rsidP="005C6112">
            <w:pPr>
              <w:spacing w:before="240" w:line="276" w:lineRule="auto"/>
              <w:jc w:val="center"/>
              <w:rPr>
                <w:rFonts w:ascii="Times New Roman" w:eastAsia="Arial Narrow" w:hAnsi="Times New Roman" w:cs="Times New Roman"/>
              </w:rPr>
            </w:pPr>
          </w:p>
          <w:p w14:paraId="2B3516B3" w14:textId="77777777" w:rsidR="007568DB" w:rsidRPr="007568DB" w:rsidRDefault="007568DB" w:rsidP="005C6112">
            <w:pPr>
              <w:spacing w:before="240" w:line="276" w:lineRule="auto"/>
              <w:jc w:val="center"/>
              <w:rPr>
                <w:rFonts w:ascii="Times New Roman" w:eastAsia="Arial Narrow" w:hAnsi="Times New Roman" w:cs="Times New Roman"/>
                <w:b/>
              </w:rPr>
            </w:pPr>
            <w:r w:rsidRPr="007568DB">
              <w:rPr>
                <w:rFonts w:ascii="Times New Roman" w:eastAsia="Arial Narrow" w:hAnsi="Times New Roman" w:cs="Times New Roman"/>
                <w:b/>
              </w:rPr>
              <w:t>CAMILO ESTEBAN AVILA MORALES Representante a la Cámara</w:t>
            </w:r>
          </w:p>
          <w:p w14:paraId="2EB48B19" w14:textId="77777777" w:rsidR="007568DB" w:rsidRPr="007568DB" w:rsidRDefault="007568DB" w:rsidP="005C6112">
            <w:pPr>
              <w:widowControl w:val="0"/>
              <w:jc w:val="center"/>
              <w:rPr>
                <w:rFonts w:ascii="Times New Roman" w:eastAsia="Arial Narrow" w:hAnsi="Times New Roman" w:cs="Times New Roman"/>
              </w:rPr>
            </w:pPr>
            <w:r w:rsidRPr="007568DB">
              <w:rPr>
                <w:rFonts w:ascii="Times New Roman" w:eastAsia="Arial Narrow" w:hAnsi="Times New Roman" w:cs="Times New Roman"/>
                <w:b/>
              </w:rPr>
              <w:t>Departamento del Vaupés</w:t>
            </w:r>
          </w:p>
          <w:p w14:paraId="5F490F27" w14:textId="77777777" w:rsidR="007568DB" w:rsidRPr="007568DB" w:rsidRDefault="007568DB" w:rsidP="005C6112">
            <w:pPr>
              <w:spacing w:before="240" w:line="276" w:lineRule="auto"/>
              <w:jc w:val="center"/>
              <w:rPr>
                <w:rFonts w:ascii="Times New Roman" w:eastAsia="Arial Narrow" w:hAnsi="Times New Roman" w:cs="Times New Roman"/>
              </w:rPr>
            </w:pPr>
          </w:p>
        </w:tc>
        <w:tc>
          <w:tcPr>
            <w:tcW w:w="4419" w:type="dxa"/>
            <w:tcBorders>
              <w:top w:val="nil"/>
              <w:left w:val="nil"/>
              <w:bottom w:val="single" w:sz="6" w:space="0" w:color="000000"/>
              <w:right w:val="single" w:sz="6" w:space="0" w:color="000000"/>
            </w:tcBorders>
            <w:tcMar>
              <w:top w:w="0" w:type="dxa"/>
              <w:left w:w="100" w:type="dxa"/>
              <w:bottom w:w="0" w:type="dxa"/>
              <w:right w:w="100" w:type="dxa"/>
            </w:tcMar>
          </w:tcPr>
          <w:p w14:paraId="10D7398A" w14:textId="07A71D1C" w:rsidR="007568DB" w:rsidRPr="007568DB" w:rsidRDefault="007568DB" w:rsidP="005C6112">
            <w:pPr>
              <w:spacing w:before="240" w:line="276" w:lineRule="auto"/>
              <w:jc w:val="center"/>
              <w:rPr>
                <w:rFonts w:ascii="Times New Roman" w:eastAsia="Arial" w:hAnsi="Times New Roman" w:cs="Times New Roman"/>
              </w:rPr>
            </w:pPr>
          </w:p>
          <w:p w14:paraId="2BC72BF7" w14:textId="77777777" w:rsidR="007568DB" w:rsidRDefault="007568DB" w:rsidP="005C6112">
            <w:pPr>
              <w:jc w:val="center"/>
              <w:rPr>
                <w:rFonts w:ascii="Times New Roman" w:hAnsi="Times New Roman" w:cs="Times New Roman"/>
                <w:b/>
              </w:rPr>
            </w:pPr>
          </w:p>
          <w:p w14:paraId="12EE6B7D" w14:textId="77777777" w:rsidR="007568DB" w:rsidRDefault="007568DB" w:rsidP="005C6112">
            <w:pPr>
              <w:jc w:val="center"/>
              <w:rPr>
                <w:rFonts w:ascii="Times New Roman" w:hAnsi="Times New Roman" w:cs="Times New Roman"/>
                <w:b/>
              </w:rPr>
            </w:pPr>
          </w:p>
          <w:p w14:paraId="5F9E5C32" w14:textId="77777777" w:rsidR="007568DB" w:rsidRDefault="007568DB" w:rsidP="005C6112">
            <w:pPr>
              <w:jc w:val="center"/>
              <w:rPr>
                <w:rFonts w:ascii="Times New Roman" w:hAnsi="Times New Roman" w:cs="Times New Roman"/>
                <w:b/>
              </w:rPr>
            </w:pPr>
          </w:p>
          <w:p w14:paraId="5943D66F" w14:textId="77777777" w:rsidR="007568DB" w:rsidRDefault="007568DB" w:rsidP="005C6112">
            <w:pPr>
              <w:jc w:val="center"/>
              <w:rPr>
                <w:rFonts w:ascii="Times New Roman" w:hAnsi="Times New Roman" w:cs="Times New Roman"/>
                <w:b/>
              </w:rPr>
            </w:pPr>
          </w:p>
          <w:p w14:paraId="1A864C39" w14:textId="77777777" w:rsidR="007568DB" w:rsidRDefault="007568DB" w:rsidP="005C6112">
            <w:pPr>
              <w:jc w:val="center"/>
              <w:rPr>
                <w:rFonts w:ascii="Times New Roman" w:hAnsi="Times New Roman" w:cs="Times New Roman"/>
                <w:b/>
              </w:rPr>
            </w:pPr>
          </w:p>
          <w:p w14:paraId="2D26EFC3" w14:textId="77777777" w:rsidR="007568DB" w:rsidRPr="007568DB" w:rsidRDefault="007568DB" w:rsidP="005C6112">
            <w:pPr>
              <w:jc w:val="center"/>
              <w:rPr>
                <w:rFonts w:ascii="Times New Roman" w:hAnsi="Times New Roman" w:cs="Times New Roman"/>
                <w:b/>
              </w:rPr>
            </w:pPr>
            <w:r w:rsidRPr="007568DB">
              <w:rPr>
                <w:rFonts w:ascii="Times New Roman" w:hAnsi="Times New Roman" w:cs="Times New Roman"/>
                <w:b/>
              </w:rPr>
              <w:t>Julio Alberto Elías Vidal</w:t>
            </w:r>
          </w:p>
          <w:p w14:paraId="49C8E980" w14:textId="77777777" w:rsidR="007568DB" w:rsidRPr="007568DB" w:rsidRDefault="007568DB" w:rsidP="005C6112">
            <w:pPr>
              <w:jc w:val="center"/>
              <w:rPr>
                <w:rFonts w:ascii="Times New Roman" w:eastAsia="Arial Narrow" w:hAnsi="Times New Roman" w:cs="Times New Roman"/>
              </w:rPr>
            </w:pPr>
            <w:r w:rsidRPr="007568DB">
              <w:rPr>
                <w:rFonts w:ascii="Times New Roman" w:hAnsi="Times New Roman" w:cs="Times New Roman"/>
                <w:b/>
              </w:rPr>
              <w:t>Senador de la República</w:t>
            </w:r>
          </w:p>
        </w:tc>
      </w:tr>
      <w:tr w:rsidR="007568DB" w14:paraId="2888CCB7" w14:textId="77777777" w:rsidTr="005C6112">
        <w:trPr>
          <w:trHeight w:val="1590"/>
        </w:trPr>
        <w:tc>
          <w:tcPr>
            <w:tcW w:w="441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0FB70EA" w14:textId="70A89656" w:rsidR="007568DB" w:rsidRPr="007568DB" w:rsidRDefault="007568DB" w:rsidP="005C6112">
            <w:pPr>
              <w:widowControl w:val="0"/>
              <w:jc w:val="center"/>
              <w:rPr>
                <w:rFonts w:ascii="Times New Roman" w:eastAsia="Times New Roman" w:hAnsi="Times New Roman" w:cs="Times New Roman"/>
              </w:rPr>
            </w:pPr>
          </w:p>
          <w:p w14:paraId="3359A700" w14:textId="77777777" w:rsidR="00FF7197" w:rsidRDefault="00FF7197" w:rsidP="00FF7197">
            <w:pPr>
              <w:widowControl w:val="0"/>
              <w:spacing w:line="276" w:lineRule="auto"/>
              <w:jc w:val="center"/>
              <w:rPr>
                <w:rFonts w:ascii="Times New Roman" w:eastAsia="Times New Roman" w:hAnsi="Times New Roman" w:cs="Times New Roman"/>
                <w:b/>
              </w:rPr>
            </w:pPr>
          </w:p>
          <w:p w14:paraId="53D57BA7" w14:textId="68A8EB59" w:rsidR="00FF7197" w:rsidRPr="007568DB" w:rsidRDefault="00FF7197" w:rsidP="00FF7197">
            <w:pPr>
              <w:widowControl w:val="0"/>
              <w:spacing w:line="276" w:lineRule="auto"/>
              <w:jc w:val="center"/>
              <w:rPr>
                <w:rFonts w:ascii="Times New Roman" w:eastAsia="Times New Roman" w:hAnsi="Times New Roman" w:cs="Times New Roman"/>
                <w:b/>
              </w:rPr>
            </w:pPr>
            <w:r w:rsidRPr="007568DB">
              <w:rPr>
                <w:rFonts w:ascii="Times New Roman" w:eastAsia="Times New Roman" w:hAnsi="Times New Roman" w:cs="Times New Roman"/>
                <w:b/>
              </w:rPr>
              <w:t>ASTRID SÁNCHEZ MONTES DE OCA</w:t>
            </w:r>
          </w:p>
          <w:p w14:paraId="3FF58D1C" w14:textId="77777777" w:rsidR="00FF7197" w:rsidRPr="007568DB" w:rsidRDefault="00FF7197" w:rsidP="00FF7197">
            <w:pPr>
              <w:widowControl w:val="0"/>
              <w:spacing w:line="276" w:lineRule="auto"/>
              <w:jc w:val="center"/>
              <w:rPr>
                <w:rFonts w:ascii="Times New Roman" w:eastAsia="Times New Roman" w:hAnsi="Times New Roman" w:cs="Times New Roman"/>
              </w:rPr>
            </w:pPr>
            <w:r w:rsidRPr="007568DB">
              <w:rPr>
                <w:rFonts w:ascii="Times New Roman" w:eastAsia="Times New Roman" w:hAnsi="Times New Roman" w:cs="Times New Roman"/>
              </w:rPr>
              <w:t>Representante a la Cámara</w:t>
            </w:r>
          </w:p>
          <w:p w14:paraId="1D2DCE8C" w14:textId="4A334409" w:rsidR="007568DB" w:rsidRPr="007568DB" w:rsidRDefault="00FF7197" w:rsidP="00FF7197">
            <w:pPr>
              <w:widowControl w:val="0"/>
              <w:spacing w:line="276" w:lineRule="auto"/>
              <w:jc w:val="center"/>
              <w:rPr>
                <w:rFonts w:ascii="Times New Roman" w:eastAsia="Arial Narrow" w:hAnsi="Times New Roman" w:cs="Times New Roman"/>
              </w:rPr>
            </w:pPr>
            <w:r w:rsidRPr="007568DB">
              <w:rPr>
                <w:rFonts w:ascii="Times New Roman" w:eastAsia="Times New Roman" w:hAnsi="Times New Roman" w:cs="Times New Roman"/>
              </w:rPr>
              <w:t>Departamento de Chocó</w:t>
            </w:r>
          </w:p>
        </w:tc>
        <w:tc>
          <w:tcPr>
            <w:tcW w:w="4419" w:type="dxa"/>
            <w:tcBorders>
              <w:top w:val="nil"/>
              <w:left w:val="nil"/>
              <w:bottom w:val="single" w:sz="6" w:space="0" w:color="000000"/>
              <w:right w:val="single" w:sz="6" w:space="0" w:color="000000"/>
            </w:tcBorders>
            <w:tcMar>
              <w:top w:w="0" w:type="dxa"/>
              <w:left w:w="100" w:type="dxa"/>
              <w:bottom w:w="0" w:type="dxa"/>
              <w:right w:w="100" w:type="dxa"/>
            </w:tcMar>
          </w:tcPr>
          <w:p w14:paraId="015986E3" w14:textId="082EEB6B" w:rsidR="007568DB" w:rsidRPr="007568DB" w:rsidRDefault="007568DB" w:rsidP="005C6112">
            <w:pPr>
              <w:spacing w:before="240" w:line="276" w:lineRule="auto"/>
              <w:jc w:val="center"/>
              <w:rPr>
                <w:rFonts w:ascii="Times New Roman" w:eastAsia="Arial Narrow" w:hAnsi="Times New Roman" w:cs="Times New Roman"/>
              </w:rPr>
            </w:pPr>
          </w:p>
          <w:p w14:paraId="04E82EDE" w14:textId="77777777" w:rsidR="00FF7197" w:rsidRPr="007568DB" w:rsidRDefault="00FF7197" w:rsidP="00FF7197">
            <w:pPr>
              <w:spacing w:before="240" w:line="276" w:lineRule="auto"/>
              <w:jc w:val="center"/>
              <w:rPr>
                <w:rFonts w:ascii="Times New Roman" w:eastAsia="Arial" w:hAnsi="Times New Roman" w:cs="Times New Roman"/>
                <w:b/>
              </w:rPr>
            </w:pPr>
            <w:r w:rsidRPr="007568DB">
              <w:rPr>
                <w:rFonts w:ascii="Times New Roman" w:eastAsia="Arial" w:hAnsi="Times New Roman" w:cs="Times New Roman"/>
                <w:b/>
              </w:rPr>
              <w:t>HERNANDO GUIDA PONCE</w:t>
            </w:r>
          </w:p>
          <w:p w14:paraId="5A5AAC40" w14:textId="77777777" w:rsidR="00FF7197" w:rsidRPr="007568DB" w:rsidRDefault="00FF7197" w:rsidP="00FF7197">
            <w:pPr>
              <w:spacing w:line="276" w:lineRule="auto"/>
              <w:jc w:val="center"/>
              <w:rPr>
                <w:rFonts w:ascii="Times New Roman" w:eastAsia="Arial" w:hAnsi="Times New Roman" w:cs="Times New Roman"/>
                <w:b/>
              </w:rPr>
            </w:pPr>
            <w:r w:rsidRPr="007568DB">
              <w:rPr>
                <w:rFonts w:ascii="Times New Roman" w:eastAsia="Arial" w:hAnsi="Times New Roman" w:cs="Times New Roman"/>
                <w:b/>
              </w:rPr>
              <w:t>Representante a la Cámara</w:t>
            </w:r>
          </w:p>
          <w:p w14:paraId="677C59AA" w14:textId="638EF687" w:rsidR="007568DB" w:rsidRPr="007568DB" w:rsidRDefault="00FF7197" w:rsidP="00FF7197">
            <w:pPr>
              <w:spacing w:line="276" w:lineRule="auto"/>
              <w:jc w:val="center"/>
              <w:rPr>
                <w:rFonts w:ascii="Times New Roman" w:eastAsia="Arial Narrow" w:hAnsi="Times New Roman" w:cs="Times New Roman"/>
              </w:rPr>
            </w:pPr>
            <w:r w:rsidRPr="007568DB">
              <w:rPr>
                <w:rFonts w:ascii="Times New Roman" w:eastAsia="Arial" w:hAnsi="Times New Roman" w:cs="Times New Roman"/>
                <w:b/>
              </w:rPr>
              <w:t>Departamento del Magdalena</w:t>
            </w:r>
          </w:p>
        </w:tc>
      </w:tr>
      <w:tr w:rsidR="007568DB" w14:paraId="75A1CE8E" w14:textId="77777777" w:rsidTr="005C6112">
        <w:trPr>
          <w:trHeight w:val="2325"/>
        </w:trPr>
        <w:tc>
          <w:tcPr>
            <w:tcW w:w="441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32248EC" w14:textId="07D237BC" w:rsidR="007568DB" w:rsidRPr="007568DB" w:rsidRDefault="007568DB" w:rsidP="005C6112">
            <w:pPr>
              <w:spacing w:before="240" w:line="276" w:lineRule="auto"/>
              <w:jc w:val="center"/>
              <w:rPr>
                <w:rFonts w:ascii="Times New Roman" w:eastAsia="Arial Narrow" w:hAnsi="Times New Roman" w:cs="Times New Roman"/>
              </w:rPr>
            </w:pPr>
          </w:p>
          <w:p w14:paraId="7554414D" w14:textId="77777777" w:rsidR="007568DB" w:rsidRPr="007568DB" w:rsidRDefault="007568DB" w:rsidP="005C6112">
            <w:pPr>
              <w:spacing w:before="240" w:line="276" w:lineRule="auto"/>
              <w:jc w:val="center"/>
              <w:rPr>
                <w:rFonts w:ascii="Times New Roman" w:eastAsia="Arial Narrow" w:hAnsi="Times New Roman" w:cs="Times New Roman"/>
              </w:rPr>
            </w:pPr>
          </w:p>
          <w:p w14:paraId="3C5A1053" w14:textId="77777777" w:rsidR="007568DB" w:rsidRPr="007568DB" w:rsidRDefault="007568DB" w:rsidP="005C6112">
            <w:pPr>
              <w:spacing w:before="240" w:line="276" w:lineRule="auto"/>
              <w:jc w:val="center"/>
              <w:rPr>
                <w:rFonts w:ascii="Times New Roman" w:eastAsia="Arial Narrow" w:hAnsi="Times New Roman" w:cs="Times New Roman"/>
              </w:rPr>
            </w:pPr>
          </w:p>
          <w:p w14:paraId="6631029D" w14:textId="77777777" w:rsidR="007568DB" w:rsidRPr="007568DB" w:rsidRDefault="007568DB" w:rsidP="005C6112">
            <w:pPr>
              <w:jc w:val="center"/>
              <w:rPr>
                <w:rFonts w:ascii="Times New Roman" w:eastAsia="Arial" w:hAnsi="Times New Roman" w:cs="Times New Roman"/>
                <w:b/>
              </w:rPr>
            </w:pPr>
            <w:r w:rsidRPr="007568DB">
              <w:rPr>
                <w:rFonts w:ascii="Times New Roman" w:eastAsia="Arial" w:hAnsi="Times New Roman" w:cs="Times New Roman"/>
                <w:b/>
              </w:rPr>
              <w:t>Jorge Eliécer Tamayo Marulanda</w:t>
            </w:r>
          </w:p>
          <w:p w14:paraId="013E1F4D" w14:textId="77777777" w:rsidR="007568DB" w:rsidRPr="007568DB" w:rsidRDefault="007568DB" w:rsidP="005C6112">
            <w:pPr>
              <w:jc w:val="center"/>
              <w:rPr>
                <w:rFonts w:ascii="Times New Roman" w:eastAsia="Arial" w:hAnsi="Times New Roman" w:cs="Times New Roman"/>
                <w:b/>
              </w:rPr>
            </w:pPr>
            <w:r w:rsidRPr="007568DB">
              <w:rPr>
                <w:rFonts w:ascii="Times New Roman" w:eastAsia="Arial" w:hAnsi="Times New Roman" w:cs="Times New Roman"/>
                <w:b/>
              </w:rPr>
              <w:t>Representante a la Cámara</w:t>
            </w:r>
          </w:p>
          <w:p w14:paraId="47436D6B" w14:textId="77777777" w:rsidR="007568DB" w:rsidRPr="007568DB" w:rsidRDefault="007568DB" w:rsidP="005C6112">
            <w:pPr>
              <w:spacing w:before="240" w:line="276" w:lineRule="auto"/>
              <w:jc w:val="center"/>
              <w:rPr>
                <w:rFonts w:ascii="Times New Roman" w:eastAsia="Arial Narrow" w:hAnsi="Times New Roman" w:cs="Times New Roman"/>
              </w:rPr>
            </w:pPr>
          </w:p>
          <w:p w14:paraId="00C96E4E" w14:textId="77777777" w:rsidR="007568DB" w:rsidRPr="007568DB" w:rsidRDefault="007568DB" w:rsidP="005C6112">
            <w:pPr>
              <w:spacing w:before="240" w:line="276" w:lineRule="auto"/>
              <w:jc w:val="center"/>
              <w:rPr>
                <w:rFonts w:ascii="Times New Roman" w:eastAsia="Arial Narrow" w:hAnsi="Times New Roman" w:cs="Times New Roman"/>
              </w:rPr>
            </w:pPr>
          </w:p>
        </w:tc>
        <w:tc>
          <w:tcPr>
            <w:tcW w:w="4419" w:type="dxa"/>
            <w:tcBorders>
              <w:top w:val="nil"/>
              <w:left w:val="nil"/>
              <w:bottom w:val="single" w:sz="6" w:space="0" w:color="000000"/>
              <w:right w:val="single" w:sz="6" w:space="0" w:color="000000"/>
            </w:tcBorders>
            <w:tcMar>
              <w:top w:w="0" w:type="dxa"/>
              <w:left w:w="100" w:type="dxa"/>
              <w:bottom w:w="0" w:type="dxa"/>
              <w:right w:w="100" w:type="dxa"/>
            </w:tcMar>
          </w:tcPr>
          <w:p w14:paraId="4A994967" w14:textId="175EACCE" w:rsidR="007568DB" w:rsidRPr="007568DB" w:rsidRDefault="007568DB" w:rsidP="00FF7197">
            <w:pPr>
              <w:spacing w:before="240" w:line="276" w:lineRule="auto"/>
              <w:jc w:val="center"/>
              <w:rPr>
                <w:rFonts w:ascii="Times New Roman" w:eastAsia="Arial Narrow" w:hAnsi="Times New Roman" w:cs="Times New Roman"/>
              </w:rPr>
            </w:pPr>
          </w:p>
        </w:tc>
      </w:tr>
    </w:tbl>
    <w:p w14:paraId="5B7E1698" w14:textId="77777777" w:rsidR="00A54554" w:rsidRDefault="00A54554">
      <w:pPr>
        <w:spacing w:line="276" w:lineRule="auto"/>
        <w:jc w:val="both"/>
        <w:rPr>
          <w:rFonts w:ascii="Arial Narrow" w:eastAsia="Arial Narrow" w:hAnsi="Arial Narrow" w:cs="Arial Narrow"/>
        </w:rPr>
      </w:pPr>
    </w:p>
    <w:p w14:paraId="0F35AC8C" w14:textId="77777777" w:rsidR="00A54554" w:rsidRDefault="00A54554">
      <w:pPr>
        <w:spacing w:line="276" w:lineRule="auto"/>
        <w:jc w:val="both"/>
        <w:rPr>
          <w:rFonts w:ascii="Arial Narrow" w:eastAsia="Arial Narrow" w:hAnsi="Arial Narrow" w:cs="Arial Narrow"/>
        </w:rPr>
      </w:pPr>
    </w:p>
    <w:p w14:paraId="19293CD8" w14:textId="77777777" w:rsidR="00A54554" w:rsidRDefault="00A54554">
      <w:pPr>
        <w:jc w:val="both"/>
      </w:pPr>
    </w:p>
    <w:p w14:paraId="5E0FF6F8" w14:textId="77777777" w:rsidR="00A54554" w:rsidRDefault="00A54554">
      <w:pPr>
        <w:jc w:val="both"/>
      </w:pPr>
    </w:p>
    <w:sectPr w:rsidR="00A54554">
      <w:headerReference w:type="default" r:id="rId8"/>
      <w:footerReference w:type="default" r:id="rId9"/>
      <w:pgSz w:w="12242" w:h="15842"/>
      <w:pgMar w:top="2410"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07373" w14:textId="77777777" w:rsidR="00540908" w:rsidRDefault="00540908">
      <w:r>
        <w:separator/>
      </w:r>
    </w:p>
  </w:endnote>
  <w:endnote w:type="continuationSeparator" w:id="0">
    <w:p w14:paraId="1549735A" w14:textId="77777777" w:rsidR="00540908" w:rsidRDefault="00540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BE2F6" w14:textId="77777777" w:rsidR="00A54554" w:rsidRDefault="003E125B">
    <w:pPr>
      <w:pBdr>
        <w:top w:val="nil"/>
        <w:left w:val="nil"/>
        <w:bottom w:val="nil"/>
        <w:right w:val="nil"/>
        <w:between w:val="nil"/>
      </w:pBdr>
      <w:tabs>
        <w:tab w:val="center" w:pos="4252"/>
        <w:tab w:val="right" w:pos="8504"/>
      </w:tabs>
      <w:jc w:val="center"/>
      <w:rPr>
        <w:color w:val="000000"/>
      </w:rPr>
    </w:pPr>
    <w:r>
      <w:rPr>
        <w:rFonts w:ascii="Constantia" w:eastAsia="Constantia" w:hAnsi="Constantia" w:cs="Constantia"/>
        <w:noProof/>
        <w:color w:val="000000"/>
        <w:lang w:val="es-CO"/>
      </w:rPr>
      <w:drawing>
        <wp:inline distT="0" distB="0" distL="0" distR="0" wp14:anchorId="1F00AC7D" wp14:editId="77E5F393">
          <wp:extent cx="3124200" cy="266700"/>
          <wp:effectExtent l="0" t="0" r="0" b="0"/>
          <wp:docPr id="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24200" cy="266700"/>
                  </a:xfrm>
                  <a:prstGeom prst="rect">
                    <a:avLst/>
                  </a:prstGeom>
                  <a:ln/>
                </pic:spPr>
              </pic:pic>
            </a:graphicData>
          </a:graphic>
        </wp:inline>
      </w:drawing>
    </w:r>
    <w:r>
      <w:rPr>
        <w:noProof/>
        <w:lang w:val="es-CO"/>
      </w:rPr>
      <w:drawing>
        <wp:anchor distT="0" distB="0" distL="0" distR="0" simplePos="0" relativeHeight="251659264" behindDoc="1" locked="0" layoutInCell="1" hidden="0" allowOverlap="1" wp14:anchorId="4BBE4922" wp14:editId="5E088B92">
          <wp:simplePos x="0" y="0"/>
          <wp:positionH relativeFrom="column">
            <wp:posOffset>4534534</wp:posOffset>
          </wp:positionH>
          <wp:positionV relativeFrom="paragraph">
            <wp:posOffset>186055</wp:posOffset>
          </wp:positionV>
          <wp:extent cx="878909" cy="488172"/>
          <wp:effectExtent l="26360" t="51499" r="26360" b="51499"/>
          <wp:wrapNone/>
          <wp:docPr id="2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rot="21182009">
                    <a:off x="0" y="0"/>
                    <a:ext cx="878909" cy="488172"/>
                  </a:xfrm>
                  <a:prstGeom prst="rect">
                    <a:avLst/>
                  </a:prstGeom>
                  <a:ln/>
                </pic:spPr>
              </pic:pic>
            </a:graphicData>
          </a:graphic>
        </wp:anchor>
      </w:drawing>
    </w:r>
  </w:p>
  <w:p w14:paraId="5C0EC810" w14:textId="77777777" w:rsidR="00A54554" w:rsidRDefault="003E125B">
    <w:pPr>
      <w:pBdr>
        <w:top w:val="nil"/>
        <w:left w:val="nil"/>
        <w:bottom w:val="nil"/>
        <w:right w:val="nil"/>
        <w:between w:val="nil"/>
      </w:pBdr>
      <w:tabs>
        <w:tab w:val="center" w:pos="4252"/>
        <w:tab w:val="right" w:pos="8504"/>
      </w:tabs>
      <w:jc w:val="center"/>
      <w:rPr>
        <w:color w:val="767171"/>
      </w:rPr>
    </w:pPr>
    <w:r>
      <w:rPr>
        <w:color w:val="767171"/>
      </w:rPr>
      <w:t>Carrera 7 No. 8 – 62 Edificio Nuevo del Congreso</w:t>
    </w:r>
    <w:r>
      <w:rPr>
        <w:color w:val="767171"/>
      </w:rPr>
      <w:br/>
      <w:t>Oficina 544B Ext. 3101 - 3102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11170" w14:textId="77777777" w:rsidR="00540908" w:rsidRDefault="00540908">
      <w:r>
        <w:separator/>
      </w:r>
    </w:p>
  </w:footnote>
  <w:footnote w:type="continuationSeparator" w:id="0">
    <w:p w14:paraId="4530C882" w14:textId="77777777" w:rsidR="00540908" w:rsidRDefault="00540908">
      <w:r>
        <w:continuationSeparator/>
      </w:r>
    </w:p>
  </w:footnote>
  <w:footnote w:id="1">
    <w:p w14:paraId="2A80C5F5" w14:textId="7E23850D" w:rsidR="00456DA9" w:rsidRDefault="00456DA9">
      <w:pPr>
        <w:pStyle w:val="Textonotapie"/>
      </w:pPr>
      <w:r w:rsidRPr="00456DA9">
        <w:rPr>
          <w:rStyle w:val="Refdenotaalpie"/>
          <w:sz w:val="20"/>
          <w:szCs w:val="20"/>
        </w:rPr>
        <w:footnoteRef/>
      </w:r>
      <w:r w:rsidRPr="00456DA9">
        <w:rPr>
          <w:sz w:val="20"/>
          <w:szCs w:val="20"/>
        </w:rPr>
        <w:t xml:space="preserve"> https://www.camara.gov.co/registro-nacional-de-pescadores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F0264" w14:textId="77777777" w:rsidR="00A54554" w:rsidRDefault="003E125B">
    <w:pPr>
      <w:pBdr>
        <w:top w:val="nil"/>
        <w:left w:val="nil"/>
        <w:bottom w:val="nil"/>
        <w:right w:val="nil"/>
        <w:between w:val="nil"/>
      </w:pBdr>
      <w:tabs>
        <w:tab w:val="center" w:pos="4252"/>
        <w:tab w:val="right" w:pos="8504"/>
        <w:tab w:val="left" w:pos="6521"/>
      </w:tabs>
      <w:rPr>
        <w:color w:val="000000"/>
      </w:rPr>
    </w:pPr>
    <w:r>
      <w:rPr>
        <w:noProof/>
        <w:lang w:val="es-CO"/>
      </w:rPr>
      <w:drawing>
        <wp:anchor distT="0" distB="0" distL="0" distR="0" simplePos="0" relativeHeight="251658240" behindDoc="1" locked="0" layoutInCell="1" hidden="0" allowOverlap="1" wp14:anchorId="0E3980E7" wp14:editId="4F12CAF3">
          <wp:simplePos x="0" y="0"/>
          <wp:positionH relativeFrom="column">
            <wp:posOffset>-508633</wp:posOffset>
          </wp:positionH>
          <wp:positionV relativeFrom="paragraph">
            <wp:posOffset>-135888</wp:posOffset>
          </wp:positionV>
          <wp:extent cx="6538688" cy="990614"/>
          <wp:effectExtent l="0" t="0" r="0" b="0"/>
          <wp:wrapNone/>
          <wp:docPr id="2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srcRect/>
                  <a:stretch>
                    <a:fillRect/>
                  </a:stretch>
                </pic:blipFill>
                <pic:spPr>
                  <a:xfrm>
                    <a:off x="0" y="0"/>
                    <a:ext cx="6538688" cy="99061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051EA"/>
    <w:multiLevelType w:val="hybridMultilevel"/>
    <w:tmpl w:val="2FDC6A5C"/>
    <w:lvl w:ilvl="0" w:tplc="E5D6D8D6">
      <w:start w:val="1"/>
      <w:numFmt w:val="lowerLetter"/>
      <w:lvlText w:val="%1)"/>
      <w:lvlJc w:val="left"/>
      <w:pPr>
        <w:ind w:left="1080" w:hanging="360"/>
      </w:pPr>
      <w:rPr>
        <w:rFonts w:hint="default"/>
        <w:b/>
        <w:i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2CC302B3"/>
    <w:multiLevelType w:val="multilevel"/>
    <w:tmpl w:val="8AB613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9E0A97"/>
    <w:multiLevelType w:val="multilevel"/>
    <w:tmpl w:val="0B6CA0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B395A5C"/>
    <w:multiLevelType w:val="multilevel"/>
    <w:tmpl w:val="913AC8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9064BB"/>
    <w:multiLevelType w:val="multilevel"/>
    <w:tmpl w:val="4C9C8CBE"/>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2840C6B"/>
    <w:multiLevelType w:val="multilevel"/>
    <w:tmpl w:val="39D059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22463965">
    <w:abstractNumId w:val="3"/>
  </w:num>
  <w:num w:numId="2" w16cid:durableId="1320573753">
    <w:abstractNumId w:val="1"/>
  </w:num>
  <w:num w:numId="3" w16cid:durableId="895971398">
    <w:abstractNumId w:val="4"/>
  </w:num>
  <w:num w:numId="4" w16cid:durableId="2005739289">
    <w:abstractNumId w:val="5"/>
  </w:num>
  <w:num w:numId="5" w16cid:durableId="1093666883">
    <w:abstractNumId w:val="2"/>
  </w:num>
  <w:num w:numId="6" w16cid:durableId="1133911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554"/>
    <w:rsid w:val="000F3ACC"/>
    <w:rsid w:val="00150708"/>
    <w:rsid w:val="001A11AB"/>
    <w:rsid w:val="00236A39"/>
    <w:rsid w:val="002442CA"/>
    <w:rsid w:val="00290AAE"/>
    <w:rsid w:val="00325FDF"/>
    <w:rsid w:val="00356D4D"/>
    <w:rsid w:val="00390C84"/>
    <w:rsid w:val="003B5D4C"/>
    <w:rsid w:val="003E125B"/>
    <w:rsid w:val="00403579"/>
    <w:rsid w:val="00441347"/>
    <w:rsid w:val="0045326B"/>
    <w:rsid w:val="00456DA9"/>
    <w:rsid w:val="00473AB7"/>
    <w:rsid w:val="004B50AF"/>
    <w:rsid w:val="004C258D"/>
    <w:rsid w:val="0053126D"/>
    <w:rsid w:val="00540908"/>
    <w:rsid w:val="00595325"/>
    <w:rsid w:val="005B7694"/>
    <w:rsid w:val="005F4C29"/>
    <w:rsid w:val="00615F4A"/>
    <w:rsid w:val="00623DD3"/>
    <w:rsid w:val="00652870"/>
    <w:rsid w:val="006A1C8B"/>
    <w:rsid w:val="007568DB"/>
    <w:rsid w:val="00773953"/>
    <w:rsid w:val="00840FAE"/>
    <w:rsid w:val="00852657"/>
    <w:rsid w:val="00874BA1"/>
    <w:rsid w:val="008C3877"/>
    <w:rsid w:val="009575D9"/>
    <w:rsid w:val="009633E8"/>
    <w:rsid w:val="00977DBD"/>
    <w:rsid w:val="009F6C98"/>
    <w:rsid w:val="00A536CD"/>
    <w:rsid w:val="00A54554"/>
    <w:rsid w:val="00AA2203"/>
    <w:rsid w:val="00AB74F1"/>
    <w:rsid w:val="00B52A1B"/>
    <w:rsid w:val="00BB5623"/>
    <w:rsid w:val="00BD74A3"/>
    <w:rsid w:val="00BE4A3F"/>
    <w:rsid w:val="00BE699A"/>
    <w:rsid w:val="00C33E90"/>
    <w:rsid w:val="00CA50DF"/>
    <w:rsid w:val="00CE467E"/>
    <w:rsid w:val="00D305AC"/>
    <w:rsid w:val="00D73A0B"/>
    <w:rsid w:val="00D90FF4"/>
    <w:rsid w:val="00DA64F1"/>
    <w:rsid w:val="00E73AFE"/>
    <w:rsid w:val="00EB2488"/>
    <w:rsid w:val="00F70281"/>
    <w:rsid w:val="00F73583"/>
    <w:rsid w:val="00FF71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B7A2D"/>
  <w15:docId w15:val="{B9D73F54-FFBC-4118-BBF5-84F17AA7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s-ES_tradnl"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293"/>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independiente">
    <w:name w:val="Body Text"/>
    <w:basedOn w:val="Normal"/>
    <w:link w:val="TextoindependienteCar"/>
    <w:uiPriority w:val="1"/>
    <w:qFormat/>
    <w:rsid w:val="00142293"/>
    <w:pPr>
      <w:widowControl w:val="0"/>
      <w:autoSpaceDE w:val="0"/>
      <w:autoSpaceDN w:val="0"/>
    </w:pPr>
    <w:rPr>
      <w:rFonts w:ascii="Arial" w:eastAsia="Arial" w:hAnsi="Arial" w:cs="Arial"/>
      <w:sz w:val="22"/>
      <w:szCs w:val="22"/>
      <w:lang w:val="es-ES" w:eastAsia="es-ES" w:bidi="es-ES"/>
    </w:rPr>
  </w:style>
  <w:style w:type="character" w:customStyle="1" w:styleId="TextoindependienteCar">
    <w:name w:val="Texto independiente Car"/>
    <w:basedOn w:val="Fuentedeprrafopredeter"/>
    <w:link w:val="Textoindependiente"/>
    <w:uiPriority w:val="1"/>
    <w:rsid w:val="00142293"/>
    <w:rPr>
      <w:rFonts w:ascii="Arial" w:eastAsia="Arial" w:hAnsi="Arial" w:cs="Arial"/>
      <w:sz w:val="22"/>
      <w:szCs w:val="22"/>
      <w:lang w:val="es-ES" w:eastAsia="es-ES" w:bidi="es-ES"/>
    </w:rPr>
  </w:style>
  <w:style w:type="character" w:styleId="Hipervnculo">
    <w:name w:val="Hyperlink"/>
    <w:basedOn w:val="Fuentedeprrafopredeter"/>
    <w:uiPriority w:val="99"/>
    <w:unhideWhenUsed/>
    <w:rsid w:val="00142293"/>
    <w:rPr>
      <w:color w:val="0563C1" w:themeColor="hyperlink"/>
      <w:u w:val="single"/>
    </w:rPr>
  </w:style>
  <w:style w:type="character" w:customStyle="1" w:styleId="Mencinsinresolver1">
    <w:name w:val="Mención sin resolver1"/>
    <w:basedOn w:val="Fuentedeprrafopredeter"/>
    <w:uiPriority w:val="99"/>
    <w:semiHidden/>
    <w:unhideWhenUsed/>
    <w:rsid w:val="00142293"/>
    <w:rPr>
      <w:color w:val="605E5C"/>
      <w:shd w:val="clear" w:color="auto" w:fill="E1DFDD"/>
    </w:rPr>
  </w:style>
  <w:style w:type="table" w:styleId="Tablaconcuadrcula">
    <w:name w:val="Table Grid"/>
    <w:basedOn w:val="Tablanormal"/>
    <w:uiPriority w:val="39"/>
    <w:rsid w:val="00142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42293"/>
    <w:pPr>
      <w:tabs>
        <w:tab w:val="center" w:pos="4252"/>
        <w:tab w:val="right" w:pos="8504"/>
      </w:tabs>
    </w:pPr>
  </w:style>
  <w:style w:type="character" w:customStyle="1" w:styleId="EncabezadoCar">
    <w:name w:val="Encabezado Car"/>
    <w:basedOn w:val="Fuentedeprrafopredeter"/>
    <w:link w:val="Encabezado"/>
    <w:uiPriority w:val="99"/>
    <w:rsid w:val="00142293"/>
    <w:rPr>
      <w:lang w:val="es-ES_tradnl"/>
    </w:rPr>
  </w:style>
  <w:style w:type="paragraph" w:styleId="Piedepgina">
    <w:name w:val="footer"/>
    <w:basedOn w:val="Normal"/>
    <w:link w:val="PiedepginaCar"/>
    <w:uiPriority w:val="99"/>
    <w:unhideWhenUsed/>
    <w:qFormat/>
    <w:rsid w:val="00142293"/>
    <w:pPr>
      <w:tabs>
        <w:tab w:val="center" w:pos="4252"/>
        <w:tab w:val="right" w:pos="8504"/>
      </w:tabs>
    </w:pPr>
  </w:style>
  <w:style w:type="character" w:customStyle="1" w:styleId="PiedepginaCar">
    <w:name w:val="Pie de página Car"/>
    <w:basedOn w:val="Fuentedeprrafopredeter"/>
    <w:link w:val="Piedepgina"/>
    <w:uiPriority w:val="99"/>
    <w:rsid w:val="00142293"/>
    <w:rPr>
      <w:lang w:val="es-ES_tradnl"/>
    </w:rPr>
  </w:style>
  <w:style w:type="paragraph" w:styleId="Sinespaciado">
    <w:name w:val="No Spacing"/>
    <w:uiPriority w:val="1"/>
    <w:qFormat/>
    <w:rsid w:val="00142293"/>
    <w:rPr>
      <w:sz w:val="22"/>
      <w:szCs w:val="22"/>
      <w:lang w:val="es-MX"/>
    </w:rPr>
  </w:style>
  <w:style w:type="paragraph" w:styleId="NormalWeb">
    <w:name w:val="Normal (Web)"/>
    <w:basedOn w:val="Normal"/>
    <w:uiPriority w:val="99"/>
    <w:unhideWhenUsed/>
    <w:rsid w:val="00BB0091"/>
    <w:pPr>
      <w:spacing w:before="100" w:beforeAutospacing="1" w:after="100" w:afterAutospacing="1"/>
    </w:pPr>
    <w:rPr>
      <w:rFonts w:ascii="Times New Roman" w:eastAsia="Times New Roman" w:hAnsi="Times New Roman" w:cs="Times New Roman"/>
      <w:lang w:val="es-CO"/>
    </w:rPr>
  </w:style>
  <w:style w:type="paragraph" w:customStyle="1" w:styleId="section">
    <w:name w:val="section"/>
    <w:basedOn w:val="Normal"/>
    <w:rsid w:val="00905CE9"/>
    <w:pPr>
      <w:spacing w:before="100" w:beforeAutospacing="1" w:after="100" w:afterAutospacing="1"/>
    </w:pPr>
    <w:rPr>
      <w:rFonts w:ascii="Times New Roman" w:eastAsia="Times New Roman" w:hAnsi="Times New Roman" w:cs="Times New Roman"/>
      <w:lang w:val="es-CO"/>
    </w:rPr>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Ha,Resume Title"/>
    <w:basedOn w:val="Normal"/>
    <w:link w:val="PrrafodelistaCar"/>
    <w:uiPriority w:val="34"/>
    <w:qFormat/>
    <w:rsid w:val="00D26EF7"/>
    <w:pPr>
      <w:ind w:left="720"/>
      <w:contextualSpacing/>
    </w:pPr>
  </w:style>
  <w:style w:type="paragraph" w:styleId="Textodeglobo">
    <w:name w:val="Balloon Text"/>
    <w:basedOn w:val="Normal"/>
    <w:link w:val="TextodegloboCar"/>
    <w:uiPriority w:val="99"/>
    <w:semiHidden/>
    <w:unhideWhenUsed/>
    <w:rsid w:val="007B489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489F"/>
    <w:rPr>
      <w:rFonts w:ascii="Segoe UI" w:hAnsi="Segoe UI" w:cs="Segoe UI"/>
      <w:sz w:val="18"/>
      <w:szCs w:val="18"/>
      <w:lang w:val="es-ES_tradnl"/>
    </w:rPr>
  </w:style>
  <w:style w:type="character" w:customStyle="1" w:styleId="bumpedfont15">
    <w:name w:val="bumpedfont15"/>
    <w:basedOn w:val="Fuentedeprrafopredeter"/>
    <w:rsid w:val="00F20011"/>
  </w:style>
  <w:style w:type="paragraph" w:customStyle="1" w:styleId="s4">
    <w:name w:val="s4"/>
    <w:basedOn w:val="Normal"/>
    <w:rsid w:val="00F20011"/>
    <w:pPr>
      <w:spacing w:before="100" w:beforeAutospacing="1" w:after="100" w:afterAutospacing="1"/>
    </w:pPr>
    <w:rPr>
      <w:rFonts w:ascii="Times New Roman" w:eastAsiaTheme="minorEastAsia" w:hAnsi="Times New Roman" w:cs="Times New Roman"/>
      <w:lang w:val="es-CO" w:eastAsia="es-ES"/>
    </w:rPr>
  </w:style>
  <w:style w:type="paragraph" w:customStyle="1" w:styleId="xmsonormal">
    <w:name w:val="x_msonormal"/>
    <w:basedOn w:val="Normal"/>
    <w:rsid w:val="00F20011"/>
    <w:pPr>
      <w:spacing w:before="100" w:beforeAutospacing="1" w:after="100" w:afterAutospacing="1"/>
    </w:pPr>
    <w:rPr>
      <w:rFonts w:ascii="Times New Roman" w:eastAsia="Times New Roman" w:hAnsi="Times New Roman" w:cs="Times New Roman"/>
      <w:lang w:val="es-CO"/>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p"/>
    <w:basedOn w:val="Normal"/>
    <w:link w:val="TextonotapieCar"/>
    <w:uiPriority w:val="99"/>
    <w:unhideWhenUsed/>
    <w:qFormat/>
    <w:rsid w:val="00101053"/>
    <w:pPr>
      <w:spacing w:before="100" w:beforeAutospacing="1" w:after="100" w:afterAutospacing="1"/>
    </w:pPr>
    <w:rPr>
      <w:rFonts w:ascii="Times New Roman" w:eastAsia="Times New Roman" w:hAnsi="Times New Roman" w:cs="Times New Roman"/>
      <w:lang w:val="es-CO"/>
    </w:r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101053"/>
    <w:rPr>
      <w:rFonts w:ascii="Times New Roman" w:eastAsia="Times New Roman" w:hAnsi="Times New Roman" w:cs="Times New Roman"/>
      <w:lang w:eastAsia="es-CO"/>
    </w:rPr>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f"/>
    <w:basedOn w:val="Fuentedeprrafopredeter"/>
    <w:uiPriority w:val="99"/>
    <w:unhideWhenUsed/>
    <w:qFormat/>
    <w:rsid w:val="00101053"/>
    <w:rPr>
      <w:vertAlign w:val="superscript"/>
    </w:r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Ha Car"/>
    <w:link w:val="Prrafodelista"/>
    <w:uiPriority w:val="34"/>
    <w:qFormat/>
    <w:locked/>
    <w:rsid w:val="00101053"/>
    <w:rPr>
      <w:lang w:val="es-ES_tradn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508344">
      <w:bodyDiv w:val="1"/>
      <w:marLeft w:val="0"/>
      <w:marRight w:val="0"/>
      <w:marTop w:val="0"/>
      <w:marBottom w:val="0"/>
      <w:divBdr>
        <w:top w:val="none" w:sz="0" w:space="0" w:color="auto"/>
        <w:left w:val="none" w:sz="0" w:space="0" w:color="auto"/>
        <w:bottom w:val="none" w:sz="0" w:space="0" w:color="auto"/>
        <w:right w:val="none" w:sz="0" w:space="0" w:color="auto"/>
      </w:divBdr>
    </w:div>
    <w:div w:id="1774277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TgJdWCIu13k9YJT8RnG8aF7p7g==">CgMxLjAyCWlkLmdqZGd4czgAciExZWkxNklwWUVRTHVrclBYZUFWYjExTEwzaWNMZkgyVWo=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3188</Words>
  <Characters>17536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Ochoa Cruz</dc:creator>
  <cp:lastModifiedBy>camilo soler</cp:lastModifiedBy>
  <cp:revision>17</cp:revision>
  <dcterms:created xsi:type="dcterms:W3CDTF">2024-04-09T19:57:00Z</dcterms:created>
  <dcterms:modified xsi:type="dcterms:W3CDTF">2024-08-14T23:22:00Z</dcterms:modified>
</cp:coreProperties>
</file>