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A9" w:rsidRDefault="00B619A9">
      <w:pPr>
        <w:jc w:val="both"/>
        <w:rPr>
          <w:rFonts w:ascii="Book Antiqua" w:eastAsia="Book Antiqua" w:hAnsi="Book Antiqua" w:cs="Book Antiqua"/>
        </w:rPr>
      </w:pPr>
    </w:p>
    <w:p w:rsidR="00B619A9" w:rsidRDefault="00D333AC">
      <w:pPr>
        <w:jc w:val="right"/>
        <w:rPr>
          <w:rFonts w:ascii="Book Antiqua" w:eastAsia="Book Antiqua" w:hAnsi="Book Antiqua" w:cs="Book Antiqua"/>
          <w:color w:val="000000"/>
        </w:rPr>
      </w:pPr>
      <w:r>
        <w:rPr>
          <w:rFonts w:ascii="Book Antiqua" w:eastAsia="Book Antiqua" w:hAnsi="Book Antiqua" w:cs="Book Antiqua"/>
          <w:b/>
          <w:color w:val="000000"/>
        </w:rPr>
        <w:t xml:space="preserve">Bogotá D.C., </w:t>
      </w:r>
      <w:proofErr w:type="gramStart"/>
      <w:r>
        <w:rPr>
          <w:rFonts w:ascii="Book Antiqua" w:eastAsia="Book Antiqua" w:hAnsi="Book Antiqua" w:cs="Book Antiqua"/>
          <w:b/>
        </w:rPr>
        <w:t>Agosto</w:t>
      </w:r>
      <w:proofErr w:type="gramEnd"/>
      <w:r>
        <w:rPr>
          <w:rFonts w:ascii="Book Antiqua" w:eastAsia="Book Antiqua" w:hAnsi="Book Antiqua" w:cs="Book Antiqua"/>
          <w:b/>
          <w:color w:val="000000"/>
        </w:rPr>
        <w:t xml:space="preserve"> de 202</w:t>
      </w:r>
      <w:r>
        <w:rPr>
          <w:rFonts w:ascii="Book Antiqua" w:eastAsia="Book Antiqua" w:hAnsi="Book Antiqua" w:cs="Book Antiqua"/>
          <w:b/>
        </w:rPr>
        <w:t>4</w:t>
      </w:r>
    </w:p>
    <w:p w:rsidR="00B619A9" w:rsidRDefault="00D333AC">
      <w:pPr>
        <w:rPr>
          <w:rFonts w:ascii="Book Antiqua" w:eastAsia="Book Antiqua" w:hAnsi="Book Antiqua" w:cs="Book Antiqua"/>
          <w:color w:val="000000"/>
        </w:rPr>
      </w:pPr>
      <w:r>
        <w:rPr>
          <w:rFonts w:ascii="Book Antiqua" w:eastAsia="Book Antiqua" w:hAnsi="Book Antiqua" w:cs="Book Antiqua"/>
          <w:b/>
          <w:color w:val="000000"/>
        </w:rPr>
        <w:t> </w:t>
      </w:r>
    </w:p>
    <w:p w:rsidR="00B619A9" w:rsidRDefault="00D333AC">
      <w:pPr>
        <w:rPr>
          <w:rFonts w:ascii="Book Antiqua" w:eastAsia="Book Antiqua" w:hAnsi="Book Antiqua" w:cs="Book Antiqua"/>
          <w:color w:val="000000"/>
        </w:rPr>
      </w:pPr>
      <w:r>
        <w:rPr>
          <w:rFonts w:ascii="Book Antiqua" w:eastAsia="Book Antiqua" w:hAnsi="Book Antiqua" w:cs="Book Antiqua"/>
          <w:color w:val="000000"/>
        </w:rPr>
        <w:t>Doctor</w:t>
      </w:r>
    </w:p>
    <w:p w:rsidR="00B619A9" w:rsidRDefault="00D333AC">
      <w:pPr>
        <w:rPr>
          <w:rFonts w:ascii="Book Antiqua" w:eastAsia="Book Antiqua" w:hAnsi="Book Antiqua" w:cs="Book Antiqua"/>
          <w:color w:val="000000"/>
        </w:rPr>
      </w:pPr>
      <w:r>
        <w:rPr>
          <w:rFonts w:ascii="Book Antiqua" w:eastAsia="Book Antiqua" w:hAnsi="Book Antiqua" w:cs="Book Antiqua"/>
          <w:b/>
          <w:color w:val="000000"/>
        </w:rPr>
        <w:t>JAIME LUIS LACOUTURE</w:t>
      </w:r>
    </w:p>
    <w:p w:rsidR="00B619A9" w:rsidRDefault="00D333AC">
      <w:pPr>
        <w:rPr>
          <w:rFonts w:ascii="Book Antiqua" w:eastAsia="Book Antiqua" w:hAnsi="Book Antiqua" w:cs="Book Antiqua"/>
          <w:color w:val="000000"/>
        </w:rPr>
      </w:pPr>
      <w:r>
        <w:rPr>
          <w:rFonts w:ascii="Book Antiqua" w:eastAsia="Book Antiqua" w:hAnsi="Book Antiqua" w:cs="Book Antiqua"/>
          <w:color w:val="000000"/>
        </w:rPr>
        <w:t>Secretario General</w:t>
      </w:r>
    </w:p>
    <w:p w:rsidR="00B619A9" w:rsidRDefault="00D333AC">
      <w:pPr>
        <w:rPr>
          <w:rFonts w:ascii="Book Antiqua" w:eastAsia="Book Antiqua" w:hAnsi="Book Antiqua" w:cs="Book Antiqua"/>
          <w:color w:val="000000"/>
        </w:rPr>
      </w:pPr>
      <w:r>
        <w:rPr>
          <w:rFonts w:ascii="Book Antiqua" w:eastAsia="Book Antiqua" w:hAnsi="Book Antiqua" w:cs="Book Antiqua"/>
          <w:color w:val="000000"/>
        </w:rPr>
        <w:t>Honorable Cámara de Representantes</w:t>
      </w:r>
    </w:p>
    <w:p w:rsidR="00B619A9" w:rsidRDefault="00D333AC">
      <w:pPr>
        <w:rPr>
          <w:rFonts w:ascii="Book Antiqua" w:eastAsia="Book Antiqua" w:hAnsi="Book Antiqua" w:cs="Book Antiqua"/>
          <w:color w:val="000000"/>
        </w:rPr>
      </w:pPr>
      <w:r>
        <w:rPr>
          <w:rFonts w:ascii="Book Antiqua" w:eastAsia="Book Antiqua" w:hAnsi="Book Antiqua" w:cs="Book Antiqua"/>
          <w:color w:val="000000"/>
        </w:rPr>
        <w:t>Ciudad</w:t>
      </w:r>
      <w:r>
        <w:rPr>
          <w:rFonts w:ascii="Book Antiqua" w:eastAsia="Book Antiqua" w:hAnsi="Book Antiqua" w:cs="Book Antiqua"/>
          <w:b/>
          <w:color w:val="000000"/>
        </w:rPr>
        <w:t> </w:t>
      </w:r>
    </w:p>
    <w:p w:rsidR="00B619A9" w:rsidRDefault="00D333AC">
      <w:pPr>
        <w:rPr>
          <w:rFonts w:ascii="Book Antiqua" w:eastAsia="Book Antiqua" w:hAnsi="Book Antiqua" w:cs="Book Antiqua"/>
          <w:b/>
          <w:color w:val="000000"/>
        </w:rPr>
      </w:pPr>
      <w:r>
        <w:rPr>
          <w:rFonts w:ascii="Book Antiqua" w:eastAsia="Book Antiqua" w:hAnsi="Book Antiqua" w:cs="Book Antiqua"/>
          <w:b/>
          <w:color w:val="000000"/>
        </w:rPr>
        <w:t> </w:t>
      </w:r>
    </w:p>
    <w:p w:rsidR="00FD474F" w:rsidRDefault="00FD474F">
      <w:pPr>
        <w:rPr>
          <w:rFonts w:ascii="Book Antiqua" w:eastAsia="Book Antiqua" w:hAnsi="Book Antiqua" w:cs="Book Antiqua"/>
          <w:color w:val="000000"/>
        </w:rPr>
      </w:pPr>
    </w:p>
    <w:p w:rsidR="00B619A9" w:rsidRDefault="00D333AC">
      <w:pPr>
        <w:jc w:val="right"/>
        <w:rPr>
          <w:rFonts w:ascii="Book Antiqua" w:eastAsia="Book Antiqua" w:hAnsi="Book Antiqua" w:cs="Book Antiqua"/>
          <w:b/>
        </w:rPr>
      </w:pPr>
      <w:r>
        <w:rPr>
          <w:rFonts w:ascii="Book Antiqua" w:eastAsia="Book Antiqua" w:hAnsi="Book Antiqua" w:cs="Book Antiqua"/>
          <w:b/>
          <w:color w:val="000000"/>
        </w:rPr>
        <w:t xml:space="preserve">REF: RADICACIÓN PROYECTO DE </w:t>
      </w:r>
      <w:r>
        <w:rPr>
          <w:rFonts w:ascii="Book Antiqua" w:eastAsia="Book Antiqua" w:hAnsi="Book Antiqua" w:cs="Book Antiqua"/>
          <w:b/>
        </w:rPr>
        <w:t>ACTO LEGISLATIVO</w:t>
      </w:r>
    </w:p>
    <w:p w:rsidR="00B619A9" w:rsidRDefault="00D333AC">
      <w:pPr>
        <w:jc w:val="right"/>
        <w:rPr>
          <w:rFonts w:ascii="Book Antiqua" w:eastAsia="Book Antiqua" w:hAnsi="Book Antiqua" w:cs="Book Antiqua"/>
          <w:color w:val="000000"/>
        </w:rPr>
      </w:pPr>
      <w:r>
        <w:rPr>
          <w:rFonts w:ascii="Book Antiqua" w:eastAsia="Book Antiqua" w:hAnsi="Book Antiqua" w:cs="Book Antiqua"/>
          <w:b/>
          <w:color w:val="000000"/>
        </w:rPr>
        <w:t> </w:t>
      </w:r>
    </w:p>
    <w:p w:rsidR="00B619A9" w:rsidRDefault="00D333AC">
      <w:pPr>
        <w:jc w:val="both"/>
        <w:rPr>
          <w:rFonts w:ascii="Book Antiqua" w:eastAsia="Book Antiqua" w:hAnsi="Book Antiqua" w:cs="Book Antiqua"/>
          <w:i/>
        </w:rPr>
      </w:pPr>
      <w:r>
        <w:rPr>
          <w:rFonts w:ascii="Book Antiqua" w:eastAsia="Book Antiqua" w:hAnsi="Book Antiqua" w:cs="Book Antiqua"/>
          <w:color w:val="000000"/>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w:t>
      </w:r>
      <w:r>
        <w:rPr>
          <w:rFonts w:ascii="Book Antiqua" w:eastAsia="Book Antiqua" w:hAnsi="Book Antiqua" w:cs="Book Antiqua"/>
        </w:rPr>
        <w:t xml:space="preserve">e Acto Legislativo </w:t>
      </w:r>
      <w:r>
        <w:rPr>
          <w:rFonts w:ascii="Book Antiqua" w:eastAsia="Book Antiqua" w:hAnsi="Book Antiqua" w:cs="Book Antiqua"/>
          <w:i/>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w:t>
      </w:r>
    </w:p>
    <w:p w:rsidR="00B619A9" w:rsidRDefault="00B619A9">
      <w:pPr>
        <w:jc w:val="center"/>
        <w:rPr>
          <w:rFonts w:ascii="Book Antiqua" w:eastAsia="Book Antiqua" w:hAnsi="Book Antiqua" w:cs="Book Antiqua"/>
        </w:rPr>
      </w:pPr>
    </w:p>
    <w:p w:rsidR="00B619A9" w:rsidRDefault="00B619A9">
      <w:pPr>
        <w:jc w:val="both"/>
        <w:rPr>
          <w:rFonts w:ascii="Book Antiqua" w:eastAsia="Book Antiqua" w:hAnsi="Book Antiqua" w:cs="Book Antiqua"/>
          <w:i/>
        </w:rPr>
      </w:pPr>
    </w:p>
    <w:p w:rsidR="00B619A9" w:rsidRDefault="00B619A9">
      <w:pPr>
        <w:jc w:val="both"/>
        <w:rPr>
          <w:rFonts w:ascii="Book Antiqua" w:eastAsia="Book Antiqua" w:hAnsi="Book Antiqua" w:cs="Book Antiqua"/>
          <w:color w:val="000000"/>
        </w:rPr>
      </w:pPr>
    </w:p>
    <w:p w:rsidR="00FD474F" w:rsidRDefault="00FD474F">
      <w:pPr>
        <w:jc w:val="both"/>
        <w:rPr>
          <w:rFonts w:ascii="Book Antiqua" w:eastAsia="Book Antiqua" w:hAnsi="Book Antiqua" w:cs="Book Antiqua"/>
          <w:color w:val="000000"/>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Cordialmente,</w:t>
      </w:r>
    </w:p>
    <w:p w:rsidR="00B619A9" w:rsidRDefault="00B619A9">
      <w:pPr>
        <w:jc w:val="both"/>
        <w:rPr>
          <w:rFonts w:ascii="Book Antiqua" w:eastAsia="Book Antiqua" w:hAnsi="Book Antiqua" w:cs="Book Antiqua"/>
        </w:rPr>
      </w:pPr>
    </w:p>
    <w:p w:rsidR="00FD474F" w:rsidRDefault="00FD474F">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b/>
        </w:rPr>
      </w:pPr>
      <w:r>
        <w:rPr>
          <w:rFonts w:ascii="Book Antiqua" w:eastAsia="Book Antiqua" w:hAnsi="Book Antiqua" w:cs="Book Antiqua"/>
          <w:b/>
        </w:rPr>
        <w:t>ALVARO LEONEL RUEDA CABALLERO</w:t>
      </w:r>
    </w:p>
    <w:p w:rsidR="00B619A9" w:rsidRDefault="00D333AC">
      <w:pPr>
        <w:jc w:val="both"/>
        <w:rPr>
          <w:rFonts w:ascii="Book Antiqua" w:eastAsia="Book Antiqua" w:hAnsi="Book Antiqua" w:cs="Book Antiqua"/>
        </w:rPr>
      </w:pPr>
      <w:r>
        <w:rPr>
          <w:rFonts w:ascii="Book Antiqua" w:eastAsia="Book Antiqua" w:hAnsi="Book Antiqua" w:cs="Book Antiqua"/>
        </w:rPr>
        <w:t>Representante a la Cámara por Santander.</w:t>
      </w:r>
    </w:p>
    <w:p w:rsidR="00B619A9" w:rsidRDefault="00D333AC">
      <w:pPr>
        <w:jc w:val="both"/>
        <w:rPr>
          <w:rFonts w:ascii="Book Antiqua" w:eastAsia="Book Antiqua" w:hAnsi="Book Antiqua" w:cs="Book Antiqua"/>
        </w:rPr>
      </w:pPr>
      <w:r>
        <w:rPr>
          <w:rFonts w:ascii="Book Antiqua" w:eastAsia="Book Antiqua" w:hAnsi="Book Antiqua" w:cs="Book Antiqua"/>
        </w:rPr>
        <w:t>Partido Liberal</w:t>
      </w:r>
    </w:p>
    <w:p w:rsidR="00B619A9" w:rsidRDefault="00B619A9">
      <w:pPr>
        <w:jc w:val="both"/>
        <w:rPr>
          <w:rFonts w:ascii="Book Antiqua" w:eastAsia="Book Antiqua" w:hAnsi="Book Antiqua" w:cs="Book Antiqua"/>
          <w:color w:val="000000"/>
        </w:rPr>
      </w:pPr>
    </w:p>
    <w:p w:rsidR="00B619A9" w:rsidRDefault="00B619A9">
      <w:pPr>
        <w:jc w:val="both"/>
        <w:rPr>
          <w:rFonts w:ascii="Book Antiqua" w:eastAsia="Book Antiqua" w:hAnsi="Book Antiqua" w:cs="Book Antiqua"/>
          <w:color w:val="000000"/>
        </w:rPr>
      </w:pPr>
    </w:p>
    <w:p w:rsidR="00B619A9" w:rsidRDefault="00B619A9">
      <w:pPr>
        <w:jc w:val="both"/>
        <w:rPr>
          <w:rFonts w:ascii="Book Antiqua" w:eastAsia="Book Antiqua" w:hAnsi="Book Antiqua" w:cs="Book Antiqua"/>
          <w:color w:val="000000"/>
        </w:rPr>
      </w:pPr>
    </w:p>
    <w:p w:rsidR="00B619A9" w:rsidRDefault="00B619A9">
      <w:pPr>
        <w:jc w:val="both"/>
        <w:rPr>
          <w:rFonts w:ascii="Book Antiqua" w:eastAsia="Book Antiqua" w:hAnsi="Book Antiqua" w:cs="Book Antiqua"/>
        </w:rPr>
      </w:pPr>
    </w:p>
    <w:p w:rsidR="00B619A9" w:rsidRDefault="00B619A9">
      <w:pPr>
        <w:rPr>
          <w:rFonts w:ascii="Book Antiqua" w:eastAsia="Book Antiqua" w:hAnsi="Book Antiqua" w:cs="Book Antiqua"/>
        </w:rPr>
      </w:pPr>
    </w:p>
    <w:p w:rsidR="00FD474F" w:rsidRDefault="00FD474F">
      <w:pPr>
        <w:rPr>
          <w:rFonts w:ascii="Book Antiqua" w:eastAsia="Book Antiqua" w:hAnsi="Book Antiqua" w:cs="Book Antiqua"/>
          <w:b/>
        </w:rPr>
      </w:pPr>
    </w:p>
    <w:p w:rsidR="00B619A9" w:rsidRDefault="00B619A9">
      <w:pPr>
        <w:rPr>
          <w:rFonts w:ascii="Book Antiqua" w:eastAsia="Book Antiqua" w:hAnsi="Book Antiqua" w:cs="Book Antiqua"/>
          <w:b/>
        </w:rPr>
      </w:pPr>
    </w:p>
    <w:p w:rsidR="00B619A9" w:rsidRDefault="00D333AC">
      <w:pPr>
        <w:jc w:val="center"/>
        <w:rPr>
          <w:rFonts w:ascii="Book Antiqua" w:eastAsia="Book Antiqua" w:hAnsi="Book Antiqua" w:cs="Book Antiqua"/>
          <w:b/>
        </w:rPr>
      </w:pPr>
      <w:r>
        <w:rPr>
          <w:rFonts w:ascii="Book Antiqua" w:eastAsia="Book Antiqua" w:hAnsi="Book Antiqua" w:cs="Book Antiqua"/>
          <w:b/>
          <w:color w:val="000000"/>
        </w:rPr>
        <w:lastRenderedPageBreak/>
        <w:t xml:space="preserve">PROYECTO DE </w:t>
      </w:r>
      <w:r>
        <w:rPr>
          <w:rFonts w:ascii="Book Antiqua" w:eastAsia="Book Antiqua" w:hAnsi="Book Antiqua" w:cs="Book Antiqua"/>
          <w:b/>
        </w:rPr>
        <w:t>ACTO LEGISLATIVO</w:t>
      </w:r>
      <w:r>
        <w:rPr>
          <w:rFonts w:ascii="Book Antiqua" w:eastAsia="Book Antiqua" w:hAnsi="Book Antiqua" w:cs="Book Antiqua"/>
          <w:b/>
          <w:color w:val="000000"/>
        </w:rPr>
        <w:t xml:space="preserve"> ____ 202</w:t>
      </w:r>
      <w:r>
        <w:rPr>
          <w:rFonts w:ascii="Book Antiqua" w:eastAsia="Book Antiqua" w:hAnsi="Book Antiqua" w:cs="Book Antiqua"/>
          <w:b/>
        </w:rPr>
        <w:t>4</w:t>
      </w:r>
    </w:p>
    <w:p w:rsidR="00B619A9" w:rsidRDefault="00B619A9">
      <w:pPr>
        <w:jc w:val="center"/>
        <w:rPr>
          <w:rFonts w:ascii="Book Antiqua" w:eastAsia="Book Antiqua" w:hAnsi="Book Antiqua" w:cs="Book Antiqua"/>
          <w:b/>
        </w:rPr>
      </w:pPr>
    </w:p>
    <w:p w:rsidR="00B619A9" w:rsidRDefault="00D333AC">
      <w:pPr>
        <w:jc w:val="center"/>
        <w:rPr>
          <w:rFonts w:ascii="Book Antiqua" w:eastAsia="Book Antiqua" w:hAnsi="Book Antiqua" w:cs="Book Antiqua"/>
          <w:i/>
          <w:color w:val="000000"/>
        </w:rPr>
      </w:pPr>
      <w:r>
        <w:rPr>
          <w:rFonts w:ascii="Book Antiqua" w:eastAsia="Book Antiqua" w:hAnsi="Book Antiqua" w:cs="Book Antiqua"/>
          <w:i/>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w:t>
      </w:r>
    </w:p>
    <w:p w:rsidR="00B619A9" w:rsidRDefault="00B619A9">
      <w:pPr>
        <w:jc w:val="center"/>
        <w:rPr>
          <w:rFonts w:ascii="Book Antiqua" w:eastAsia="Book Antiqua" w:hAnsi="Book Antiqua" w:cs="Book Antiqua"/>
        </w:rPr>
      </w:pPr>
    </w:p>
    <w:p w:rsidR="00B619A9" w:rsidRDefault="00D333AC">
      <w:pPr>
        <w:jc w:val="center"/>
        <w:rPr>
          <w:rFonts w:ascii="Book Antiqua" w:eastAsia="Book Antiqua" w:hAnsi="Book Antiqua" w:cs="Book Antiqua"/>
          <w:b/>
          <w:color w:val="000000"/>
        </w:rPr>
      </w:pPr>
      <w:r>
        <w:rPr>
          <w:rFonts w:ascii="Book Antiqua" w:eastAsia="Book Antiqua" w:hAnsi="Book Antiqua" w:cs="Book Antiqua"/>
          <w:b/>
          <w:color w:val="000000"/>
        </w:rPr>
        <w:t>EL CONGRESO DE COLOMBIA</w:t>
      </w:r>
    </w:p>
    <w:p w:rsidR="00B619A9" w:rsidRDefault="00B619A9">
      <w:pPr>
        <w:jc w:val="center"/>
        <w:rPr>
          <w:rFonts w:ascii="Book Antiqua" w:eastAsia="Book Antiqua" w:hAnsi="Book Antiqua" w:cs="Book Antiqua"/>
          <w:color w:val="000000"/>
        </w:rPr>
      </w:pPr>
    </w:p>
    <w:p w:rsidR="00B619A9" w:rsidRDefault="00D333AC">
      <w:pPr>
        <w:jc w:val="center"/>
        <w:rPr>
          <w:rFonts w:ascii="Book Antiqua" w:eastAsia="Book Antiqua" w:hAnsi="Book Antiqua" w:cs="Book Antiqua"/>
          <w:b/>
          <w:color w:val="000000"/>
        </w:rPr>
      </w:pPr>
      <w:r>
        <w:rPr>
          <w:rFonts w:ascii="Book Antiqua" w:eastAsia="Book Antiqua" w:hAnsi="Book Antiqua" w:cs="Book Antiqua"/>
          <w:b/>
          <w:color w:val="000000"/>
        </w:rPr>
        <w:t>DECRETA:</w:t>
      </w:r>
    </w:p>
    <w:p w:rsidR="00B619A9" w:rsidRDefault="00B619A9">
      <w:pPr>
        <w:jc w:val="center"/>
        <w:rPr>
          <w:rFonts w:ascii="Book Antiqua" w:eastAsia="Book Antiqua" w:hAnsi="Book Antiqua" w:cs="Book Antiqua"/>
          <w:color w:val="000000"/>
        </w:rPr>
      </w:pPr>
    </w:p>
    <w:p w:rsidR="00B619A9" w:rsidRDefault="00D333AC">
      <w:pPr>
        <w:jc w:val="both"/>
        <w:rPr>
          <w:rFonts w:ascii="Book Antiqua" w:eastAsia="Book Antiqua" w:hAnsi="Book Antiqua" w:cs="Book Antiqua"/>
        </w:rPr>
      </w:pPr>
      <w:r>
        <w:rPr>
          <w:rFonts w:ascii="Book Antiqua" w:eastAsia="Book Antiqua" w:hAnsi="Book Antiqua" w:cs="Book Antiqua"/>
          <w:b/>
          <w:color w:val="000000"/>
        </w:rPr>
        <w:t>ARTÍCULO 1.</w:t>
      </w:r>
      <w:r>
        <w:rPr>
          <w:rFonts w:ascii="Book Antiqua" w:eastAsia="Book Antiqua" w:hAnsi="Book Antiqua" w:cs="Book Antiqua"/>
        </w:rPr>
        <w:t xml:space="preserve"> Adiciónese un inciso al artículo 328 de la Constitución Política, el cual quedará así́:</w:t>
      </w:r>
    </w:p>
    <w:p w:rsidR="00B619A9" w:rsidRDefault="00D333AC">
      <w:pPr>
        <w:spacing w:before="240" w:after="240"/>
        <w:jc w:val="both"/>
        <w:rPr>
          <w:rFonts w:ascii="Book Antiqua" w:eastAsia="Book Antiqua" w:hAnsi="Book Antiqua" w:cs="Book Antiqua"/>
          <w:b/>
        </w:rPr>
      </w:pPr>
      <w:r>
        <w:rPr>
          <w:rFonts w:ascii="Book Antiqua" w:eastAsia="Book Antiqua" w:hAnsi="Book Antiqua" w:cs="Book Antiqua"/>
        </w:rPr>
        <w:t>Las ciudades de Bucaramanga, Floridablanca, Piedecuesta y San Juan de Girón, ubicadas en el departamento de Santander, integran el Distrito Especial Industrial, Turístico, Educativo y de la Salud de Bucaramanga.</w:t>
      </w:r>
    </w:p>
    <w:p w:rsidR="00B619A9" w:rsidRDefault="00D333AC">
      <w:pPr>
        <w:jc w:val="both"/>
        <w:rPr>
          <w:rFonts w:ascii="Book Antiqua" w:eastAsia="Book Antiqua" w:hAnsi="Book Antiqua" w:cs="Book Antiqua"/>
        </w:rPr>
      </w:pPr>
      <w:r>
        <w:rPr>
          <w:rFonts w:ascii="Book Antiqua" w:eastAsia="Book Antiqua" w:hAnsi="Book Antiqua" w:cs="Book Antiqua"/>
          <w:b/>
        </w:rPr>
        <w:t xml:space="preserve">ARTÍCULO 2. </w:t>
      </w:r>
      <w:proofErr w:type="spellStart"/>
      <w:r>
        <w:rPr>
          <w:rFonts w:ascii="Book Antiqua" w:eastAsia="Book Antiqua" w:hAnsi="Book Antiqua" w:cs="Book Antiqua"/>
        </w:rPr>
        <w:t>Adiciónese</w:t>
      </w:r>
      <w:proofErr w:type="spellEnd"/>
      <w:r>
        <w:rPr>
          <w:rFonts w:ascii="Book Antiqua" w:eastAsia="Book Antiqua" w:hAnsi="Book Antiqua" w:cs="Book Antiqua"/>
        </w:rPr>
        <w:t xml:space="preserve"> un inciso al artículo 356 de la Constitución Política, el cual quedará así́:</w:t>
      </w:r>
    </w:p>
    <w:p w:rsidR="00B619A9" w:rsidRDefault="00D333AC">
      <w:pPr>
        <w:spacing w:before="240" w:after="240"/>
        <w:jc w:val="both"/>
        <w:rPr>
          <w:rFonts w:ascii="Book Antiqua" w:eastAsia="Book Antiqua" w:hAnsi="Book Antiqua" w:cs="Book Antiqua"/>
        </w:rPr>
      </w:pPr>
      <w:r>
        <w:rPr>
          <w:rFonts w:ascii="Book Antiqua" w:eastAsia="Book Antiqua" w:hAnsi="Book Antiqua" w:cs="Book Antiqua"/>
        </w:rPr>
        <w:t>Las ciudades de Bucaramanga, Floridablanca, Piedecuesta y San Juan de Girón, ubicadas en el departamento de Santander, se organizan como Distrito Especial Industrial, Turístico, Educativo y de la Salud de Bucaramanga.  Su régimen político y fiscal será el previsto en la Constitución y la Ley.</w:t>
      </w:r>
    </w:p>
    <w:p w:rsidR="00B619A9" w:rsidRDefault="00D333AC">
      <w:pPr>
        <w:jc w:val="both"/>
        <w:rPr>
          <w:rFonts w:ascii="Book Antiqua" w:eastAsia="Book Antiqua" w:hAnsi="Book Antiqua" w:cs="Book Antiqua"/>
        </w:rPr>
      </w:pPr>
      <w:r>
        <w:rPr>
          <w:rFonts w:ascii="Book Antiqua" w:eastAsia="Book Antiqua" w:hAnsi="Book Antiqua" w:cs="Book Antiqua"/>
          <w:b/>
        </w:rPr>
        <w:t>ARTÍCULO 3. VIGENCIA.</w:t>
      </w:r>
      <w:r>
        <w:rPr>
          <w:rFonts w:ascii="Book Antiqua" w:eastAsia="Book Antiqua" w:hAnsi="Book Antiqua" w:cs="Book Antiqua"/>
        </w:rPr>
        <w:t xml:space="preserve"> Este Acto Legislativo entrará en vigencia desde su promulgación. Sin embargo, algunos de sus efectos seguirán las reglas previstas en los parágrafos transitorios que siguen.</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b/>
        </w:rPr>
        <w:t>PARÁGRAFO TRANSITORIO 1.</w:t>
      </w:r>
      <w:r>
        <w:rPr>
          <w:rFonts w:ascii="Book Antiqua" w:eastAsia="Book Antiqua" w:hAnsi="Book Antiqua" w:cs="Book Antiqua"/>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b/>
        </w:rPr>
        <w:t xml:space="preserve">PARÁGRAFO TRANSITORIO 2. </w:t>
      </w:r>
      <w:r>
        <w:rPr>
          <w:rFonts w:ascii="Book Antiqua" w:eastAsia="Book Antiqua" w:hAnsi="Book Antiqua" w:cs="Book Antiqua"/>
        </w:rPr>
        <w:t xml:space="preserve">Frente a los órganos de control de carácter municipal que se encuentren cumpliendo funciones a la fecha de entrada en vigencia del presente Acto Legislativo, sus funciones cesarán el 31 de diciembre de 2027. Para </w:t>
      </w:r>
      <w:r>
        <w:rPr>
          <w:rFonts w:ascii="Book Antiqua" w:eastAsia="Book Antiqua" w:hAnsi="Book Antiqua" w:cs="Book Antiqua"/>
        </w:rPr>
        <w:lastRenderedPageBreak/>
        <w:t>la elección del Personero Distrital la Comisión Nacional del Servicio Civil adelantará por única vez el concurso respectivo, con el fin de que se conforme la respectiva lista de elegibles de acuerdo a la Constitución y la Ley, para que dentro de los diez (10) primeros días del mes de enero de 2028 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b/>
        </w:rPr>
        <w:t xml:space="preserve">PARÁGRAFO TRANSITORIO 3. </w:t>
      </w:r>
      <w:r>
        <w:rPr>
          <w:rFonts w:ascii="Book Antiqua" w:eastAsia="Book Antiqua" w:hAnsi="Book Antiqua" w:cs="Book Antiqua"/>
        </w:rPr>
        <w:t xml:space="preserve">Frente a los aspectos electorales que de aquí se desprenden, se tendrá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b/>
        </w:rPr>
        <w:t xml:space="preserve">PARÁGRAFO TRANSITORIO 4. </w:t>
      </w:r>
      <w:r>
        <w:rPr>
          <w:rFonts w:ascii="Book Antiqua" w:eastAsia="Book Antiqua" w:hAnsi="Book Antiqua" w:cs="Book Antiqua"/>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b/>
        </w:rPr>
        <w:t xml:space="preserve">PARÁGRAFO TRANSITORIO 5. </w:t>
      </w:r>
      <w:r>
        <w:rPr>
          <w:rFonts w:ascii="Book Antiqua" w:eastAsia="Book Antiqua" w:hAnsi="Book Antiqua" w:cs="Book Antiqua"/>
        </w:rPr>
        <w:t xml:space="preserve">Frente a los aspectos fiscales y tributarios que de aquí se desprenden el Concejo Distrital del Distrito 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w:t>
      </w:r>
      <w:proofErr w:type="spellStart"/>
      <w:r>
        <w:rPr>
          <w:rFonts w:ascii="Book Antiqua" w:eastAsia="Book Antiqua" w:hAnsi="Book Antiqua" w:cs="Book Antiqua"/>
        </w:rPr>
        <w:t>ultractiva</w:t>
      </w:r>
      <w:proofErr w:type="spellEnd"/>
      <w:r>
        <w:rPr>
          <w:rFonts w:ascii="Book Antiqua" w:eastAsia="Book Antiqua" w:hAnsi="Book Antiqua" w:cs="Book Antiqua"/>
        </w:rPr>
        <w:t xml:space="preserve"> hasta tanto se expida el estatuto de rentas y tributos distrital.  </w:t>
      </w:r>
    </w:p>
    <w:p w:rsidR="00B619A9" w:rsidRDefault="00B619A9">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color w:val="000000"/>
        </w:rPr>
        <w:lastRenderedPageBreak/>
        <w:t>Cordialmente,</w:t>
      </w:r>
    </w:p>
    <w:tbl>
      <w:tblPr>
        <w:tblStyle w:val="a3"/>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619A9">
        <w:tc>
          <w:tcPr>
            <w:tcW w:w="4419" w:type="dxa"/>
            <w:shd w:val="clear" w:color="auto" w:fill="auto"/>
            <w:tcMar>
              <w:top w:w="100" w:type="dxa"/>
              <w:left w:w="100" w:type="dxa"/>
              <w:bottom w:w="100" w:type="dxa"/>
              <w:right w:w="100" w:type="dxa"/>
            </w:tcMar>
          </w:tcPr>
          <w:p w:rsidR="00B619A9" w:rsidRDefault="00B619A9">
            <w:pPr>
              <w:jc w:val="both"/>
              <w:rPr>
                <w:rFonts w:ascii="Book Antiqua" w:eastAsia="Book Antiqua" w:hAnsi="Book Antiqua" w:cs="Book Antiqua"/>
                <w:b/>
              </w:rPr>
            </w:pPr>
          </w:p>
          <w:p w:rsidR="00B619A9" w:rsidRDefault="00B619A9">
            <w:pPr>
              <w:jc w:val="both"/>
              <w:rPr>
                <w:rFonts w:ascii="Book Antiqua" w:eastAsia="Book Antiqua" w:hAnsi="Book Antiqua" w:cs="Book Antiqua"/>
                <w:b/>
              </w:rPr>
            </w:pPr>
          </w:p>
          <w:p w:rsidR="00FD474F" w:rsidRDefault="00FD474F">
            <w:pPr>
              <w:jc w:val="both"/>
              <w:rPr>
                <w:rFonts w:ascii="Book Antiqua" w:eastAsia="Book Antiqua" w:hAnsi="Book Antiqua" w:cs="Book Antiqua"/>
                <w:b/>
              </w:rPr>
            </w:pPr>
          </w:p>
          <w:p w:rsidR="00B619A9" w:rsidRDefault="00B619A9">
            <w:pPr>
              <w:jc w:val="both"/>
              <w:rPr>
                <w:rFonts w:ascii="Book Antiqua" w:eastAsia="Book Antiqua" w:hAnsi="Book Antiqua" w:cs="Book Antiqua"/>
                <w:b/>
              </w:rPr>
            </w:pPr>
          </w:p>
          <w:p w:rsidR="00B619A9" w:rsidRDefault="00D333AC" w:rsidP="00FD474F">
            <w:pPr>
              <w:jc w:val="center"/>
              <w:rPr>
                <w:rFonts w:ascii="Book Antiqua" w:eastAsia="Book Antiqua" w:hAnsi="Book Antiqua" w:cs="Book Antiqua"/>
                <w:b/>
              </w:rPr>
            </w:pPr>
            <w:r>
              <w:rPr>
                <w:rFonts w:ascii="Book Antiqua" w:eastAsia="Book Antiqua" w:hAnsi="Book Antiqua" w:cs="Book Antiqua"/>
                <w:b/>
              </w:rPr>
              <w:t>ALVARO LEONEL RUEDA CABALLERO</w:t>
            </w:r>
          </w:p>
          <w:p w:rsidR="00B619A9" w:rsidRDefault="00D333AC" w:rsidP="00FD474F">
            <w:pPr>
              <w:jc w:val="center"/>
              <w:rPr>
                <w:rFonts w:ascii="Book Antiqua" w:eastAsia="Book Antiqua" w:hAnsi="Book Antiqua" w:cs="Book Antiqua"/>
              </w:rPr>
            </w:pPr>
            <w:r>
              <w:rPr>
                <w:rFonts w:ascii="Book Antiqua" w:eastAsia="Book Antiqua" w:hAnsi="Book Antiqua" w:cs="Book Antiqua"/>
              </w:rPr>
              <w:t>Representante a la Cámara por Santander.</w:t>
            </w: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419"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bl>
    <w:p w:rsidR="00B619A9" w:rsidRDefault="00B619A9">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p w:rsidR="00FD474F" w:rsidRDefault="00FD474F">
      <w:pPr>
        <w:jc w:val="both"/>
        <w:rPr>
          <w:rFonts w:ascii="Book Antiqua" w:eastAsia="Book Antiqua" w:hAnsi="Book Antiqua" w:cs="Book Antiqua"/>
        </w:rPr>
      </w:pPr>
    </w:p>
    <w:p w:rsidR="00B619A9" w:rsidRDefault="00D333AC">
      <w:pPr>
        <w:jc w:val="center"/>
        <w:rPr>
          <w:rFonts w:ascii="Book Antiqua" w:eastAsia="Book Antiqua" w:hAnsi="Book Antiqua" w:cs="Book Antiqua"/>
          <w:b/>
          <w:color w:val="000000"/>
        </w:rPr>
      </w:pPr>
      <w:r>
        <w:rPr>
          <w:rFonts w:ascii="Book Antiqua" w:eastAsia="Book Antiqua" w:hAnsi="Book Antiqua" w:cs="Book Antiqua"/>
          <w:b/>
          <w:color w:val="000000"/>
        </w:rPr>
        <w:lastRenderedPageBreak/>
        <w:t>EXPOSICIÓN DE MOTIVOS:</w:t>
      </w:r>
    </w:p>
    <w:p w:rsidR="00B619A9" w:rsidRDefault="00B619A9">
      <w:pPr>
        <w:jc w:val="center"/>
        <w:rPr>
          <w:rFonts w:ascii="Book Antiqua" w:eastAsia="Book Antiqua" w:hAnsi="Book Antiqua" w:cs="Book Antiqua"/>
          <w:b/>
          <w:color w:val="000000"/>
        </w:rPr>
      </w:pPr>
    </w:p>
    <w:p w:rsidR="00B619A9" w:rsidRDefault="00D333AC">
      <w:pPr>
        <w:jc w:val="both"/>
        <w:rPr>
          <w:rFonts w:ascii="Book Antiqua" w:eastAsia="Book Antiqua" w:hAnsi="Book Antiqua" w:cs="Book Antiqua"/>
          <w:b/>
          <w:color w:val="000000"/>
        </w:rPr>
      </w:pPr>
      <w:r>
        <w:rPr>
          <w:rFonts w:ascii="Book Antiqua" w:eastAsia="Book Antiqua" w:hAnsi="Book Antiqua" w:cs="Book Antiqua"/>
          <w:color w:val="000000"/>
        </w:rPr>
        <w:t xml:space="preserve">La presente exposición de motivos del proyecto de </w:t>
      </w:r>
      <w:r>
        <w:rPr>
          <w:rFonts w:ascii="Book Antiqua" w:eastAsia="Book Antiqua" w:hAnsi="Book Antiqua" w:cs="Book Antiqua"/>
        </w:rPr>
        <w:t xml:space="preserve">Acto Legislativo </w:t>
      </w:r>
      <w:r>
        <w:rPr>
          <w:rFonts w:ascii="Book Antiqua" w:eastAsia="Book Antiqua" w:hAnsi="Book Antiqua" w:cs="Book Antiqua"/>
          <w:color w:val="000000"/>
        </w:rPr>
        <w:t xml:space="preserve">estará conformada por </w:t>
      </w:r>
      <w:r>
        <w:rPr>
          <w:rFonts w:ascii="Book Antiqua" w:eastAsia="Book Antiqua" w:hAnsi="Book Antiqua" w:cs="Book Antiqua"/>
        </w:rPr>
        <w:t xml:space="preserve">siete (7) </w:t>
      </w:r>
      <w:r>
        <w:rPr>
          <w:rFonts w:ascii="Book Antiqua" w:eastAsia="Book Antiqua" w:hAnsi="Book Antiqua" w:cs="Book Antiqua"/>
          <w:color w:val="000000"/>
        </w:rPr>
        <w:t>apartes</w:t>
      </w:r>
      <w:r>
        <w:rPr>
          <w:rFonts w:ascii="Book Antiqua" w:eastAsia="Book Antiqua" w:hAnsi="Book Antiqua" w:cs="Book Antiqua"/>
          <w:b/>
          <w:color w:val="000000"/>
        </w:rPr>
        <w:t>:</w:t>
      </w:r>
    </w:p>
    <w:p w:rsidR="00B619A9" w:rsidRDefault="00B619A9">
      <w:pPr>
        <w:jc w:val="both"/>
        <w:rPr>
          <w:rFonts w:ascii="Book Antiqua" w:eastAsia="Book Antiqua" w:hAnsi="Book Antiqua" w:cs="Book Antiqua"/>
          <w:b/>
          <w:color w:val="000000"/>
        </w:rPr>
      </w:pPr>
    </w:p>
    <w:p w:rsidR="00B619A9" w:rsidRDefault="00D333AC">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Objeto del </w:t>
      </w:r>
      <w:r>
        <w:rPr>
          <w:rFonts w:ascii="Book Antiqua" w:eastAsia="Book Antiqua" w:hAnsi="Book Antiqua" w:cs="Book Antiqua"/>
          <w:b/>
        </w:rPr>
        <w:t>Proyecto de Acto Legislativo</w:t>
      </w:r>
    </w:p>
    <w:p w:rsidR="00B619A9" w:rsidRDefault="00D333AC">
      <w:pPr>
        <w:numPr>
          <w:ilvl w:val="0"/>
          <w:numId w:val="2"/>
        </w:numPr>
        <w:spacing w:line="259" w:lineRule="auto"/>
        <w:jc w:val="both"/>
        <w:rPr>
          <w:rFonts w:ascii="Book Antiqua" w:eastAsia="Book Antiqua" w:hAnsi="Book Antiqua" w:cs="Book Antiqua"/>
          <w:b/>
        </w:rPr>
      </w:pPr>
      <w:r>
        <w:rPr>
          <w:rFonts w:ascii="Book Antiqua" w:eastAsia="Book Antiqua" w:hAnsi="Book Antiqua" w:cs="Book Antiqua"/>
          <w:b/>
          <w:color w:val="000000"/>
        </w:rPr>
        <w:t xml:space="preserve">Antecedentes </w:t>
      </w:r>
    </w:p>
    <w:p w:rsidR="00B619A9" w:rsidRDefault="00D333AC">
      <w:pPr>
        <w:numPr>
          <w:ilvl w:val="0"/>
          <w:numId w:val="2"/>
        </w:numPr>
        <w:spacing w:line="259" w:lineRule="auto"/>
        <w:jc w:val="both"/>
        <w:rPr>
          <w:rFonts w:ascii="Book Antiqua" w:eastAsia="Book Antiqua" w:hAnsi="Book Antiqua" w:cs="Book Antiqua"/>
          <w:b/>
        </w:rPr>
      </w:pPr>
      <w:r>
        <w:rPr>
          <w:rFonts w:ascii="Book Antiqua" w:eastAsia="Book Antiqua" w:hAnsi="Book Antiqua" w:cs="Book Antiqua"/>
          <w:b/>
        </w:rPr>
        <w:t>Marco Constitucional y Legal</w:t>
      </w:r>
    </w:p>
    <w:p w:rsidR="00B619A9" w:rsidRDefault="00D333AC">
      <w:pPr>
        <w:numPr>
          <w:ilvl w:val="0"/>
          <w:numId w:val="2"/>
        </w:numPr>
        <w:spacing w:line="259" w:lineRule="auto"/>
        <w:jc w:val="both"/>
        <w:rPr>
          <w:rFonts w:ascii="Book Antiqua" w:eastAsia="Book Antiqua" w:hAnsi="Book Antiqua" w:cs="Book Antiqua"/>
          <w:b/>
        </w:rPr>
      </w:pPr>
      <w:r>
        <w:rPr>
          <w:rFonts w:ascii="Book Antiqua" w:eastAsia="Book Antiqua" w:hAnsi="Book Antiqua" w:cs="Book Antiqua"/>
          <w:b/>
        </w:rPr>
        <w:t xml:space="preserve">Justificación del Proyecto de Acto Legislativo </w:t>
      </w:r>
    </w:p>
    <w:p w:rsidR="00B619A9" w:rsidRDefault="00D333AC">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b/>
        </w:rPr>
        <w:t xml:space="preserve">Impacto Fiscal </w:t>
      </w:r>
    </w:p>
    <w:p w:rsidR="00B619A9" w:rsidRDefault="00D333AC">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b/>
          <w:color w:val="000000"/>
        </w:rPr>
        <w:t>Competencias del Congreso.</w:t>
      </w:r>
    </w:p>
    <w:p w:rsidR="00B619A9" w:rsidRDefault="00D333AC">
      <w:pPr>
        <w:numPr>
          <w:ilvl w:val="1"/>
          <w:numId w:val="2"/>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b/>
          <w:color w:val="000000"/>
        </w:rPr>
        <w:t>Constitucional</w:t>
      </w:r>
    </w:p>
    <w:p w:rsidR="00B619A9" w:rsidRDefault="00D333AC">
      <w:pPr>
        <w:numPr>
          <w:ilvl w:val="1"/>
          <w:numId w:val="2"/>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b/>
          <w:color w:val="000000"/>
        </w:rPr>
        <w:t>Legal</w:t>
      </w:r>
    </w:p>
    <w:p w:rsidR="00B619A9" w:rsidRDefault="00D333AC">
      <w:pPr>
        <w:numPr>
          <w:ilvl w:val="0"/>
          <w:numId w:val="2"/>
        </w:numPr>
        <w:pBdr>
          <w:top w:val="nil"/>
          <w:left w:val="nil"/>
          <w:bottom w:val="nil"/>
          <w:right w:val="nil"/>
          <w:between w:val="nil"/>
        </w:pBdr>
        <w:spacing w:line="259" w:lineRule="auto"/>
        <w:jc w:val="both"/>
        <w:rPr>
          <w:rFonts w:ascii="Book Antiqua" w:eastAsia="Book Antiqua" w:hAnsi="Book Antiqua" w:cs="Book Antiqua"/>
          <w:b/>
          <w:color w:val="000000"/>
        </w:rPr>
      </w:pPr>
      <w:r>
        <w:rPr>
          <w:rFonts w:ascii="Book Antiqua" w:eastAsia="Book Antiqua" w:hAnsi="Book Antiqua" w:cs="Book Antiqua"/>
          <w:b/>
          <w:color w:val="000000"/>
        </w:rPr>
        <w:t>Conflicto de Intereses.</w:t>
      </w:r>
    </w:p>
    <w:p w:rsidR="00B619A9" w:rsidRDefault="00B619A9">
      <w:pPr>
        <w:pBdr>
          <w:top w:val="nil"/>
          <w:left w:val="nil"/>
          <w:bottom w:val="nil"/>
          <w:right w:val="nil"/>
          <w:between w:val="nil"/>
        </w:pBdr>
        <w:tabs>
          <w:tab w:val="left" w:pos="4308"/>
        </w:tabs>
        <w:spacing w:line="259" w:lineRule="auto"/>
        <w:ind w:left="720"/>
        <w:jc w:val="center"/>
        <w:rPr>
          <w:rFonts w:ascii="Book Antiqua" w:eastAsia="Book Antiqua" w:hAnsi="Book Antiqua" w:cs="Book Antiqua"/>
          <w:b/>
          <w:color w:val="000000"/>
        </w:rPr>
      </w:pPr>
    </w:p>
    <w:p w:rsidR="00B619A9" w:rsidRDefault="00D333AC">
      <w:pPr>
        <w:numPr>
          <w:ilvl w:val="0"/>
          <w:numId w:val="12"/>
        </w:numPr>
        <w:pBdr>
          <w:top w:val="nil"/>
          <w:left w:val="nil"/>
          <w:bottom w:val="nil"/>
          <w:right w:val="nil"/>
          <w:between w:val="nil"/>
        </w:pBdr>
        <w:tabs>
          <w:tab w:val="left" w:pos="4308"/>
        </w:tabs>
        <w:spacing w:after="160" w:line="259" w:lineRule="auto"/>
        <w:jc w:val="center"/>
        <w:rPr>
          <w:rFonts w:ascii="Book Antiqua" w:eastAsia="Book Antiqua" w:hAnsi="Book Antiqua" w:cs="Book Antiqua"/>
          <w:color w:val="000000"/>
        </w:rPr>
      </w:pPr>
      <w:r>
        <w:rPr>
          <w:rFonts w:ascii="Book Antiqua" w:eastAsia="Book Antiqua" w:hAnsi="Book Antiqua" w:cs="Book Antiqua"/>
          <w:b/>
          <w:color w:val="000000"/>
        </w:rPr>
        <w:t xml:space="preserve">Objeto del Proyecto de </w:t>
      </w:r>
      <w:r>
        <w:rPr>
          <w:rFonts w:ascii="Book Antiqua" w:eastAsia="Book Antiqua" w:hAnsi="Book Antiqua" w:cs="Book Antiqua"/>
          <w:b/>
        </w:rPr>
        <w:t>Acto legislativo</w:t>
      </w:r>
    </w:p>
    <w:p w:rsidR="00B619A9" w:rsidRDefault="00D333AC">
      <w:pPr>
        <w:jc w:val="both"/>
        <w:rPr>
          <w:rFonts w:ascii="Book Antiqua" w:eastAsia="Book Antiqua" w:hAnsi="Book Antiqua" w:cs="Book Antiqua"/>
        </w:rPr>
      </w:pPr>
      <w:r>
        <w:rPr>
          <w:rFonts w:ascii="Book Antiqua" w:eastAsia="Book Antiqua" w:hAnsi="Book Antiqua" w:cs="Book Antiqua"/>
        </w:rPr>
        <w:t>El presente proyecto de Acto Legislativo tiene por objeto modificar los artículos 328 y 356 de la Constitución Política de Colombia, con el fin de establecer que las ciudades de Bucaramanga, San Juan de Girón, Floridablanca y Piedecuesta del Departamento de Santander se organizarán como un único Distrito Especial denominado “</w:t>
      </w:r>
      <w:r>
        <w:rPr>
          <w:rFonts w:ascii="Book Antiqua" w:eastAsia="Book Antiqua" w:hAnsi="Book Antiqua" w:cs="Book Antiqua"/>
          <w:i/>
        </w:rPr>
        <w:t>Distrito Especial Industrial, Turístico, Educativo y de la Salud</w:t>
      </w:r>
      <w:r>
        <w:rPr>
          <w:rFonts w:ascii="Book Antiqua" w:eastAsia="Book Antiqua" w:hAnsi="Book Antiqua" w:cs="Book Antiqua"/>
        </w:rPr>
        <w:t>” con un Estatuto Político, Administrativo y Fiscal propio determinado por la Constitución y por las leyes especiales que para el efecto se expidan.</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Esta iniciativa busca mejorar la gestión administrativa y fiscal de la región, así como promover el desarrollo económico, social y cultural a través de políticas específicas adaptadas a las necesidades locales. El objetivo es optimizar la coordinación intermunicipal en áreas estratégicas como el turismo, la educación y la salud, mejorando la calidad de vida de los habitantes y garantizando un marco jurídico adecuado conforme a la Constitución Política de Colombia.</w:t>
      </w:r>
    </w:p>
    <w:p w:rsidR="00B619A9" w:rsidRDefault="00B619A9">
      <w:pPr>
        <w:pBdr>
          <w:top w:val="nil"/>
          <w:left w:val="nil"/>
          <w:bottom w:val="nil"/>
          <w:right w:val="nil"/>
          <w:between w:val="nil"/>
        </w:pBdr>
        <w:tabs>
          <w:tab w:val="left" w:pos="4308"/>
        </w:tabs>
        <w:spacing w:after="160" w:line="259" w:lineRule="auto"/>
        <w:rPr>
          <w:rFonts w:ascii="Book Antiqua" w:eastAsia="Book Antiqua" w:hAnsi="Book Antiqua" w:cs="Book Antiqua"/>
          <w:b/>
        </w:rPr>
      </w:pPr>
    </w:p>
    <w:p w:rsidR="00B619A9" w:rsidRDefault="00D333AC">
      <w:pPr>
        <w:numPr>
          <w:ilvl w:val="0"/>
          <w:numId w:val="12"/>
        </w:numPr>
        <w:pBdr>
          <w:top w:val="nil"/>
          <w:left w:val="nil"/>
          <w:bottom w:val="nil"/>
          <w:right w:val="nil"/>
          <w:between w:val="nil"/>
        </w:pBdr>
        <w:tabs>
          <w:tab w:val="left" w:pos="4308"/>
        </w:tabs>
        <w:spacing w:after="160" w:line="259" w:lineRule="auto"/>
        <w:jc w:val="center"/>
        <w:rPr>
          <w:rFonts w:ascii="Book Antiqua" w:eastAsia="Book Antiqua" w:hAnsi="Book Antiqua" w:cs="Book Antiqua"/>
          <w:color w:val="000000"/>
        </w:rPr>
      </w:pPr>
      <w:r>
        <w:rPr>
          <w:rFonts w:ascii="Book Antiqua" w:eastAsia="Book Antiqua" w:hAnsi="Book Antiqua" w:cs="Book Antiqua"/>
          <w:b/>
          <w:color w:val="000000"/>
        </w:rPr>
        <w:t xml:space="preserve">Antecedentes </w:t>
      </w:r>
    </w:p>
    <w:p w:rsidR="00B619A9" w:rsidRDefault="00D333AC">
      <w:p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rPr>
        <w:t xml:space="preserve">Durante varios años, diversos sectores de Santander han promovido la idea de establecer un Distrito Especial que integre Bucaramanga junto con San Juan de Girón, Piedecuesta y Floridablanca, respondiendo a una necesidad sentida por la comunidad. Esta iniciativa ha sido respaldada por académicos, líderes comunitarios, </w:t>
      </w:r>
      <w:r>
        <w:rPr>
          <w:rFonts w:ascii="Book Antiqua" w:eastAsia="Book Antiqua" w:hAnsi="Book Antiqua" w:cs="Book Antiqua"/>
        </w:rPr>
        <w:lastRenderedPageBreak/>
        <w:t>empresarios y la opinión pública en general, quienes han abogado por un nuevo marco institucional que fortalezca el ordenamiento territorial y promueva el desarrollo regional de manera más eficiente.</w:t>
      </w:r>
    </w:p>
    <w:p w:rsidR="00B619A9" w:rsidRDefault="00D333AC">
      <w:p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rPr>
        <w:t>Es así como encontramos los siguientes antecedentes a esta iniciativa:</w:t>
      </w:r>
    </w:p>
    <w:p w:rsidR="00B619A9" w:rsidRDefault="00D333AC">
      <w:pPr>
        <w:numPr>
          <w:ilvl w:val="0"/>
          <w:numId w:val="11"/>
        </w:num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b/>
        </w:rPr>
        <w:t>Convenio de Cooperación suscrito por la Cámara de Comercio de Bucaramanga y las universidades Industrial de Santander, Cooperativa de Colombia, Autónoma de Bucaramanga y Pontificia Bolivariana.</w:t>
      </w:r>
    </w:p>
    <w:p w:rsidR="00B619A9" w:rsidRDefault="00D333AC">
      <w:p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rPr>
        <w:t>En el año 2005, la Cámara de Comercio de Bucaramanga, la Universidad Industrial de Santander, la Universidad Pontificia de Bucaramanga, y la Universidad Cooperativa de Colombia, aunaron conocimientos, información y esfuerzos académicos y gremiales en procura del recaudo de los insumos jurídicos, administrativos, técnicos y financieros necesarios para la obtención de un diagnóstico del estado de la organización política y administrativa de Bucaramanga, Floridablanca, Girón y Piedecuesta, dentro de los cual se consideró la viabilidad de establecer otras alternativas de organización territorial para los municipios que conforman el Área Metropolitana de Bucaramanga que dio lugar a un análisis de viabilidad de la conformación del Distrito Metropolitano de Bucaramanga, lo que podría reducir significativamente los costos administrativos y operativos municipales, al tiempo que mejorarían los servicios y la competitividad regional.</w:t>
      </w:r>
    </w:p>
    <w:p w:rsidR="00B619A9" w:rsidRDefault="00D333AC">
      <w:p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rPr>
        <w:t>Es así como a modo de conclusión de este minucioso estudio se concluyó que</w:t>
      </w:r>
      <w:r>
        <w:rPr>
          <w:rFonts w:ascii="Book Antiqua" w:eastAsia="Book Antiqua" w:hAnsi="Book Antiqua" w:cs="Book Antiqua"/>
          <w:i/>
        </w:rPr>
        <w:t xml:space="preserve"> “En síntesis la creación del DMB permitirá superar la desarticulación administrativa de los municipios del Área Metropolitana, mejorar sistemáticamente la planeación urbana, desconcentrar las actividades administrativas y económicas y elevar el nivel de vida de los habitantes al lograr una mayor eficiencia en la prestación de los servicios públicos y el desarrollo de vivienda de interés social. Esta nueva forma de organización territorial hará más competitiva la ciudad con el desarrollo de proyectos de conectividad, definición de políticas para atraer inversión y relocalización de la base productiva de acuerdo con la potencialidad de los recursos naturales y humanos de la zona y además, la disminución de costos en la estructura administrativa posibilitará la liberación de recursos para incrementar la inversión social y el desarrollo de proyectos de infraestructura.</w:t>
      </w:r>
      <w:r>
        <w:rPr>
          <w:rFonts w:ascii="Book Antiqua" w:eastAsia="Book Antiqua" w:hAnsi="Book Antiqua" w:cs="Book Antiqua"/>
        </w:rPr>
        <w:t>”</w:t>
      </w:r>
      <w:r>
        <w:rPr>
          <w:rFonts w:ascii="Book Antiqua" w:eastAsia="Book Antiqua" w:hAnsi="Book Antiqua" w:cs="Book Antiqua"/>
          <w:vertAlign w:val="superscript"/>
        </w:rPr>
        <w:footnoteReference w:id="1"/>
      </w:r>
    </w:p>
    <w:p w:rsidR="00B619A9" w:rsidRDefault="00B619A9">
      <w:p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p>
    <w:p w:rsidR="00B619A9" w:rsidRDefault="00D333AC">
      <w:pPr>
        <w:numPr>
          <w:ilvl w:val="0"/>
          <w:numId w:val="1"/>
        </w:numPr>
        <w:tabs>
          <w:tab w:val="left" w:pos="4308"/>
        </w:tabs>
        <w:spacing w:after="160" w:line="259" w:lineRule="auto"/>
        <w:jc w:val="both"/>
        <w:rPr>
          <w:rFonts w:ascii="Book Antiqua" w:eastAsia="Book Antiqua" w:hAnsi="Book Antiqua" w:cs="Book Antiqua"/>
          <w:b/>
        </w:rPr>
      </w:pPr>
      <w:r>
        <w:rPr>
          <w:rFonts w:ascii="Book Antiqua" w:eastAsia="Book Antiqua" w:hAnsi="Book Antiqua" w:cs="Book Antiqua"/>
          <w:b/>
        </w:rPr>
        <w:lastRenderedPageBreak/>
        <w:t>Audiencia Pública sobre la “Creación del Distrito Metropolitano de Bucaramanga y su Área de en la Cámara de Representantes.</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Durante el Período Legislativo 2007-2008, en la Comisión Primera Constitucional Permanente de la Cámara de Representantes, un grupo de congresistas santandereanos liderados por los honorables Representantes Jorge Humberto Mantilla Serrano, Édgar Gómez Román y Jaime Durán Barrea propusieron una Audiencia Pública de gran relevancia. El tema central de esta audiencia fue la creación del distrito metropolitano de Bucaramanga y su zona circundante.</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vertAlign w:val="superscript"/>
        </w:rPr>
        <w:footnoteReference w:id="2"/>
      </w:r>
      <w:r>
        <w:rPr>
          <w:rFonts w:ascii="Book Antiqua" w:eastAsia="Book Antiqua" w:hAnsi="Book Antiqua" w:cs="Book Antiqua"/>
        </w:rPr>
        <w:t xml:space="preserve">El evento convocó a </w:t>
      </w:r>
      <w:r w:rsidR="00FD474F">
        <w:rPr>
          <w:rFonts w:ascii="Book Antiqua" w:eastAsia="Book Antiqua" w:hAnsi="Book Antiqua" w:cs="Book Antiqua"/>
        </w:rPr>
        <w:t>los alcaldes actuales y electos</w:t>
      </w:r>
      <w:r>
        <w:rPr>
          <w:rFonts w:ascii="Book Antiqua" w:eastAsia="Book Antiqua" w:hAnsi="Book Antiqua" w:cs="Book Antiqua"/>
        </w:rPr>
        <w:t xml:space="preserve"> de Bucaramanga, Floridablanca, Girón y Piedecuesta, así como al Gobernador entrante y saliente, representantes de la Cámara de Comercio y otras figuras prominentes del Departamento.</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El día 29 de noviembre de dicho año, se dio lugar a este encuentro en donde se debatieron ampliamente las posturas a favor y en contra de la propuesta de establecer el distrito metropolitano de Bucaramanga. Según palabras del Presidente de la Comisión Primera, Jorge Humberto Mantilla, esta iniciativa respondía a una necesidad acuciante respaldada por estudios universitarios regionales, reflejando un sentimiento común en nuestra comunidad metropolitana.</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Esta audiencia, destacada por sus intervenciones contundentes, representa un precedente de gran relevancia para considerar en el análisis del actual acto legislativo, es por ello que a continua</w:t>
      </w:r>
      <w:r w:rsidR="00FD474F">
        <w:rPr>
          <w:rFonts w:ascii="Book Antiqua" w:eastAsia="Book Antiqua" w:hAnsi="Book Antiqua" w:cs="Book Antiqua"/>
        </w:rPr>
        <w:t>ción se realiza una síntesis de</w:t>
      </w:r>
      <w:r>
        <w:rPr>
          <w:rFonts w:ascii="Book Antiqua" w:eastAsia="Book Antiqua" w:hAnsi="Book Antiqua" w:cs="Book Antiqua"/>
        </w:rPr>
        <w:t xml:space="preserve"> las intervenciones realizadas en la misma: </w:t>
      </w:r>
    </w:p>
    <w:p w:rsidR="00B619A9" w:rsidRDefault="00D333AC">
      <w:pPr>
        <w:pStyle w:val="Ttulo3"/>
        <w:keepNext w:val="0"/>
        <w:keepLines w:val="0"/>
        <w:tabs>
          <w:tab w:val="left" w:pos="4308"/>
        </w:tabs>
        <w:spacing w:line="259" w:lineRule="auto"/>
        <w:jc w:val="both"/>
        <w:rPr>
          <w:rFonts w:ascii="Book Antiqua" w:eastAsia="Book Antiqua" w:hAnsi="Book Antiqua" w:cs="Book Antiqua"/>
          <w:sz w:val="24"/>
          <w:szCs w:val="24"/>
        </w:rPr>
      </w:pPr>
      <w:bookmarkStart w:id="0" w:name="_heading=h.kxc9tje1yscb" w:colFirst="0" w:colLast="0"/>
      <w:bookmarkEnd w:id="0"/>
      <w:r>
        <w:rPr>
          <w:rFonts w:ascii="Book Antiqua" w:eastAsia="Book Antiqua" w:hAnsi="Book Antiqua" w:cs="Book Antiqua"/>
          <w:sz w:val="24"/>
          <w:szCs w:val="24"/>
        </w:rPr>
        <w:t xml:space="preserve">H.R Jorge Humberto Mantilla Serrano  </w:t>
      </w:r>
    </w:p>
    <w:p w:rsidR="00B619A9" w:rsidRDefault="00D333AC">
      <w:pPr>
        <w:pStyle w:val="Ttulo3"/>
        <w:keepNext w:val="0"/>
        <w:keepLines w:val="0"/>
        <w:tabs>
          <w:tab w:val="left" w:pos="4308"/>
        </w:tabs>
        <w:spacing w:line="259" w:lineRule="auto"/>
        <w:jc w:val="both"/>
        <w:rPr>
          <w:rFonts w:ascii="Book Antiqua" w:eastAsia="Book Antiqua" w:hAnsi="Book Antiqua" w:cs="Book Antiqua"/>
          <w:b w:val="0"/>
          <w:sz w:val="24"/>
          <w:szCs w:val="24"/>
        </w:rPr>
      </w:pPr>
      <w:bookmarkStart w:id="1" w:name="_heading=h.lm5xwhcuz0s5" w:colFirst="0" w:colLast="0"/>
      <w:bookmarkEnd w:id="1"/>
      <w:r>
        <w:rPr>
          <w:rFonts w:ascii="Book Antiqua" w:eastAsia="Book Antiqua" w:hAnsi="Book Antiqua" w:cs="Book Antiqua"/>
          <w:b w:val="0"/>
          <w:sz w:val="24"/>
          <w:szCs w:val="24"/>
        </w:rPr>
        <w:t xml:space="preserve">Expresó su gratitud hacia los miembros de las fuerzas vivas del Departamento de Santander, congresistas y líderes comunitarios presentes. Destacó la importancia de abordar los problemas graves que enfrenta el área metropolitana de Bucaramanga, que alberga al 50% de la población del departamento. Subrayó la necesidad de encontrar una solución consensuada para mejorar la infraestructura, administración y planeación en la región, ya que actualmente existe una falta de coordinación </w:t>
      </w:r>
      <w:r>
        <w:rPr>
          <w:rFonts w:ascii="Book Antiqua" w:eastAsia="Book Antiqua" w:hAnsi="Book Antiqua" w:cs="Book Antiqua"/>
          <w:b w:val="0"/>
          <w:sz w:val="24"/>
          <w:szCs w:val="24"/>
        </w:rPr>
        <w:lastRenderedPageBreak/>
        <w:t>efectiva entre los municipios de Bucaramanga, Floridablanca, Girón y Piedecuesta. Esta descoordinación ha generado desigualdades en la distribución de impuestos y en la prestación de servicios públicos, afectando negativamente a la región.</w:t>
      </w:r>
    </w:p>
    <w:p w:rsidR="00B619A9" w:rsidRDefault="00D333AC">
      <w:pPr>
        <w:pStyle w:val="Ttulo3"/>
        <w:keepNext w:val="0"/>
        <w:keepLines w:val="0"/>
        <w:tabs>
          <w:tab w:val="left" w:pos="4308"/>
        </w:tabs>
        <w:spacing w:line="259" w:lineRule="auto"/>
        <w:jc w:val="both"/>
        <w:rPr>
          <w:rFonts w:ascii="Book Antiqua" w:eastAsia="Book Antiqua" w:hAnsi="Book Antiqua" w:cs="Book Antiqua"/>
          <w:sz w:val="24"/>
          <w:szCs w:val="24"/>
        </w:rPr>
      </w:pPr>
      <w:bookmarkStart w:id="2" w:name="_heading=h.xkx7xhz88uwm" w:colFirst="0" w:colLast="0"/>
      <w:bookmarkEnd w:id="2"/>
      <w:r>
        <w:rPr>
          <w:rFonts w:ascii="Book Antiqua" w:eastAsia="Book Antiqua" w:hAnsi="Book Antiqua" w:cs="Book Antiqua"/>
          <w:sz w:val="24"/>
          <w:szCs w:val="24"/>
        </w:rPr>
        <w:t>H.R Edgar Alfonso Gómez Román</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Destacó la importancia de la colaboración entre varias universidades y la Cámara de Comercio para la creación del Distrito Metropolitano de Bucaramanga. Subrayó la necesidad de comunicar a los municipios del área metropolitana, a través de medios de comunicación, las razones y beneficios de esta iniciativa. Reconoció que, aunque el camino para convertir esta propuesta en un acto legislativo será difícil, es crucial comenzar a moldear la estructura del distrito y buscar el apoyo de los sectores políticos y empresariales. Gómez Román enfatizó la importancia de socializar ampliamente la iniciativa y de contar con la participación de los alcaldes electos y otros actores clave para lograr la creación del distrito. Finalizó comprometiéndose a buscar el apoyo necesario en el Congreso para convertir este sueño en una realidad.</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b/>
        </w:rPr>
        <w:t xml:space="preserve">Juan Camilo Montoya </w:t>
      </w:r>
      <w:proofErr w:type="spellStart"/>
      <w:r>
        <w:rPr>
          <w:rFonts w:ascii="Book Antiqua" w:eastAsia="Book Antiqua" w:hAnsi="Book Antiqua" w:cs="Book Antiqua"/>
          <w:b/>
        </w:rPr>
        <w:t>Bozzi</w:t>
      </w:r>
      <w:proofErr w:type="spellEnd"/>
      <w:r>
        <w:rPr>
          <w:rFonts w:ascii="Book Antiqua" w:eastAsia="Book Antiqua" w:hAnsi="Book Antiqua" w:cs="Book Antiqua"/>
          <w:b/>
        </w:rPr>
        <w:t xml:space="preserve">, Presidente de la Cámara de Comercio de Bucaramanga y </w:t>
      </w:r>
      <w:proofErr w:type="spellStart"/>
      <w:r>
        <w:rPr>
          <w:rFonts w:ascii="Book Antiqua" w:eastAsia="Book Antiqua" w:hAnsi="Book Antiqua" w:cs="Book Antiqua"/>
          <w:b/>
        </w:rPr>
        <w:t>Prosantander</w:t>
      </w:r>
      <w:proofErr w:type="spellEnd"/>
      <w:r>
        <w:rPr>
          <w:rFonts w:ascii="Book Antiqua" w:eastAsia="Book Antiqua" w:hAnsi="Book Antiqua" w:cs="Book Antiqua"/>
          <w:b/>
        </w:rPr>
        <w:t>.</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Contextualizó la situación actual del área metropolitana de Bucaramanga, compuesta por los municipios de Girón, Bucaramanga, Floridablanca y Piedecuesta, que abarcan un área de 1.417 kilómetros cuadrados. Esta región, que cuenta con más de un millón de habitantes, tiene una conurbación visible en su mapa urbano. Bucaramanga alberga el 50% de la población, seguida de Floridablanca (25%), Girón (12%) y Piedecuesta (13%).</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En términos de crecimiento poblacional, el área metropolitana ha crecido un 15% en los últimos diez años, principalmente en Floridablanca, Girón y Piedecuesta, mientras que Bucaramanga solo ha crecido un 3%. La Institución Área Metropolitana de Bucaramanga, creada bajo la Ley 128 de 1994, es responsable de los hechos metropolitanos, aunque estos deben ser discutidos en cada municipio.</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Montoya </w:t>
      </w:r>
      <w:proofErr w:type="spellStart"/>
      <w:r>
        <w:rPr>
          <w:rFonts w:ascii="Book Antiqua" w:eastAsia="Book Antiqua" w:hAnsi="Book Antiqua" w:cs="Book Antiqua"/>
        </w:rPr>
        <w:t>Bozzi</w:t>
      </w:r>
      <w:proofErr w:type="spellEnd"/>
      <w:r>
        <w:rPr>
          <w:rFonts w:ascii="Book Antiqua" w:eastAsia="Book Antiqua" w:hAnsi="Book Antiqua" w:cs="Book Antiqua"/>
        </w:rPr>
        <w:t xml:space="preserve"> explicó la estructura político-administrativa de la región: Bucaramanga tiene una categoría especial y los otros municipios son de categoría primera, con cuatro alcaldes, setenta concejales, dos contralorías y cuatro personerías. En términos de servicios, Bucaramanga presenta altas coberturas </w:t>
      </w:r>
      <w:r>
        <w:rPr>
          <w:rFonts w:ascii="Book Antiqua" w:eastAsia="Book Antiqua" w:hAnsi="Book Antiqua" w:cs="Book Antiqua"/>
        </w:rPr>
        <w:lastRenderedPageBreak/>
        <w:t>educativas, y la demanda de servicios de salud y educación es metropolitana, lo que genera movilidad entre municipios.</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El área metropolitana tiene múltiples empresas de servicios públicos y enfrenta problemas como la disposición de residuos en el sitio del Carrasco. La región ha demostrado debilidades institucionales en respuesta a eventos como las olas invernales. La dinámica económica muestra un crecimiento significativo del PIB, impulsado por actividades industriales y petroleras, pero con una concentración de microempresas en Bucaramanga.</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Existen diferencias significativas en políticas empresariales e impuestos entre los municipios, afectando la creación de empresas. El desarrollo urbano enfrenta desafíos con nueve instituciones viales diferentes y una falta de articulación en infraestructura y políticas de desarrollo. La inversión en educación y salud varía ampliamente entre municipios, al igual que los ingresos operacionales y la inversión por habitante.</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Finaliza argumentando la razón de ser del distrito metropolitano en la búsqueda de una mayor efectividad en la administración del área o de la zona metropolitana; en la perspectiva de adecuar las instancias jurídicas, políticas y administrativas existentes a los nuevos retos de globalización y competitividad; generando sinergias que articulen potencialidades y que cada municipio se </w:t>
      </w:r>
      <w:proofErr w:type="spellStart"/>
      <w:r>
        <w:rPr>
          <w:rFonts w:ascii="Book Antiqua" w:eastAsia="Book Antiqua" w:hAnsi="Book Antiqua" w:cs="Book Antiqua"/>
        </w:rPr>
        <w:t>de</w:t>
      </w:r>
      <w:proofErr w:type="spellEnd"/>
      <w:r>
        <w:rPr>
          <w:rFonts w:ascii="Book Antiqua" w:eastAsia="Book Antiqua" w:hAnsi="Book Antiqua" w:cs="Book Antiqua"/>
        </w:rPr>
        <w:t xml:space="preserve"> la funcionalidad y la gobernabilidad del modelo </w:t>
      </w:r>
      <w:proofErr w:type="spellStart"/>
      <w:r>
        <w:rPr>
          <w:rFonts w:ascii="Book Antiqua" w:eastAsia="Book Antiqua" w:hAnsi="Book Antiqua" w:cs="Book Antiqua"/>
        </w:rPr>
        <w:t>políticoadministrativo</w:t>
      </w:r>
      <w:proofErr w:type="spellEnd"/>
      <w:r>
        <w:rPr>
          <w:rFonts w:ascii="Book Antiqua" w:eastAsia="Book Antiqua" w:hAnsi="Book Antiqua" w:cs="Book Antiqua"/>
        </w:rPr>
        <w:t>, mayor participación y una participación más equitativa y articulada con el territorio; planes de desarrollo y planes de ordenamiento territorial ordenados y pensados con visión de futuro para impuestos y recaudos, el de Predial y el de Industria y Comercio, para superar inequidad social existente y evitar las distorsiones.</w:t>
      </w:r>
    </w:p>
    <w:p w:rsidR="00B619A9" w:rsidRDefault="00D333AC">
      <w:pPr>
        <w:tabs>
          <w:tab w:val="left" w:pos="4308"/>
        </w:tabs>
        <w:spacing w:before="240" w:after="240" w:line="259" w:lineRule="auto"/>
        <w:jc w:val="both"/>
        <w:rPr>
          <w:rFonts w:ascii="Book Antiqua" w:eastAsia="Book Antiqua" w:hAnsi="Book Antiqua" w:cs="Book Antiqua"/>
          <w:b/>
        </w:rPr>
      </w:pPr>
      <w:r>
        <w:rPr>
          <w:rFonts w:ascii="Book Antiqua" w:eastAsia="Book Antiqua" w:hAnsi="Book Antiqua" w:cs="Book Antiqua"/>
          <w:b/>
        </w:rPr>
        <w:t xml:space="preserve">H.S Jorge Enrique Gómez Celis </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Abordó la complejidad del proyecto legislativo para la creación de un distrito metropolitano en Bucaramanga, destacando tanto sus ventajas administrativas como los desafíos políticos y sociales que presenta. Aplaudió el convenio entre la academia y la Cámara de Comercio de Bucaramanga, que busca mejorar la prestación de servicios públicos en la región. Sin embargo, señaló que, aunque la clase política pueda inicialmente apoyar el proyecto, la implementación requerirá cambiar una cultura política centenaria en los municipios del área metropolitana.</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lastRenderedPageBreak/>
        <w:t>Gómez Celis advirtió que la reducción del número de concejales, de setenta a veintiuno, generará resistencia, ya que estos políticos ejercerán presión a sus superiores para mantener sus posiciones. Además, el proyecto debe superar ocho debates legislativos en un contexto electoral, lo cual podría dificultar su aprobación debido a la oposición de los concejales de los municipios afectados.</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Gómez Celis pidió claridad sobre el compromiso del Gobierno Nacional y el Gobierno Departamental, así como el rol de la academia y la Cámara de Comercio en el proyecto. Señaló la oposición histórica de Piedecuesta a proyectos similares y sugirió que la inclusión de todos los municipios es crucial para el éxito del distrito metropolitano.</w:t>
      </w:r>
    </w:p>
    <w:p w:rsidR="00B619A9" w:rsidRDefault="00D333AC">
      <w:pPr>
        <w:tabs>
          <w:tab w:val="left" w:pos="4308"/>
        </w:tabs>
        <w:spacing w:before="240" w:after="240" w:line="259" w:lineRule="auto"/>
        <w:jc w:val="both"/>
        <w:rPr>
          <w:rFonts w:ascii="Book Antiqua" w:eastAsia="Book Antiqua" w:hAnsi="Book Antiqua" w:cs="Book Antiqua"/>
          <w:b/>
        </w:rPr>
      </w:pPr>
      <w:r>
        <w:rPr>
          <w:rFonts w:ascii="Book Antiqua" w:eastAsia="Book Antiqua" w:hAnsi="Book Antiqua" w:cs="Book Antiqua"/>
          <w:b/>
        </w:rPr>
        <w:t xml:space="preserve">Armando Castro </w:t>
      </w:r>
      <w:proofErr w:type="spellStart"/>
      <w:r>
        <w:rPr>
          <w:rFonts w:ascii="Book Antiqua" w:eastAsia="Book Antiqua" w:hAnsi="Book Antiqua" w:cs="Book Antiqua"/>
          <w:b/>
        </w:rPr>
        <w:t>Pérez</w:t>
      </w:r>
      <w:proofErr w:type="spellEnd"/>
      <w:r>
        <w:rPr>
          <w:rFonts w:ascii="Book Antiqua" w:eastAsia="Book Antiqua" w:hAnsi="Book Antiqua" w:cs="Book Antiqua"/>
          <w:b/>
        </w:rPr>
        <w:t xml:space="preserve">- Rector de </w:t>
      </w:r>
      <w:proofErr w:type="spellStart"/>
      <w:r>
        <w:rPr>
          <w:rFonts w:ascii="Book Antiqua" w:eastAsia="Book Antiqua" w:hAnsi="Book Antiqua" w:cs="Book Antiqua"/>
          <w:b/>
        </w:rPr>
        <w:t>Uniciencias</w:t>
      </w:r>
      <w:proofErr w:type="spellEnd"/>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Destacó que su institución quiere apoyar el proyecto a través de un estudio de investigación institucional para resaltar las posibles ventajas turísticas y universitarias de la integración municipal. Castro Pérez enfatizó que algunos distritos en el país tienen connotaciones especiales, como los portuarios, históricos, culturales, industriales y ecoturísticos. </w:t>
      </w:r>
      <w:proofErr w:type="spellStart"/>
      <w:r>
        <w:rPr>
          <w:rFonts w:ascii="Book Antiqua" w:eastAsia="Book Antiqua" w:hAnsi="Book Antiqua" w:cs="Book Antiqua"/>
        </w:rPr>
        <w:t>Uniciencia</w:t>
      </w:r>
      <w:proofErr w:type="spellEnd"/>
      <w:r>
        <w:rPr>
          <w:rFonts w:ascii="Book Antiqua" w:eastAsia="Book Antiqua" w:hAnsi="Book Antiqua" w:cs="Book Antiqua"/>
        </w:rPr>
        <w:t xml:space="preserve"> busca que el área metropolitana de Bucaramanga se considere un polo de desarrollo turístico y universitario debido a sus fortalezas actuales.</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Desde el punto de vista turístico, resaltó el desarrollo y los esfuerzos por promover ingresos y empleos en la región. En términos universitarios, destacó la fortaleza institucional de la región con importantes instituciones de educación superior, como la Universidad Industrial de Santander y la Universidad Cooperativa de Colombia. Castro Pérez subrayó que la infraestructura y capacidad educativa son privilegiadas en Bucaramanga y Piedecuesta.</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El rector también mencionó los beneficios potenciales del proyecto, incluyendo una mejor administración de recursos públicos, reducción de la burocracia y corrupción, y un desarrollo socioeconómico más eficiente. Reconoció la dificultad de manejar las controversias políticas, pero afirmó que el interés general debe prevalecer sobre el particular.</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Castro Pérez enfatizó que la creación del distrito mejorará la infraestructura urbana, el sistema vial, las redes de servicios públicos y la inversión en el área metropolitana. </w:t>
      </w:r>
      <w:r>
        <w:rPr>
          <w:rFonts w:ascii="Book Antiqua" w:eastAsia="Book Antiqua" w:hAnsi="Book Antiqua" w:cs="Book Antiqua"/>
        </w:rPr>
        <w:lastRenderedPageBreak/>
        <w:t>Esto fomentará la inversión privada y estimulará la exportación de bienes y servicios. También se incentivará la creación de empleo y la reducción de la pobreza, apoyando el desarrollo de la ciencia y la profesionalización en el departamento. La administración distrital, con una vocación universitaria, estará comprometida con el sector educativo, ofreciendo subsidios y becas a los estudiantes.</w:t>
      </w:r>
    </w:p>
    <w:p w:rsidR="00B619A9" w:rsidRDefault="00D333AC">
      <w:pPr>
        <w:tabs>
          <w:tab w:val="left" w:pos="4308"/>
        </w:tabs>
        <w:spacing w:before="240" w:after="240" w:line="259" w:lineRule="auto"/>
        <w:jc w:val="both"/>
        <w:rPr>
          <w:rFonts w:ascii="Book Antiqua" w:eastAsia="Book Antiqua" w:hAnsi="Book Antiqua" w:cs="Book Antiqua"/>
          <w:b/>
        </w:rPr>
      </w:pPr>
      <w:r>
        <w:rPr>
          <w:rFonts w:ascii="Book Antiqua" w:eastAsia="Book Antiqua" w:hAnsi="Book Antiqua" w:cs="Book Antiqua"/>
        </w:rPr>
        <w:t>Finalmente, el rector subrayó que la creación del distrito impulsará el desarrollo económico local, beneficiando a pequeñas y medianas empresas, así como a agencias de viajes, empresas transportadoras y restaurantes. Castro Pérez concluyó que el proyecto merece el esfuerzo conjunto de las fuerzas vivas de Santander, la participación activa de la academia y el consenso político para alcanzar el progreso y futuro de la región. Afirmó que la propuesta ya se presentó al Secretario de la Mesa Directiva de la Cámara y expresó su apoyo y colaboración con la Cámara de Comercio y otras entidades presentes.</w:t>
      </w:r>
    </w:p>
    <w:p w:rsidR="00B619A9" w:rsidRDefault="00D333AC">
      <w:pPr>
        <w:tabs>
          <w:tab w:val="left" w:pos="4308"/>
        </w:tabs>
        <w:spacing w:before="240" w:after="240" w:line="259" w:lineRule="auto"/>
        <w:jc w:val="both"/>
        <w:rPr>
          <w:rFonts w:ascii="Book Antiqua" w:eastAsia="Book Antiqua" w:hAnsi="Book Antiqua" w:cs="Book Antiqua"/>
          <w:b/>
        </w:rPr>
      </w:pPr>
      <w:r>
        <w:rPr>
          <w:rFonts w:ascii="Book Antiqua" w:eastAsia="Book Antiqua" w:hAnsi="Book Antiqua" w:cs="Book Antiqua"/>
          <w:b/>
        </w:rPr>
        <w:t>María Mónica Martínez- de la Universidad Cooperativa de Colombia</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En su intervención, puntualizó algunos aspectos del proyecto de creación del Distrito Metropolitano, que han trabajado conjuntamente las universidades y la Cámara de Comercio con seriedad y visión de ciudad región.</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Martínez mencionó que, aunque siempre existen dudas sobre la bondad de los proyectos, en este caso, las potencialidades son muchas y el análisis ha sido exhaustivo. Afirmó que es importante ser pragmáticos, tal como lo ha sido el país en su transición hacia la descentralización y en la adaptación a la globalización.</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Desde 1991, el país ha aprobado varios actos legislativos que ordenan espacios territoriales, como la creación de los distritos de Barranquilla, Cartagena, Santa Marta, y el más reciente Distrito Biodiverso de Buenaventura. La iniciativa para convertir a Cúcuta, Cali y Tunja en distritos también está en curso. Martínez destacó que el ordenamiento territorial es una necesidad que a veces conlleva costos políticos, sociales y económicos, pero es crucial para el desarrollo.</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El proyecto presentado se apoya en numerosos estudios e investigaciones sobre el área metropolitana de Bucaramanga. Se han analizado temas como la asistencia en educación, salud y empleo que cada municipio ofrece a su población. Se evidenció </w:t>
      </w:r>
      <w:r>
        <w:rPr>
          <w:rFonts w:ascii="Book Antiqua" w:eastAsia="Book Antiqua" w:hAnsi="Book Antiqua" w:cs="Book Antiqua"/>
        </w:rPr>
        <w:lastRenderedPageBreak/>
        <w:t>que la demanda es metropolitana y que los municipios atienden a población de otros municipios, lo cual demuestra la interdependencia existente.</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Martínez también subrayó que el avance urbano en los últimos cincuenta años ha llevado a una conurbación, donde Floridablanca se ha convertido en un área residencial, Girón en un centro industrial y Bucaramanga en un núcleo de servicios comerciales. Esto demuestra que los cuatro municipios funcionan como una sola ciudad.</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En cuanto a la percepción y el sentido de pertenencia de los ciudadanos, se realizaron encuestas que revelaron que, aunque cada municipio tiene su propio arraigo, también existe un arraigo metropolitano. Por ejemplo, la mayoría de los encuestados prefieren casarse en la Capilla de las Nieves, independientemente del municipio en que se encuentre. Asimismo, cuando se trata del lugar de nacimiento de sus hijos, la decisión depende de la EPS que preste el servicio, lo cual indica una falta de conciencia sobre el municipio de nacimiento.</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Finalmente, en términos de sepultura, la mayoría de los encuestados prefieren cementerios que les resulten cómodos y accesibles, como el Cementerio Central, independientemente del municipio en que se encuentren. Estas percepciones refuerzan la idea de que existe un arraigo con el área metropolitana en su conjunto, más allá de los límites municipales individuales.</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Para mejorar la democracia y la equidad, Martínez propuso fusionar los cuatro municipios en un Distrito Metropolitano, con localidades internas que permitirán una mejor inversión y contribución de los ciudadanos. Este modelo contemplaría aproximadamente 63 representantes de la comunidad, lo que fortalecería la toma de decisiones a nivel local.</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Además, la propuesta busca reducir la burocracia y centralizar la gestión en áreas clave como educación, salud y planificación. Esto permitirá una atención más equitativa a toda la población conurbada.</w:t>
      </w:r>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Martínez defendió el proyecto argumentando que, al considerar los costos y beneficios, el Congreso tiene la oportunidad de hacer historia reconociendo la realidad actual y permitiendo un mayor desarrollo. Aseguró que el proyecto ha sido ampliamente socializado con los ciudadanos y líderes locales, obteniendo una </w:t>
      </w:r>
      <w:r>
        <w:rPr>
          <w:rFonts w:ascii="Book Antiqua" w:eastAsia="Book Antiqua" w:hAnsi="Book Antiqua" w:cs="Book Antiqua"/>
        </w:rPr>
        <w:lastRenderedPageBreak/>
        <w:t>aceptación generalizada, aunque con variaciones en la opinión entre los diferentes municipios. La mayoría de los encuestados mostró un espíritu metropolitano y una actitud positiva hacia el proyecto tras comprender su propósito y posibles beneficios.</w:t>
      </w:r>
    </w:p>
    <w:p w:rsidR="00B619A9" w:rsidRDefault="00D333AC">
      <w:pPr>
        <w:tabs>
          <w:tab w:val="left" w:pos="4308"/>
        </w:tabs>
        <w:spacing w:before="240" w:after="240" w:line="259" w:lineRule="auto"/>
        <w:jc w:val="both"/>
        <w:rPr>
          <w:rFonts w:ascii="Book Antiqua" w:eastAsia="Book Antiqua" w:hAnsi="Book Antiqua" w:cs="Book Antiqua"/>
          <w:b/>
        </w:rPr>
      </w:pPr>
      <w:r>
        <w:rPr>
          <w:rFonts w:ascii="Book Antiqua" w:eastAsia="Book Antiqua" w:hAnsi="Book Antiqua" w:cs="Book Antiqua"/>
          <w:b/>
        </w:rPr>
        <w:t xml:space="preserve">H.S Oscar </w:t>
      </w:r>
      <w:proofErr w:type="spellStart"/>
      <w:r>
        <w:rPr>
          <w:rFonts w:ascii="Book Antiqua" w:eastAsia="Book Antiqua" w:hAnsi="Book Antiqua" w:cs="Book Antiqua"/>
          <w:b/>
        </w:rPr>
        <w:t>Josue</w:t>
      </w:r>
      <w:proofErr w:type="spellEnd"/>
      <w:r>
        <w:rPr>
          <w:rFonts w:ascii="Book Antiqua" w:eastAsia="Book Antiqua" w:hAnsi="Book Antiqua" w:cs="Book Antiqua"/>
          <w:b/>
        </w:rPr>
        <w:t xml:space="preserve">́ Reyes </w:t>
      </w:r>
      <w:proofErr w:type="spellStart"/>
      <w:r>
        <w:rPr>
          <w:rFonts w:ascii="Book Antiqua" w:eastAsia="Book Antiqua" w:hAnsi="Book Antiqua" w:cs="Book Antiqua"/>
          <w:b/>
        </w:rPr>
        <w:t>Cárdenas</w:t>
      </w:r>
      <w:proofErr w:type="spellEnd"/>
    </w:p>
    <w:p w:rsidR="00B619A9" w:rsidRDefault="00D333AC">
      <w:pPr>
        <w:tabs>
          <w:tab w:val="left" w:pos="4308"/>
        </w:tabs>
        <w:spacing w:before="240" w:after="240" w:line="259" w:lineRule="auto"/>
        <w:jc w:val="both"/>
        <w:rPr>
          <w:rFonts w:ascii="Book Antiqua" w:eastAsia="Book Antiqua" w:hAnsi="Book Antiqua" w:cs="Book Antiqua"/>
        </w:rPr>
      </w:pPr>
      <w:r>
        <w:rPr>
          <w:rFonts w:ascii="Book Antiqua" w:eastAsia="Book Antiqua" w:hAnsi="Book Antiqua" w:cs="Book Antiqua"/>
        </w:rPr>
        <w:t xml:space="preserve">El honorable Senador Oscar Josué Reyes Cárdenas expresó que la idea de los distritos no es nueva y que ya ha sido implementada en otros lugares. Relató cómo hace treinta años, al llegar a Bogotá, observó cómo pequeñas localidades como Usaquén y Fontibón, que tenían sus propios alcaldes, se integraron en el Distrito de Bogotá. El Senador Reyes enfatizó que no es necesario gastar más recursos en estudios adicionales, ya que el modelo de distrito ya existe y solo necesita ser adaptado a Bucaramanga y su área metropolitana. </w:t>
      </w:r>
    </w:p>
    <w:p w:rsidR="00B619A9" w:rsidRDefault="00D333AC">
      <w:pPr>
        <w:tabs>
          <w:tab w:val="left" w:pos="4308"/>
        </w:tabs>
        <w:spacing w:after="160" w:line="301" w:lineRule="auto"/>
        <w:jc w:val="both"/>
        <w:rPr>
          <w:rFonts w:ascii="Book Antiqua" w:eastAsia="Book Antiqua" w:hAnsi="Book Antiqua" w:cs="Book Antiqua"/>
        </w:rPr>
      </w:pPr>
      <w:r>
        <w:rPr>
          <w:rFonts w:ascii="Book Antiqua" w:eastAsia="Book Antiqua" w:hAnsi="Book Antiqua" w:cs="Book Antiqua"/>
        </w:rPr>
        <w:t>En resumen, el Senador argumentó que la creación del distrito metropolitano de Bucaramanga no es una invención, sino una adaptación de un sistema ya probado y efectivo al cual, según él, nadie debe oponerse.</w:t>
      </w:r>
    </w:p>
    <w:p w:rsidR="00B619A9" w:rsidRDefault="00D333AC">
      <w:pPr>
        <w:tabs>
          <w:tab w:val="left" w:pos="4308"/>
        </w:tabs>
        <w:spacing w:after="160" w:line="301" w:lineRule="auto"/>
        <w:jc w:val="both"/>
        <w:rPr>
          <w:rFonts w:ascii="Book Antiqua" w:eastAsia="Book Antiqua" w:hAnsi="Book Antiqua" w:cs="Book Antiqua"/>
          <w:b/>
        </w:rPr>
      </w:pPr>
      <w:r>
        <w:rPr>
          <w:rFonts w:ascii="Book Antiqua" w:eastAsia="Book Antiqua" w:hAnsi="Book Antiqua" w:cs="Book Antiqua"/>
          <w:b/>
        </w:rPr>
        <w:t xml:space="preserve">H.S. Iván Díaz </w:t>
      </w:r>
      <w:proofErr w:type="spellStart"/>
      <w:r>
        <w:rPr>
          <w:rFonts w:ascii="Book Antiqua" w:eastAsia="Book Antiqua" w:hAnsi="Book Antiqua" w:cs="Book Antiqua"/>
          <w:b/>
        </w:rPr>
        <w:t>Matéus</w:t>
      </w:r>
      <w:proofErr w:type="spellEnd"/>
      <w:r>
        <w:rPr>
          <w:rFonts w:ascii="Book Antiqua" w:eastAsia="Book Antiqua" w:hAnsi="Book Antiqua" w:cs="Book Antiqua"/>
          <w:b/>
        </w:rPr>
        <w:t xml:space="preserve"> </w:t>
      </w:r>
    </w:p>
    <w:p w:rsidR="00B619A9" w:rsidRDefault="00D333AC">
      <w:pPr>
        <w:tabs>
          <w:tab w:val="left" w:pos="4308"/>
        </w:tabs>
        <w:spacing w:before="120" w:line="276" w:lineRule="auto"/>
        <w:jc w:val="both"/>
        <w:rPr>
          <w:rFonts w:ascii="Book Antiqua" w:eastAsia="Book Antiqua" w:hAnsi="Book Antiqua" w:cs="Book Antiqua"/>
        </w:rPr>
      </w:pPr>
      <w:r>
        <w:rPr>
          <w:rFonts w:ascii="Book Antiqua" w:eastAsia="Book Antiqua" w:hAnsi="Book Antiqua" w:cs="Book Antiqua"/>
        </w:rPr>
        <w:t>Reconoce la existencia de problemas comunes entre los municipios y la necesidad de buscar soluciones integrales, como la conurbación y la gestión compartida de recursos como el agua.</w:t>
      </w:r>
    </w:p>
    <w:p w:rsidR="00B619A9" w:rsidRDefault="00D333AC">
      <w:pPr>
        <w:tabs>
          <w:tab w:val="left" w:pos="4308"/>
        </w:tabs>
        <w:spacing w:before="120" w:line="276" w:lineRule="auto"/>
        <w:jc w:val="both"/>
        <w:rPr>
          <w:rFonts w:ascii="Book Antiqua" w:eastAsia="Book Antiqua" w:hAnsi="Book Antiqua" w:cs="Book Antiqua"/>
        </w:rPr>
      </w:pPr>
      <w:r>
        <w:rPr>
          <w:rFonts w:ascii="Book Antiqua" w:eastAsia="Book Antiqua" w:hAnsi="Book Antiqua" w:cs="Book Antiqua"/>
        </w:rPr>
        <w:t>Expresa su disposición a discutir y explorar las mejores vías para abordar la situación, enfatizando la importancia de la participación ciudadana y la toma de decisiones informadas.</w:t>
      </w:r>
    </w:p>
    <w:p w:rsidR="00B619A9" w:rsidRDefault="00D333AC">
      <w:pPr>
        <w:tabs>
          <w:tab w:val="left" w:pos="4308"/>
        </w:tabs>
        <w:spacing w:before="120" w:line="276" w:lineRule="auto"/>
        <w:jc w:val="both"/>
        <w:rPr>
          <w:rFonts w:ascii="Book Antiqua" w:eastAsia="Book Antiqua" w:hAnsi="Book Antiqua" w:cs="Book Antiqua"/>
        </w:rPr>
      </w:pPr>
      <w:r>
        <w:rPr>
          <w:rFonts w:ascii="Book Antiqua" w:eastAsia="Book Antiqua" w:hAnsi="Book Antiqua" w:cs="Book Antiqua"/>
        </w:rPr>
        <w:t>Enfatiza en la importancia de la discusión abierta y la consideración cuidadosa de las opciones disponibles para abordar los desafíos de la conurbación y la administración metropolitana.</w:t>
      </w: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 xml:space="preserve"> </w:t>
      </w: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Alfonso Prieto, Concejal de Bucaramanga y Rector de la Universidad Cooperativa de Colombia:</w:t>
      </w:r>
    </w:p>
    <w:p w:rsidR="00B619A9" w:rsidRDefault="00B619A9">
      <w:pPr>
        <w:tabs>
          <w:tab w:val="left" w:pos="4308"/>
        </w:tabs>
        <w:spacing w:line="301" w:lineRule="auto"/>
        <w:jc w:val="both"/>
        <w:rPr>
          <w:rFonts w:ascii="Book Antiqua" w:eastAsia="Book Antiqua" w:hAnsi="Book Antiqua" w:cs="Book Antiqua"/>
          <w:b/>
        </w:rPr>
      </w:pPr>
    </w:p>
    <w:p w:rsidR="00B619A9" w:rsidRDefault="00FD474F">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lastRenderedPageBreak/>
        <w:t xml:space="preserve">En su intervención se </w:t>
      </w:r>
      <w:r w:rsidR="00D333AC">
        <w:rPr>
          <w:rFonts w:ascii="Book Antiqua" w:eastAsia="Book Antiqua" w:hAnsi="Book Antiqua" w:cs="Book Antiqua"/>
        </w:rPr>
        <w:t xml:space="preserve">centra en exponer la necesidad de un reordenamiento territorial para mejorar la capacidad de solución de problemas sociales y económicos en el área metropolitana.  </w:t>
      </w:r>
    </w:p>
    <w:p w:rsidR="00B619A9" w:rsidRDefault="00FD474F">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Al respecto indica que </w:t>
      </w:r>
      <w:r w:rsidR="00D333AC">
        <w:rPr>
          <w:rFonts w:ascii="Book Antiqua" w:eastAsia="Book Antiqua" w:hAnsi="Book Antiqua" w:cs="Book Antiqua"/>
        </w:rPr>
        <w:t>existen problemas como la disposición final de residuos y la implementación de programas de reciclaje; así como la falta de unificación en políticas de movilidad y servicios p</w:t>
      </w:r>
      <w:r>
        <w:rPr>
          <w:rFonts w:ascii="Book Antiqua" w:eastAsia="Book Antiqua" w:hAnsi="Book Antiqua" w:cs="Book Antiqua"/>
        </w:rPr>
        <w:t>úblicos</w:t>
      </w:r>
      <w:r w:rsidR="00D333AC">
        <w:rPr>
          <w:rFonts w:ascii="Book Antiqua" w:eastAsia="Book Antiqua" w:hAnsi="Book Antiqua" w:cs="Book Antiqua"/>
        </w:rPr>
        <w:t>, lo cual genera conflictos e ineficiencias que podrían gestionarse mejor bajo una estructura distrital unificada.</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Prieto argumenta que la creación del distrito no es solo una reforma política, sino una necesaria reforma territorial para mejorar las condiciones sociales, destacando que el progreso no debe limitarse por fronteras municipales. Además, menciona la importancia de la identidad y el sentido de pertenencia que un distrito metropolitano podría fortalecer.</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H.S Hugo Serrano Gómez</w:t>
      </w:r>
    </w:p>
    <w:p w:rsidR="00B619A9" w:rsidRDefault="00B619A9">
      <w:pPr>
        <w:tabs>
          <w:tab w:val="left" w:pos="4308"/>
        </w:tabs>
        <w:spacing w:line="301" w:lineRule="auto"/>
        <w:jc w:val="both"/>
        <w:rPr>
          <w:rFonts w:ascii="Book Antiqua" w:eastAsia="Book Antiqua" w:hAnsi="Book Antiqua" w:cs="Book Antiqua"/>
          <w:b/>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Destacó varios puntos clave en su intervención sobre la creación de un Distrito Metropolitano, en primera oportunidad resaltó la importancia de la unión de diferentes municipios para el desarrollo y progreso de la región, similar a lo que contribuyó al crecimiento de Bogotá.</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Argumentó que la creación del distrito permitiría una mayor eficiencia en la administración regional, optimizando recursos y reduciendo costos. Mencionó que un distrito unificado fortalecería políticamente la toma de decisiones en la región.</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Subrayó que el proyecto generaría un mayor sentido de identidad y pertenencia entre los habitantes, lo cual es crucial para el bienestar social.</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Finalmente, expresó su apoyo al proyecto, afirmando que generaría equidad, democracia y desarrollo con menor costo, y que es responsabilidad de los políticos socializar y promover este tipo de iniciativas beneficiosas para la región.</w:t>
      </w: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 xml:space="preserve"> </w:t>
      </w:r>
    </w:p>
    <w:p w:rsidR="00FD474F" w:rsidRDefault="00FD474F">
      <w:pPr>
        <w:tabs>
          <w:tab w:val="left" w:pos="4308"/>
        </w:tabs>
        <w:spacing w:line="301" w:lineRule="auto"/>
        <w:jc w:val="both"/>
        <w:rPr>
          <w:rFonts w:ascii="Book Antiqua" w:eastAsia="Book Antiqua" w:hAnsi="Book Antiqua" w:cs="Book Antiqua"/>
          <w:b/>
        </w:rPr>
      </w:pPr>
    </w:p>
    <w:p w:rsidR="00FD474F" w:rsidRDefault="00FD474F">
      <w:pPr>
        <w:tabs>
          <w:tab w:val="left" w:pos="4308"/>
        </w:tabs>
        <w:spacing w:line="301" w:lineRule="auto"/>
        <w:jc w:val="both"/>
        <w:rPr>
          <w:rFonts w:ascii="Book Antiqua" w:eastAsia="Book Antiqua" w:hAnsi="Book Antiqua" w:cs="Book Antiqua"/>
          <w:b/>
        </w:rPr>
      </w:pP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lastRenderedPageBreak/>
        <w:t xml:space="preserve">H.R </w:t>
      </w:r>
      <w:r w:rsidR="00FD474F">
        <w:rPr>
          <w:rFonts w:ascii="Book Antiqua" w:eastAsia="Book Antiqua" w:hAnsi="Book Antiqua" w:cs="Book Antiqua"/>
          <w:b/>
        </w:rPr>
        <w:t>Álvaro</w:t>
      </w:r>
      <w:r>
        <w:rPr>
          <w:rFonts w:ascii="Book Antiqua" w:eastAsia="Book Antiqua" w:hAnsi="Book Antiqua" w:cs="Book Antiqua"/>
          <w:b/>
        </w:rPr>
        <w:t xml:space="preserve"> Alférez Tapias </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 </w:t>
      </w:r>
    </w:p>
    <w:p w:rsidR="00B619A9" w:rsidRDefault="00FD474F">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En su intervención felicitó</w:t>
      </w:r>
      <w:r w:rsidR="00D333AC">
        <w:rPr>
          <w:rFonts w:ascii="Book Antiqua" w:eastAsia="Book Antiqua" w:hAnsi="Book Antiqua" w:cs="Book Antiqua"/>
        </w:rPr>
        <w:t xml:space="preserve"> al doctor Juan Camilo Montoya y a los miembros de la Cámara de Comercio, a la Academia, por la decisión que han tomado de iniciar este estudio del distrito metropolitano de Bucaramanga que con</w:t>
      </w:r>
      <w:r>
        <w:rPr>
          <w:rFonts w:ascii="Book Antiqua" w:eastAsia="Book Antiqua" w:hAnsi="Book Antiqua" w:cs="Book Antiqua"/>
        </w:rPr>
        <w:t>sidera es urgente e inaplazable</w:t>
      </w:r>
      <w:r w:rsidR="00D333AC">
        <w:rPr>
          <w:rFonts w:ascii="Book Antiqua" w:eastAsia="Book Antiqua" w:hAnsi="Book Antiqua" w:cs="Book Antiqua"/>
        </w:rPr>
        <w:t>.</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Al respecto manifiesta que </w:t>
      </w:r>
      <w:r>
        <w:rPr>
          <w:rFonts w:ascii="Book Antiqua" w:eastAsia="Book Antiqua" w:hAnsi="Book Antiqua" w:cs="Book Antiqua"/>
          <w:i/>
        </w:rPr>
        <w:t>“Vamos a solucionar todos los problemas; estoy absolutamente seguro problemas de educación, problemas de salud, problemas de vías y vamos a acabar de una vez por todas, de un solo tajo teniendo un alcalde metropolitano, claro sin desconocer los alcaldes menores y los ediles porque a mí si no me asusta el tema de los concejales; es que los concejales en los municipios del área metropolitana Floridablanca, Piedecuesta y Girón, lo único que han sido o que han servido es para complicar el desarrollo de esos municipios”</w:t>
      </w:r>
      <w:r>
        <w:rPr>
          <w:rFonts w:ascii="Book Antiqua" w:eastAsia="Book Antiqua" w:hAnsi="Book Antiqua" w:cs="Book Antiqua"/>
          <w:vertAlign w:val="superscript"/>
        </w:rPr>
        <w:footnoteReference w:id="3"/>
      </w:r>
      <w:r>
        <w:rPr>
          <w:rFonts w:ascii="Book Antiqua" w:eastAsia="Book Antiqua" w:hAnsi="Book Antiqua" w:cs="Book Antiqua"/>
        </w:rPr>
        <w:t xml:space="preserve"> </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 xml:space="preserve">Félix </w:t>
      </w:r>
      <w:proofErr w:type="spellStart"/>
      <w:r>
        <w:rPr>
          <w:rFonts w:ascii="Book Antiqua" w:eastAsia="Book Antiqua" w:hAnsi="Book Antiqua" w:cs="Book Antiqua"/>
          <w:b/>
        </w:rPr>
        <w:t>Jaimes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Lasprilla</w:t>
      </w:r>
      <w:proofErr w:type="spellEnd"/>
      <w:r>
        <w:rPr>
          <w:rFonts w:ascii="Book Antiqua" w:eastAsia="Book Antiqua" w:hAnsi="Book Antiqua" w:cs="Book Antiqua"/>
          <w:b/>
        </w:rPr>
        <w:t>, Director de Desarrollo Regional de la Cámara de Comercio de Bucaramanga:</w:t>
      </w:r>
    </w:p>
    <w:p w:rsidR="00B619A9" w:rsidRDefault="00B619A9">
      <w:pPr>
        <w:tabs>
          <w:tab w:val="left" w:pos="4308"/>
        </w:tabs>
        <w:spacing w:line="301" w:lineRule="auto"/>
        <w:jc w:val="both"/>
        <w:rPr>
          <w:rFonts w:ascii="Book Antiqua" w:eastAsia="Book Antiqua" w:hAnsi="Book Antiqua" w:cs="Book Antiqua"/>
          <w:b/>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En su intervención expone que las razones que dan lugar a la viabilidad de un distrito m</w:t>
      </w:r>
      <w:r w:rsidR="00FD474F">
        <w:rPr>
          <w:rFonts w:ascii="Book Antiqua" w:eastAsia="Book Antiqua" w:hAnsi="Book Antiqua" w:cs="Book Antiqua"/>
        </w:rPr>
        <w:t xml:space="preserve">etropolitano, se clasifican en </w:t>
      </w:r>
      <w:r>
        <w:rPr>
          <w:rFonts w:ascii="Book Antiqua" w:eastAsia="Book Antiqua" w:hAnsi="Book Antiqua" w:cs="Book Antiqua"/>
        </w:rPr>
        <w:t>razones técnico-económicas; razones de percepción y otras las razones de gobernabilidad o las razones políticas.</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Con relación a las razones técnico-económicas destacó la importancia de la vivienda de interés social y la administración de la infraestructura vi</w:t>
      </w:r>
      <w:r w:rsidR="00FD474F">
        <w:rPr>
          <w:rFonts w:ascii="Book Antiqua" w:eastAsia="Book Antiqua" w:hAnsi="Book Antiqua" w:cs="Book Antiqua"/>
        </w:rPr>
        <w:t xml:space="preserve">al metropolitana, señalando </w:t>
      </w:r>
      <w:proofErr w:type="gramStart"/>
      <w:r w:rsidR="00FD474F">
        <w:rPr>
          <w:rFonts w:ascii="Book Antiqua" w:eastAsia="Book Antiqua" w:hAnsi="Book Antiqua" w:cs="Book Antiqua"/>
        </w:rPr>
        <w:t>que</w:t>
      </w:r>
      <w:proofErr w:type="gramEnd"/>
      <w:r w:rsidR="00FD474F">
        <w:rPr>
          <w:rFonts w:ascii="Book Antiqua" w:eastAsia="Book Antiqua" w:hAnsi="Book Antiqua" w:cs="Book Antiqua"/>
        </w:rPr>
        <w:t xml:space="preserve"> </w:t>
      </w:r>
      <w:r>
        <w:rPr>
          <w:rFonts w:ascii="Book Antiqua" w:eastAsia="Book Antiqua" w:hAnsi="Book Antiqua" w:cs="Book Antiqua"/>
        </w:rPr>
        <w:t>al haber m</w:t>
      </w:r>
      <w:r w:rsidR="00FD474F">
        <w:rPr>
          <w:rFonts w:ascii="Book Antiqua" w:eastAsia="Book Antiqua" w:hAnsi="Book Antiqua" w:cs="Book Antiqua"/>
        </w:rPr>
        <w:t>últiples entidades responsables</w:t>
      </w:r>
      <w:r>
        <w:rPr>
          <w:rFonts w:ascii="Book Antiqua" w:eastAsia="Book Antiqua" w:hAnsi="Book Antiqua" w:cs="Book Antiqua"/>
        </w:rPr>
        <w:t>, estas evaden sus responsabilidades.</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En razones de percepción socio-cultural se analizaron aspectos como los que mencionó la doctora </w:t>
      </w:r>
      <w:r w:rsidR="00FD474F">
        <w:rPr>
          <w:rFonts w:ascii="Book Antiqua" w:eastAsia="Book Antiqua" w:hAnsi="Book Antiqua" w:cs="Book Antiqua"/>
        </w:rPr>
        <w:t>María</w:t>
      </w:r>
      <w:r>
        <w:rPr>
          <w:rFonts w:ascii="Book Antiqua" w:eastAsia="Book Antiqua" w:hAnsi="Book Antiqua" w:cs="Book Antiqua"/>
        </w:rPr>
        <w:t xml:space="preserve"> </w:t>
      </w:r>
      <w:r w:rsidR="00FD474F">
        <w:rPr>
          <w:rFonts w:ascii="Book Antiqua" w:eastAsia="Book Antiqua" w:hAnsi="Book Antiqua" w:cs="Book Antiqua"/>
        </w:rPr>
        <w:t>Mónica</w:t>
      </w:r>
      <w:r>
        <w:rPr>
          <w:rFonts w:ascii="Book Antiqua" w:eastAsia="Book Antiqua" w:hAnsi="Book Antiqua" w:cs="Book Antiqua"/>
        </w:rPr>
        <w:t xml:space="preserve"> </w:t>
      </w:r>
      <w:r w:rsidR="00FD474F">
        <w:rPr>
          <w:rFonts w:ascii="Book Antiqua" w:eastAsia="Book Antiqua" w:hAnsi="Book Antiqua" w:cs="Book Antiqua"/>
        </w:rPr>
        <w:t>Martínez, como</w:t>
      </w:r>
      <w:r>
        <w:rPr>
          <w:rFonts w:ascii="Book Antiqua" w:eastAsia="Book Antiqua" w:hAnsi="Book Antiqua" w:cs="Book Antiqua"/>
        </w:rPr>
        <w:t>:  dónde la gente se quiere casar, dónde quiere que nazca su hijo, dónde quieren que entierren sus familiares y eso no tiene ningún efecto en la práctica a nivel metropolitano.</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i/>
        </w:rPr>
      </w:pPr>
      <w:r>
        <w:rPr>
          <w:rFonts w:ascii="Book Antiqua" w:eastAsia="Book Antiqua" w:hAnsi="Book Antiqua" w:cs="Book Antiqua"/>
        </w:rPr>
        <w:lastRenderedPageBreak/>
        <w:t xml:space="preserve">Y finalmente las razones de gobernabilidad o las razones políticas se centran en la preocupación de un costo político ante la aplicación de esta iniciativa, a lo cual el doctor </w:t>
      </w:r>
      <w:proofErr w:type="spellStart"/>
      <w:r>
        <w:rPr>
          <w:rFonts w:ascii="Book Antiqua" w:eastAsia="Book Antiqua" w:hAnsi="Book Antiqua" w:cs="Book Antiqua"/>
        </w:rPr>
        <w:t>Felix</w:t>
      </w:r>
      <w:proofErr w:type="spellEnd"/>
      <w:r>
        <w:rPr>
          <w:rFonts w:ascii="Book Antiqua" w:eastAsia="Book Antiqua" w:hAnsi="Book Antiqua" w:cs="Book Antiqua"/>
        </w:rPr>
        <w:t xml:space="preserve"> considera</w:t>
      </w:r>
      <w:r>
        <w:rPr>
          <w:rFonts w:ascii="Book Antiqua" w:eastAsia="Book Antiqua" w:hAnsi="Book Antiqua" w:cs="Book Antiqua"/>
          <w:i/>
        </w:rPr>
        <w:t xml:space="preserve"> “Yo no lo veo así; si uno analiza que el distrito va a crear localidades y que van a nacer nuevas localidades, por ejemplo una nueva localidad que se está estudiando, es la localidad que formaría parte lo que hoy es Cañaveral, con lo que hoy es Diamante y Provenza que tienen unos problemas diferentes a los que tiene Floridablanca solo; es más, los de Cañaveral se sienten más de Bucaramanga que de Florida; y así mismo Girón tiene unas identidades con la zona industrial de Girón y de Bucaramanga. Entonces si vemos hoy que pueden salir seis o siete localidades que son objeto de estudio y que lógicamente se analizarán con la comunidad y desde luego con la participación de todos ustedes. Lo que va a ocurrir es una ampliación de la base democrática; o sea nace un nuevo espacio en el desarrollo democrático y político de los actores a nivel distrital, porque la carrera ya empezaría aspirando usted a ser concejal o edil que es una especie de concejal local, luego concejal distrital, lógicamente después diputado, representante a la cámara o senador.”</w:t>
      </w:r>
      <w:r>
        <w:rPr>
          <w:rFonts w:ascii="Book Antiqua" w:eastAsia="Book Antiqua" w:hAnsi="Book Antiqua" w:cs="Book Antiqua"/>
          <w:i/>
          <w:vertAlign w:val="superscript"/>
        </w:rPr>
        <w:footnoteReference w:id="4"/>
      </w:r>
    </w:p>
    <w:p w:rsidR="00B619A9" w:rsidRDefault="00B619A9">
      <w:pPr>
        <w:tabs>
          <w:tab w:val="left" w:pos="4308"/>
        </w:tabs>
        <w:spacing w:line="301" w:lineRule="auto"/>
        <w:jc w:val="both"/>
        <w:rPr>
          <w:rFonts w:ascii="Book Antiqua" w:eastAsia="Book Antiqua" w:hAnsi="Book Antiqua" w:cs="Book Antiqua"/>
          <w:i/>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Concluye manifestando que no considera pertinente realizar una consulta popular, en el entendido que si bien es cierto se necesita solo la participación del 5% del censo electoral de cada municipio; con un municipio que no lo apruebe elimina la posibilidad de hacer distrito y la elimina por cinco años. Por lo que estima que es más </w:t>
      </w:r>
      <w:r w:rsidR="006B072B">
        <w:rPr>
          <w:rFonts w:ascii="Book Antiqua" w:eastAsia="Book Antiqua" w:hAnsi="Book Antiqua" w:cs="Book Antiqua"/>
        </w:rPr>
        <w:t>conveniente que</w:t>
      </w:r>
      <w:r>
        <w:rPr>
          <w:rFonts w:ascii="Book Antiqua" w:eastAsia="Book Antiqua" w:hAnsi="Book Antiqua" w:cs="Book Antiqua"/>
        </w:rPr>
        <w:t xml:space="preserve"> sea el Congreso el que a través de un acto legislativo desarrolle este proyecto.</w:t>
      </w:r>
    </w:p>
    <w:p w:rsidR="00B619A9" w:rsidRDefault="00B619A9">
      <w:pPr>
        <w:tabs>
          <w:tab w:val="left" w:pos="4308"/>
        </w:tabs>
        <w:spacing w:line="301" w:lineRule="auto"/>
        <w:jc w:val="both"/>
        <w:rPr>
          <w:rFonts w:ascii="Book Antiqua" w:eastAsia="Book Antiqua" w:hAnsi="Book Antiqua" w:cs="Book Antiqua"/>
        </w:rPr>
      </w:pPr>
    </w:p>
    <w:p w:rsidR="00B619A9" w:rsidRDefault="00FD474F">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H.R Mario</w:t>
      </w:r>
      <w:r w:rsidR="00D333AC">
        <w:rPr>
          <w:rFonts w:ascii="Book Antiqua" w:eastAsia="Book Antiqua" w:hAnsi="Book Antiqua" w:cs="Book Antiqua"/>
          <w:b/>
        </w:rPr>
        <w:t xml:space="preserve"> Suárez Flórez: </w:t>
      </w:r>
    </w:p>
    <w:p w:rsidR="00B619A9" w:rsidRDefault="00B619A9">
      <w:pPr>
        <w:tabs>
          <w:tab w:val="left" w:pos="4308"/>
        </w:tabs>
        <w:spacing w:line="301" w:lineRule="auto"/>
        <w:jc w:val="both"/>
        <w:rPr>
          <w:rFonts w:ascii="Book Antiqua" w:eastAsia="Book Antiqua" w:hAnsi="Book Antiqua" w:cs="Book Antiqua"/>
          <w:b/>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Destaca la seriedad y profundidad de los estudios realizados por las universidades y la Cámara de Comercio sobre la necesidad metropolitana. Asegura que la planificación metropolitana para el futuro es una necesidad urgente y apoya el debate continuo sobre el proyecto. </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lastRenderedPageBreak/>
        <w:t>Expresa su compromiso personal con el proyecto, considerándolo beneficioso para la sociedad metropolitana y subraya la importancia de preservar la identidad regional y cultural de los ciudadanos en el proceso de cambio metropolitano.</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 </w:t>
      </w: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Jaime Alberto Camacho Pico- Rector de la Universidad Industrial de Santander.</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Destaca el compromiso de la academia en el proyecto, con más de año y medio de trabajo y aportes de expertos. Subraya la necesidad de compartir las bondades del proyecto con actores clave como concejales y la ciudadanía en general para superar la resistencia al cambio.</w:t>
      </w:r>
    </w:p>
    <w:p w:rsidR="00B619A9" w:rsidRDefault="00D333AC">
      <w:pPr>
        <w:tabs>
          <w:tab w:val="left" w:pos="4308"/>
        </w:tabs>
        <w:spacing w:before="240" w:after="240" w:line="301" w:lineRule="auto"/>
        <w:jc w:val="both"/>
        <w:rPr>
          <w:rFonts w:ascii="Book Antiqua" w:eastAsia="Book Antiqua" w:hAnsi="Book Antiqua" w:cs="Book Antiqua"/>
        </w:rPr>
      </w:pPr>
      <w:r>
        <w:rPr>
          <w:rFonts w:ascii="Book Antiqua" w:eastAsia="Book Antiqua" w:hAnsi="Book Antiqua" w:cs="Book Antiqua"/>
        </w:rPr>
        <w:t xml:space="preserve">A  modo de ejemplo  relata que no tiene sentido que dos estudiantes que viven al frente uno de otro, uno tenga derecho al incentivo y el del frente no tenga derecho; porque uno vive en Bucaramanga pero estudió en Florida; incluso un caso </w:t>
      </w:r>
      <w:proofErr w:type="spellStart"/>
      <w:r>
        <w:rPr>
          <w:rFonts w:ascii="Book Antiqua" w:eastAsia="Book Antiqua" w:hAnsi="Book Antiqua" w:cs="Book Antiqua"/>
        </w:rPr>
        <w:t>más</w:t>
      </w:r>
      <w:proofErr w:type="spellEnd"/>
      <w:r>
        <w:rPr>
          <w:rFonts w:ascii="Book Antiqua" w:eastAsia="Book Antiqua" w:hAnsi="Book Antiqua" w:cs="Book Antiqua"/>
        </w:rPr>
        <w:t xml:space="preserve"> extremo; que vive en Bucaramanga toda la vida, el que sus padres tributan en Bucaramanga, que hacen mercado en la plaza de </w:t>
      </w:r>
      <w:proofErr w:type="spellStart"/>
      <w:r>
        <w:rPr>
          <w:rFonts w:ascii="Book Antiqua" w:eastAsia="Book Antiqua" w:hAnsi="Book Antiqua" w:cs="Book Antiqua"/>
        </w:rPr>
        <w:t>Guarín</w:t>
      </w:r>
      <w:proofErr w:type="spellEnd"/>
      <w:r>
        <w:rPr>
          <w:rFonts w:ascii="Book Antiqua" w:eastAsia="Book Antiqua" w:hAnsi="Book Antiqua" w:cs="Book Antiqua"/>
        </w:rPr>
        <w:t xml:space="preserve"> pero estudia en un colegio de Florida no tiene derecho al subsidio; en cambio el que </w:t>
      </w:r>
      <w:proofErr w:type="spellStart"/>
      <w:r>
        <w:rPr>
          <w:rFonts w:ascii="Book Antiqua" w:eastAsia="Book Antiqua" w:hAnsi="Book Antiqua" w:cs="Book Antiqua"/>
        </w:rPr>
        <w:t>nacio</w:t>
      </w:r>
      <w:proofErr w:type="spellEnd"/>
      <w:r>
        <w:rPr>
          <w:rFonts w:ascii="Book Antiqua" w:eastAsia="Book Antiqua" w:hAnsi="Book Antiqua" w:cs="Book Antiqua"/>
        </w:rPr>
        <w:t xml:space="preserve">́ en Florida, el que hace mercado y tributa en Floridablanca, como se </w:t>
      </w:r>
      <w:proofErr w:type="spellStart"/>
      <w:r>
        <w:rPr>
          <w:rFonts w:ascii="Book Antiqua" w:eastAsia="Book Antiqua" w:hAnsi="Book Antiqua" w:cs="Book Antiqua"/>
        </w:rPr>
        <w:t>graduo</w:t>
      </w:r>
      <w:proofErr w:type="spellEnd"/>
      <w:r>
        <w:rPr>
          <w:rFonts w:ascii="Book Antiqua" w:eastAsia="Book Antiqua" w:hAnsi="Book Antiqua" w:cs="Book Antiqua"/>
        </w:rPr>
        <w:t xml:space="preserve">́ en un colegio de Bucaramanga si tiene derecho al auxilio para </w:t>
      </w:r>
      <w:proofErr w:type="spellStart"/>
      <w:r>
        <w:rPr>
          <w:rFonts w:ascii="Book Antiqua" w:eastAsia="Book Antiqua" w:hAnsi="Book Antiqua" w:cs="Book Antiqua"/>
        </w:rPr>
        <w:t>matrícula</w:t>
      </w:r>
      <w:proofErr w:type="spellEnd"/>
      <w:r>
        <w:rPr>
          <w:rFonts w:ascii="Book Antiqua" w:eastAsia="Book Antiqua" w:hAnsi="Book Antiqua" w:cs="Book Antiqua"/>
        </w:rPr>
        <w:t xml:space="preserve"> o al auxilio de transporte.</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Finalmente, resalta la importancia de proteger la identidad cultural y social de los ciudadanos en el proceso de cambio y asegura que el proyecto cuenta con el apoyo de la clase política y promete su compromiso personal para el éxito del mismo.</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 </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b/>
        </w:rPr>
        <w:t>H.R René Garzón Martínez:</w:t>
      </w:r>
      <w:r>
        <w:rPr>
          <w:rFonts w:ascii="Book Antiqua" w:eastAsia="Book Antiqua" w:hAnsi="Book Antiqua" w:cs="Book Antiqua"/>
        </w:rPr>
        <w:t xml:space="preserve"> </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Subraya la necesidad de comunicar honestamente las ventajas y desventajas del proyecto a la población. Menciona el objetivo de construir una “gran comunidad” y mejorar las condiciones de vida para todos.</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Insta a la inclusión de diversos sectores de la sociedad en el debate sobre el proyecto metropolitano.</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lastRenderedPageBreak/>
        <w:t xml:space="preserve">H.S Yolanda Pinto de Gaviria: </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Expresa su orgullo por compartir con líderes y funcionarios en la discusión de un proyecto importante para Santander y asegura su compromiso con el proyecto, destacando su potencial para mejorar la sociedad metropolitana de Bucaramanga.</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Subraya la importancia de proteger la identidad cultural y regional de los ciudadanos, mencionando su propio orgullo por ser de San Gil.</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Reconoce que el proyecto tiene más beneficios que perjuicios y aboga por compartir sus bondades con la comunidad.</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 </w:t>
      </w: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H.R Jaime Enrique Duran Barrera</w:t>
      </w:r>
    </w:p>
    <w:p w:rsidR="00B619A9" w:rsidRDefault="00B619A9">
      <w:pPr>
        <w:tabs>
          <w:tab w:val="left" w:pos="4308"/>
        </w:tabs>
        <w:spacing w:line="301" w:lineRule="auto"/>
        <w:jc w:val="both"/>
        <w:rPr>
          <w:rFonts w:ascii="Book Antiqua" w:eastAsia="Book Antiqua" w:hAnsi="Book Antiqua" w:cs="Book Antiqua"/>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Resalta que el proyecto tiene más aspectos positivos que negativos, y que los representantes de la academia y la Cámara de Comercio han expuesto las ventajas del mismo, aunque reconoce que cambiar la situación actual es complicado y que será un desafío enfrentar a aquellos que se sienten cómodos con el </w:t>
      </w:r>
      <w:proofErr w:type="spellStart"/>
      <w:r>
        <w:rPr>
          <w:rFonts w:ascii="Book Antiqua" w:eastAsia="Book Antiqua" w:hAnsi="Book Antiqua" w:cs="Book Antiqua"/>
        </w:rPr>
        <w:t>status</w:t>
      </w:r>
      <w:proofErr w:type="spellEnd"/>
      <w:r>
        <w:rPr>
          <w:rFonts w:ascii="Book Antiqua" w:eastAsia="Book Antiqua" w:hAnsi="Book Antiqua" w:cs="Book Antiqua"/>
        </w:rPr>
        <w:t xml:space="preserve"> quo.</w:t>
      </w:r>
    </w:p>
    <w:p w:rsidR="00B619A9" w:rsidRDefault="00D333AC">
      <w:pPr>
        <w:tabs>
          <w:tab w:val="left" w:pos="4308"/>
        </w:tabs>
        <w:spacing w:before="240" w:after="240" w:line="301" w:lineRule="auto"/>
        <w:jc w:val="both"/>
        <w:rPr>
          <w:rFonts w:ascii="Book Antiqua" w:eastAsia="Book Antiqua" w:hAnsi="Book Antiqua" w:cs="Book Antiqua"/>
          <w:i/>
        </w:rPr>
      </w:pPr>
      <w:r>
        <w:rPr>
          <w:rFonts w:ascii="Book Antiqua" w:eastAsia="Book Antiqua" w:hAnsi="Book Antiqua" w:cs="Book Antiqua"/>
        </w:rPr>
        <w:t xml:space="preserve">Se pregunta, qué viene ahora; hace </w:t>
      </w:r>
      <w:proofErr w:type="spellStart"/>
      <w:r>
        <w:rPr>
          <w:rFonts w:ascii="Book Antiqua" w:eastAsia="Book Antiqua" w:hAnsi="Book Antiqua" w:cs="Book Antiqua"/>
        </w:rPr>
        <w:t>énfasis</w:t>
      </w:r>
      <w:proofErr w:type="spellEnd"/>
      <w:r>
        <w:rPr>
          <w:rFonts w:ascii="Book Antiqua" w:eastAsia="Book Antiqua" w:hAnsi="Book Antiqua" w:cs="Book Antiqua"/>
        </w:rPr>
        <w:t xml:space="preserve"> en la necesidad del acto legislativo para poder hacer una reforma constitucional, pues naturalmente se necesitan ocho debates, dos legislaturas </w:t>
      </w:r>
      <w:proofErr w:type="gramStart"/>
      <w:r>
        <w:rPr>
          <w:rFonts w:ascii="Book Antiqua" w:eastAsia="Book Antiqua" w:hAnsi="Book Antiqua" w:cs="Book Antiqua"/>
        </w:rPr>
        <w:t>diferentes</w:t>
      </w:r>
      <w:proofErr w:type="gramEnd"/>
      <w:r>
        <w:rPr>
          <w:rFonts w:ascii="Book Antiqua" w:eastAsia="Book Antiqua" w:hAnsi="Book Antiqua" w:cs="Book Antiqua"/>
        </w:rPr>
        <w:t xml:space="preserve"> pero </w:t>
      </w:r>
      <w:proofErr w:type="spellStart"/>
      <w:r>
        <w:rPr>
          <w:rFonts w:ascii="Book Antiqua" w:eastAsia="Book Antiqua" w:hAnsi="Book Antiqua" w:cs="Book Antiqua"/>
        </w:rPr>
        <w:t>además</w:t>
      </w:r>
      <w:proofErr w:type="spellEnd"/>
      <w:r>
        <w:rPr>
          <w:rFonts w:ascii="Book Antiqua" w:eastAsia="Book Antiqua" w:hAnsi="Book Antiqua" w:cs="Book Antiqua"/>
        </w:rPr>
        <w:t xml:space="preserve"> se necesita una ley reglamentaria de la reforma constitucional. Pide aprovechar el tiempo y con el protagonismo y bajo el liderazgo de la clase empresarial de Bucaramanga, la clase </w:t>
      </w:r>
      <w:proofErr w:type="spellStart"/>
      <w:r>
        <w:rPr>
          <w:rFonts w:ascii="Book Antiqua" w:eastAsia="Book Antiqua" w:hAnsi="Book Antiqua" w:cs="Book Antiqua"/>
        </w:rPr>
        <w:t>académica</w:t>
      </w:r>
      <w:proofErr w:type="spellEnd"/>
      <w:r>
        <w:rPr>
          <w:rFonts w:ascii="Book Antiqua" w:eastAsia="Book Antiqua" w:hAnsi="Book Antiqua" w:cs="Book Antiqua"/>
        </w:rPr>
        <w:t xml:space="preserve"> y los congresistas “</w:t>
      </w:r>
      <w:r>
        <w:rPr>
          <w:rFonts w:ascii="Book Antiqua" w:eastAsia="Book Antiqua" w:hAnsi="Book Antiqua" w:cs="Book Antiqua"/>
          <w:i/>
        </w:rPr>
        <w:t xml:space="preserve">podamos en los dos meses que vienen el </w:t>
      </w:r>
      <w:proofErr w:type="spellStart"/>
      <w:r>
        <w:rPr>
          <w:rFonts w:ascii="Book Antiqua" w:eastAsia="Book Antiqua" w:hAnsi="Book Antiqua" w:cs="Book Antiqua"/>
          <w:i/>
        </w:rPr>
        <w:t>año</w:t>
      </w:r>
      <w:proofErr w:type="spellEnd"/>
      <w:r>
        <w:rPr>
          <w:rFonts w:ascii="Book Antiqua" w:eastAsia="Book Antiqua" w:hAnsi="Book Antiqua" w:cs="Book Antiqua"/>
          <w:i/>
        </w:rPr>
        <w:t xml:space="preserve"> entrante enero y febrero, socializar el tema en las diferentes municipalidades del </w:t>
      </w:r>
      <w:proofErr w:type="spellStart"/>
      <w:r>
        <w:rPr>
          <w:rFonts w:ascii="Book Antiqua" w:eastAsia="Book Antiqua" w:hAnsi="Book Antiqua" w:cs="Book Antiqua"/>
          <w:i/>
        </w:rPr>
        <w:t>área</w:t>
      </w:r>
      <w:proofErr w:type="spellEnd"/>
      <w:r>
        <w:rPr>
          <w:rFonts w:ascii="Book Antiqua" w:eastAsia="Book Antiqua" w:hAnsi="Book Antiqua" w:cs="Book Antiqua"/>
          <w:i/>
        </w:rPr>
        <w:t xml:space="preserve"> metropolitana de Bucaramanga”</w:t>
      </w:r>
      <w:r>
        <w:rPr>
          <w:rFonts w:ascii="Book Antiqua" w:eastAsia="Book Antiqua" w:hAnsi="Book Antiqua" w:cs="Book Antiqua"/>
          <w:i/>
          <w:vertAlign w:val="superscript"/>
        </w:rPr>
        <w:footnoteReference w:id="5"/>
      </w:r>
    </w:p>
    <w:p w:rsidR="00B619A9" w:rsidRDefault="00D333AC">
      <w:pPr>
        <w:tabs>
          <w:tab w:val="left" w:pos="4308"/>
        </w:tabs>
        <w:spacing w:before="240" w:after="240" w:line="301" w:lineRule="auto"/>
        <w:jc w:val="both"/>
        <w:rPr>
          <w:rFonts w:ascii="Book Antiqua" w:eastAsia="Book Antiqua" w:hAnsi="Book Antiqua" w:cs="Book Antiqua"/>
        </w:rPr>
      </w:pPr>
      <w:r>
        <w:rPr>
          <w:rFonts w:ascii="Book Antiqua" w:eastAsia="Book Antiqua" w:hAnsi="Book Antiqua" w:cs="Book Antiqua"/>
        </w:rPr>
        <w:t xml:space="preserve">Resalta que según lo observado por el en las intervenciones y apreciaciones se da cuenta de la voluntad política y de los importantes niveles de consenso preexistentes sobre la idea que da vida a la creación de un Distrito Especial en Bucaramanga, </w:t>
      </w:r>
      <w:r>
        <w:rPr>
          <w:rFonts w:ascii="Book Antiqua" w:eastAsia="Book Antiqua" w:hAnsi="Book Antiqua" w:cs="Book Antiqua"/>
        </w:rPr>
        <w:lastRenderedPageBreak/>
        <w:t xml:space="preserve">capital del departamento de Santander, organizado conjuntamente con los </w:t>
      </w:r>
      <w:proofErr w:type="spellStart"/>
      <w:r>
        <w:rPr>
          <w:rFonts w:ascii="Book Antiqua" w:eastAsia="Book Antiqua" w:hAnsi="Book Antiqua" w:cs="Book Antiqua"/>
        </w:rPr>
        <w:t>demás</w:t>
      </w:r>
      <w:proofErr w:type="spellEnd"/>
      <w:r>
        <w:rPr>
          <w:rFonts w:ascii="Book Antiqua" w:eastAsia="Book Antiqua" w:hAnsi="Book Antiqua" w:cs="Book Antiqua"/>
        </w:rPr>
        <w:t xml:space="preserve"> municipios de San Juan de Girón, Piedecuesta y Floridablanca.</w:t>
      </w:r>
    </w:p>
    <w:p w:rsidR="00B619A9" w:rsidRDefault="00D333AC">
      <w:pPr>
        <w:tabs>
          <w:tab w:val="left" w:pos="4308"/>
        </w:tabs>
        <w:spacing w:line="301" w:lineRule="auto"/>
        <w:jc w:val="both"/>
        <w:rPr>
          <w:rFonts w:ascii="Book Antiqua" w:eastAsia="Book Antiqua" w:hAnsi="Book Antiqua" w:cs="Book Antiqua"/>
          <w:b/>
        </w:rPr>
      </w:pPr>
      <w:r>
        <w:rPr>
          <w:rFonts w:ascii="Book Antiqua" w:eastAsia="Book Antiqua" w:hAnsi="Book Antiqua" w:cs="Book Antiqua"/>
          <w:b/>
        </w:rPr>
        <w:t xml:space="preserve">H.R David Luna Sánchez: </w:t>
      </w:r>
    </w:p>
    <w:p w:rsidR="00B619A9" w:rsidRDefault="00B619A9">
      <w:pPr>
        <w:tabs>
          <w:tab w:val="left" w:pos="4308"/>
        </w:tabs>
        <w:spacing w:line="301" w:lineRule="auto"/>
        <w:jc w:val="both"/>
        <w:rPr>
          <w:rFonts w:ascii="Book Antiqua" w:eastAsia="Book Antiqua" w:hAnsi="Book Antiqua" w:cs="Book Antiqua"/>
          <w:b/>
        </w:rPr>
      </w:pP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Destaca que el tema discutido es uno de los más importantes en términos políticos y territoriales en las últimas décadas. Menciona que la fusión de municipios ha sido una práctica común en Canadá, Estados Unidos y Europa, y es clave para la redistribución del ingreso.</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Argumenta que la fusión de municipios en Bogotá fue crucial para su desarrollo equilibrado y mejoramiento de servicios públicos.</w:t>
      </w:r>
    </w:p>
    <w:p w:rsidR="00B619A9" w:rsidRDefault="00D333AC">
      <w:pP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Expresa su fascinación por la iniciativa política y empresarial detrás del proyecto, y apoya la propuesta por su potencial para mejorar la sociedad.</w:t>
      </w:r>
    </w:p>
    <w:p w:rsidR="00B619A9" w:rsidRDefault="00B619A9">
      <w:p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p>
    <w:p w:rsidR="00B619A9" w:rsidRDefault="00D333AC">
      <w:pPr>
        <w:numPr>
          <w:ilvl w:val="0"/>
          <w:numId w:val="10"/>
        </w:num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b/>
        </w:rPr>
        <w:t xml:space="preserve">Actualización de Lineamientos y Directrices de Ordenamiento Territorial del Departamento de Santander- Gobernación de Santander, Universidad Santo Tomas de Aquino. </w:t>
      </w:r>
    </w:p>
    <w:p w:rsidR="00B619A9" w:rsidRDefault="00D333AC">
      <w:pPr>
        <w:pBdr>
          <w:top w:val="nil"/>
          <w:left w:val="nil"/>
          <w:bottom w:val="nil"/>
          <w:right w:val="nil"/>
          <w:between w:val="nil"/>
        </w:pBd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Este es otro de los importantes antecedentes de este proyecto de Acto Legislativo, el cual tuvo por objetivo establecer los lineamientos y directrices para el ordenamiento territorial del Departamento de Santander, buscando un desarrollo sostenible y equilibrado, proponiendo una visión a largo plazo considerando las necesidades y potencialidades de la región. </w:t>
      </w: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FD474F">
      <w:pPr>
        <w:pBdr>
          <w:top w:val="nil"/>
          <w:left w:val="nil"/>
          <w:bottom w:val="nil"/>
          <w:right w:val="nil"/>
          <w:between w:val="nil"/>
        </w:pBdr>
        <w:tabs>
          <w:tab w:val="left" w:pos="4308"/>
        </w:tabs>
        <w:spacing w:line="301" w:lineRule="auto"/>
        <w:jc w:val="both"/>
        <w:rPr>
          <w:rFonts w:ascii="Book Antiqua" w:eastAsia="Book Antiqua" w:hAnsi="Book Antiqua" w:cs="Book Antiqua"/>
        </w:rPr>
      </w:pPr>
      <w:r>
        <w:rPr>
          <w:rFonts w:ascii="Book Antiqua" w:eastAsia="Book Antiqua" w:hAnsi="Book Antiqua" w:cs="Book Antiqua"/>
        </w:rPr>
        <w:t xml:space="preserve">En dicho documento </w:t>
      </w:r>
      <w:r w:rsidR="00D333AC">
        <w:rPr>
          <w:rFonts w:ascii="Book Antiqua" w:eastAsia="Book Antiqua" w:hAnsi="Book Antiqua" w:cs="Book Antiqua"/>
        </w:rPr>
        <w:t xml:space="preserve">se plantea la necesidad de constituir el Distrito Metropolitano de Bucaramanga como un requisito fundamental para la competitividad regional. Esta propuesta es controversial porque implica un cambio estructural significativo, pero se considera esencial para: </w:t>
      </w:r>
    </w:p>
    <w:p w:rsidR="00B619A9" w:rsidRDefault="00B619A9">
      <w:pPr>
        <w:jc w:val="both"/>
        <w:rPr>
          <w:rFonts w:ascii="Book Antiqua" w:eastAsia="Book Antiqua" w:hAnsi="Book Antiqua" w:cs="Book Antiqua"/>
        </w:rPr>
      </w:pPr>
    </w:p>
    <w:p w:rsidR="00B619A9" w:rsidRDefault="00D333AC">
      <w:pPr>
        <w:numPr>
          <w:ilvl w:val="0"/>
          <w:numId w:val="3"/>
        </w:numPr>
        <w:pBdr>
          <w:top w:val="nil"/>
          <w:left w:val="nil"/>
          <w:bottom w:val="nil"/>
          <w:right w:val="nil"/>
          <w:between w:val="nil"/>
        </w:pBdr>
        <w:spacing w:line="259" w:lineRule="auto"/>
        <w:jc w:val="both"/>
        <w:rPr>
          <w:rFonts w:ascii="Book Antiqua" w:eastAsia="Book Antiqua" w:hAnsi="Book Antiqua" w:cs="Book Antiqua"/>
          <w:color w:val="000000"/>
        </w:rPr>
      </w:pPr>
      <w:r>
        <w:rPr>
          <w:rFonts w:ascii="Book Antiqua" w:eastAsia="Book Antiqua" w:hAnsi="Book Antiqua" w:cs="Book Antiqua"/>
          <w:color w:val="000000"/>
        </w:rPr>
        <w:t>Romper con la tradición política y administrativa, proponiendo una innovación que impulsa el progreso en línea con las exigencias contemporáneas.</w:t>
      </w:r>
    </w:p>
    <w:p w:rsidR="00B619A9" w:rsidRDefault="00D333AC">
      <w:pPr>
        <w:numPr>
          <w:ilvl w:val="0"/>
          <w:numId w:val="3"/>
        </w:numPr>
        <w:pBdr>
          <w:top w:val="nil"/>
          <w:left w:val="nil"/>
          <w:bottom w:val="nil"/>
          <w:right w:val="nil"/>
          <w:between w:val="nil"/>
        </w:pBdr>
        <w:spacing w:line="259"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Refleja la visión de los santandereanos, incorporando no solo la percepción de los técnicos, sino también el alma de los ciudadanos que desean transformar su entorno.</w:t>
      </w:r>
    </w:p>
    <w:p w:rsidR="00B619A9" w:rsidRDefault="00D333AC">
      <w:pPr>
        <w:numPr>
          <w:ilvl w:val="0"/>
          <w:numId w:val="3"/>
        </w:numPr>
        <w:pBdr>
          <w:top w:val="nil"/>
          <w:left w:val="nil"/>
          <w:bottom w:val="nil"/>
          <w:right w:val="nil"/>
          <w:between w:val="nil"/>
        </w:pBdr>
        <w:spacing w:line="259" w:lineRule="auto"/>
        <w:jc w:val="both"/>
        <w:rPr>
          <w:rFonts w:ascii="Book Antiqua" w:eastAsia="Book Antiqua" w:hAnsi="Book Antiqua" w:cs="Book Antiqua"/>
          <w:color w:val="000000"/>
        </w:rPr>
      </w:pPr>
      <w:r>
        <w:rPr>
          <w:rFonts w:ascii="Book Antiqua" w:eastAsia="Book Antiqua" w:hAnsi="Book Antiqua" w:cs="Book Antiqua"/>
          <w:color w:val="000000"/>
        </w:rPr>
        <w:t>Incorpora el elemento ambiental como un valor sustancial para la sostenibilidad de los objetivos de desarrollo.</w:t>
      </w:r>
    </w:p>
    <w:p w:rsidR="00B619A9" w:rsidRDefault="00D333AC">
      <w:pPr>
        <w:numPr>
          <w:ilvl w:val="0"/>
          <w:numId w:val="3"/>
        </w:numPr>
        <w:pBdr>
          <w:top w:val="nil"/>
          <w:left w:val="nil"/>
          <w:bottom w:val="nil"/>
          <w:right w:val="nil"/>
          <w:between w:val="nil"/>
        </w:pBdr>
        <w:spacing w:after="160" w:line="259"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Desafía esquemas ancestrales y condena la improvisación, promoviendo un desarrollo planificado y sostenible. </w:t>
      </w:r>
      <w:r>
        <w:rPr>
          <w:rFonts w:ascii="Book Antiqua" w:eastAsia="Book Antiqua" w:hAnsi="Book Antiqua" w:cs="Book Antiqua"/>
          <w:color w:val="000000"/>
          <w:vertAlign w:val="superscript"/>
        </w:rPr>
        <w:footnoteReference w:id="6"/>
      </w:r>
    </w:p>
    <w:p w:rsidR="00B619A9" w:rsidRDefault="00FD474F">
      <w:pPr>
        <w:pBdr>
          <w:top w:val="nil"/>
          <w:left w:val="nil"/>
          <w:bottom w:val="nil"/>
          <w:right w:val="nil"/>
          <w:between w:val="nil"/>
        </w:pBdr>
        <w:spacing w:after="160" w:line="259" w:lineRule="auto"/>
        <w:jc w:val="both"/>
        <w:rPr>
          <w:rFonts w:ascii="Book Antiqua" w:eastAsia="Book Antiqua" w:hAnsi="Book Antiqua" w:cs="Book Antiqua"/>
        </w:rPr>
      </w:pPr>
      <w:r>
        <w:rPr>
          <w:rFonts w:ascii="Book Antiqua" w:eastAsia="Book Antiqua" w:hAnsi="Book Antiqua" w:cs="Book Antiqua"/>
        </w:rPr>
        <w:t xml:space="preserve">Es así como encontramos que dentro </w:t>
      </w:r>
      <w:r w:rsidR="00D333AC">
        <w:rPr>
          <w:rFonts w:ascii="Book Antiqua" w:eastAsia="Book Antiqua" w:hAnsi="Book Antiqua" w:cs="Book Antiqua"/>
        </w:rPr>
        <w:t>de los lineamiento</w:t>
      </w:r>
      <w:r>
        <w:rPr>
          <w:rFonts w:ascii="Book Antiqua" w:eastAsia="Book Antiqua" w:hAnsi="Book Antiqua" w:cs="Book Antiqua"/>
        </w:rPr>
        <w:t>s</w:t>
      </w:r>
      <w:r w:rsidR="00D333AC">
        <w:rPr>
          <w:rFonts w:ascii="Book Antiqua" w:eastAsia="Book Antiqua" w:hAnsi="Book Antiqua" w:cs="Book Antiqua"/>
        </w:rPr>
        <w:t xml:space="preserve"> previstos en dicho documento se encuentra el lineamiento 29 que tiene como propósito promover la creación del Distrito Especial Metropolitano de Bucaramanga para mejorar la calidad de vida de sus habitantes, descrito de la siguiente manera: </w:t>
      </w:r>
    </w:p>
    <w:p w:rsidR="00B619A9" w:rsidRDefault="00D333AC">
      <w:pPr>
        <w:ind w:left="360"/>
        <w:jc w:val="both"/>
        <w:rPr>
          <w:rFonts w:ascii="Book Antiqua" w:eastAsia="Book Antiqua" w:hAnsi="Book Antiqua" w:cs="Book Antiqua"/>
        </w:rPr>
      </w:pPr>
      <w:r>
        <w:rPr>
          <w:noProof/>
        </w:rPr>
        <w:drawing>
          <wp:anchor distT="0" distB="0" distL="114300" distR="114300" simplePos="0" relativeHeight="251658240" behindDoc="0" locked="0" layoutInCell="1" hidden="0" allowOverlap="1">
            <wp:simplePos x="0" y="0"/>
            <wp:positionH relativeFrom="column">
              <wp:posOffset>1334453</wp:posOffset>
            </wp:positionH>
            <wp:positionV relativeFrom="paragraph">
              <wp:posOffset>57150</wp:posOffset>
            </wp:positionV>
            <wp:extent cx="2938547" cy="2606451"/>
            <wp:effectExtent l="0" t="0" r="0" b="0"/>
            <wp:wrapSquare wrapText="bothSides" distT="0" distB="0" distL="114300" distR="114300"/>
            <wp:docPr id="12346414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938547" cy="2606451"/>
                    </a:xfrm>
                    <a:prstGeom prst="rect">
                      <a:avLst/>
                    </a:prstGeom>
                    <a:ln/>
                  </pic:spPr>
                </pic:pic>
              </a:graphicData>
            </a:graphic>
          </wp:anchor>
        </w:drawing>
      </w:r>
    </w:p>
    <w:p w:rsidR="00B619A9" w:rsidRDefault="00B619A9">
      <w:pPr>
        <w:ind w:left="360"/>
        <w:jc w:val="both"/>
        <w:rPr>
          <w:rFonts w:ascii="Book Antiqua" w:eastAsia="Book Antiqua" w:hAnsi="Book Antiqua" w:cs="Book Antiqua"/>
        </w:rPr>
      </w:pPr>
    </w:p>
    <w:p w:rsidR="00B619A9" w:rsidRDefault="00B619A9">
      <w:pPr>
        <w:ind w:left="360"/>
        <w:jc w:val="both"/>
        <w:rPr>
          <w:rFonts w:ascii="Book Antiqua" w:eastAsia="Book Antiqua" w:hAnsi="Book Antiqua" w:cs="Book Antiqua"/>
        </w:rPr>
      </w:pPr>
    </w:p>
    <w:p w:rsidR="00B619A9" w:rsidRDefault="00B619A9">
      <w:pPr>
        <w:ind w:left="360"/>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tabs>
          <w:tab w:val="left" w:pos="4308"/>
        </w:tabs>
        <w:spacing w:line="301" w:lineRule="auto"/>
        <w:jc w:val="both"/>
        <w:rPr>
          <w:rFonts w:ascii="Book Antiqua" w:eastAsia="Book Antiqua" w:hAnsi="Book Antiqua" w:cs="Book Antiqua"/>
        </w:rPr>
      </w:pPr>
    </w:p>
    <w:p w:rsidR="00B619A9" w:rsidRDefault="00B619A9">
      <w:pPr>
        <w:pBdr>
          <w:top w:val="nil"/>
          <w:left w:val="nil"/>
          <w:bottom w:val="nil"/>
          <w:right w:val="nil"/>
          <w:between w:val="nil"/>
        </w:pBdr>
        <w:jc w:val="center"/>
        <w:rPr>
          <w:rFonts w:ascii="Book Antiqua" w:eastAsia="Book Antiqua" w:hAnsi="Book Antiqua" w:cs="Book Antiqua"/>
          <w:color w:val="000000"/>
        </w:rPr>
      </w:pPr>
    </w:p>
    <w:p w:rsidR="00B619A9" w:rsidRDefault="00B619A9">
      <w:pPr>
        <w:pBdr>
          <w:top w:val="nil"/>
          <w:left w:val="nil"/>
          <w:bottom w:val="nil"/>
          <w:right w:val="nil"/>
          <w:between w:val="nil"/>
        </w:pBdr>
        <w:jc w:val="center"/>
        <w:rPr>
          <w:rFonts w:ascii="Book Antiqua" w:eastAsia="Book Antiqua" w:hAnsi="Book Antiqua" w:cs="Book Antiqua"/>
          <w:color w:val="000000"/>
        </w:rPr>
      </w:pPr>
    </w:p>
    <w:p w:rsidR="00B619A9" w:rsidRDefault="00D333AC">
      <w:pPr>
        <w:pBdr>
          <w:top w:val="nil"/>
          <w:left w:val="nil"/>
          <w:bottom w:val="nil"/>
          <w:right w:val="nil"/>
          <w:between w:val="nil"/>
        </w:pBdr>
        <w:jc w:val="center"/>
        <w:rPr>
          <w:rFonts w:ascii="Book Antiqua" w:eastAsia="Book Antiqua" w:hAnsi="Book Antiqua" w:cs="Book Antiqua"/>
          <w:color w:val="000000"/>
          <w:sz w:val="10"/>
          <w:szCs w:val="10"/>
        </w:rPr>
      </w:pPr>
      <w:r>
        <w:rPr>
          <w:rFonts w:ascii="Book Antiqua" w:eastAsia="Book Antiqua" w:hAnsi="Book Antiqua" w:cs="Book Antiqua"/>
          <w:color w:val="000000"/>
          <w:sz w:val="10"/>
          <w:szCs w:val="10"/>
        </w:rPr>
        <w:t>Fuente: Gobernación de Santander. Universidad Santo Tomas de Aquino.</w:t>
      </w:r>
    </w:p>
    <w:p w:rsidR="00B619A9" w:rsidRDefault="00D333AC">
      <w:pPr>
        <w:pBdr>
          <w:top w:val="nil"/>
          <w:left w:val="nil"/>
          <w:bottom w:val="nil"/>
          <w:right w:val="nil"/>
          <w:between w:val="nil"/>
        </w:pBdr>
        <w:jc w:val="center"/>
        <w:rPr>
          <w:rFonts w:ascii="Book Antiqua" w:eastAsia="Book Antiqua" w:hAnsi="Book Antiqua" w:cs="Book Antiqua"/>
          <w:color w:val="000000"/>
          <w:sz w:val="10"/>
          <w:szCs w:val="10"/>
        </w:rPr>
      </w:pPr>
      <w:r>
        <w:rPr>
          <w:rFonts w:ascii="Book Antiqua" w:eastAsia="Book Antiqua" w:hAnsi="Book Antiqua" w:cs="Book Antiqua"/>
          <w:color w:val="000000"/>
          <w:sz w:val="10"/>
          <w:szCs w:val="10"/>
        </w:rPr>
        <w:t>Actualización de lineamientos y directrices del ordenamiento territorial en Santander</w:t>
      </w:r>
    </w:p>
    <w:p w:rsidR="00B619A9" w:rsidRDefault="00D333AC">
      <w:pPr>
        <w:pBdr>
          <w:top w:val="nil"/>
          <w:left w:val="nil"/>
          <w:bottom w:val="nil"/>
          <w:right w:val="nil"/>
          <w:between w:val="nil"/>
        </w:pBdr>
        <w:jc w:val="center"/>
        <w:rPr>
          <w:rFonts w:ascii="Book Antiqua" w:eastAsia="Book Antiqua" w:hAnsi="Book Antiqua" w:cs="Book Antiqua"/>
          <w:color w:val="000000"/>
          <w:sz w:val="10"/>
          <w:szCs w:val="10"/>
        </w:rPr>
      </w:pPr>
      <w:r>
        <w:rPr>
          <w:rFonts w:ascii="Book Antiqua" w:eastAsia="Book Antiqua" w:hAnsi="Book Antiqua" w:cs="Book Antiqua"/>
          <w:color w:val="000000"/>
          <w:sz w:val="10"/>
          <w:szCs w:val="10"/>
        </w:rPr>
        <w:t>Pág.</w:t>
      </w:r>
      <w:r>
        <w:rPr>
          <w:rFonts w:ascii="Book Antiqua" w:eastAsia="Book Antiqua" w:hAnsi="Book Antiqua" w:cs="Book Antiqua"/>
          <w:color w:val="211E1E"/>
          <w:sz w:val="10"/>
          <w:szCs w:val="10"/>
        </w:rPr>
        <w:t>294</w:t>
      </w:r>
    </w:p>
    <w:p w:rsidR="00B619A9" w:rsidRDefault="00D333AC">
      <w:pPr>
        <w:numPr>
          <w:ilvl w:val="0"/>
          <w:numId w:val="10"/>
        </w:numPr>
        <w:pBdr>
          <w:top w:val="nil"/>
          <w:left w:val="nil"/>
          <w:bottom w:val="nil"/>
          <w:right w:val="nil"/>
          <w:between w:val="nil"/>
        </w:pBdr>
        <w:tabs>
          <w:tab w:val="left" w:pos="4308"/>
        </w:tabs>
        <w:spacing w:line="259" w:lineRule="auto"/>
        <w:jc w:val="both"/>
        <w:rPr>
          <w:rFonts w:ascii="Book Antiqua" w:eastAsia="Book Antiqua" w:hAnsi="Book Antiqua" w:cs="Book Antiqua"/>
        </w:rPr>
      </w:pPr>
      <w:r>
        <w:rPr>
          <w:rFonts w:ascii="Book Antiqua" w:eastAsia="Book Antiqua" w:hAnsi="Book Antiqua" w:cs="Book Antiqua"/>
        </w:rPr>
        <w:t>Proyecto de Acuerdo 013 de 2014 “Por el cual se crea el observatorio para el análisis, discusión y planeación de la viabilidad del Distrito Metropolitano de Bucaramanga” que dio lugar al Acuerdo 008 de 2014 “Por el cual se implementa el Observatorio como política pública para el análisis y estudio del Distrito Metropolitano de Bucaramanga”</w:t>
      </w:r>
    </w:p>
    <w:p w:rsidR="00B619A9" w:rsidRDefault="00B619A9">
      <w:pPr>
        <w:pBdr>
          <w:top w:val="nil"/>
          <w:left w:val="nil"/>
          <w:bottom w:val="nil"/>
          <w:right w:val="nil"/>
          <w:between w:val="nil"/>
        </w:pBdr>
        <w:tabs>
          <w:tab w:val="left" w:pos="4308"/>
        </w:tabs>
        <w:spacing w:line="259" w:lineRule="auto"/>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Dichos documentos se fundamentan en la necesidad de contar con un Instrumento que posibilite un espacio para la discusión y el análisis de la conveniencia y viabilidad de la creación de un Distrito Metropolitano en Bucaramanga; que mediante la recopilación y clasificación</w:t>
      </w:r>
      <w:r>
        <w:rPr>
          <w:rFonts w:ascii="Book Antiqua" w:eastAsia="Book Antiqua" w:hAnsi="Book Antiqua" w:cs="Book Antiqua"/>
        </w:rPr>
        <w:tab/>
        <w:t>de información proveniente de diversas fuentes permita desarrollar múltiples acciones y crear una herramienta cuantitativa y cualitativa que facilite medir el impacto, los alcances y las consecuencias administrativas, financieras, sociales, políticas y culturales que traería consigo la creación de dicha entidad territorial.</w:t>
      </w:r>
    </w:p>
    <w:p w:rsidR="00B619A9" w:rsidRDefault="00B619A9">
      <w:pPr>
        <w:jc w:val="both"/>
        <w:rPr>
          <w:rFonts w:ascii="Book Antiqua" w:eastAsia="Book Antiqua" w:hAnsi="Book Antiqua" w:cs="Book Antiqua"/>
        </w:rPr>
      </w:pPr>
    </w:p>
    <w:p w:rsidR="00B619A9" w:rsidRDefault="00D333AC">
      <w:pPr>
        <w:spacing w:after="164"/>
        <w:ind w:right="144"/>
        <w:jc w:val="both"/>
        <w:rPr>
          <w:rFonts w:ascii="Book Antiqua" w:eastAsia="Book Antiqua" w:hAnsi="Book Antiqua" w:cs="Book Antiqua"/>
          <w:i/>
        </w:rPr>
      </w:pPr>
      <w:r>
        <w:rPr>
          <w:rFonts w:ascii="Book Antiqua" w:eastAsia="Book Antiqua" w:hAnsi="Book Antiqua" w:cs="Book Antiqua"/>
        </w:rPr>
        <w:t>En la exposición de motivos se expresó que “</w:t>
      </w:r>
      <w:r>
        <w:rPr>
          <w:rFonts w:ascii="Book Antiqua" w:eastAsia="Book Antiqua" w:hAnsi="Book Antiqua" w:cs="Book Antiqua"/>
          <w:i/>
        </w:rPr>
        <w:t xml:space="preserve">Llegó el momento de transitar hacia una entidad territorial que poco a poco abra camino de manera natural y legitima y garantice a quienes habitan este espacio y comparten identidades económicas, físicas sociales y políticas, culturales y ambientales igualdad de oportunidades, derechos y responsabilidades que si no son atendidos globalmente continuarán generando desequilibrio en el desarrollo de la comarca. Es decir, buscar un paso sólido hacia el desarrollo sostenible e integral de la capital santandereana y de su zona de Influencia, a través de una planificación en donde el desarrollo pueda ser más óptimo y con mayor equidad </w:t>
      </w:r>
      <w:r>
        <w:rPr>
          <w:rFonts w:ascii="Book Antiqua" w:eastAsia="Book Antiqua" w:hAnsi="Book Antiqua" w:cs="Book Antiqua"/>
          <w:i/>
          <w:noProof/>
        </w:rPr>
        <w:drawing>
          <wp:inline distT="0" distB="0" distL="0" distR="0">
            <wp:extent cx="9145" cy="27435"/>
            <wp:effectExtent l="0" t="0" r="0" b="0"/>
            <wp:docPr id="12346414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9145" cy="27435"/>
                    </a:xfrm>
                    <a:prstGeom prst="rect">
                      <a:avLst/>
                    </a:prstGeom>
                    <a:ln/>
                  </pic:spPr>
                </pic:pic>
              </a:graphicData>
            </a:graphic>
          </wp:inline>
        </w:drawing>
      </w:r>
      <w:r>
        <w:rPr>
          <w:rFonts w:ascii="Book Antiqua" w:eastAsia="Book Antiqua" w:hAnsi="Book Antiqua" w:cs="Book Antiqua"/>
          <w:i/>
        </w:rPr>
        <w:t>que promueva una integración que apunte a la ejecución de acciones conjuntas y a la eficiencia en el manejo de aspectos públicos</w:t>
      </w:r>
      <w:r>
        <w:rPr>
          <w:rFonts w:ascii="Book Antiqua" w:eastAsia="Book Antiqua" w:hAnsi="Book Antiqua" w:cs="Book Antiqua"/>
          <w:i/>
          <w:noProof/>
        </w:rPr>
        <w:drawing>
          <wp:inline distT="0" distB="0" distL="0" distR="0">
            <wp:extent cx="9145" cy="15242"/>
            <wp:effectExtent l="0" t="0" r="0" b="0"/>
            <wp:docPr id="12346414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9145" cy="15242"/>
                    </a:xfrm>
                    <a:prstGeom prst="rect">
                      <a:avLst/>
                    </a:prstGeom>
                    <a:ln/>
                  </pic:spPr>
                </pic:pic>
              </a:graphicData>
            </a:graphic>
          </wp:inline>
        </w:drawing>
      </w:r>
      <w:r>
        <w:rPr>
          <w:rFonts w:ascii="Book Antiqua" w:eastAsia="Book Antiqua" w:hAnsi="Book Antiqua" w:cs="Book Antiqua"/>
          <w:i/>
        </w:rPr>
        <w:t>”</w:t>
      </w:r>
      <w:r>
        <w:rPr>
          <w:rFonts w:ascii="Book Antiqua" w:eastAsia="Book Antiqua" w:hAnsi="Book Antiqua" w:cs="Book Antiqua"/>
          <w:i/>
          <w:vertAlign w:val="superscript"/>
        </w:rPr>
        <w:footnoteReference w:id="7"/>
      </w:r>
    </w:p>
    <w:p w:rsidR="00B619A9" w:rsidRDefault="00B619A9">
      <w:pPr>
        <w:pBdr>
          <w:top w:val="nil"/>
          <w:left w:val="nil"/>
          <w:bottom w:val="nil"/>
          <w:right w:val="nil"/>
          <w:between w:val="nil"/>
        </w:pBdr>
        <w:tabs>
          <w:tab w:val="left" w:pos="4308"/>
        </w:tabs>
        <w:spacing w:line="259" w:lineRule="auto"/>
        <w:jc w:val="both"/>
        <w:rPr>
          <w:rFonts w:ascii="Book Antiqua" w:eastAsia="Book Antiqua" w:hAnsi="Book Antiqua" w:cs="Book Antiqua"/>
        </w:rPr>
      </w:pPr>
    </w:p>
    <w:p w:rsidR="00B619A9" w:rsidRDefault="00D333AC">
      <w:pPr>
        <w:numPr>
          <w:ilvl w:val="0"/>
          <w:numId w:val="10"/>
        </w:numPr>
        <w:pBdr>
          <w:top w:val="nil"/>
          <w:left w:val="nil"/>
          <w:bottom w:val="nil"/>
          <w:right w:val="nil"/>
          <w:between w:val="nil"/>
        </w:pBdr>
        <w:tabs>
          <w:tab w:val="left" w:pos="4308"/>
        </w:tabs>
        <w:spacing w:line="259" w:lineRule="auto"/>
        <w:jc w:val="both"/>
        <w:rPr>
          <w:rFonts w:ascii="Book Antiqua" w:eastAsia="Book Antiqua" w:hAnsi="Book Antiqua" w:cs="Book Antiqua"/>
        </w:rPr>
      </w:pPr>
      <w:r>
        <w:rPr>
          <w:rFonts w:ascii="Book Antiqua" w:eastAsia="Book Antiqua" w:hAnsi="Book Antiqua" w:cs="Book Antiqua"/>
        </w:rPr>
        <w:t xml:space="preserve">Proyecto de Acto Legislativo No. 030 de 2016 Cámara </w:t>
      </w:r>
      <w:r>
        <w:rPr>
          <w:rFonts w:ascii="Book Antiqua" w:eastAsia="Book Antiqua" w:hAnsi="Book Antiqua" w:cs="Book Antiqua"/>
          <w:i/>
        </w:rPr>
        <w:t xml:space="preserve">“Por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w:t>
      </w:r>
      <w:r>
        <w:rPr>
          <w:rFonts w:ascii="Book Antiqua" w:eastAsia="Book Antiqua" w:hAnsi="Book Antiqua" w:cs="Book Antiqua"/>
        </w:rPr>
        <w:t xml:space="preserve">de autoría de los Honorables Representantes Fredy Antonio Anaya </w:t>
      </w:r>
      <w:proofErr w:type="spellStart"/>
      <w:r>
        <w:rPr>
          <w:rFonts w:ascii="Book Antiqua" w:eastAsia="Book Antiqua" w:hAnsi="Book Antiqua" w:cs="Book Antiqua"/>
        </w:rPr>
        <w:t>Martinez</w:t>
      </w:r>
      <w:proofErr w:type="spellEnd"/>
      <w:r>
        <w:rPr>
          <w:rFonts w:ascii="Book Antiqua" w:eastAsia="Book Antiqua" w:hAnsi="Book Antiqua" w:cs="Book Antiqua"/>
        </w:rPr>
        <w:t xml:space="preserve"> , Wilmer Ramiro Carrillo Mendoza , Rafael Elizalde Gómez ,Ciro Fernández Núñez , Atilano Alonso Giraldo Arboleda ,Inés Cecilia López Flórez , Diego Patiño </w:t>
      </w:r>
      <w:proofErr w:type="spellStart"/>
      <w:r>
        <w:rPr>
          <w:rFonts w:ascii="Book Antiqua" w:eastAsia="Book Antiqua" w:hAnsi="Book Antiqua" w:cs="Book Antiqua"/>
        </w:rPr>
        <w:t>Amariles</w:t>
      </w:r>
      <w:proofErr w:type="spellEnd"/>
      <w:r>
        <w:rPr>
          <w:rFonts w:ascii="Book Antiqua" w:eastAsia="Book Antiqua" w:hAnsi="Book Antiqua" w:cs="Book Antiqua"/>
        </w:rPr>
        <w:t xml:space="preserve"> ,Miguel Ángel Pinto Hernández , Ciro Antonio Rodríguez Pinzón , Martha Patricia Villalba </w:t>
      </w:r>
      <w:proofErr w:type="spellStart"/>
      <w:r>
        <w:rPr>
          <w:rFonts w:ascii="Book Antiqua" w:eastAsia="Book Antiqua" w:hAnsi="Book Antiqua" w:cs="Book Antiqua"/>
        </w:rPr>
        <w:t>Hodwalker</w:t>
      </w:r>
      <w:proofErr w:type="spellEnd"/>
      <w:r>
        <w:rPr>
          <w:rFonts w:ascii="Book Antiqua" w:eastAsia="Book Antiqua" w:hAnsi="Book Antiqua" w:cs="Book Antiqua"/>
        </w:rPr>
        <w:t>, archivado por términos de conformidad con los artículos 190, 224 y 225 de la ley 5ª de 1992.</w:t>
      </w:r>
      <w:r>
        <w:rPr>
          <w:rFonts w:ascii="Book Antiqua" w:eastAsia="Book Antiqua" w:hAnsi="Book Antiqua" w:cs="Book Antiqua"/>
          <w:vertAlign w:val="superscript"/>
        </w:rPr>
        <w:footnoteReference w:id="8"/>
      </w:r>
      <w:r>
        <w:rPr>
          <w:rFonts w:ascii="Book Antiqua" w:eastAsia="Book Antiqua" w:hAnsi="Book Antiqua" w:cs="Book Antiqua"/>
        </w:rPr>
        <w:t xml:space="preserve"> </w:t>
      </w:r>
    </w:p>
    <w:p w:rsidR="00B619A9" w:rsidRDefault="00B619A9">
      <w:pPr>
        <w:pBdr>
          <w:top w:val="nil"/>
          <w:left w:val="nil"/>
          <w:bottom w:val="nil"/>
          <w:right w:val="nil"/>
          <w:between w:val="nil"/>
        </w:pBdr>
        <w:tabs>
          <w:tab w:val="left" w:pos="4308"/>
        </w:tabs>
        <w:spacing w:line="259" w:lineRule="auto"/>
        <w:ind w:left="720"/>
        <w:jc w:val="both"/>
        <w:rPr>
          <w:rFonts w:ascii="Book Antiqua" w:eastAsia="Book Antiqua" w:hAnsi="Book Antiqua" w:cs="Book Antiqua"/>
        </w:rPr>
      </w:pPr>
    </w:p>
    <w:p w:rsidR="00B619A9" w:rsidRDefault="00D333AC">
      <w:pPr>
        <w:numPr>
          <w:ilvl w:val="0"/>
          <w:numId w:val="10"/>
        </w:numPr>
        <w:pBdr>
          <w:top w:val="nil"/>
          <w:left w:val="nil"/>
          <w:bottom w:val="nil"/>
          <w:right w:val="nil"/>
          <w:between w:val="nil"/>
        </w:pBdr>
        <w:tabs>
          <w:tab w:val="left" w:pos="4308"/>
        </w:tabs>
        <w:spacing w:after="160" w:line="259" w:lineRule="auto"/>
        <w:jc w:val="both"/>
        <w:rPr>
          <w:rFonts w:ascii="Book Antiqua" w:eastAsia="Book Antiqua" w:hAnsi="Book Antiqua" w:cs="Book Antiqua"/>
        </w:rPr>
      </w:pPr>
      <w:r>
        <w:rPr>
          <w:rFonts w:ascii="Book Antiqua" w:eastAsia="Book Antiqua" w:hAnsi="Book Antiqua" w:cs="Book Antiqua"/>
        </w:rPr>
        <w:t xml:space="preserve">Proyecto de Acto Legislativo No. 2014 de 2016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de autoría de los Honorables Senadores Doris Clemencia Vega Quiroz , Horacio Serpa Uribe y los Honorables Representantes Fredy Antonio Anaya </w:t>
      </w:r>
      <w:proofErr w:type="spellStart"/>
      <w:r>
        <w:rPr>
          <w:rFonts w:ascii="Book Antiqua" w:eastAsia="Book Antiqua" w:hAnsi="Book Antiqua" w:cs="Book Antiqua"/>
        </w:rPr>
        <w:t>Martinez</w:t>
      </w:r>
      <w:proofErr w:type="spellEnd"/>
      <w:r>
        <w:rPr>
          <w:rFonts w:ascii="Book Antiqua" w:eastAsia="Book Antiqua" w:hAnsi="Book Antiqua" w:cs="Book Antiqua"/>
        </w:rPr>
        <w:t xml:space="preserve"> , Marcos </w:t>
      </w:r>
      <w:proofErr w:type="spellStart"/>
      <w:r>
        <w:rPr>
          <w:rFonts w:ascii="Book Antiqua" w:eastAsia="Book Antiqua" w:hAnsi="Book Antiqua" w:cs="Book Antiqua"/>
        </w:rPr>
        <w:t>Yohan</w:t>
      </w:r>
      <w:proofErr w:type="spellEnd"/>
      <w:r>
        <w:rPr>
          <w:rFonts w:ascii="Book Antiqua" w:eastAsia="Book Antiqua" w:hAnsi="Book Antiqua" w:cs="Book Antiqua"/>
        </w:rPr>
        <w:t xml:space="preserve"> Díaz Barrera , Rafael Elizalde Gómez , Ciro Fernández Núñez ,Edgar Alfonso Gómez Román , Franklin Del Cristo Lozano De La Ossa ,Miguel Ángel Pinto Hernández archivado por términos de conformidad con los artículos 190, 224 y 225 de la ley 5ª de 1992. </w:t>
      </w:r>
      <w:r>
        <w:rPr>
          <w:rFonts w:ascii="Book Antiqua" w:eastAsia="Book Antiqua" w:hAnsi="Book Antiqua" w:cs="Book Antiqua"/>
          <w:vertAlign w:val="superscript"/>
        </w:rPr>
        <w:footnoteReference w:id="9"/>
      </w:r>
      <w:r>
        <w:rPr>
          <w:rFonts w:ascii="Book Antiqua" w:eastAsia="Book Antiqua" w:hAnsi="Book Antiqua" w:cs="Book Antiqua"/>
        </w:rPr>
        <w:t xml:space="preserve"> </w:t>
      </w:r>
    </w:p>
    <w:p w:rsidR="00B619A9" w:rsidRDefault="00B619A9">
      <w:pPr>
        <w:pBdr>
          <w:top w:val="none" w:sz="0" w:space="0" w:color="E3E3E3"/>
          <w:left w:val="none" w:sz="0" w:space="0" w:color="E3E3E3"/>
          <w:bottom w:val="none" w:sz="0" w:space="0" w:color="E3E3E3"/>
          <w:right w:val="none" w:sz="0" w:space="0" w:color="E3E3E3"/>
          <w:between w:val="none" w:sz="0" w:space="0" w:color="E3E3E3"/>
        </w:pBdr>
        <w:tabs>
          <w:tab w:val="left" w:pos="4308"/>
        </w:tabs>
        <w:jc w:val="both"/>
        <w:rPr>
          <w:rFonts w:ascii="Book Antiqua" w:eastAsia="Book Antiqua" w:hAnsi="Book Antiqua" w:cs="Book Antiqua"/>
        </w:rPr>
      </w:pPr>
    </w:p>
    <w:p w:rsidR="00B619A9" w:rsidRDefault="00D333AC">
      <w:pPr>
        <w:numPr>
          <w:ilvl w:val="0"/>
          <w:numId w:val="12"/>
        </w:numPr>
        <w:pBdr>
          <w:top w:val="nil"/>
          <w:left w:val="nil"/>
          <w:bottom w:val="nil"/>
          <w:right w:val="nil"/>
          <w:between w:val="nil"/>
        </w:pBdr>
        <w:spacing w:after="160" w:line="259" w:lineRule="auto"/>
        <w:jc w:val="center"/>
        <w:rPr>
          <w:rFonts w:ascii="Book Antiqua" w:eastAsia="Book Antiqua" w:hAnsi="Book Antiqua" w:cs="Book Antiqua"/>
          <w:b/>
          <w:color w:val="000000"/>
        </w:rPr>
      </w:pPr>
      <w:r>
        <w:rPr>
          <w:rFonts w:ascii="Book Antiqua" w:eastAsia="Book Antiqua" w:hAnsi="Book Antiqua" w:cs="Book Antiqua"/>
          <w:b/>
          <w:color w:val="000000"/>
        </w:rPr>
        <w:t>Marco Constitucional, Legal y Jurisprudencial</w:t>
      </w:r>
    </w:p>
    <w:p w:rsidR="00B619A9" w:rsidRDefault="00D333AC">
      <w:pPr>
        <w:jc w:val="both"/>
        <w:rPr>
          <w:rFonts w:ascii="Book Antiqua" w:eastAsia="Book Antiqua" w:hAnsi="Book Antiqua" w:cs="Book Antiqua"/>
          <w:b/>
        </w:rPr>
      </w:pPr>
      <w:r>
        <w:rPr>
          <w:rFonts w:ascii="Book Antiqua" w:eastAsia="Book Antiqua" w:hAnsi="Book Antiqua" w:cs="Book Antiqua"/>
          <w:b/>
        </w:rPr>
        <w:t xml:space="preserve">3.1 Constitucional: </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El artículo 1 de la Constitución Política establece:</w:t>
      </w:r>
    </w:p>
    <w:p w:rsidR="00B619A9" w:rsidRDefault="00B619A9">
      <w:pPr>
        <w:jc w:val="both"/>
        <w:rPr>
          <w:rFonts w:ascii="Book Antiqua" w:eastAsia="Book Antiqua" w:hAnsi="Book Antiqua" w:cs="Book Antiqua"/>
        </w:rPr>
      </w:pPr>
    </w:p>
    <w:p w:rsidR="00B619A9" w:rsidRPr="00FD474F" w:rsidRDefault="00D333AC" w:rsidP="00FD474F">
      <w:pPr>
        <w:ind w:left="720"/>
        <w:jc w:val="both"/>
        <w:rPr>
          <w:rFonts w:ascii="Book Antiqua" w:eastAsia="Book Antiqua" w:hAnsi="Book Antiqua" w:cs="Book Antiqua"/>
          <w:i/>
        </w:rPr>
      </w:pPr>
      <w:r>
        <w:rPr>
          <w:rFonts w:ascii="Book Antiqua" w:eastAsia="Book Antiqua" w:hAnsi="Book Antiqua" w:cs="Book Antiqua"/>
          <w:i/>
        </w:rPr>
        <w:t>“ ARTÍCULO 1o.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Pr>
          <w:rFonts w:ascii="Book Antiqua" w:eastAsia="Book Antiqua" w:hAnsi="Book Antiqua" w:cs="Book Antiqua"/>
          <w:i/>
          <w:vertAlign w:val="superscript"/>
        </w:rPr>
        <w:footnoteReference w:id="10"/>
      </w:r>
    </w:p>
    <w:p w:rsidR="00B619A9" w:rsidRDefault="00D333AC">
      <w:pPr>
        <w:jc w:val="both"/>
        <w:rPr>
          <w:rFonts w:ascii="Book Antiqua" w:eastAsia="Book Antiqua" w:hAnsi="Book Antiqua" w:cs="Book Antiqua"/>
        </w:rPr>
      </w:pPr>
      <w:r>
        <w:rPr>
          <w:rFonts w:ascii="Book Antiqua" w:eastAsia="Book Antiqua" w:hAnsi="Book Antiqua" w:cs="Book Antiqua"/>
        </w:rPr>
        <w:t xml:space="preserve">A su turno el artículo 286 </w:t>
      </w:r>
      <w:proofErr w:type="spellStart"/>
      <w:r>
        <w:rPr>
          <w:rFonts w:ascii="Book Antiqua" w:eastAsia="Book Antiqua" w:hAnsi="Book Antiqua" w:cs="Book Antiqua"/>
        </w:rPr>
        <w:t>ibidem</w:t>
      </w:r>
      <w:proofErr w:type="spellEnd"/>
      <w:r>
        <w:rPr>
          <w:rFonts w:ascii="Book Antiqua" w:eastAsia="Book Antiqua" w:hAnsi="Book Antiqua" w:cs="Book Antiqua"/>
        </w:rPr>
        <w:t xml:space="preserve"> establece las categorías dentro de las que se pueden organizar las entidades territoriales:</w:t>
      </w:r>
    </w:p>
    <w:p w:rsidR="00B619A9" w:rsidRDefault="00B619A9">
      <w:pPr>
        <w:ind w:left="708"/>
        <w:jc w:val="both"/>
        <w:rPr>
          <w:rFonts w:ascii="Book Antiqua" w:eastAsia="Book Antiqua" w:hAnsi="Book Antiqua" w:cs="Book Antiqua"/>
        </w:rPr>
      </w:pPr>
    </w:p>
    <w:p w:rsidR="00B619A9" w:rsidRDefault="00D333AC">
      <w:pPr>
        <w:ind w:left="708"/>
        <w:jc w:val="both"/>
        <w:rPr>
          <w:rFonts w:ascii="Book Antiqua" w:eastAsia="Book Antiqua" w:hAnsi="Book Antiqua" w:cs="Book Antiqua"/>
          <w:i/>
        </w:rPr>
      </w:pPr>
      <w:r>
        <w:rPr>
          <w:rFonts w:ascii="Book Antiqua" w:eastAsia="Book Antiqua" w:hAnsi="Book Antiqua" w:cs="Book Antiqua"/>
        </w:rPr>
        <w:lastRenderedPageBreak/>
        <w:t>“</w:t>
      </w:r>
      <w:r>
        <w:rPr>
          <w:rFonts w:ascii="Book Antiqua" w:eastAsia="Book Antiqua" w:hAnsi="Book Antiqua" w:cs="Book Antiqua"/>
          <w:i/>
        </w:rPr>
        <w:t xml:space="preserve">Artículo 286. Son entidades territoriales los departamentos, </w:t>
      </w:r>
      <w:r>
        <w:rPr>
          <w:rFonts w:ascii="Book Antiqua" w:eastAsia="Book Antiqua" w:hAnsi="Book Antiqua" w:cs="Book Antiqua"/>
          <w:b/>
          <w:i/>
        </w:rPr>
        <w:t>los distritos</w:t>
      </w:r>
      <w:r>
        <w:rPr>
          <w:rFonts w:ascii="Book Antiqua" w:eastAsia="Book Antiqua" w:hAnsi="Book Antiqua" w:cs="Book Antiqua"/>
          <w:i/>
        </w:rPr>
        <w:t>, los municipios y los territorios indígenas.</w:t>
      </w:r>
    </w:p>
    <w:p w:rsidR="00B619A9" w:rsidRDefault="00B619A9">
      <w:pPr>
        <w:ind w:left="708"/>
        <w:jc w:val="both"/>
        <w:rPr>
          <w:rFonts w:ascii="Book Antiqua" w:eastAsia="Book Antiqua" w:hAnsi="Book Antiqua" w:cs="Book Antiqua"/>
          <w:i/>
        </w:rPr>
      </w:pPr>
    </w:p>
    <w:p w:rsidR="00B619A9" w:rsidRDefault="00D333AC">
      <w:pPr>
        <w:ind w:left="708"/>
        <w:jc w:val="both"/>
        <w:rPr>
          <w:rFonts w:ascii="Book Antiqua" w:eastAsia="Book Antiqua" w:hAnsi="Book Antiqua" w:cs="Book Antiqua"/>
          <w:i/>
        </w:rPr>
      </w:pPr>
      <w:r>
        <w:rPr>
          <w:rFonts w:ascii="Book Antiqua" w:eastAsia="Book Antiqua" w:hAnsi="Book Antiqua" w:cs="Book Antiqua"/>
          <w:i/>
        </w:rPr>
        <w:t>(…)</w:t>
      </w:r>
      <w:r>
        <w:rPr>
          <w:rFonts w:ascii="Book Antiqua" w:eastAsia="Book Antiqua" w:hAnsi="Book Antiqua" w:cs="Book Antiqua"/>
          <w:i/>
          <w:vertAlign w:val="superscript"/>
        </w:rPr>
        <w:footnoteReference w:id="11"/>
      </w:r>
      <w:r>
        <w:rPr>
          <w:rFonts w:ascii="Book Antiqua" w:eastAsia="Book Antiqua" w:hAnsi="Book Antiqua" w:cs="Book Antiqua"/>
          <w:i/>
        </w:rPr>
        <w:t>”</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b/>
        </w:rPr>
      </w:pPr>
      <w:r>
        <w:rPr>
          <w:rFonts w:ascii="Book Antiqua" w:eastAsia="Book Antiqua" w:hAnsi="Book Antiqua" w:cs="Book Antiqua"/>
          <w:b/>
        </w:rPr>
        <w:t xml:space="preserve">3.2 Legal: </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Ley 1617 de 2013 – Régimen para los Distritos Especiales</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 xml:space="preserve">En su artículo 1, la Ley 1617 de 2013 determinó que el objetivo de la misma era “(…) </w:t>
      </w:r>
      <w:r>
        <w:rPr>
          <w:rFonts w:ascii="Book Antiqua" w:eastAsia="Book Antiqua" w:hAnsi="Book Antiqua" w:cs="Book Antiqua"/>
          <w:i/>
        </w:rPr>
        <w:t>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r>
        <w:rPr>
          <w:rFonts w:ascii="Book Antiqua" w:eastAsia="Book Antiqua" w:hAnsi="Book Antiqua" w:cs="Book Antiqua"/>
          <w:i/>
          <w:vertAlign w:val="superscript"/>
        </w:rPr>
        <w:footnoteReference w:id="12"/>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A su turno en el artículo 2 establece el Régimen aplicable a los distritos, definiéndolos en los siguientes términos:</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i/>
        </w:rPr>
      </w:pPr>
      <w:r>
        <w:rPr>
          <w:rFonts w:ascii="Book Antiqua" w:eastAsia="Book Antiqua" w:hAnsi="Book Antiqua" w:cs="Book Antiqua"/>
          <w:i/>
        </w:rPr>
        <w:t>“Los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r>
        <w:rPr>
          <w:rFonts w:ascii="Book Antiqua" w:eastAsia="Book Antiqua" w:hAnsi="Book Antiqua" w:cs="Book Antiqua"/>
          <w:i/>
          <w:vertAlign w:val="superscript"/>
        </w:rPr>
        <w:footnoteReference w:id="13"/>
      </w:r>
    </w:p>
    <w:p w:rsidR="00B619A9" w:rsidRDefault="00B619A9">
      <w:pPr>
        <w:jc w:val="both"/>
        <w:rPr>
          <w:rFonts w:ascii="Book Antiqua" w:eastAsia="Book Antiqua" w:hAnsi="Book Antiqua" w:cs="Book Antiqua"/>
          <w:b/>
        </w:rPr>
      </w:pPr>
    </w:p>
    <w:p w:rsidR="00B619A9" w:rsidRDefault="00D333AC">
      <w:pPr>
        <w:jc w:val="both"/>
        <w:rPr>
          <w:rFonts w:ascii="Book Antiqua" w:eastAsia="Book Antiqua" w:hAnsi="Book Antiqua" w:cs="Book Antiqua"/>
          <w:b/>
        </w:rPr>
      </w:pPr>
      <w:r>
        <w:rPr>
          <w:rFonts w:ascii="Book Antiqua" w:eastAsia="Book Antiqua" w:hAnsi="Book Antiqua" w:cs="Book Antiqua"/>
          <w:b/>
        </w:rPr>
        <w:t xml:space="preserve">3.3 Jurisprudencial: </w:t>
      </w:r>
    </w:p>
    <w:p w:rsidR="00B619A9" w:rsidRDefault="00B619A9">
      <w:pPr>
        <w:jc w:val="both"/>
        <w:rPr>
          <w:rFonts w:ascii="Book Antiqua" w:eastAsia="Book Antiqua" w:hAnsi="Book Antiqua" w:cs="Book Antiqua"/>
          <w:b/>
        </w:rPr>
      </w:pPr>
    </w:p>
    <w:p w:rsidR="00B619A9" w:rsidRDefault="00D333AC">
      <w:pPr>
        <w:jc w:val="both"/>
        <w:rPr>
          <w:rFonts w:ascii="Book Antiqua" w:eastAsia="Book Antiqua" w:hAnsi="Book Antiqua" w:cs="Book Antiqua"/>
        </w:rPr>
      </w:pPr>
      <w:r>
        <w:rPr>
          <w:rFonts w:ascii="Book Antiqua" w:eastAsia="Book Antiqua" w:hAnsi="Book Antiqua" w:cs="Book Antiqua"/>
        </w:rPr>
        <w:t xml:space="preserve">La Corte Constitucional, en sentencia C-313 de 2009, con ponencia del Magistrado </w:t>
      </w:r>
      <w:proofErr w:type="spellStart"/>
      <w:r>
        <w:rPr>
          <w:rFonts w:ascii="Book Antiqua" w:eastAsia="Book Antiqua" w:hAnsi="Book Antiqua" w:cs="Book Antiqua"/>
        </w:rPr>
        <w:t>Dr</w:t>
      </w:r>
      <w:proofErr w:type="spellEnd"/>
      <w:r>
        <w:rPr>
          <w:rFonts w:ascii="Book Antiqua" w:eastAsia="Book Antiqua" w:hAnsi="Book Antiqua" w:cs="Book Antiqua"/>
        </w:rPr>
        <w:t xml:space="preserve"> Mauricio González Cuervo, define la categoría del distrito en los siguientes términos:</w:t>
      </w:r>
    </w:p>
    <w:p w:rsidR="00B619A9" w:rsidRDefault="00B619A9">
      <w:pPr>
        <w:jc w:val="both"/>
        <w:rPr>
          <w:rFonts w:ascii="Book Antiqua" w:eastAsia="Book Antiqua" w:hAnsi="Book Antiqua" w:cs="Book Antiqua"/>
        </w:rPr>
      </w:pPr>
    </w:p>
    <w:p w:rsidR="00B619A9" w:rsidRDefault="00D333AC">
      <w:pPr>
        <w:ind w:left="708"/>
        <w:jc w:val="both"/>
        <w:rPr>
          <w:rFonts w:ascii="Book Antiqua" w:eastAsia="Book Antiqua" w:hAnsi="Book Antiqua" w:cs="Book Antiqua"/>
          <w:i/>
        </w:rPr>
      </w:pPr>
      <w:r>
        <w:rPr>
          <w:rFonts w:ascii="Book Antiqua" w:eastAsia="Book Antiqua" w:hAnsi="Book Antiqua" w:cs="Book Antiqua"/>
          <w:i/>
        </w:rPr>
        <w:t xml:space="preserve">“Los distritos han sido erigidos en la Constitución Política como entidades territoriales diferentes de los municipios, dotados de un régimen legal político, fiscal y administrativo independiente, que los sustrae del régimen municipal ordinario, y </w:t>
      </w:r>
      <w:r>
        <w:rPr>
          <w:rFonts w:ascii="Book Antiqua" w:eastAsia="Book Antiqua" w:hAnsi="Book Antiqua" w:cs="Book Antiqua"/>
          <w:i/>
        </w:rPr>
        <w:lastRenderedPageBreak/>
        <w:t>sólo les son aplicables las disposiciones del régimen municipal ordinario de manera subsidiaria.”</w:t>
      </w:r>
      <w:r>
        <w:rPr>
          <w:rFonts w:ascii="Book Antiqua" w:eastAsia="Book Antiqua" w:hAnsi="Book Antiqua" w:cs="Book Antiqua"/>
          <w:i/>
          <w:vertAlign w:val="superscript"/>
        </w:rPr>
        <w:footnoteReference w:id="14"/>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 xml:space="preserve">Además, en Sentencia C-646 de 2010, la Corte señala lo siguiente sobre el régimen jurídico aplicable a los distritos: </w:t>
      </w:r>
    </w:p>
    <w:p w:rsidR="00B619A9" w:rsidRDefault="00B619A9">
      <w:pPr>
        <w:jc w:val="both"/>
        <w:rPr>
          <w:rFonts w:ascii="Book Antiqua" w:eastAsia="Book Antiqua" w:hAnsi="Book Antiqua" w:cs="Book Antiqua"/>
        </w:rPr>
      </w:pPr>
    </w:p>
    <w:p w:rsidR="00B619A9" w:rsidRDefault="00D333AC">
      <w:pPr>
        <w:ind w:left="708"/>
        <w:jc w:val="both"/>
        <w:rPr>
          <w:rFonts w:ascii="Book Antiqua" w:eastAsia="Book Antiqua" w:hAnsi="Book Antiqua" w:cs="Book Antiqua"/>
          <w:b/>
        </w:rPr>
      </w:pPr>
      <w:r>
        <w:rPr>
          <w:rFonts w:ascii="Book Antiqua" w:eastAsia="Book Antiqua" w:hAnsi="Book Antiqua" w:cs="Book Antiqua"/>
          <w:i/>
        </w:rPr>
        <w:t>“En relación con el régimen jurídico aplicable a las entidades territoriales, esta Corporación ha dicho que la Constitución contempla dos modalidades. El de las entidades territoriales sujetas a régimen especial propio, siendo éste el caso del Distrito Capital (C.P., arts. 322 a 327), los distritos especiales (C.P., art. 328) y el del Departamento Archipiélago de San Andrés, Providencia y Santa Catalina (C.P., art. 310). Y el de las entidades territoriales sujetas a un régimen general u ordinario, que es la situación en que se encuentran las demás entidades no sometidas a regulación especial (C.P., arts. 297 a 321). Tratándose de los distritos, los mismos han sido erigidos por la Constitución como entidades territoriales diferentes de los municipios que alguna vez fueron, en el propósito de dotarlos de un régimen político, fiscal y administrativo particular e independiente, distinto del previsto para los municipios, que le permita a sus órganos y autoridades gozar de facultades especiales para la promoción y desarrollo de sus territorios y habitantes, a partir de las condiciones muy particulares que presentan, y que los hicieron merecedores de su reconocimiento como tales. En reciente decisión, la Corte expresó al respecto, que el fin constitucional de elevar ciertos municipios a la categoría de distritos, se expresa en los propios actos de constitución o reconocimiento de los mismos, en los que se ha dejado en evidencia, que lo que se busca con ello es “sustraerlos del régimen municipal ordinario y dotarlos, en cambio, de un régimen legal especial”, sin perjuicio de que subsidiariamente, “en lo no dispuesto en éste, le sean aplicables las disposiciones del régimen municipal ordinario.”</w:t>
      </w:r>
      <w:r>
        <w:rPr>
          <w:rFonts w:ascii="Book Antiqua" w:eastAsia="Book Antiqua" w:hAnsi="Book Antiqua" w:cs="Book Antiqua"/>
          <w:b/>
          <w:vertAlign w:val="superscript"/>
        </w:rPr>
        <w:footnoteReference w:id="15"/>
      </w:r>
    </w:p>
    <w:p w:rsidR="00B619A9" w:rsidRDefault="00B619A9">
      <w:pPr>
        <w:ind w:left="708"/>
        <w:jc w:val="both"/>
        <w:rPr>
          <w:rFonts w:ascii="Book Antiqua" w:eastAsia="Book Antiqua" w:hAnsi="Book Antiqua" w:cs="Book Antiqua"/>
          <w:b/>
        </w:rPr>
      </w:pPr>
    </w:p>
    <w:p w:rsidR="00B619A9" w:rsidRDefault="00D333AC">
      <w:pPr>
        <w:numPr>
          <w:ilvl w:val="0"/>
          <w:numId w:val="12"/>
        </w:numPr>
        <w:pBdr>
          <w:top w:val="nil"/>
          <w:left w:val="nil"/>
          <w:bottom w:val="nil"/>
          <w:right w:val="nil"/>
          <w:between w:val="nil"/>
        </w:pBdr>
        <w:spacing w:after="160" w:line="259" w:lineRule="auto"/>
        <w:jc w:val="center"/>
        <w:rPr>
          <w:rFonts w:ascii="Book Antiqua" w:eastAsia="Book Antiqua" w:hAnsi="Book Antiqua" w:cs="Book Antiqua"/>
          <w:color w:val="000000"/>
        </w:rPr>
      </w:pPr>
      <w:r>
        <w:rPr>
          <w:rFonts w:ascii="Book Antiqua" w:eastAsia="Book Antiqua" w:hAnsi="Book Antiqua" w:cs="Book Antiqua"/>
          <w:b/>
          <w:color w:val="000000"/>
        </w:rPr>
        <w:t>Justificación del Proyecto de Ley.</w:t>
      </w:r>
    </w:p>
    <w:p w:rsidR="00B619A9" w:rsidRDefault="00D333AC">
      <w:pPr>
        <w:pBdr>
          <w:top w:val="nil"/>
          <w:left w:val="nil"/>
          <w:bottom w:val="nil"/>
          <w:right w:val="nil"/>
          <w:between w:val="nil"/>
        </w:pBdr>
        <w:spacing w:after="160" w:line="259" w:lineRule="auto"/>
        <w:jc w:val="both"/>
        <w:rPr>
          <w:rFonts w:ascii="Book Antiqua" w:eastAsia="Book Antiqua" w:hAnsi="Book Antiqua" w:cs="Book Antiqua"/>
          <w:color w:val="000000"/>
        </w:rPr>
      </w:pPr>
      <w:r>
        <w:rPr>
          <w:rFonts w:ascii="Book Antiqua" w:eastAsia="Book Antiqua" w:hAnsi="Book Antiqua" w:cs="Book Antiqua"/>
          <w:color w:val="000000"/>
        </w:rPr>
        <w:t>En la actualidad, los territorios enfrentan conflictos, desequilibrios y contradicciones que cuestionan las estructuras político administrativas tradicionales. Uno de los principales debates gira en torno al papel de l</w:t>
      </w:r>
      <w:r>
        <w:rPr>
          <w:rFonts w:ascii="Book Antiqua" w:eastAsia="Book Antiqua" w:hAnsi="Book Antiqua" w:cs="Book Antiqua"/>
        </w:rPr>
        <w:t xml:space="preserve">os municipios </w:t>
      </w:r>
      <w:r>
        <w:rPr>
          <w:rFonts w:ascii="Book Antiqua" w:eastAsia="Book Antiqua" w:hAnsi="Book Antiqua" w:cs="Book Antiqua"/>
          <w:color w:val="000000"/>
        </w:rPr>
        <w:t xml:space="preserve">en relación con las áreas metropolitanas y la efectividad de las acciones metropolitanas para abordar los crecientes conflictos que trascienden las jurisdicciones locales. Este contexto es </w:t>
      </w:r>
      <w:r>
        <w:rPr>
          <w:rFonts w:ascii="Book Antiqua" w:eastAsia="Book Antiqua" w:hAnsi="Book Antiqua" w:cs="Book Antiqua"/>
          <w:color w:val="000000"/>
        </w:rPr>
        <w:lastRenderedPageBreak/>
        <w:t>especialmente relevante para la situación entre Bucaramanga, Floridablanca, Piedecuesta y San Juan de Girón.</w:t>
      </w: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La creación del Área Metropolitana de Bucaramanga (AMB) en 1982 respondió a la necesidad de gestionar el proceso de conurbación que afectaba a los municipios de Bucaramanga, Floridablanca y San Juan de Girón. En 1984, Piedecuesta también se unió al AMB, reconociendo esta realidad. Durante sus primeros doce años (1982-1994), el AMB cumplió con las funciones asignadas por la ley, pero su relevancia se incrementó con la promulgación de la ley orgánica 128 de 1994. Esta ley otorgó a la Junta Directiva del AMB la facultad de emitir “acuerdos metropolitanos” que se convertían automáticamente en normas aplicables a todos los municipios del Área, abarcando aspectos fiscales y administrativos, planeación, obras públicas y vivienda, recursos naturales, manejo ambiental, prestación de servicios públicos y valorización.</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El AMB ha operado bajo este marco administrativo y jurisdiccional, logrando un crecimiento urbanístico ordenado, especialmente en Bucaramanga. Sin </w:t>
      </w:r>
      <w:proofErr w:type="gramStart"/>
      <w:r>
        <w:rPr>
          <w:rFonts w:ascii="Book Antiqua" w:eastAsia="Book Antiqua" w:hAnsi="Book Antiqua" w:cs="Book Antiqua"/>
          <w:color w:val="000000"/>
        </w:rPr>
        <w:t>embargo</w:t>
      </w:r>
      <w:proofErr w:type="gramEnd"/>
      <w:r>
        <w:rPr>
          <w:rFonts w:ascii="Book Antiqua" w:eastAsia="Book Antiqua" w:hAnsi="Book Antiqua" w:cs="Book Antiqua"/>
          <w:color w:val="000000"/>
        </w:rPr>
        <w:t xml:space="preserve"> existen contradicciones entre el espíritu del AMB como entidad administrativa y la autonomía de los municipios consagrada en la Constitución Nacional, lo cual, en la práctica, impide la ejecución efectiva de los planes y proyectos formulados por la instancia </w:t>
      </w:r>
      <w:r>
        <w:rPr>
          <w:rFonts w:ascii="Book Antiqua" w:eastAsia="Book Antiqua" w:hAnsi="Book Antiqua" w:cs="Book Antiqua"/>
        </w:rPr>
        <w:t>metropolitana</w:t>
      </w:r>
      <w:r>
        <w:rPr>
          <w:rFonts w:ascii="Book Antiqua" w:eastAsia="Book Antiqua" w:hAnsi="Book Antiqua" w:cs="Book Antiqua"/>
          <w:color w:val="000000"/>
        </w:rPr>
        <w:t>. Esta situación se refleja en la escasa implementación de los Planes de Ordenamiento Territorial y en la dificultad para llevar a cabo proyectos críticos, como el Acueducto Metropolitano, la relocalización del área de depósito de residuos sólidos y todo lo relacionado con el Sistema Integrado de Transporte Masivo.</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Pr="00FD474F"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En este contexto, las crecientes demandas y complejidades han superado las competencias actuales de la AMB, evidenciando la necesidad de una nueva estructura organizativa que satisfaga las exigencias de planificación regional y potencie el desarrollo en un contexto global y competitivo, puesto que el AMB ya no satisface las necesidades actuales de planificación y coordinación interinstitucional de los municipios que lo conforman, lo que pone de manifiesto la necesidad </w:t>
      </w:r>
      <w:r>
        <w:rPr>
          <w:rFonts w:ascii="Book Antiqua" w:eastAsia="Book Antiqua" w:hAnsi="Book Antiqua" w:cs="Book Antiqua"/>
        </w:rPr>
        <w:t>de un</w:t>
      </w:r>
      <w:r>
        <w:rPr>
          <w:rFonts w:ascii="Book Antiqua" w:eastAsia="Book Antiqua" w:hAnsi="Book Antiqua" w:cs="Book Antiqua"/>
          <w:color w:val="000000"/>
        </w:rPr>
        <w:t xml:space="preserve"> Distrito Especial denominado “Bucaramanga Distrito Turístico, Educativo y de Salud. Esta transformación permitirá una gestión más eficaz y una planificación regional más robusta, adaptada a las demandas contemporáneas y preparada para fomentar el desarrollo sostenible y competitivo de la región.</w:t>
      </w: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Dicho lo anterior, nos centraremos en abordar esta problemática desde tres ámbitos desarrollados de la siguiente manera: </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numPr>
          <w:ilvl w:val="0"/>
          <w:numId w:val="6"/>
        </w:num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lastRenderedPageBreak/>
        <w:t>ÁMBITO</w:t>
      </w:r>
      <w:r>
        <w:rPr>
          <w:rFonts w:ascii="Book Antiqua" w:eastAsia="Book Antiqua" w:hAnsi="Book Antiqua" w:cs="Book Antiqua"/>
          <w:b/>
          <w:color w:val="000000"/>
        </w:rPr>
        <w:t xml:space="preserve"> POBLACIONAL: </w:t>
      </w:r>
    </w:p>
    <w:p w:rsidR="00B619A9" w:rsidRDefault="00B619A9">
      <w:pPr>
        <w:pBdr>
          <w:top w:val="nil"/>
          <w:left w:val="nil"/>
          <w:bottom w:val="nil"/>
          <w:right w:val="nil"/>
          <w:between w:val="nil"/>
        </w:pBdr>
        <w:ind w:left="720"/>
        <w:jc w:val="both"/>
        <w:rPr>
          <w:rFonts w:ascii="Book Antiqua" w:eastAsia="Book Antiqua" w:hAnsi="Book Antiqua" w:cs="Book Antiqua"/>
          <w:b/>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Según cifras del último censo poblacional 2018, la población total estimada para Bucaramanga en el año 2018 fue de 581.130, Floridablanca 291.935, Girón 160.403 y Piedecuesta 170.625. Si se compara estas cifras con las registradas en el Censo 2005, el crecimiento poblacional consolidado durante estos 13 años fue en Bucaramanga 13%, Floridablanca 15%, Girón 18% y Piedecuesta 45%. Llama la atención el dato de Girón, ya que las proyecciones poblacionales antes del Censo, preveían un crecimiento 44% durante este periodo, sin embargo, Girón creció casi una tercera parte de lo proyectado y a nivel metropolitano pasó de ser la tercera ciudad en tamaño poblacional al cuarto. Por su parte Piedecuesta creció 9 puntos porcentuales por encima de lo proyectado.</w:t>
      </w:r>
      <w:r>
        <w:rPr>
          <w:rFonts w:ascii="Book Antiqua" w:eastAsia="Book Antiqua" w:hAnsi="Book Antiqua" w:cs="Book Antiqua"/>
          <w:color w:val="000000"/>
          <w:vertAlign w:val="superscript"/>
        </w:rPr>
        <w:footnoteReference w:id="16"/>
      </w:r>
      <w:r>
        <w:rPr>
          <w:rFonts w:ascii="Book Antiqua" w:eastAsia="Book Antiqua" w:hAnsi="Book Antiqua" w:cs="Book Antiqua"/>
          <w:color w:val="000000"/>
        </w:rPr>
        <w:t xml:space="preserve"> </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spacing w:after="160" w:line="259" w:lineRule="auto"/>
        <w:jc w:val="both"/>
        <w:rPr>
          <w:rFonts w:ascii="Book Antiqua" w:eastAsia="Book Antiqua" w:hAnsi="Book Antiqua" w:cs="Book Antiqua"/>
          <w:i/>
          <w:color w:val="000000"/>
        </w:rPr>
      </w:pPr>
      <w:r>
        <w:rPr>
          <w:rFonts w:ascii="Book Antiqua" w:eastAsia="Book Antiqua" w:hAnsi="Book Antiqua" w:cs="Book Antiqua"/>
        </w:rPr>
        <w:t>Ahora bien</w:t>
      </w:r>
      <w:r>
        <w:rPr>
          <w:rFonts w:ascii="Book Antiqua" w:eastAsia="Book Antiqua" w:hAnsi="Book Antiqua" w:cs="Book Antiqua"/>
          <w:color w:val="000000"/>
        </w:rPr>
        <w:t xml:space="preserve">, según estudio realizado por la Cámara de Comercio en convenio con algunas Universidades, la </w:t>
      </w:r>
      <w:r>
        <w:rPr>
          <w:rFonts w:ascii="Book Antiqua" w:eastAsia="Book Antiqua" w:hAnsi="Book Antiqua" w:cs="Book Antiqua"/>
        </w:rPr>
        <w:t>distribución</w:t>
      </w:r>
      <w:r>
        <w:rPr>
          <w:rFonts w:ascii="Book Antiqua" w:eastAsia="Book Antiqua" w:hAnsi="Book Antiqua" w:cs="Book Antiqua"/>
          <w:color w:val="000000"/>
        </w:rPr>
        <w:t xml:space="preserve"> poblacional </w:t>
      </w:r>
      <w:r>
        <w:rPr>
          <w:rFonts w:ascii="Book Antiqua" w:eastAsia="Book Antiqua" w:hAnsi="Book Antiqua" w:cs="Book Antiqua"/>
        </w:rPr>
        <w:t xml:space="preserve">en el área metropolitana </w:t>
      </w:r>
      <w:r>
        <w:rPr>
          <w:rFonts w:ascii="Book Antiqua" w:eastAsia="Book Antiqua" w:hAnsi="Book Antiqua" w:cs="Book Antiqua"/>
          <w:color w:val="000000"/>
        </w:rPr>
        <w:t xml:space="preserve"> </w:t>
      </w:r>
      <w:r>
        <w:rPr>
          <w:rFonts w:ascii="Book Antiqua" w:eastAsia="Book Antiqua" w:hAnsi="Book Antiqua" w:cs="Book Antiqua"/>
          <w:i/>
          <w:color w:val="000000"/>
        </w:rPr>
        <w:t>“es particularmente preocupante”</w:t>
      </w:r>
      <w:r>
        <w:rPr>
          <w:rFonts w:ascii="Book Antiqua" w:eastAsia="Book Antiqua" w:hAnsi="Book Antiqua" w:cs="Book Antiqua"/>
          <w:color w:val="000000"/>
        </w:rPr>
        <w:t xml:space="preserve"> puesto que en Bucaramanga reside gran parte de la población de los estratos 1 y 2; a pesar de ello, no dispone de suelo urbano para desarrollar programas de vivienda de interés social y parte de sus moradores habita en zonas de alto riesgo, por lo que  se concluye que </w:t>
      </w:r>
      <w:r>
        <w:rPr>
          <w:rFonts w:ascii="Book Antiqua" w:eastAsia="Book Antiqua" w:hAnsi="Book Antiqua" w:cs="Book Antiqua"/>
          <w:i/>
          <w:color w:val="000000"/>
        </w:rPr>
        <w:t>“la espacialidad y el comportamiento poblacional en la Zona Metropolitana desbordaron el esquema de ordenamiento territorial que define competencias, facultades y autonomías a cada municipio, sin que el AMB y sus municipios llenen las expectativas y demandas de servicios, oportunidades y estándar de vida en equidad e igualdad de condiciones para los ciudadanos de todo el territorio conurbado.”</w:t>
      </w:r>
      <w:r>
        <w:rPr>
          <w:rFonts w:ascii="Book Antiqua" w:eastAsia="Book Antiqua" w:hAnsi="Book Antiqua" w:cs="Book Antiqua"/>
          <w:i/>
          <w:color w:val="000000"/>
          <w:vertAlign w:val="superscript"/>
        </w:rPr>
        <w:footnoteReference w:id="17"/>
      </w:r>
      <w:r>
        <w:rPr>
          <w:rFonts w:ascii="Book Antiqua" w:eastAsia="Book Antiqua" w:hAnsi="Book Antiqua" w:cs="Book Antiqua"/>
          <w:i/>
          <w:color w:val="000000"/>
        </w:rPr>
        <w:t xml:space="preserve"> </w:t>
      </w:r>
    </w:p>
    <w:p w:rsidR="00B619A9" w:rsidRDefault="00B619A9">
      <w:pPr>
        <w:pBdr>
          <w:top w:val="nil"/>
          <w:left w:val="nil"/>
          <w:bottom w:val="nil"/>
          <w:right w:val="nil"/>
          <w:between w:val="nil"/>
        </w:pBdr>
        <w:spacing w:after="160" w:line="259" w:lineRule="auto"/>
        <w:jc w:val="both"/>
        <w:rPr>
          <w:rFonts w:ascii="Book Antiqua" w:eastAsia="Book Antiqua" w:hAnsi="Book Antiqua" w:cs="Book Antiqua"/>
          <w:i/>
        </w:rPr>
      </w:pPr>
    </w:p>
    <w:p w:rsidR="00B619A9" w:rsidRDefault="00D333AC">
      <w:pPr>
        <w:numPr>
          <w:ilvl w:val="0"/>
          <w:numId w:val="4"/>
        </w:numPr>
        <w:pBdr>
          <w:top w:val="nil"/>
          <w:left w:val="nil"/>
          <w:bottom w:val="nil"/>
          <w:right w:val="nil"/>
          <w:between w:val="nil"/>
        </w:pBdr>
        <w:spacing w:after="160" w:line="259" w:lineRule="auto"/>
        <w:jc w:val="both"/>
        <w:rPr>
          <w:rFonts w:ascii="Book Antiqua" w:eastAsia="Book Antiqua" w:hAnsi="Book Antiqua" w:cs="Book Antiqua"/>
          <w:b/>
        </w:rPr>
      </w:pPr>
      <w:r>
        <w:rPr>
          <w:rFonts w:ascii="Book Antiqua" w:eastAsia="Book Antiqua" w:hAnsi="Book Antiqua" w:cs="Book Antiqua"/>
          <w:b/>
        </w:rPr>
        <w:t>ÁMBITO</w:t>
      </w:r>
      <w:r>
        <w:rPr>
          <w:rFonts w:ascii="Book Antiqua" w:eastAsia="Book Antiqua" w:hAnsi="Book Antiqua" w:cs="Book Antiqua"/>
          <w:b/>
          <w:color w:val="000000"/>
        </w:rPr>
        <w:t xml:space="preserve"> </w:t>
      </w:r>
      <w:r>
        <w:rPr>
          <w:rFonts w:ascii="Book Antiqua" w:eastAsia="Book Antiqua" w:hAnsi="Book Antiqua" w:cs="Book Antiqua"/>
          <w:b/>
        </w:rPr>
        <w:t>ECONÓMICO</w:t>
      </w:r>
      <w:r>
        <w:rPr>
          <w:rFonts w:ascii="Book Antiqua" w:eastAsia="Book Antiqua" w:hAnsi="Book Antiqua" w:cs="Book Antiqua"/>
          <w:b/>
          <w:color w:val="000000"/>
        </w:rPr>
        <w:t xml:space="preserve">: </w:t>
      </w: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Según estudio realizado por la Cámara de Comercio de Bucaramanga en convenio con universidades, </w:t>
      </w:r>
      <w:r>
        <w:rPr>
          <w:rFonts w:ascii="Book Antiqua" w:eastAsia="Book Antiqua" w:hAnsi="Book Antiqua" w:cs="Book Antiqua"/>
          <w:i/>
          <w:color w:val="000000"/>
        </w:rPr>
        <w:t xml:space="preserve">“en la Zona Metropolitana, el 98% de la base empresarial se fundamenta en la pequeña y microempresa, con Bucaramanga concentrando el 75% de estas empresas, predominantemente en los sectores de comercio e industria manufacturera. La mayor cantidad de empresas del Departamento se ubica en esta Zona Metropolitana, especialmente en Bucaramanga. Sin embargo, se observa una aplicación diferencial y </w:t>
      </w:r>
      <w:r>
        <w:rPr>
          <w:rFonts w:ascii="Book Antiqua" w:eastAsia="Book Antiqua" w:hAnsi="Book Antiqua" w:cs="Book Antiqua"/>
          <w:i/>
          <w:color w:val="000000"/>
        </w:rPr>
        <w:lastRenderedPageBreak/>
        <w:t>discrecional de las políticas públicas y una ausencia de coordinación institucional en cada entidad territorial.”</w:t>
      </w:r>
      <w:r>
        <w:rPr>
          <w:rFonts w:ascii="Book Antiqua" w:eastAsia="Book Antiqua" w:hAnsi="Book Antiqua" w:cs="Book Antiqua"/>
          <w:i/>
          <w:color w:val="000000"/>
          <w:vertAlign w:val="superscript"/>
        </w:rPr>
        <w:footnoteReference w:id="18"/>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El análisis expuesto evidencia la urgencia de modernizar los parques industriales, conformar zonas francas y crear estímulos tributarios, como un predial unificado y beneficios para la industria y el comercio. También es necesario reorganizar el esquema empresarial a partir de </w:t>
      </w:r>
      <w:proofErr w:type="spellStart"/>
      <w:r>
        <w:rPr>
          <w:rFonts w:ascii="Book Antiqua" w:eastAsia="Book Antiqua" w:hAnsi="Book Antiqua" w:cs="Book Antiqua"/>
          <w:color w:val="000000"/>
        </w:rPr>
        <w:t>clusters</w:t>
      </w:r>
      <w:proofErr w:type="spellEnd"/>
      <w:r>
        <w:rPr>
          <w:rFonts w:ascii="Book Antiqua" w:eastAsia="Book Antiqua" w:hAnsi="Book Antiqua" w:cs="Book Antiqua"/>
          <w:color w:val="000000"/>
        </w:rPr>
        <w:t xml:space="preserve"> en respuesta a la “Iniciativa de la Competitividad Regional” y revisar y aplicar los Planes de Ordenamiento Territorial para crear un entorno de negocios favorable.</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Las transformaciones propuestas implicarán una relocalización de la base productiva en diferentes municipios de la Zona Metropolitana de Bucaramanga, lo que afectará favorable o desfavorablemente la dinámica económica de cada municipio en términos de empleo e ingresos por recursos. En este contexto, surge la exigencia de orientar el desarrollo económico de la región metropolitana como un todo, con una visión de única ciudad distrital y una organización administrativa que permita consolidar las vocaciones económicas de cada unidad territorial.</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numPr>
          <w:ilvl w:val="0"/>
          <w:numId w:val="7"/>
        </w:numPr>
        <w:pBdr>
          <w:top w:val="nil"/>
          <w:left w:val="nil"/>
          <w:bottom w:val="nil"/>
          <w:right w:val="nil"/>
          <w:between w:val="nil"/>
        </w:pBdr>
        <w:spacing w:after="160" w:line="259" w:lineRule="auto"/>
        <w:jc w:val="both"/>
        <w:rPr>
          <w:rFonts w:ascii="Book Antiqua" w:eastAsia="Book Antiqua" w:hAnsi="Book Antiqua" w:cs="Book Antiqua"/>
          <w:b/>
        </w:rPr>
      </w:pPr>
      <w:r>
        <w:rPr>
          <w:rFonts w:ascii="Book Antiqua" w:eastAsia="Book Antiqua" w:hAnsi="Book Antiqua" w:cs="Book Antiqua"/>
          <w:b/>
        </w:rPr>
        <w:t>ÁMBITO</w:t>
      </w:r>
      <w:r>
        <w:rPr>
          <w:rFonts w:ascii="Book Antiqua" w:eastAsia="Book Antiqua" w:hAnsi="Book Antiqua" w:cs="Book Antiqua"/>
          <w:b/>
          <w:color w:val="000000"/>
        </w:rPr>
        <w:t xml:space="preserve"> SOCIAL:</w:t>
      </w: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La creación del Dis</w:t>
      </w:r>
      <w:r>
        <w:rPr>
          <w:rFonts w:ascii="Book Antiqua" w:eastAsia="Book Antiqua" w:hAnsi="Book Antiqua" w:cs="Book Antiqua"/>
        </w:rPr>
        <w:t>trito Especial</w:t>
      </w:r>
      <w:r>
        <w:rPr>
          <w:rFonts w:ascii="Book Antiqua" w:eastAsia="Book Antiqua" w:hAnsi="Book Antiqua" w:cs="Book Antiqua"/>
          <w:color w:val="000000"/>
        </w:rPr>
        <w:t xml:space="preserve"> “</w:t>
      </w:r>
      <w:r>
        <w:rPr>
          <w:rFonts w:ascii="Book Antiqua" w:eastAsia="Book Antiqua" w:hAnsi="Book Antiqua" w:cs="Book Antiqua"/>
          <w:i/>
          <w:color w:val="000000"/>
        </w:rPr>
        <w:t>Bucaramanga, Distrito Turístico, Educativo y de la Salud”</w:t>
      </w:r>
      <w:r>
        <w:rPr>
          <w:rFonts w:ascii="Book Antiqua" w:eastAsia="Book Antiqua" w:hAnsi="Book Antiqua" w:cs="Book Antiqua"/>
          <w:color w:val="000000"/>
        </w:rPr>
        <w:t xml:space="preserve"> se justifica plenamente desde una perspectiva social, con el objetivo de promover el bienestar físico y espiritual de sus habitantes. Los teóricos sociales afirman que la educación, salud, deporte, recreación y cultura son los cimientos sobre los que se edifica el bienestar de un pueblo. Por ello, es esencial buscar un ordenamiento territorial que armonice estos principios universales para que los ciudadanos puedan encontrarse consigo mismos, identificarse con la naturaleza y con su espacio de convivencia social. Esto implica un equilibrio en la administración pública mediante una adecuada planeación, organización, dirección y control para el aprovechamiento óptimo de los recursos físicos, humanos, financieros, tecnológicos y científicos, mejorando así la calidad de vida.</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 el componente educativo, se concluye del estudio realizado por la Cámara de Comercio de Bucaramanga y varias universidades que</w:t>
      </w:r>
      <w:r>
        <w:rPr>
          <w:rFonts w:ascii="Book Antiqua" w:eastAsia="Book Antiqua" w:hAnsi="Book Antiqua" w:cs="Book Antiqua"/>
        </w:rPr>
        <w:t xml:space="preserve"> “</w:t>
      </w:r>
      <w:r>
        <w:rPr>
          <w:rFonts w:ascii="Book Antiqua" w:eastAsia="Book Antiqua" w:hAnsi="Book Antiqua" w:cs="Book Antiqua"/>
          <w:i/>
          <w:color w:val="000000"/>
        </w:rPr>
        <w:t xml:space="preserve">la demanda es de carácter metropolitano y está determinada por las variables precio y calidad, sin considerar cuál de los cuatro municipios es el ofertante. La oferta está supeditada a los recursos girados por la Nación mediante el Sistema General de Participaciones, determinado por las variables </w:t>
      </w:r>
      <w:r>
        <w:rPr>
          <w:rFonts w:ascii="Book Antiqua" w:eastAsia="Book Antiqua" w:hAnsi="Book Antiqua" w:cs="Book Antiqua"/>
          <w:i/>
          <w:color w:val="000000"/>
        </w:rPr>
        <w:lastRenderedPageBreak/>
        <w:t>población atendida, tipología (urbano-rural, NBI) y densidad poblacional por km²</w:t>
      </w:r>
      <w:r>
        <w:rPr>
          <w:rFonts w:ascii="Book Antiqua" w:eastAsia="Book Antiqua" w:hAnsi="Book Antiqua" w:cs="Book Antiqua"/>
          <w:color w:val="000000"/>
        </w:rPr>
        <w:t>.</w:t>
      </w:r>
      <w:r>
        <w:rPr>
          <w:rFonts w:ascii="Book Antiqua" w:eastAsia="Book Antiqua" w:hAnsi="Book Antiqua" w:cs="Book Antiqua"/>
        </w:rPr>
        <w:t>”</w:t>
      </w:r>
      <w:r>
        <w:rPr>
          <w:rFonts w:ascii="Book Antiqua" w:eastAsia="Book Antiqua" w:hAnsi="Book Antiqua" w:cs="Book Antiqua"/>
          <w:vertAlign w:val="superscript"/>
        </w:rPr>
        <w:footnoteReference w:id="19"/>
      </w:r>
      <w:r>
        <w:rPr>
          <w:rFonts w:ascii="Book Antiqua" w:eastAsia="Book Antiqua" w:hAnsi="Book Antiqua" w:cs="Book Antiqua"/>
        </w:rPr>
        <w:t xml:space="preserve"> </w:t>
      </w:r>
      <w:r>
        <w:rPr>
          <w:rFonts w:ascii="Book Antiqua" w:eastAsia="Book Antiqua" w:hAnsi="Book Antiqua" w:cs="Book Antiqua"/>
          <w:color w:val="000000"/>
        </w:rPr>
        <w:t>La conurbación que presenta la zona metropolitana de Bucaramanga orienta la demanda hacia cualquiera de los cuatro municipios, haciendo casi imposible tener cifras reales sobre la necesidad educativa de cada entidad territorial. Como consecuencia, se presenta disparidad en la atención por parte de cada municipio, ya que su accionar en este sector depende de los recursos transferidos por la Nación.</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Con relación a los programas de educación superior en Bucaramanga y sus alrededores. Muchas de estas Instituciones tienen su domicilio principal en Bucaramanga y sedes en Floridablanca y Piedecuesta, brindando sus servicios a la comunidad de la zona metropolitana sin distinción entre municipios, mostrando claramente un comportamiento territorial metropolitano.</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 términos de salud, se estima que la creación del Distrito Especial de Bucaramanga permitiría una mayor eficiencia en el manejo de las transferencias de la Nación, y com</w:t>
      </w:r>
      <w:r>
        <w:rPr>
          <w:rFonts w:ascii="Book Antiqua" w:eastAsia="Book Antiqua" w:hAnsi="Book Antiqua" w:cs="Book Antiqua"/>
        </w:rPr>
        <w:t xml:space="preserve">o consecuencia de ello </w:t>
      </w:r>
      <w:r>
        <w:rPr>
          <w:rFonts w:ascii="Book Antiqua" w:eastAsia="Book Antiqua" w:hAnsi="Book Antiqua" w:cs="Book Antiqua"/>
          <w:color w:val="000000"/>
        </w:rPr>
        <w:t>una distribución más efectiva de los recursos para subsidiar la demanda y beneficios más significativos para los municipios pequeños.</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En cuanto a los servicios públicos domiciliarios, aunque la oferta en el Área Metropolitana es amplia, al </w:t>
      </w:r>
      <w:r>
        <w:rPr>
          <w:rFonts w:ascii="Book Antiqua" w:eastAsia="Book Antiqua" w:hAnsi="Book Antiqua" w:cs="Book Antiqua"/>
        </w:rPr>
        <w:t>examinarla municipio</w:t>
      </w:r>
      <w:r>
        <w:rPr>
          <w:rFonts w:ascii="Book Antiqua" w:eastAsia="Book Antiqua" w:hAnsi="Book Antiqua" w:cs="Book Antiqua"/>
          <w:color w:val="000000"/>
        </w:rPr>
        <w:t xml:space="preserve"> por municipio, no siempre corresponde a la demanda metropolitana. En algunos casos hay sobreoferta de instituciones y en otros, déficit. La capacidad instalada es suficiente según los datos presentados, y las instituciones existentes satisfacen en apariencia la demanda potencial y efectiva. Sin embargo, un uso y distribución planificados del servicio, acorde con las necesidades metropolitanas, aumentaría equitativamente la calidad y cobertura, beneficiando a los habitantes de los cuatro municipios.</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En relación con el transporte y la movilidad, la modificación propuesta </w:t>
      </w:r>
      <w:r>
        <w:rPr>
          <w:rFonts w:ascii="Book Antiqua" w:eastAsia="Book Antiqua" w:hAnsi="Book Antiqua" w:cs="Book Antiqua"/>
        </w:rPr>
        <w:t>implicaría</w:t>
      </w:r>
      <w:r>
        <w:rPr>
          <w:rFonts w:ascii="Book Antiqua" w:eastAsia="Book Antiqua" w:hAnsi="Book Antiqua" w:cs="Book Antiqua"/>
          <w:color w:val="000000"/>
        </w:rPr>
        <w:t xml:space="preserve"> una modernización integral de la infraestructura vial y de transporte. Esto incluye la mejora de proyectos como el Sistema Integrado de Transporte Masivo (</w:t>
      </w:r>
      <w:proofErr w:type="spellStart"/>
      <w:r>
        <w:rPr>
          <w:rFonts w:ascii="Book Antiqua" w:eastAsia="Book Antiqua" w:hAnsi="Book Antiqua" w:cs="Book Antiqua"/>
          <w:color w:val="000000"/>
        </w:rPr>
        <w:t>Metrolínea</w:t>
      </w:r>
      <w:proofErr w:type="spellEnd"/>
      <w:r>
        <w:rPr>
          <w:rFonts w:ascii="Book Antiqua" w:eastAsia="Book Antiqua" w:hAnsi="Book Antiqua" w:cs="Book Antiqua"/>
          <w:color w:val="000000"/>
        </w:rPr>
        <w:t>) y la construcción de terminales satélites metropolitanos, lo cual facilitará una movilidad más eficiente y contribuirá a la reducción del caos vehicular en la región.</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Además, la nueva categoría administrativa atraerá inversiones tanto nacionales como internacionales, lo que permitirá financiar proyectos cruciales para la infraestructura y el transporte. Estas inversiones mejorarán la conectividad y </w:t>
      </w:r>
      <w:r>
        <w:rPr>
          <w:rFonts w:ascii="Book Antiqua" w:eastAsia="Book Antiqua" w:hAnsi="Book Antiqua" w:cs="Book Antiqua"/>
          <w:color w:val="000000"/>
        </w:rPr>
        <w:lastRenderedPageBreak/>
        <w:t>accesibilidad en el área metropolitana, favoreciendo un desarrollo más equilibrado y eficiente.</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Por otra </w:t>
      </w:r>
      <w:r>
        <w:rPr>
          <w:rFonts w:ascii="Book Antiqua" w:eastAsia="Book Antiqua" w:hAnsi="Book Antiqua" w:cs="Book Antiqua"/>
        </w:rPr>
        <w:t>parte, la unificación</w:t>
      </w:r>
      <w:r>
        <w:rPr>
          <w:rFonts w:ascii="Book Antiqua" w:eastAsia="Book Antiqua" w:hAnsi="Book Antiqua" w:cs="Book Antiqua"/>
          <w:color w:val="000000"/>
        </w:rPr>
        <w:t xml:space="preserve"> y armonización de tributos y políticas de uso del suelo urbano que acompañarán a la designación especial fomentarán un desarrollo más equilibrado y sostenible. Esto evitará distorsiones en la localización de la base productiva y permitirá una planificación más efectiva del transporte y la movilidad, adaptándose mejor a las necesidades metropolitanas.</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Dicho todo lo anterior, la orientación del desarrollo </w:t>
      </w:r>
      <w:r w:rsidR="00FD474F">
        <w:rPr>
          <w:rFonts w:ascii="Book Antiqua" w:eastAsia="Book Antiqua" w:hAnsi="Book Antiqua" w:cs="Book Antiqua"/>
          <w:color w:val="000000"/>
        </w:rPr>
        <w:t>poblacional, económico</w:t>
      </w:r>
      <w:r>
        <w:rPr>
          <w:rFonts w:ascii="Book Antiqua" w:eastAsia="Book Antiqua" w:hAnsi="Book Antiqua" w:cs="Book Antiqua"/>
          <w:color w:val="000000"/>
        </w:rPr>
        <w:t xml:space="preserve"> y social de la región metropolitana como un todo, bajo una visión de única ciudad distrital y con una organización administrativa consolidada, permitirá una planificación conjunta y una implementación más efectiva de proyectos y programas, evitando duplicidades y aprovechando sinergias entre los municipios, lo que dará lugar a una mayor competitividad, modernidad, equidad y desarrollo.</w:t>
      </w:r>
    </w:p>
    <w:p w:rsidR="00B619A9" w:rsidRDefault="00D333AC">
      <w:pPr>
        <w:pStyle w:val="Ttulo3"/>
        <w:jc w:val="both"/>
        <w:rPr>
          <w:rFonts w:ascii="Book Antiqua" w:eastAsia="Book Antiqua" w:hAnsi="Book Antiqua" w:cs="Book Antiqua"/>
          <w:sz w:val="24"/>
          <w:szCs w:val="24"/>
        </w:rPr>
      </w:pPr>
      <w:r>
        <w:rPr>
          <w:rFonts w:ascii="Book Antiqua" w:eastAsia="Book Antiqua" w:hAnsi="Book Antiqua" w:cs="Book Antiqua"/>
          <w:sz w:val="24"/>
          <w:szCs w:val="24"/>
        </w:rPr>
        <w:t>DESARROLLO DE LOS ASPECTOS DEL DISTRITO INDUSTRIAL, TURÍSTICO, EDUCATIVO Y DE LA SALUD.</w:t>
      </w:r>
    </w:p>
    <w:p w:rsidR="00B619A9" w:rsidRDefault="00B619A9"/>
    <w:p w:rsidR="00B619A9" w:rsidRDefault="00D333AC">
      <w:pPr>
        <w:numPr>
          <w:ilvl w:val="0"/>
          <w:numId w:val="5"/>
        </w:numPr>
        <w:rPr>
          <w:b/>
        </w:rPr>
      </w:pPr>
      <w:r>
        <w:rPr>
          <w:rFonts w:ascii="Book Antiqua" w:eastAsia="Book Antiqua" w:hAnsi="Book Antiqua" w:cs="Book Antiqua"/>
          <w:b/>
        </w:rPr>
        <w:t>Aspecto Industrial</w:t>
      </w:r>
    </w:p>
    <w:p w:rsidR="00B619A9" w:rsidRDefault="00B619A9">
      <w:pPr>
        <w:ind w:left="720"/>
      </w:pPr>
    </w:p>
    <w:p w:rsidR="00B619A9" w:rsidRDefault="00D333AC">
      <w:pPr>
        <w:jc w:val="both"/>
        <w:rPr>
          <w:rFonts w:ascii="Book Antiqua" w:eastAsia="Book Antiqua" w:hAnsi="Book Antiqua" w:cs="Book Antiqua"/>
        </w:rPr>
      </w:pPr>
      <w:r>
        <w:rPr>
          <w:rFonts w:ascii="Book Antiqua" w:eastAsia="Book Antiqua" w:hAnsi="Book Antiqua" w:cs="Book Antiqua"/>
        </w:rPr>
        <w:t>Bucaramanga, San Juan de Girón, Floridablanca y Piedecuesta son municipios clave en la región de Santander con una importancia industrial significativa. Bucaramanga de forma especial es conocida como núcleo económico regional, destacando por su dinamismo en comercio, servicios, manufactura y su zona franca.</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Estos municipios son conocidos por su fuerte presencia en la industria textil y del calzado. Además, la industria manufacturera en general juega un papel crucial, abarcando desde la producción de bienes de consumo hasta la fabricación de materiales de construcción.</w:t>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rPr>
        <w:t>Para maximizar el potencial industrial de estos municipios, es fundamental adoptar un enfoque integral que coordine y potencie los recursos y capacidades de cada uno. Un enfoque unificado permitirá una planificación más eficaz, la optimización de la infraestructura y la implementación de políticas coherentes que favorezcan el desarrollo y la competitividad del sector industrial en su conjunto.</w:t>
      </w:r>
    </w:p>
    <w:p w:rsidR="00B619A9" w:rsidRDefault="00D333AC">
      <w:pPr>
        <w:spacing w:before="240" w:after="240"/>
        <w:jc w:val="both"/>
        <w:rPr>
          <w:rFonts w:ascii="Book Antiqua" w:eastAsia="Book Antiqua" w:hAnsi="Book Antiqua" w:cs="Book Antiqua"/>
        </w:rPr>
      </w:pPr>
      <w:r>
        <w:rPr>
          <w:rFonts w:ascii="Book Antiqua" w:eastAsia="Book Antiqua" w:hAnsi="Book Antiqua" w:cs="Book Antiqua"/>
        </w:rPr>
        <w:t xml:space="preserve">La creación del Distrito Especial impulsará un crecimiento económico sostenido al promover un desarrollo industrial diversificado y competitivo. La coordinación </w:t>
      </w:r>
      <w:r>
        <w:rPr>
          <w:rFonts w:ascii="Book Antiqua" w:eastAsia="Book Antiqua" w:hAnsi="Book Antiqua" w:cs="Book Antiqua"/>
        </w:rPr>
        <w:lastRenderedPageBreak/>
        <w:t>entre los municipios permitirá la optimización de recursos y una mayor integración en la cadena de suministro, atrayendo inversiones y fomentando la expansión de empresas. Esto generará empleo y fortalecerá la economía local, creando un entorno propicio para el desarrollo de nuevas oportunidades económicas.</w:t>
      </w:r>
    </w:p>
    <w:p w:rsidR="00B619A9" w:rsidRDefault="00D333AC">
      <w:pPr>
        <w:spacing w:before="240" w:after="240"/>
        <w:jc w:val="both"/>
        <w:rPr>
          <w:rFonts w:ascii="Book Antiqua" w:eastAsia="Book Antiqua" w:hAnsi="Book Antiqua" w:cs="Book Antiqua"/>
        </w:rPr>
      </w:pPr>
      <w:r>
        <w:rPr>
          <w:rFonts w:ascii="Book Antiqua" w:eastAsia="Book Antiqua" w:hAnsi="Book Antiqua" w:cs="Book Antiqua"/>
        </w:rPr>
        <w:t xml:space="preserve">Por otra parte, el fortalecimiento del sector industrial traerá consigo un aumento en los ingresos y la calidad de vida de los habitantes. El crecimiento económico facilitará el acceso a mejores servicios y una infraestructura de mayor calidad, mejorando la conectividad y las condiciones de vida en la región. </w:t>
      </w:r>
    </w:p>
    <w:p w:rsidR="00B619A9" w:rsidRDefault="00D333AC">
      <w:pPr>
        <w:spacing w:before="240" w:after="240"/>
        <w:jc w:val="both"/>
        <w:rPr>
          <w:rFonts w:ascii="Book Antiqua" w:eastAsia="Book Antiqua" w:hAnsi="Book Antiqua" w:cs="Book Antiqua"/>
        </w:rPr>
      </w:pPr>
      <w:r>
        <w:rPr>
          <w:rFonts w:ascii="Book Antiqua" w:eastAsia="Book Antiqua" w:hAnsi="Book Antiqua" w:cs="Book Antiqua"/>
        </w:rPr>
        <w:t>Además, la implementación del Distrito Especial promoverá un desarrollo regional más equitativo al asegurar que los beneficios del crecimiento industrial se distribuyan de manera justa entre los municipios. La coordinación y gestión unificada permitirán una asignación más equitativa de los recursos y las inversiones, reduciendo disparidades y promoviendo un crecimiento equilibrado en toda la región. Este enfoque ayudará a garantizar que todas las áreas se beneficien del desarrollo industrial, fortaleciendo la cohesión regional y promoviendo una prosperidad compartida.</w:t>
      </w:r>
    </w:p>
    <w:p w:rsidR="00B619A9" w:rsidRDefault="00D333AC">
      <w:pPr>
        <w:pStyle w:val="Ttulo4"/>
        <w:numPr>
          <w:ilvl w:val="0"/>
          <w:numId w:val="5"/>
        </w:numPr>
        <w:rPr>
          <w:rFonts w:ascii="Book Antiqua" w:eastAsia="Book Antiqua" w:hAnsi="Book Antiqua" w:cs="Book Antiqua"/>
          <w:color w:val="000000"/>
        </w:rPr>
      </w:pPr>
      <w:r>
        <w:rPr>
          <w:rFonts w:ascii="Book Antiqua" w:eastAsia="Book Antiqua" w:hAnsi="Book Antiqua" w:cs="Book Antiqua"/>
          <w:color w:val="000000"/>
        </w:rPr>
        <w:t>Aspecto Turístico</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La designación especial de Bucaramanga y su área metropolitana como un </w:t>
      </w:r>
      <w:r>
        <w:rPr>
          <w:rFonts w:ascii="Book Antiqua" w:eastAsia="Book Antiqua" w:hAnsi="Book Antiqua" w:cs="Book Antiqua"/>
        </w:rPr>
        <w:t>D</w:t>
      </w:r>
      <w:r>
        <w:rPr>
          <w:rFonts w:ascii="Book Antiqua" w:eastAsia="Book Antiqua" w:hAnsi="Book Antiqua" w:cs="Book Antiqua"/>
          <w:color w:val="000000"/>
        </w:rPr>
        <w:t xml:space="preserve">istrito </w:t>
      </w:r>
      <w:r>
        <w:rPr>
          <w:rFonts w:ascii="Book Antiqua" w:eastAsia="Book Antiqua" w:hAnsi="Book Antiqua" w:cs="Book Antiqua"/>
        </w:rPr>
        <w:t>T</w:t>
      </w:r>
      <w:r>
        <w:rPr>
          <w:rFonts w:ascii="Book Antiqua" w:eastAsia="Book Antiqua" w:hAnsi="Book Antiqua" w:cs="Book Antiqua"/>
          <w:color w:val="000000"/>
        </w:rPr>
        <w:t xml:space="preserve">urístico, </w:t>
      </w:r>
      <w:r>
        <w:rPr>
          <w:rFonts w:ascii="Book Antiqua" w:eastAsia="Book Antiqua" w:hAnsi="Book Antiqua" w:cs="Book Antiqua"/>
        </w:rPr>
        <w:t>E</w:t>
      </w:r>
      <w:r>
        <w:rPr>
          <w:rFonts w:ascii="Book Antiqua" w:eastAsia="Book Antiqua" w:hAnsi="Book Antiqua" w:cs="Book Antiqua"/>
          <w:color w:val="000000"/>
        </w:rPr>
        <w:t xml:space="preserve">ducativo y de la </w:t>
      </w:r>
      <w:r>
        <w:rPr>
          <w:rFonts w:ascii="Book Antiqua" w:eastAsia="Book Antiqua" w:hAnsi="Book Antiqua" w:cs="Book Antiqua"/>
        </w:rPr>
        <w:t>S</w:t>
      </w:r>
      <w:r>
        <w:rPr>
          <w:rFonts w:ascii="Book Antiqua" w:eastAsia="Book Antiqua" w:hAnsi="Book Antiqua" w:cs="Book Antiqua"/>
          <w:color w:val="000000"/>
        </w:rPr>
        <w:t>alud representa una oportunidad invaluable para aprovechar su potencial turístico y promover el desarrollo sostenible. Bucaramanga, conocida como la "Ciudad Bonita" de Colombia, y su entorno poseen una rica diversidad geográfica que incluye montañas, valles y ríos. Esta diversidad no solo contribuye a una rica biodiversidad, sino que también ofrece amplias oportunidades para el ecoturismo y la conservación de ecosistemas. La creación de un distrito especial permitirá implementar políticas ambientales más efectivas, tales como programas de reforestación y control de la contaminación, lo que redundará en una mejora en la calidad del agua y en la preservación de los ecosistemas locales.</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Además, la promoción del turismo cultural se verá significativamente fortalecida con esta designación, ya que Bucaramanga y su área metropolitana cuentan con una rica herencia cultural e histórica, evidenciada por hermosos paisajes y sitios de interés. La designación especial apoyará el desarrollo y promoción de eventos culturales, festivales y actividades que celebren la diversidad y creatividad de la comunidad local, impulsando así la atracción de turistas y el enriquecimiento cultural de la región.</w:t>
      </w:r>
    </w:p>
    <w:p w:rsidR="00B619A9" w:rsidRDefault="00D333AC">
      <w:pPr>
        <w:pStyle w:val="Ttulo4"/>
        <w:numPr>
          <w:ilvl w:val="0"/>
          <w:numId w:val="8"/>
        </w:numPr>
        <w:rPr>
          <w:rFonts w:ascii="Book Antiqua" w:eastAsia="Book Antiqua" w:hAnsi="Book Antiqua" w:cs="Book Antiqua"/>
          <w:color w:val="000000"/>
        </w:rPr>
      </w:pPr>
      <w:r>
        <w:rPr>
          <w:rFonts w:ascii="Book Antiqua" w:eastAsia="Book Antiqua" w:hAnsi="Book Antiqua" w:cs="Book Antiqua"/>
          <w:color w:val="000000"/>
        </w:rPr>
        <w:lastRenderedPageBreak/>
        <w:t>Aspecto Educativo</w:t>
      </w:r>
    </w:p>
    <w:p w:rsidR="00B619A9" w:rsidRDefault="00B619A9">
      <w:pPr>
        <w:ind w:left="720"/>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La designación de Bucaramanga como un distrito turístico, educativo y de la salud traerá múltiples beneficios al sector educativo en el Área Metropolitana de Bucaramanga. En primer lugar, impulsará significativamente la inversión en infraestructura educativa, abarcando la construcción y modernización de escuelas, universidades y centros de investigación. Esta inversión no solo mejorará la calidad de la educación, sino que también facilitará el acceso a recursos tecnológicos avanzados, fortaleciendo el entorno académico.</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Además, la nueva categoría administrativa atraerá a profesores, investigadores y estudiantes de alto nivel tanto nacionales como internacionales, enriqueciendo el entorno académico y fomentando la innovación y el desarrollo de nuevas tecnologías; lo que permitirá la creación de programas educativos especializados en áreas estratégicas como turismo, salud y tecnología, alineados con las necesidades del mercado laboral, lo que preparará a los estudiantes para carreras en sectores clave y mejorará su empleabilidad.</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Otro beneficio clave será una mejor distribución de los recursos nacionales para el sector educativo</w:t>
      </w:r>
      <w:r>
        <w:rPr>
          <w:rFonts w:ascii="Book Antiqua" w:eastAsia="Book Antiqua" w:hAnsi="Book Antiqua" w:cs="Book Antiqua"/>
        </w:rPr>
        <w:t xml:space="preserve">, lo </w:t>
      </w:r>
      <w:r>
        <w:rPr>
          <w:rFonts w:ascii="Book Antiqua" w:eastAsia="Book Antiqua" w:hAnsi="Book Antiqua" w:cs="Book Antiqua"/>
        </w:rPr>
        <w:tab/>
        <w:t xml:space="preserve">que </w:t>
      </w:r>
      <w:r>
        <w:rPr>
          <w:rFonts w:ascii="Book Antiqua" w:eastAsia="Book Antiqua" w:hAnsi="Book Antiqua" w:cs="Book Antiqua"/>
          <w:color w:val="000000"/>
        </w:rPr>
        <w:t>facilitará una asignación más equitativa y eficiente de los fondos, asegurando que todos los municipios del área metropolitana reciban el apoyo necesario para mejorar sus infraestructuras educativas y servicios. Esta reestructuración permitirá una utilización más eficaz de los recursos, abordando de manera más precisa las necesidades específicas de cada municipio y garantizando una educación de calidad para todos los estudiantes.</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Style w:val="Ttulo4"/>
        <w:numPr>
          <w:ilvl w:val="0"/>
          <w:numId w:val="9"/>
        </w:numPr>
        <w:rPr>
          <w:rFonts w:ascii="Book Antiqua" w:eastAsia="Book Antiqua" w:hAnsi="Book Antiqua" w:cs="Book Antiqua"/>
          <w:color w:val="000000"/>
        </w:rPr>
      </w:pPr>
      <w:r>
        <w:rPr>
          <w:rFonts w:ascii="Book Antiqua" w:eastAsia="Book Antiqua" w:hAnsi="Book Antiqua" w:cs="Book Antiqua"/>
          <w:color w:val="000000"/>
        </w:rPr>
        <w:t>Aspecto de la Salud</w:t>
      </w:r>
    </w:p>
    <w:p w:rsidR="00B619A9" w:rsidRDefault="00B619A9">
      <w:pPr>
        <w:ind w:left="720"/>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El área Metropolitana de Bucaramanga cuenta con una destacada red de hospitales y clínicas, reconocidas por su calidad y eficiencia en la prestación de servicios de salud. La designación especial como Distrito permitirá una mayor inversión en la infraestructura de salud, facilitando la modernización de hospitales existentes y la construcción de nuevas instalaciones, lo que mejorará la calidad y capacidad de los servicios médicos disponibles.</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De esta manera se incrementará el turismo de salud, posicionando al Distrito de Bucaramanga como un destino atractivo para pacientes internacionales que buscan tratamientos médicos de alta calidad a costos competitivos. </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A su turno esta </w:t>
      </w:r>
      <w:r w:rsidR="00FD474F">
        <w:rPr>
          <w:rFonts w:ascii="Book Antiqua" w:eastAsia="Book Antiqua" w:hAnsi="Book Antiqua" w:cs="Book Antiqua"/>
          <w:color w:val="000000"/>
        </w:rPr>
        <w:t>categorización, impulsará</w:t>
      </w:r>
      <w:r>
        <w:rPr>
          <w:rFonts w:ascii="Book Antiqua" w:eastAsia="Book Antiqua" w:hAnsi="Book Antiqua" w:cs="Book Antiqua"/>
          <w:color w:val="000000"/>
        </w:rPr>
        <w:t xml:space="preserve"> el desarrollo de programas académicos y de investigación en el campo de la salud, atrayendo a profesionales médicos altamente calificados y promoviendo la innovación en tratamientos y tecnologías médicas. Este entorno favorecedor también facilitará el acceso a fondos nacionales e internacionales destinados a mejorar los servicios de salud, permitiendo la implementación de proyectos de salud pública y programas de bienestar. </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 conjunto, estos avances contribuirán a posicionar al Distrito Especial de Bucaramanga como un líder en el sector salud, mejorando la calidad de vida de sus habitantes y fortaleciendo su competitividad a nivel regional e internacional.</w:t>
      </w:r>
    </w:p>
    <w:p w:rsidR="00B619A9" w:rsidRDefault="00B619A9">
      <w:pPr>
        <w:pBdr>
          <w:top w:val="nil"/>
          <w:left w:val="nil"/>
          <w:bottom w:val="nil"/>
          <w:right w:val="nil"/>
          <w:between w:val="nil"/>
        </w:pBdr>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En </w:t>
      </w:r>
      <w:proofErr w:type="gramStart"/>
      <w:r>
        <w:rPr>
          <w:rFonts w:ascii="Book Antiqua" w:eastAsia="Book Antiqua" w:hAnsi="Book Antiqua" w:cs="Book Antiqua"/>
          <w:color w:val="000000"/>
        </w:rPr>
        <w:t>conclusión</w:t>
      </w:r>
      <w:proofErr w:type="gramEnd"/>
      <w:r>
        <w:rPr>
          <w:rFonts w:ascii="Book Antiqua" w:eastAsia="Book Antiqua" w:hAnsi="Book Antiqua" w:cs="Book Antiqua"/>
          <w:color w:val="000000"/>
        </w:rPr>
        <w:t xml:space="preserve"> el presente proyecto d</w:t>
      </w:r>
      <w:r w:rsidR="00FD474F">
        <w:rPr>
          <w:rFonts w:ascii="Book Antiqua" w:eastAsia="Book Antiqua" w:hAnsi="Book Antiqua" w:cs="Book Antiqua"/>
          <w:color w:val="000000"/>
        </w:rPr>
        <w:t>e acto legislativo que pretende</w:t>
      </w:r>
      <w:r>
        <w:rPr>
          <w:rFonts w:ascii="Book Antiqua" w:eastAsia="Book Antiqua" w:hAnsi="Book Antiqua" w:cs="Book Antiqua"/>
          <w:color w:val="000000"/>
        </w:rPr>
        <w:t xml:space="preserve"> la modificación de los artículos 328 y 356 de la Constitución Política de Colombia es una iniciativa fundamental para fortalecer la gestión administrativa y fiscal de la región conformada por los municipios de Bucaramanga, San Juan de Girón, Floridablanca y Piedecuesta. La creación del Distrito Especial Bucaramanga, Distrito Turístico, Educativo y de la Salud, permitirá un desarrollo integral y sostenible, contará con políticas específicas adaptadas a las necesidades locales, enfocadas en áreas estratégicas como el turismo, la educación y la salud, mejorando la calidad de vida de sus habitantes y generando mayores oportunidades de crecimiento y bienestar.</w:t>
      </w:r>
    </w:p>
    <w:p w:rsidR="00B619A9" w:rsidRDefault="00B619A9">
      <w:pPr>
        <w:spacing w:line="259" w:lineRule="auto"/>
        <w:jc w:val="both"/>
        <w:rPr>
          <w:rFonts w:ascii="Book Antiqua" w:eastAsia="Book Antiqua" w:hAnsi="Book Antiqua" w:cs="Book Antiqua"/>
          <w:b/>
        </w:rPr>
      </w:pPr>
    </w:p>
    <w:p w:rsidR="00B619A9" w:rsidRDefault="00D333AC">
      <w:pPr>
        <w:numPr>
          <w:ilvl w:val="0"/>
          <w:numId w:val="12"/>
        </w:numPr>
        <w:spacing w:line="259" w:lineRule="auto"/>
        <w:jc w:val="center"/>
        <w:rPr>
          <w:rFonts w:ascii="Book Antiqua" w:eastAsia="Book Antiqua" w:hAnsi="Book Antiqua" w:cs="Book Antiqua"/>
        </w:rPr>
      </w:pPr>
      <w:r>
        <w:rPr>
          <w:rFonts w:ascii="Book Antiqua" w:eastAsia="Book Antiqua" w:hAnsi="Book Antiqua" w:cs="Book Antiqua"/>
          <w:b/>
        </w:rPr>
        <w:t xml:space="preserve">Impacto Fiscal </w:t>
      </w:r>
    </w:p>
    <w:p w:rsidR="00B619A9" w:rsidRDefault="00B619A9">
      <w:pPr>
        <w:jc w:val="center"/>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La Ley 819 de 2003 “Por la cual se dictan normas orgánicas en materia de presupuesto, responsabilidad y transparencia fiscal y se dictan otras disposiciones”, en el artículo 7 establece: </w:t>
      </w: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i/>
          <w:color w:val="000000"/>
        </w:rPr>
        <w:t>“</w:t>
      </w:r>
      <w:r>
        <w:rPr>
          <w:rFonts w:ascii="Book Antiqua" w:eastAsia="Book Antiqua" w:hAnsi="Book Antiqua" w:cs="Book Antiqua"/>
          <w:b/>
          <w:i/>
          <w:color w:val="000000"/>
        </w:rPr>
        <w:t xml:space="preserve">ARTÍCULO 7o. ANÁLISIS DEL IMPACTO FISCAL DE LAS NORMAS. </w:t>
      </w:r>
      <w:r>
        <w:rPr>
          <w:rFonts w:ascii="Book Antiqua" w:eastAsia="Book Antiqua" w:hAnsi="Book Antiqua" w:cs="Book Antiqua"/>
          <w:i/>
          <w:color w:val="000000"/>
        </w:rPr>
        <w:t xml:space="preserve">En todo momento, el impacto fiscal de cualquier proyecto de ley, ordenanza o acuerdo, que ordene gasto o que otorgue beneficios tributarios,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hacerse </w:t>
      </w:r>
      <w:proofErr w:type="spellStart"/>
      <w:r>
        <w:rPr>
          <w:rFonts w:ascii="Book Antiqua" w:eastAsia="Book Antiqua" w:hAnsi="Book Antiqua" w:cs="Book Antiqua"/>
          <w:i/>
          <w:color w:val="000000"/>
        </w:rPr>
        <w:t>explícito</w:t>
      </w:r>
      <w:proofErr w:type="spellEnd"/>
      <w:r>
        <w:rPr>
          <w:rFonts w:ascii="Book Antiqua" w:eastAsia="Book Antiqua" w:hAnsi="Book Antiqua" w:cs="Book Antiqua"/>
          <w:i/>
          <w:color w:val="000000"/>
        </w:rPr>
        <w:t xml:space="preserve"> y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ser compatible con el Marco Fiscal de Mediano Plazo.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Para estos </w:t>
      </w:r>
      <w:proofErr w:type="spellStart"/>
      <w:r>
        <w:rPr>
          <w:rFonts w:ascii="Book Antiqua" w:eastAsia="Book Antiqua" w:hAnsi="Book Antiqua" w:cs="Book Antiqua"/>
          <w:i/>
          <w:color w:val="000000"/>
        </w:rPr>
        <w:t>propósitos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incluirse expresamente en la </w:t>
      </w:r>
      <w:proofErr w:type="spellStart"/>
      <w:r>
        <w:rPr>
          <w:rFonts w:ascii="Book Antiqua" w:eastAsia="Book Antiqua" w:hAnsi="Book Antiqua" w:cs="Book Antiqua"/>
          <w:i/>
          <w:color w:val="000000"/>
        </w:rPr>
        <w:t>exposición</w:t>
      </w:r>
      <w:proofErr w:type="spellEnd"/>
      <w:r>
        <w:rPr>
          <w:rFonts w:ascii="Book Antiqua" w:eastAsia="Book Antiqua" w:hAnsi="Book Antiqua" w:cs="Book Antiqua"/>
          <w:i/>
          <w:color w:val="000000"/>
        </w:rPr>
        <w:t xml:space="preserve"> de motivos y en las ponencias de </w:t>
      </w:r>
      <w:proofErr w:type="spellStart"/>
      <w:r>
        <w:rPr>
          <w:rFonts w:ascii="Book Antiqua" w:eastAsia="Book Antiqua" w:hAnsi="Book Antiqua" w:cs="Book Antiqua"/>
          <w:i/>
          <w:color w:val="000000"/>
        </w:rPr>
        <w:t>trámite</w:t>
      </w:r>
      <w:proofErr w:type="spellEnd"/>
      <w:r>
        <w:rPr>
          <w:rFonts w:ascii="Book Antiqua" w:eastAsia="Book Antiqua" w:hAnsi="Book Antiqua" w:cs="Book Antiqua"/>
          <w:i/>
          <w:color w:val="000000"/>
        </w:rPr>
        <w:t xml:space="preserve"> respectivas los costos fiscales de la iniciativa y la fuente de ingreso adicional generada para el financiamiento de dicho costo.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El Ministerio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en cualquier tiempo durante el respectivo </w:t>
      </w:r>
      <w:proofErr w:type="spellStart"/>
      <w:r>
        <w:rPr>
          <w:rFonts w:ascii="Book Antiqua" w:eastAsia="Book Antiqua" w:hAnsi="Book Antiqua" w:cs="Book Antiqua"/>
          <w:i/>
          <w:color w:val="000000"/>
        </w:rPr>
        <w:t>trámite</w:t>
      </w:r>
      <w:proofErr w:type="spellEnd"/>
      <w:r>
        <w:rPr>
          <w:rFonts w:ascii="Book Antiqua" w:eastAsia="Book Antiqua" w:hAnsi="Book Antiqua" w:cs="Book Antiqua"/>
          <w:i/>
          <w:color w:val="000000"/>
        </w:rPr>
        <w:t xml:space="preserve"> en el Congreso de la </w:t>
      </w:r>
      <w:proofErr w:type="spellStart"/>
      <w:r>
        <w:rPr>
          <w:rFonts w:ascii="Book Antiqua" w:eastAsia="Book Antiqua" w:hAnsi="Book Antiqua" w:cs="Book Antiqua"/>
          <w:i/>
          <w:color w:val="000000"/>
        </w:rPr>
        <w:t>República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rendir su concepto frente a la consistencia de lo dispuesto en el inciso anterior. En </w:t>
      </w:r>
      <w:proofErr w:type="spellStart"/>
      <w:r>
        <w:rPr>
          <w:rFonts w:ascii="Book Antiqua" w:eastAsia="Book Antiqua" w:hAnsi="Book Antiqua" w:cs="Book Antiqua"/>
          <w:i/>
          <w:color w:val="000000"/>
        </w:rPr>
        <w:t>ningún</w:t>
      </w:r>
      <w:proofErr w:type="spellEnd"/>
      <w:r>
        <w:rPr>
          <w:rFonts w:ascii="Book Antiqua" w:eastAsia="Book Antiqua" w:hAnsi="Book Antiqua" w:cs="Book Antiqua"/>
          <w:i/>
          <w:color w:val="000000"/>
        </w:rPr>
        <w:t xml:space="preserve"> caso este concepto </w:t>
      </w:r>
      <w:proofErr w:type="spellStart"/>
      <w:r>
        <w:rPr>
          <w:rFonts w:ascii="Book Antiqua" w:eastAsia="Book Antiqua" w:hAnsi="Book Antiqua" w:cs="Book Antiqua"/>
          <w:i/>
          <w:color w:val="000000"/>
        </w:rPr>
        <w:lastRenderedPageBreak/>
        <w:t>podra</w:t>
      </w:r>
      <w:proofErr w:type="spellEnd"/>
      <w:r>
        <w:rPr>
          <w:rFonts w:ascii="Book Antiqua" w:eastAsia="Book Antiqua" w:hAnsi="Book Antiqua" w:cs="Book Antiqua"/>
          <w:i/>
          <w:color w:val="000000"/>
        </w:rPr>
        <w:t xml:space="preserve">́ ir en </w:t>
      </w:r>
      <w:proofErr w:type="spellStart"/>
      <w:r>
        <w:rPr>
          <w:rFonts w:ascii="Book Antiqua" w:eastAsia="Book Antiqua" w:hAnsi="Book Antiqua" w:cs="Book Antiqua"/>
          <w:i/>
          <w:color w:val="000000"/>
        </w:rPr>
        <w:t>contravía</w:t>
      </w:r>
      <w:proofErr w:type="spellEnd"/>
      <w:r>
        <w:rPr>
          <w:rFonts w:ascii="Book Antiqua" w:eastAsia="Book Antiqua" w:hAnsi="Book Antiqua" w:cs="Book Antiqua"/>
          <w:i/>
          <w:color w:val="000000"/>
        </w:rPr>
        <w:t xml:space="preserve"> del Marco Fiscal de Mediano Plazo. Este informe </w:t>
      </w:r>
      <w:proofErr w:type="spellStart"/>
      <w:r>
        <w:rPr>
          <w:rFonts w:ascii="Book Antiqua" w:eastAsia="Book Antiqua" w:hAnsi="Book Antiqua" w:cs="Book Antiqua"/>
          <w:i/>
          <w:color w:val="000000"/>
        </w:rPr>
        <w:t>sera</w:t>
      </w:r>
      <w:proofErr w:type="spellEnd"/>
      <w:r>
        <w:rPr>
          <w:rFonts w:ascii="Book Antiqua" w:eastAsia="Book Antiqua" w:hAnsi="Book Antiqua" w:cs="Book Antiqua"/>
          <w:i/>
          <w:color w:val="000000"/>
        </w:rPr>
        <w:t>́ publicado en la Gaceta del Congreso.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Los proyectos de ley de iniciativa gubernamental, que planteen un gasto adicional o una </w:t>
      </w:r>
      <w:proofErr w:type="spellStart"/>
      <w:r>
        <w:rPr>
          <w:rFonts w:ascii="Book Antiqua" w:eastAsia="Book Antiqua" w:hAnsi="Book Antiqua" w:cs="Book Antiqua"/>
          <w:i/>
          <w:color w:val="000000"/>
        </w:rPr>
        <w:t>reducción</w:t>
      </w:r>
      <w:proofErr w:type="spellEnd"/>
      <w:r>
        <w:rPr>
          <w:rFonts w:ascii="Book Antiqua" w:eastAsia="Book Antiqua" w:hAnsi="Book Antiqua" w:cs="Book Antiqua"/>
          <w:i/>
          <w:color w:val="000000"/>
        </w:rPr>
        <w:t xml:space="preserve"> de ingresos, </w:t>
      </w:r>
      <w:proofErr w:type="spellStart"/>
      <w:r>
        <w:rPr>
          <w:rFonts w:ascii="Book Antiqua" w:eastAsia="Book Antiqua" w:hAnsi="Book Antiqua" w:cs="Book Antiqua"/>
          <w:i/>
          <w:color w:val="000000"/>
        </w:rPr>
        <w:t>deberán</w:t>
      </w:r>
      <w:proofErr w:type="spellEnd"/>
      <w:r>
        <w:rPr>
          <w:rFonts w:ascii="Book Antiqua" w:eastAsia="Book Antiqua" w:hAnsi="Book Antiqua" w:cs="Book Antiqua"/>
          <w:i/>
          <w:color w:val="000000"/>
        </w:rPr>
        <w:t xml:space="preserve"> contener la correspondiente fuente sustitutiva por </w:t>
      </w:r>
      <w:proofErr w:type="spellStart"/>
      <w:r>
        <w:rPr>
          <w:rFonts w:ascii="Book Antiqua" w:eastAsia="Book Antiqua" w:hAnsi="Book Antiqua" w:cs="Book Antiqua"/>
          <w:i/>
          <w:color w:val="000000"/>
        </w:rPr>
        <w:t>disminución</w:t>
      </w:r>
      <w:proofErr w:type="spellEnd"/>
      <w:r>
        <w:rPr>
          <w:rFonts w:ascii="Book Antiqua" w:eastAsia="Book Antiqua" w:hAnsi="Book Antiqua" w:cs="Book Antiqua"/>
          <w:i/>
          <w:color w:val="000000"/>
        </w:rPr>
        <w:t xml:space="preserve"> de gasto o aumentos de ingresos, lo cual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ser analizado y aprobado por el Ministerio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w:t>
      </w: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En las entidades territoriales, el </w:t>
      </w:r>
      <w:proofErr w:type="spellStart"/>
      <w:r>
        <w:rPr>
          <w:rFonts w:ascii="Book Antiqua" w:eastAsia="Book Antiqua" w:hAnsi="Book Antiqua" w:cs="Book Antiqua"/>
          <w:i/>
          <w:color w:val="000000"/>
        </w:rPr>
        <w:t>trámite</w:t>
      </w:r>
      <w:proofErr w:type="spellEnd"/>
      <w:r>
        <w:rPr>
          <w:rFonts w:ascii="Book Antiqua" w:eastAsia="Book Antiqua" w:hAnsi="Book Antiqua" w:cs="Book Antiqua"/>
          <w:i/>
          <w:color w:val="000000"/>
        </w:rPr>
        <w:t xml:space="preserve"> previsto en el inciso anterior </w:t>
      </w:r>
      <w:proofErr w:type="spellStart"/>
      <w:r>
        <w:rPr>
          <w:rFonts w:ascii="Book Antiqua" w:eastAsia="Book Antiqua" w:hAnsi="Book Antiqua" w:cs="Book Antiqua"/>
          <w:i/>
          <w:color w:val="000000"/>
        </w:rPr>
        <w:t>sera</w:t>
      </w:r>
      <w:proofErr w:type="spellEnd"/>
      <w:r>
        <w:rPr>
          <w:rFonts w:ascii="Book Antiqua" w:eastAsia="Book Antiqua" w:hAnsi="Book Antiqua" w:cs="Book Antiqua"/>
          <w:i/>
          <w:color w:val="000000"/>
        </w:rPr>
        <w:t xml:space="preserve">́ surtido ante la respectiva </w:t>
      </w:r>
      <w:proofErr w:type="spellStart"/>
      <w:r>
        <w:rPr>
          <w:rFonts w:ascii="Book Antiqua" w:eastAsia="Book Antiqua" w:hAnsi="Book Antiqua" w:cs="Book Antiqua"/>
          <w:i/>
          <w:color w:val="000000"/>
        </w:rPr>
        <w:t>Secretaría</w:t>
      </w:r>
      <w:proofErr w:type="spellEnd"/>
      <w:r>
        <w:rPr>
          <w:rFonts w:ascii="Book Antiqua" w:eastAsia="Book Antiqua" w:hAnsi="Book Antiqua" w:cs="Book Antiqua"/>
          <w:i/>
          <w:color w:val="000000"/>
        </w:rPr>
        <w:t xml:space="preserve"> de Hacienda o quien haga sus veces.” </w:t>
      </w:r>
      <w:r>
        <w:rPr>
          <w:rFonts w:ascii="Book Antiqua" w:eastAsia="Book Antiqua" w:hAnsi="Book Antiqua" w:cs="Book Antiqua"/>
          <w:i/>
          <w:color w:val="000000"/>
          <w:vertAlign w:val="superscript"/>
        </w:rPr>
        <w:footnoteReference w:id="20"/>
      </w: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br/>
      </w:r>
      <w:r>
        <w:rPr>
          <w:rFonts w:ascii="Book Antiqua" w:eastAsia="Book Antiqua" w:hAnsi="Book Antiqua" w:cs="Book Antiqua"/>
          <w:color w:val="0D0D0D"/>
        </w:rPr>
        <w:t>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Pr>
          <w:rFonts w:ascii="Book Antiqua" w:eastAsia="Book Antiqua" w:hAnsi="Book Antiqua" w:cs="Book Antiqua"/>
          <w:i/>
          <w:color w:val="000000"/>
        </w:rPr>
        <w:t> </w:t>
      </w:r>
    </w:p>
    <w:p w:rsidR="00B619A9" w:rsidRDefault="00B619A9">
      <w:pPr>
        <w:pBdr>
          <w:top w:val="nil"/>
          <w:left w:val="nil"/>
          <w:bottom w:val="nil"/>
          <w:right w:val="nil"/>
          <w:between w:val="nil"/>
        </w:pBdr>
        <w:shd w:val="clear" w:color="auto" w:fill="FFFFFF"/>
        <w:ind w:left="720"/>
        <w:jc w:val="both"/>
        <w:rPr>
          <w:rFonts w:ascii="Book Antiqua" w:eastAsia="Book Antiqua" w:hAnsi="Book Antiqua" w:cs="Book Antiqua"/>
          <w:color w:val="000000"/>
        </w:rPr>
      </w:pPr>
    </w:p>
    <w:p w:rsidR="00B619A9" w:rsidRDefault="00D333AC">
      <w:pPr>
        <w:pBdr>
          <w:top w:val="nil"/>
          <w:left w:val="nil"/>
          <w:bottom w:val="nil"/>
          <w:right w:val="nil"/>
          <w:between w:val="nil"/>
        </w:pBdr>
        <w:shd w:val="clear" w:color="auto" w:fill="FFFFFF"/>
        <w:ind w:left="720"/>
        <w:jc w:val="both"/>
        <w:rPr>
          <w:rFonts w:ascii="Book Antiqua" w:eastAsia="Book Antiqua" w:hAnsi="Book Antiqua" w:cs="Book Antiqua"/>
        </w:rPr>
      </w:pPr>
      <w:r>
        <w:rPr>
          <w:rFonts w:ascii="Book Antiqua" w:eastAsia="Book Antiqua" w:hAnsi="Book Antiqua" w:cs="Book Antiqua"/>
          <w:i/>
          <w:color w:val="000000"/>
        </w:rPr>
        <w:t xml:space="preserve">“Precisamente, los </w:t>
      </w:r>
      <w:proofErr w:type="spellStart"/>
      <w:r>
        <w:rPr>
          <w:rFonts w:ascii="Book Antiqua" w:eastAsia="Book Antiqua" w:hAnsi="Book Antiqua" w:cs="Book Antiqua"/>
          <w:i/>
          <w:color w:val="000000"/>
        </w:rPr>
        <w:t>obstáculos</w:t>
      </w:r>
      <w:proofErr w:type="spellEnd"/>
      <w:r>
        <w:rPr>
          <w:rFonts w:ascii="Book Antiqua" w:eastAsia="Book Antiqua" w:hAnsi="Book Antiqua" w:cs="Book Antiqua"/>
          <w:i/>
          <w:color w:val="000000"/>
        </w:rPr>
        <w:t xml:space="preserve"> casi insuperables que se </w:t>
      </w:r>
      <w:proofErr w:type="spellStart"/>
      <w:r>
        <w:rPr>
          <w:rFonts w:ascii="Book Antiqua" w:eastAsia="Book Antiqua" w:hAnsi="Book Antiqua" w:cs="Book Antiqua"/>
          <w:i/>
          <w:color w:val="000000"/>
        </w:rPr>
        <w:t>generarían</w:t>
      </w:r>
      <w:proofErr w:type="spellEnd"/>
      <w:r>
        <w:rPr>
          <w:rFonts w:ascii="Book Antiqua" w:eastAsia="Book Antiqua" w:hAnsi="Book Antiqua" w:cs="Book Antiqua"/>
          <w:i/>
          <w:color w:val="000000"/>
        </w:rPr>
        <w:t xml:space="preserve"> para la actividad legislativa del Congreso de la </w:t>
      </w:r>
      <w:proofErr w:type="spellStart"/>
      <w:r>
        <w:rPr>
          <w:rFonts w:ascii="Book Antiqua" w:eastAsia="Book Antiqua" w:hAnsi="Book Antiqua" w:cs="Book Antiqua"/>
          <w:i/>
          <w:color w:val="000000"/>
        </w:rPr>
        <w:t>República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conducirían</w:t>
      </w:r>
      <w:proofErr w:type="spellEnd"/>
      <w:r>
        <w:rPr>
          <w:rFonts w:ascii="Book Antiqua" w:eastAsia="Book Antiqua" w:hAnsi="Book Antiqua" w:cs="Book Antiqua"/>
          <w:i/>
          <w:color w:val="000000"/>
        </w:rPr>
        <w:t xml:space="preserve"> a concederle una forma de poder de veto al ministro de Hacienda sobre las iniciativas de ley en el Parlamento. El Ministerio de Hacienda es quien cuenta con los elementos necesarios para poder efectuar estimativos de los costos fiscales, para establecer de </w:t>
      </w:r>
      <w:proofErr w:type="spellStart"/>
      <w:r>
        <w:rPr>
          <w:rFonts w:ascii="Book Antiqua" w:eastAsia="Book Antiqua" w:hAnsi="Book Antiqua" w:cs="Book Antiqua"/>
          <w:i/>
          <w:color w:val="000000"/>
        </w:rPr>
        <w:t>dónde</w:t>
      </w:r>
      <w:proofErr w:type="spellEnd"/>
      <w:r>
        <w:rPr>
          <w:rFonts w:ascii="Book Antiqua" w:eastAsia="Book Antiqua" w:hAnsi="Book Antiqua" w:cs="Book Antiqua"/>
          <w:i/>
          <w:color w:val="000000"/>
        </w:rPr>
        <w:t xml:space="preserve"> pueden surgir los recursos necesarios para asumir los costos de un proyecto y para determinar la compatibilidad de los proyectos con el Marco Fiscal de Mediano Plazo. A </w:t>
      </w:r>
      <w:proofErr w:type="spellStart"/>
      <w:r>
        <w:rPr>
          <w:rFonts w:ascii="Book Antiqua" w:eastAsia="Book Antiqua" w:hAnsi="Book Antiqua" w:cs="Book Antiqua"/>
          <w:i/>
          <w:color w:val="000000"/>
        </w:rPr>
        <w:t>él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tendrían</w:t>
      </w:r>
      <w:proofErr w:type="spellEnd"/>
      <w:r>
        <w:rPr>
          <w:rFonts w:ascii="Book Antiqua" w:eastAsia="Book Antiqua" w:hAnsi="Book Antiqua" w:cs="Book Antiqua"/>
          <w:i/>
          <w:color w:val="000000"/>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color w:val="000000"/>
        </w:rPr>
        <w:t>decidiría</w:t>
      </w:r>
      <w:proofErr w:type="spellEnd"/>
      <w:r>
        <w:rPr>
          <w:rFonts w:ascii="Book Antiqua" w:eastAsia="Book Antiqua" w:hAnsi="Book Antiqua" w:cs="Book Antiqua"/>
          <w:i/>
          <w:color w:val="000000"/>
        </w:rPr>
        <w:t xml:space="preserve"> qué peticiones atiende y el orden de prioridad para hacerlo. Con ello </w:t>
      </w:r>
      <w:proofErr w:type="spellStart"/>
      <w:r>
        <w:rPr>
          <w:rFonts w:ascii="Book Antiqua" w:eastAsia="Book Antiqua" w:hAnsi="Book Antiqua" w:cs="Book Antiqua"/>
          <w:i/>
          <w:color w:val="000000"/>
        </w:rPr>
        <w:t>adquiriría</w:t>
      </w:r>
      <w:proofErr w:type="spellEnd"/>
      <w:r>
        <w:rPr>
          <w:rFonts w:ascii="Book Antiqua" w:eastAsia="Book Antiqua" w:hAnsi="Book Antiqua" w:cs="Book Antiqua"/>
          <w:i/>
          <w:color w:val="000000"/>
        </w:rPr>
        <w:t xml:space="preserve"> el poder de determinar la agenda legislativa, en desmedro de la </w:t>
      </w:r>
      <w:proofErr w:type="spellStart"/>
      <w:r>
        <w:rPr>
          <w:rFonts w:ascii="Book Antiqua" w:eastAsia="Book Antiqua" w:hAnsi="Book Antiqua" w:cs="Book Antiqua"/>
          <w:i/>
          <w:color w:val="000000"/>
        </w:rPr>
        <w:t>autonomía</w:t>
      </w:r>
      <w:proofErr w:type="spellEnd"/>
      <w:r>
        <w:rPr>
          <w:rFonts w:ascii="Book Antiqua" w:eastAsia="Book Antiqua" w:hAnsi="Book Antiqua" w:cs="Book Antiqua"/>
          <w:i/>
          <w:color w:val="000000"/>
        </w:rPr>
        <w:t xml:space="preserve"> del Congreso” </w:t>
      </w:r>
      <w:r>
        <w:rPr>
          <w:rFonts w:ascii="Book Antiqua" w:eastAsia="Book Antiqua" w:hAnsi="Book Antiqua" w:cs="Book Antiqua"/>
          <w:vertAlign w:val="superscript"/>
        </w:rPr>
        <w:footnoteReference w:id="21"/>
      </w:r>
    </w:p>
    <w:p w:rsidR="00B619A9" w:rsidRDefault="00B619A9">
      <w:pPr>
        <w:pBdr>
          <w:top w:val="nil"/>
          <w:left w:val="nil"/>
          <w:bottom w:val="nil"/>
          <w:right w:val="nil"/>
          <w:between w:val="nil"/>
        </w:pBdr>
        <w:shd w:val="clear" w:color="auto" w:fill="FFFFFF"/>
        <w:ind w:left="720"/>
        <w:jc w:val="both"/>
        <w:rPr>
          <w:rFonts w:ascii="Book Antiqua" w:eastAsia="Book Antiqua" w:hAnsi="Book Antiqua" w:cs="Book Antiqua"/>
        </w:rPr>
      </w:pPr>
    </w:p>
    <w:p w:rsidR="00B619A9" w:rsidRDefault="00D333AC">
      <w:pPr>
        <w:pBdr>
          <w:top w:val="nil"/>
          <w:left w:val="nil"/>
          <w:bottom w:val="nil"/>
          <w:right w:val="nil"/>
          <w:between w:val="nil"/>
        </w:pBdr>
        <w:shd w:val="clear" w:color="auto" w:fill="FFFFFF"/>
        <w:jc w:val="both"/>
        <w:rPr>
          <w:rFonts w:ascii="Book Antiqua" w:eastAsia="Book Antiqua" w:hAnsi="Book Antiqua" w:cs="Book Antiqua"/>
          <w:color w:val="000000"/>
        </w:rPr>
      </w:pPr>
      <w:r>
        <w:rPr>
          <w:rFonts w:ascii="Book Antiqua" w:eastAsia="Book Antiqua" w:hAnsi="Book Antiqua" w:cs="Book Antiqua"/>
          <w:color w:val="0D0D0D"/>
        </w:rPr>
        <w:t xml:space="preserve">La Corte Constitucional, en la Sentencia C-866 de 2020, con ponencia del Magistrado Jorge Ignacio </w:t>
      </w:r>
      <w:proofErr w:type="spellStart"/>
      <w:r>
        <w:rPr>
          <w:rFonts w:ascii="Book Antiqua" w:eastAsia="Book Antiqua" w:hAnsi="Book Antiqua" w:cs="Book Antiqua"/>
          <w:color w:val="0D0D0D"/>
        </w:rPr>
        <w:t>Pretelt</w:t>
      </w:r>
      <w:proofErr w:type="spellEnd"/>
      <w:r>
        <w:rPr>
          <w:rFonts w:ascii="Book Antiqua" w:eastAsia="Book Antiqua" w:hAnsi="Book Antiqua" w:cs="Book Antiqua"/>
          <w:color w:val="0D0D0D"/>
        </w:rPr>
        <w:t xml:space="preserve"> </w:t>
      </w:r>
      <w:proofErr w:type="spellStart"/>
      <w:r>
        <w:rPr>
          <w:rFonts w:ascii="Book Antiqua" w:eastAsia="Book Antiqua" w:hAnsi="Book Antiqua" w:cs="Book Antiqua"/>
          <w:color w:val="0D0D0D"/>
        </w:rPr>
        <w:t>Chaljub</w:t>
      </w:r>
      <w:proofErr w:type="spellEnd"/>
      <w:r>
        <w:rPr>
          <w:rFonts w:ascii="Book Antiqua" w:eastAsia="Book Antiqua" w:hAnsi="Book Antiqua" w:cs="Book Antiqua"/>
          <w:color w:val="0D0D0D"/>
        </w:rPr>
        <w:t xml:space="preserve">, ha delineado las </w:t>
      </w:r>
      <w:proofErr w:type="spellStart"/>
      <w:r>
        <w:rPr>
          <w:rFonts w:ascii="Book Antiqua" w:eastAsia="Book Antiqua" w:hAnsi="Book Antiqua" w:cs="Book Antiqua"/>
          <w:color w:val="0D0D0D"/>
        </w:rPr>
        <w:t>subreglas</w:t>
      </w:r>
      <w:proofErr w:type="spellEnd"/>
      <w:r>
        <w:rPr>
          <w:rFonts w:ascii="Book Antiqua" w:eastAsia="Book Antiqua" w:hAnsi="Book Antiqua" w:cs="Book Antiqua"/>
          <w:color w:val="0D0D0D"/>
        </w:rPr>
        <w:t xml:space="preserve"> para el análisis del impacto fiscal de las iniciativas legislativas así:</w:t>
      </w:r>
      <w:r>
        <w:rPr>
          <w:rFonts w:ascii="Book Antiqua" w:eastAsia="Book Antiqua" w:hAnsi="Book Antiqua" w:cs="Book Antiqua"/>
          <w:i/>
          <w:color w:val="000000"/>
        </w:rPr>
        <w:t>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360"/>
        <w:jc w:val="both"/>
        <w:rPr>
          <w:rFonts w:ascii="Book Antiqua" w:eastAsia="Book Antiqua" w:hAnsi="Book Antiqua" w:cs="Book Antiqua"/>
          <w:color w:val="000000"/>
        </w:rPr>
      </w:pPr>
      <w:r>
        <w:rPr>
          <w:rFonts w:ascii="Book Antiqua" w:eastAsia="Book Antiqua" w:hAnsi="Book Antiqua" w:cs="Book Antiqua"/>
          <w:i/>
          <w:color w:val="000000"/>
        </w:rPr>
        <w:lastRenderedPageBreak/>
        <w:t xml:space="preserve">“En hilo de lo expuesto, es posible deducir las siguientes </w:t>
      </w:r>
      <w:proofErr w:type="spellStart"/>
      <w:r>
        <w:rPr>
          <w:rFonts w:ascii="Book Antiqua" w:eastAsia="Book Antiqua" w:hAnsi="Book Antiqua" w:cs="Book Antiqua"/>
          <w:i/>
          <w:color w:val="000000"/>
        </w:rPr>
        <w:t>subreglas</w:t>
      </w:r>
      <w:proofErr w:type="spellEnd"/>
      <w:r>
        <w:rPr>
          <w:rFonts w:ascii="Book Antiqua" w:eastAsia="Book Antiqua" w:hAnsi="Book Antiqua" w:cs="Book Antiqua"/>
          <w:i/>
          <w:color w:val="000000"/>
        </w:rPr>
        <w:t xml:space="preserve"> sobre el alcance del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7o de la Ley 819 de 2003: (i) las obligaciones previstas en 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7o de la Ley 819 de 2003 constituyen un </w:t>
      </w:r>
      <w:proofErr w:type="spellStart"/>
      <w:r>
        <w:rPr>
          <w:rFonts w:ascii="Book Antiqua" w:eastAsia="Book Antiqua" w:hAnsi="Book Antiqua" w:cs="Book Antiqua"/>
          <w:i/>
          <w:color w:val="000000"/>
        </w:rPr>
        <w:t>parámetro</w:t>
      </w:r>
      <w:proofErr w:type="spellEnd"/>
      <w:r>
        <w:rPr>
          <w:rFonts w:ascii="Book Antiqua" w:eastAsia="Book Antiqua" w:hAnsi="Book Antiqua" w:cs="Book Antiqua"/>
          <w:i/>
          <w:color w:val="000000"/>
        </w:rPr>
        <w:t xml:space="preserve"> de racionalidad legislativa, que cumple fines constitucionalmente relevantes como el orden de las finanzas </w:t>
      </w:r>
      <w:proofErr w:type="spellStart"/>
      <w:r>
        <w:rPr>
          <w:rFonts w:ascii="Book Antiqua" w:eastAsia="Book Antiqua" w:hAnsi="Book Antiqua" w:cs="Book Antiqua"/>
          <w:i/>
          <w:color w:val="000000"/>
        </w:rPr>
        <w:t>públicas</w:t>
      </w:r>
      <w:proofErr w:type="spellEnd"/>
      <w:r>
        <w:rPr>
          <w:rFonts w:ascii="Book Antiqua" w:eastAsia="Book Antiqua" w:hAnsi="Book Antiqua" w:cs="Book Antiqua"/>
          <w:i/>
          <w:color w:val="000000"/>
        </w:rPr>
        <w:t xml:space="preserve"> y la estabilidad </w:t>
      </w:r>
      <w:proofErr w:type="spellStart"/>
      <w:r>
        <w:rPr>
          <w:rFonts w:ascii="Book Antiqua" w:eastAsia="Book Antiqua" w:hAnsi="Book Antiqua" w:cs="Book Antiqua"/>
          <w:i/>
          <w:color w:val="000000"/>
        </w:rPr>
        <w:t>macroeconómica</w:t>
      </w:r>
      <w:proofErr w:type="spellEnd"/>
      <w:r>
        <w:rPr>
          <w:rFonts w:ascii="Book Antiqua" w:eastAsia="Book Antiqua" w:hAnsi="Book Antiqua" w:cs="Book Antiqua"/>
          <w:i/>
          <w:color w:val="000000"/>
        </w:rPr>
        <w:t xml:space="preserve">; (ii) el cumplimiento de lo dispuesto en 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7o de la Ley 819 de 2003 corresponde al Congreso, pero principalmente al Ministro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en tanto que “es el que cuenta con los datos, los equipos de funcionarios y la experticia en materia </w:t>
      </w:r>
      <w:proofErr w:type="spellStart"/>
      <w:r>
        <w:rPr>
          <w:rFonts w:ascii="Book Antiqua" w:eastAsia="Book Antiqua" w:hAnsi="Book Antiqua" w:cs="Book Antiqua"/>
          <w:i/>
          <w:color w:val="000000"/>
        </w:rPr>
        <w:t>económica</w:t>
      </w:r>
      <w:proofErr w:type="spellEnd"/>
      <w:r>
        <w:rPr>
          <w:rFonts w:ascii="Book Antiqua" w:eastAsia="Book Antiqua" w:hAnsi="Book Antiqua" w:cs="Book Antiqua"/>
          <w:i/>
          <w:color w:val="000000"/>
        </w:rPr>
        <w:t xml:space="preserve">. </w:t>
      </w:r>
      <w:r>
        <w:rPr>
          <w:rFonts w:ascii="Book Antiqua" w:eastAsia="Book Antiqua" w:hAnsi="Book Antiqua" w:cs="Book Antiqua"/>
          <w:b/>
          <w:i/>
          <w:color w:val="000000"/>
        </w:rPr>
        <w:t xml:space="preserve">Por lo tanto, en el caso de que los congresistas tramiten un proyecto incorporando estimativos </w:t>
      </w:r>
      <w:proofErr w:type="spellStart"/>
      <w:r>
        <w:rPr>
          <w:rFonts w:ascii="Book Antiqua" w:eastAsia="Book Antiqua" w:hAnsi="Book Antiqua" w:cs="Book Antiqua"/>
          <w:b/>
          <w:i/>
          <w:color w:val="000000"/>
        </w:rPr>
        <w:t>erróneos</w:t>
      </w:r>
      <w:proofErr w:type="spellEnd"/>
      <w:r>
        <w:rPr>
          <w:rFonts w:ascii="Book Antiqua" w:eastAsia="Book Antiqua" w:hAnsi="Book Antiqua" w:cs="Book Antiqua"/>
          <w:b/>
          <w:i/>
          <w:color w:val="000000"/>
        </w:rPr>
        <w:t xml:space="preserve"> sobre el impacto fiscal, sobre la manera de atender esos nuevos gastos o sobre la compatibilidad del proyecto con el Marco Fiscal de Mediano Plazo, le corresponde al Ministro de Hacienda intervenir en el proceso legislativo para ilustrar al Congreso acerca de las consecuencias </w:t>
      </w:r>
      <w:proofErr w:type="spellStart"/>
      <w:r>
        <w:rPr>
          <w:rFonts w:ascii="Book Antiqua" w:eastAsia="Book Antiqua" w:hAnsi="Book Antiqua" w:cs="Book Antiqua"/>
          <w:b/>
          <w:i/>
          <w:color w:val="000000"/>
        </w:rPr>
        <w:t>económicas</w:t>
      </w:r>
      <w:proofErr w:type="spellEnd"/>
      <w:r>
        <w:rPr>
          <w:rFonts w:ascii="Book Antiqua" w:eastAsia="Book Antiqua" w:hAnsi="Book Antiqua" w:cs="Book Antiqua"/>
          <w:b/>
          <w:i/>
          <w:color w:val="000000"/>
        </w:rPr>
        <w:t xml:space="preserve"> del proyecto”; (iii) </w:t>
      </w:r>
      <w:r>
        <w:rPr>
          <w:rFonts w:ascii="Book Antiqua" w:eastAsia="Book Antiqua" w:hAnsi="Book Antiqua" w:cs="Book Antiqua"/>
          <w:b/>
          <w:i/>
          <w:color w:val="000000"/>
          <w:u w:val="single"/>
        </w:rPr>
        <w:t xml:space="preserve">en caso de que el Ministro de Hacienda y </w:t>
      </w:r>
      <w:proofErr w:type="spellStart"/>
      <w:r>
        <w:rPr>
          <w:rFonts w:ascii="Book Antiqua" w:eastAsia="Book Antiqua" w:hAnsi="Book Antiqua" w:cs="Book Antiqua"/>
          <w:b/>
          <w:i/>
          <w:color w:val="000000"/>
          <w:u w:val="single"/>
        </w:rPr>
        <w:t>Crédito</w:t>
      </w:r>
      <w:proofErr w:type="spellEnd"/>
      <w:r>
        <w:rPr>
          <w:rFonts w:ascii="Book Antiqua" w:eastAsia="Book Antiqua" w:hAnsi="Book Antiqua" w:cs="Book Antiqua"/>
          <w:b/>
          <w:i/>
          <w:color w:val="000000"/>
          <w:u w:val="single"/>
        </w:rPr>
        <w:t xml:space="preserve"> </w:t>
      </w:r>
      <w:proofErr w:type="spellStart"/>
      <w:r>
        <w:rPr>
          <w:rFonts w:ascii="Book Antiqua" w:eastAsia="Book Antiqua" w:hAnsi="Book Antiqua" w:cs="Book Antiqua"/>
          <w:b/>
          <w:i/>
          <w:color w:val="000000"/>
          <w:u w:val="single"/>
        </w:rPr>
        <w:t>Público</w:t>
      </w:r>
      <w:proofErr w:type="spellEnd"/>
      <w:r>
        <w:rPr>
          <w:rFonts w:ascii="Book Antiqua" w:eastAsia="Book Antiqua" w:hAnsi="Book Antiqua" w:cs="Book Antiqua"/>
          <w:b/>
          <w:i/>
          <w:color w:val="000000"/>
          <w:u w:val="single"/>
        </w:rPr>
        <w:t xml:space="preserve"> no intervenga en el proceso legislativo u omita conceptuar sobre la viabilidad </w:t>
      </w:r>
      <w:proofErr w:type="spellStart"/>
      <w:r>
        <w:rPr>
          <w:rFonts w:ascii="Book Antiqua" w:eastAsia="Book Antiqua" w:hAnsi="Book Antiqua" w:cs="Book Antiqua"/>
          <w:b/>
          <w:i/>
          <w:color w:val="000000"/>
          <w:u w:val="single"/>
        </w:rPr>
        <w:t>económica</w:t>
      </w:r>
      <w:proofErr w:type="spellEnd"/>
      <w:r>
        <w:rPr>
          <w:rFonts w:ascii="Book Antiqua" w:eastAsia="Book Antiqua" w:hAnsi="Book Antiqua" w:cs="Book Antiqua"/>
          <w:b/>
          <w:i/>
          <w:color w:val="000000"/>
          <w:u w:val="single"/>
        </w:rPr>
        <w:t xml:space="preserve"> del proyecto no lo vicia de inconstitucionalidad, puesto que este requisito no puede entenderse como un poder de veto sobre la </w:t>
      </w:r>
      <w:proofErr w:type="spellStart"/>
      <w:r>
        <w:rPr>
          <w:rFonts w:ascii="Book Antiqua" w:eastAsia="Book Antiqua" w:hAnsi="Book Antiqua" w:cs="Book Antiqua"/>
          <w:b/>
          <w:i/>
          <w:color w:val="000000"/>
          <w:u w:val="single"/>
        </w:rPr>
        <w:t>actuación</w:t>
      </w:r>
      <w:proofErr w:type="spellEnd"/>
      <w:r>
        <w:rPr>
          <w:rFonts w:ascii="Book Antiqua" w:eastAsia="Book Antiqua" w:hAnsi="Book Antiqua" w:cs="Book Antiqua"/>
          <w:b/>
          <w:i/>
          <w:color w:val="000000"/>
          <w:u w:val="single"/>
        </w:rPr>
        <w:t xml:space="preserve"> del Congreso o una barrera para que el Legislador ejerza su </w:t>
      </w:r>
      <w:proofErr w:type="spellStart"/>
      <w:r>
        <w:rPr>
          <w:rFonts w:ascii="Book Antiqua" w:eastAsia="Book Antiqua" w:hAnsi="Book Antiqua" w:cs="Book Antiqua"/>
          <w:b/>
          <w:i/>
          <w:color w:val="000000"/>
          <w:u w:val="single"/>
        </w:rPr>
        <w:t>función</w:t>
      </w:r>
      <w:proofErr w:type="spellEnd"/>
      <w:r>
        <w:rPr>
          <w:rFonts w:ascii="Book Antiqua" w:eastAsia="Book Antiqua" w:hAnsi="Book Antiqua" w:cs="Book Antiqua"/>
          <w:b/>
          <w:i/>
          <w:color w:val="000000"/>
          <w:u w:val="single"/>
        </w:rPr>
        <w:t xml:space="preserve"> legislativa, lo cual “se muestra incompatible con el balance entre los poderes </w:t>
      </w:r>
      <w:proofErr w:type="spellStart"/>
      <w:r>
        <w:rPr>
          <w:rFonts w:ascii="Book Antiqua" w:eastAsia="Book Antiqua" w:hAnsi="Book Antiqua" w:cs="Book Antiqua"/>
          <w:b/>
          <w:i/>
          <w:color w:val="000000"/>
          <w:u w:val="single"/>
        </w:rPr>
        <w:t>públicos</w:t>
      </w:r>
      <w:proofErr w:type="spellEnd"/>
      <w:r>
        <w:rPr>
          <w:rFonts w:ascii="Book Antiqua" w:eastAsia="Book Antiqua" w:hAnsi="Book Antiqua" w:cs="Book Antiqua"/>
          <w:b/>
          <w:i/>
          <w:color w:val="000000"/>
          <w:u w:val="single"/>
        </w:rPr>
        <w:t xml:space="preserve"> y el principio </w:t>
      </w:r>
      <w:proofErr w:type="spellStart"/>
      <w:r>
        <w:rPr>
          <w:rFonts w:ascii="Book Antiqua" w:eastAsia="Book Antiqua" w:hAnsi="Book Antiqua" w:cs="Book Antiqua"/>
          <w:b/>
          <w:i/>
          <w:color w:val="000000"/>
          <w:u w:val="single"/>
        </w:rPr>
        <w:t>democrático</w:t>
      </w:r>
      <w:proofErr w:type="spellEnd"/>
      <w:r>
        <w:rPr>
          <w:rFonts w:ascii="Book Antiqua" w:eastAsia="Book Antiqua" w:hAnsi="Book Antiqua" w:cs="Book Antiqua"/>
          <w:b/>
          <w:i/>
          <w:color w:val="000000"/>
          <w:u w:val="single"/>
        </w:rPr>
        <w:t>”</w:t>
      </w:r>
      <w:r>
        <w:rPr>
          <w:rFonts w:ascii="Book Antiqua" w:eastAsia="Book Antiqua" w:hAnsi="Book Antiqua" w:cs="Book Antiqua"/>
          <w:b/>
          <w:i/>
          <w:color w:val="000000"/>
        </w:rPr>
        <w:t>;</w:t>
      </w:r>
      <w:r>
        <w:rPr>
          <w:rFonts w:ascii="Book Antiqua" w:eastAsia="Book Antiqua" w:hAnsi="Book Antiqua" w:cs="Book Antiqua"/>
          <w:i/>
          <w:color w:val="000000"/>
        </w:rPr>
        <w:t xml:space="preserve"> y (iv) el informe presentado por el Ministro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no obliga a las </w:t>
      </w:r>
      <w:proofErr w:type="spellStart"/>
      <w:r>
        <w:rPr>
          <w:rFonts w:ascii="Book Antiqua" w:eastAsia="Book Antiqua" w:hAnsi="Book Antiqua" w:cs="Book Antiqua"/>
          <w:i/>
          <w:color w:val="000000"/>
        </w:rPr>
        <w:t>células</w:t>
      </w:r>
      <w:proofErr w:type="spellEnd"/>
      <w:r>
        <w:rPr>
          <w:rFonts w:ascii="Book Antiqua" w:eastAsia="Book Antiqua" w:hAnsi="Book Antiqua" w:cs="Book Antiqua"/>
          <w:i/>
          <w:color w:val="000000"/>
        </w:rPr>
        <w:t xml:space="preserve"> legislativas a acoger su </w:t>
      </w:r>
      <w:proofErr w:type="spellStart"/>
      <w:r>
        <w:rPr>
          <w:rFonts w:ascii="Book Antiqua" w:eastAsia="Book Antiqua" w:hAnsi="Book Antiqua" w:cs="Book Antiqua"/>
          <w:i/>
          <w:color w:val="000000"/>
        </w:rPr>
        <w:t>posición</w:t>
      </w:r>
      <w:proofErr w:type="spellEnd"/>
      <w:r>
        <w:rPr>
          <w:rFonts w:ascii="Book Antiqua" w:eastAsia="Book Antiqua" w:hAnsi="Book Antiqua" w:cs="Book Antiqua"/>
          <w:i/>
          <w:color w:val="000000"/>
        </w:rPr>
        <w:t xml:space="preserve">, sin embargo, sí genera una </w:t>
      </w:r>
      <w:proofErr w:type="spellStart"/>
      <w:r>
        <w:rPr>
          <w:rFonts w:ascii="Book Antiqua" w:eastAsia="Book Antiqua" w:hAnsi="Book Antiqua" w:cs="Book Antiqua"/>
          <w:i/>
          <w:color w:val="000000"/>
        </w:rPr>
        <w:t>obligación</w:t>
      </w:r>
      <w:proofErr w:type="spellEnd"/>
      <w:r>
        <w:rPr>
          <w:rFonts w:ascii="Book Antiqua" w:eastAsia="Book Antiqua" w:hAnsi="Book Antiqua" w:cs="Book Antiqua"/>
          <w:i/>
          <w:color w:val="000000"/>
        </w:rPr>
        <w:t xml:space="preserve"> en cabeza del Congreso de valorarlo y analizarlo. </w:t>
      </w:r>
      <w:proofErr w:type="spellStart"/>
      <w:r>
        <w:rPr>
          <w:rFonts w:ascii="Book Antiqua" w:eastAsia="Book Antiqua" w:hAnsi="Book Antiqua" w:cs="Book Antiqua"/>
          <w:i/>
          <w:color w:val="000000"/>
        </w:rPr>
        <w:t>Sólo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asi</w:t>
      </w:r>
      <w:proofErr w:type="spellEnd"/>
      <w:r>
        <w:rPr>
          <w:rFonts w:ascii="Book Antiqua" w:eastAsia="Book Antiqua" w:hAnsi="Book Antiqua" w:cs="Book Antiqua"/>
          <w:i/>
          <w:color w:val="000000"/>
        </w:rPr>
        <w:t xml:space="preserve">́ se garantiza una debida </w:t>
      </w:r>
      <w:proofErr w:type="spellStart"/>
      <w:r>
        <w:rPr>
          <w:rFonts w:ascii="Book Antiqua" w:eastAsia="Book Antiqua" w:hAnsi="Book Antiqua" w:cs="Book Antiqua"/>
          <w:i/>
          <w:color w:val="000000"/>
        </w:rPr>
        <w:t>colaboración</w:t>
      </w:r>
      <w:proofErr w:type="spellEnd"/>
      <w:r>
        <w:rPr>
          <w:rFonts w:ascii="Book Antiqua" w:eastAsia="Book Antiqua" w:hAnsi="Book Antiqua" w:cs="Book Antiqua"/>
          <w:i/>
          <w:color w:val="000000"/>
        </w:rPr>
        <w:t xml:space="preserve"> entre las ramas del poder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y se armoniza el principio </w:t>
      </w:r>
      <w:proofErr w:type="spellStart"/>
      <w:r>
        <w:rPr>
          <w:rFonts w:ascii="Book Antiqua" w:eastAsia="Book Antiqua" w:hAnsi="Book Antiqua" w:cs="Book Antiqua"/>
          <w:i/>
          <w:color w:val="000000"/>
        </w:rPr>
        <w:t>democrático</w:t>
      </w:r>
      <w:proofErr w:type="spellEnd"/>
      <w:r>
        <w:rPr>
          <w:rFonts w:ascii="Book Antiqua" w:eastAsia="Book Antiqua" w:hAnsi="Book Antiqua" w:cs="Book Antiqua"/>
          <w:i/>
          <w:color w:val="000000"/>
        </w:rPr>
        <w:t xml:space="preserve"> con la estabilidad </w:t>
      </w:r>
      <w:proofErr w:type="spellStart"/>
      <w:r>
        <w:rPr>
          <w:rFonts w:ascii="Book Antiqua" w:eastAsia="Book Antiqua" w:hAnsi="Book Antiqua" w:cs="Book Antiqua"/>
          <w:i/>
          <w:color w:val="000000"/>
        </w:rPr>
        <w:t>macroeconómica</w:t>
      </w:r>
      <w:proofErr w:type="spellEnd"/>
      <w:r>
        <w:rPr>
          <w:rFonts w:ascii="Book Antiqua" w:eastAsia="Book Antiqua" w:hAnsi="Book Antiqua" w:cs="Book Antiqua"/>
          <w:i/>
          <w:color w:val="000000"/>
        </w:rPr>
        <w:t>”</w:t>
      </w:r>
      <w:r>
        <w:rPr>
          <w:rFonts w:ascii="Book Antiqua" w:eastAsia="Book Antiqua" w:hAnsi="Book Antiqua" w:cs="Book Antiqua"/>
          <w:i/>
          <w:color w:val="000000"/>
          <w:vertAlign w:val="superscript"/>
        </w:rPr>
        <w:footnoteReference w:id="22"/>
      </w:r>
      <w:r>
        <w:rPr>
          <w:rFonts w:ascii="Book Antiqua" w:eastAsia="Book Antiqua" w:hAnsi="Book Antiqua" w:cs="Book Antiqua"/>
          <w:i/>
          <w:color w:val="000000"/>
        </w:rPr>
        <w:t xml:space="preserve"> </w:t>
      </w:r>
      <w:r>
        <w:rPr>
          <w:rFonts w:ascii="Book Antiqua" w:eastAsia="Book Antiqua" w:hAnsi="Book Antiqua" w:cs="Book Antiqua"/>
          <w:color w:val="000000"/>
        </w:rPr>
        <w:t>(Subrayado y negrilla propio)</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br/>
        <w:t>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360"/>
        <w:jc w:val="both"/>
        <w:rPr>
          <w:rFonts w:ascii="Book Antiqua" w:eastAsia="Book Antiqua" w:hAnsi="Book Antiqua" w:cs="Book Antiqua"/>
        </w:rPr>
      </w:pPr>
      <w:r>
        <w:rPr>
          <w:rFonts w:ascii="Book Antiqua" w:eastAsia="Book Antiqua" w:hAnsi="Book Antiqua" w:cs="Book Antiqua"/>
          <w:i/>
          <w:color w:val="000000"/>
        </w:rPr>
        <w:lastRenderedPageBreak/>
        <w:t xml:space="preserve">“80.3. Con el </w:t>
      </w:r>
      <w:proofErr w:type="spellStart"/>
      <w:r>
        <w:rPr>
          <w:rFonts w:ascii="Book Antiqua" w:eastAsia="Book Antiqua" w:hAnsi="Book Antiqua" w:cs="Book Antiqua"/>
          <w:i/>
          <w:color w:val="000000"/>
        </w:rPr>
        <w:t>propósito</w:t>
      </w:r>
      <w:proofErr w:type="spellEnd"/>
      <w:r>
        <w:rPr>
          <w:rFonts w:ascii="Book Antiqua" w:eastAsia="Book Antiqua" w:hAnsi="Book Antiqua" w:cs="Book Antiqua"/>
          <w:i/>
          <w:color w:val="000000"/>
        </w:rPr>
        <w:t xml:space="preserve"> de unificar la </w:t>
      </w:r>
      <w:proofErr w:type="spellStart"/>
      <w:r>
        <w:rPr>
          <w:rFonts w:ascii="Book Antiqua" w:eastAsia="Book Antiqua" w:hAnsi="Book Antiqua" w:cs="Book Antiqua"/>
          <w:i/>
          <w:color w:val="000000"/>
        </w:rPr>
        <w:t>interpretación</w:t>
      </w:r>
      <w:proofErr w:type="spellEnd"/>
      <w:r>
        <w:rPr>
          <w:rFonts w:ascii="Book Antiqua" w:eastAsia="Book Antiqua" w:hAnsi="Book Antiqua" w:cs="Book Antiqua"/>
          <w:i/>
          <w:color w:val="000000"/>
        </w:rPr>
        <w:t xml:space="preserve"> en esta materia, la Corte estima necesario precisar (i) que el Congreso tiene la responsabilidad -como lo dejó dicho la sentencia C-502 de 2007 y con fundamento en 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 de la ley 819 de 2003- de valorar las incidencias fiscales del proyecto de ley. Tal carga (ii) no exige un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detallado o exhaustivo del costo fiscal y las fuentes de financiamiento. Sin embargo, (iii) sí demanda una </w:t>
      </w:r>
      <w:proofErr w:type="spellStart"/>
      <w:r>
        <w:rPr>
          <w:rFonts w:ascii="Book Antiqua" w:eastAsia="Book Antiqua" w:hAnsi="Book Antiqua" w:cs="Book Antiqua"/>
          <w:i/>
          <w:color w:val="000000"/>
        </w:rPr>
        <w:t>mínima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consideración</w:t>
      </w:r>
      <w:proofErr w:type="spellEnd"/>
      <w:r>
        <w:rPr>
          <w:rFonts w:ascii="Book Antiqua" w:eastAsia="Book Antiqua" w:hAnsi="Book Antiqua" w:cs="Book Antiqua"/>
          <w:i/>
          <w:color w:val="000000"/>
        </w:rPr>
        <w:t xml:space="preserve"> al respecto, de modo que sea posible establecer los referentes </w:t>
      </w:r>
      <w:proofErr w:type="spellStart"/>
      <w:r>
        <w:rPr>
          <w:rFonts w:ascii="Book Antiqua" w:eastAsia="Book Antiqua" w:hAnsi="Book Antiqua" w:cs="Book Antiqua"/>
          <w:i/>
          <w:color w:val="000000"/>
        </w:rPr>
        <w:t>básicos</w:t>
      </w:r>
      <w:proofErr w:type="spellEnd"/>
      <w:r>
        <w:rPr>
          <w:rFonts w:ascii="Book Antiqua" w:eastAsia="Book Antiqua" w:hAnsi="Book Antiqua" w:cs="Book Antiqua"/>
          <w:i/>
          <w:color w:val="000000"/>
        </w:rPr>
        <w:t xml:space="preserve"> para analizar los efectos fiscales del proyecto de ley. En todo caso </w:t>
      </w:r>
      <w:r>
        <w:rPr>
          <w:rFonts w:ascii="Book Antiqua" w:eastAsia="Book Antiqua" w:hAnsi="Book Antiqua" w:cs="Book Antiqua"/>
          <w:b/>
          <w:i/>
          <w:color w:val="000000"/>
        </w:rPr>
        <w:t xml:space="preserve">(iv) la carga principal se encuentra radicada en el MHCP por sus conocimientos </w:t>
      </w:r>
      <w:proofErr w:type="spellStart"/>
      <w:r>
        <w:rPr>
          <w:rFonts w:ascii="Book Antiqua" w:eastAsia="Book Antiqua" w:hAnsi="Book Antiqua" w:cs="Book Antiqua"/>
          <w:b/>
          <w:i/>
          <w:color w:val="000000"/>
        </w:rPr>
        <w:t>técnicos</w:t>
      </w:r>
      <w:proofErr w:type="spellEnd"/>
      <w:r>
        <w:rPr>
          <w:rFonts w:ascii="Book Antiqua" w:eastAsia="Book Antiqua" w:hAnsi="Book Antiqua" w:cs="Book Antiqua"/>
          <w:b/>
          <w:i/>
          <w:color w:val="000000"/>
        </w:rPr>
        <w:t xml:space="preserve"> y por su </w:t>
      </w:r>
      <w:proofErr w:type="spellStart"/>
      <w:r>
        <w:rPr>
          <w:rFonts w:ascii="Book Antiqua" w:eastAsia="Book Antiqua" w:hAnsi="Book Antiqua" w:cs="Book Antiqua"/>
          <w:b/>
          <w:i/>
          <w:color w:val="000000"/>
        </w:rPr>
        <w:t>condición</w:t>
      </w:r>
      <w:proofErr w:type="spellEnd"/>
      <w:r>
        <w:rPr>
          <w:rFonts w:ascii="Book Antiqua" w:eastAsia="Book Antiqua" w:hAnsi="Book Antiqua" w:cs="Book Antiqua"/>
          <w:b/>
          <w:i/>
          <w:color w:val="000000"/>
        </w:rPr>
        <w:t xml:space="preserve"> de principal ejecutor del gasto </w:t>
      </w:r>
      <w:proofErr w:type="spellStart"/>
      <w:r>
        <w:rPr>
          <w:rFonts w:ascii="Book Antiqua" w:eastAsia="Book Antiqua" w:hAnsi="Book Antiqua" w:cs="Book Antiqua"/>
          <w:b/>
          <w:i/>
          <w:color w:val="000000"/>
        </w:rPr>
        <w:t>público</w:t>
      </w:r>
      <w:proofErr w:type="spellEnd"/>
      <w:r>
        <w:rPr>
          <w:rFonts w:ascii="Book Antiqua" w:eastAsia="Book Antiqua" w:hAnsi="Book Antiqua" w:cs="Book Antiqua"/>
          <w:i/>
          <w:color w:val="000000"/>
        </w:rPr>
        <w:t xml:space="preserve">. En consecuencia, (v) el incumplimiento del Gobierno no afecta la </w:t>
      </w:r>
      <w:proofErr w:type="spellStart"/>
      <w:r>
        <w:rPr>
          <w:rFonts w:ascii="Book Antiqua" w:eastAsia="Book Antiqua" w:hAnsi="Book Antiqua" w:cs="Book Antiqua"/>
          <w:i/>
          <w:color w:val="000000"/>
        </w:rPr>
        <w:t>decisión</w:t>
      </w:r>
      <w:proofErr w:type="spellEnd"/>
      <w:r>
        <w:rPr>
          <w:rFonts w:ascii="Book Antiqua" w:eastAsia="Book Antiqua" w:hAnsi="Book Antiqua" w:cs="Book Antiqua"/>
          <w:i/>
          <w:color w:val="000000"/>
        </w:rPr>
        <w:t xml:space="preserve"> del Congreso cuando este ha cumplido su deber. A su vez (vi) si el Gobierno atiende su </w:t>
      </w:r>
      <w:proofErr w:type="spellStart"/>
      <w:r>
        <w:rPr>
          <w:rFonts w:ascii="Book Antiqua" w:eastAsia="Book Antiqua" w:hAnsi="Book Antiqua" w:cs="Book Antiqua"/>
          <w:i/>
          <w:color w:val="000000"/>
        </w:rPr>
        <w:t>obligación</w:t>
      </w:r>
      <w:proofErr w:type="spellEnd"/>
      <w:r>
        <w:rPr>
          <w:rFonts w:ascii="Book Antiqua" w:eastAsia="Book Antiqua" w:hAnsi="Book Antiqua" w:cs="Book Antiqua"/>
          <w:i/>
          <w:color w:val="000000"/>
        </w:rPr>
        <w:t xml:space="preserve"> de emitir su concepto, se radica en el Congreso el deber de estudiarlo y discutirlo–ver </w:t>
      </w:r>
      <w:proofErr w:type="spellStart"/>
      <w:r>
        <w:rPr>
          <w:rFonts w:ascii="Book Antiqua" w:eastAsia="Book Antiqua" w:hAnsi="Book Antiqua" w:cs="Book Antiqua"/>
          <w:i/>
          <w:color w:val="000000"/>
        </w:rPr>
        <w:t>núm</w:t>
      </w:r>
      <w:proofErr w:type="spellEnd"/>
      <w:r>
        <w:rPr>
          <w:rFonts w:ascii="Book Antiqua" w:eastAsia="Book Antiqua" w:hAnsi="Book Antiqua" w:cs="Book Antiqua"/>
          <w:i/>
          <w:color w:val="000000"/>
        </w:rPr>
        <w:t>. 79.3 y 90-.”</w:t>
      </w:r>
      <w:r>
        <w:rPr>
          <w:rFonts w:ascii="Book Antiqua" w:eastAsia="Book Antiqua" w:hAnsi="Book Antiqua" w:cs="Book Antiqua"/>
          <w:vertAlign w:val="superscript"/>
        </w:rPr>
        <w:footnoteReference w:id="23"/>
      </w:r>
    </w:p>
    <w:p w:rsidR="00B619A9" w:rsidRDefault="00B619A9">
      <w:pPr>
        <w:pBdr>
          <w:top w:val="nil"/>
          <w:left w:val="nil"/>
          <w:bottom w:val="nil"/>
          <w:right w:val="nil"/>
          <w:between w:val="nil"/>
        </w:pBdr>
        <w:ind w:left="360"/>
        <w:jc w:val="both"/>
        <w:rPr>
          <w:rFonts w:ascii="Book Antiqua" w:eastAsia="Book Antiqua" w:hAnsi="Book Antiqua" w:cs="Book Antiqua"/>
        </w:rPr>
      </w:pPr>
    </w:p>
    <w:p w:rsidR="00B619A9"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Lo anterior ha sido confirmado por la Corte Constitucional en su jurisprudencia reciente. Por ejemplo, en la Sentencia C-520 de 2019, con la Magistrada Ponente Cristina Pardo </w:t>
      </w:r>
      <w:proofErr w:type="spellStart"/>
      <w:r>
        <w:rPr>
          <w:rFonts w:ascii="Book Antiqua" w:eastAsia="Book Antiqua" w:hAnsi="Book Antiqua" w:cs="Book Antiqua"/>
          <w:color w:val="000000"/>
        </w:rPr>
        <w:t>Schlesinger</w:t>
      </w:r>
      <w:proofErr w:type="spellEnd"/>
      <w:r>
        <w:rPr>
          <w:rFonts w:ascii="Book Antiqua" w:eastAsia="Book Antiqua" w:hAnsi="Book Antiqua" w:cs="Book Antiqua"/>
          <w:color w:val="000000"/>
        </w:rPr>
        <w:t>,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360"/>
        <w:jc w:val="both"/>
        <w:rPr>
          <w:rFonts w:ascii="Book Antiqua" w:eastAsia="Book Antiqua" w:hAnsi="Book Antiqua" w:cs="Book Antiqua"/>
          <w:color w:val="000000"/>
        </w:rPr>
      </w:pPr>
      <w:r>
        <w:rPr>
          <w:rFonts w:ascii="Book Antiqua" w:eastAsia="Book Antiqua" w:hAnsi="Book Antiqua" w:cs="Book Antiqua"/>
          <w:color w:val="000000"/>
        </w:rPr>
        <w:t xml:space="preserve">“La jurisprudencia de esta Corporación ha flexibilizado las obligaciones que surgen de lo dispuesto en el artículo 7 de la Ley 819 de 2003, de forma que no se transforme en una barrera formal que contrarié o </w:t>
      </w:r>
      <w:r w:rsidR="00FD474F">
        <w:rPr>
          <w:rFonts w:ascii="Book Antiqua" w:eastAsia="Book Antiqua" w:hAnsi="Book Antiqua" w:cs="Book Antiqua"/>
          <w:color w:val="000000"/>
        </w:rPr>
        <w:t>límite</w:t>
      </w:r>
      <w:r>
        <w:rPr>
          <w:rFonts w:ascii="Book Antiqua" w:eastAsia="Book Antiqua" w:hAnsi="Book Antiqua" w:cs="Book Antiqua"/>
          <w:color w:val="000000"/>
        </w:rPr>
        <w:t xml:space="preserve"> de desproporcionadamente la actividad del legislador, dicha flexibilización no puede interpretarse como una autorización para que el legislador o el Gobierno puedan eximirse de cumplir con lo dispuesto en la Ley Orgánica del Presupuesto”</w:t>
      </w:r>
      <w:r>
        <w:rPr>
          <w:rFonts w:ascii="Book Antiqua" w:eastAsia="Book Antiqua" w:hAnsi="Book Antiqua" w:cs="Book Antiqua"/>
          <w:color w:val="000000"/>
          <w:vertAlign w:val="superscript"/>
        </w:rPr>
        <w:footnoteReference w:id="24"/>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Finalmente, la misma sentencia fija las </w:t>
      </w:r>
      <w:proofErr w:type="spellStart"/>
      <w:r>
        <w:rPr>
          <w:rFonts w:ascii="Book Antiqua" w:eastAsia="Book Antiqua" w:hAnsi="Book Antiqua" w:cs="Book Antiqua"/>
          <w:color w:val="000000"/>
        </w:rPr>
        <w:t>subreglas</w:t>
      </w:r>
      <w:proofErr w:type="spellEnd"/>
      <w:r>
        <w:rPr>
          <w:rFonts w:ascii="Book Antiqua" w:eastAsia="Book Antiqua" w:hAnsi="Book Antiqua" w:cs="Book Antiqua"/>
          <w:color w:val="000000"/>
        </w:rPr>
        <w:t xml:space="preserve"> constitucionales: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 Verificar si la norma examinada ordena un gasto o establece un beneficio tributario, o si simplemente autoriza al Gobierno nacional a incluir un gasto, </w:t>
      </w:r>
      <w:r>
        <w:rPr>
          <w:rFonts w:ascii="Book Antiqua" w:eastAsia="Book Antiqua" w:hAnsi="Book Antiqua" w:cs="Book Antiqua"/>
          <w:color w:val="000000"/>
        </w:rPr>
        <w:lastRenderedPageBreak/>
        <w:t>pues en este último caso no se hace exigible lo dispuesto en la Ley Orgánica de Presupuesto;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(ii.) Comprobar si efectivamente, en las exposiciones de motivos de los proyectos y en las ponencias para debate se incluyeron expresamente informes y análisis sobre los efectos fiscales de las medidas y se previó́, al menos someramente, la fuente de ingreso adicional para cubrir los mencionados costos;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(iii.) Establecer si el Ministerio de Hacienda rindió́ concepto acerca de los costos fiscales que se han estimado para cada una de las iniciativas legislativas bajo el entendido de que la no presentación del concepto no constituye un veto a la actividad del legislador;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(iv.) En caso de que el Ministerio de Hacienda haya rendido concepto, revisar que el mismo haya sido valorado y analizado en el Congreso de la República, aunque no necesariamente acogido. </w:t>
      </w:r>
    </w:p>
    <w:p w:rsidR="00B619A9" w:rsidRDefault="00B619A9">
      <w:pPr>
        <w:rPr>
          <w:rFonts w:ascii="Book Antiqua" w:eastAsia="Book Antiqua" w:hAnsi="Book Antiqua" w:cs="Book Antiqua"/>
          <w:color w:val="000000"/>
        </w:rPr>
      </w:pPr>
    </w:p>
    <w:p w:rsidR="00B619A9" w:rsidRDefault="00D333AC">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 xml:space="preserve">(v.) Analizar la proporcionalidad de la exigencia en cuanto a la evaluación del impacto fiscal de las medidas, tomando en consideración el objeto regulado y la naturaleza de la norma, a fin de ponderar la racionalidad fiscal que implica la evaluación de impacto, frente al ámbito de configuración que tiene el legislador según se trate de </w:t>
      </w:r>
      <w:r>
        <w:rPr>
          <w:rFonts w:ascii="Book Antiqua" w:eastAsia="Book Antiqua" w:hAnsi="Book Antiqua" w:cs="Book Antiqua"/>
        </w:rPr>
        <w:t>cada</w:t>
      </w:r>
      <w:r>
        <w:rPr>
          <w:rFonts w:ascii="Book Antiqua" w:eastAsia="Book Antiqua" w:hAnsi="Book Antiqua" w:cs="Book Antiqua"/>
          <w:color w:val="000000"/>
        </w:rPr>
        <w:t xml:space="preserve"> medida en particular” </w:t>
      </w:r>
      <w:r>
        <w:rPr>
          <w:rFonts w:ascii="Book Antiqua" w:eastAsia="Book Antiqua" w:hAnsi="Book Antiqua" w:cs="Book Antiqua"/>
          <w:vertAlign w:val="superscript"/>
        </w:rPr>
        <w:footnoteReference w:id="25"/>
      </w:r>
    </w:p>
    <w:p w:rsidR="00B619A9" w:rsidRDefault="00B619A9">
      <w:pPr>
        <w:pBdr>
          <w:top w:val="nil"/>
          <w:left w:val="nil"/>
          <w:bottom w:val="nil"/>
          <w:right w:val="nil"/>
          <w:between w:val="nil"/>
        </w:pBdr>
        <w:jc w:val="both"/>
        <w:rPr>
          <w:rFonts w:ascii="Book Antiqua" w:eastAsia="Book Antiqua" w:hAnsi="Book Antiqua" w:cs="Book Antiqua"/>
        </w:rPr>
      </w:pPr>
    </w:p>
    <w:p w:rsidR="00FD474F" w:rsidRPr="006B072B" w:rsidRDefault="00D333AC">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Ahora bien, se considera que el presen</w:t>
      </w:r>
      <w:r w:rsidR="00FD474F">
        <w:rPr>
          <w:rFonts w:ascii="Book Antiqua" w:eastAsia="Book Antiqua" w:hAnsi="Book Antiqua" w:cs="Book Antiqua"/>
          <w:color w:val="000000"/>
        </w:rPr>
        <w:t>te proyecto de acto legislativo</w:t>
      </w:r>
      <w:r>
        <w:rPr>
          <w:rFonts w:ascii="Book Antiqua" w:eastAsia="Book Antiqua" w:hAnsi="Book Antiqua" w:cs="Book Antiqua"/>
          <w:color w:val="000000"/>
        </w:rPr>
        <w:t xml:space="preserve"> no contempla la creación de nuevas obligaciones de gasto ni la concesión de beneficios tributarios que puedan afectar las finanzas públicas. Se trata de una reforma constitucional que reorganiza la estructura territorial y administrativa de los municipios mencionados, sin introducir disposiciones que obliguen al Estado a asumir nuevos costos o disminuir ingresos tributarios.</w:t>
      </w:r>
    </w:p>
    <w:p w:rsidR="00FD474F" w:rsidRDefault="00FD474F">
      <w:pPr>
        <w:pBdr>
          <w:top w:val="nil"/>
          <w:left w:val="nil"/>
          <w:bottom w:val="nil"/>
          <w:right w:val="nil"/>
          <w:between w:val="nil"/>
        </w:pBdr>
        <w:jc w:val="both"/>
        <w:rPr>
          <w:rFonts w:ascii="Book Antiqua" w:eastAsia="Book Antiqua" w:hAnsi="Book Antiqua" w:cs="Book Antiqua"/>
        </w:rPr>
      </w:pPr>
    </w:p>
    <w:p w:rsidR="00B619A9" w:rsidRDefault="00D333AC">
      <w:pPr>
        <w:jc w:val="center"/>
        <w:rPr>
          <w:rFonts w:ascii="Book Antiqua" w:eastAsia="Book Antiqua" w:hAnsi="Book Antiqua" w:cs="Book Antiqua"/>
          <w:b/>
          <w:color w:val="000000"/>
        </w:rPr>
      </w:pPr>
      <w:r>
        <w:rPr>
          <w:rFonts w:ascii="Book Antiqua" w:eastAsia="Book Antiqua" w:hAnsi="Book Antiqua" w:cs="Book Antiqua"/>
          <w:b/>
        </w:rPr>
        <w:t xml:space="preserve">6. </w:t>
      </w:r>
      <w:r>
        <w:rPr>
          <w:rFonts w:ascii="Book Antiqua" w:eastAsia="Book Antiqua" w:hAnsi="Book Antiqua" w:cs="Book Antiqua"/>
          <w:b/>
          <w:color w:val="000000"/>
        </w:rPr>
        <w:t xml:space="preserve">Competencias del Congreso de la </w:t>
      </w:r>
      <w:r>
        <w:rPr>
          <w:rFonts w:ascii="Book Antiqua" w:eastAsia="Book Antiqua" w:hAnsi="Book Antiqua" w:cs="Book Antiqua"/>
          <w:b/>
        </w:rPr>
        <w:t>República</w:t>
      </w:r>
    </w:p>
    <w:p w:rsidR="00B619A9" w:rsidRDefault="00B619A9">
      <w:pPr>
        <w:jc w:val="center"/>
        <w:rPr>
          <w:rFonts w:ascii="Book Antiqua" w:eastAsia="Book Antiqua" w:hAnsi="Book Antiqua" w:cs="Book Antiqua"/>
          <w:color w:val="000000"/>
        </w:rPr>
      </w:pPr>
    </w:p>
    <w:p w:rsidR="00B619A9" w:rsidRDefault="00D333AC">
      <w:pPr>
        <w:jc w:val="both"/>
        <w:rPr>
          <w:rFonts w:ascii="Book Antiqua" w:eastAsia="Book Antiqua" w:hAnsi="Book Antiqua" w:cs="Book Antiqua"/>
          <w:b/>
          <w:color w:val="000000"/>
        </w:rPr>
      </w:pPr>
      <w:r>
        <w:rPr>
          <w:rFonts w:ascii="Book Antiqua" w:eastAsia="Book Antiqua" w:hAnsi="Book Antiqua" w:cs="Book Antiqua"/>
          <w:b/>
        </w:rPr>
        <w:t>6</w:t>
      </w:r>
      <w:r>
        <w:rPr>
          <w:rFonts w:ascii="Book Antiqua" w:eastAsia="Book Antiqua" w:hAnsi="Book Antiqua" w:cs="Book Antiqua"/>
          <w:b/>
          <w:color w:val="000000"/>
        </w:rPr>
        <w:t>.1. Constitucional:</w:t>
      </w:r>
    </w:p>
    <w:p w:rsidR="00B619A9" w:rsidRDefault="00B619A9">
      <w:pPr>
        <w:jc w:val="both"/>
        <w:rPr>
          <w:rFonts w:ascii="Book Antiqua" w:eastAsia="Book Antiqua" w:hAnsi="Book Antiqua" w:cs="Book Antiqua"/>
          <w:color w:val="000000"/>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 xml:space="preserve">El </w:t>
      </w:r>
      <w:r>
        <w:rPr>
          <w:rFonts w:ascii="Book Antiqua" w:eastAsia="Book Antiqua" w:hAnsi="Book Antiqua" w:cs="Book Antiqua"/>
        </w:rPr>
        <w:t>artículo</w:t>
      </w:r>
      <w:r>
        <w:rPr>
          <w:rFonts w:ascii="Book Antiqua" w:eastAsia="Book Antiqua" w:hAnsi="Book Antiqua" w:cs="Book Antiqua"/>
          <w:color w:val="000000"/>
        </w:rPr>
        <w:t xml:space="preserve"> 114 de la Constitución Política Colombia establece: </w:t>
      </w:r>
    </w:p>
    <w:p w:rsidR="00B619A9" w:rsidRDefault="00B619A9">
      <w:pPr>
        <w:jc w:val="both"/>
        <w:rPr>
          <w:rFonts w:ascii="Book Antiqua" w:eastAsia="Book Antiqua" w:hAnsi="Book Antiqua" w:cs="Book Antiqua"/>
          <w:b/>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rPr>
        <w:lastRenderedPageBreak/>
        <w:t>“ARTÍCULO</w:t>
      </w:r>
      <w:r>
        <w:rPr>
          <w:rFonts w:ascii="Book Antiqua" w:eastAsia="Book Antiqua" w:hAnsi="Book Antiqua" w:cs="Book Antiqua"/>
          <w:i/>
          <w:color w:val="000000"/>
        </w:rPr>
        <w:t xml:space="preserve"> 114. Corresponde al Congreso de la República </w:t>
      </w:r>
      <w:r>
        <w:rPr>
          <w:rFonts w:ascii="Book Antiqua" w:eastAsia="Book Antiqua" w:hAnsi="Book Antiqua" w:cs="Book Antiqua"/>
          <w:i/>
          <w:color w:val="000000"/>
          <w:u w:val="single"/>
        </w:rPr>
        <w:t>reformar la Constitución</w:t>
      </w:r>
      <w:r>
        <w:rPr>
          <w:rFonts w:ascii="Book Antiqua" w:eastAsia="Book Antiqua" w:hAnsi="Book Antiqua" w:cs="Book Antiqua"/>
          <w:i/>
          <w:color w:val="000000"/>
        </w:rPr>
        <w:t>, hacer las leyes y ejercer control político sobre el gobierno y la administración.</w:t>
      </w: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El Congreso de la República, estará integrado por el Senado y la Cámara de Representantes”</w:t>
      </w:r>
      <w:r>
        <w:rPr>
          <w:rFonts w:ascii="Book Antiqua" w:eastAsia="Book Antiqua" w:hAnsi="Book Antiqua" w:cs="Book Antiqua"/>
          <w:i/>
          <w:color w:val="000000"/>
          <w:vertAlign w:val="superscript"/>
        </w:rPr>
        <w:footnoteReference w:id="26"/>
      </w:r>
    </w:p>
    <w:p w:rsidR="00B619A9" w:rsidRDefault="00B619A9">
      <w:pPr>
        <w:jc w:val="both"/>
        <w:rPr>
          <w:rFonts w:ascii="Book Antiqua" w:eastAsia="Book Antiqua" w:hAnsi="Book Antiqua" w:cs="Book Antiqua"/>
          <w:color w:val="000000"/>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Así mismo, el artículo 374 establece los mecanismos de reforma constitucional:</w:t>
      </w:r>
    </w:p>
    <w:p w:rsidR="00B619A9" w:rsidRDefault="00B619A9">
      <w:pPr>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color w:val="000000"/>
        </w:rPr>
      </w:pPr>
      <w:r>
        <w:rPr>
          <w:rFonts w:ascii="Book Antiqua" w:eastAsia="Book Antiqua" w:hAnsi="Book Antiqua" w:cs="Book Antiqua"/>
          <w:i/>
          <w:color w:val="000000"/>
        </w:rPr>
        <w:t xml:space="preserve">“ARTÍCULO 374. </w:t>
      </w:r>
      <w:r>
        <w:rPr>
          <w:rFonts w:ascii="Book Antiqua" w:eastAsia="Book Antiqua" w:hAnsi="Book Antiqua" w:cs="Book Antiqua"/>
          <w:i/>
          <w:color w:val="000000"/>
          <w:u w:val="single"/>
        </w:rPr>
        <w:t>La Constitución Política podrá ser reformada por el Congreso</w:t>
      </w:r>
      <w:r>
        <w:rPr>
          <w:rFonts w:ascii="Book Antiqua" w:eastAsia="Book Antiqua" w:hAnsi="Book Antiqua" w:cs="Book Antiqua"/>
          <w:i/>
          <w:color w:val="000000"/>
        </w:rPr>
        <w:t>, por una Asamblea Constituyente o por el pueblo mediante referendo.”</w:t>
      </w:r>
      <w:r>
        <w:rPr>
          <w:rFonts w:ascii="Book Antiqua" w:eastAsia="Book Antiqua" w:hAnsi="Book Antiqua" w:cs="Book Antiqua"/>
          <w:vertAlign w:val="superscript"/>
        </w:rPr>
        <w:footnoteReference w:id="27"/>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De esta manera, se establece el Acto Legislativo como uno de los tres mecanismos contemplados para reformar la Constitución Política, y en el artículo 375 de la misma se establecen los términos y el procedimiento para su presentación y aprobación:</w:t>
      </w:r>
    </w:p>
    <w:p w:rsidR="00B619A9" w:rsidRDefault="00B619A9">
      <w:pPr>
        <w:jc w:val="both"/>
        <w:rPr>
          <w:rFonts w:ascii="Book Antiqua" w:eastAsia="Book Antiqua" w:hAnsi="Book Antiqua" w:cs="Book Antiqua"/>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“Artículo 375. Podrán presentar proyectos de acto legislativo el Gobierno, diez miembros del Congreso, el veinte por ciento de los concejales o de los diputados y los ciudadanos en un número equivalente al menos, al cinco por ciento del censo electoral vigente.</w:t>
      </w:r>
    </w:p>
    <w:p w:rsidR="00B619A9" w:rsidRDefault="00B619A9">
      <w:pPr>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B619A9" w:rsidRDefault="00B619A9">
      <w:pPr>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 xml:space="preserve">En este segundo período sólo podrán debatirse iniciativas presentadas en el primero.” </w:t>
      </w:r>
      <w:r>
        <w:rPr>
          <w:rFonts w:ascii="Book Antiqua" w:eastAsia="Book Antiqua" w:hAnsi="Book Antiqua" w:cs="Book Antiqua"/>
          <w:i/>
          <w:color w:val="000000"/>
          <w:vertAlign w:val="superscript"/>
        </w:rPr>
        <w:footnoteReference w:id="28"/>
      </w:r>
      <w:r>
        <w:rPr>
          <w:rFonts w:ascii="Book Antiqua" w:eastAsia="Book Antiqua" w:hAnsi="Book Antiqua" w:cs="Book Antiqua"/>
          <w:i/>
          <w:color w:val="000000"/>
        </w:rPr>
        <w:t xml:space="preserve"> </w:t>
      </w:r>
    </w:p>
    <w:p w:rsidR="00B619A9" w:rsidRDefault="00B619A9">
      <w:pPr>
        <w:jc w:val="both"/>
        <w:rPr>
          <w:rFonts w:ascii="Book Antiqua" w:eastAsia="Book Antiqua" w:hAnsi="Book Antiqua" w:cs="Book Antiqua"/>
          <w:color w:val="000000"/>
        </w:rPr>
      </w:pPr>
    </w:p>
    <w:p w:rsidR="00B619A9" w:rsidRDefault="00B619A9">
      <w:pPr>
        <w:ind w:left="708"/>
        <w:jc w:val="both"/>
        <w:rPr>
          <w:rFonts w:ascii="Book Antiqua" w:eastAsia="Book Antiqua" w:hAnsi="Book Antiqua" w:cs="Book Antiqua"/>
          <w:i/>
          <w:color w:val="000000"/>
        </w:rPr>
      </w:pPr>
    </w:p>
    <w:p w:rsidR="00B619A9" w:rsidRDefault="00D333AC">
      <w:pPr>
        <w:jc w:val="both"/>
        <w:rPr>
          <w:rFonts w:ascii="Book Antiqua" w:eastAsia="Book Antiqua" w:hAnsi="Book Antiqua" w:cs="Book Antiqua"/>
          <w:b/>
          <w:color w:val="000000"/>
        </w:rPr>
      </w:pPr>
      <w:r>
        <w:rPr>
          <w:rFonts w:ascii="Book Antiqua" w:eastAsia="Book Antiqua" w:hAnsi="Book Antiqua" w:cs="Book Antiqua"/>
          <w:b/>
        </w:rPr>
        <w:t>6</w:t>
      </w:r>
      <w:r>
        <w:rPr>
          <w:rFonts w:ascii="Book Antiqua" w:eastAsia="Book Antiqua" w:hAnsi="Book Antiqua" w:cs="Book Antiqua"/>
          <w:b/>
          <w:color w:val="000000"/>
        </w:rPr>
        <w:t xml:space="preserve">.2. Legal: </w:t>
      </w:r>
    </w:p>
    <w:p w:rsidR="00B619A9" w:rsidRDefault="00B619A9">
      <w:pPr>
        <w:jc w:val="both"/>
        <w:rPr>
          <w:rFonts w:ascii="Book Antiqua" w:eastAsia="Book Antiqua" w:hAnsi="Book Antiqua" w:cs="Book Antiqua"/>
          <w:b/>
          <w:color w:val="000000"/>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La Ley 5 de 1992 “Por la cual se expide el reglamento del Congreso; el Senado y la Cámara de Representantes.” establece en su Capítulo Séptimo (artículos 218 – 227) el Proceso Legislativo Constituyente.</w:t>
      </w:r>
    </w:p>
    <w:p w:rsidR="00B619A9" w:rsidRDefault="00B619A9">
      <w:pPr>
        <w:jc w:val="both"/>
        <w:rPr>
          <w:rFonts w:ascii="Book Antiqua" w:eastAsia="Book Antiqua" w:hAnsi="Book Antiqua" w:cs="Book Antiqua"/>
          <w:color w:val="000000"/>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lastRenderedPageBreak/>
        <w:t>El artículo 218 establece:</w:t>
      </w:r>
    </w:p>
    <w:p w:rsidR="00B619A9" w:rsidRDefault="00B619A9">
      <w:pPr>
        <w:jc w:val="both"/>
        <w:rPr>
          <w:rFonts w:ascii="Book Antiqua" w:eastAsia="Book Antiqua" w:hAnsi="Book Antiqua" w:cs="Book Antiqua"/>
          <w:color w:val="000000"/>
        </w:rPr>
      </w:pPr>
    </w:p>
    <w:p w:rsidR="00B619A9" w:rsidRDefault="00D333AC">
      <w:pPr>
        <w:ind w:left="360"/>
        <w:jc w:val="both"/>
        <w:rPr>
          <w:rFonts w:ascii="Book Antiqua" w:eastAsia="Book Antiqua" w:hAnsi="Book Antiqua" w:cs="Book Antiqua"/>
        </w:rPr>
      </w:pPr>
      <w:r>
        <w:rPr>
          <w:rFonts w:ascii="Book Antiqua" w:eastAsia="Book Antiqua" w:hAnsi="Book Antiqua" w:cs="Book Antiqua"/>
          <w:i/>
          <w:color w:val="000000"/>
        </w:rPr>
        <w:t>“ARTÍCULO 218. Órganos constituyentes. La Constitución Política puede ser reformada por el Congreso de la República, una Asamblea Constituyente o el pueblo mediante referendo.”</w:t>
      </w:r>
      <w:r>
        <w:rPr>
          <w:rFonts w:ascii="Book Antiqua" w:eastAsia="Book Antiqua" w:hAnsi="Book Antiqua" w:cs="Book Antiqua"/>
          <w:vertAlign w:val="superscript"/>
        </w:rPr>
        <w:footnoteReference w:id="29"/>
      </w:r>
    </w:p>
    <w:p w:rsidR="00B619A9" w:rsidRDefault="00B619A9">
      <w:pPr>
        <w:ind w:left="360"/>
        <w:jc w:val="both"/>
        <w:rPr>
          <w:rFonts w:ascii="Book Antiqua" w:eastAsia="Book Antiqua" w:hAnsi="Book Antiqua" w:cs="Book Antiqua"/>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En su artículo 219, concretiza la atribución constituyente otorgada al Congreso de la República como representantes del pueblo colombiano como constituyente primario.</w:t>
      </w:r>
    </w:p>
    <w:p w:rsidR="00B619A9" w:rsidRDefault="00B619A9">
      <w:pPr>
        <w:jc w:val="both"/>
        <w:rPr>
          <w:rFonts w:ascii="Book Antiqua" w:eastAsia="Book Antiqua" w:hAnsi="Book Antiqua" w:cs="Book Antiqua"/>
          <w:color w:val="000000"/>
        </w:rPr>
      </w:pPr>
    </w:p>
    <w:p w:rsidR="00B619A9" w:rsidRDefault="00D333AC">
      <w:pPr>
        <w:ind w:left="360"/>
        <w:jc w:val="both"/>
        <w:rPr>
          <w:rFonts w:ascii="Book Antiqua" w:eastAsia="Book Antiqua" w:hAnsi="Book Antiqua" w:cs="Book Antiqua"/>
          <w:color w:val="000000"/>
        </w:rPr>
      </w:pPr>
      <w:r>
        <w:rPr>
          <w:rFonts w:ascii="Book Antiqua" w:eastAsia="Book Antiqua" w:hAnsi="Book Antiqua" w:cs="Book Antiqua"/>
          <w:i/>
          <w:color w:val="000000"/>
        </w:rPr>
        <w:t xml:space="preserve">“ARTÍCULO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w:t>
      </w:r>
      <w:r>
        <w:rPr>
          <w:rFonts w:ascii="Book Antiqua" w:eastAsia="Book Antiqua" w:hAnsi="Book Antiqua" w:cs="Book Antiqua"/>
          <w:i/>
          <w:strike/>
          <w:color w:val="000000"/>
        </w:rPr>
        <w:t>con la máxima autoridad</w:t>
      </w:r>
      <w:r>
        <w:rPr>
          <w:rFonts w:ascii="Book Antiqua" w:eastAsia="Book Antiqua" w:hAnsi="Book Antiqua" w:cs="Book Antiqua"/>
          <w:i/>
          <w:color w:val="000000"/>
        </w:rPr>
        <w:t xml:space="preserve"> en la presente Ley.” Aparte tachado declarado inexequible por la Sentencia de la Corte Constitucional C-386 de 1996.</w:t>
      </w:r>
      <w:r>
        <w:rPr>
          <w:rFonts w:ascii="Book Antiqua" w:eastAsia="Book Antiqua" w:hAnsi="Book Antiqua" w:cs="Book Antiqua"/>
          <w:vertAlign w:val="superscript"/>
        </w:rPr>
        <w:footnoteReference w:id="30"/>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 xml:space="preserve">De la misma manera, en su artículo 221 define el concepto de Acto Legislativo, en </w:t>
      </w:r>
      <w:r>
        <w:rPr>
          <w:rFonts w:ascii="Book Antiqua" w:eastAsia="Book Antiqua" w:hAnsi="Book Antiqua" w:cs="Book Antiqua"/>
          <w:i/>
        </w:rPr>
        <w:t>los</w:t>
      </w:r>
      <w:r>
        <w:rPr>
          <w:rFonts w:ascii="Book Antiqua" w:eastAsia="Book Antiqua" w:hAnsi="Book Antiqua" w:cs="Book Antiqua"/>
          <w:color w:val="000000"/>
        </w:rPr>
        <w:t xml:space="preserve"> siguientes términos:</w:t>
      </w:r>
    </w:p>
    <w:p w:rsidR="00B619A9" w:rsidRDefault="00B619A9">
      <w:pPr>
        <w:jc w:val="both"/>
        <w:rPr>
          <w:rFonts w:ascii="Book Antiqua" w:eastAsia="Book Antiqua" w:hAnsi="Book Antiqua" w:cs="Book Antiqua"/>
          <w:color w:val="000000"/>
        </w:rPr>
      </w:pPr>
    </w:p>
    <w:p w:rsidR="00B619A9" w:rsidRDefault="00D333AC">
      <w:pPr>
        <w:ind w:left="360"/>
        <w:jc w:val="both"/>
        <w:rPr>
          <w:rFonts w:ascii="Book Antiqua" w:eastAsia="Book Antiqua" w:hAnsi="Book Antiqua" w:cs="Book Antiqua"/>
          <w:color w:val="000000"/>
        </w:rPr>
      </w:pPr>
      <w:r>
        <w:rPr>
          <w:rFonts w:ascii="Book Antiqua" w:eastAsia="Book Antiqua" w:hAnsi="Book Antiqua" w:cs="Book Antiqua"/>
          <w:i/>
          <w:color w:val="000000"/>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r>
        <w:rPr>
          <w:rFonts w:ascii="Book Antiqua" w:eastAsia="Book Antiqua" w:hAnsi="Book Antiqua" w:cs="Book Antiqua"/>
          <w:vertAlign w:val="superscript"/>
        </w:rPr>
        <w:footnoteReference w:id="31"/>
      </w:r>
    </w:p>
    <w:p w:rsidR="00B619A9" w:rsidRDefault="00B619A9">
      <w:pPr>
        <w:jc w:val="both"/>
        <w:rPr>
          <w:rFonts w:ascii="Book Antiqua" w:eastAsia="Book Antiqua" w:hAnsi="Book Antiqua" w:cs="Book Antiqua"/>
        </w:rPr>
      </w:pPr>
    </w:p>
    <w:p w:rsidR="00B619A9" w:rsidRDefault="00D333AC">
      <w:pPr>
        <w:jc w:val="both"/>
        <w:rPr>
          <w:rFonts w:ascii="Book Antiqua" w:eastAsia="Book Antiqua" w:hAnsi="Book Antiqua" w:cs="Book Antiqua"/>
          <w:color w:val="000000"/>
        </w:rPr>
      </w:pPr>
      <w:r>
        <w:rPr>
          <w:rFonts w:ascii="Book Antiqua" w:eastAsia="Book Antiqua" w:hAnsi="Book Antiqua" w:cs="Book Antiqua"/>
          <w:color w:val="000000"/>
        </w:rPr>
        <w:t>En su artículo 223 determina quiénes son titulares de la iniciativa constituyente:</w:t>
      </w:r>
    </w:p>
    <w:p w:rsidR="00B619A9" w:rsidRDefault="00B619A9">
      <w:pPr>
        <w:jc w:val="both"/>
        <w:rPr>
          <w:rFonts w:ascii="Book Antiqua" w:eastAsia="Book Antiqua" w:hAnsi="Book Antiqua" w:cs="Book Antiqua"/>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“ARTÍCULO 223. Iniciativa constituyente. Pueden presentar proyectos de acto legislativo:</w:t>
      </w:r>
    </w:p>
    <w:p w:rsidR="00B619A9" w:rsidRDefault="00B619A9">
      <w:pPr>
        <w:ind w:left="708"/>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1. El Gobierno Nacional.</w:t>
      </w:r>
    </w:p>
    <w:p w:rsidR="00B619A9" w:rsidRDefault="00B619A9">
      <w:pPr>
        <w:ind w:left="708"/>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 xml:space="preserve">2. </w:t>
      </w:r>
      <w:r>
        <w:rPr>
          <w:rFonts w:ascii="Book Antiqua" w:eastAsia="Book Antiqua" w:hAnsi="Book Antiqua" w:cs="Book Antiqua"/>
          <w:i/>
          <w:color w:val="000000"/>
          <w:u w:val="single"/>
        </w:rPr>
        <w:t>Diez (10) miembros del Congreso</w:t>
      </w:r>
      <w:r>
        <w:rPr>
          <w:rFonts w:ascii="Book Antiqua" w:eastAsia="Book Antiqua" w:hAnsi="Book Antiqua" w:cs="Book Antiqua"/>
          <w:i/>
          <w:color w:val="000000"/>
        </w:rPr>
        <w:t>.</w:t>
      </w:r>
    </w:p>
    <w:p w:rsidR="00B619A9" w:rsidRDefault="00B619A9">
      <w:pPr>
        <w:ind w:left="708"/>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lastRenderedPageBreak/>
        <w:t>3. Un número de ciudadanos igual o superior al (5%) del censo electoral existente en la fecha respectiva.</w:t>
      </w:r>
    </w:p>
    <w:p w:rsidR="00B619A9" w:rsidRDefault="00B619A9">
      <w:pPr>
        <w:ind w:left="708"/>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i/>
          <w:color w:val="000000"/>
        </w:rPr>
      </w:pPr>
      <w:r>
        <w:rPr>
          <w:rFonts w:ascii="Book Antiqua" w:eastAsia="Book Antiqua" w:hAnsi="Book Antiqua" w:cs="Book Antiqua"/>
          <w:i/>
          <w:color w:val="000000"/>
        </w:rPr>
        <w:t>4. Un (20%) de los Concejales del país.</w:t>
      </w:r>
    </w:p>
    <w:p w:rsidR="00B619A9" w:rsidRDefault="00B619A9">
      <w:pPr>
        <w:ind w:left="708"/>
        <w:jc w:val="both"/>
        <w:rPr>
          <w:rFonts w:ascii="Book Antiqua" w:eastAsia="Book Antiqua" w:hAnsi="Book Antiqua" w:cs="Book Antiqua"/>
          <w:i/>
          <w:color w:val="000000"/>
        </w:rPr>
      </w:pPr>
    </w:p>
    <w:p w:rsidR="00B619A9" w:rsidRDefault="00D333AC">
      <w:pPr>
        <w:ind w:left="708"/>
        <w:jc w:val="both"/>
        <w:rPr>
          <w:rFonts w:ascii="Book Antiqua" w:eastAsia="Book Antiqua" w:hAnsi="Book Antiqua" w:cs="Book Antiqua"/>
          <w:color w:val="000000"/>
        </w:rPr>
      </w:pPr>
      <w:r>
        <w:rPr>
          <w:rFonts w:ascii="Book Antiqua" w:eastAsia="Book Antiqua" w:hAnsi="Book Antiqua" w:cs="Book Antiqua"/>
          <w:i/>
          <w:color w:val="000000"/>
        </w:rPr>
        <w:t>5. Un (20%) de los Diputados del país</w:t>
      </w:r>
      <w:r>
        <w:rPr>
          <w:rFonts w:ascii="Book Antiqua" w:eastAsia="Book Antiqua" w:hAnsi="Book Antiqua" w:cs="Book Antiqua"/>
          <w:color w:val="000000"/>
        </w:rPr>
        <w:t>.”</w:t>
      </w:r>
      <w:r>
        <w:rPr>
          <w:rFonts w:ascii="Book Antiqua" w:eastAsia="Book Antiqua" w:hAnsi="Book Antiqua" w:cs="Book Antiqua"/>
          <w:vertAlign w:val="superscript"/>
        </w:rPr>
        <w:footnoteReference w:id="32"/>
      </w:r>
    </w:p>
    <w:p w:rsidR="00B619A9" w:rsidRDefault="00B619A9">
      <w:pPr>
        <w:jc w:val="both"/>
        <w:rPr>
          <w:rFonts w:ascii="Book Antiqua" w:eastAsia="Book Antiqua" w:hAnsi="Book Antiqua" w:cs="Book Antiqua"/>
          <w:color w:val="000000"/>
        </w:rPr>
      </w:pPr>
    </w:p>
    <w:p w:rsidR="00B619A9" w:rsidRDefault="00B619A9">
      <w:pPr>
        <w:pBdr>
          <w:top w:val="nil"/>
          <w:left w:val="nil"/>
          <w:bottom w:val="nil"/>
          <w:right w:val="nil"/>
          <w:between w:val="nil"/>
        </w:pBdr>
        <w:spacing w:line="259" w:lineRule="auto"/>
        <w:jc w:val="both"/>
        <w:rPr>
          <w:rFonts w:ascii="Book Antiqua" w:eastAsia="Book Antiqua" w:hAnsi="Book Antiqua" w:cs="Book Antiqua"/>
        </w:rPr>
      </w:pPr>
    </w:p>
    <w:p w:rsidR="00B619A9" w:rsidRDefault="00D333AC">
      <w:pPr>
        <w:pBdr>
          <w:top w:val="nil"/>
          <w:left w:val="nil"/>
          <w:bottom w:val="nil"/>
          <w:right w:val="nil"/>
          <w:between w:val="nil"/>
        </w:pBdr>
        <w:spacing w:line="259" w:lineRule="auto"/>
        <w:ind w:left="1080"/>
        <w:jc w:val="center"/>
        <w:rPr>
          <w:rFonts w:ascii="Book Antiqua" w:eastAsia="Book Antiqua" w:hAnsi="Book Antiqua" w:cs="Book Antiqua"/>
          <w:b/>
        </w:rPr>
      </w:pPr>
      <w:r>
        <w:rPr>
          <w:rFonts w:ascii="Book Antiqua" w:eastAsia="Book Antiqua" w:hAnsi="Book Antiqua" w:cs="Book Antiqua"/>
          <w:b/>
        </w:rPr>
        <w:t>7. Conflicto de Intereses</w:t>
      </w:r>
    </w:p>
    <w:p w:rsidR="00B619A9" w:rsidRDefault="00B619A9">
      <w:pPr>
        <w:pBdr>
          <w:top w:val="nil"/>
          <w:left w:val="nil"/>
          <w:bottom w:val="nil"/>
          <w:right w:val="nil"/>
          <w:between w:val="nil"/>
        </w:pBdr>
        <w:spacing w:line="259" w:lineRule="auto"/>
        <w:ind w:left="1080"/>
        <w:jc w:val="center"/>
        <w:rPr>
          <w:rFonts w:ascii="Book Antiqua" w:eastAsia="Book Antiqua" w:hAnsi="Book Antiqua" w:cs="Book Antiqua"/>
          <w:b/>
        </w:rPr>
      </w:pPr>
    </w:p>
    <w:p w:rsidR="00B619A9" w:rsidRDefault="00D333AC">
      <w:pPr>
        <w:tabs>
          <w:tab w:val="left" w:pos="4308"/>
        </w:tabs>
        <w:jc w:val="both"/>
        <w:rPr>
          <w:rFonts w:ascii="Book Antiqua" w:eastAsia="Book Antiqua" w:hAnsi="Book Antiqua" w:cs="Book Antiqua"/>
          <w:color w:val="000000"/>
        </w:rPr>
      </w:pPr>
      <w:r>
        <w:rPr>
          <w:rFonts w:ascii="Book Antiqua" w:eastAsia="Book Antiqua" w:hAnsi="Book Antiqua" w:cs="Book Antiqua"/>
          <w:color w:val="000000"/>
        </w:rPr>
        <w:t xml:space="preserve">Dando cumplimiento a lo establecido en el artículo 3 de la Ley 2003 del 19 de noviembre de 2019, por la cual se modifica parcialmente la Ley 5 de 1992, se hacen las siguientes consideraciones: </w:t>
      </w:r>
    </w:p>
    <w:p w:rsidR="00B619A9" w:rsidRDefault="00B619A9">
      <w:pPr>
        <w:tabs>
          <w:tab w:val="left" w:pos="4308"/>
        </w:tabs>
        <w:jc w:val="both"/>
        <w:rPr>
          <w:rFonts w:ascii="Book Antiqua" w:eastAsia="Book Antiqua" w:hAnsi="Book Antiqua" w:cs="Book Antiqua"/>
        </w:rPr>
      </w:pPr>
    </w:p>
    <w:p w:rsidR="00B619A9" w:rsidRDefault="00D333AC">
      <w:pPr>
        <w:jc w:val="both"/>
        <w:rPr>
          <w:rFonts w:ascii="Book Antiqua" w:eastAsia="Book Antiqua" w:hAnsi="Book Antiqua" w:cs="Book Antiqua"/>
        </w:rPr>
      </w:pPr>
      <w:r>
        <w:rPr>
          <w:rFonts w:ascii="Book Antiqua" w:eastAsia="Book Antiqua" w:hAnsi="Book Antiqua" w:cs="Book Antiqua"/>
          <w:color w:val="000000"/>
        </w:rPr>
        <w:t>Se estima que la discusión y aprobación del presente Proyecto de Acto legislativo no genera conflictos de interés en razón de beneficios particulares, actuales y directos a los congresistas conforme a lo dispuesto en la ley.</w:t>
      </w:r>
    </w:p>
    <w:p w:rsidR="00B619A9" w:rsidRDefault="00B619A9">
      <w:pPr>
        <w:jc w:val="both"/>
        <w:rPr>
          <w:rFonts w:ascii="Book Antiqua" w:eastAsia="Book Antiqua" w:hAnsi="Book Antiqua" w:cs="Book Antiqua"/>
          <w:color w:val="000000"/>
        </w:rPr>
      </w:pPr>
    </w:p>
    <w:p w:rsidR="00B619A9" w:rsidRDefault="00D333AC">
      <w:pPr>
        <w:tabs>
          <w:tab w:val="left" w:pos="4308"/>
        </w:tabs>
        <w:jc w:val="both"/>
        <w:rPr>
          <w:rFonts w:ascii="Book Antiqua" w:eastAsia="Book Antiqua" w:hAnsi="Book Antiqua" w:cs="Book Antiqua"/>
          <w:color w:val="000000"/>
        </w:rPr>
      </w:pPr>
      <w:r>
        <w:rPr>
          <w:rFonts w:ascii="Book Antiqua" w:eastAsia="Book Antiqua" w:hAnsi="Book Antiqua" w:cs="Book Antiqua"/>
          <w:color w:val="000000"/>
        </w:rPr>
        <w:t>Sobre este asunto ha señalado el Consejo de Estado (2019):</w:t>
      </w:r>
    </w:p>
    <w:p w:rsidR="00B619A9" w:rsidRDefault="00D333AC" w:rsidP="00FD474F">
      <w:pPr>
        <w:tabs>
          <w:tab w:val="left" w:pos="4308"/>
        </w:tabs>
        <w:ind w:left="708"/>
        <w:jc w:val="both"/>
        <w:rPr>
          <w:rFonts w:ascii="Book Antiqua" w:eastAsia="Book Antiqua" w:hAnsi="Book Antiqua" w:cs="Book Antiqua"/>
        </w:rPr>
      </w:pPr>
      <w:r>
        <w:rPr>
          <w:rFonts w:ascii="Book Antiqua" w:eastAsia="Book Antiqua" w:hAnsi="Book Antiqua" w:cs="Book Antiqua"/>
          <w:i/>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Book Antiqua" w:eastAsia="Book Antiqua" w:hAnsi="Book Antiqua" w:cs="Book Antiqua"/>
          <w:vertAlign w:val="superscript"/>
        </w:rPr>
        <w:footnoteReference w:id="33"/>
      </w:r>
    </w:p>
    <w:p w:rsidR="00B619A9" w:rsidRDefault="00D333AC">
      <w:pPr>
        <w:tabs>
          <w:tab w:val="left" w:pos="4308"/>
        </w:tabs>
        <w:jc w:val="both"/>
        <w:rPr>
          <w:rFonts w:ascii="Book Antiqua" w:eastAsia="Book Antiqua" w:hAnsi="Book Antiqua" w:cs="Book Antiqua"/>
          <w:color w:val="000000"/>
        </w:rPr>
      </w:pPr>
      <w:r>
        <w:rPr>
          <w:rFonts w:ascii="Book Antiqua" w:eastAsia="Book Antiqua" w:hAnsi="Book Antiqua" w:cs="Book Antiqua"/>
          <w:color w:val="000000"/>
        </w:rPr>
        <w:t>De igual forma, es pertinente señalar lo que la Ley 5 de 1992 dispone sobre la materia en el artículo 286, modificado por el artículo 1 de la Ley 2003 de 2019:</w:t>
      </w:r>
    </w:p>
    <w:p w:rsidR="00B619A9" w:rsidRDefault="00B619A9">
      <w:pPr>
        <w:tabs>
          <w:tab w:val="left" w:pos="4308"/>
        </w:tabs>
        <w:jc w:val="both"/>
        <w:rPr>
          <w:rFonts w:ascii="Book Antiqua" w:eastAsia="Book Antiqua" w:hAnsi="Book Antiqua" w:cs="Book Antiqua"/>
        </w:rPr>
      </w:pPr>
    </w:p>
    <w:p w:rsidR="00B619A9" w:rsidRDefault="00D333AC">
      <w:pPr>
        <w:tabs>
          <w:tab w:val="left" w:pos="4308"/>
        </w:tabs>
        <w:ind w:left="708"/>
        <w:jc w:val="both"/>
        <w:rPr>
          <w:rFonts w:ascii="Book Antiqua" w:eastAsia="Book Antiqua" w:hAnsi="Book Antiqua" w:cs="Book Antiqua"/>
          <w:i/>
          <w:color w:val="000000"/>
        </w:rPr>
      </w:pPr>
      <w:r>
        <w:rPr>
          <w:rFonts w:ascii="Book Antiqua" w:eastAsia="Book Antiqua" w:hAnsi="Book Antiqua" w:cs="Book Antiqua"/>
          <w:i/>
          <w:color w:val="000000"/>
        </w:rPr>
        <w:t>“Se entiende como conflicto de interés una situación donde la discusión o votación de un proyecto de ley o acto legislativo o artículo, pueda resultar en un beneficio particular, actual y directo a favor del congresista.</w:t>
      </w:r>
    </w:p>
    <w:p w:rsidR="00B619A9" w:rsidRDefault="00D333AC">
      <w:pPr>
        <w:tabs>
          <w:tab w:val="left" w:pos="4308"/>
        </w:tabs>
        <w:ind w:left="708"/>
        <w:jc w:val="both"/>
        <w:rPr>
          <w:rFonts w:ascii="Book Antiqua" w:eastAsia="Book Antiqua" w:hAnsi="Book Antiqua" w:cs="Book Antiqua"/>
          <w:i/>
          <w:color w:val="000000"/>
        </w:rPr>
      </w:pPr>
      <w:r>
        <w:rPr>
          <w:rFonts w:ascii="Book Antiqua" w:eastAsia="Book Antiqua" w:hAnsi="Book Antiqua" w:cs="Book Antiqua"/>
          <w:i/>
          <w:color w:val="000000"/>
        </w:rPr>
        <w:lastRenderedPageBreak/>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B619A9" w:rsidRDefault="00D333AC">
      <w:pPr>
        <w:tabs>
          <w:tab w:val="left" w:pos="4308"/>
        </w:tabs>
        <w:ind w:left="708"/>
        <w:jc w:val="both"/>
        <w:rPr>
          <w:rFonts w:ascii="Book Antiqua" w:eastAsia="Book Antiqua" w:hAnsi="Book Antiqua" w:cs="Book Antiqua"/>
          <w:i/>
          <w:color w:val="000000"/>
        </w:rPr>
      </w:pPr>
      <w:r>
        <w:rPr>
          <w:rFonts w:ascii="Book Antiqua" w:eastAsia="Book Antiqua" w:hAnsi="Book Antiqua" w:cs="Book Antiqua"/>
          <w:i/>
          <w:color w:val="000000"/>
        </w:rPr>
        <w:t xml:space="preserve">b) Beneficio actual: aquel que efectivamente se configura en las circunstancias presentes y existentes al momento en el que el congresista participa de la decisión. </w:t>
      </w:r>
    </w:p>
    <w:p w:rsidR="00B619A9" w:rsidRDefault="00D333AC">
      <w:pPr>
        <w:tabs>
          <w:tab w:val="left" w:pos="4308"/>
        </w:tabs>
        <w:ind w:left="708"/>
        <w:jc w:val="both"/>
        <w:rPr>
          <w:rFonts w:ascii="Book Antiqua" w:eastAsia="Book Antiqua" w:hAnsi="Book Antiqua" w:cs="Book Antiqua"/>
          <w:i/>
        </w:rPr>
      </w:pPr>
      <w:r>
        <w:rPr>
          <w:rFonts w:ascii="Book Antiqua" w:eastAsia="Book Antiqua" w:hAnsi="Book Antiqua" w:cs="Book Antiqua"/>
          <w:i/>
          <w:color w:val="000000"/>
        </w:rPr>
        <w:t>c) Beneficio directo: aquel que se produzca de forma específica respecto del congresista, de su cónyuge, compañero o compañera permanente, o parientes dentro del segundo grado de consanguinidad, segundo de afinidad o primero civil.”</w:t>
      </w:r>
      <w:r>
        <w:rPr>
          <w:rFonts w:ascii="Book Antiqua" w:eastAsia="Book Antiqua" w:hAnsi="Book Antiqua" w:cs="Book Antiqua"/>
          <w:i/>
          <w:vertAlign w:val="superscript"/>
        </w:rPr>
        <w:footnoteReference w:id="34"/>
      </w:r>
    </w:p>
    <w:p w:rsidR="00B619A9" w:rsidRDefault="00B619A9">
      <w:pPr>
        <w:tabs>
          <w:tab w:val="left" w:pos="4308"/>
        </w:tabs>
        <w:ind w:left="708"/>
        <w:jc w:val="both"/>
        <w:rPr>
          <w:rFonts w:ascii="Book Antiqua" w:eastAsia="Book Antiqua" w:hAnsi="Book Antiqua" w:cs="Book Antiqua"/>
          <w:i/>
        </w:rPr>
      </w:pPr>
    </w:p>
    <w:p w:rsidR="00B619A9" w:rsidRDefault="00D333AC">
      <w:pPr>
        <w:tabs>
          <w:tab w:val="left" w:pos="4308"/>
        </w:tabs>
        <w:jc w:val="both"/>
        <w:rPr>
          <w:rFonts w:ascii="Book Antiqua" w:eastAsia="Book Antiqua" w:hAnsi="Book Antiqua" w:cs="Book Antiqua"/>
          <w:color w:val="000000"/>
        </w:rPr>
      </w:pPr>
      <w:r>
        <w:rPr>
          <w:rFonts w:ascii="Book Antiqua" w:eastAsia="Book Antiqua" w:hAnsi="Book Antiqua" w:cs="Book Antiqua"/>
          <w:color w:val="000000"/>
        </w:rPr>
        <w:t>Se recuerda que la descripción de los posibles conflictos de interés que se puedan presentar frente al trámite del presente proyecto de Acto legislativo, conforme a lo dispuesto en el artículo 291 de la ley 5 de 1992 modificado por la ley 2003 de 2019, no exime al Congresista de identificar causales adicionales.</w:t>
      </w:r>
    </w:p>
    <w:p w:rsidR="00B619A9" w:rsidRDefault="00B619A9">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6B072B" w:rsidRDefault="006B072B">
      <w:pPr>
        <w:tabs>
          <w:tab w:val="left" w:pos="4308"/>
        </w:tabs>
        <w:jc w:val="both"/>
        <w:rPr>
          <w:rFonts w:ascii="Book Antiqua" w:eastAsia="Book Antiqua" w:hAnsi="Book Antiqua" w:cs="Book Antiqua"/>
          <w:b/>
        </w:rPr>
      </w:pPr>
    </w:p>
    <w:p w:rsidR="006B072B" w:rsidRDefault="006B072B">
      <w:pPr>
        <w:tabs>
          <w:tab w:val="left" w:pos="4308"/>
        </w:tabs>
        <w:jc w:val="both"/>
        <w:rPr>
          <w:rFonts w:ascii="Book Antiqua" w:eastAsia="Book Antiqua" w:hAnsi="Book Antiqua" w:cs="Book Antiqua"/>
          <w:b/>
        </w:rPr>
      </w:pPr>
    </w:p>
    <w:p w:rsidR="006B072B" w:rsidRDefault="006B072B">
      <w:pPr>
        <w:tabs>
          <w:tab w:val="left" w:pos="4308"/>
        </w:tabs>
        <w:jc w:val="both"/>
        <w:rPr>
          <w:rFonts w:ascii="Book Antiqua" w:eastAsia="Book Antiqua" w:hAnsi="Book Antiqua" w:cs="Book Antiqua"/>
          <w:b/>
        </w:rPr>
      </w:pPr>
    </w:p>
    <w:p w:rsidR="006B072B" w:rsidRDefault="006B072B">
      <w:pPr>
        <w:tabs>
          <w:tab w:val="left" w:pos="4308"/>
        </w:tabs>
        <w:jc w:val="both"/>
        <w:rPr>
          <w:rFonts w:ascii="Book Antiqua" w:eastAsia="Book Antiqua" w:hAnsi="Book Antiqua" w:cs="Book Antiqua"/>
          <w:b/>
        </w:rPr>
      </w:pPr>
    </w:p>
    <w:p w:rsidR="006B072B" w:rsidRDefault="006B072B">
      <w:pPr>
        <w:tabs>
          <w:tab w:val="left" w:pos="4308"/>
        </w:tabs>
        <w:jc w:val="both"/>
        <w:rPr>
          <w:rFonts w:ascii="Book Antiqua" w:eastAsia="Book Antiqua" w:hAnsi="Book Antiqua" w:cs="Book Antiqua"/>
          <w:b/>
        </w:rPr>
      </w:pPr>
    </w:p>
    <w:p w:rsidR="006B072B" w:rsidRDefault="006B072B">
      <w:pPr>
        <w:tabs>
          <w:tab w:val="left" w:pos="4308"/>
        </w:tabs>
        <w:jc w:val="both"/>
        <w:rPr>
          <w:rFonts w:ascii="Book Antiqua" w:eastAsia="Book Antiqua" w:hAnsi="Book Antiqua" w:cs="Book Antiqua"/>
          <w:b/>
        </w:rPr>
      </w:pPr>
      <w:bookmarkStart w:id="3" w:name="_GoBack"/>
      <w:bookmarkEnd w:id="3"/>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FD474F" w:rsidRDefault="00FD474F">
      <w:pPr>
        <w:tabs>
          <w:tab w:val="left" w:pos="4308"/>
        </w:tabs>
        <w:jc w:val="both"/>
        <w:rPr>
          <w:rFonts w:ascii="Book Antiqua" w:eastAsia="Book Antiqua" w:hAnsi="Book Antiqua" w:cs="Book Antiqua"/>
          <w:b/>
        </w:rPr>
      </w:pPr>
    </w:p>
    <w:p w:rsidR="00B619A9" w:rsidRDefault="00D333AC">
      <w:pPr>
        <w:tabs>
          <w:tab w:val="left" w:pos="4308"/>
        </w:tabs>
        <w:jc w:val="both"/>
        <w:rPr>
          <w:rFonts w:ascii="Book Antiqua" w:eastAsia="Book Antiqua" w:hAnsi="Book Antiqua" w:cs="Book Antiqua"/>
          <w:color w:val="000000"/>
        </w:rPr>
      </w:pPr>
      <w:r>
        <w:rPr>
          <w:rFonts w:ascii="Book Antiqua" w:eastAsia="Book Antiqua" w:hAnsi="Book Antiqua" w:cs="Book Antiqua"/>
          <w:color w:val="000000"/>
        </w:rPr>
        <w:lastRenderedPageBreak/>
        <w:t>Del honorable congresista,</w:t>
      </w:r>
    </w:p>
    <w:p w:rsidR="00B619A9" w:rsidRDefault="00B619A9">
      <w:pPr>
        <w:jc w:val="both"/>
        <w:rPr>
          <w:rFonts w:ascii="Book Antiqua" w:eastAsia="Book Antiqua" w:hAnsi="Book Antiqua" w:cs="Book Antiqua"/>
        </w:rPr>
      </w:pPr>
    </w:p>
    <w:tbl>
      <w:tblPr>
        <w:tblStyle w:val="a4"/>
        <w:tblW w:w="978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6"/>
        <w:gridCol w:w="4785"/>
      </w:tblGrid>
      <w:tr w:rsidR="00B619A9" w:rsidTr="00FD474F">
        <w:tc>
          <w:tcPr>
            <w:tcW w:w="4996" w:type="dxa"/>
            <w:shd w:val="clear" w:color="auto" w:fill="auto"/>
            <w:tcMar>
              <w:top w:w="100" w:type="dxa"/>
              <w:left w:w="100" w:type="dxa"/>
              <w:bottom w:w="100" w:type="dxa"/>
              <w:right w:w="100" w:type="dxa"/>
            </w:tcMar>
          </w:tcPr>
          <w:p w:rsidR="00B619A9" w:rsidRDefault="00B619A9">
            <w:pPr>
              <w:jc w:val="both"/>
              <w:rPr>
                <w:rFonts w:ascii="Book Antiqua" w:eastAsia="Book Antiqua" w:hAnsi="Book Antiqua" w:cs="Book Antiqua"/>
                <w:b/>
              </w:rPr>
            </w:pPr>
          </w:p>
          <w:p w:rsidR="00B619A9" w:rsidRDefault="00B619A9">
            <w:pPr>
              <w:jc w:val="both"/>
              <w:rPr>
                <w:rFonts w:ascii="Book Antiqua" w:eastAsia="Book Antiqua" w:hAnsi="Book Antiqua" w:cs="Book Antiqua"/>
                <w:b/>
              </w:rPr>
            </w:pPr>
          </w:p>
          <w:p w:rsidR="00FD474F" w:rsidRDefault="00FD474F">
            <w:pPr>
              <w:jc w:val="both"/>
              <w:rPr>
                <w:rFonts w:ascii="Book Antiqua" w:eastAsia="Book Antiqua" w:hAnsi="Book Antiqua" w:cs="Book Antiqua"/>
                <w:b/>
              </w:rPr>
            </w:pPr>
          </w:p>
          <w:p w:rsidR="00B619A9" w:rsidRDefault="00D333AC" w:rsidP="00FD474F">
            <w:pPr>
              <w:jc w:val="center"/>
              <w:rPr>
                <w:rFonts w:ascii="Book Antiqua" w:eastAsia="Book Antiqua" w:hAnsi="Book Antiqua" w:cs="Book Antiqua"/>
                <w:b/>
              </w:rPr>
            </w:pPr>
            <w:r>
              <w:rPr>
                <w:rFonts w:ascii="Book Antiqua" w:eastAsia="Book Antiqua" w:hAnsi="Book Antiqua" w:cs="Book Antiqua"/>
                <w:b/>
              </w:rPr>
              <w:t>ALVARO LEONEL RUEDA CABALLERO</w:t>
            </w:r>
          </w:p>
          <w:p w:rsidR="00B619A9" w:rsidRDefault="00D333AC" w:rsidP="00FD474F">
            <w:pPr>
              <w:jc w:val="center"/>
              <w:rPr>
                <w:rFonts w:ascii="Book Antiqua" w:eastAsia="Book Antiqua" w:hAnsi="Book Antiqua" w:cs="Book Antiqua"/>
              </w:rPr>
            </w:pPr>
            <w:r>
              <w:rPr>
                <w:rFonts w:ascii="Book Antiqua" w:eastAsia="Book Antiqua" w:hAnsi="Book Antiqua" w:cs="Book Antiqua"/>
              </w:rPr>
              <w:t>Representante a la Cámara por Santander.</w:t>
            </w:r>
          </w:p>
          <w:p w:rsidR="00B619A9" w:rsidRDefault="00D333AC" w:rsidP="00FD474F">
            <w:pPr>
              <w:jc w:val="center"/>
              <w:rPr>
                <w:rFonts w:ascii="Book Antiqua" w:eastAsia="Book Antiqua" w:hAnsi="Book Antiqua" w:cs="Book Antiqua"/>
                <w:b/>
              </w:rPr>
            </w:pPr>
            <w:r>
              <w:rPr>
                <w:rFonts w:ascii="Book Antiqua" w:eastAsia="Book Antiqua" w:hAnsi="Book Antiqua" w:cs="Book Antiqua"/>
              </w:rPr>
              <w:t>Partido Liberal</w:t>
            </w: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r w:rsidR="00B619A9" w:rsidTr="00FD474F">
        <w:tc>
          <w:tcPr>
            <w:tcW w:w="4996"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p w:rsidR="00B619A9" w:rsidRDefault="00B619A9">
            <w:pPr>
              <w:widowControl w:val="0"/>
              <w:rPr>
                <w:rFonts w:ascii="Book Antiqua" w:eastAsia="Book Antiqua" w:hAnsi="Book Antiqua" w:cs="Book Antiqua"/>
              </w:rPr>
            </w:pPr>
          </w:p>
        </w:tc>
        <w:tc>
          <w:tcPr>
            <w:tcW w:w="4785" w:type="dxa"/>
            <w:shd w:val="clear" w:color="auto" w:fill="auto"/>
            <w:tcMar>
              <w:top w:w="100" w:type="dxa"/>
              <w:left w:w="100" w:type="dxa"/>
              <w:bottom w:w="100" w:type="dxa"/>
              <w:right w:w="100" w:type="dxa"/>
            </w:tcMar>
          </w:tcPr>
          <w:p w:rsidR="00B619A9" w:rsidRDefault="00B619A9">
            <w:pPr>
              <w:widowControl w:val="0"/>
              <w:rPr>
                <w:rFonts w:ascii="Book Antiqua" w:eastAsia="Book Antiqua" w:hAnsi="Book Antiqua" w:cs="Book Antiqua"/>
              </w:rPr>
            </w:pPr>
          </w:p>
        </w:tc>
      </w:tr>
    </w:tbl>
    <w:p w:rsidR="00B619A9" w:rsidRDefault="00B619A9">
      <w:pPr>
        <w:jc w:val="both"/>
        <w:rPr>
          <w:rFonts w:ascii="Book Antiqua" w:eastAsia="Book Antiqua" w:hAnsi="Book Antiqua" w:cs="Book Antiqua"/>
        </w:rPr>
      </w:pPr>
    </w:p>
    <w:p w:rsidR="00B619A9" w:rsidRDefault="00B619A9">
      <w:pPr>
        <w:jc w:val="both"/>
        <w:rPr>
          <w:rFonts w:ascii="Book Antiqua" w:eastAsia="Book Antiqua" w:hAnsi="Book Antiqua" w:cs="Book Antiqua"/>
        </w:rPr>
      </w:pPr>
    </w:p>
    <w:sectPr w:rsidR="00B619A9">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05" w:rsidRDefault="00F16505">
      <w:r>
        <w:separator/>
      </w:r>
    </w:p>
  </w:endnote>
  <w:endnote w:type="continuationSeparator" w:id="0">
    <w:p w:rsidR="00F16505" w:rsidRDefault="00F1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A9" w:rsidRDefault="00D333AC">
    <w:pPr>
      <w:spacing w:before="240" w:after="240"/>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05" w:rsidRDefault="00F16505">
      <w:r>
        <w:separator/>
      </w:r>
    </w:p>
  </w:footnote>
  <w:footnote w:type="continuationSeparator" w:id="0">
    <w:p w:rsidR="00F16505" w:rsidRDefault="00F16505">
      <w:r>
        <w:continuationSeparator/>
      </w:r>
    </w:p>
  </w:footnote>
  <w:footnote w:id="1">
    <w:p w:rsidR="00B619A9" w:rsidRDefault="00D333AC">
      <w:pPr>
        <w:rPr>
          <w:sz w:val="20"/>
          <w:szCs w:val="20"/>
          <w:highlight w:val="yellow"/>
        </w:rPr>
      </w:pPr>
      <w:r>
        <w:rPr>
          <w:vertAlign w:val="superscript"/>
        </w:rPr>
        <w:footnoteRef/>
      </w:r>
      <w:r>
        <w:rPr>
          <w:sz w:val="20"/>
          <w:szCs w:val="20"/>
        </w:rPr>
        <w:t xml:space="preserve"> Cámara de Comercio de Bucaramanga, Distrito Metropolitano de Bucaramanga-</w:t>
      </w:r>
      <w:proofErr w:type="gramStart"/>
      <w:r>
        <w:rPr>
          <w:sz w:val="20"/>
          <w:szCs w:val="20"/>
        </w:rPr>
        <w:t>Fundamentos.(</w:t>
      </w:r>
      <w:proofErr w:type="spellStart"/>
      <w:proofErr w:type="gramEnd"/>
      <w:r>
        <w:rPr>
          <w:sz w:val="20"/>
          <w:szCs w:val="20"/>
        </w:rPr>
        <w:t>pagina</w:t>
      </w:r>
      <w:proofErr w:type="spellEnd"/>
      <w:r>
        <w:rPr>
          <w:sz w:val="20"/>
          <w:szCs w:val="20"/>
        </w:rPr>
        <w:t xml:space="preserve"> 131) Recuperado de : https://www.camaradirecta.com/media/ffcfc9e98fce9b1da923effae15d6f21ffb12586.pdf</w:t>
      </w:r>
    </w:p>
  </w:footnote>
  <w:footnote w:id="2">
    <w:p w:rsidR="00B619A9" w:rsidRDefault="00D333AC">
      <w:pPr>
        <w:rPr>
          <w:sz w:val="20"/>
          <w:szCs w:val="20"/>
        </w:rPr>
      </w:pPr>
      <w:r>
        <w:rPr>
          <w:vertAlign w:val="superscript"/>
        </w:rPr>
        <w:footnoteRef/>
      </w:r>
      <w:r>
        <w:rPr>
          <w:sz w:val="20"/>
          <w:szCs w:val="20"/>
        </w:rPr>
        <w:t xml:space="preserve"> </w:t>
      </w:r>
      <w:r>
        <w:rPr>
          <w:rFonts w:ascii="Book Antiqua" w:eastAsia="Book Antiqua" w:hAnsi="Book Antiqua" w:cs="Book Antiqua"/>
          <w:sz w:val="15"/>
          <w:szCs w:val="15"/>
        </w:rPr>
        <w:t>Gaceta del Congreso No. 674 de 2007, Comisión Primera Constitucional Permanente de la Cámara de Representantes. Audiencia convocada de acuerdo al artículo 230 de la Ley 5a de 1992 y de conformidad con la proposición presentada por los honorables Representantes JORGE HUMBERTO MAN- TILLA SERRANO, ÉDGAR GÓMEZ ROMÁN Y JAI- ME DURÁN BARRERA</w:t>
      </w:r>
      <w:r>
        <w:rPr>
          <w:sz w:val="16"/>
          <w:szCs w:val="16"/>
        </w:rPr>
        <w:t xml:space="preserve">. Recuperado de </w:t>
      </w:r>
      <w:hyperlink r:id="rId1">
        <w:r>
          <w:rPr>
            <w:color w:val="0000FF"/>
            <w:sz w:val="16"/>
            <w:szCs w:val="16"/>
            <w:u w:val="single"/>
          </w:rPr>
          <w:t>https://leyes.senado.gov.co/proyectos/images/documentos/textos%20radicados/ponencias/2007/gaceta_674%20%20.pdf</w:t>
        </w:r>
      </w:hyperlink>
      <w:r>
        <w:rPr>
          <w:sz w:val="16"/>
          <w:szCs w:val="16"/>
        </w:rPr>
        <w:t xml:space="preserve">  </w:t>
      </w:r>
    </w:p>
  </w:footnote>
  <w:footnote w:id="3">
    <w:p w:rsidR="00B619A9" w:rsidRDefault="00D333AC">
      <w:pPr>
        <w:pBdr>
          <w:top w:val="nil"/>
          <w:left w:val="nil"/>
          <w:bottom w:val="nil"/>
          <w:right w:val="nil"/>
          <w:between w:val="nil"/>
        </w:pBdr>
        <w:jc w:val="both"/>
        <w:rPr>
          <w:color w:val="000000"/>
        </w:rPr>
      </w:pPr>
      <w:r>
        <w:rPr>
          <w:vertAlign w:val="superscript"/>
        </w:rPr>
        <w:footnoteRef/>
      </w:r>
      <w:r>
        <w:rPr>
          <w:rFonts w:ascii="Book Antiqua" w:eastAsia="Book Antiqua" w:hAnsi="Book Antiqua" w:cs="Book Antiqua"/>
          <w:color w:val="000000"/>
          <w:sz w:val="15"/>
          <w:szCs w:val="15"/>
        </w:rPr>
        <w:t xml:space="preserve"> </w:t>
      </w:r>
      <w:proofErr w:type="spellStart"/>
      <w:r>
        <w:rPr>
          <w:rFonts w:ascii="Book Antiqua" w:eastAsia="Book Antiqua" w:hAnsi="Book Antiqua" w:cs="Book Antiqua"/>
          <w:sz w:val="15"/>
          <w:szCs w:val="15"/>
        </w:rPr>
        <w:t>Ibidem</w:t>
      </w:r>
      <w:proofErr w:type="spellEnd"/>
    </w:p>
    <w:p w:rsidR="00B619A9" w:rsidRDefault="00B619A9">
      <w:pPr>
        <w:rPr>
          <w:sz w:val="20"/>
          <w:szCs w:val="20"/>
          <w:highlight w:val="yellow"/>
        </w:rPr>
      </w:pPr>
    </w:p>
  </w:footnote>
  <w:footnote w:id="4">
    <w:p w:rsidR="00B619A9" w:rsidRDefault="00D333AC">
      <w:pPr>
        <w:rPr>
          <w:sz w:val="20"/>
          <w:szCs w:val="20"/>
          <w:highlight w:val="yellow"/>
        </w:rPr>
      </w:pPr>
      <w:r>
        <w:rPr>
          <w:vertAlign w:val="superscript"/>
        </w:rPr>
        <w:footnoteRef/>
      </w:r>
      <w:r>
        <w:rPr>
          <w:sz w:val="20"/>
          <w:szCs w:val="20"/>
        </w:rPr>
        <w:t xml:space="preserve"> </w:t>
      </w:r>
      <w:proofErr w:type="spellStart"/>
      <w:r>
        <w:rPr>
          <w:sz w:val="20"/>
          <w:szCs w:val="20"/>
        </w:rPr>
        <w:t>Ibidem</w:t>
      </w:r>
      <w:proofErr w:type="spellEnd"/>
    </w:p>
  </w:footnote>
  <w:footnote w:id="5">
    <w:p w:rsidR="00B619A9" w:rsidRDefault="00D333AC">
      <w:pPr>
        <w:rPr>
          <w:sz w:val="20"/>
          <w:szCs w:val="20"/>
          <w:highlight w:val="yellow"/>
        </w:rPr>
      </w:pPr>
      <w:r>
        <w:rPr>
          <w:vertAlign w:val="superscript"/>
        </w:rPr>
        <w:footnoteRef/>
      </w:r>
      <w:proofErr w:type="spellStart"/>
      <w:r>
        <w:rPr>
          <w:sz w:val="20"/>
          <w:szCs w:val="20"/>
        </w:rPr>
        <w:t>Ibidem</w:t>
      </w:r>
      <w:proofErr w:type="spellEnd"/>
      <w:r>
        <w:rPr>
          <w:sz w:val="20"/>
          <w:szCs w:val="20"/>
        </w:rPr>
        <w:t xml:space="preserve"> </w:t>
      </w:r>
    </w:p>
  </w:footnote>
  <w:footnote w:id="6">
    <w:p w:rsidR="00B619A9" w:rsidRDefault="00D333AC">
      <w:pPr>
        <w:jc w:val="both"/>
        <w:rPr>
          <w:rFonts w:ascii="Arial" w:eastAsia="Arial" w:hAnsi="Arial" w:cs="Arial"/>
          <w:color w:val="333333"/>
          <w:sz w:val="45"/>
          <w:szCs w:val="45"/>
        </w:rPr>
      </w:pPr>
      <w:r>
        <w:rPr>
          <w:vertAlign w:val="superscript"/>
        </w:rPr>
        <w:footnoteRef/>
      </w:r>
      <w:r>
        <w:rPr>
          <w:sz w:val="20"/>
          <w:szCs w:val="20"/>
        </w:rPr>
        <w:t xml:space="preserve"> Universidad Santo Tomas de Aquino, Lineamientos y Directrices de Ordenamiento Territorial del Departamento de Santander-2014(Pág.26). Recuperado de: </w:t>
      </w:r>
      <w:hyperlink r:id="rId2">
        <w:r>
          <w:rPr>
            <w:color w:val="1155CC"/>
            <w:sz w:val="20"/>
            <w:szCs w:val="20"/>
            <w:u w:val="single"/>
          </w:rPr>
          <w:t>https://repository.usta.edu.co/handle/11634/30087?show=full</w:t>
        </w:r>
      </w:hyperlink>
    </w:p>
    <w:p w:rsidR="00B619A9" w:rsidRDefault="00B619A9">
      <w:pPr>
        <w:rPr>
          <w:sz w:val="20"/>
          <w:szCs w:val="20"/>
        </w:rPr>
      </w:pPr>
    </w:p>
  </w:footnote>
  <w:footnote w:id="7">
    <w:p w:rsidR="00B619A9" w:rsidRDefault="00D333AC">
      <w:pPr>
        <w:jc w:val="both"/>
        <w:rPr>
          <w:sz w:val="20"/>
          <w:szCs w:val="20"/>
        </w:rPr>
      </w:pPr>
      <w:r>
        <w:rPr>
          <w:vertAlign w:val="superscript"/>
        </w:rPr>
        <w:footnoteRef/>
      </w:r>
      <w:r>
        <w:rPr>
          <w:sz w:val="20"/>
          <w:szCs w:val="20"/>
        </w:rPr>
        <w:t xml:space="preserve"> Concejo Municipal de Bucaramanga, Proyecto de Acuerdo Municipal 013 de 2014, “Por el cual se crea el observatorio para el análisis, discusión y planeación de la viabilidad del Distrito Metropolitano de Bucaramanga”. Recuperado de: </w:t>
      </w:r>
      <w:hyperlink r:id="rId3">
        <w:r>
          <w:rPr>
            <w:color w:val="1155CC"/>
            <w:sz w:val="20"/>
            <w:szCs w:val="20"/>
            <w:u w:val="single"/>
          </w:rPr>
          <w:t>https://www.concejodebucaramanga.gov.co/proyectos.php?seccion=OQ==&amp;categoria=Ng==</w:t>
        </w:r>
      </w:hyperlink>
    </w:p>
  </w:footnote>
  <w:footnote w:id="8">
    <w:p w:rsidR="00B619A9" w:rsidRDefault="00D333AC">
      <w:pPr>
        <w:jc w:val="both"/>
        <w:rPr>
          <w:sz w:val="20"/>
          <w:szCs w:val="20"/>
        </w:rPr>
      </w:pPr>
      <w:r>
        <w:rPr>
          <w:vertAlign w:val="superscript"/>
        </w:rPr>
        <w:footnoteRef/>
      </w:r>
      <w:r>
        <w:rPr>
          <w:sz w:val="20"/>
          <w:szCs w:val="20"/>
        </w:rPr>
        <w:t xml:space="preserve"> Congreso de la Republica, </w:t>
      </w:r>
      <w:proofErr w:type="spellStart"/>
      <w:r>
        <w:rPr>
          <w:sz w:val="20"/>
          <w:szCs w:val="20"/>
        </w:rPr>
        <w:t>Camara</w:t>
      </w:r>
      <w:proofErr w:type="spellEnd"/>
      <w:r>
        <w:rPr>
          <w:sz w:val="20"/>
          <w:szCs w:val="20"/>
        </w:rPr>
        <w:t xml:space="preserve"> de </w:t>
      </w:r>
      <w:proofErr w:type="gramStart"/>
      <w:r>
        <w:rPr>
          <w:sz w:val="20"/>
          <w:szCs w:val="20"/>
        </w:rPr>
        <w:t>Representantes,  Proyecto</w:t>
      </w:r>
      <w:proofErr w:type="gramEnd"/>
      <w:r>
        <w:rPr>
          <w:sz w:val="20"/>
          <w:szCs w:val="20"/>
        </w:rPr>
        <w:t xml:space="preserve"> de Acto Legislativo No. 030 de 2016 Cámara “</w:t>
      </w:r>
      <w:r>
        <w:rPr>
          <w:i/>
          <w:sz w:val="20"/>
          <w:szCs w:val="20"/>
        </w:rPr>
        <w:t xml:space="preserve">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w:t>
      </w:r>
      <w:r>
        <w:rPr>
          <w:sz w:val="20"/>
          <w:szCs w:val="20"/>
        </w:rPr>
        <w:t xml:space="preserve">Recuperado de: </w:t>
      </w:r>
      <w:hyperlink r:id="rId4">
        <w:r>
          <w:rPr>
            <w:sz w:val="20"/>
            <w:szCs w:val="20"/>
          </w:rPr>
          <w:t>https://www.camara.gov.co/distrito-bucaramanga</w:t>
        </w:r>
      </w:hyperlink>
      <w:r>
        <w:rPr>
          <w:sz w:val="20"/>
          <w:szCs w:val="20"/>
        </w:rPr>
        <w:t xml:space="preserve"> </w:t>
      </w:r>
    </w:p>
  </w:footnote>
  <w:footnote w:id="9">
    <w:p w:rsidR="00B619A9" w:rsidRDefault="00D333AC">
      <w:pPr>
        <w:jc w:val="both"/>
        <w:rPr>
          <w:sz w:val="20"/>
          <w:szCs w:val="20"/>
        </w:rPr>
      </w:pPr>
      <w:r>
        <w:rPr>
          <w:vertAlign w:val="superscript"/>
        </w:rPr>
        <w:footnoteRef/>
      </w:r>
      <w:r>
        <w:rPr>
          <w:sz w:val="20"/>
          <w:szCs w:val="20"/>
        </w:rPr>
        <w:t xml:space="preserve"> Congreso de la Republica, </w:t>
      </w:r>
      <w:proofErr w:type="spellStart"/>
      <w:r>
        <w:rPr>
          <w:sz w:val="20"/>
          <w:szCs w:val="20"/>
        </w:rPr>
        <w:t>Camara</w:t>
      </w:r>
      <w:proofErr w:type="spellEnd"/>
      <w:r>
        <w:rPr>
          <w:sz w:val="20"/>
          <w:szCs w:val="20"/>
        </w:rPr>
        <w:t xml:space="preserve"> de </w:t>
      </w:r>
      <w:proofErr w:type="gramStart"/>
      <w:r>
        <w:rPr>
          <w:sz w:val="20"/>
          <w:szCs w:val="20"/>
        </w:rPr>
        <w:t>Representantes,  Proyecto</w:t>
      </w:r>
      <w:proofErr w:type="gramEnd"/>
      <w:r>
        <w:rPr>
          <w:sz w:val="20"/>
          <w:szCs w:val="20"/>
        </w:rPr>
        <w:t xml:space="preserve"> de Acto Legislativo No. 214 de 2016 Cámara “</w:t>
      </w:r>
      <w:r>
        <w:rPr>
          <w:i/>
          <w:sz w:val="20"/>
          <w:szCs w:val="20"/>
        </w:rPr>
        <w:t xml:space="preserve">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w:t>
      </w:r>
      <w:r>
        <w:rPr>
          <w:sz w:val="20"/>
          <w:szCs w:val="20"/>
        </w:rPr>
        <w:t xml:space="preserve">Recuperado de: </w:t>
      </w:r>
      <w:hyperlink r:id="rId5">
        <w:r>
          <w:rPr>
            <w:sz w:val="20"/>
            <w:szCs w:val="20"/>
          </w:rPr>
          <w:t>https://www.camara.gov.co/bucaramanga-distrito-especial</w:t>
        </w:r>
      </w:hyperlink>
      <w:r>
        <w:rPr>
          <w:sz w:val="20"/>
          <w:szCs w:val="20"/>
        </w:rPr>
        <w:t xml:space="preserve"> </w:t>
      </w:r>
    </w:p>
    <w:p w:rsidR="00B619A9" w:rsidRDefault="00B619A9">
      <w:pPr>
        <w:rPr>
          <w:sz w:val="20"/>
          <w:szCs w:val="20"/>
        </w:rPr>
      </w:pPr>
    </w:p>
  </w:footnote>
  <w:footnote w:id="10">
    <w:p w:rsidR="00B619A9" w:rsidRDefault="00D333AC">
      <w:pPr>
        <w:jc w:val="both"/>
        <w:rPr>
          <w:sz w:val="20"/>
          <w:szCs w:val="20"/>
        </w:rPr>
      </w:pPr>
      <w:r>
        <w:rPr>
          <w:vertAlign w:val="superscript"/>
        </w:rPr>
        <w:footnoteRef/>
      </w:r>
      <w:r>
        <w:rPr>
          <w:sz w:val="20"/>
          <w:szCs w:val="20"/>
        </w:rPr>
        <w:t xml:space="preserve"> Constitución Política de Colombia 1991. Recuperado de </w:t>
      </w:r>
      <w:hyperlink r:id="rId6">
        <w:r>
          <w:rPr>
            <w:color w:val="1155CC"/>
            <w:sz w:val="20"/>
            <w:szCs w:val="20"/>
            <w:u w:val="single"/>
          </w:rPr>
          <w:t>http://www.secretariasenado.gov.co/senado/basedoc/constitucion_politica_1991.html</w:t>
        </w:r>
      </w:hyperlink>
    </w:p>
  </w:footnote>
  <w:footnote w:id="11">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12">
    <w:p w:rsidR="00B619A9" w:rsidRDefault="00D333AC">
      <w:pPr>
        <w:rPr>
          <w:sz w:val="20"/>
          <w:szCs w:val="20"/>
        </w:rPr>
      </w:pPr>
      <w:r>
        <w:rPr>
          <w:vertAlign w:val="superscript"/>
        </w:rPr>
        <w:footnoteRef/>
      </w:r>
      <w:r>
        <w:rPr>
          <w:sz w:val="20"/>
          <w:szCs w:val="20"/>
        </w:rPr>
        <w:t xml:space="preserve"> Congreso de la República, Ley 1617 de 2013 </w:t>
      </w:r>
      <w:r>
        <w:rPr>
          <w:i/>
          <w:sz w:val="20"/>
          <w:szCs w:val="20"/>
        </w:rPr>
        <w:t xml:space="preserve">“Por la cual se expide el Régimen para los Distritos Especiales”. </w:t>
      </w:r>
      <w:r>
        <w:rPr>
          <w:sz w:val="20"/>
          <w:szCs w:val="20"/>
        </w:rPr>
        <w:t xml:space="preserve">Recuperado de: </w:t>
      </w:r>
      <w:hyperlink r:id="rId7">
        <w:r>
          <w:rPr>
            <w:color w:val="1155CC"/>
            <w:sz w:val="20"/>
            <w:szCs w:val="20"/>
            <w:u w:val="single"/>
          </w:rPr>
          <w:t>http://www.secretariasenado.gov.co/senado/basedoc/ley_1617_2013.html</w:t>
        </w:r>
      </w:hyperlink>
    </w:p>
  </w:footnote>
  <w:footnote w:id="13">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14">
    <w:p w:rsidR="00B619A9" w:rsidRDefault="00D333AC">
      <w:pPr>
        <w:jc w:val="both"/>
        <w:rPr>
          <w:sz w:val="20"/>
          <w:szCs w:val="20"/>
        </w:rPr>
      </w:pPr>
      <w:r>
        <w:rPr>
          <w:vertAlign w:val="superscript"/>
        </w:rPr>
        <w:footnoteRef/>
      </w:r>
      <w:r>
        <w:rPr>
          <w:sz w:val="20"/>
          <w:szCs w:val="20"/>
        </w:rPr>
        <w:t xml:space="preserve"> Corte Constitucional, Sentencia C- 313 de 2019.  Magistrado Ponente </w:t>
      </w:r>
      <w:proofErr w:type="spellStart"/>
      <w:r>
        <w:rPr>
          <w:sz w:val="20"/>
          <w:szCs w:val="20"/>
        </w:rPr>
        <w:t>Dr</w:t>
      </w:r>
      <w:proofErr w:type="spellEnd"/>
      <w:r>
        <w:rPr>
          <w:sz w:val="20"/>
          <w:szCs w:val="20"/>
        </w:rPr>
        <w:t xml:space="preserve"> Mauricio González Cuervo. Recuperado de: </w:t>
      </w:r>
      <w:hyperlink r:id="rId8">
        <w:r>
          <w:rPr>
            <w:sz w:val="20"/>
            <w:szCs w:val="20"/>
          </w:rPr>
          <w:t>https://www.corteconstitucional.gov.co/RELATORIA/2009/C-313-09.htm</w:t>
        </w:r>
      </w:hyperlink>
    </w:p>
  </w:footnote>
  <w:footnote w:id="15">
    <w:p w:rsidR="00B619A9" w:rsidRDefault="00D333AC">
      <w:pPr>
        <w:rPr>
          <w:sz w:val="20"/>
          <w:szCs w:val="20"/>
        </w:rPr>
      </w:pPr>
      <w:r>
        <w:rPr>
          <w:vertAlign w:val="superscript"/>
        </w:rPr>
        <w:footnoteRef/>
      </w:r>
      <w:r>
        <w:rPr>
          <w:sz w:val="20"/>
          <w:szCs w:val="20"/>
        </w:rPr>
        <w:t xml:space="preserve"> Corte Constitucional, Sentencia C-646 de 2010. Magistrado Ponente Dr. Gabriel Eduardo Mendoza Martelo Recuperado de: </w:t>
      </w:r>
      <w:hyperlink r:id="rId9">
        <w:r>
          <w:rPr>
            <w:sz w:val="20"/>
            <w:szCs w:val="20"/>
          </w:rPr>
          <w:t>https://www.corteconstitucional.gov.co/relatoria/2010/C-646-10.htm</w:t>
        </w:r>
      </w:hyperlink>
    </w:p>
  </w:footnote>
  <w:footnote w:id="16">
    <w:p w:rsidR="00B619A9" w:rsidRDefault="00D333AC">
      <w:pPr>
        <w:jc w:val="both"/>
        <w:rPr>
          <w:sz w:val="20"/>
          <w:szCs w:val="20"/>
        </w:rPr>
      </w:pPr>
      <w:r>
        <w:rPr>
          <w:vertAlign w:val="superscript"/>
        </w:rPr>
        <w:footnoteRef/>
      </w:r>
      <w:r>
        <w:rPr>
          <w:sz w:val="20"/>
          <w:szCs w:val="20"/>
        </w:rPr>
        <w:t xml:space="preserve"> Vanguardia Liberal. Diciembre de 2019. Algunos resultados del Censo 2018. Recuperado de: </w:t>
      </w:r>
      <w:hyperlink r:id="rId10">
        <w:r>
          <w:rPr>
            <w:color w:val="1155CC"/>
            <w:sz w:val="20"/>
            <w:szCs w:val="20"/>
            <w:u w:val="single"/>
          </w:rPr>
          <w:t>https://www.vanguardia.com/opinion/columnistas/bucaramanga-como-vamos/2019/12/04/algunos-resultados-del-censo-2018/</w:t>
        </w:r>
      </w:hyperlink>
    </w:p>
  </w:footnote>
  <w:footnote w:id="17">
    <w:p w:rsidR="00B619A9" w:rsidRDefault="00D333AC">
      <w:pPr>
        <w:rPr>
          <w:sz w:val="20"/>
          <w:szCs w:val="20"/>
        </w:rPr>
      </w:pPr>
      <w:r>
        <w:rPr>
          <w:vertAlign w:val="superscript"/>
        </w:rPr>
        <w:footnoteRef/>
      </w:r>
      <w:r>
        <w:rPr>
          <w:sz w:val="20"/>
          <w:szCs w:val="20"/>
        </w:rPr>
        <w:t xml:space="preserve">  Cámara de Comercio de Bucaramanga, Distrito Metropolitano de Bucaramanga-Fundamentos.</w:t>
      </w:r>
    </w:p>
    <w:p w:rsidR="00B619A9" w:rsidRDefault="00D333AC">
      <w:pPr>
        <w:rPr>
          <w:sz w:val="20"/>
          <w:szCs w:val="20"/>
        </w:rPr>
      </w:pPr>
      <w:r>
        <w:rPr>
          <w:sz w:val="20"/>
          <w:szCs w:val="20"/>
        </w:rPr>
        <w:t xml:space="preserve">Recuperado </w:t>
      </w:r>
      <w:proofErr w:type="gramStart"/>
      <w:r>
        <w:rPr>
          <w:sz w:val="20"/>
          <w:szCs w:val="20"/>
        </w:rPr>
        <w:t>de :</w:t>
      </w:r>
      <w:proofErr w:type="gramEnd"/>
      <w:r>
        <w:rPr>
          <w:sz w:val="20"/>
          <w:szCs w:val="20"/>
        </w:rPr>
        <w:t xml:space="preserve"> https://www.camaradirecta.com/media/ffcfc9e98fce9b1da923effae15d6f21ffb12586.pdf</w:t>
      </w:r>
    </w:p>
  </w:footnote>
  <w:footnote w:id="18">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19">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20">
    <w:p w:rsidR="00B619A9" w:rsidRDefault="00D333AC">
      <w:pPr>
        <w:jc w:val="both"/>
        <w:rPr>
          <w:sz w:val="20"/>
          <w:szCs w:val="20"/>
        </w:rPr>
      </w:pPr>
      <w:r>
        <w:rPr>
          <w:vertAlign w:val="superscript"/>
        </w:rPr>
        <w:footnoteRef/>
      </w:r>
      <w:r>
        <w:rPr>
          <w:sz w:val="20"/>
          <w:szCs w:val="20"/>
        </w:rPr>
        <w:t xml:space="preserve"> Congreso de la República. Ley 819 de 2003 “</w:t>
      </w:r>
      <w:r>
        <w:rPr>
          <w:i/>
          <w:sz w:val="20"/>
          <w:szCs w:val="20"/>
        </w:rPr>
        <w:t>Por la cual se dictan normas orgánicas en materia de presupuesto, responsabilidad y transparencia fiscal y se dictan otras disposiciones”</w:t>
      </w:r>
      <w:r>
        <w:rPr>
          <w:sz w:val="20"/>
          <w:szCs w:val="20"/>
        </w:rPr>
        <w:t xml:space="preserve"> Recuperado de: </w:t>
      </w:r>
      <w:hyperlink r:id="rId11">
        <w:r>
          <w:rPr>
            <w:color w:val="1155CC"/>
            <w:sz w:val="20"/>
            <w:szCs w:val="20"/>
            <w:u w:val="single"/>
          </w:rPr>
          <w:t>http://www.secretariasenado.gov.co/senado/basedoc/ley_0819_2003.html</w:t>
        </w:r>
      </w:hyperlink>
    </w:p>
  </w:footnote>
  <w:footnote w:id="21">
    <w:p w:rsidR="00B619A9" w:rsidRDefault="00D333AC">
      <w:pPr>
        <w:rPr>
          <w:sz w:val="20"/>
          <w:szCs w:val="20"/>
        </w:rPr>
      </w:pPr>
      <w:r>
        <w:rPr>
          <w:vertAlign w:val="superscript"/>
        </w:rPr>
        <w:footnoteRef/>
      </w:r>
      <w:r>
        <w:rPr>
          <w:sz w:val="20"/>
          <w:szCs w:val="20"/>
        </w:rPr>
        <w:t xml:space="preserve"> Corte Constitucional. Sentencia C-911 de 2017. Magistrado Ponente Jaime Araujo </w:t>
      </w:r>
      <w:proofErr w:type="spellStart"/>
      <w:r>
        <w:rPr>
          <w:sz w:val="20"/>
          <w:szCs w:val="20"/>
        </w:rPr>
        <w:t>Renteria</w:t>
      </w:r>
      <w:proofErr w:type="spellEnd"/>
      <w:r>
        <w:rPr>
          <w:sz w:val="20"/>
          <w:szCs w:val="20"/>
        </w:rPr>
        <w:t xml:space="preserve">. Recuperado de: </w:t>
      </w:r>
      <w:hyperlink r:id="rId12">
        <w:r>
          <w:rPr>
            <w:color w:val="1155CC"/>
            <w:sz w:val="20"/>
            <w:szCs w:val="20"/>
            <w:u w:val="single"/>
          </w:rPr>
          <w:t>https://www.corteconstitucional.gov.co/relatoria/2007/C-911-07.htm</w:t>
        </w:r>
      </w:hyperlink>
    </w:p>
  </w:footnote>
  <w:footnote w:id="22">
    <w:p w:rsidR="00B619A9" w:rsidRDefault="00D333AC">
      <w:pPr>
        <w:rPr>
          <w:sz w:val="20"/>
          <w:szCs w:val="20"/>
        </w:rPr>
      </w:pPr>
      <w:r>
        <w:rPr>
          <w:vertAlign w:val="superscript"/>
        </w:rPr>
        <w:footnoteRef/>
      </w:r>
      <w:r>
        <w:rPr>
          <w:sz w:val="20"/>
          <w:szCs w:val="20"/>
        </w:rPr>
        <w:t xml:space="preserve"> Corte Constitucional. Sentencia C-866 de 2010. Magistrado Ponente Jorge Ignacio </w:t>
      </w:r>
      <w:proofErr w:type="spellStart"/>
      <w:r>
        <w:rPr>
          <w:sz w:val="20"/>
          <w:szCs w:val="20"/>
        </w:rPr>
        <w:t>Pretelt</w:t>
      </w:r>
      <w:proofErr w:type="spellEnd"/>
      <w:r>
        <w:rPr>
          <w:sz w:val="20"/>
          <w:szCs w:val="20"/>
        </w:rPr>
        <w:t xml:space="preserve"> </w:t>
      </w:r>
      <w:proofErr w:type="spellStart"/>
      <w:r>
        <w:rPr>
          <w:sz w:val="20"/>
          <w:szCs w:val="20"/>
        </w:rPr>
        <w:t>Chaljub</w:t>
      </w:r>
      <w:proofErr w:type="spellEnd"/>
      <w:r>
        <w:rPr>
          <w:sz w:val="20"/>
          <w:szCs w:val="20"/>
        </w:rPr>
        <w:t>. Recuperado de:</w:t>
      </w:r>
      <w:hyperlink r:id="rId13">
        <w:r>
          <w:rPr>
            <w:color w:val="1155CC"/>
            <w:sz w:val="20"/>
            <w:szCs w:val="20"/>
            <w:u w:val="single"/>
          </w:rPr>
          <w:t>https://www.corteconstitucional.gov.co/RELATORIA/2010/C-866-10.htm</w:t>
        </w:r>
      </w:hyperlink>
      <w:r>
        <w:rPr>
          <w:sz w:val="20"/>
          <w:szCs w:val="20"/>
        </w:rPr>
        <w:t xml:space="preserve"> </w:t>
      </w:r>
    </w:p>
  </w:footnote>
  <w:footnote w:id="23">
    <w:p w:rsidR="00B619A9" w:rsidRDefault="00D333AC">
      <w:pPr>
        <w:jc w:val="both"/>
        <w:rPr>
          <w:sz w:val="20"/>
          <w:szCs w:val="20"/>
        </w:rPr>
      </w:pPr>
      <w:r>
        <w:rPr>
          <w:vertAlign w:val="superscript"/>
        </w:rPr>
        <w:footnoteRef/>
      </w:r>
      <w:r>
        <w:rPr>
          <w:sz w:val="20"/>
          <w:szCs w:val="20"/>
        </w:rPr>
        <w:t xml:space="preserve"> Corte Constitucional. Sentencia C-110 de 2019. Magistrado Ponente Alejandro Linares Cantillo. Recuperado:</w:t>
      </w:r>
      <w:hyperlink r:id="rId14">
        <w:r>
          <w:rPr>
            <w:color w:val="1155CC"/>
            <w:sz w:val="20"/>
            <w:szCs w:val="20"/>
            <w:u w:val="single"/>
          </w:rPr>
          <w:t>https://www.corteconstitucional.gov.co/relatoria/2019/C-110-19.htm</w:t>
        </w:r>
      </w:hyperlink>
      <w:r>
        <w:rPr>
          <w:sz w:val="20"/>
          <w:szCs w:val="20"/>
        </w:rPr>
        <w:t xml:space="preserve"> </w:t>
      </w:r>
    </w:p>
  </w:footnote>
  <w:footnote w:id="24">
    <w:p w:rsidR="00B619A9" w:rsidRDefault="00D333AC">
      <w:pPr>
        <w:rPr>
          <w:sz w:val="20"/>
          <w:szCs w:val="20"/>
        </w:rPr>
      </w:pPr>
      <w:r>
        <w:rPr>
          <w:vertAlign w:val="superscript"/>
        </w:rPr>
        <w:footnoteRef/>
      </w:r>
      <w:r>
        <w:rPr>
          <w:sz w:val="20"/>
          <w:szCs w:val="20"/>
        </w:rPr>
        <w:t xml:space="preserve"> Corte Constitucional. Sentencia C-520 de 2019. Magistrada Ponente Cristina Pardo </w:t>
      </w:r>
      <w:proofErr w:type="spellStart"/>
      <w:r>
        <w:rPr>
          <w:sz w:val="20"/>
          <w:szCs w:val="20"/>
        </w:rPr>
        <w:t>Schlesinger</w:t>
      </w:r>
      <w:proofErr w:type="spellEnd"/>
      <w:r>
        <w:rPr>
          <w:sz w:val="20"/>
          <w:szCs w:val="20"/>
        </w:rPr>
        <w:t xml:space="preserve">. Recuperado de: </w:t>
      </w:r>
      <w:hyperlink r:id="rId15">
        <w:r>
          <w:rPr>
            <w:color w:val="1155CC"/>
            <w:sz w:val="20"/>
            <w:szCs w:val="20"/>
            <w:u w:val="single"/>
          </w:rPr>
          <w:t>https://www.corteconstitucional.gov.co/relatoria/2019/C-520-19.htm</w:t>
        </w:r>
      </w:hyperlink>
    </w:p>
  </w:footnote>
  <w:footnote w:id="25">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26">
    <w:p w:rsidR="00B619A9" w:rsidRDefault="00D333AC">
      <w:pPr>
        <w:jc w:val="both"/>
        <w:rPr>
          <w:sz w:val="20"/>
          <w:szCs w:val="20"/>
        </w:rPr>
      </w:pPr>
      <w:r>
        <w:rPr>
          <w:vertAlign w:val="superscript"/>
        </w:rPr>
        <w:footnoteRef/>
      </w:r>
      <w:r>
        <w:rPr>
          <w:sz w:val="20"/>
          <w:szCs w:val="20"/>
        </w:rPr>
        <w:t xml:space="preserve"> Constitución Política de Colombia. 1991 Recuperado de: </w:t>
      </w:r>
      <w:hyperlink r:id="rId16">
        <w:r>
          <w:rPr>
            <w:color w:val="1155CC"/>
            <w:sz w:val="20"/>
            <w:szCs w:val="20"/>
            <w:u w:val="single"/>
          </w:rPr>
          <w:t>http://www.secretariasenado.gov.co/senado/basedoc/constitucion_politica_1991.html</w:t>
        </w:r>
      </w:hyperlink>
      <w:r>
        <w:rPr>
          <w:sz w:val="20"/>
          <w:szCs w:val="20"/>
        </w:rPr>
        <w:t xml:space="preserve"> </w:t>
      </w:r>
    </w:p>
  </w:footnote>
  <w:footnote w:id="27">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28">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29">
    <w:p w:rsidR="00B619A9" w:rsidRDefault="00D333AC">
      <w:pPr>
        <w:jc w:val="both"/>
        <w:rPr>
          <w:sz w:val="20"/>
          <w:szCs w:val="20"/>
        </w:rPr>
      </w:pPr>
      <w:r>
        <w:rPr>
          <w:vertAlign w:val="superscript"/>
        </w:rPr>
        <w:footnoteRef/>
      </w:r>
      <w:r>
        <w:rPr>
          <w:sz w:val="20"/>
          <w:szCs w:val="20"/>
        </w:rPr>
        <w:t xml:space="preserve"> Congreso de la República. Ley 5 de 1992 “</w:t>
      </w:r>
      <w:r>
        <w:rPr>
          <w:i/>
          <w:sz w:val="20"/>
          <w:szCs w:val="20"/>
        </w:rPr>
        <w:t xml:space="preserve">Por la cual se expide el reglamento del Congreso; el Senado y la Cámara de Representantes.”. </w:t>
      </w:r>
      <w:r>
        <w:rPr>
          <w:sz w:val="20"/>
          <w:szCs w:val="20"/>
        </w:rPr>
        <w:t xml:space="preserve">Recuperado de: </w:t>
      </w:r>
      <w:hyperlink r:id="rId17">
        <w:r>
          <w:rPr>
            <w:color w:val="1155CC"/>
            <w:sz w:val="20"/>
            <w:szCs w:val="20"/>
            <w:u w:val="single"/>
          </w:rPr>
          <w:t>http://www.secretariasenado.gov.co/senado/basedoc/ley_0005_1992.html</w:t>
        </w:r>
      </w:hyperlink>
    </w:p>
  </w:footnote>
  <w:footnote w:id="30">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31">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32">
    <w:p w:rsidR="00B619A9" w:rsidRDefault="00D333AC">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33">
    <w:p w:rsidR="00B619A9" w:rsidRDefault="00D333AC">
      <w:pPr>
        <w:jc w:val="both"/>
        <w:rPr>
          <w:rFonts w:ascii="Arial" w:eastAsia="Arial" w:hAnsi="Arial" w:cs="Arial"/>
          <w:b/>
          <w:color w:val="333333"/>
          <w:sz w:val="83"/>
          <w:szCs w:val="83"/>
        </w:rPr>
      </w:pPr>
      <w:r>
        <w:rPr>
          <w:vertAlign w:val="superscript"/>
        </w:rPr>
        <w:footnoteRef/>
      </w:r>
      <w:r>
        <w:rPr>
          <w:sz w:val="20"/>
          <w:szCs w:val="20"/>
        </w:rPr>
        <w:t xml:space="preserve"> Consejo de Estado. Sentencia 02830 de 2019. Magistrado Ponente: Carlos Enrique Moreno Rubio. Recuperado de: </w:t>
      </w:r>
      <w:hyperlink r:id="rId18">
        <w:r>
          <w:rPr>
            <w:color w:val="1155CC"/>
            <w:sz w:val="20"/>
            <w:szCs w:val="20"/>
            <w:u w:val="single"/>
          </w:rPr>
          <w:t>https://www.funcionpublica.gov.co/eva/gestornormativo/norma.php?i=97930</w:t>
        </w:r>
      </w:hyperlink>
    </w:p>
    <w:p w:rsidR="00B619A9" w:rsidRDefault="00B619A9">
      <w:pPr>
        <w:rPr>
          <w:sz w:val="20"/>
          <w:szCs w:val="20"/>
        </w:rPr>
      </w:pPr>
    </w:p>
  </w:footnote>
  <w:footnote w:id="34">
    <w:p w:rsidR="00B619A9" w:rsidRDefault="00D333AC">
      <w:pPr>
        <w:jc w:val="both"/>
        <w:rPr>
          <w:sz w:val="20"/>
          <w:szCs w:val="20"/>
        </w:rPr>
      </w:pPr>
      <w:r>
        <w:rPr>
          <w:vertAlign w:val="superscript"/>
        </w:rPr>
        <w:footnoteRef/>
      </w:r>
      <w:r>
        <w:rPr>
          <w:sz w:val="20"/>
          <w:szCs w:val="20"/>
        </w:rPr>
        <w:t xml:space="preserve"> Congreso de la República. Ley 5 de 1992 “</w:t>
      </w:r>
      <w:r>
        <w:rPr>
          <w:i/>
          <w:sz w:val="20"/>
          <w:szCs w:val="20"/>
        </w:rPr>
        <w:t xml:space="preserve">Por la cual se expide el reglamento del Congreso; el Senado y la Cámara de Representantes.”. </w:t>
      </w:r>
      <w:r>
        <w:rPr>
          <w:sz w:val="20"/>
          <w:szCs w:val="20"/>
        </w:rPr>
        <w:t xml:space="preserve">Recuperado de: </w:t>
      </w:r>
      <w:hyperlink r:id="rId19">
        <w:r>
          <w:rPr>
            <w:color w:val="1155CC"/>
            <w:sz w:val="20"/>
            <w:szCs w:val="20"/>
            <w:u w:val="single"/>
          </w:rPr>
          <w:t>http://www.secretariasenado.gov.co/senado/basedoc/ley_0005_1992.html</w:t>
        </w:r>
      </w:hyperlink>
    </w:p>
    <w:p w:rsidR="00B619A9" w:rsidRDefault="00B619A9">
      <w:pPr>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9A9" w:rsidRDefault="00D333AC">
    <w:pPr>
      <w:pBdr>
        <w:top w:val="nil"/>
        <w:left w:val="nil"/>
        <w:bottom w:val="nil"/>
        <w:right w:val="nil"/>
        <w:between w:val="nil"/>
      </w:pBdr>
      <w:tabs>
        <w:tab w:val="center" w:pos="4419"/>
        <w:tab w:val="right" w:pos="8838"/>
      </w:tabs>
      <w:rPr>
        <w:rFonts w:ascii="Calibri" w:eastAsia="Calibri" w:hAnsi="Calibri" w:cs="Calibri"/>
        <w:sz w:val="22"/>
        <w:szCs w:val="22"/>
      </w:rPr>
    </w:pPr>
    <w:r>
      <w:rPr>
        <w:rFonts w:ascii="Calibri" w:eastAsia="Calibri" w:hAnsi="Calibri" w:cs="Calibri"/>
        <w:noProof/>
        <w:sz w:val="22"/>
        <w:szCs w:val="22"/>
      </w:rPr>
      <w:drawing>
        <wp:anchor distT="0" distB="0" distL="114300" distR="114300" simplePos="0" relativeHeight="251658240" behindDoc="0" locked="0" layoutInCell="1" hidden="0" allowOverlap="1">
          <wp:simplePos x="0" y="0"/>
          <wp:positionH relativeFrom="margin">
            <wp:posOffset>3581400</wp:posOffset>
          </wp:positionH>
          <wp:positionV relativeFrom="topMargin">
            <wp:posOffset>435292</wp:posOffset>
          </wp:positionV>
          <wp:extent cx="1401961" cy="747713"/>
          <wp:effectExtent l="0" t="0" r="0" b="0"/>
          <wp:wrapSquare wrapText="bothSides" distT="0" distB="0" distL="114300" distR="114300"/>
          <wp:docPr id="1234641430" name="image1.png" descr="https://lh7-us.googleusercontent.com/--QWYzQ7gES9ptw-nIKQLsINZbEJ761xhOMok6MmDfKL6zTE4wLc7vPgFs1zd342UYXpdoVhEC0tgecxCIq-cFJXavTGZSzDvmNfPMcqXdyzV8EXGHNadCiajalF9lml4RwnOX06QBf-cdBtl8Ubhg"/>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QWYzQ7gES9ptw-nIKQLsINZbEJ761xhOMok6MmDfKL6zTE4wLc7vPgFs1zd342UYXpdoVhEC0tgecxCIq-cFJXavTGZSzDvmNfPMcqXdyzV8EXGHNadCiajalF9lml4RwnOX06QBf-cdBtl8Ubhg"/>
                  <pic:cNvPicPr preferRelativeResize="0"/>
                </pic:nvPicPr>
                <pic:blipFill>
                  <a:blip r:embed="rId1"/>
                  <a:srcRect r="6527"/>
                  <a:stretch>
                    <a:fillRect/>
                  </a:stretch>
                </pic:blipFill>
                <pic:spPr>
                  <a:xfrm>
                    <a:off x="0" y="0"/>
                    <a:ext cx="1401961" cy="747713"/>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619125</wp:posOffset>
          </wp:positionH>
          <wp:positionV relativeFrom="paragraph">
            <wp:posOffset>-76196</wp:posOffset>
          </wp:positionV>
          <wp:extent cx="2505075" cy="809625"/>
          <wp:effectExtent l="0" t="0" r="0" b="0"/>
          <wp:wrapNone/>
          <wp:docPr id="12346414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05075" cy="809625"/>
                  </a:xfrm>
                  <a:prstGeom prst="rect">
                    <a:avLst/>
                  </a:prstGeom>
                  <a:ln/>
                </pic:spPr>
              </pic:pic>
            </a:graphicData>
          </a:graphic>
        </wp:anchor>
      </w:drawing>
    </w:r>
  </w:p>
  <w:p w:rsidR="00B619A9" w:rsidRDefault="00B619A9">
    <w:pPr>
      <w:pBdr>
        <w:top w:val="nil"/>
        <w:left w:val="nil"/>
        <w:bottom w:val="nil"/>
        <w:right w:val="nil"/>
        <w:between w:val="nil"/>
      </w:pBdr>
      <w:tabs>
        <w:tab w:val="center" w:pos="4419"/>
        <w:tab w:val="right" w:pos="8838"/>
      </w:tabs>
      <w:rPr>
        <w:rFonts w:ascii="Calibri" w:eastAsia="Calibri" w:hAnsi="Calibri" w:cs="Calibri"/>
        <w:sz w:val="22"/>
        <w:szCs w:val="22"/>
      </w:rPr>
    </w:pPr>
  </w:p>
  <w:p w:rsidR="00B619A9" w:rsidRDefault="00B619A9">
    <w:pPr>
      <w:pBdr>
        <w:top w:val="nil"/>
        <w:left w:val="nil"/>
        <w:bottom w:val="nil"/>
        <w:right w:val="nil"/>
        <w:between w:val="nil"/>
      </w:pBdr>
      <w:tabs>
        <w:tab w:val="center" w:pos="4419"/>
        <w:tab w:val="right" w:pos="8838"/>
      </w:tabs>
      <w:rPr>
        <w:rFonts w:ascii="Calibri" w:eastAsia="Calibri" w:hAnsi="Calibri" w:cs="Calibri"/>
        <w:sz w:val="22"/>
        <w:szCs w:val="22"/>
      </w:rPr>
    </w:pPr>
  </w:p>
  <w:p w:rsidR="00B619A9" w:rsidRDefault="00B619A9">
    <w:pPr>
      <w:pBdr>
        <w:top w:val="nil"/>
        <w:left w:val="nil"/>
        <w:bottom w:val="nil"/>
        <w:right w:val="nil"/>
        <w:between w:val="nil"/>
      </w:pBdr>
      <w:tabs>
        <w:tab w:val="center" w:pos="4419"/>
        <w:tab w:val="right" w:pos="8838"/>
      </w:tabs>
      <w:rPr>
        <w:rFonts w:ascii="Calibri" w:eastAsia="Calibri" w:hAnsi="Calibri" w:cs="Calibri"/>
        <w:sz w:val="22"/>
        <w:szCs w:val="22"/>
      </w:rPr>
    </w:pPr>
  </w:p>
  <w:p w:rsidR="00B619A9" w:rsidRDefault="00B619A9">
    <w:pPr>
      <w:pBdr>
        <w:top w:val="nil"/>
        <w:left w:val="nil"/>
        <w:bottom w:val="nil"/>
        <w:right w:val="nil"/>
        <w:between w:val="nil"/>
      </w:pBdr>
      <w:tabs>
        <w:tab w:val="center" w:pos="4419"/>
        <w:tab w:val="right" w:pos="8838"/>
      </w:tabs>
      <w:rPr>
        <w:rFonts w:ascii="Calibri" w:eastAsia="Calibri" w:hAnsi="Calibri" w:cs="Calibri"/>
        <w:sz w:val="22"/>
        <w:szCs w:val="22"/>
      </w:rPr>
    </w:pPr>
  </w:p>
  <w:p w:rsidR="00B619A9" w:rsidRDefault="00B619A9">
    <w:pPr>
      <w:pBdr>
        <w:top w:val="nil"/>
        <w:left w:val="nil"/>
        <w:bottom w:val="nil"/>
        <w:right w:val="nil"/>
        <w:between w:val="nil"/>
      </w:pBdr>
      <w:tabs>
        <w:tab w:val="center" w:pos="4419"/>
        <w:tab w:val="right" w:pos="8838"/>
      </w:tabs>
      <w:rPr>
        <w:rFonts w:ascii="Calibri" w:eastAsia="Calibri" w:hAnsi="Calibri" w:cs="Calibri"/>
        <w:sz w:val="22"/>
        <w:szCs w:val="22"/>
      </w:rPr>
    </w:pPr>
  </w:p>
  <w:p w:rsidR="00B619A9" w:rsidRDefault="00B619A9">
    <w:pPr>
      <w:pBdr>
        <w:top w:val="nil"/>
        <w:left w:val="nil"/>
        <w:bottom w:val="nil"/>
        <w:right w:val="nil"/>
        <w:between w:val="nil"/>
      </w:pBdr>
      <w:tabs>
        <w:tab w:val="center" w:pos="4419"/>
        <w:tab w:val="right" w:pos="8838"/>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F34"/>
    <w:multiLevelType w:val="multilevel"/>
    <w:tmpl w:val="BDC25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678B2"/>
    <w:multiLevelType w:val="multilevel"/>
    <w:tmpl w:val="183C3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D1CE3"/>
    <w:multiLevelType w:val="multilevel"/>
    <w:tmpl w:val="C3B44BFC"/>
    <w:lvl w:ilvl="0">
      <w:start w:val="1"/>
      <w:numFmt w:val="decimal"/>
      <w:lvlText w:val="%1."/>
      <w:lvlJc w:val="left"/>
      <w:pPr>
        <w:ind w:left="1440" w:hanging="360"/>
      </w:pPr>
      <w:rPr>
        <w:rFonts w:ascii="Book Antiqua" w:eastAsia="Book Antiqua" w:hAnsi="Book Antiqua" w:cs="Book Antiqua"/>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284B11"/>
    <w:multiLevelType w:val="multilevel"/>
    <w:tmpl w:val="03FC2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C5525D"/>
    <w:multiLevelType w:val="multilevel"/>
    <w:tmpl w:val="0FC8C0EE"/>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5" w15:restartNumberingAfterBreak="0">
    <w:nsid w:val="271F1150"/>
    <w:multiLevelType w:val="multilevel"/>
    <w:tmpl w:val="9BAED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BE4BB6"/>
    <w:multiLevelType w:val="multilevel"/>
    <w:tmpl w:val="7CAEA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245355"/>
    <w:multiLevelType w:val="multilevel"/>
    <w:tmpl w:val="541A0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BB4290"/>
    <w:multiLevelType w:val="multilevel"/>
    <w:tmpl w:val="9D2C0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3348C3"/>
    <w:multiLevelType w:val="multilevel"/>
    <w:tmpl w:val="2DE89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7E48E0"/>
    <w:multiLevelType w:val="multilevel"/>
    <w:tmpl w:val="FC2CB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190BC9"/>
    <w:multiLevelType w:val="multilevel"/>
    <w:tmpl w:val="848EB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
  </w:num>
  <w:num w:numId="4">
    <w:abstractNumId w:val="3"/>
  </w:num>
  <w:num w:numId="5">
    <w:abstractNumId w:val="5"/>
  </w:num>
  <w:num w:numId="6">
    <w:abstractNumId w:val="10"/>
  </w:num>
  <w:num w:numId="7">
    <w:abstractNumId w:val="8"/>
  </w:num>
  <w:num w:numId="8">
    <w:abstractNumId w:val="11"/>
  </w:num>
  <w:num w:numId="9">
    <w:abstractNumId w:val="9"/>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A9"/>
    <w:rsid w:val="006B072B"/>
    <w:rsid w:val="00B619A9"/>
    <w:rsid w:val="00D333AC"/>
    <w:rsid w:val="00F16505"/>
    <w:rsid w:val="00FD47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78AB"/>
  <w15:docId w15:val="{BF3C4024-56A6-444C-B816-BC1E5487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C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unhideWhenUsed/>
    <w:rsid w:val="0013242C"/>
    <w:pPr>
      <w:spacing w:before="100" w:beforeAutospacing="1" w:after="100" w:afterAutospacing="1"/>
    </w:pPr>
    <w:rPr>
      <w:lang w:val="es-CR" w:eastAsia="es-CR"/>
    </w:rPr>
  </w:style>
  <w:style w:type="character" w:styleId="Hipervnculo">
    <w:name w:val="Hyperlink"/>
    <w:basedOn w:val="Fuentedeprrafopredeter"/>
    <w:uiPriority w:val="99"/>
    <w:unhideWhenUsed/>
    <w:rsid w:val="0024202C"/>
    <w:rPr>
      <w:color w:val="0000FF"/>
      <w:u w:val="single"/>
    </w:rPr>
  </w:style>
  <w:style w:type="character" w:customStyle="1" w:styleId="baj">
    <w:name w:val="b_aj"/>
    <w:basedOn w:val="Fuentedeprrafopredeter"/>
    <w:rsid w:val="0024202C"/>
  </w:style>
  <w:style w:type="paragraph" w:styleId="Encabezado">
    <w:name w:val="header"/>
    <w:basedOn w:val="Normal"/>
    <w:link w:val="Encabezado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BE2AA4"/>
  </w:style>
  <w:style w:type="paragraph" w:styleId="Piedepgina">
    <w:name w:val="footer"/>
    <w:basedOn w:val="Normal"/>
    <w:link w:val="Piedepgina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BE2AA4"/>
  </w:style>
  <w:style w:type="paragraph" w:styleId="Prrafodelista">
    <w:name w:val="List Paragraph"/>
    <w:basedOn w:val="Normal"/>
    <w:uiPriority w:val="34"/>
    <w:qFormat/>
    <w:rsid w:val="001F0B68"/>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521AA6"/>
    <w:rPr>
      <w:color w:val="605E5C"/>
      <w:shd w:val="clear" w:color="auto" w:fill="E1DFDD"/>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626268"/>
  </w:style>
  <w:style w:type="character" w:styleId="Hipervnculovisitado">
    <w:name w:val="FollowedHyperlink"/>
    <w:basedOn w:val="Fuentedeprrafopredeter"/>
    <w:uiPriority w:val="99"/>
    <w:semiHidden/>
    <w:unhideWhenUsed/>
    <w:rsid w:val="00626268"/>
    <w:rPr>
      <w:color w:val="954F72" w:themeColor="followedHyperlink"/>
      <w:u w:val="single"/>
    </w:rPr>
  </w:style>
  <w:style w:type="character" w:styleId="Textoennegrita">
    <w:name w:val="Strong"/>
    <w:basedOn w:val="Fuentedeprrafopredeter"/>
    <w:uiPriority w:val="22"/>
    <w:qFormat/>
    <w:rsid w:val="002A3BDF"/>
    <w:rPr>
      <w:b/>
      <w:bCs/>
    </w:rPr>
  </w:style>
  <w:style w:type="character" w:customStyle="1" w:styleId="apple-converted-space">
    <w:name w:val="apple-converted-space"/>
    <w:basedOn w:val="Fuentedeprrafopredeter"/>
    <w:rsid w:val="00A60C82"/>
  </w:style>
  <w:style w:type="character" w:styleId="Refdecomentario">
    <w:name w:val="annotation reference"/>
    <w:basedOn w:val="Fuentedeprrafopredeter"/>
    <w:uiPriority w:val="99"/>
    <w:semiHidden/>
    <w:unhideWhenUsed/>
    <w:rsid w:val="008859D9"/>
    <w:rPr>
      <w:sz w:val="16"/>
      <w:szCs w:val="16"/>
    </w:rPr>
  </w:style>
  <w:style w:type="paragraph" w:styleId="Textocomentario">
    <w:name w:val="annotation text"/>
    <w:basedOn w:val="Normal"/>
    <w:link w:val="TextocomentarioCar"/>
    <w:uiPriority w:val="99"/>
    <w:semiHidden/>
    <w:unhideWhenUsed/>
    <w:rsid w:val="008859D9"/>
    <w:rPr>
      <w:sz w:val="20"/>
      <w:szCs w:val="20"/>
    </w:rPr>
  </w:style>
  <w:style w:type="character" w:customStyle="1" w:styleId="TextocomentarioCar">
    <w:name w:val="Texto comentario Car"/>
    <w:basedOn w:val="Fuentedeprrafopredeter"/>
    <w:link w:val="Textocomentario"/>
    <w:uiPriority w:val="99"/>
    <w:semiHidden/>
    <w:rsid w:val="008859D9"/>
    <w:rPr>
      <w:sz w:val="20"/>
      <w:szCs w:val="20"/>
    </w:rPr>
  </w:style>
  <w:style w:type="paragraph" w:styleId="Asuntodelcomentario">
    <w:name w:val="annotation subject"/>
    <w:basedOn w:val="Textocomentario"/>
    <w:next w:val="Textocomentario"/>
    <w:link w:val="AsuntodelcomentarioCar"/>
    <w:uiPriority w:val="99"/>
    <w:semiHidden/>
    <w:unhideWhenUsed/>
    <w:rsid w:val="008859D9"/>
    <w:rPr>
      <w:b/>
      <w:bCs/>
    </w:rPr>
  </w:style>
  <w:style w:type="character" w:customStyle="1" w:styleId="AsuntodelcomentarioCar">
    <w:name w:val="Asunto del comentario Car"/>
    <w:basedOn w:val="TextocomentarioCar"/>
    <w:link w:val="Asuntodelcomentario"/>
    <w:uiPriority w:val="99"/>
    <w:semiHidden/>
    <w:rsid w:val="008859D9"/>
    <w:rPr>
      <w:b/>
      <w:bCs/>
      <w:sz w:val="20"/>
      <w:szCs w:val="20"/>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D47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9/C-313-09.htm" TargetMode="External"/><Relationship Id="rId13" Type="http://schemas.openxmlformats.org/officeDocument/2006/relationships/hyperlink" Target="https://www.corteconstitucional.gov.co/RELATORIA/2010/C-866-10.htm" TargetMode="External"/><Relationship Id="rId18" Type="http://schemas.openxmlformats.org/officeDocument/2006/relationships/hyperlink" Target="https://www.funcionpublica.gov.co/eva/gestornormativo/norma.php?i=97930" TargetMode="External"/><Relationship Id="rId3" Type="http://schemas.openxmlformats.org/officeDocument/2006/relationships/hyperlink" Target="https://www.concejodebucaramanga.gov.co/proyectos.php?seccion=OQ==&amp;categoria=Ng==" TargetMode="External"/><Relationship Id="rId7" Type="http://schemas.openxmlformats.org/officeDocument/2006/relationships/hyperlink" Target="http://www.secretariasenado.gov.co/senado/basedoc/ley_1617_2013.html" TargetMode="External"/><Relationship Id="rId12" Type="http://schemas.openxmlformats.org/officeDocument/2006/relationships/hyperlink" Target="https://www.corteconstitucional.gov.co/relatoria/2007/C-911-07.htm" TargetMode="External"/><Relationship Id="rId17" Type="http://schemas.openxmlformats.org/officeDocument/2006/relationships/hyperlink" Target="http://www.secretariasenado.gov.co/senado/basedoc/ley_0005_1992.html" TargetMode="External"/><Relationship Id="rId2" Type="http://schemas.openxmlformats.org/officeDocument/2006/relationships/hyperlink" Target="https://repository.usta.edu.co/handle/11634/30087?show=full" TargetMode="External"/><Relationship Id="rId16" Type="http://schemas.openxmlformats.org/officeDocument/2006/relationships/hyperlink" Target="http://www.secretariasenado.gov.co/senado/basedoc/constitucion_politica_1991.html" TargetMode="External"/><Relationship Id="rId1" Type="http://schemas.openxmlformats.org/officeDocument/2006/relationships/hyperlink" Target="https://leyes.senado.gov.co/proyectos/images/documentos/textos%20radicados/ponencias/2007/gaceta_674%20%20.pdf" TargetMode="External"/><Relationship Id="rId6" Type="http://schemas.openxmlformats.org/officeDocument/2006/relationships/hyperlink" Target="http://www.secretariasenado.gov.co/senado/basedoc/constitucion_politica_1991.html" TargetMode="External"/><Relationship Id="rId11" Type="http://schemas.openxmlformats.org/officeDocument/2006/relationships/hyperlink" Target="http://www.secretariasenado.gov.co/senado/basedoc/ley_0819_2003.html" TargetMode="External"/><Relationship Id="rId5" Type="http://schemas.openxmlformats.org/officeDocument/2006/relationships/hyperlink" Target="https://www.camara.gov.co/bucaramanga-distrito-especial" TargetMode="External"/><Relationship Id="rId15" Type="http://schemas.openxmlformats.org/officeDocument/2006/relationships/hyperlink" Target="https://www.corteconstitucional.gov.co/relatoria/2019/C-520-19.htm" TargetMode="External"/><Relationship Id="rId10" Type="http://schemas.openxmlformats.org/officeDocument/2006/relationships/hyperlink" Target="https://www.vanguardia.com/opinion/columnistas/bucaramanga-como-vamos/2019/12/04/algunos-resultados-del-censo-2018/" TargetMode="External"/><Relationship Id="rId19" Type="http://schemas.openxmlformats.org/officeDocument/2006/relationships/hyperlink" Target="http://www.secretariasenado.gov.co/senado/basedoc/ley_0005_1992.html" TargetMode="External"/><Relationship Id="rId4" Type="http://schemas.openxmlformats.org/officeDocument/2006/relationships/hyperlink" Target="https://www.camara.gov.co/distrito-bucaramanga" TargetMode="External"/><Relationship Id="rId9" Type="http://schemas.openxmlformats.org/officeDocument/2006/relationships/hyperlink" Target="https://www.corteconstitucional.gov.co/relatoria/2010/C-646-10.htm" TargetMode="External"/><Relationship Id="rId14" Type="http://schemas.openxmlformats.org/officeDocument/2006/relationships/hyperlink" Target="https://www.corteconstitucional.gov.co/relatoria/2019/C-110-19.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B9gM6Ys1ByXEACnz7JpxKJURQ==">CgMxLjAyDmgua3hjOXRqZTF5c2NiMg5oLmxtNXh3aGN1ejBzNTIOaC54a3g3eGh6ODh1d204AHIhMWVSSjVHbmNiVDFRV2JIXy04MDZKSmNwakFTNkh6ei1m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12086</Words>
  <Characters>66473</Characters>
  <Application>Microsoft Office Word</Application>
  <DocSecurity>0</DocSecurity>
  <Lines>553</Lines>
  <Paragraphs>156</Paragraphs>
  <ScaleCrop>false</ScaleCrop>
  <Company>HP Inc.</Company>
  <LinksUpToDate>false</LinksUpToDate>
  <CharactersWithSpaces>78403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viviana</dc:creator>
  <cp:lastModifiedBy>Ainara Lucia  Sanchez Melendez UTL</cp:lastModifiedBy>
  <cp:revision>3</cp:revision>
  <cp:lastPrinted>2024-08-06T16:08:00Z</cp:lastPrinted>
  <dcterms:created xsi:type="dcterms:W3CDTF">2024-07-24T20:33:00Z</dcterms:created>
  <dcterms:modified xsi:type="dcterms:W3CDTF">2024-08-06T20:49:00Z</dcterms:modified>
</cp:coreProperties>
</file>