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before="56" w:lineRule="auto"/>
        <w:ind w:right="2751" w:firstLine="3528"/>
        <w:rPr/>
      </w:pPr>
      <w:r w:rsidDel="00000000" w:rsidR="00000000" w:rsidRPr="00000000">
        <w:rPr>
          <w:rtl w:val="0"/>
        </w:rPr>
        <w:t xml:space="preserve">RAMA LEGISLATIVA DEL PODER PÚBLICO CÁMARA DE REPRESENTANTES LEGISLATURA 2024 - 2025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Rule="auto"/>
        <w:ind w:left="1710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Del 20 de julio de 2024 al 20 de junio de 2025</w:t>
      </w:r>
    </w:p>
    <w:p w:rsidR="00000000" w:rsidDel="00000000" w:rsidP="00000000" w:rsidRDefault="00000000" w:rsidRPr="00000000" w14:paraId="00000005">
      <w:pPr>
        <w:pStyle w:val="Heading1"/>
        <w:ind w:left="1761" w:firstLine="0"/>
        <w:rPr/>
      </w:pPr>
      <w:r w:rsidDel="00000000" w:rsidR="00000000" w:rsidRPr="00000000">
        <w:rPr>
          <w:rtl w:val="0"/>
        </w:rPr>
        <w:t xml:space="preserve">(Primer Periodo de Sesiones del 20 de julio de 2024 al 16 de diciembre de 2024</w:t>
      </w:r>
      <w:r w:rsidDel="00000000" w:rsidR="00000000" w:rsidRPr="00000000">
        <w:rPr>
          <w:i w:val="1"/>
          <w:rtl w:val="0"/>
        </w:rPr>
        <w:t xml:space="preserve">) </w:t>
      </w:r>
      <w:r w:rsidDel="00000000" w:rsidR="00000000" w:rsidRPr="00000000">
        <w:rPr>
          <w:rtl w:val="0"/>
        </w:rPr>
        <w:t xml:space="preserve">Artículo 138 Constitución Política, artículos 78 y 79 Ley 5ª de 1992</w:t>
      </w:r>
    </w:p>
    <w:p w:rsidR="00000000" w:rsidDel="00000000" w:rsidP="00000000" w:rsidRDefault="00000000" w:rsidRPr="00000000" w14:paraId="00000006">
      <w:pPr>
        <w:ind w:left="1708" w:right="985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COMISIÓN VII CONSTITUCIONAL PERMANENTE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475" w:right="2751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R D E N D E L D I 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1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Fecha: julio 24 de 2024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75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Hora: 11:00 Horas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9" w:right="98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Lugar: Salón Juan Luis Londoño de la Cuesta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769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spacing w:line="477" w:lineRule="auto"/>
        <w:ind w:left="2291" w:right="227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LLAMADO A LISTA Y VERIFICACIÓN DEL QUÓRUM II.</w:t>
      </w:r>
    </w:p>
    <w:p w:rsidR="00000000" w:rsidDel="00000000" w:rsidP="00000000" w:rsidRDefault="00000000" w:rsidRPr="00000000" w14:paraId="00000014">
      <w:pPr>
        <w:spacing w:before="3" w:line="480" w:lineRule="auto"/>
        <w:ind w:left="3528" w:right="3511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ANUNCIO DE PROYECTOS III.</w:t>
      </w:r>
    </w:p>
    <w:p w:rsidR="00000000" w:rsidDel="00000000" w:rsidP="00000000" w:rsidRDefault="00000000" w:rsidRPr="00000000" w14:paraId="00000015">
      <w:pPr>
        <w:spacing w:before="3" w:line="480" w:lineRule="auto"/>
        <w:ind w:right="-6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NEGOCIOS SUSTANCIADOS POR LA PRESIDENCIA</w:t>
      </w:r>
    </w:p>
    <w:p w:rsidR="00000000" w:rsidDel="00000000" w:rsidP="00000000" w:rsidRDefault="00000000" w:rsidRPr="00000000" w14:paraId="00000016">
      <w:pPr>
        <w:ind w:left="2765" w:right="2751" w:firstLine="0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IV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before="3" w:line="480" w:lineRule="auto"/>
        <w:ind w:right="-65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189" w:right="171" w:hanging="1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INSTALACIÓN DE LA COMISIÓN POR PARTE DE LA MESA DIRECTIVA DE LA CÁMARA DE REPRESENTANTES, PARA LA LEGISLATURA 20 JULIO 2024 – 20 DE JUNIO 2025 (Art. 37 y 38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763" w:right="2751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ley 5ª/92)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4" w:right="17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ELECCIÓN MESA DIRECTIVA DE LA COMISIÓN SEPTIMA CONSTITUCIONAL PERMANENTE, DE ACUERDO CON LOS ARTÍCULOS 40, 131 Y 136 DE LA LEY 5ª DE 1992 Y EL ARTÍCULO 10 DE LA LEY 3ª DE 1992.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31"/>
          <w:tab w:val="left" w:leader="none" w:pos="1332"/>
        </w:tabs>
        <w:spacing w:after="0" w:before="0" w:line="240" w:lineRule="auto"/>
        <w:ind w:left="971" w:right="240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POSTULACIÓN, ELECCIÓN Y POSESION DEL PRESIDENTE DE LA COMISIÓN SEPTIMA CONSTITUCIONAL PERMANENTE PARA EL PERÍODO LEGISLATIVO 20 DE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3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JULIO DE 2024 A 20 DE JULIO DE 2025.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74"/>
          <w:tab w:val="left" w:leader="none" w:pos="1075"/>
        </w:tabs>
        <w:spacing w:after="0" w:before="0" w:line="237" w:lineRule="auto"/>
        <w:ind w:left="971" w:right="240" w:hanging="257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POSTULACIÓN, ELECCIÓN Y POSESION DEL VICEPRESIDENTE DE LA COMISIÓN SEPTIMA CONSTITUCIONAL PERMANENTE PARA EL PERÍODO LEGISLATIVO 20 DE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332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JULIO DE 2024 A 20 DE JULIO DE 2025.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spacing w:before="94" w:lineRule="auto"/>
        <w:ind w:left="2765" w:right="2751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tabs>
          <w:tab w:val="left" w:leader="none" w:pos="5782"/>
        </w:tabs>
        <w:spacing w:before="138" w:lineRule="auto"/>
        <w:ind w:left="117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MARIA EUGENIA LOPERA MONSALVE</w:t>
        <w:tab/>
        <w:t xml:space="preserve">KAREN JULIANA LOPEZ SALAZAR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64"/>
        </w:tabs>
        <w:spacing w:after="0" w:before="1" w:line="240" w:lineRule="auto"/>
        <w:ind w:left="0" w:right="1342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Presidenta</w:t>
        <w:tab/>
        <w:t xml:space="preserve">Vicepresidenta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5021"/>
        </w:tabs>
        <w:spacing w:before="182" w:lineRule="auto"/>
        <w:ind w:left="64" w:righ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RICARDO A. ALBORNOZ BARRETO</w:t>
        <w:tab/>
        <w:t xml:space="preserve">EMIRO E. GONZÁLEZ MARTÍNEZ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56"/>
        </w:tabs>
        <w:spacing w:after="0" w:before="4" w:line="240" w:lineRule="auto"/>
        <w:ind w:left="0" w:right="1439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Secretario</w:t>
        <w:tab/>
        <w:t xml:space="preserve">Subsecretario</w:t>
      </w:r>
    </w:p>
    <w:sectPr>
      <w:headerReference r:id="rId9" w:type="default"/>
      <w:footerReference r:id="rId10" w:type="default"/>
      <w:pgSz w:h="15840" w:w="12240" w:orient="portrait"/>
      <w:pgMar w:bottom="2100" w:top="1620" w:left="1160" w:right="1080" w:header="569" w:footer="19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2049" style="position:absolute;margin-left:356.4pt;margin-top:24.75pt;width:104.3pt;height:51.7pt;z-index:-15809024;mso-position-horizontal-relative:margin;mso-position-vertical-relative:text;mso-position-horizontal:absolute;mso-position-vertical:absolute;" filled="f" stroked="f" type="#_x0000_t202">
          <v:textbox inset="0,0,0,0">
            <w:txbxContent>
              <w:p w:rsidR="00B9417F" w:rsidDel="00000000" w:rsidP="00000000" w:rsidRDefault="00073683" w:rsidRPr="00000000">
                <w:pPr>
                  <w:spacing w:line="162" w:lineRule="exact"/>
                  <w:ind w:right="18"/>
                  <w:jc w:val="right"/>
                  <w:rPr>
                    <w:rFonts w:ascii="Calibri"/>
                    <w:sz w:val="14"/>
                  </w:rPr>
                </w:pPr>
                <w:hyperlink r:id="rId2">
                  <w:r w:rsidDel="00000000" w:rsidR="00000000" w:rsidRPr="00000000">
                    <w:rPr>
                      <w:rFonts w:ascii="Calibri"/>
                      <w:sz w:val="14"/>
                    </w:rPr>
                    <w:t>www.camara.gov.co</w:t>
                  </w:r>
                </w:hyperlink>
              </w:p>
              <w:p w:rsidR="00B9417F" w:rsidDel="00000000" w:rsidP="00000000" w:rsidRDefault="00073683" w:rsidRPr="00000000">
                <w:pPr>
                  <w:ind w:left="20" w:right="20" w:firstLine="585"/>
                  <w:jc w:val="right"/>
                  <w:rPr>
                    <w:rFonts w:ascii="Calibri"/>
                    <w:sz w:val="14"/>
                  </w:rPr>
                </w:pPr>
                <w:r w:rsidDel="00000000" w:rsidR="00000000" w:rsidRPr="00000000">
                  <w:rPr>
                    <w:rFonts w:ascii="Calibri"/>
                    <w:spacing w:val="-1"/>
                    <w:sz w:val="14"/>
                  </w:rPr>
                  <w:t>twitter@camaracolombia</w:t>
                </w:r>
                <w:r w:rsidDel="00000000" w:rsidR="00000000" w:rsidRPr="00000000">
                  <w:rPr>
                    <w:rFonts w:ascii="Calibri"/>
                    <w:spacing w:val="-29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/>
                    <w:spacing w:val="-1"/>
                    <w:sz w:val="14"/>
                  </w:rPr>
                  <w:t>Facebook:</w:t>
                </w:r>
                <w:r w:rsidDel="00000000" w:rsidR="00000000" w:rsidRPr="00000000">
                  <w:rPr>
                    <w:rFonts w:ascii="Calibri"/>
                    <w:spacing w:val="-7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/>
                    <w:sz w:val="14"/>
                  </w:rPr>
                  <w:t>camaraderepresentantes</w:t>
                </w:r>
              </w:p>
              <w:p w:rsidR="00B9417F" w:rsidDel="00000000" w:rsidP="00000000" w:rsidRDefault="00073683" w:rsidRPr="00000000">
                <w:pPr>
                  <w:spacing w:before="1" w:line="171" w:lineRule="exact"/>
                  <w:ind w:right="18"/>
                  <w:jc w:val="right"/>
                  <w:rPr>
                    <w:rFonts w:ascii="Calibri"/>
                    <w:sz w:val="14"/>
                  </w:rPr>
                </w:pPr>
                <w:r w:rsidDel="00000000" w:rsidR="00000000" w:rsidRPr="00000000">
                  <w:rPr>
                    <w:rFonts w:ascii="Calibri"/>
                    <w:sz w:val="14"/>
                  </w:rPr>
                  <w:t>PBX:</w:t>
                </w:r>
                <w:r w:rsidDel="00000000" w:rsidR="00000000" w:rsidRPr="00000000">
                  <w:rPr>
                    <w:rFonts w:ascii="Calibri"/>
                    <w:spacing w:val="-3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/>
                    <w:sz w:val="14"/>
                  </w:rPr>
                  <w:t>601</w:t>
                </w:r>
                <w:r w:rsidDel="00000000" w:rsidR="00000000" w:rsidRPr="00000000">
                  <w:rPr>
                    <w:rFonts w:ascii="Calibri"/>
                    <w:spacing w:val="-4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/>
                    <w:sz w:val="14"/>
                  </w:rPr>
                  <w:t>8770720</w:t>
                </w:r>
              </w:p>
              <w:p w:rsidR="00B9417F" w:rsidDel="00000000" w:rsidP="00000000" w:rsidRDefault="00073683" w:rsidRPr="00000000">
                <w:pPr>
                  <w:ind w:left="111" w:right="19" w:firstLine="232"/>
                  <w:jc w:val="right"/>
                  <w:rPr>
                    <w:rFonts w:ascii="Calibri" w:hAnsi="Calibri"/>
                    <w:sz w:val="14"/>
                  </w:rPr>
                </w:pPr>
                <w:r w:rsidDel="00000000" w:rsidR="00000000" w:rsidRPr="00000000">
                  <w:rPr>
                    <w:rFonts w:ascii="Calibri" w:hAnsi="Calibri"/>
                    <w:sz w:val="14"/>
                  </w:rPr>
                  <w:t>Línea</w:t>
                </w:r>
                <w:r w:rsidDel="00000000" w:rsidR="00000000" w:rsidRPr="00000000">
                  <w:rPr>
                    <w:rFonts w:ascii="Calibri" w:hAnsi="Calibri"/>
                    <w:spacing w:val="-6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Gratuita:</w:t>
                </w:r>
                <w:r w:rsidDel="00000000" w:rsidR="00000000" w:rsidRPr="00000000">
                  <w:rPr>
                    <w:rFonts w:ascii="Calibri" w:hAnsi="Calibri"/>
                    <w:spacing w:val="-5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018000122512</w:t>
                </w:r>
                <w:r w:rsidDel="00000000" w:rsidR="00000000" w:rsidRPr="00000000">
                  <w:rPr>
                    <w:rFonts w:ascii="Calibri" w:hAnsi="Calibri"/>
                    <w:spacing w:val="-29"/>
                    <w:sz w:val="14"/>
                  </w:rPr>
                  <w:t xml:space="preserve"> </w:t>
                </w:r>
                <w:hyperlink r:id="rId3">
                  <w:r w:rsidDel="00000000" w:rsidR="00000000" w:rsidRPr="00000000">
                    <w:rPr>
                      <w:rFonts w:ascii="Calibri" w:hAnsi="Calibri"/>
                      <w:color w:val="0000ff"/>
                      <w:spacing w:val="-1"/>
                      <w:sz w:val="14"/>
                      <w:u w:color="0000ff" w:val="single"/>
                    </w:rPr>
                    <w:t>comision.septima@camara.gov.co</w:t>
                  </w:r>
                </w:hyperlink>
              </w:p>
            </w:txbxContent>
          </v:textbox>
          <w10:wrap/>
        </v:shape>
      </w:pict>
    </w:r>
    <w:r w:rsidDel="00000000" w:rsidR="00000000" w:rsidRPr="00000000">
      <w:pict>
        <v:shape id="_x0000_s2050" style="position:absolute;margin-left:10.5pt;margin-top:24.75pt;width:126.5pt;height:43.2pt;z-index:-15809536;mso-position-horizontal-relative:margin;mso-position-vertical-relative:text;mso-position-horizontal:absolute;mso-position-vertical:absolute;" filled="f" stroked="f" type="#_x0000_t202">
          <v:textbox inset="0,0,0,0">
            <w:txbxContent>
              <w:p w:rsidR="00B9417F" w:rsidDel="00000000" w:rsidP="00000000" w:rsidRDefault="00073683" w:rsidRPr="00000000">
                <w:pPr>
                  <w:spacing w:line="162" w:lineRule="exact"/>
                  <w:ind w:left="20"/>
                  <w:rPr>
                    <w:rFonts w:ascii="Calibri"/>
                    <w:sz w:val="14"/>
                  </w:rPr>
                </w:pPr>
                <w:hyperlink r:id="rId1">
                  <w:r w:rsidDel="00000000" w:rsidR="00000000" w:rsidRPr="00000000">
                    <w:rPr>
                      <w:rFonts w:ascii="Calibri"/>
                      <w:sz w:val="14"/>
                    </w:rPr>
                    <w:t>Calle</w:t>
                  </w:r>
                  <w:r w:rsidDel="00000000" w:rsidR="00000000" w:rsidRPr="00000000">
                    <w:rPr>
                      <w:rFonts w:ascii="Calibri"/>
                      <w:spacing w:val="-2"/>
                      <w:sz w:val="14"/>
                    </w:rPr>
                    <w:t xml:space="preserve"> </w:t>
                  </w:r>
                  <w:r w:rsidDel="00000000" w:rsidR="00000000" w:rsidRPr="00000000">
                    <w:rPr>
                      <w:rFonts w:ascii="Calibri"/>
                      <w:sz w:val="14"/>
                    </w:rPr>
                    <w:t>10</w:t>
                  </w:r>
                  <w:r w:rsidDel="00000000" w:rsidR="00000000" w:rsidRPr="00000000">
                    <w:rPr>
                      <w:rFonts w:ascii="Calibri"/>
                      <w:spacing w:val="-3"/>
                      <w:sz w:val="14"/>
                    </w:rPr>
                    <w:t xml:space="preserve"> </w:t>
                  </w:r>
                  <w:r w:rsidDel="00000000" w:rsidR="00000000" w:rsidRPr="00000000">
                    <w:rPr>
                      <w:rFonts w:ascii="Calibri"/>
                      <w:sz w:val="14"/>
                    </w:rPr>
                    <w:t>No</w:t>
                  </w:r>
                  <w:r w:rsidDel="00000000" w:rsidR="00000000" w:rsidRPr="00000000">
                    <w:rPr>
                      <w:rFonts w:ascii="Calibri"/>
                      <w:spacing w:val="-2"/>
                      <w:sz w:val="14"/>
                    </w:rPr>
                    <w:t xml:space="preserve"> </w:t>
                  </w:r>
                  <w:r w:rsidDel="00000000" w:rsidR="00000000" w:rsidRPr="00000000">
                    <w:rPr>
                      <w:rFonts w:ascii="Calibri"/>
                      <w:sz w:val="14"/>
                    </w:rPr>
                    <w:t>7-50</w:t>
                  </w:r>
                  <w:r w:rsidDel="00000000" w:rsidR="00000000" w:rsidRPr="00000000">
                    <w:rPr>
                      <w:rFonts w:ascii="Calibri"/>
                      <w:spacing w:val="-5"/>
                      <w:sz w:val="14"/>
                    </w:rPr>
                    <w:t xml:space="preserve"> </w:t>
                  </w:r>
                </w:hyperlink>
                <w:r w:rsidDel="00000000" w:rsidR="00000000" w:rsidRPr="00000000">
                  <w:rPr>
                    <w:rFonts w:ascii="Calibri"/>
                    <w:sz w:val="14"/>
                  </w:rPr>
                  <w:t>Capitolio</w:t>
                </w:r>
                <w:r w:rsidDel="00000000" w:rsidR="00000000" w:rsidRPr="00000000">
                  <w:rPr>
                    <w:rFonts w:ascii="Calibri"/>
                    <w:spacing w:val="-1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/>
                    <w:sz w:val="14"/>
                  </w:rPr>
                  <w:t>Nacional</w:t>
                </w:r>
              </w:p>
              <w:p w:rsidR="00B9417F" w:rsidDel="00000000" w:rsidP="00000000" w:rsidRDefault="00073683" w:rsidRPr="00000000">
                <w:pPr>
                  <w:ind w:left="20" w:right="16"/>
                  <w:rPr>
                    <w:rFonts w:ascii="Calibri" w:hAnsi="Calibri"/>
                    <w:sz w:val="14"/>
                  </w:rPr>
                </w:pPr>
                <w:r w:rsidDel="00000000" w:rsidR="00000000" w:rsidRPr="00000000">
                  <w:rPr>
                    <w:rFonts w:ascii="Calibri" w:hAnsi="Calibri"/>
                    <w:sz w:val="14"/>
                  </w:rPr>
                  <w:t>Carrera 7</w:t>
                </w:r>
                <w:r w:rsidDel="00000000" w:rsidR="00000000" w:rsidRPr="00000000">
                  <w:rPr>
                    <w:rFonts w:ascii="Calibri" w:hAnsi="Calibri"/>
                    <w:spacing w:val="-2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N°</w:t>
                </w:r>
                <w:r w:rsidDel="00000000" w:rsidR="00000000" w:rsidRPr="00000000">
                  <w:rPr>
                    <w:rFonts w:ascii="Calibri" w:hAnsi="Calibri"/>
                    <w:spacing w:val="-2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8</w:t>
                </w:r>
                <w:r w:rsidDel="00000000" w:rsidR="00000000" w:rsidRPr="00000000">
                  <w:rPr>
                    <w:rFonts w:ascii="Calibri" w:hAnsi="Calibri"/>
                    <w:spacing w:val="-4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– 68</w:t>
                </w:r>
                <w:r w:rsidDel="00000000" w:rsidR="00000000" w:rsidRPr="00000000"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Ed.</w:t>
                </w:r>
                <w:r w:rsidDel="00000000" w:rsidR="00000000" w:rsidRPr="00000000">
                  <w:rPr>
                    <w:rFonts w:ascii="Calibri" w:hAnsi="Calibri"/>
                    <w:spacing w:val="29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Nuevo</w:t>
                </w:r>
                <w:r w:rsidDel="00000000" w:rsidR="00000000" w:rsidRPr="00000000">
                  <w:rPr>
                    <w:rFonts w:ascii="Calibri" w:hAnsi="Calibri"/>
                    <w:spacing w:val="-1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del</w:t>
                </w:r>
                <w:r w:rsidDel="00000000" w:rsidR="00000000" w:rsidRPr="00000000"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Congreso</w:t>
                </w:r>
                <w:r w:rsidDel="00000000" w:rsidR="00000000" w:rsidRPr="00000000">
                  <w:rPr>
                    <w:rFonts w:ascii="Calibri" w:hAnsi="Calibri"/>
                    <w:spacing w:val="-29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Carrera 8 N° 12 - 02</w:t>
                </w:r>
                <w:r w:rsidDel="00000000" w:rsidR="00000000" w:rsidRPr="00000000">
                  <w:rPr>
                    <w:rFonts w:ascii="Calibri" w:hAnsi="Calibri"/>
                    <w:spacing w:val="1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Dir. Administrativa</w:t>
                </w:r>
                <w:r w:rsidDel="00000000" w:rsidR="00000000" w:rsidRPr="00000000">
                  <w:rPr>
                    <w:rFonts w:ascii="Calibri" w:hAnsi="Calibri"/>
                    <w:spacing w:val="1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Bogotá</w:t>
                </w:r>
                <w:r w:rsidDel="00000000" w:rsidR="00000000" w:rsidRPr="00000000">
                  <w:rPr>
                    <w:rFonts w:ascii="Calibri" w:hAnsi="Calibri"/>
                    <w:spacing w:val="-1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D.C.  Colombia.</w:t>
                </w:r>
              </w:p>
              <w:p w:rsidR="00B9417F" w:rsidDel="00000000" w:rsidP="00000000" w:rsidRDefault="00073683" w:rsidRPr="00000000">
                <w:pPr>
                  <w:ind w:left="20"/>
                  <w:rPr>
                    <w:rFonts w:ascii="Calibri" w:hAnsi="Calibri"/>
                    <w:sz w:val="14"/>
                  </w:rPr>
                </w:pPr>
                <w:r w:rsidDel="00000000" w:rsidR="00000000" w:rsidRPr="00000000">
                  <w:rPr>
                    <w:rFonts w:ascii="Calibri" w:hAnsi="Calibri"/>
                    <w:sz w:val="14"/>
                  </w:rPr>
                  <w:t>Extensiones:</w:t>
                </w:r>
                <w:r w:rsidDel="00000000" w:rsidR="00000000" w:rsidRPr="00000000">
                  <w:rPr>
                    <w:rFonts w:ascii="Calibri" w:hAnsi="Calibri"/>
                    <w:spacing w:val="-2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4059</w:t>
                </w:r>
                <w:r w:rsidDel="00000000" w:rsidR="00000000" w:rsidRPr="00000000">
                  <w:rPr>
                    <w:rFonts w:ascii="Calibri" w:hAnsi="Calibri"/>
                    <w:spacing w:val="-3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– 4060</w:t>
                </w:r>
                <w:r w:rsidDel="00000000" w:rsidR="00000000" w:rsidRPr="00000000">
                  <w:rPr>
                    <w:rFonts w:ascii="Calibri" w:hAnsi="Calibri"/>
                    <w:spacing w:val="-4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alibri" w:hAnsi="Calibri"/>
                    <w:sz w:val="14"/>
                  </w:rPr>
                  <w:t>- 4056</w:t>
                </w:r>
              </w:p>
            </w:txbxContent>
          </v:textbox>
          <w10:wrap/>
        </v:shape>
      </w:pict>
    </w:r>
    <w:r w:rsidDel="00000000" w:rsidR="00000000" w:rsidRPr="00000000">
      <w:pict>
        <v:shape id="_x0000_s2051" style="position:absolute;margin-left:4.85pt;margin-top:0.0pt;width:123pt;height:13.25pt;z-index:-15810048;mso-position-horizontal-relative:margin;mso-position-vertical-relative:text;mso-position-horizontal:absolute;mso-position-vertical:absolute;" filled="f" stroked="f" type="#_x0000_t202">
          <v:textbox inset="0,0,0,0">
            <w:txbxContent>
              <w:p w:rsidR="00B9417F" w:rsidDel="00000000" w:rsidP="00000000" w:rsidRDefault="00073683" w:rsidRPr="00000000">
                <w:pPr>
                  <w:spacing w:before="21"/>
                  <w:ind w:left="20"/>
                  <w:rPr>
                    <w:rFonts w:ascii="Comic Sans MS" w:hAnsi="Comic Sans MS"/>
                    <w:i w:val="1"/>
                    <w:sz w:val="16"/>
                  </w:rPr>
                </w:pPr>
                <w:r w:rsidDel="00000000" w:rsidR="00000000" w:rsidRPr="00000000">
                  <w:rPr>
                    <w:rFonts w:ascii="Calibri" w:hAnsi="Calibri"/>
                    <w:i w:val="1"/>
                    <w:sz w:val="14"/>
                  </w:rPr>
                  <w:t>Proyectó:</w:t>
                </w:r>
                <w:r w:rsidDel="00000000" w:rsidR="00000000" w:rsidRPr="00000000">
                  <w:rPr>
                    <w:rFonts w:ascii="Calibri" w:hAnsi="Calibri"/>
                    <w:i w:val="1"/>
                    <w:spacing w:val="-3"/>
                    <w:sz w:val="14"/>
                  </w:rPr>
                  <w:t xml:space="preserve"> </w:t>
                </w:r>
                <w:r w:rsidDel="00000000" w:rsidR="00000000" w:rsidRPr="00000000">
                  <w:rPr>
                    <w:rFonts w:ascii="Comic Sans MS" w:hAnsi="Comic Sans MS"/>
                    <w:i w:val="1"/>
                    <w:sz w:val="16"/>
                  </w:rPr>
                  <w:t>Augusto</w:t>
                </w:r>
                <w:r w:rsidDel="00000000" w:rsidR="00000000" w:rsidRPr="00000000">
                  <w:rPr>
                    <w:rFonts w:ascii="Comic Sans MS" w:hAnsi="Comic Sans MS"/>
                    <w:i w:val="1"/>
                    <w:spacing w:val="-4"/>
                    <w:sz w:val="16"/>
                  </w:rPr>
                  <w:t xml:space="preserve"> </w:t>
                </w:r>
                <w:r w:rsidDel="00000000" w:rsidR="00000000" w:rsidRPr="00000000">
                  <w:rPr>
                    <w:rFonts w:ascii="Comic Sans MS" w:hAnsi="Comic Sans MS"/>
                    <w:i w:val="1"/>
                    <w:sz w:val="16"/>
                  </w:rPr>
                  <w:t>Cardona</w:t>
                </w:r>
                <w:r w:rsidDel="00000000" w:rsidR="00000000" w:rsidRPr="00000000">
                  <w:rPr>
                    <w:rFonts w:ascii="Comic Sans MS" w:hAnsi="Comic Sans MS"/>
                    <w:i w:val="1"/>
                    <w:spacing w:val="-5"/>
                    <w:sz w:val="16"/>
                  </w:rPr>
                  <w:t xml:space="preserve"> </w:t>
                </w:r>
                <w:r w:rsidDel="00000000" w:rsidR="00000000" w:rsidRPr="00000000">
                  <w:rPr>
                    <w:rFonts w:ascii="Comic Sans MS" w:hAnsi="Comic Sans MS"/>
                    <w:i w:val="1"/>
                    <w:sz w:val="16"/>
                  </w:rPr>
                  <w:t>Trujillo</w:t>
                </w:r>
              </w:p>
            </w:txbxContent>
          </v:textbox>
          <w10:wrap/>
        </v:shape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_x0000_s2052" style="position:absolute;margin-left:69.25pt;margin-top:28.3pt;width:483.35pt;height:53.55pt;z-index:15728640;mso-position-horizontal-relative:page;mso-position-vertical-relative:page;mso-position-horizontal:absolute;mso-position-vertical:absolute;" filled="f" stroked="f" type="#_x0000_t202">
          <v:textbox inset="0,0,0,0">
            <w:txbxContent>
              <w:tbl>
                <w:tblPr>
                  <w:tblStyle w:val="TableNormal"/>
                  <w:tblW w:w="0.0" w:type="auto"/>
                  <w:tblInd w:w="2.0" w:type="dxa"/>
                  <w:tblBorders>
                    <w:top w:color="000000" w:space="0" w:sz="2" w:val="single"/>
                    <w:left w:color="000000" w:space="0" w:sz="2" w:val="single"/>
                    <w:bottom w:color="000000" w:space="0" w:sz="2" w:val="single"/>
                    <w:right w:color="000000" w:space="0" w:sz="2" w:val="single"/>
                    <w:insideH w:color="000000" w:space="0" w:sz="2" w:val="single"/>
                    <w:insideV w:color="000000" w:space="0" w:sz="2" w:val="single"/>
                  </w:tblBorders>
                  <w:tblLayout w:type="fixed"/>
                  <w:tblLook w:val="01E0"/>
                </w:tblPr>
                <w:tblGrid>
                  <w:gridCol w:w="2602"/>
                  <w:gridCol w:w="5052"/>
                  <w:gridCol w:w="919"/>
                  <w:gridCol w:w="1084"/>
                </w:tblGrid>
                <w:tr w:rsidR="00B9417F">
                  <w:trPr>
                    <w:trHeight w:val="275"/>
                  </w:trPr>
                  <w:tc>
                    <w:tcPr>
                      <w:tcW w:w="2602.0" w:type="dxa"/>
                      <w:vMerge w:val="restart"/>
                    </w:tcPr>
                    <w:p w:rsidR="00B9417F" w:rsidDel="00000000" w:rsidP="00000000" w:rsidRDefault="00B9417F" w:rsidRPr="00000000">
                      <w:pPr>
                        <w:pStyle w:val="TableParagraph"/>
                        <w:spacing w:line="240" w:lineRule="auto"/>
                        <w:ind w:left="0" w:right="0"/>
                        <w:jc w:val="left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7055.0" w:type="dxa"/>
                      <w:gridSpan w:val="3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spacing w:before="16" w:line="240" w:lineRule="exact"/>
                        <w:ind w:left="1776" w:right="0"/>
                        <w:jc w:val="left"/>
                        <w:rPr>
                          <w:b w:val="1"/>
                          <w:sz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</w:rPr>
                        <w:t>Comisión</w:t>
                      </w:r>
                      <w:r w:rsidDel="00000000" w:rsidR="00000000" w:rsidRPr="00000000">
                        <w:rPr>
                          <w:b w:val="1"/>
                          <w:spacing w:val="-3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Séptima</w:t>
                      </w:r>
                    </w:p>
                  </w:tc>
                </w:tr>
                <w:tr w:rsidR="00B9417F">
                  <w:trPr>
                    <w:trHeight w:val="256"/>
                  </w:trPr>
                  <w:tc>
                    <w:tcPr>
                      <w:tcW w:w="2602.0" w:type="dxa"/>
                      <w:vMerge w:val="continue"/>
                      <w:tcBorders>
                        <w:top w:space="0" w:sz="0" w:val="nil"/>
                      </w:tcBorders>
                    </w:tcPr>
                    <w:p w:rsidR="00B9417F" w:rsidDel="00000000" w:rsidP="00000000" w:rsidRDefault="00B9417F" w:rsidRPr="0000000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52.0" w:type="dxa"/>
                      <w:vMerge w:val="restart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spacing w:before="23" w:line="243" w:lineRule="exact"/>
                        <w:ind w:left="1107" w:right="1106"/>
                        <w:rPr>
                          <w:b w:val="1"/>
                          <w:sz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</w:rPr>
                        <w:t>Orden</w:t>
                      </w:r>
                      <w:r w:rsidDel="00000000" w:rsidR="00000000" w:rsidRPr="00000000">
                        <w:rPr>
                          <w:b w:val="1"/>
                          <w:spacing w:val="-3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del</w:t>
                      </w:r>
                      <w:r w:rsidDel="00000000" w:rsidR="00000000" w:rsidRPr="00000000">
                        <w:rPr>
                          <w:b w:val="1"/>
                          <w:spacing w:val="-4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Día</w:t>
                      </w:r>
                    </w:p>
                    <w:p w:rsidR="00B9417F" w:rsidDel="00000000" w:rsidP="00000000" w:rsidRDefault="00073683" w:rsidRPr="00000000">
                      <w:pPr>
                        <w:pStyle w:val="TableParagraph"/>
                        <w:spacing w:line="243" w:lineRule="exact"/>
                        <w:ind w:left="1107" w:right="1107"/>
                        <w:rPr>
                          <w:b w:val="1"/>
                          <w:sz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</w:rPr>
                        <w:t>Periodo</w:t>
                      </w:r>
                      <w:r w:rsidDel="00000000" w:rsidR="00000000" w:rsidRPr="00000000">
                        <w:rPr>
                          <w:b w:val="1"/>
                          <w:spacing w:val="-4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Constitucional</w:t>
                      </w:r>
                      <w:r w:rsidDel="00000000" w:rsidR="00000000" w:rsidRPr="00000000">
                        <w:rPr>
                          <w:b w:val="1"/>
                          <w:spacing w:val="-7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2022-2026</w:t>
                      </w:r>
                    </w:p>
                    <w:p w:rsidR="00B9417F" w:rsidDel="00000000" w:rsidP="000653A9" w:rsidRDefault="00073683" w:rsidRPr="00000000">
                      <w:pPr>
                        <w:pStyle w:val="TableParagraph"/>
                        <w:spacing w:line="240" w:lineRule="auto"/>
                        <w:ind w:left="1107" w:right="1104"/>
                        <w:rPr>
                          <w:b w:val="1"/>
                          <w:sz w:val="20"/>
                        </w:rPr>
                      </w:pPr>
                      <w:r w:rsidDel="00000000" w:rsidR="00000000" w:rsidRPr="00000000">
                        <w:rPr>
                          <w:b w:val="1"/>
                          <w:sz w:val="20"/>
                        </w:rPr>
                        <w:t>Legislatura</w:t>
                      </w:r>
                      <w:r w:rsidDel="00000000" w:rsidR="00000000" w:rsidRPr="00000000">
                        <w:rPr>
                          <w:b w:val="1"/>
                          <w:spacing w:val="-4"/>
                          <w:sz w:val="20"/>
                        </w:rPr>
                        <w:t xml:space="preserve"> 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202</w:t>
                      </w:r>
                      <w:r w:rsidDel="00000000" w:rsidR="000653A9" w:rsidRPr="00000000">
                        <w:rPr>
                          <w:b w:val="1"/>
                          <w:sz w:val="20"/>
                        </w:rPr>
                        <w:t>4</w:t>
                      </w:r>
                      <w:r w:rsidDel="00000000" w:rsidR="00000000" w:rsidRPr="00000000">
                        <w:rPr>
                          <w:b w:val="1"/>
                          <w:sz w:val="20"/>
                        </w:rPr>
                        <w:t>-202</w:t>
                      </w:r>
                      <w:r w:rsidDel="00000000" w:rsidR="000653A9" w:rsidRPr="00000000">
                        <w:rPr>
                          <w:b w:val="1"/>
                          <w:sz w:val="20"/>
                        </w:rPr>
                        <w:t>5</w:t>
                      </w:r>
                    </w:p>
                  </w:tc>
                  <w:tc>
                    <w:tcPr>
                      <w:tcW w:w="919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left="184"/>
                        <w:rPr>
                          <w:sz w:val="14"/>
                        </w:rPr>
                      </w:pPr>
                      <w:r w:rsidDel="00000000" w:rsidR="00000000" w:rsidRPr="00000000">
                        <w:rPr>
                          <w:sz w:val="14"/>
                        </w:rPr>
                        <w:t>C</w:t>
                      </w:r>
                      <w:r w:rsidDel="00000000" w:rsidR="00000000" w:rsidRPr="00000000">
                        <w:rPr>
                          <w:sz w:val="14"/>
                        </w:rPr>
                        <w:t>ÓDIGO</w:t>
                      </w:r>
                    </w:p>
                  </w:tc>
                  <w:tc>
                    <w:tcPr>
                      <w:tcW w:w="1084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right="215"/>
                        <w:rPr>
                          <w:sz w:val="14"/>
                        </w:rPr>
                      </w:pPr>
                      <w:r w:rsidDel="00000000" w:rsidR="00000000" w:rsidRPr="00000000">
                        <w:rPr>
                          <w:sz w:val="14"/>
                        </w:rPr>
                        <w:t>L-M.C.3-F8</w:t>
                      </w:r>
                    </w:p>
                  </w:tc>
                </w:tr>
                <w:tr w:rsidR="00B9417F">
                  <w:trPr>
                    <w:trHeight w:val="256"/>
                  </w:trPr>
                  <w:tc>
                    <w:tcPr>
                      <w:tcW w:w="2602.0" w:type="dxa"/>
                      <w:vMerge w:val="continue"/>
                      <w:tcBorders>
                        <w:top w:space="0" w:sz="0" w:val="nil"/>
                      </w:tcBorders>
                    </w:tcPr>
                    <w:p w:rsidR="00B9417F" w:rsidDel="00000000" w:rsidP="00000000" w:rsidRDefault="00B9417F" w:rsidRPr="0000000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52.0" w:type="dxa"/>
                      <w:vMerge w:val="continue"/>
                      <w:tcBorders>
                        <w:top w:space="0" w:sz="0" w:val="nil"/>
                      </w:tcBorders>
                    </w:tcPr>
                    <w:p w:rsidR="00B9417F" w:rsidDel="00000000" w:rsidP="00000000" w:rsidRDefault="00B9417F" w:rsidRPr="0000000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19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left="186"/>
                        <w:rPr>
                          <w:sz w:val="14"/>
                        </w:rPr>
                      </w:pPr>
                      <w:r w:rsidDel="00000000" w:rsidR="00000000" w:rsidRPr="00000000">
                        <w:rPr>
                          <w:sz w:val="14"/>
                        </w:rPr>
                        <w:t>VERSIÓN</w:t>
                      </w:r>
                    </w:p>
                  </w:tc>
                  <w:tc>
                    <w:tcPr>
                      <w:tcW w:w="1084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right="203"/>
                        <w:rPr>
                          <w:sz w:val="14"/>
                        </w:rPr>
                      </w:pPr>
                      <w:r w:rsidDel="00000000" w:rsidR="00000000" w:rsidRPr="00000000">
                        <w:rPr>
                          <w:sz w:val="14"/>
                        </w:rPr>
                        <w:t>01-2016</w:t>
                      </w:r>
                    </w:p>
                  </w:tc>
                </w:tr>
                <w:tr w:rsidR="00B9417F">
                  <w:trPr>
                    <w:trHeight w:val="257"/>
                  </w:trPr>
                  <w:tc>
                    <w:tcPr>
                      <w:tcW w:w="2602.0" w:type="dxa"/>
                      <w:vMerge w:val="continue"/>
                      <w:tcBorders>
                        <w:top w:space="0" w:sz="0" w:val="nil"/>
                      </w:tcBorders>
                    </w:tcPr>
                    <w:p w:rsidR="00B9417F" w:rsidDel="00000000" w:rsidP="00000000" w:rsidRDefault="00B9417F" w:rsidRPr="0000000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052.0" w:type="dxa"/>
                      <w:vMerge w:val="continue"/>
                      <w:tcBorders>
                        <w:top w:space="0" w:sz="0" w:val="nil"/>
                      </w:tcBorders>
                    </w:tcPr>
                    <w:p w:rsidR="00B9417F" w:rsidDel="00000000" w:rsidP="00000000" w:rsidRDefault="00B9417F" w:rsidRPr="00000000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919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left="186"/>
                        <w:rPr>
                          <w:sz w:val="14"/>
                        </w:rPr>
                      </w:pPr>
                      <w:r w:rsidDel="00000000" w:rsidR="00000000" w:rsidRPr="00000000">
                        <w:rPr>
                          <w:sz w:val="14"/>
                        </w:rPr>
                        <w:t>PÁGINA</w:t>
                      </w:r>
                    </w:p>
                  </w:tc>
                  <w:tc>
                    <w:tcPr>
                      <w:tcW w:w="1084.0" w:type="dxa"/>
                    </w:tcPr>
                    <w:p w:rsidR="00B9417F" w:rsidDel="00000000" w:rsidP="00000000" w:rsidRDefault="00073683" w:rsidRPr="00000000">
                      <w:pPr>
                        <w:pStyle w:val="TableParagraph"/>
                        <w:ind w:right="203"/>
                        <w:rPr>
                          <w:b w:val="1"/>
                          <w:sz w:val="14"/>
                        </w:rPr>
                      </w:pPr>
                      <w:r w:rsidDel="00000000" w:rsidR="00000000" w:rsidRPr="00000000">
                        <w:fldChar w:fldCharType="begin"/>
                      </w:r>
                      <w:r w:rsidDel="00000000" w:rsidR="00000000" w:rsidRPr="00000000">
                        <w:rPr>
                          <w:b w:val="1"/>
                          <w:sz w:val="14"/>
                        </w:rPr>
                        <w:instrText xml:space="preserve"> PAGE </w:instrText>
                      </w:r>
                      <w:r w:rsidDel="00000000" w:rsidR="00000000" w:rsidRPr="00000000">
                        <w:fldChar w:fldCharType="separate"/>
                      </w:r>
                      <w:r w:rsidDel="00000000" w:rsidR="00413DD1" w:rsidRPr="00000000">
                        <w:rPr>
                          <w:b w:val="1"/>
                          <w:noProof w:val="1"/>
                          <w:sz w:val="14"/>
                        </w:rPr>
                        <w:t>1</w:t>
                      </w:r>
                      <w:r w:rsidDel="00000000" w:rsidR="00000000" w:rsidRPr="00000000">
                        <w:fldChar w:fldCharType="end"/>
                      </w:r>
                      <w:r w:rsidDel="00000000" w:rsidR="00000000" w:rsidRPr="00000000">
                        <w:rPr>
                          <w:b w:val="1"/>
                          <w:spacing w:val="-3"/>
                          <w:sz w:val="14"/>
                        </w:rPr>
                        <w:t xml:space="preserve"> </w:t>
                      </w:r>
                      <w:r w:rsidDel="00000000" w:rsidR="00000000" w:rsidRPr="00000000">
                        <w:rPr>
                          <w:sz w:val="14"/>
                        </w:rPr>
                        <w:t xml:space="preserve">de </w:t>
                      </w:r>
                      <w:r w:rsidDel="00000000" w:rsidR="00000000" w:rsidRPr="00000000">
                        <w:rPr>
                          <w:b w:val="1"/>
                          <w:sz w:val="14"/>
                        </w:rPr>
                        <w:t>2</w:t>
                      </w:r>
                    </w:p>
                  </w:tc>
                </w:tr>
              </w:tbl>
              <w:p w:rsidR="00B9417F" w:rsidDel="00000000" w:rsidP="00000000" w:rsidRDefault="00B9417F" w:rsidRPr="00000000">
                <w:pPr>
                  <w:pStyle w:val="Textoindependiente"/>
                </w:pPr>
              </w:p>
            </w:txbxContent>
          </v:textbox>
          <w10:wrap/>
        </v:shape>
      </w:pic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899160</wp:posOffset>
          </wp:positionH>
          <wp:positionV relativeFrom="page">
            <wp:posOffset>413004</wp:posOffset>
          </wp:positionV>
          <wp:extent cx="1478280" cy="57912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8280" cy="579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971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82" w:hanging="360"/>
      </w:pPr>
      <w:rPr/>
    </w:lvl>
    <w:lvl w:ilvl="2">
      <w:start w:val="0"/>
      <w:numFmt w:val="bullet"/>
      <w:lvlText w:val="•"/>
      <w:lvlJc w:val="left"/>
      <w:pPr>
        <w:ind w:left="2784" w:hanging="360"/>
      </w:pPr>
      <w:rPr/>
    </w:lvl>
    <w:lvl w:ilvl="3">
      <w:start w:val="0"/>
      <w:numFmt w:val="bullet"/>
      <w:lvlText w:val="•"/>
      <w:lvlJc w:val="left"/>
      <w:pPr>
        <w:ind w:left="3686" w:hanging="360"/>
      </w:pPr>
      <w:rPr/>
    </w:lvl>
    <w:lvl w:ilvl="4">
      <w:start w:val="0"/>
      <w:numFmt w:val="bullet"/>
      <w:lvlText w:val="•"/>
      <w:lvlJc w:val="left"/>
      <w:pPr>
        <w:ind w:left="4588" w:hanging="360"/>
      </w:pPr>
      <w:rPr/>
    </w:lvl>
    <w:lvl w:ilvl="5">
      <w:start w:val="0"/>
      <w:numFmt w:val="bullet"/>
      <w:lvlText w:val="•"/>
      <w:lvlJc w:val="left"/>
      <w:pPr>
        <w:ind w:left="5490" w:hanging="360"/>
      </w:pPr>
      <w:rPr/>
    </w:lvl>
    <w:lvl w:ilvl="6">
      <w:start w:val="0"/>
      <w:numFmt w:val="bullet"/>
      <w:lvlText w:val="•"/>
      <w:lvlJc w:val="left"/>
      <w:pPr>
        <w:ind w:left="6392" w:hanging="360"/>
      </w:pPr>
      <w:rPr/>
    </w:lvl>
    <w:lvl w:ilvl="7">
      <w:start w:val="0"/>
      <w:numFmt w:val="bullet"/>
      <w:lvlText w:val="•"/>
      <w:lvlJc w:val="left"/>
      <w:pPr>
        <w:ind w:left="7294" w:hanging="360"/>
      </w:pPr>
      <w:rPr/>
    </w:lvl>
    <w:lvl w:ilvl="8">
      <w:start w:val="0"/>
      <w:numFmt w:val="bullet"/>
      <w:lvlText w:val="•"/>
      <w:lvlJc w:val="left"/>
      <w:pPr>
        <w:ind w:left="8196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971" w:hanging="360"/>
      </w:pPr>
      <w:rPr>
        <w:rFonts w:ascii="Noto Sans Symbols" w:cs="Noto Sans Symbols" w:eastAsia="Noto Sans Symbols" w:hAnsi="Noto Sans Symbols"/>
        <w:sz w:val="22"/>
        <w:szCs w:val="22"/>
      </w:rPr>
    </w:lvl>
    <w:lvl w:ilvl="1">
      <w:start w:val="0"/>
      <w:numFmt w:val="bullet"/>
      <w:lvlText w:val="•"/>
      <w:lvlJc w:val="left"/>
      <w:pPr>
        <w:ind w:left="1882" w:hanging="360"/>
      </w:pPr>
      <w:rPr/>
    </w:lvl>
    <w:lvl w:ilvl="2">
      <w:start w:val="0"/>
      <w:numFmt w:val="bullet"/>
      <w:lvlText w:val="•"/>
      <w:lvlJc w:val="left"/>
      <w:pPr>
        <w:ind w:left="2784" w:hanging="360"/>
      </w:pPr>
      <w:rPr/>
    </w:lvl>
    <w:lvl w:ilvl="3">
      <w:start w:val="0"/>
      <w:numFmt w:val="bullet"/>
      <w:lvlText w:val="•"/>
      <w:lvlJc w:val="left"/>
      <w:pPr>
        <w:ind w:left="3686" w:hanging="360"/>
      </w:pPr>
      <w:rPr/>
    </w:lvl>
    <w:lvl w:ilvl="4">
      <w:start w:val="0"/>
      <w:numFmt w:val="bullet"/>
      <w:lvlText w:val="•"/>
      <w:lvlJc w:val="left"/>
      <w:pPr>
        <w:ind w:left="4588" w:hanging="360"/>
      </w:pPr>
      <w:rPr/>
    </w:lvl>
    <w:lvl w:ilvl="5">
      <w:start w:val="0"/>
      <w:numFmt w:val="bullet"/>
      <w:lvlText w:val="•"/>
      <w:lvlJc w:val="left"/>
      <w:pPr>
        <w:ind w:left="5490" w:hanging="360"/>
      </w:pPr>
      <w:rPr/>
    </w:lvl>
    <w:lvl w:ilvl="6">
      <w:start w:val="0"/>
      <w:numFmt w:val="bullet"/>
      <w:lvlText w:val="•"/>
      <w:lvlJc w:val="left"/>
      <w:pPr>
        <w:ind w:left="6392" w:hanging="360"/>
      </w:pPr>
      <w:rPr/>
    </w:lvl>
    <w:lvl w:ilvl="7">
      <w:start w:val="0"/>
      <w:numFmt w:val="bullet"/>
      <w:lvlText w:val="•"/>
      <w:lvlJc w:val="left"/>
      <w:pPr>
        <w:ind w:left="7294" w:hanging="360"/>
      </w:pPr>
      <w:rPr/>
    </w:lvl>
    <w:lvl w:ilvl="8">
      <w:start w:val="0"/>
      <w:numFmt w:val="bullet"/>
      <w:lvlText w:val="•"/>
      <w:lvlJc w:val="left"/>
      <w:pPr>
        <w:ind w:left="8196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528" w:right="985"/>
      <w:jc w:val="center"/>
    </w:pPr>
    <w:rPr>
      <w:rFonts w:ascii="Calibri" w:cs="Calibri" w:eastAsia="Calibri" w:hAnsi="Calibri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" Type="http://schemas.openxmlformats.org/officeDocument/2006/relationships/theme" Target="theme/theme1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amara.gov.co/portal2011/index.php/servicios-al-ciudadano/servicios-de-atencion-en-linea/contactenos" TargetMode="External"/><Relationship Id="rId2" Type="http://schemas.openxmlformats.org/officeDocument/2006/relationships/hyperlink" Target="http://www.camara.gov.co/" TargetMode="External"/><Relationship Id="rId3" Type="http://schemas.openxmlformats.org/officeDocument/2006/relationships/hyperlink" Target="mailto:comision.septima@camara.gov.co" TargetMode="External"/></Relationships>
</file>

<file path=word/_rels/header1.xml.rels><?xml version="1.0" encoding="UTF-8" standalone="yes"?><Relationships xmlns="http://schemas.openxmlformats.org/package/2006/relationships"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