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8BC9C" w14:textId="24B39DB3" w:rsidR="00D7237A" w:rsidRPr="00287607" w:rsidRDefault="00135F00" w:rsidP="00115427">
      <w:pPr>
        <w:pStyle w:val="Sinespaciado"/>
        <w:ind w:left="2552" w:hanging="2552"/>
        <w:jc w:val="right"/>
        <w:rPr>
          <w:rFonts w:asciiTheme="majorHAnsi" w:hAnsiTheme="majorHAnsi" w:cstheme="majorHAnsi"/>
          <w:u w:val="single"/>
          <w:lang w:val="es-ES" w:eastAsia="es-ES"/>
        </w:rPr>
      </w:pPr>
      <w:r w:rsidRPr="00287607">
        <w:rPr>
          <w:rFonts w:asciiTheme="majorHAnsi" w:hAnsiTheme="majorHAnsi" w:cstheme="majorHAnsi"/>
          <w:lang w:val="es-ES" w:eastAsia="es-ES"/>
        </w:rPr>
        <w:t>1-1014</w:t>
      </w:r>
    </w:p>
    <w:p w14:paraId="6BE5042D" w14:textId="60DFBDAC" w:rsidR="00D7237A" w:rsidRPr="00287607" w:rsidRDefault="00570E0B" w:rsidP="00675253">
      <w:pPr>
        <w:pStyle w:val="Sinespaciado"/>
        <w:jc w:val="right"/>
        <w:rPr>
          <w:rFonts w:asciiTheme="majorHAnsi" w:hAnsiTheme="majorHAnsi" w:cstheme="majorHAnsi"/>
          <w:lang w:val="es-ES" w:eastAsia="es-ES"/>
        </w:rPr>
      </w:pPr>
      <w:r w:rsidRPr="00287607">
        <w:rPr>
          <w:rFonts w:asciiTheme="majorHAnsi" w:hAnsiTheme="majorHAnsi" w:cstheme="majorHAnsi"/>
          <w:lang w:val="es-ES" w:eastAsia="es-ES"/>
        </w:rPr>
        <w:t>Bogotá D.C.</w:t>
      </w:r>
      <w:r w:rsidR="00D7237A" w:rsidRPr="00287607">
        <w:rPr>
          <w:rFonts w:asciiTheme="majorHAnsi" w:hAnsiTheme="majorHAnsi" w:cstheme="majorHAnsi"/>
          <w:lang w:val="es-ES" w:eastAsia="es-ES"/>
        </w:rPr>
        <w:t xml:space="preserve">  </w:t>
      </w:r>
    </w:p>
    <w:p w14:paraId="263A9D7D" w14:textId="77777777" w:rsidR="00D7237A" w:rsidRPr="00287607" w:rsidRDefault="00D7237A" w:rsidP="00675253">
      <w:pPr>
        <w:spacing w:after="0" w:line="240" w:lineRule="auto"/>
        <w:jc w:val="both"/>
        <w:rPr>
          <w:rFonts w:asciiTheme="majorHAnsi" w:eastAsia="Times New Roman" w:hAnsiTheme="majorHAnsi" w:cstheme="majorHAnsi"/>
          <w:lang w:val="es-ES" w:eastAsia="es-ES"/>
        </w:rPr>
      </w:pPr>
    </w:p>
    <w:p w14:paraId="07AA1642" w14:textId="77777777" w:rsidR="00B64097" w:rsidRPr="00287607" w:rsidRDefault="00B64097" w:rsidP="00675253">
      <w:pPr>
        <w:spacing w:after="0" w:line="240" w:lineRule="auto"/>
        <w:jc w:val="both"/>
        <w:rPr>
          <w:rFonts w:asciiTheme="majorHAnsi" w:hAnsiTheme="majorHAnsi" w:cstheme="majorHAnsi"/>
        </w:rPr>
      </w:pPr>
    </w:p>
    <w:p w14:paraId="3DF66361" w14:textId="77777777" w:rsidR="005626B2" w:rsidRPr="00287607" w:rsidRDefault="005626B2" w:rsidP="00675253">
      <w:pPr>
        <w:shd w:val="clear" w:color="auto" w:fill="FFFFFF"/>
        <w:spacing w:after="0" w:line="240" w:lineRule="auto"/>
        <w:jc w:val="both"/>
        <w:rPr>
          <w:rFonts w:asciiTheme="majorHAnsi" w:eastAsia="Times New Roman" w:hAnsiTheme="majorHAnsi" w:cstheme="majorHAnsi"/>
          <w:bdr w:val="none" w:sz="0" w:space="0" w:color="auto" w:frame="1"/>
          <w:lang w:eastAsia="es-419"/>
        </w:rPr>
      </w:pPr>
    </w:p>
    <w:p w14:paraId="5521178D" w14:textId="32CDB2BD" w:rsidR="00EC39E5" w:rsidRPr="00287607" w:rsidRDefault="00554A54" w:rsidP="00675253">
      <w:pPr>
        <w:shd w:val="clear" w:color="auto" w:fill="FFFFFF"/>
        <w:spacing w:after="0" w:line="240" w:lineRule="auto"/>
        <w:jc w:val="both"/>
        <w:rPr>
          <w:rFonts w:asciiTheme="majorHAnsi" w:eastAsia="Times New Roman" w:hAnsiTheme="majorHAnsi" w:cstheme="majorHAnsi"/>
          <w:bdr w:val="none" w:sz="0" w:space="0" w:color="auto" w:frame="1"/>
          <w:lang w:eastAsia="es-419"/>
        </w:rPr>
      </w:pPr>
      <w:r w:rsidRPr="00287607">
        <w:rPr>
          <w:rFonts w:asciiTheme="majorHAnsi" w:eastAsia="Times New Roman" w:hAnsiTheme="majorHAnsi" w:cstheme="majorHAnsi"/>
          <w:bdr w:val="none" w:sz="0" w:space="0" w:color="auto" w:frame="1"/>
          <w:lang w:eastAsia="es-419"/>
        </w:rPr>
        <w:t>Doctor</w:t>
      </w:r>
      <w:r w:rsidR="005257D1" w:rsidRPr="00287607">
        <w:rPr>
          <w:rFonts w:asciiTheme="majorHAnsi" w:eastAsia="Times New Roman" w:hAnsiTheme="majorHAnsi" w:cstheme="majorHAnsi"/>
          <w:bdr w:val="none" w:sz="0" w:space="0" w:color="auto" w:frame="1"/>
          <w:lang w:eastAsia="es-419"/>
        </w:rPr>
        <w:t>(a)</w:t>
      </w:r>
    </w:p>
    <w:p w14:paraId="472E73F5" w14:textId="0E2E858E" w:rsidR="00E77051" w:rsidRPr="00287607" w:rsidRDefault="00A83DF4" w:rsidP="00675253">
      <w:pPr>
        <w:shd w:val="clear" w:color="auto" w:fill="FFFFFF"/>
        <w:spacing w:after="0" w:line="240" w:lineRule="auto"/>
        <w:jc w:val="both"/>
        <w:rPr>
          <w:rFonts w:asciiTheme="majorHAnsi" w:eastAsia="Times New Roman" w:hAnsiTheme="majorHAnsi" w:cstheme="majorHAnsi"/>
          <w:bdr w:val="none" w:sz="0" w:space="0" w:color="auto" w:frame="1"/>
          <w:lang w:eastAsia="es-419"/>
        </w:rPr>
      </w:pPr>
      <w:r w:rsidRPr="00287607">
        <w:rPr>
          <w:rFonts w:asciiTheme="majorHAnsi" w:eastAsia="Times New Roman" w:hAnsiTheme="majorHAnsi" w:cstheme="majorHAnsi"/>
          <w:bdr w:val="none" w:sz="0" w:space="0" w:color="auto" w:frame="1"/>
          <w:lang w:eastAsia="es-419"/>
        </w:rPr>
        <w:t>RICARDO ALFONSO ALBORNOZ BARRETO</w:t>
      </w:r>
    </w:p>
    <w:p w14:paraId="386667B7" w14:textId="5B9A949D" w:rsidR="00A83DF4" w:rsidRPr="00287607" w:rsidRDefault="00A83DF4" w:rsidP="00675253">
      <w:pPr>
        <w:shd w:val="clear" w:color="auto" w:fill="FFFFFF"/>
        <w:spacing w:after="0" w:line="240" w:lineRule="auto"/>
        <w:jc w:val="both"/>
        <w:rPr>
          <w:rFonts w:asciiTheme="majorHAnsi" w:eastAsia="Times New Roman" w:hAnsiTheme="majorHAnsi" w:cstheme="majorHAnsi"/>
          <w:bdr w:val="none" w:sz="0" w:space="0" w:color="auto" w:frame="1"/>
          <w:lang w:eastAsia="es-419"/>
        </w:rPr>
      </w:pPr>
      <w:r w:rsidRPr="00287607">
        <w:rPr>
          <w:rFonts w:asciiTheme="majorHAnsi" w:eastAsia="Times New Roman" w:hAnsiTheme="majorHAnsi" w:cstheme="majorHAnsi"/>
          <w:bdr w:val="none" w:sz="0" w:space="0" w:color="auto" w:frame="1"/>
          <w:lang w:eastAsia="es-419"/>
        </w:rPr>
        <w:t>Secretario General</w:t>
      </w:r>
    </w:p>
    <w:p w14:paraId="589D30A3" w14:textId="09682EF0" w:rsidR="00A83DF4" w:rsidRPr="00287607" w:rsidRDefault="00A83DF4" w:rsidP="00675253">
      <w:pPr>
        <w:shd w:val="clear" w:color="auto" w:fill="FFFFFF"/>
        <w:spacing w:after="0" w:line="240" w:lineRule="auto"/>
        <w:jc w:val="both"/>
        <w:rPr>
          <w:rFonts w:asciiTheme="majorHAnsi" w:eastAsia="Times New Roman" w:hAnsiTheme="majorHAnsi" w:cstheme="majorHAnsi"/>
          <w:bdr w:val="none" w:sz="0" w:space="0" w:color="auto" w:frame="1"/>
          <w:lang w:eastAsia="es-419"/>
        </w:rPr>
      </w:pPr>
      <w:r w:rsidRPr="00287607">
        <w:rPr>
          <w:rFonts w:asciiTheme="majorHAnsi" w:eastAsia="Times New Roman" w:hAnsiTheme="majorHAnsi" w:cstheme="majorHAnsi"/>
          <w:bdr w:val="none" w:sz="0" w:space="0" w:color="auto" w:frame="1"/>
          <w:lang w:eastAsia="es-419"/>
        </w:rPr>
        <w:t xml:space="preserve">Comisión Séptima </w:t>
      </w:r>
    </w:p>
    <w:p w14:paraId="55D4B448" w14:textId="2C307151" w:rsidR="00A83DF4" w:rsidRPr="00287607" w:rsidRDefault="00A83DF4" w:rsidP="00675253">
      <w:pPr>
        <w:shd w:val="clear" w:color="auto" w:fill="FFFFFF"/>
        <w:spacing w:after="0" w:line="240" w:lineRule="auto"/>
        <w:jc w:val="both"/>
        <w:rPr>
          <w:rFonts w:asciiTheme="majorHAnsi" w:eastAsia="Times New Roman" w:hAnsiTheme="majorHAnsi" w:cstheme="majorHAnsi"/>
          <w:bdr w:val="none" w:sz="0" w:space="0" w:color="auto" w:frame="1"/>
          <w:lang w:eastAsia="es-419"/>
        </w:rPr>
      </w:pPr>
      <w:r w:rsidRPr="00287607">
        <w:rPr>
          <w:rFonts w:asciiTheme="majorHAnsi" w:eastAsia="Times New Roman" w:hAnsiTheme="majorHAnsi" w:cstheme="majorHAnsi"/>
          <w:bdr w:val="none" w:sz="0" w:space="0" w:color="auto" w:frame="1"/>
          <w:lang w:eastAsia="es-419"/>
        </w:rPr>
        <w:t>Cámara de Representantes</w:t>
      </w:r>
    </w:p>
    <w:p w14:paraId="1D40BE87" w14:textId="08140AC9" w:rsidR="00864515" w:rsidRPr="00287607" w:rsidRDefault="00D00C95" w:rsidP="00675253">
      <w:pPr>
        <w:shd w:val="clear" w:color="auto" w:fill="FFFFFF"/>
        <w:spacing w:after="0" w:line="240" w:lineRule="auto"/>
        <w:jc w:val="both"/>
        <w:rPr>
          <w:rFonts w:asciiTheme="majorHAnsi" w:eastAsia="Times New Roman" w:hAnsiTheme="majorHAnsi" w:cstheme="majorHAnsi"/>
          <w:bdr w:val="none" w:sz="0" w:space="0" w:color="auto" w:frame="1"/>
          <w:lang w:eastAsia="es-419"/>
        </w:rPr>
      </w:pPr>
      <w:r w:rsidRPr="00287607">
        <w:rPr>
          <w:rFonts w:asciiTheme="majorHAnsi" w:eastAsia="Times New Roman" w:hAnsiTheme="majorHAnsi" w:cstheme="majorHAnsi"/>
          <w:bdr w:val="none" w:sz="0" w:space="0" w:color="auto" w:frame="1"/>
          <w:lang w:eastAsia="es-419"/>
        </w:rPr>
        <w:t>Ciudad</w:t>
      </w:r>
    </w:p>
    <w:p w14:paraId="12554159" w14:textId="77777777" w:rsidR="001319BA" w:rsidRPr="00287607" w:rsidRDefault="001319BA" w:rsidP="00675253">
      <w:pPr>
        <w:shd w:val="clear" w:color="auto" w:fill="FFFFFF"/>
        <w:spacing w:after="0" w:line="240" w:lineRule="auto"/>
        <w:jc w:val="both"/>
        <w:rPr>
          <w:rFonts w:asciiTheme="majorHAnsi" w:eastAsia="Times New Roman" w:hAnsiTheme="majorHAnsi" w:cstheme="majorHAnsi"/>
          <w:bdr w:val="none" w:sz="0" w:space="0" w:color="auto" w:frame="1"/>
          <w:lang w:eastAsia="es-419"/>
        </w:rPr>
      </w:pPr>
    </w:p>
    <w:p w14:paraId="3EEBB135" w14:textId="77777777" w:rsidR="001319BA" w:rsidRPr="00287607" w:rsidRDefault="001319BA" w:rsidP="00675253">
      <w:pPr>
        <w:shd w:val="clear" w:color="auto" w:fill="FFFFFF"/>
        <w:spacing w:after="0" w:line="240" w:lineRule="auto"/>
        <w:jc w:val="both"/>
        <w:rPr>
          <w:rFonts w:asciiTheme="majorHAnsi" w:eastAsia="Times New Roman" w:hAnsiTheme="majorHAnsi" w:cstheme="majorHAnsi"/>
          <w:bdr w:val="none" w:sz="0" w:space="0" w:color="auto" w:frame="1"/>
          <w:lang w:eastAsia="es-419"/>
        </w:rPr>
      </w:pPr>
    </w:p>
    <w:p w14:paraId="02EA7537" w14:textId="77777777" w:rsidR="001319BA" w:rsidRPr="00287607" w:rsidRDefault="001319BA" w:rsidP="00675253">
      <w:pPr>
        <w:shd w:val="clear" w:color="auto" w:fill="FFFFFF"/>
        <w:spacing w:after="0" w:line="240" w:lineRule="auto"/>
        <w:jc w:val="both"/>
        <w:rPr>
          <w:rFonts w:asciiTheme="majorHAnsi" w:eastAsia="Times New Roman" w:hAnsiTheme="majorHAnsi" w:cstheme="majorHAnsi"/>
          <w:bdr w:val="none" w:sz="0" w:space="0" w:color="auto" w:frame="1"/>
          <w:lang w:eastAsia="es-419"/>
        </w:rPr>
      </w:pPr>
    </w:p>
    <w:p w14:paraId="16E5A9B0" w14:textId="7E15B672" w:rsidR="00C26E02" w:rsidRPr="00287607" w:rsidRDefault="001319BA" w:rsidP="00675253">
      <w:pPr>
        <w:shd w:val="clear" w:color="auto" w:fill="FFFFFF"/>
        <w:spacing w:after="0" w:line="240" w:lineRule="auto"/>
        <w:jc w:val="both"/>
        <w:rPr>
          <w:rFonts w:asciiTheme="majorHAnsi" w:eastAsia="Times New Roman" w:hAnsiTheme="majorHAnsi" w:cstheme="majorHAnsi"/>
          <w:bdr w:val="none" w:sz="0" w:space="0" w:color="auto" w:frame="1"/>
          <w:lang w:eastAsia="es-419"/>
        </w:rPr>
      </w:pPr>
      <w:r w:rsidRPr="00287607">
        <w:rPr>
          <w:rFonts w:asciiTheme="majorHAnsi" w:eastAsia="Times New Roman" w:hAnsiTheme="majorHAnsi" w:cstheme="majorHAnsi"/>
          <w:bdr w:val="none" w:sz="0" w:space="0" w:color="auto" w:frame="1"/>
          <w:lang w:eastAsia="es-419"/>
        </w:rPr>
        <w:t xml:space="preserve">Asunto: </w:t>
      </w:r>
      <w:r w:rsidR="005257D1" w:rsidRPr="00287607">
        <w:rPr>
          <w:rFonts w:asciiTheme="majorHAnsi" w:eastAsia="Times New Roman" w:hAnsiTheme="majorHAnsi" w:cstheme="majorHAnsi"/>
          <w:bdr w:val="none" w:sz="0" w:space="0" w:color="auto" w:frame="1"/>
          <w:lang w:eastAsia="es-419"/>
        </w:rPr>
        <w:t>R</w:t>
      </w:r>
      <w:r w:rsidRPr="00287607">
        <w:rPr>
          <w:rFonts w:asciiTheme="majorHAnsi" w:eastAsia="Times New Roman" w:hAnsiTheme="majorHAnsi" w:cstheme="majorHAnsi"/>
          <w:bdr w:val="none" w:sz="0" w:space="0" w:color="auto" w:frame="1"/>
          <w:lang w:eastAsia="es-419"/>
        </w:rPr>
        <w:t xml:space="preserve">espuesta al requerimiento remitido </w:t>
      </w:r>
      <w:r w:rsidR="006956E0" w:rsidRPr="00287607">
        <w:rPr>
          <w:rFonts w:asciiTheme="majorHAnsi" w:eastAsia="Times New Roman" w:hAnsiTheme="majorHAnsi" w:cstheme="majorHAnsi"/>
          <w:bdr w:val="none" w:sz="0" w:space="0" w:color="auto" w:frame="1"/>
          <w:lang w:eastAsia="es-419"/>
        </w:rPr>
        <w:t xml:space="preserve">a través del correo electrónico </w:t>
      </w:r>
      <w:hyperlink r:id="rId8" w:history="1">
        <w:r w:rsidR="006956E0" w:rsidRPr="00287607">
          <w:rPr>
            <w:rStyle w:val="Hipervnculo"/>
            <w:rFonts w:asciiTheme="majorHAnsi" w:eastAsia="Times New Roman" w:hAnsiTheme="majorHAnsi" w:cstheme="majorHAnsi"/>
            <w:color w:val="auto"/>
            <w:bdr w:val="none" w:sz="0" w:space="0" w:color="auto" w:frame="1"/>
            <w:lang w:eastAsia="es-419"/>
          </w:rPr>
          <w:t>comision.septima@camara.gov.co</w:t>
        </w:r>
      </w:hyperlink>
      <w:r w:rsidR="006956E0" w:rsidRPr="00287607">
        <w:rPr>
          <w:rFonts w:asciiTheme="majorHAnsi" w:eastAsia="Times New Roman" w:hAnsiTheme="majorHAnsi" w:cstheme="majorHAnsi"/>
          <w:bdr w:val="none" w:sz="0" w:space="0" w:color="auto" w:frame="1"/>
          <w:lang w:eastAsia="es-419"/>
        </w:rPr>
        <w:t xml:space="preserve"> el </w:t>
      </w:r>
      <w:r w:rsidR="00C26E02" w:rsidRPr="00287607">
        <w:rPr>
          <w:rFonts w:asciiTheme="majorHAnsi" w:eastAsia="Times New Roman" w:hAnsiTheme="majorHAnsi" w:cstheme="majorHAnsi"/>
          <w:bdr w:val="none" w:sz="0" w:space="0" w:color="auto" w:frame="1"/>
          <w:lang w:eastAsia="es-419"/>
        </w:rPr>
        <w:t xml:space="preserve">30 de noviembre de 2023 </w:t>
      </w:r>
      <w:r w:rsidR="004A2953" w:rsidRPr="00287607">
        <w:rPr>
          <w:rFonts w:asciiTheme="majorHAnsi" w:eastAsia="Times New Roman" w:hAnsiTheme="majorHAnsi" w:cstheme="majorHAnsi"/>
          <w:bdr w:val="none" w:sz="0" w:space="0" w:color="auto" w:frame="1"/>
          <w:lang w:eastAsia="es-419"/>
        </w:rPr>
        <w:t xml:space="preserve">por la Comisión Séptima de la Honorable Cámara de Representantes </w:t>
      </w:r>
      <w:r w:rsidR="00E42791" w:rsidRPr="00287607">
        <w:rPr>
          <w:rFonts w:asciiTheme="majorHAnsi" w:eastAsia="Times New Roman" w:hAnsiTheme="majorHAnsi" w:cstheme="majorHAnsi"/>
          <w:bdr w:val="none" w:sz="0" w:space="0" w:color="auto" w:frame="1"/>
          <w:lang w:eastAsia="es-419"/>
        </w:rPr>
        <w:t>(</w:t>
      </w:r>
      <w:r w:rsidR="00C26E02" w:rsidRPr="00287607">
        <w:rPr>
          <w:rFonts w:asciiTheme="majorHAnsi" w:eastAsia="Times New Roman" w:hAnsiTheme="majorHAnsi" w:cstheme="majorHAnsi"/>
          <w:bdr w:val="none" w:sz="0" w:space="0" w:color="auto" w:frame="1"/>
          <w:lang w:eastAsia="es-419"/>
        </w:rPr>
        <w:t xml:space="preserve">Citación </w:t>
      </w:r>
      <w:r w:rsidR="00E42791" w:rsidRPr="00287607">
        <w:rPr>
          <w:rFonts w:asciiTheme="majorHAnsi" w:eastAsia="Times New Roman" w:hAnsiTheme="majorHAnsi" w:cstheme="majorHAnsi"/>
          <w:bdr w:val="none" w:sz="0" w:space="0" w:color="auto" w:frame="1"/>
          <w:lang w:eastAsia="es-419"/>
        </w:rPr>
        <w:t>Proposición</w:t>
      </w:r>
      <w:r w:rsidR="00C26E02" w:rsidRPr="00287607">
        <w:rPr>
          <w:rFonts w:asciiTheme="majorHAnsi" w:eastAsia="Times New Roman" w:hAnsiTheme="majorHAnsi" w:cstheme="majorHAnsi"/>
          <w:bdr w:val="none" w:sz="0" w:space="0" w:color="auto" w:frame="1"/>
          <w:lang w:eastAsia="es-419"/>
        </w:rPr>
        <w:t xml:space="preserve"> No. 26</w:t>
      </w:r>
      <w:r w:rsidR="00E42791" w:rsidRPr="00287607">
        <w:rPr>
          <w:rFonts w:asciiTheme="majorHAnsi" w:eastAsia="Times New Roman" w:hAnsiTheme="majorHAnsi" w:cstheme="majorHAnsi"/>
          <w:bdr w:val="none" w:sz="0" w:space="0" w:color="auto" w:frame="1"/>
          <w:lang w:eastAsia="es-419"/>
        </w:rPr>
        <w:t>)</w:t>
      </w:r>
      <w:r w:rsidR="004A2953" w:rsidRPr="00287607">
        <w:rPr>
          <w:rFonts w:asciiTheme="majorHAnsi" w:eastAsia="Times New Roman" w:hAnsiTheme="majorHAnsi" w:cstheme="majorHAnsi"/>
          <w:bdr w:val="none" w:sz="0" w:space="0" w:color="auto" w:frame="1"/>
          <w:lang w:eastAsia="es-419"/>
        </w:rPr>
        <w:t>.</w:t>
      </w:r>
    </w:p>
    <w:p w14:paraId="03AB7113" w14:textId="77777777" w:rsidR="00C26E02" w:rsidRPr="00287607" w:rsidRDefault="00C26E02" w:rsidP="00675253">
      <w:pPr>
        <w:shd w:val="clear" w:color="auto" w:fill="FFFFFF"/>
        <w:spacing w:after="0" w:line="240" w:lineRule="auto"/>
        <w:jc w:val="both"/>
        <w:rPr>
          <w:rFonts w:asciiTheme="majorHAnsi" w:eastAsia="Times New Roman" w:hAnsiTheme="majorHAnsi" w:cstheme="majorHAnsi"/>
          <w:bdr w:val="none" w:sz="0" w:space="0" w:color="auto" w:frame="1"/>
          <w:lang w:eastAsia="es-419"/>
        </w:rPr>
      </w:pPr>
    </w:p>
    <w:p w14:paraId="72F7C197" w14:textId="77777777" w:rsidR="00653D4B" w:rsidRPr="00287607" w:rsidRDefault="00653D4B" w:rsidP="00675253">
      <w:pPr>
        <w:shd w:val="clear" w:color="auto" w:fill="FFFFFF"/>
        <w:spacing w:after="0" w:line="240" w:lineRule="auto"/>
        <w:jc w:val="both"/>
        <w:rPr>
          <w:rFonts w:asciiTheme="majorHAnsi" w:eastAsia="Times New Roman" w:hAnsiTheme="majorHAnsi" w:cstheme="majorHAnsi"/>
          <w:bdr w:val="none" w:sz="0" w:space="0" w:color="auto" w:frame="1"/>
          <w:lang w:eastAsia="es-419"/>
        </w:rPr>
      </w:pPr>
    </w:p>
    <w:p w14:paraId="3232EF74" w14:textId="3BBF8FF9" w:rsidR="00653D4B" w:rsidRPr="00287607" w:rsidRDefault="00653D4B" w:rsidP="00675253">
      <w:pPr>
        <w:shd w:val="clear" w:color="auto" w:fill="FFFFFF"/>
        <w:spacing w:after="0" w:line="240" w:lineRule="auto"/>
        <w:jc w:val="both"/>
        <w:rPr>
          <w:rFonts w:asciiTheme="majorHAnsi" w:eastAsia="Times New Roman" w:hAnsiTheme="majorHAnsi" w:cstheme="majorHAnsi"/>
          <w:bdr w:val="none" w:sz="0" w:space="0" w:color="auto" w:frame="1"/>
          <w:lang w:eastAsia="es-419"/>
        </w:rPr>
      </w:pPr>
      <w:r w:rsidRPr="00287607">
        <w:rPr>
          <w:rFonts w:asciiTheme="majorHAnsi" w:eastAsia="Times New Roman" w:hAnsiTheme="majorHAnsi" w:cstheme="majorHAnsi"/>
          <w:bdr w:val="none" w:sz="0" w:space="0" w:color="auto" w:frame="1"/>
          <w:lang w:eastAsia="es-419"/>
        </w:rPr>
        <w:t>Cordial saludo</w:t>
      </w:r>
      <w:r w:rsidR="005257D1" w:rsidRPr="00287607">
        <w:rPr>
          <w:rFonts w:asciiTheme="majorHAnsi" w:eastAsia="Times New Roman" w:hAnsiTheme="majorHAnsi" w:cstheme="majorHAnsi"/>
          <w:bdr w:val="none" w:sz="0" w:space="0" w:color="auto" w:frame="1"/>
          <w:lang w:eastAsia="es-419"/>
        </w:rPr>
        <w:t>.</w:t>
      </w:r>
    </w:p>
    <w:p w14:paraId="5F5F8BDD" w14:textId="6B54F4F0" w:rsidR="00653D4B" w:rsidRPr="00287607" w:rsidRDefault="00653D4B" w:rsidP="00675253">
      <w:pPr>
        <w:shd w:val="clear" w:color="auto" w:fill="FFFFFF"/>
        <w:spacing w:after="0" w:line="240" w:lineRule="auto"/>
        <w:jc w:val="both"/>
        <w:rPr>
          <w:rFonts w:asciiTheme="majorHAnsi" w:eastAsia="Times New Roman" w:hAnsiTheme="majorHAnsi" w:cstheme="majorHAnsi"/>
          <w:bdr w:val="none" w:sz="0" w:space="0" w:color="auto" w:frame="1"/>
          <w:lang w:eastAsia="es-419"/>
        </w:rPr>
      </w:pPr>
    </w:p>
    <w:p w14:paraId="7773482A" w14:textId="1AB87F62" w:rsidR="005257D1" w:rsidRPr="00287607" w:rsidRDefault="00653D4B" w:rsidP="00675253">
      <w:pPr>
        <w:shd w:val="clear" w:color="auto" w:fill="FFFFFF"/>
        <w:spacing w:after="0" w:line="240" w:lineRule="auto"/>
        <w:jc w:val="both"/>
        <w:rPr>
          <w:rFonts w:asciiTheme="majorHAnsi" w:eastAsia="Times New Roman" w:hAnsiTheme="majorHAnsi" w:cstheme="majorHAnsi"/>
          <w:bdr w:val="none" w:sz="0" w:space="0" w:color="auto" w:frame="1"/>
          <w:lang w:eastAsia="es-419"/>
        </w:rPr>
      </w:pPr>
      <w:r w:rsidRPr="00287607">
        <w:rPr>
          <w:rFonts w:asciiTheme="majorHAnsi" w:eastAsia="Times New Roman" w:hAnsiTheme="majorHAnsi" w:cstheme="majorHAnsi"/>
          <w:bdr w:val="none" w:sz="0" w:space="0" w:color="auto" w:frame="1"/>
          <w:lang w:eastAsia="es-419"/>
        </w:rPr>
        <w:t xml:space="preserve">De manera atenta, </w:t>
      </w:r>
      <w:r w:rsidR="005257D1" w:rsidRPr="00287607">
        <w:rPr>
          <w:rFonts w:asciiTheme="majorHAnsi" w:eastAsia="Times New Roman" w:hAnsiTheme="majorHAnsi" w:cstheme="majorHAnsi"/>
          <w:bdr w:val="none" w:sz="0" w:space="0" w:color="auto" w:frame="1"/>
          <w:lang w:eastAsia="es-419"/>
        </w:rPr>
        <w:t>el Servicio Nacional de Aprendizaje – SENA, se permite dar respuesta al requerimiento del asunto en los siguientes términos:</w:t>
      </w:r>
    </w:p>
    <w:p w14:paraId="69BDC0C1" w14:textId="77777777" w:rsidR="005257D1" w:rsidRPr="00287607" w:rsidRDefault="005257D1" w:rsidP="00675253">
      <w:pPr>
        <w:shd w:val="clear" w:color="auto" w:fill="FFFFFF"/>
        <w:spacing w:after="0" w:line="240" w:lineRule="auto"/>
        <w:jc w:val="both"/>
        <w:rPr>
          <w:rFonts w:asciiTheme="majorHAnsi" w:eastAsia="Times New Roman" w:hAnsiTheme="majorHAnsi" w:cstheme="majorHAnsi"/>
          <w:bdr w:val="none" w:sz="0" w:space="0" w:color="auto" w:frame="1"/>
          <w:lang w:eastAsia="es-419"/>
        </w:rPr>
      </w:pPr>
    </w:p>
    <w:p w14:paraId="18F79344" w14:textId="23E16952" w:rsidR="00B55DB0" w:rsidRPr="00287607" w:rsidRDefault="00914F52" w:rsidP="00B55DB0">
      <w:pPr>
        <w:jc w:val="center"/>
        <w:rPr>
          <w:rFonts w:asciiTheme="majorHAnsi" w:hAnsiTheme="majorHAnsi" w:cstheme="majorHAnsi"/>
          <w:lang w:val="es-ES"/>
        </w:rPr>
      </w:pPr>
      <w:r w:rsidRPr="00287607">
        <w:rPr>
          <w:rFonts w:asciiTheme="majorHAnsi" w:hAnsiTheme="majorHAnsi" w:cstheme="majorHAnsi"/>
          <w:lang w:val="es-ES"/>
        </w:rPr>
        <w:t>“</w:t>
      </w:r>
      <w:r w:rsidR="00B55DB0" w:rsidRPr="00287607">
        <w:rPr>
          <w:rFonts w:asciiTheme="majorHAnsi" w:hAnsiTheme="majorHAnsi" w:cstheme="majorHAnsi"/>
          <w:i/>
          <w:iCs/>
          <w:lang w:val="es-ES"/>
        </w:rPr>
        <w:t>PROPOSICIÓN No. 26 H. CONGRESO DE LA REPÚBLICA</w:t>
      </w:r>
      <w:r w:rsidRPr="00287607">
        <w:rPr>
          <w:rFonts w:asciiTheme="majorHAnsi" w:hAnsiTheme="majorHAnsi" w:cstheme="majorHAnsi"/>
          <w:i/>
          <w:iCs/>
          <w:lang w:val="es-ES"/>
        </w:rPr>
        <w:t>”</w:t>
      </w:r>
    </w:p>
    <w:p w14:paraId="6CD94961" w14:textId="77777777" w:rsidR="00B55DB0" w:rsidRPr="00287607" w:rsidRDefault="00B55DB0" w:rsidP="00B55DB0">
      <w:pPr>
        <w:pStyle w:val="Prrafodelista"/>
        <w:numPr>
          <w:ilvl w:val="0"/>
          <w:numId w:val="43"/>
        </w:numPr>
        <w:spacing w:after="0" w:line="240" w:lineRule="auto"/>
        <w:jc w:val="both"/>
        <w:rPr>
          <w:rFonts w:asciiTheme="majorHAnsi" w:hAnsiTheme="majorHAnsi" w:cstheme="majorHAnsi"/>
        </w:rPr>
      </w:pPr>
      <w:r w:rsidRPr="00287607">
        <w:rPr>
          <w:rFonts w:asciiTheme="majorHAnsi" w:hAnsiTheme="majorHAnsi" w:cstheme="majorHAnsi"/>
        </w:rPr>
        <w:t>Sírvase informar cuáles eran los servicios tecnológicos específicos que se buscan adquirir para las 254 sedes del SENA.</w:t>
      </w:r>
    </w:p>
    <w:p w14:paraId="66E0F87C" w14:textId="77777777" w:rsidR="00B55DB0" w:rsidRPr="00287607" w:rsidRDefault="00B55DB0" w:rsidP="00B55DB0">
      <w:pPr>
        <w:spacing w:after="0" w:line="240" w:lineRule="auto"/>
        <w:jc w:val="both"/>
        <w:rPr>
          <w:rFonts w:asciiTheme="majorHAnsi" w:hAnsiTheme="majorHAnsi" w:cstheme="majorHAnsi"/>
        </w:rPr>
      </w:pPr>
    </w:p>
    <w:p w14:paraId="5FA99CC3" w14:textId="77777777" w:rsidR="00B55DB0" w:rsidRPr="00287607" w:rsidRDefault="00B55DB0" w:rsidP="00B55DB0">
      <w:pPr>
        <w:spacing w:after="0" w:line="240" w:lineRule="auto"/>
        <w:jc w:val="both"/>
        <w:rPr>
          <w:rFonts w:asciiTheme="majorHAnsi" w:hAnsiTheme="majorHAnsi" w:cstheme="majorHAnsi"/>
        </w:rPr>
      </w:pPr>
      <w:r w:rsidRPr="00287607">
        <w:rPr>
          <w:rFonts w:asciiTheme="majorHAnsi" w:hAnsiTheme="majorHAnsi" w:cstheme="majorHAnsi"/>
        </w:rPr>
        <w:t>Respuesta: Los servicios tecnológicos se dividen en 3 líneas, los cuales son:</w:t>
      </w:r>
    </w:p>
    <w:p w14:paraId="08EFDE61" w14:textId="77777777" w:rsidR="00B55DB0" w:rsidRPr="00287607" w:rsidRDefault="00B55DB0" w:rsidP="00B55DB0">
      <w:pPr>
        <w:spacing w:after="0" w:line="240" w:lineRule="auto"/>
        <w:jc w:val="both"/>
        <w:rPr>
          <w:rFonts w:asciiTheme="majorHAnsi" w:hAnsiTheme="majorHAnsi" w:cstheme="majorHAnsi"/>
        </w:rPr>
      </w:pPr>
    </w:p>
    <w:p w14:paraId="7532D42D" w14:textId="77777777" w:rsidR="00B55DB0" w:rsidRPr="00287607" w:rsidRDefault="00B55DB0" w:rsidP="00B55DB0">
      <w:pPr>
        <w:pStyle w:val="Prrafodelista"/>
        <w:numPr>
          <w:ilvl w:val="0"/>
          <w:numId w:val="49"/>
        </w:numPr>
        <w:spacing w:after="0" w:line="240" w:lineRule="auto"/>
        <w:jc w:val="both"/>
        <w:rPr>
          <w:rFonts w:asciiTheme="majorHAnsi" w:hAnsiTheme="majorHAnsi" w:cstheme="majorHAnsi"/>
        </w:rPr>
      </w:pPr>
      <w:r w:rsidRPr="00287607">
        <w:rPr>
          <w:rFonts w:asciiTheme="majorHAnsi" w:hAnsiTheme="majorHAnsi" w:cstheme="majorHAnsi"/>
        </w:rPr>
        <w:t>Línea de operación en sede: Propende garantizar la correcta prestación de los servicios TIC al interior de las sedes del SENA y en los lugares en los que el SENA cumpla las funciones a su cargo y desarrolle las actividades de gestión administrativa, gobernabilidad y de formación que constituyen su objeto y misión.</w:t>
      </w:r>
    </w:p>
    <w:p w14:paraId="3A02B13E" w14:textId="77777777" w:rsidR="00B55DB0" w:rsidRPr="00287607" w:rsidRDefault="00B55DB0" w:rsidP="00B55DB0">
      <w:pPr>
        <w:pStyle w:val="Prrafodelista"/>
        <w:spacing w:after="0" w:line="240" w:lineRule="auto"/>
        <w:ind w:left="770"/>
        <w:jc w:val="both"/>
        <w:rPr>
          <w:rFonts w:asciiTheme="majorHAnsi" w:hAnsiTheme="majorHAnsi" w:cstheme="majorHAnsi"/>
        </w:rPr>
      </w:pPr>
    </w:p>
    <w:p w14:paraId="14566AC6" w14:textId="77777777" w:rsidR="00B55DB0" w:rsidRPr="00287607" w:rsidRDefault="00B55DB0" w:rsidP="00B55DB0">
      <w:pPr>
        <w:spacing w:after="0" w:line="240" w:lineRule="auto"/>
        <w:ind w:firstLine="708"/>
        <w:jc w:val="both"/>
        <w:rPr>
          <w:rFonts w:asciiTheme="majorHAnsi" w:hAnsiTheme="majorHAnsi" w:cstheme="majorHAnsi"/>
        </w:rPr>
      </w:pPr>
      <w:r w:rsidRPr="00287607">
        <w:rPr>
          <w:rFonts w:asciiTheme="majorHAnsi" w:hAnsiTheme="majorHAnsi" w:cstheme="majorHAnsi"/>
        </w:rPr>
        <w:t>La línea de servicio Operación en Sede comprende los servicios de:</w:t>
      </w:r>
    </w:p>
    <w:p w14:paraId="524AD9D6" w14:textId="77777777" w:rsidR="00B55DB0" w:rsidRPr="00287607" w:rsidRDefault="00B55DB0" w:rsidP="00B55DB0">
      <w:pPr>
        <w:pStyle w:val="Prrafodelista"/>
        <w:spacing w:after="0" w:line="240" w:lineRule="auto"/>
        <w:ind w:left="770"/>
        <w:jc w:val="both"/>
        <w:rPr>
          <w:rFonts w:asciiTheme="majorHAnsi" w:hAnsiTheme="majorHAnsi" w:cstheme="majorHAnsi"/>
        </w:rPr>
      </w:pPr>
    </w:p>
    <w:p w14:paraId="1C93D184" w14:textId="77777777" w:rsidR="00B55DB0" w:rsidRPr="00287607" w:rsidRDefault="00B55DB0" w:rsidP="00B55DB0">
      <w:pPr>
        <w:pStyle w:val="Prrafodelista"/>
        <w:numPr>
          <w:ilvl w:val="0"/>
          <w:numId w:val="48"/>
        </w:numPr>
        <w:spacing w:after="0" w:line="240" w:lineRule="auto"/>
        <w:jc w:val="both"/>
        <w:rPr>
          <w:rFonts w:asciiTheme="majorHAnsi" w:hAnsiTheme="majorHAnsi" w:cstheme="majorHAnsi"/>
        </w:rPr>
      </w:pPr>
      <w:r w:rsidRPr="00287607">
        <w:rPr>
          <w:rFonts w:asciiTheme="majorHAnsi" w:hAnsiTheme="majorHAnsi" w:cstheme="majorHAnsi"/>
        </w:rPr>
        <w:t>Energía Eléctrica Regulada.</w:t>
      </w:r>
    </w:p>
    <w:p w14:paraId="6DD98892" w14:textId="77777777" w:rsidR="00B55DB0" w:rsidRPr="00287607" w:rsidRDefault="00B55DB0" w:rsidP="00B55DB0">
      <w:pPr>
        <w:pStyle w:val="Prrafodelista"/>
        <w:numPr>
          <w:ilvl w:val="0"/>
          <w:numId w:val="48"/>
        </w:numPr>
        <w:spacing w:after="0" w:line="240" w:lineRule="auto"/>
        <w:jc w:val="both"/>
        <w:rPr>
          <w:rFonts w:asciiTheme="majorHAnsi" w:hAnsiTheme="majorHAnsi" w:cstheme="majorHAnsi"/>
        </w:rPr>
      </w:pPr>
      <w:r w:rsidRPr="00287607">
        <w:rPr>
          <w:rFonts w:asciiTheme="majorHAnsi" w:hAnsiTheme="majorHAnsi" w:cstheme="majorHAnsi"/>
        </w:rPr>
        <w:t>Conectividad local en Sede (conectividad interna y Cableado estructurado).</w:t>
      </w:r>
    </w:p>
    <w:p w14:paraId="4D593E27" w14:textId="77777777" w:rsidR="00B55DB0" w:rsidRPr="00287607" w:rsidRDefault="00B55DB0" w:rsidP="00B55DB0">
      <w:pPr>
        <w:pStyle w:val="Prrafodelista"/>
        <w:numPr>
          <w:ilvl w:val="0"/>
          <w:numId w:val="48"/>
        </w:numPr>
        <w:spacing w:after="0" w:line="240" w:lineRule="auto"/>
        <w:jc w:val="both"/>
        <w:rPr>
          <w:rFonts w:asciiTheme="majorHAnsi" w:hAnsiTheme="majorHAnsi" w:cstheme="majorHAnsi"/>
        </w:rPr>
      </w:pPr>
      <w:r w:rsidRPr="00287607">
        <w:rPr>
          <w:rFonts w:asciiTheme="majorHAnsi" w:hAnsiTheme="majorHAnsi" w:cstheme="majorHAnsi"/>
        </w:rPr>
        <w:t xml:space="preserve">Comunicaciones unificadas (Videoconferencia, Telefonía IP e internet y telefonía móvil, incluye teléfonos celulares, </w:t>
      </w:r>
      <w:proofErr w:type="spellStart"/>
      <w:r w:rsidRPr="00287607">
        <w:rPr>
          <w:rFonts w:asciiTheme="majorHAnsi" w:hAnsiTheme="majorHAnsi" w:cstheme="majorHAnsi"/>
        </w:rPr>
        <w:t>Wi</w:t>
      </w:r>
      <w:proofErr w:type="spellEnd"/>
      <w:r w:rsidRPr="00287607">
        <w:rPr>
          <w:rFonts w:asciiTheme="majorHAnsi" w:hAnsiTheme="majorHAnsi" w:cstheme="majorHAnsi"/>
        </w:rPr>
        <w:t>-Fi).</w:t>
      </w:r>
    </w:p>
    <w:p w14:paraId="73B23468" w14:textId="77777777" w:rsidR="00B55DB0" w:rsidRPr="00287607" w:rsidRDefault="00B55DB0" w:rsidP="00B55DB0">
      <w:pPr>
        <w:spacing w:after="0" w:line="240" w:lineRule="auto"/>
        <w:jc w:val="both"/>
        <w:rPr>
          <w:rFonts w:asciiTheme="majorHAnsi" w:hAnsiTheme="majorHAnsi" w:cstheme="majorHAnsi"/>
        </w:rPr>
      </w:pPr>
    </w:p>
    <w:p w14:paraId="16917C9C" w14:textId="77777777" w:rsidR="00B55DB0" w:rsidRPr="00287607" w:rsidRDefault="00B55DB0" w:rsidP="00B55DB0">
      <w:pPr>
        <w:pStyle w:val="Prrafodelista"/>
        <w:numPr>
          <w:ilvl w:val="0"/>
          <w:numId w:val="49"/>
        </w:numPr>
        <w:spacing w:after="0" w:line="240" w:lineRule="auto"/>
        <w:jc w:val="both"/>
        <w:rPr>
          <w:rFonts w:asciiTheme="majorHAnsi" w:hAnsiTheme="majorHAnsi" w:cstheme="majorHAnsi"/>
        </w:rPr>
      </w:pPr>
      <w:r w:rsidRPr="00287607">
        <w:rPr>
          <w:rFonts w:asciiTheme="majorHAnsi" w:hAnsiTheme="majorHAnsi" w:cstheme="majorHAnsi"/>
        </w:rPr>
        <w:lastRenderedPageBreak/>
        <w:t>Línea de Infraestructura centralizada: Entendida a partir del detalle de los servicios de Conectividad y Centro de Datos, los cuales se describen a continuación:</w:t>
      </w:r>
    </w:p>
    <w:p w14:paraId="666625D7" w14:textId="77777777" w:rsidR="00B55DB0" w:rsidRPr="00287607" w:rsidRDefault="00B55DB0" w:rsidP="00B55DB0">
      <w:pPr>
        <w:spacing w:after="0" w:line="240" w:lineRule="auto"/>
        <w:jc w:val="both"/>
        <w:rPr>
          <w:rFonts w:asciiTheme="majorHAnsi" w:hAnsiTheme="majorHAnsi" w:cstheme="majorHAnsi"/>
        </w:rPr>
      </w:pPr>
    </w:p>
    <w:p w14:paraId="77C699A5" w14:textId="77777777" w:rsidR="00B55DB0" w:rsidRPr="00287607" w:rsidRDefault="00B55DB0" w:rsidP="00B55DB0">
      <w:pPr>
        <w:pStyle w:val="Prrafodelista"/>
        <w:numPr>
          <w:ilvl w:val="0"/>
          <w:numId w:val="50"/>
        </w:numPr>
        <w:spacing w:after="0" w:line="240" w:lineRule="auto"/>
        <w:jc w:val="both"/>
        <w:rPr>
          <w:rFonts w:asciiTheme="majorHAnsi" w:hAnsiTheme="majorHAnsi" w:cstheme="majorHAnsi"/>
        </w:rPr>
      </w:pPr>
      <w:r w:rsidRPr="00287607">
        <w:rPr>
          <w:rFonts w:asciiTheme="majorHAnsi" w:hAnsiTheme="majorHAnsi" w:cstheme="majorHAnsi"/>
        </w:rPr>
        <w:t>Conectividad centro de datos y seguridad</w:t>
      </w:r>
    </w:p>
    <w:p w14:paraId="19014867" w14:textId="77777777" w:rsidR="00B55DB0" w:rsidRPr="00287607" w:rsidRDefault="00B55DB0" w:rsidP="00B55DB0">
      <w:pPr>
        <w:pStyle w:val="Prrafodelista"/>
        <w:numPr>
          <w:ilvl w:val="0"/>
          <w:numId w:val="50"/>
        </w:numPr>
        <w:spacing w:after="0" w:line="240" w:lineRule="auto"/>
        <w:jc w:val="both"/>
        <w:rPr>
          <w:rFonts w:asciiTheme="majorHAnsi" w:hAnsiTheme="majorHAnsi" w:cstheme="majorHAnsi"/>
        </w:rPr>
      </w:pPr>
      <w:r w:rsidRPr="00287607">
        <w:rPr>
          <w:rFonts w:asciiTheme="majorHAnsi" w:hAnsiTheme="majorHAnsi" w:cstheme="majorHAnsi"/>
        </w:rPr>
        <w:t xml:space="preserve">Administración y gestión de sistemas de información y plataformas tecnológicas </w:t>
      </w:r>
    </w:p>
    <w:p w14:paraId="61435BD3" w14:textId="77777777" w:rsidR="00B55DB0" w:rsidRPr="00287607" w:rsidRDefault="00B55DB0" w:rsidP="00B55DB0">
      <w:pPr>
        <w:spacing w:after="0" w:line="240" w:lineRule="auto"/>
        <w:jc w:val="both"/>
        <w:rPr>
          <w:rFonts w:asciiTheme="majorHAnsi" w:hAnsiTheme="majorHAnsi" w:cstheme="majorHAnsi"/>
        </w:rPr>
      </w:pPr>
    </w:p>
    <w:p w14:paraId="7026A7A2" w14:textId="77777777" w:rsidR="00B55DB0" w:rsidRPr="00287607" w:rsidRDefault="00B55DB0" w:rsidP="00B55DB0">
      <w:pPr>
        <w:pStyle w:val="Prrafodelista"/>
        <w:numPr>
          <w:ilvl w:val="0"/>
          <w:numId w:val="49"/>
        </w:numPr>
        <w:jc w:val="both"/>
        <w:rPr>
          <w:rFonts w:asciiTheme="majorHAnsi" w:hAnsiTheme="majorHAnsi" w:cstheme="majorHAnsi"/>
        </w:rPr>
      </w:pPr>
      <w:r w:rsidRPr="00287607">
        <w:rPr>
          <w:rFonts w:asciiTheme="majorHAnsi" w:hAnsiTheme="majorHAnsi" w:cstheme="majorHAnsi"/>
        </w:rPr>
        <w:t>Línea de gestión de servicios TIC: Corresponde a la calidad en la prestación de servicios basado en las mejores prácticas, así como la atención de la mesa de servicios del catálogo de servicios que se dispone para la Entidad:</w:t>
      </w:r>
    </w:p>
    <w:p w14:paraId="15F9E6F8" w14:textId="77777777" w:rsidR="00B55DB0" w:rsidRPr="00287607" w:rsidRDefault="00B55DB0" w:rsidP="00B55DB0">
      <w:pPr>
        <w:pStyle w:val="Prrafodelista"/>
        <w:jc w:val="both"/>
        <w:rPr>
          <w:rFonts w:asciiTheme="majorHAnsi" w:hAnsiTheme="majorHAnsi" w:cstheme="majorHAnsi"/>
        </w:rPr>
      </w:pPr>
    </w:p>
    <w:p w14:paraId="2F1E67F9" w14:textId="77777777" w:rsidR="00B55DB0" w:rsidRPr="00287607" w:rsidRDefault="00B55DB0" w:rsidP="00B55DB0">
      <w:pPr>
        <w:pStyle w:val="Prrafodelista"/>
        <w:numPr>
          <w:ilvl w:val="0"/>
          <w:numId w:val="51"/>
        </w:numPr>
        <w:jc w:val="both"/>
        <w:rPr>
          <w:rFonts w:asciiTheme="majorHAnsi" w:hAnsiTheme="majorHAnsi" w:cstheme="majorHAnsi"/>
        </w:rPr>
      </w:pPr>
      <w:r w:rsidRPr="00287607">
        <w:rPr>
          <w:rFonts w:asciiTheme="majorHAnsi" w:hAnsiTheme="majorHAnsi" w:cstheme="majorHAnsi"/>
        </w:rPr>
        <w:t>Marco de las mejores prácticas de gestión de servicios ITIL</w:t>
      </w:r>
    </w:p>
    <w:p w14:paraId="3C8797EB" w14:textId="77777777" w:rsidR="00B55DB0" w:rsidRPr="00287607" w:rsidRDefault="00B55DB0" w:rsidP="00B55DB0">
      <w:pPr>
        <w:pStyle w:val="Prrafodelista"/>
        <w:numPr>
          <w:ilvl w:val="0"/>
          <w:numId w:val="51"/>
        </w:numPr>
        <w:jc w:val="both"/>
        <w:rPr>
          <w:rFonts w:asciiTheme="majorHAnsi" w:hAnsiTheme="majorHAnsi" w:cstheme="majorHAnsi"/>
        </w:rPr>
      </w:pPr>
      <w:r w:rsidRPr="00287607">
        <w:rPr>
          <w:rFonts w:asciiTheme="majorHAnsi" w:hAnsiTheme="majorHAnsi" w:cstheme="majorHAnsi"/>
        </w:rPr>
        <w:t>Servicios de mesa de servicios</w:t>
      </w:r>
    </w:p>
    <w:p w14:paraId="38DBF1C1" w14:textId="77777777" w:rsidR="00B55DB0" w:rsidRPr="00287607" w:rsidRDefault="00B55DB0" w:rsidP="00B55DB0">
      <w:pPr>
        <w:spacing w:after="0" w:line="240" w:lineRule="auto"/>
        <w:jc w:val="both"/>
        <w:rPr>
          <w:rFonts w:asciiTheme="majorHAnsi" w:hAnsiTheme="majorHAnsi" w:cstheme="majorHAnsi"/>
        </w:rPr>
      </w:pPr>
      <w:r w:rsidRPr="00287607">
        <w:rPr>
          <w:rFonts w:asciiTheme="majorHAnsi" w:hAnsiTheme="majorHAnsi" w:cstheme="majorHAnsi"/>
        </w:rPr>
        <w:t xml:space="preserve">Se adjunta la última versión del anexo </w:t>
      </w:r>
      <w:r w:rsidRPr="00287607">
        <w:rPr>
          <w:rFonts w:asciiTheme="majorHAnsi" w:hAnsiTheme="majorHAnsi" w:cstheme="majorHAnsi"/>
          <w:i/>
          <w:iCs/>
        </w:rPr>
        <w:t>“ADENDA 5.0.5 Documento Maestro De La Solución Tecnológica”</w:t>
      </w:r>
      <w:r w:rsidRPr="00287607">
        <w:rPr>
          <w:rFonts w:asciiTheme="majorHAnsi" w:hAnsiTheme="majorHAnsi" w:cstheme="majorHAnsi"/>
        </w:rPr>
        <w:t xml:space="preserve">, donde se describen los servicios tecnológicos específicos que se buscan adquirir para las 254, de igual manera el anexo </w:t>
      </w:r>
      <w:r w:rsidRPr="00287607">
        <w:rPr>
          <w:rFonts w:asciiTheme="majorHAnsi" w:hAnsiTheme="majorHAnsi" w:cstheme="majorHAnsi"/>
          <w:i/>
          <w:iCs/>
        </w:rPr>
        <w:t xml:space="preserve">“ADENDA-5.8- Anexo 08 - Línea Base - Línea de Operación en Sede” </w:t>
      </w:r>
      <w:r w:rsidRPr="00287607">
        <w:rPr>
          <w:rFonts w:asciiTheme="majorHAnsi" w:hAnsiTheme="majorHAnsi" w:cstheme="majorHAnsi"/>
        </w:rPr>
        <w:t>donde se describen los servicios de sedes específicamente.</w:t>
      </w:r>
    </w:p>
    <w:p w14:paraId="68D65BB7" w14:textId="77777777" w:rsidR="00B55DB0" w:rsidRPr="00287607" w:rsidRDefault="00B55DB0" w:rsidP="00B55DB0">
      <w:pPr>
        <w:spacing w:after="0" w:line="240" w:lineRule="auto"/>
        <w:jc w:val="both"/>
        <w:rPr>
          <w:rFonts w:asciiTheme="majorHAnsi" w:hAnsiTheme="majorHAnsi" w:cstheme="majorHAnsi"/>
        </w:rPr>
      </w:pPr>
    </w:p>
    <w:p w14:paraId="02897D2F" w14:textId="77777777" w:rsidR="00B55DB0" w:rsidRPr="00287607" w:rsidRDefault="00B55DB0" w:rsidP="00B55DB0">
      <w:pPr>
        <w:pStyle w:val="Prrafodelista"/>
        <w:numPr>
          <w:ilvl w:val="0"/>
          <w:numId w:val="43"/>
        </w:numPr>
        <w:spacing w:after="0" w:line="240" w:lineRule="auto"/>
        <w:jc w:val="both"/>
        <w:rPr>
          <w:rFonts w:asciiTheme="majorHAnsi" w:hAnsiTheme="majorHAnsi" w:cstheme="majorHAnsi"/>
          <w:i/>
          <w:iCs/>
        </w:rPr>
      </w:pPr>
      <w:r w:rsidRPr="00287607">
        <w:rPr>
          <w:rFonts w:asciiTheme="majorHAnsi" w:hAnsiTheme="majorHAnsi" w:cstheme="majorHAnsi"/>
          <w:i/>
          <w:iCs/>
        </w:rPr>
        <w:t>Sírvase informar cuáles fueron los criterios técnicos para ofertar la licitación en referencia.</w:t>
      </w:r>
    </w:p>
    <w:p w14:paraId="6F9437A8" w14:textId="77777777" w:rsidR="00B55DB0" w:rsidRPr="00287607" w:rsidRDefault="00B55DB0" w:rsidP="00B55DB0">
      <w:pPr>
        <w:pStyle w:val="Prrafodelista"/>
        <w:spacing w:after="0" w:line="240" w:lineRule="auto"/>
        <w:jc w:val="both"/>
        <w:rPr>
          <w:rFonts w:asciiTheme="majorHAnsi" w:hAnsiTheme="majorHAnsi" w:cstheme="majorHAnsi"/>
        </w:rPr>
      </w:pPr>
    </w:p>
    <w:p w14:paraId="24282218" w14:textId="77777777" w:rsidR="00B55DB0" w:rsidRPr="00287607" w:rsidRDefault="00B55DB0" w:rsidP="00B55DB0">
      <w:pPr>
        <w:jc w:val="both"/>
        <w:rPr>
          <w:rFonts w:asciiTheme="majorHAnsi" w:hAnsiTheme="majorHAnsi" w:cstheme="majorHAnsi"/>
        </w:rPr>
      </w:pPr>
      <w:r w:rsidRPr="00287607">
        <w:rPr>
          <w:rFonts w:asciiTheme="majorHAnsi" w:hAnsiTheme="majorHAnsi" w:cstheme="majorHAnsi"/>
        </w:rPr>
        <w:t>Respuesta: Los criterios técnicos fueron proyectados por el estructurador del proceso licitatorio Universidad Nacional de Colombia, por medio del contrato número 3510495, cuyo objeto fue: CONTRATAR LA CONSULTORÍA PARA LA ESTRUCTURACIÓN INTEGRAL DE LOS ESTUDIOS TÉCNICOS, ECONÓMICOS, FINANCIEROS Y JURÍDICOS, QUE LE PERMITAN A LA ENTIDAD LA CONTRATACIÓN DEL OPERADOR DE SERVICIOS TECNOLÓGICOS A NIVEL NACIONAL, CON ENFOQUE DE SOSTENIBILIDAD FINANCIERA, OPERATIVA Y AMBIENTAL; ASÍ COMO LA CONTRATACIÓN DE LA INTERVENTORÍA DEL OPERADOR CON EL MISMO ENFOQUE, a continuación se enumeran los criterios técnicos acorde a los anexos publicados en el proceso y en especial contenidos en el documento maestro de la solución:</w:t>
      </w:r>
    </w:p>
    <w:p w14:paraId="32B0B914" w14:textId="77777777" w:rsidR="00B55DB0" w:rsidRPr="00287607" w:rsidRDefault="00B55DB0" w:rsidP="00B55DB0">
      <w:pPr>
        <w:pStyle w:val="Prrafodelista"/>
        <w:numPr>
          <w:ilvl w:val="0"/>
          <w:numId w:val="52"/>
        </w:numPr>
        <w:autoSpaceDE w:val="0"/>
        <w:autoSpaceDN w:val="0"/>
        <w:adjustRightInd w:val="0"/>
        <w:spacing w:after="0" w:line="240" w:lineRule="auto"/>
        <w:jc w:val="both"/>
        <w:rPr>
          <w:rFonts w:asciiTheme="majorHAnsi" w:hAnsiTheme="majorHAnsi" w:cstheme="majorHAnsi"/>
        </w:rPr>
      </w:pPr>
      <w:r w:rsidRPr="00287607">
        <w:rPr>
          <w:rFonts w:asciiTheme="majorHAnsi" w:hAnsiTheme="majorHAnsi" w:cstheme="majorHAnsi"/>
        </w:rPr>
        <w:t>Centrados en las experiencias digitales de consumidores internos (áreas o dependencias y procesos del SENA) y consumidores externos (grupos de valor como lo hace la academia, aprendices, buscadores de empleo, Cooperantes, Egresados, Emprendedores, Empresas, Servidores Públicos y demás grupos de valor caracterizados por la entidad), sin perder de vista las necesidades de los grupos de interés (</w:t>
      </w:r>
      <w:proofErr w:type="spellStart"/>
      <w:r w:rsidRPr="00287607">
        <w:rPr>
          <w:rFonts w:asciiTheme="majorHAnsi" w:hAnsiTheme="majorHAnsi" w:cstheme="majorHAnsi"/>
        </w:rPr>
        <w:t>MinTrabajo</w:t>
      </w:r>
      <w:proofErr w:type="spellEnd"/>
      <w:r w:rsidRPr="00287607">
        <w:rPr>
          <w:rFonts w:asciiTheme="majorHAnsi" w:hAnsiTheme="majorHAnsi" w:cstheme="majorHAnsi"/>
        </w:rPr>
        <w:t xml:space="preserve">, Agremiaciones, Ciudadanos, Sindicatos, Contraloría, etc.). </w:t>
      </w:r>
    </w:p>
    <w:p w14:paraId="40B8FD3F" w14:textId="77777777" w:rsidR="00B55DB0" w:rsidRPr="00287607" w:rsidRDefault="00B55DB0" w:rsidP="00B55DB0">
      <w:pPr>
        <w:numPr>
          <w:ilvl w:val="0"/>
          <w:numId w:val="52"/>
        </w:numPr>
        <w:autoSpaceDE w:val="0"/>
        <w:autoSpaceDN w:val="0"/>
        <w:adjustRightInd w:val="0"/>
        <w:spacing w:after="0" w:line="240" w:lineRule="auto"/>
        <w:jc w:val="both"/>
        <w:rPr>
          <w:rFonts w:asciiTheme="majorHAnsi" w:hAnsiTheme="majorHAnsi" w:cstheme="majorHAnsi"/>
        </w:rPr>
      </w:pPr>
      <w:r w:rsidRPr="00287607">
        <w:rPr>
          <w:rFonts w:asciiTheme="majorHAnsi" w:hAnsiTheme="majorHAnsi" w:cstheme="majorHAnsi"/>
        </w:rPr>
        <w:t xml:space="preserve">Centrados en el servicio y la generación de valor. </w:t>
      </w:r>
    </w:p>
    <w:p w14:paraId="13D83095" w14:textId="77777777" w:rsidR="00B55DB0" w:rsidRPr="00287607" w:rsidRDefault="00B55DB0" w:rsidP="00B55DB0">
      <w:pPr>
        <w:numPr>
          <w:ilvl w:val="0"/>
          <w:numId w:val="52"/>
        </w:numPr>
        <w:autoSpaceDE w:val="0"/>
        <w:autoSpaceDN w:val="0"/>
        <w:adjustRightInd w:val="0"/>
        <w:spacing w:after="0" w:line="240" w:lineRule="auto"/>
        <w:jc w:val="both"/>
        <w:rPr>
          <w:rFonts w:asciiTheme="majorHAnsi" w:hAnsiTheme="majorHAnsi" w:cstheme="majorHAnsi"/>
        </w:rPr>
      </w:pPr>
      <w:r w:rsidRPr="00287607">
        <w:rPr>
          <w:rFonts w:asciiTheme="majorHAnsi" w:hAnsiTheme="majorHAnsi" w:cstheme="majorHAnsi"/>
        </w:rPr>
        <w:t xml:space="preserve">Tecnologías de la información impulsado por las metas del SENA. </w:t>
      </w:r>
    </w:p>
    <w:p w14:paraId="67CC7DAC" w14:textId="77777777" w:rsidR="00B55DB0" w:rsidRPr="00287607" w:rsidRDefault="00B55DB0" w:rsidP="00B55DB0">
      <w:pPr>
        <w:numPr>
          <w:ilvl w:val="0"/>
          <w:numId w:val="52"/>
        </w:numPr>
        <w:autoSpaceDE w:val="0"/>
        <w:autoSpaceDN w:val="0"/>
        <w:adjustRightInd w:val="0"/>
        <w:spacing w:after="0" w:line="240" w:lineRule="auto"/>
        <w:jc w:val="both"/>
        <w:rPr>
          <w:rFonts w:asciiTheme="majorHAnsi" w:hAnsiTheme="majorHAnsi" w:cstheme="majorHAnsi"/>
        </w:rPr>
      </w:pPr>
      <w:r w:rsidRPr="00287607">
        <w:rPr>
          <w:rFonts w:asciiTheme="majorHAnsi" w:hAnsiTheme="majorHAnsi" w:cstheme="majorHAnsi"/>
        </w:rPr>
        <w:t xml:space="preserve">Tecnologías de la información alineado al cambio organizacional para la transformación digital. </w:t>
      </w:r>
    </w:p>
    <w:p w14:paraId="2AFE1C82" w14:textId="77777777" w:rsidR="00B55DB0" w:rsidRPr="00287607" w:rsidRDefault="00B55DB0" w:rsidP="00B55DB0">
      <w:pPr>
        <w:numPr>
          <w:ilvl w:val="0"/>
          <w:numId w:val="52"/>
        </w:numPr>
        <w:autoSpaceDE w:val="0"/>
        <w:autoSpaceDN w:val="0"/>
        <w:adjustRightInd w:val="0"/>
        <w:spacing w:after="0" w:line="240" w:lineRule="auto"/>
        <w:jc w:val="both"/>
        <w:rPr>
          <w:rFonts w:asciiTheme="majorHAnsi" w:hAnsiTheme="majorHAnsi" w:cstheme="majorHAnsi"/>
        </w:rPr>
      </w:pPr>
      <w:r w:rsidRPr="00287607">
        <w:rPr>
          <w:rFonts w:asciiTheme="majorHAnsi" w:hAnsiTheme="majorHAnsi" w:cstheme="majorHAnsi"/>
        </w:rPr>
        <w:t>Tecnologías de la información como un integrador de servicios compartidos.</w:t>
      </w:r>
    </w:p>
    <w:p w14:paraId="719865B7" w14:textId="77777777" w:rsidR="00B55DB0" w:rsidRPr="00287607" w:rsidRDefault="00B55DB0" w:rsidP="00B55DB0">
      <w:pPr>
        <w:numPr>
          <w:ilvl w:val="0"/>
          <w:numId w:val="52"/>
        </w:numPr>
        <w:autoSpaceDE w:val="0"/>
        <w:autoSpaceDN w:val="0"/>
        <w:adjustRightInd w:val="0"/>
        <w:spacing w:after="0" w:line="240" w:lineRule="auto"/>
        <w:jc w:val="both"/>
        <w:rPr>
          <w:rFonts w:asciiTheme="majorHAnsi" w:hAnsiTheme="majorHAnsi" w:cstheme="majorHAnsi"/>
        </w:rPr>
      </w:pPr>
      <w:r w:rsidRPr="00287607">
        <w:rPr>
          <w:rFonts w:asciiTheme="majorHAnsi" w:hAnsiTheme="majorHAnsi" w:cstheme="majorHAnsi"/>
        </w:rPr>
        <w:t>Conformidad con Gobierno, Riesgo y Cumplimiento.</w:t>
      </w:r>
    </w:p>
    <w:p w14:paraId="7E830A0C" w14:textId="77777777" w:rsidR="00B55DB0" w:rsidRPr="00287607" w:rsidRDefault="00B55DB0" w:rsidP="00B55DB0">
      <w:pPr>
        <w:numPr>
          <w:ilvl w:val="0"/>
          <w:numId w:val="52"/>
        </w:numPr>
        <w:autoSpaceDE w:val="0"/>
        <w:autoSpaceDN w:val="0"/>
        <w:adjustRightInd w:val="0"/>
        <w:spacing w:after="0" w:line="240" w:lineRule="auto"/>
        <w:jc w:val="both"/>
        <w:rPr>
          <w:rFonts w:asciiTheme="majorHAnsi" w:hAnsiTheme="majorHAnsi" w:cstheme="majorHAnsi"/>
        </w:rPr>
      </w:pPr>
      <w:r w:rsidRPr="00287607">
        <w:rPr>
          <w:rFonts w:asciiTheme="majorHAnsi" w:hAnsiTheme="majorHAnsi" w:cstheme="majorHAnsi"/>
        </w:rPr>
        <w:lastRenderedPageBreak/>
        <w:t>Conformidad con procesos y procedimientos internos del SENA.</w:t>
      </w:r>
    </w:p>
    <w:p w14:paraId="04257635" w14:textId="77777777" w:rsidR="00B55DB0" w:rsidRPr="00287607" w:rsidRDefault="00B55DB0" w:rsidP="00B55DB0">
      <w:pPr>
        <w:numPr>
          <w:ilvl w:val="0"/>
          <w:numId w:val="52"/>
        </w:numPr>
        <w:autoSpaceDE w:val="0"/>
        <w:autoSpaceDN w:val="0"/>
        <w:adjustRightInd w:val="0"/>
        <w:spacing w:after="0" w:line="240" w:lineRule="auto"/>
        <w:jc w:val="both"/>
        <w:rPr>
          <w:rFonts w:asciiTheme="majorHAnsi" w:hAnsiTheme="majorHAnsi" w:cstheme="majorHAnsi"/>
        </w:rPr>
      </w:pPr>
      <w:r w:rsidRPr="00287607">
        <w:rPr>
          <w:rFonts w:asciiTheme="majorHAnsi" w:hAnsiTheme="majorHAnsi" w:cstheme="majorHAnsi"/>
        </w:rPr>
        <w:t>Conformidad con términos y condiciones de uso y protección de la propiedad intelectual, especialmente en cuanto a derechos de autor de software.</w:t>
      </w:r>
    </w:p>
    <w:p w14:paraId="2C348EDF" w14:textId="77777777" w:rsidR="00B55DB0" w:rsidRPr="00287607" w:rsidRDefault="00B55DB0" w:rsidP="00B55DB0">
      <w:pPr>
        <w:numPr>
          <w:ilvl w:val="0"/>
          <w:numId w:val="52"/>
        </w:numPr>
        <w:autoSpaceDE w:val="0"/>
        <w:autoSpaceDN w:val="0"/>
        <w:adjustRightInd w:val="0"/>
        <w:spacing w:after="0" w:line="240" w:lineRule="auto"/>
        <w:jc w:val="both"/>
        <w:rPr>
          <w:rFonts w:asciiTheme="majorHAnsi" w:hAnsiTheme="majorHAnsi" w:cstheme="majorHAnsi"/>
        </w:rPr>
      </w:pPr>
      <w:r w:rsidRPr="00287607">
        <w:rPr>
          <w:rFonts w:asciiTheme="majorHAnsi" w:hAnsiTheme="majorHAnsi" w:cstheme="majorHAnsi"/>
        </w:rPr>
        <w:t>Conformidad y articulación con el marco de política de gobierno digital vigente.</w:t>
      </w:r>
    </w:p>
    <w:p w14:paraId="7759BCA7" w14:textId="77777777" w:rsidR="00B55DB0" w:rsidRPr="00287607" w:rsidRDefault="00B55DB0" w:rsidP="00B55DB0">
      <w:pPr>
        <w:numPr>
          <w:ilvl w:val="0"/>
          <w:numId w:val="52"/>
        </w:numPr>
        <w:autoSpaceDE w:val="0"/>
        <w:autoSpaceDN w:val="0"/>
        <w:adjustRightInd w:val="0"/>
        <w:spacing w:after="0" w:line="240" w:lineRule="auto"/>
        <w:jc w:val="both"/>
        <w:rPr>
          <w:rFonts w:asciiTheme="majorHAnsi" w:hAnsiTheme="majorHAnsi" w:cstheme="majorHAnsi"/>
        </w:rPr>
      </w:pPr>
      <w:r w:rsidRPr="00287607">
        <w:rPr>
          <w:rFonts w:asciiTheme="majorHAnsi" w:hAnsiTheme="majorHAnsi" w:cstheme="majorHAnsi"/>
        </w:rPr>
        <w:t>Conformidad con el Marco de Referencia de Arquitectura TI de MINTIC.</w:t>
      </w:r>
    </w:p>
    <w:p w14:paraId="48A742FC" w14:textId="77777777" w:rsidR="00B55DB0" w:rsidRPr="00287607" w:rsidRDefault="00B55DB0" w:rsidP="00B55DB0">
      <w:pPr>
        <w:numPr>
          <w:ilvl w:val="0"/>
          <w:numId w:val="52"/>
        </w:numPr>
        <w:autoSpaceDE w:val="0"/>
        <w:autoSpaceDN w:val="0"/>
        <w:adjustRightInd w:val="0"/>
        <w:spacing w:after="0" w:line="240" w:lineRule="auto"/>
        <w:jc w:val="both"/>
        <w:rPr>
          <w:rFonts w:asciiTheme="majorHAnsi" w:hAnsiTheme="majorHAnsi" w:cstheme="majorHAnsi"/>
        </w:rPr>
      </w:pPr>
      <w:r w:rsidRPr="00287607">
        <w:rPr>
          <w:rFonts w:asciiTheme="majorHAnsi" w:hAnsiTheme="majorHAnsi" w:cstheme="majorHAnsi"/>
        </w:rPr>
        <w:t>Conformidad con estándares y marcos de trabajo requeridos por el SENA.</w:t>
      </w:r>
    </w:p>
    <w:p w14:paraId="53C1A22D" w14:textId="77777777" w:rsidR="00B55DB0" w:rsidRPr="00287607" w:rsidRDefault="00B55DB0" w:rsidP="00B55DB0">
      <w:pPr>
        <w:numPr>
          <w:ilvl w:val="0"/>
          <w:numId w:val="52"/>
        </w:numPr>
        <w:autoSpaceDE w:val="0"/>
        <w:autoSpaceDN w:val="0"/>
        <w:adjustRightInd w:val="0"/>
        <w:spacing w:after="0" w:line="240" w:lineRule="auto"/>
        <w:jc w:val="both"/>
        <w:rPr>
          <w:rFonts w:asciiTheme="majorHAnsi" w:hAnsiTheme="majorHAnsi" w:cstheme="majorHAnsi"/>
        </w:rPr>
      </w:pPr>
      <w:r w:rsidRPr="00287607">
        <w:rPr>
          <w:rFonts w:asciiTheme="majorHAnsi" w:hAnsiTheme="majorHAnsi" w:cstheme="majorHAnsi"/>
        </w:rPr>
        <w:t xml:space="preserve">Cultura colaborativa y enfocada en la </w:t>
      </w:r>
      <w:proofErr w:type="spellStart"/>
      <w:r w:rsidRPr="00287607">
        <w:rPr>
          <w:rFonts w:asciiTheme="majorHAnsi" w:hAnsiTheme="majorHAnsi" w:cstheme="majorHAnsi"/>
        </w:rPr>
        <w:t>co-creación</w:t>
      </w:r>
      <w:proofErr w:type="spellEnd"/>
      <w:r w:rsidRPr="00287607">
        <w:rPr>
          <w:rFonts w:asciiTheme="majorHAnsi" w:hAnsiTheme="majorHAnsi" w:cstheme="majorHAnsi"/>
        </w:rPr>
        <w:t>.</w:t>
      </w:r>
    </w:p>
    <w:p w14:paraId="46777004" w14:textId="77777777" w:rsidR="00B55DB0" w:rsidRPr="00287607" w:rsidRDefault="00B55DB0" w:rsidP="00B55DB0">
      <w:pPr>
        <w:numPr>
          <w:ilvl w:val="0"/>
          <w:numId w:val="52"/>
        </w:numPr>
        <w:autoSpaceDE w:val="0"/>
        <w:autoSpaceDN w:val="0"/>
        <w:adjustRightInd w:val="0"/>
        <w:spacing w:after="0" w:line="240" w:lineRule="auto"/>
        <w:jc w:val="both"/>
        <w:rPr>
          <w:rFonts w:asciiTheme="majorHAnsi" w:hAnsiTheme="majorHAnsi" w:cstheme="majorHAnsi"/>
        </w:rPr>
      </w:pPr>
      <w:r w:rsidRPr="00287607">
        <w:rPr>
          <w:rFonts w:asciiTheme="majorHAnsi" w:hAnsiTheme="majorHAnsi" w:cstheme="majorHAnsi"/>
        </w:rPr>
        <w:t>Procesos, prácticas y tecnologías para la prestación de servicios de tecnología.</w:t>
      </w:r>
    </w:p>
    <w:p w14:paraId="6F1110DB" w14:textId="77777777" w:rsidR="00B55DB0" w:rsidRPr="00287607" w:rsidRDefault="00B55DB0" w:rsidP="00B55DB0">
      <w:pPr>
        <w:numPr>
          <w:ilvl w:val="0"/>
          <w:numId w:val="52"/>
        </w:numPr>
        <w:autoSpaceDE w:val="0"/>
        <w:autoSpaceDN w:val="0"/>
        <w:adjustRightInd w:val="0"/>
        <w:spacing w:after="0" w:line="240" w:lineRule="auto"/>
        <w:jc w:val="both"/>
        <w:rPr>
          <w:rFonts w:asciiTheme="majorHAnsi" w:hAnsiTheme="majorHAnsi" w:cstheme="majorHAnsi"/>
        </w:rPr>
      </w:pPr>
      <w:r w:rsidRPr="00287607">
        <w:rPr>
          <w:rFonts w:asciiTheme="majorHAnsi" w:hAnsiTheme="majorHAnsi" w:cstheme="majorHAnsi"/>
        </w:rPr>
        <w:t>Excelencia operacional.</w:t>
      </w:r>
    </w:p>
    <w:p w14:paraId="7CC0A5BB" w14:textId="77777777" w:rsidR="00B55DB0" w:rsidRPr="00287607" w:rsidRDefault="00B55DB0" w:rsidP="00B55DB0">
      <w:pPr>
        <w:numPr>
          <w:ilvl w:val="0"/>
          <w:numId w:val="52"/>
        </w:numPr>
        <w:autoSpaceDE w:val="0"/>
        <w:autoSpaceDN w:val="0"/>
        <w:adjustRightInd w:val="0"/>
        <w:spacing w:after="0" w:line="240" w:lineRule="auto"/>
        <w:jc w:val="both"/>
        <w:rPr>
          <w:rFonts w:asciiTheme="majorHAnsi" w:hAnsiTheme="majorHAnsi" w:cstheme="majorHAnsi"/>
        </w:rPr>
      </w:pPr>
      <w:r w:rsidRPr="00287607">
        <w:rPr>
          <w:rFonts w:asciiTheme="majorHAnsi" w:hAnsiTheme="majorHAnsi" w:cstheme="majorHAnsi"/>
        </w:rPr>
        <w:t>Aprovechamiento de los cambios en las tecnologías.</w:t>
      </w:r>
    </w:p>
    <w:p w14:paraId="54917242" w14:textId="3AA8305C" w:rsidR="00B55DB0" w:rsidRPr="00287607" w:rsidRDefault="00B55DB0" w:rsidP="00B55DB0">
      <w:pPr>
        <w:numPr>
          <w:ilvl w:val="0"/>
          <w:numId w:val="52"/>
        </w:numPr>
        <w:autoSpaceDE w:val="0"/>
        <w:autoSpaceDN w:val="0"/>
        <w:adjustRightInd w:val="0"/>
        <w:spacing w:after="0" w:line="240" w:lineRule="auto"/>
        <w:jc w:val="both"/>
        <w:rPr>
          <w:rFonts w:asciiTheme="majorHAnsi" w:hAnsiTheme="majorHAnsi" w:cstheme="majorHAnsi"/>
        </w:rPr>
      </w:pPr>
      <w:r w:rsidRPr="00287607">
        <w:rPr>
          <w:rFonts w:asciiTheme="majorHAnsi" w:hAnsiTheme="majorHAnsi" w:cstheme="majorHAnsi"/>
        </w:rPr>
        <w:t>Y cientos criterios establecidos en los anexos técnicos.</w:t>
      </w:r>
    </w:p>
    <w:p w14:paraId="6FE714DB" w14:textId="77777777" w:rsidR="00E052AE" w:rsidRPr="00287607" w:rsidRDefault="00E052AE" w:rsidP="00E052AE">
      <w:pPr>
        <w:autoSpaceDE w:val="0"/>
        <w:autoSpaceDN w:val="0"/>
        <w:adjustRightInd w:val="0"/>
        <w:spacing w:after="0" w:line="240" w:lineRule="auto"/>
        <w:ind w:left="720"/>
        <w:jc w:val="both"/>
        <w:rPr>
          <w:rFonts w:asciiTheme="majorHAnsi" w:hAnsiTheme="majorHAnsi" w:cstheme="majorHAnsi"/>
        </w:rPr>
      </w:pPr>
    </w:p>
    <w:p w14:paraId="6AD93706" w14:textId="77777777" w:rsidR="00B55DB0" w:rsidRPr="00287607" w:rsidRDefault="00B55DB0" w:rsidP="00B55DB0">
      <w:pPr>
        <w:pStyle w:val="Prrafodelista"/>
        <w:numPr>
          <w:ilvl w:val="0"/>
          <w:numId w:val="43"/>
        </w:numPr>
        <w:jc w:val="both"/>
        <w:rPr>
          <w:rFonts w:asciiTheme="majorHAnsi" w:hAnsiTheme="majorHAnsi" w:cstheme="majorHAnsi"/>
          <w:i/>
          <w:iCs/>
        </w:rPr>
      </w:pPr>
      <w:r w:rsidRPr="00287607">
        <w:rPr>
          <w:rFonts w:asciiTheme="majorHAnsi" w:hAnsiTheme="majorHAnsi" w:cstheme="majorHAnsi"/>
          <w:i/>
          <w:iCs/>
          <w:lang w:val="es-ES"/>
        </w:rPr>
        <w:t>Sírvase informar cuáles fueron los criterios contractuales que definieron los pliegos de condiciones:</w:t>
      </w:r>
    </w:p>
    <w:p w14:paraId="2A20D459" w14:textId="77777777" w:rsidR="00B55DB0" w:rsidRPr="00287607" w:rsidRDefault="00B55DB0" w:rsidP="00B55DB0">
      <w:pPr>
        <w:jc w:val="both"/>
        <w:rPr>
          <w:rFonts w:asciiTheme="majorHAnsi" w:hAnsiTheme="majorHAnsi" w:cstheme="majorHAnsi"/>
        </w:rPr>
      </w:pPr>
      <w:r w:rsidRPr="00287607">
        <w:rPr>
          <w:rFonts w:asciiTheme="majorHAnsi" w:hAnsiTheme="majorHAnsi" w:cstheme="majorHAnsi"/>
          <w:lang w:val="es-ES"/>
        </w:rPr>
        <w:t xml:space="preserve">Respuesta: En primera medida resulta necesario precisar al Honorable Congreso de la República que la </w:t>
      </w:r>
      <w:r w:rsidRPr="00287607">
        <w:rPr>
          <w:rFonts w:asciiTheme="majorHAnsi" w:hAnsiTheme="majorHAnsi" w:cstheme="majorHAnsi"/>
        </w:rPr>
        <w:t>Licitación Pública LP-DG-0001-2023, adelantada por el Servicio Nacional de Aprendizaje para, “</w:t>
      </w:r>
      <w:r w:rsidRPr="00287607">
        <w:rPr>
          <w:rFonts w:asciiTheme="majorHAnsi" w:hAnsiTheme="majorHAnsi" w:cstheme="majorHAnsi"/>
          <w:i/>
          <w:iCs/>
        </w:rPr>
        <w:t>contratar el diseño, instalación, puesta en funcionamiento, operación, mantenimiento, soporte y gestión de los servicios tecnológicos del SENA a nivel nacional; garantizando su interoperabilidad e integración”;</w:t>
      </w:r>
      <w:r w:rsidRPr="00287607">
        <w:rPr>
          <w:rFonts w:asciiTheme="majorHAnsi" w:hAnsiTheme="majorHAnsi" w:cstheme="majorHAnsi"/>
        </w:rPr>
        <w:t xml:space="preserve"> fue estructurada y acompañada por la Universidad Nacional de Colombia en virtud de los contratos que se relacionan a continuación:  </w:t>
      </w:r>
    </w:p>
    <w:p w14:paraId="487F14DA" w14:textId="77777777" w:rsidR="00B55DB0" w:rsidRPr="00287607" w:rsidRDefault="00B55DB0" w:rsidP="00B55DB0">
      <w:pPr>
        <w:pStyle w:val="Default"/>
        <w:jc w:val="both"/>
        <w:rPr>
          <w:rFonts w:asciiTheme="majorHAnsi" w:hAnsiTheme="majorHAnsi" w:cstheme="majorHAnsi"/>
          <w:color w:val="auto"/>
          <w:sz w:val="22"/>
          <w:szCs w:val="22"/>
        </w:rPr>
      </w:pPr>
      <w:r w:rsidRPr="00287607">
        <w:rPr>
          <w:rFonts w:asciiTheme="majorHAnsi" w:hAnsiTheme="majorHAnsi" w:cstheme="majorHAnsi"/>
          <w:color w:val="auto"/>
          <w:sz w:val="22"/>
          <w:szCs w:val="22"/>
        </w:rPr>
        <w:t>Contrato 1 SENA-UNAL: CO1.PCCNTR.3510495 de 2022. Objeto: “</w:t>
      </w:r>
      <w:r w:rsidRPr="00287607">
        <w:rPr>
          <w:rFonts w:asciiTheme="majorHAnsi" w:hAnsiTheme="majorHAnsi" w:cstheme="majorHAnsi"/>
          <w:i/>
          <w:iCs/>
          <w:color w:val="auto"/>
          <w:sz w:val="22"/>
          <w:szCs w:val="22"/>
        </w:rPr>
        <w:t>Consultoría para la estructuración integral de los estudios técnicos, económicos, financieros y jurídicos, que le permitan a la Entidad la contratación del operador de servicios tecnológicos a nivel nacional, con enfoque de sostenibilidad financiera, operativa y ambiental; así como la contratación de la Interventoría del operador con el mismo enfoque</w:t>
      </w:r>
      <w:r w:rsidRPr="00287607">
        <w:rPr>
          <w:rFonts w:asciiTheme="majorHAnsi" w:hAnsiTheme="majorHAnsi" w:cstheme="majorHAnsi"/>
          <w:color w:val="auto"/>
          <w:sz w:val="22"/>
          <w:szCs w:val="22"/>
        </w:rPr>
        <w:t xml:space="preserve">”. </w:t>
      </w:r>
    </w:p>
    <w:p w14:paraId="4E4FC3B7" w14:textId="77777777" w:rsidR="00B55DB0" w:rsidRPr="00287607" w:rsidRDefault="00B55DB0" w:rsidP="00B55DB0">
      <w:pPr>
        <w:pStyle w:val="Default"/>
        <w:jc w:val="both"/>
        <w:rPr>
          <w:rFonts w:asciiTheme="majorHAnsi" w:hAnsiTheme="majorHAnsi" w:cstheme="majorHAnsi"/>
          <w:color w:val="auto"/>
          <w:sz w:val="22"/>
          <w:szCs w:val="22"/>
        </w:rPr>
      </w:pPr>
    </w:p>
    <w:p w14:paraId="6514191F" w14:textId="77777777" w:rsidR="00B55DB0" w:rsidRPr="00287607" w:rsidRDefault="00B55DB0" w:rsidP="00B55DB0">
      <w:pPr>
        <w:pStyle w:val="Default"/>
        <w:jc w:val="both"/>
        <w:rPr>
          <w:rFonts w:asciiTheme="majorHAnsi" w:hAnsiTheme="majorHAnsi" w:cstheme="majorHAnsi"/>
          <w:color w:val="auto"/>
          <w:sz w:val="22"/>
          <w:szCs w:val="22"/>
        </w:rPr>
      </w:pPr>
      <w:r w:rsidRPr="00287607">
        <w:rPr>
          <w:rFonts w:asciiTheme="majorHAnsi" w:hAnsiTheme="majorHAnsi" w:cstheme="majorHAnsi"/>
          <w:color w:val="auto"/>
          <w:sz w:val="22"/>
          <w:szCs w:val="22"/>
        </w:rPr>
        <w:t>Como resultado del precitado contrato, la UNIVERIDAD NACIONAL DE COLOMBIA elaboró los estudios previos y los demás documentos que soportaron la licitación.</w:t>
      </w:r>
    </w:p>
    <w:p w14:paraId="4F14ABB4" w14:textId="77777777" w:rsidR="00B55DB0" w:rsidRPr="00287607" w:rsidRDefault="00B55DB0" w:rsidP="00B55DB0">
      <w:pPr>
        <w:pStyle w:val="Default"/>
        <w:jc w:val="both"/>
        <w:rPr>
          <w:rFonts w:asciiTheme="majorHAnsi" w:hAnsiTheme="majorHAnsi" w:cstheme="majorHAnsi"/>
          <w:color w:val="auto"/>
          <w:sz w:val="22"/>
          <w:szCs w:val="22"/>
        </w:rPr>
      </w:pPr>
      <w:r w:rsidRPr="00287607">
        <w:rPr>
          <w:rFonts w:asciiTheme="majorHAnsi" w:hAnsiTheme="majorHAnsi" w:cstheme="majorHAnsi"/>
          <w:color w:val="auto"/>
          <w:sz w:val="22"/>
          <w:szCs w:val="22"/>
        </w:rPr>
        <w:t xml:space="preserve"> </w:t>
      </w:r>
    </w:p>
    <w:p w14:paraId="670BF261" w14:textId="77777777" w:rsidR="00B55DB0" w:rsidRPr="00287607" w:rsidRDefault="00B55DB0" w:rsidP="00B55DB0">
      <w:pPr>
        <w:jc w:val="both"/>
        <w:rPr>
          <w:rFonts w:asciiTheme="majorHAnsi" w:hAnsiTheme="majorHAnsi" w:cstheme="majorHAnsi"/>
        </w:rPr>
      </w:pPr>
      <w:r w:rsidRPr="00287607">
        <w:rPr>
          <w:rFonts w:asciiTheme="majorHAnsi" w:hAnsiTheme="majorHAnsi" w:cstheme="majorHAnsi"/>
        </w:rPr>
        <w:t>Comoquiera que en 2022 la UNAL adelantó la estructuración del proceso, en 2023 el SENA publicó en el SECOP II la licitación pública LP-DG-0001-2023.</w:t>
      </w:r>
    </w:p>
    <w:p w14:paraId="505E52D9" w14:textId="77777777" w:rsidR="00B55DB0" w:rsidRPr="00287607" w:rsidRDefault="00B55DB0" w:rsidP="00B55DB0">
      <w:pPr>
        <w:spacing w:after="0" w:line="240" w:lineRule="auto"/>
        <w:jc w:val="both"/>
        <w:rPr>
          <w:rFonts w:asciiTheme="majorHAnsi" w:hAnsiTheme="majorHAnsi" w:cstheme="majorHAnsi"/>
        </w:rPr>
      </w:pPr>
      <w:r w:rsidRPr="00287607">
        <w:rPr>
          <w:rFonts w:asciiTheme="majorHAnsi" w:hAnsiTheme="majorHAnsi" w:cstheme="majorHAnsi"/>
        </w:rPr>
        <w:t>Contrato 2 SENA-UNAL: De manera prácticamente simultánea a la publicación de la licitación, el SENA celebró el contrato CO1.PCCNTR.4482068 con la Universidad Nacional de Colombia con el objeto de: “Contratar la asesoría y acompañamiento técnico, financiero, contable y jurídico, al proceso de selección por licitación pública, en todas sus etapas y hasta la adjudicación o declaratoria desierto, cuyo objeto es: “</w:t>
      </w:r>
      <w:r w:rsidRPr="00287607">
        <w:rPr>
          <w:rFonts w:asciiTheme="majorHAnsi" w:hAnsiTheme="majorHAnsi" w:cstheme="majorHAnsi"/>
          <w:i/>
          <w:iCs/>
        </w:rPr>
        <w:t xml:space="preserve">Contratar el diseño, instalación, puesta en funcionamiento, operación, mantenimiento, soporte y gestión de los servicios tecnológicos del SENA a nivel nacional, garantizando su interoperabilidad, integración, cumplimiento del gobierno y arquitectura de </w:t>
      </w:r>
      <w:proofErr w:type="spellStart"/>
      <w:r w:rsidRPr="00287607">
        <w:rPr>
          <w:rFonts w:asciiTheme="majorHAnsi" w:hAnsiTheme="majorHAnsi" w:cstheme="majorHAnsi"/>
          <w:i/>
          <w:iCs/>
        </w:rPr>
        <w:t>TICs</w:t>
      </w:r>
      <w:proofErr w:type="spellEnd"/>
      <w:r w:rsidRPr="00287607">
        <w:rPr>
          <w:rFonts w:asciiTheme="majorHAnsi" w:hAnsiTheme="majorHAnsi" w:cstheme="majorHAnsi"/>
          <w:i/>
          <w:iCs/>
        </w:rPr>
        <w:t xml:space="preserve"> de la entidad, y mejora continua. Estas labores incluyen aquellos servicios conexos y complementarios </w:t>
      </w:r>
      <w:r w:rsidRPr="00287607">
        <w:rPr>
          <w:rFonts w:asciiTheme="majorHAnsi" w:hAnsiTheme="majorHAnsi" w:cstheme="majorHAnsi"/>
          <w:i/>
          <w:iCs/>
        </w:rPr>
        <w:lastRenderedPageBreak/>
        <w:t>necesarios para la operación del servicio.”, al igual que el acompañamiento para la contratación de su respectiva interventoría.”</w:t>
      </w:r>
    </w:p>
    <w:p w14:paraId="4D9D1FFB" w14:textId="77777777" w:rsidR="00B55DB0" w:rsidRPr="00287607" w:rsidRDefault="00B55DB0" w:rsidP="00B55DB0">
      <w:pPr>
        <w:spacing w:after="0" w:line="240" w:lineRule="auto"/>
        <w:jc w:val="both"/>
        <w:rPr>
          <w:rFonts w:asciiTheme="majorHAnsi" w:hAnsiTheme="majorHAnsi" w:cstheme="majorHAnsi"/>
        </w:rPr>
      </w:pPr>
    </w:p>
    <w:p w14:paraId="1FE0AF29" w14:textId="77777777" w:rsidR="00B55DB0" w:rsidRPr="00287607" w:rsidRDefault="00B55DB0" w:rsidP="00B55DB0">
      <w:pPr>
        <w:jc w:val="both"/>
        <w:rPr>
          <w:rFonts w:asciiTheme="majorHAnsi" w:hAnsiTheme="majorHAnsi" w:cstheme="majorHAnsi"/>
          <w:lang w:val="es-ES"/>
        </w:rPr>
      </w:pPr>
      <w:r w:rsidRPr="00287607">
        <w:rPr>
          <w:rFonts w:asciiTheme="majorHAnsi" w:hAnsiTheme="majorHAnsi" w:cstheme="majorHAnsi"/>
        </w:rPr>
        <w:t xml:space="preserve">Así las cosas y de conformidad con el estudio previo publicado en el SECOP II, los </w:t>
      </w:r>
      <w:r w:rsidRPr="00287607">
        <w:rPr>
          <w:rFonts w:asciiTheme="majorHAnsi" w:hAnsiTheme="majorHAnsi" w:cstheme="majorHAnsi"/>
          <w:lang w:val="es-ES"/>
        </w:rPr>
        <w:t>criterios contractuales habilitantes y de ponderación que definieron los pliegos de condiciones fueron los siguientes:</w:t>
      </w:r>
    </w:p>
    <w:p w14:paraId="09AC7C9B" w14:textId="77777777" w:rsidR="00B55DB0" w:rsidRPr="00287607" w:rsidRDefault="00B55DB0" w:rsidP="00B55DB0">
      <w:pPr>
        <w:jc w:val="both"/>
        <w:rPr>
          <w:rFonts w:asciiTheme="majorHAnsi" w:hAnsiTheme="majorHAnsi" w:cstheme="majorHAnsi"/>
          <w:i/>
          <w:iCs/>
          <w:lang w:val="es-ES"/>
        </w:rPr>
      </w:pPr>
      <w:r w:rsidRPr="00287607">
        <w:rPr>
          <w:rFonts w:asciiTheme="majorHAnsi" w:hAnsiTheme="majorHAnsi" w:cstheme="majorHAnsi"/>
          <w:i/>
          <w:iCs/>
          <w:lang w:val="es-ES"/>
        </w:rPr>
        <w:t>“1.1 REQUISITOS HABILITANTES</w:t>
      </w:r>
    </w:p>
    <w:p w14:paraId="39350F70" w14:textId="77777777" w:rsidR="00B55DB0" w:rsidRPr="00287607" w:rsidRDefault="00B55DB0" w:rsidP="00B55DB0">
      <w:pPr>
        <w:jc w:val="both"/>
        <w:rPr>
          <w:rFonts w:asciiTheme="majorHAnsi" w:hAnsiTheme="majorHAnsi" w:cstheme="majorHAnsi"/>
          <w:i/>
          <w:iCs/>
          <w:lang w:val="es-ES"/>
        </w:rPr>
      </w:pPr>
      <w:r w:rsidRPr="00287607">
        <w:rPr>
          <w:rFonts w:asciiTheme="majorHAnsi" w:hAnsiTheme="majorHAnsi" w:cstheme="majorHAnsi"/>
          <w:i/>
          <w:iCs/>
          <w:lang w:val="es-ES"/>
        </w:rPr>
        <w:t>1.1.1 REQUISITOS HABILITANTES JURIDICOS</w:t>
      </w:r>
    </w:p>
    <w:p w14:paraId="439E2051" w14:textId="76BA4B59" w:rsidR="00B55DB0" w:rsidRPr="00287607" w:rsidRDefault="00B55DB0" w:rsidP="00B55DB0">
      <w:pPr>
        <w:jc w:val="both"/>
        <w:rPr>
          <w:rFonts w:asciiTheme="majorHAnsi" w:hAnsiTheme="majorHAnsi" w:cstheme="majorHAnsi"/>
          <w:i/>
          <w:iCs/>
          <w:lang w:val="es-ES"/>
        </w:rPr>
      </w:pPr>
      <w:r w:rsidRPr="00287607">
        <w:rPr>
          <w:rFonts w:asciiTheme="majorHAnsi" w:hAnsiTheme="majorHAnsi" w:cstheme="majorHAnsi"/>
          <w:i/>
          <w:iCs/>
          <w:lang w:val="es-ES"/>
        </w:rPr>
        <w:t>1.1.1.1</w:t>
      </w:r>
      <w:r w:rsidR="00E052AE" w:rsidRPr="00287607">
        <w:rPr>
          <w:rFonts w:asciiTheme="majorHAnsi" w:hAnsiTheme="majorHAnsi" w:cstheme="majorHAnsi"/>
          <w:i/>
          <w:iCs/>
          <w:lang w:val="es-ES"/>
        </w:rPr>
        <w:t xml:space="preserve"> </w:t>
      </w:r>
      <w:r w:rsidRPr="00287607">
        <w:rPr>
          <w:rFonts w:asciiTheme="majorHAnsi" w:hAnsiTheme="majorHAnsi" w:cstheme="majorHAnsi"/>
          <w:i/>
          <w:iCs/>
          <w:lang w:val="es-ES"/>
        </w:rPr>
        <w:t>Carta de Presentación de la Propuesta</w:t>
      </w:r>
    </w:p>
    <w:p w14:paraId="244A9B18" w14:textId="63E98978" w:rsidR="00B55DB0" w:rsidRPr="00287607" w:rsidRDefault="00B55DB0" w:rsidP="00B55DB0">
      <w:pPr>
        <w:jc w:val="both"/>
        <w:rPr>
          <w:rFonts w:asciiTheme="majorHAnsi" w:hAnsiTheme="majorHAnsi" w:cstheme="majorHAnsi"/>
          <w:i/>
          <w:iCs/>
          <w:lang w:val="es-ES"/>
        </w:rPr>
      </w:pPr>
      <w:r w:rsidRPr="00287607">
        <w:rPr>
          <w:rFonts w:asciiTheme="majorHAnsi" w:hAnsiTheme="majorHAnsi" w:cstheme="majorHAnsi"/>
          <w:i/>
          <w:iCs/>
          <w:lang w:val="es-ES"/>
        </w:rPr>
        <w:t>1.1.1.2 Certificado de Existencia y Representación Legal: El proponente o los integrantes del Proponente Plural deberán anexar certificado de existencia o representación legal expedido en un término no superior a 30 días.</w:t>
      </w:r>
    </w:p>
    <w:p w14:paraId="5D2CAF20" w14:textId="114BAF6A" w:rsidR="00B55DB0" w:rsidRPr="00287607" w:rsidRDefault="00B55DB0" w:rsidP="00B55DB0">
      <w:pPr>
        <w:jc w:val="both"/>
        <w:rPr>
          <w:rFonts w:asciiTheme="majorHAnsi" w:hAnsiTheme="majorHAnsi" w:cstheme="majorHAnsi"/>
          <w:i/>
          <w:iCs/>
          <w:lang w:val="es-ES"/>
        </w:rPr>
      </w:pPr>
      <w:r w:rsidRPr="00287607">
        <w:rPr>
          <w:rFonts w:asciiTheme="majorHAnsi" w:hAnsiTheme="majorHAnsi" w:cstheme="majorHAnsi"/>
          <w:i/>
          <w:iCs/>
          <w:lang w:val="es-ES"/>
        </w:rPr>
        <w:t>1.1.1.3 Certificado de Pago de Aportes a Seguridad Social: El proponente persona natural o jurídica, o los integrantes de las figuras plurales deberán allegar el certificado de pago de aportes a seguridad social Formato 8.5. Formato- Pago de Seguridad Social y Aportes Legales suscrito por el revisor fiscal, de acuerdo con los requerimientos de ley o por el representante legal, bajo la gravedad del juramento, cuando no se requiera revisor fiscal</w:t>
      </w:r>
      <w:r w:rsidRPr="00287607">
        <w:rPr>
          <w:rFonts w:asciiTheme="majorHAnsi" w:hAnsiTheme="majorHAnsi" w:cstheme="majorHAnsi"/>
          <w:i/>
          <w:iCs/>
          <w:lang w:val="es-ES"/>
        </w:rPr>
        <w:tab/>
      </w:r>
    </w:p>
    <w:p w14:paraId="16473C70" w14:textId="1F9541CA" w:rsidR="00B55DB0" w:rsidRPr="00287607" w:rsidRDefault="00B55DB0" w:rsidP="00B55DB0">
      <w:pPr>
        <w:jc w:val="both"/>
        <w:rPr>
          <w:rFonts w:asciiTheme="majorHAnsi" w:hAnsiTheme="majorHAnsi" w:cstheme="majorHAnsi"/>
          <w:i/>
          <w:iCs/>
          <w:lang w:val="es-ES"/>
        </w:rPr>
      </w:pPr>
      <w:r w:rsidRPr="00287607">
        <w:rPr>
          <w:rFonts w:asciiTheme="majorHAnsi" w:hAnsiTheme="majorHAnsi" w:cstheme="majorHAnsi"/>
          <w:i/>
          <w:iCs/>
          <w:lang w:val="es-ES"/>
        </w:rPr>
        <w:t>1.1.1.4 Registro Único de Proponentes: El proponente o los integrantes del Proponente Plural deberán anexar Registro Único de Proponentes expedido en un término no superior a 30 días.</w:t>
      </w:r>
    </w:p>
    <w:p w14:paraId="45E6580C" w14:textId="180C7856" w:rsidR="00B55DB0" w:rsidRPr="00287607" w:rsidRDefault="00B55DB0" w:rsidP="00B55DB0">
      <w:pPr>
        <w:jc w:val="both"/>
        <w:rPr>
          <w:rFonts w:asciiTheme="majorHAnsi" w:hAnsiTheme="majorHAnsi" w:cstheme="majorHAnsi"/>
          <w:i/>
          <w:iCs/>
          <w:lang w:val="es-ES"/>
        </w:rPr>
      </w:pPr>
      <w:r w:rsidRPr="00287607">
        <w:rPr>
          <w:rFonts w:asciiTheme="majorHAnsi" w:hAnsiTheme="majorHAnsi" w:cstheme="majorHAnsi"/>
          <w:i/>
          <w:iCs/>
          <w:lang w:val="es-ES"/>
        </w:rPr>
        <w:t>1.1.1.5</w:t>
      </w:r>
      <w:r w:rsidR="00E052AE" w:rsidRPr="00287607">
        <w:rPr>
          <w:rFonts w:asciiTheme="majorHAnsi" w:hAnsiTheme="majorHAnsi" w:cstheme="majorHAnsi"/>
          <w:i/>
          <w:iCs/>
          <w:lang w:val="es-ES"/>
        </w:rPr>
        <w:t xml:space="preserve"> </w:t>
      </w:r>
      <w:r w:rsidRPr="00287607">
        <w:rPr>
          <w:rFonts w:asciiTheme="majorHAnsi" w:hAnsiTheme="majorHAnsi" w:cstheme="majorHAnsi"/>
          <w:i/>
          <w:iCs/>
          <w:lang w:val="es-ES"/>
        </w:rPr>
        <w:t>Compromiso de Transparencia</w:t>
      </w:r>
    </w:p>
    <w:p w14:paraId="30CCA984" w14:textId="3C0E9F92" w:rsidR="00B55DB0" w:rsidRPr="00287607" w:rsidRDefault="00B55DB0" w:rsidP="00B55DB0">
      <w:pPr>
        <w:jc w:val="both"/>
        <w:rPr>
          <w:rFonts w:asciiTheme="majorHAnsi" w:hAnsiTheme="majorHAnsi" w:cstheme="majorHAnsi"/>
          <w:i/>
          <w:iCs/>
          <w:lang w:val="es-ES"/>
        </w:rPr>
      </w:pPr>
      <w:r w:rsidRPr="00287607">
        <w:rPr>
          <w:rFonts w:asciiTheme="majorHAnsi" w:hAnsiTheme="majorHAnsi" w:cstheme="majorHAnsi"/>
          <w:i/>
          <w:iCs/>
          <w:lang w:val="es-ES"/>
        </w:rPr>
        <w:t>1.1.1.6 Antecedentes fiscales, disciplinarios, judiciales, multas y medidas correctivas, de delitos sexuales, deudores de alimentos: El proponente persona natural y jurídica, así como los representantes legales de las personas jurídicas que se presenten por sí sola o en unión temporal, deberán aportar los siguientes certificados con fecha expedición no mayor a 30 días: a. Certificado de Antecedentes Fiscales; b. Certificado de Antecedentes Disciplinarios; c. Certificado de Multas y Medidas Correctivas; d. Certificado de Antecedentes por Delitos Sexuales; e. Certificado de Registro de Deudores Alimentarios</w:t>
      </w:r>
    </w:p>
    <w:p w14:paraId="368FE8AC" w14:textId="692749FD" w:rsidR="00B55DB0" w:rsidRPr="00287607" w:rsidRDefault="00B55DB0" w:rsidP="00B55DB0">
      <w:pPr>
        <w:jc w:val="both"/>
        <w:rPr>
          <w:rFonts w:asciiTheme="majorHAnsi" w:hAnsiTheme="majorHAnsi" w:cstheme="majorHAnsi"/>
          <w:i/>
          <w:iCs/>
          <w:lang w:val="es-ES"/>
        </w:rPr>
      </w:pPr>
      <w:r w:rsidRPr="00287607">
        <w:rPr>
          <w:rFonts w:asciiTheme="majorHAnsi" w:hAnsiTheme="majorHAnsi" w:cstheme="majorHAnsi"/>
          <w:i/>
          <w:iCs/>
          <w:lang w:val="es-ES"/>
        </w:rPr>
        <w:t>1.1.1.7</w:t>
      </w:r>
      <w:r w:rsidR="00E052AE" w:rsidRPr="00287607">
        <w:rPr>
          <w:rFonts w:asciiTheme="majorHAnsi" w:hAnsiTheme="majorHAnsi" w:cstheme="majorHAnsi"/>
          <w:i/>
          <w:iCs/>
          <w:lang w:val="es-ES"/>
        </w:rPr>
        <w:t xml:space="preserve"> </w:t>
      </w:r>
      <w:r w:rsidRPr="00287607">
        <w:rPr>
          <w:rFonts w:asciiTheme="majorHAnsi" w:hAnsiTheme="majorHAnsi" w:cstheme="majorHAnsi"/>
          <w:i/>
          <w:iCs/>
          <w:lang w:val="es-ES"/>
        </w:rPr>
        <w:t>FOTOCOPIA DOCUMENTO DE IDENTIDAD DEL REPRESENTANTE LEGAL: Adjuntar copia del documento de identidad del representante legal del proponente. En caso de proponente plural, se adjuntará el documento de cada uno de los miembros que lo integran.</w:t>
      </w:r>
      <w:r w:rsidRPr="00287607">
        <w:rPr>
          <w:rFonts w:asciiTheme="majorHAnsi" w:hAnsiTheme="majorHAnsi" w:cstheme="majorHAnsi"/>
          <w:i/>
          <w:iCs/>
          <w:lang w:val="es-ES"/>
        </w:rPr>
        <w:tab/>
      </w:r>
    </w:p>
    <w:p w14:paraId="49DDDF68" w14:textId="234E5916" w:rsidR="00B55DB0" w:rsidRPr="00287607" w:rsidRDefault="00B55DB0" w:rsidP="00B55DB0">
      <w:pPr>
        <w:jc w:val="both"/>
        <w:rPr>
          <w:rFonts w:asciiTheme="majorHAnsi" w:hAnsiTheme="majorHAnsi" w:cstheme="majorHAnsi"/>
          <w:i/>
          <w:iCs/>
          <w:lang w:val="es-ES"/>
        </w:rPr>
      </w:pPr>
      <w:r w:rsidRPr="00287607">
        <w:rPr>
          <w:rFonts w:asciiTheme="majorHAnsi" w:hAnsiTheme="majorHAnsi" w:cstheme="majorHAnsi"/>
          <w:i/>
          <w:iCs/>
          <w:lang w:val="es-ES"/>
        </w:rPr>
        <w:t>1.1.1.8 Constitución de Figura Plural: Los proponentes deben aportar el Formato 8.2. Formato - Conformación de Proponente Plural según se trate de Consorcio o Unión Temporal</w:t>
      </w:r>
    </w:p>
    <w:p w14:paraId="5FD07936" w14:textId="0FBC633B" w:rsidR="00B55DB0" w:rsidRPr="00287607" w:rsidRDefault="00B55DB0" w:rsidP="00B55DB0">
      <w:pPr>
        <w:jc w:val="both"/>
        <w:rPr>
          <w:rFonts w:asciiTheme="majorHAnsi" w:hAnsiTheme="majorHAnsi" w:cstheme="majorHAnsi"/>
          <w:i/>
          <w:iCs/>
          <w:lang w:val="es-ES"/>
        </w:rPr>
      </w:pPr>
      <w:r w:rsidRPr="00287607">
        <w:rPr>
          <w:rFonts w:asciiTheme="majorHAnsi" w:hAnsiTheme="majorHAnsi" w:cstheme="majorHAnsi"/>
          <w:i/>
          <w:iCs/>
          <w:lang w:val="es-ES"/>
        </w:rPr>
        <w:lastRenderedPageBreak/>
        <w:t>1.1.1.9 Garantía de Seriedad de la Oferta: El proponente debe presentar con la propuesta una garantía de seriedad de la oferta que cumpla con los parámetros, condiciones y requisitos que se indican en el estudio previo y el pliego de condiciones</w:t>
      </w:r>
    </w:p>
    <w:p w14:paraId="5BC7040D" w14:textId="77777777" w:rsidR="00B55DB0" w:rsidRPr="00287607" w:rsidRDefault="00B55DB0" w:rsidP="00B55DB0">
      <w:pPr>
        <w:jc w:val="both"/>
        <w:rPr>
          <w:rFonts w:asciiTheme="majorHAnsi" w:hAnsiTheme="majorHAnsi" w:cstheme="majorHAnsi"/>
          <w:i/>
          <w:iCs/>
          <w:lang w:val="es-ES"/>
        </w:rPr>
      </w:pPr>
      <w:r w:rsidRPr="00287607">
        <w:rPr>
          <w:rFonts w:asciiTheme="majorHAnsi" w:hAnsiTheme="majorHAnsi" w:cstheme="majorHAnsi"/>
          <w:i/>
          <w:iCs/>
          <w:lang w:val="es-ES"/>
        </w:rPr>
        <w:t xml:space="preserve">1.1.1.10 Compromiso </w:t>
      </w:r>
      <w:proofErr w:type="spellStart"/>
      <w:r w:rsidRPr="00287607">
        <w:rPr>
          <w:rFonts w:asciiTheme="majorHAnsi" w:hAnsiTheme="majorHAnsi" w:cstheme="majorHAnsi"/>
          <w:i/>
          <w:iCs/>
          <w:lang w:val="es-ES"/>
        </w:rPr>
        <w:t>anticolusión</w:t>
      </w:r>
      <w:proofErr w:type="spellEnd"/>
      <w:r w:rsidRPr="00287607">
        <w:rPr>
          <w:rFonts w:asciiTheme="majorHAnsi" w:hAnsiTheme="majorHAnsi" w:cstheme="majorHAnsi"/>
          <w:i/>
          <w:iCs/>
          <w:lang w:val="es-ES"/>
        </w:rPr>
        <w:t xml:space="preserve"> y Sana Competencia: El proponente conoce y acepta las obligaciones del Formato “8.8. Formato- Compromiso Anti-Colusión” y el Formato “8.9. Formato- Sana Competencia” los cuales deberán suscribir y acompañar a la oferta, estos documentos deberán estar suscritos por el proponte si es persona natural o el representante legal de la persona jurídica o los representantes legales de los integrantes de la figura plural que presente oferta.</w:t>
      </w:r>
    </w:p>
    <w:p w14:paraId="7CF35517" w14:textId="77777777" w:rsidR="00B55DB0" w:rsidRPr="00287607" w:rsidRDefault="00B55DB0" w:rsidP="00B55DB0">
      <w:pPr>
        <w:jc w:val="both"/>
        <w:rPr>
          <w:rFonts w:asciiTheme="majorHAnsi" w:hAnsiTheme="majorHAnsi" w:cstheme="majorHAnsi"/>
          <w:i/>
          <w:iCs/>
          <w:lang w:val="es-ES"/>
        </w:rPr>
      </w:pPr>
      <w:r w:rsidRPr="00287607">
        <w:rPr>
          <w:rFonts w:asciiTheme="majorHAnsi" w:hAnsiTheme="majorHAnsi" w:cstheme="majorHAnsi"/>
          <w:i/>
          <w:iCs/>
          <w:lang w:val="es-ES"/>
        </w:rPr>
        <w:t>1.1.1.11 Cédula de Ciudadanía: El proponente, persona natural, o los representantes legales de las personas jurídicas que se presente por sí sola o a través de figura plural, deberán aportar copia de cédula de ciudadanía legible. A la persona natural extranjera o el representante de sociedad extranjera que no tenga cédula de ciudadanía, deberá allegar copia legible del Pasaporte.</w:t>
      </w:r>
    </w:p>
    <w:p w14:paraId="1E14428D" w14:textId="77777777" w:rsidR="00B55DB0" w:rsidRPr="00287607" w:rsidRDefault="00B55DB0" w:rsidP="00B55DB0">
      <w:pPr>
        <w:jc w:val="both"/>
        <w:rPr>
          <w:rFonts w:asciiTheme="majorHAnsi" w:hAnsiTheme="majorHAnsi" w:cstheme="majorHAnsi"/>
          <w:i/>
          <w:iCs/>
          <w:lang w:val="es-ES"/>
        </w:rPr>
      </w:pPr>
      <w:r w:rsidRPr="00287607">
        <w:rPr>
          <w:rFonts w:asciiTheme="majorHAnsi" w:hAnsiTheme="majorHAnsi" w:cstheme="majorHAnsi"/>
          <w:i/>
          <w:iCs/>
          <w:lang w:val="es-ES"/>
        </w:rPr>
        <w:t>1.1.1.12 Autorización de Tratamiento de Datos: El proponente persona natural, persona jurídica o figura plural, aportar la autorización de tratamiento de datos sensibles en los casos que apliquen, debidamente diligenciada y suscrita por el titular de la información, so pena de NO dar aplicación al criterio de desempate. Para lo anterior, la Entidad pone a disposición el formato 8.6. Formato - Autorización para el tratamiento de datos personales.</w:t>
      </w:r>
    </w:p>
    <w:p w14:paraId="0A49E3FB" w14:textId="77777777" w:rsidR="00B55DB0" w:rsidRPr="00287607" w:rsidRDefault="00B55DB0" w:rsidP="00B55DB0">
      <w:pPr>
        <w:jc w:val="both"/>
        <w:rPr>
          <w:rFonts w:asciiTheme="majorHAnsi" w:hAnsiTheme="majorHAnsi" w:cstheme="majorHAnsi"/>
          <w:i/>
          <w:iCs/>
          <w:lang w:val="es-ES"/>
        </w:rPr>
      </w:pPr>
      <w:r w:rsidRPr="00287607">
        <w:rPr>
          <w:rFonts w:asciiTheme="majorHAnsi" w:hAnsiTheme="majorHAnsi" w:cstheme="majorHAnsi"/>
          <w:i/>
          <w:iCs/>
          <w:lang w:val="es-ES"/>
        </w:rPr>
        <w:t>1.1.2 REQUISITOS HABILITANTES TÉCNICOS</w:t>
      </w:r>
    </w:p>
    <w:p w14:paraId="4FBBD5F8" w14:textId="493797CA" w:rsidR="00B55DB0" w:rsidRPr="00287607" w:rsidRDefault="00B55DB0" w:rsidP="00B55DB0">
      <w:pPr>
        <w:jc w:val="both"/>
        <w:rPr>
          <w:rFonts w:asciiTheme="majorHAnsi" w:hAnsiTheme="majorHAnsi" w:cstheme="majorHAnsi"/>
          <w:i/>
          <w:iCs/>
          <w:lang w:val="es-ES"/>
        </w:rPr>
      </w:pPr>
      <w:r w:rsidRPr="00287607">
        <w:rPr>
          <w:rFonts w:asciiTheme="majorHAnsi" w:hAnsiTheme="majorHAnsi" w:cstheme="majorHAnsi"/>
          <w:i/>
          <w:iCs/>
          <w:lang w:val="es-ES"/>
        </w:rPr>
        <w:t>1.1.2.1Experiencia: El proponente deberá aportar la experiencia exigida conforme a las condiciones del pliego de condiciones, para lo cual deberá presentar los documentos indicados juntos con los formatos establecidos en el pliego de condiciones.</w:t>
      </w:r>
    </w:p>
    <w:p w14:paraId="740C775D" w14:textId="74C6F38D" w:rsidR="00B55DB0" w:rsidRPr="00287607" w:rsidRDefault="00B55DB0" w:rsidP="00B55DB0">
      <w:pPr>
        <w:jc w:val="both"/>
        <w:rPr>
          <w:rFonts w:asciiTheme="majorHAnsi" w:hAnsiTheme="majorHAnsi" w:cstheme="majorHAnsi"/>
          <w:i/>
          <w:iCs/>
          <w:lang w:val="es-ES"/>
        </w:rPr>
      </w:pPr>
      <w:r w:rsidRPr="00287607">
        <w:rPr>
          <w:rFonts w:asciiTheme="majorHAnsi" w:hAnsiTheme="majorHAnsi" w:cstheme="majorHAnsi"/>
          <w:i/>
          <w:iCs/>
          <w:lang w:val="es-ES"/>
        </w:rPr>
        <w:t>1.1.2.2Registro TIC: Los oferentes individuales y todos los integrantes del oferente plural que por disposición legal estén obligados a obtener el Registro TIC deberán anexar dicho documento vigente dentro de la propuesta</w:t>
      </w:r>
    </w:p>
    <w:p w14:paraId="1D4C16AF" w14:textId="77777777" w:rsidR="00B55DB0" w:rsidRPr="00287607" w:rsidRDefault="00B55DB0" w:rsidP="00B55DB0">
      <w:pPr>
        <w:jc w:val="both"/>
        <w:rPr>
          <w:rFonts w:asciiTheme="majorHAnsi" w:hAnsiTheme="majorHAnsi" w:cstheme="majorHAnsi"/>
          <w:i/>
          <w:iCs/>
          <w:lang w:val="es-ES"/>
        </w:rPr>
      </w:pPr>
      <w:r w:rsidRPr="00287607">
        <w:rPr>
          <w:rFonts w:asciiTheme="majorHAnsi" w:hAnsiTheme="majorHAnsi" w:cstheme="majorHAnsi"/>
          <w:i/>
          <w:iCs/>
          <w:lang w:val="es-ES"/>
        </w:rPr>
        <w:t>1.1.2.3 Aceptación y compromiso de cumplimiento de especificaciones técnicas: El proponente deberá allegar el formato 8.11 Aceptación y Cumplimiento de Especificaciones Técnicas conforme a las reglas del pliego de condiciones</w:t>
      </w:r>
    </w:p>
    <w:p w14:paraId="0B0F00A2" w14:textId="77777777" w:rsidR="00B55DB0" w:rsidRPr="00287607" w:rsidRDefault="00B55DB0" w:rsidP="00B55DB0">
      <w:pPr>
        <w:jc w:val="both"/>
        <w:rPr>
          <w:rFonts w:asciiTheme="majorHAnsi" w:hAnsiTheme="majorHAnsi" w:cstheme="majorHAnsi"/>
          <w:i/>
          <w:iCs/>
          <w:lang w:val="es-ES"/>
        </w:rPr>
      </w:pPr>
      <w:r w:rsidRPr="00287607">
        <w:rPr>
          <w:rFonts w:asciiTheme="majorHAnsi" w:hAnsiTheme="majorHAnsi" w:cstheme="majorHAnsi"/>
          <w:i/>
          <w:iCs/>
          <w:lang w:val="es-ES"/>
        </w:rPr>
        <w:t>1.1.2.4 Servicios conexos y complementarios (crecimiento): El proponente deberá adjuntar con su propuesta la carta de compromiso de implementación de servicios conexos y aprovisionamiento de conformidad al formato 8.10 – Implementación de servicios conexos.</w:t>
      </w:r>
    </w:p>
    <w:p w14:paraId="5997FE26" w14:textId="77777777" w:rsidR="00B55DB0" w:rsidRPr="00287607" w:rsidRDefault="00B55DB0" w:rsidP="00B55DB0">
      <w:pPr>
        <w:jc w:val="both"/>
        <w:rPr>
          <w:rFonts w:asciiTheme="majorHAnsi" w:hAnsiTheme="majorHAnsi" w:cstheme="majorHAnsi"/>
          <w:i/>
          <w:iCs/>
          <w:lang w:val="es-ES"/>
        </w:rPr>
      </w:pPr>
      <w:r w:rsidRPr="00287607">
        <w:rPr>
          <w:rFonts w:asciiTheme="majorHAnsi" w:hAnsiTheme="majorHAnsi" w:cstheme="majorHAnsi"/>
          <w:i/>
          <w:iCs/>
          <w:lang w:val="es-ES"/>
        </w:rPr>
        <w:t>1.1.3 REQUISITOS HABILITANTES FINANCIEROS</w:t>
      </w:r>
    </w:p>
    <w:p w14:paraId="36FDD398" w14:textId="0F7A59E4" w:rsidR="00B55DB0" w:rsidRPr="00287607" w:rsidRDefault="00B55DB0" w:rsidP="00B55DB0">
      <w:pPr>
        <w:jc w:val="both"/>
        <w:rPr>
          <w:rFonts w:asciiTheme="majorHAnsi" w:hAnsiTheme="majorHAnsi" w:cstheme="majorHAnsi"/>
          <w:i/>
          <w:iCs/>
          <w:lang w:val="es-ES"/>
        </w:rPr>
      </w:pPr>
      <w:r w:rsidRPr="00287607">
        <w:rPr>
          <w:rFonts w:asciiTheme="majorHAnsi" w:hAnsiTheme="majorHAnsi" w:cstheme="majorHAnsi"/>
          <w:i/>
          <w:iCs/>
          <w:lang w:val="es-ES"/>
        </w:rPr>
        <w:lastRenderedPageBreak/>
        <w:t>1.1.3.1Capacidad financiera nacionales: El proponente nacional persona natural, persona jurídica o integrante a de la figura plural deberá allegar Registro Único de Proponentes donde conste la información que hará valer en el presente proceso de selección conforme a las reglas del pliego de condiciones.</w:t>
      </w:r>
    </w:p>
    <w:p w14:paraId="42AB3540" w14:textId="63D7486F" w:rsidR="00B55DB0" w:rsidRPr="00287607" w:rsidRDefault="00B55DB0" w:rsidP="00B55DB0">
      <w:pPr>
        <w:jc w:val="both"/>
        <w:rPr>
          <w:rFonts w:asciiTheme="majorHAnsi" w:hAnsiTheme="majorHAnsi" w:cstheme="majorHAnsi"/>
          <w:i/>
          <w:iCs/>
          <w:lang w:val="es-ES"/>
        </w:rPr>
      </w:pPr>
      <w:r w:rsidRPr="00287607">
        <w:rPr>
          <w:rFonts w:asciiTheme="majorHAnsi" w:hAnsiTheme="majorHAnsi" w:cstheme="majorHAnsi"/>
          <w:i/>
          <w:iCs/>
          <w:lang w:val="es-ES"/>
        </w:rPr>
        <w:t xml:space="preserve">1.1.3.2 Capacidad financiera personas jurídicas extranjeras: Para acreditar la capacidad financiera y la capacidad organizacional de las personas jurídicas extranjeras sin sucursal en Colombia, se utilizará certificados suscritos por el representante legal y el revisor fiscal o auditor del proponente, y si el proponente no está obligado a tener revisor fiscal, será por su contador, y deberá estar acompañado de los estados financieros auditados de corte anual más reciente. </w:t>
      </w:r>
      <w:proofErr w:type="gramStart"/>
      <w:r w:rsidRPr="00287607">
        <w:rPr>
          <w:rFonts w:asciiTheme="majorHAnsi" w:hAnsiTheme="majorHAnsi" w:cstheme="majorHAnsi"/>
          <w:i/>
          <w:iCs/>
          <w:lang w:val="es-ES"/>
        </w:rPr>
        <w:t>Además</w:t>
      </w:r>
      <w:proofErr w:type="gramEnd"/>
      <w:r w:rsidRPr="00287607">
        <w:rPr>
          <w:rFonts w:asciiTheme="majorHAnsi" w:hAnsiTheme="majorHAnsi" w:cstheme="majorHAnsi"/>
          <w:i/>
          <w:iCs/>
          <w:lang w:val="es-ES"/>
        </w:rPr>
        <w:t xml:space="preserve"> deberá diligenciar el Formato 8.4. Formato- Capacidad financiera extranjeros y adjuntar los soportes que ahí se definen.</w:t>
      </w:r>
    </w:p>
    <w:p w14:paraId="3D26B995" w14:textId="77777777" w:rsidR="00B55DB0" w:rsidRPr="00287607" w:rsidRDefault="00B55DB0" w:rsidP="00B55DB0">
      <w:pPr>
        <w:jc w:val="both"/>
        <w:rPr>
          <w:rFonts w:asciiTheme="majorHAnsi" w:hAnsiTheme="majorHAnsi" w:cstheme="majorHAnsi"/>
          <w:i/>
          <w:iCs/>
          <w:lang w:val="es-ES"/>
        </w:rPr>
      </w:pPr>
      <w:r w:rsidRPr="00287607">
        <w:rPr>
          <w:rFonts w:asciiTheme="majorHAnsi" w:hAnsiTheme="majorHAnsi" w:cstheme="majorHAnsi"/>
          <w:i/>
          <w:iCs/>
          <w:lang w:val="es-ES"/>
        </w:rPr>
        <w:t>1.2 CRITERIOS DE PONDERACION</w:t>
      </w:r>
    </w:p>
    <w:p w14:paraId="11AA6119" w14:textId="77777777" w:rsidR="00B55DB0" w:rsidRPr="00287607" w:rsidRDefault="00B55DB0" w:rsidP="00B55DB0">
      <w:pPr>
        <w:jc w:val="both"/>
        <w:rPr>
          <w:rFonts w:asciiTheme="majorHAnsi" w:hAnsiTheme="majorHAnsi" w:cstheme="majorHAnsi"/>
          <w:i/>
          <w:iCs/>
          <w:lang w:val="es-ES"/>
        </w:rPr>
      </w:pPr>
      <w:r w:rsidRPr="00287607">
        <w:rPr>
          <w:rFonts w:asciiTheme="majorHAnsi" w:hAnsiTheme="majorHAnsi" w:cstheme="majorHAnsi"/>
          <w:i/>
          <w:iCs/>
          <w:lang w:val="es-ES"/>
        </w:rPr>
        <w:t xml:space="preserve">1.2.1 OFERTA ECONOMICA (270 puntos </w:t>
      </w:r>
      <w:proofErr w:type="spellStart"/>
      <w:r w:rsidRPr="00287607">
        <w:rPr>
          <w:rFonts w:asciiTheme="majorHAnsi" w:hAnsiTheme="majorHAnsi" w:cstheme="majorHAnsi"/>
          <w:i/>
          <w:iCs/>
          <w:lang w:val="es-ES"/>
        </w:rPr>
        <w:t>Máx</w:t>
      </w:r>
      <w:proofErr w:type="spellEnd"/>
      <w:r w:rsidRPr="00287607">
        <w:rPr>
          <w:rFonts w:asciiTheme="majorHAnsi" w:hAnsiTheme="majorHAnsi" w:cstheme="majorHAnsi"/>
          <w:i/>
          <w:iCs/>
          <w:lang w:val="es-ES"/>
        </w:rPr>
        <w:t>)</w:t>
      </w:r>
    </w:p>
    <w:p w14:paraId="505BB900" w14:textId="77777777" w:rsidR="00B55DB0" w:rsidRPr="00287607" w:rsidRDefault="00B55DB0" w:rsidP="00B55DB0">
      <w:pPr>
        <w:jc w:val="both"/>
        <w:rPr>
          <w:rFonts w:asciiTheme="majorHAnsi" w:hAnsiTheme="majorHAnsi" w:cstheme="majorHAnsi"/>
          <w:i/>
          <w:iCs/>
          <w:lang w:val="es-ES"/>
        </w:rPr>
      </w:pPr>
      <w:r w:rsidRPr="00287607">
        <w:rPr>
          <w:rFonts w:asciiTheme="majorHAnsi" w:hAnsiTheme="majorHAnsi" w:cstheme="majorHAnsi"/>
          <w:i/>
          <w:iCs/>
          <w:lang w:val="es-ES"/>
        </w:rPr>
        <w:t>1.2.1.1 OFERTA ECONOMICA: Corresponde al proponente indicar el valor total de su oferta económica, el cual incluye todos los costos directos e indirectos. Así mismo deberá adjuntar el formato de oferta económica indicando los valores discriminados de la misma.</w:t>
      </w:r>
    </w:p>
    <w:p w14:paraId="69D50253" w14:textId="77777777" w:rsidR="00B55DB0" w:rsidRPr="00287607" w:rsidRDefault="00B55DB0" w:rsidP="00B55DB0">
      <w:pPr>
        <w:jc w:val="both"/>
        <w:rPr>
          <w:rFonts w:asciiTheme="majorHAnsi" w:hAnsiTheme="majorHAnsi" w:cstheme="majorHAnsi"/>
          <w:i/>
          <w:iCs/>
          <w:lang w:val="es-ES"/>
        </w:rPr>
      </w:pPr>
      <w:r w:rsidRPr="00287607">
        <w:rPr>
          <w:rFonts w:asciiTheme="majorHAnsi" w:hAnsiTheme="majorHAnsi" w:cstheme="majorHAnsi"/>
          <w:i/>
          <w:iCs/>
          <w:lang w:val="es-ES"/>
        </w:rPr>
        <w:t xml:space="preserve">1.2.2 FACTOR DE CALIDAD (430 puntos </w:t>
      </w:r>
      <w:proofErr w:type="spellStart"/>
      <w:r w:rsidRPr="00287607">
        <w:rPr>
          <w:rFonts w:asciiTheme="majorHAnsi" w:hAnsiTheme="majorHAnsi" w:cstheme="majorHAnsi"/>
          <w:i/>
          <w:iCs/>
          <w:lang w:val="es-ES"/>
        </w:rPr>
        <w:t>Máx</w:t>
      </w:r>
      <w:proofErr w:type="spellEnd"/>
      <w:r w:rsidRPr="00287607">
        <w:rPr>
          <w:rFonts w:asciiTheme="majorHAnsi" w:hAnsiTheme="majorHAnsi" w:cstheme="majorHAnsi"/>
          <w:i/>
          <w:iCs/>
          <w:lang w:val="es-ES"/>
        </w:rPr>
        <w:t>)</w:t>
      </w:r>
    </w:p>
    <w:p w14:paraId="2BC71560" w14:textId="5502A489" w:rsidR="00B55DB0" w:rsidRPr="00287607" w:rsidRDefault="00B55DB0" w:rsidP="00B55DB0">
      <w:pPr>
        <w:jc w:val="both"/>
        <w:rPr>
          <w:rFonts w:asciiTheme="majorHAnsi" w:hAnsiTheme="majorHAnsi" w:cstheme="majorHAnsi"/>
          <w:i/>
          <w:iCs/>
          <w:lang w:val="es-ES"/>
        </w:rPr>
      </w:pPr>
      <w:r w:rsidRPr="00287607">
        <w:rPr>
          <w:rFonts w:asciiTheme="majorHAnsi" w:hAnsiTheme="majorHAnsi" w:cstheme="majorHAnsi"/>
          <w:i/>
          <w:iCs/>
          <w:lang w:val="es-ES"/>
        </w:rPr>
        <w:t>1.2.2.1 Factor calidad: El proponente deberá diligenciar el formato 9.1. Formato – Factor Calidad con los ofrecimientos exigidos en el pliego de condiciones.</w:t>
      </w:r>
    </w:p>
    <w:p w14:paraId="0F8BDAF2" w14:textId="77777777" w:rsidR="00B55DB0" w:rsidRPr="00287607" w:rsidRDefault="00B55DB0" w:rsidP="00B55DB0">
      <w:pPr>
        <w:jc w:val="both"/>
        <w:rPr>
          <w:rFonts w:asciiTheme="majorHAnsi" w:hAnsiTheme="majorHAnsi" w:cstheme="majorHAnsi"/>
          <w:i/>
          <w:iCs/>
          <w:lang w:val="es-ES"/>
        </w:rPr>
      </w:pPr>
      <w:r w:rsidRPr="00287607">
        <w:rPr>
          <w:rFonts w:asciiTheme="majorHAnsi" w:hAnsiTheme="majorHAnsi" w:cstheme="majorHAnsi"/>
          <w:i/>
          <w:iCs/>
          <w:lang w:val="es-ES"/>
        </w:rPr>
        <w:t xml:space="preserve">1.2.3 APOYO A LA INDUSTRIA NACIONAL (90 puntos </w:t>
      </w:r>
      <w:proofErr w:type="spellStart"/>
      <w:r w:rsidRPr="00287607">
        <w:rPr>
          <w:rFonts w:asciiTheme="majorHAnsi" w:hAnsiTheme="majorHAnsi" w:cstheme="majorHAnsi"/>
          <w:i/>
          <w:iCs/>
          <w:lang w:val="es-ES"/>
        </w:rPr>
        <w:t>Máx</w:t>
      </w:r>
      <w:proofErr w:type="spellEnd"/>
      <w:r w:rsidRPr="00287607">
        <w:rPr>
          <w:rFonts w:asciiTheme="majorHAnsi" w:hAnsiTheme="majorHAnsi" w:cstheme="majorHAnsi"/>
          <w:i/>
          <w:iCs/>
          <w:lang w:val="es-ES"/>
        </w:rPr>
        <w:t>)</w:t>
      </w:r>
    </w:p>
    <w:p w14:paraId="035B2BF1" w14:textId="616F1048" w:rsidR="00B55DB0" w:rsidRPr="00287607" w:rsidRDefault="00B55DB0" w:rsidP="00B55DB0">
      <w:pPr>
        <w:jc w:val="both"/>
        <w:rPr>
          <w:rFonts w:asciiTheme="majorHAnsi" w:hAnsiTheme="majorHAnsi" w:cstheme="majorHAnsi"/>
          <w:i/>
          <w:iCs/>
          <w:lang w:val="es-ES"/>
        </w:rPr>
      </w:pPr>
      <w:r w:rsidRPr="00287607">
        <w:rPr>
          <w:rFonts w:asciiTheme="majorHAnsi" w:hAnsiTheme="majorHAnsi" w:cstheme="majorHAnsi"/>
          <w:i/>
          <w:iCs/>
          <w:lang w:val="es-ES"/>
        </w:rPr>
        <w:t>1.2.3.1Puntaje de Industria Nacional: El proponente deberá diligenciar el formato 9.3. Formato – Puntaje Industria Nacional con los ofrecimientos exigidos en el pliego de condiciones.</w:t>
      </w:r>
    </w:p>
    <w:p w14:paraId="5BB16E9A" w14:textId="77777777" w:rsidR="00B55DB0" w:rsidRPr="00287607" w:rsidRDefault="00B55DB0" w:rsidP="00B55DB0">
      <w:pPr>
        <w:jc w:val="both"/>
        <w:rPr>
          <w:rFonts w:asciiTheme="majorHAnsi" w:hAnsiTheme="majorHAnsi" w:cstheme="majorHAnsi"/>
          <w:i/>
          <w:iCs/>
          <w:lang w:val="es-ES"/>
        </w:rPr>
      </w:pPr>
      <w:r w:rsidRPr="00287607">
        <w:rPr>
          <w:rFonts w:asciiTheme="majorHAnsi" w:hAnsiTheme="majorHAnsi" w:cstheme="majorHAnsi"/>
          <w:i/>
          <w:iCs/>
          <w:lang w:val="es-ES"/>
        </w:rPr>
        <w:t xml:space="preserve">1.2.4 VINCULACIÓN DE PERSONAS EN CONDICIÓN DE DISCAPACIDAD (8 puntos </w:t>
      </w:r>
      <w:proofErr w:type="spellStart"/>
      <w:r w:rsidRPr="00287607">
        <w:rPr>
          <w:rFonts w:asciiTheme="majorHAnsi" w:hAnsiTheme="majorHAnsi" w:cstheme="majorHAnsi"/>
          <w:i/>
          <w:iCs/>
          <w:lang w:val="es-ES"/>
        </w:rPr>
        <w:t>Máx</w:t>
      </w:r>
      <w:proofErr w:type="spellEnd"/>
      <w:r w:rsidRPr="00287607">
        <w:rPr>
          <w:rFonts w:asciiTheme="majorHAnsi" w:hAnsiTheme="majorHAnsi" w:cstheme="majorHAnsi"/>
          <w:i/>
          <w:iCs/>
          <w:lang w:val="es-ES"/>
        </w:rPr>
        <w:t>)</w:t>
      </w:r>
    </w:p>
    <w:p w14:paraId="40ECF0AC" w14:textId="77777777" w:rsidR="00B55DB0" w:rsidRPr="00287607" w:rsidRDefault="00B55DB0" w:rsidP="00B55DB0">
      <w:pPr>
        <w:jc w:val="both"/>
        <w:rPr>
          <w:rFonts w:asciiTheme="majorHAnsi" w:hAnsiTheme="majorHAnsi" w:cstheme="majorHAnsi"/>
          <w:i/>
          <w:iCs/>
          <w:lang w:val="es-ES"/>
        </w:rPr>
      </w:pPr>
      <w:r w:rsidRPr="00287607">
        <w:rPr>
          <w:rFonts w:asciiTheme="majorHAnsi" w:hAnsiTheme="majorHAnsi" w:cstheme="majorHAnsi"/>
          <w:i/>
          <w:iCs/>
          <w:lang w:val="es-ES"/>
        </w:rPr>
        <w:t>1.2.4.1 Vinculación de personal en condición de discapacidad: El proponente deberá diligenciar el formato 9.2. de Vinculación de personas en condición de discapacidad con los requisitos exigidos en el pliego y en decreto 392 de 2018</w:t>
      </w:r>
    </w:p>
    <w:p w14:paraId="5CD9D172" w14:textId="77777777" w:rsidR="00B55DB0" w:rsidRPr="00287607" w:rsidRDefault="00B55DB0" w:rsidP="00B55DB0">
      <w:pPr>
        <w:jc w:val="both"/>
        <w:rPr>
          <w:rFonts w:asciiTheme="majorHAnsi" w:hAnsiTheme="majorHAnsi" w:cstheme="majorHAnsi"/>
          <w:i/>
          <w:iCs/>
          <w:lang w:val="es-ES"/>
        </w:rPr>
      </w:pPr>
      <w:r w:rsidRPr="00287607">
        <w:rPr>
          <w:rFonts w:asciiTheme="majorHAnsi" w:hAnsiTheme="majorHAnsi" w:cstheme="majorHAnsi"/>
          <w:i/>
          <w:iCs/>
          <w:lang w:val="es-ES"/>
        </w:rPr>
        <w:t xml:space="preserve">1.2.5 EMPRENDIMIENTOS Y EMPRESAS DE MUJERES (2 Puntos </w:t>
      </w:r>
      <w:proofErr w:type="spellStart"/>
      <w:r w:rsidRPr="00287607">
        <w:rPr>
          <w:rFonts w:asciiTheme="majorHAnsi" w:hAnsiTheme="majorHAnsi" w:cstheme="majorHAnsi"/>
          <w:i/>
          <w:iCs/>
          <w:lang w:val="es-ES"/>
        </w:rPr>
        <w:t>Máx</w:t>
      </w:r>
      <w:proofErr w:type="spellEnd"/>
      <w:r w:rsidRPr="00287607">
        <w:rPr>
          <w:rFonts w:asciiTheme="majorHAnsi" w:hAnsiTheme="majorHAnsi" w:cstheme="majorHAnsi"/>
          <w:i/>
          <w:iCs/>
          <w:lang w:val="es-ES"/>
        </w:rPr>
        <w:t>)</w:t>
      </w:r>
    </w:p>
    <w:p w14:paraId="2B44EFE3" w14:textId="7CD0854D" w:rsidR="00B55DB0" w:rsidRPr="00287607" w:rsidRDefault="00B55DB0" w:rsidP="00B55DB0">
      <w:pPr>
        <w:jc w:val="both"/>
        <w:rPr>
          <w:rFonts w:asciiTheme="majorHAnsi" w:hAnsiTheme="majorHAnsi" w:cstheme="majorHAnsi"/>
          <w:i/>
          <w:iCs/>
          <w:lang w:val="es-ES"/>
        </w:rPr>
      </w:pPr>
      <w:r w:rsidRPr="00287607">
        <w:rPr>
          <w:rFonts w:asciiTheme="majorHAnsi" w:hAnsiTheme="majorHAnsi" w:cstheme="majorHAnsi"/>
          <w:i/>
          <w:iCs/>
          <w:lang w:val="es-ES"/>
        </w:rPr>
        <w:t>1.2.5.1Acreditación de emprendimiento de mujeres: El proponente deberá diligenciar el Formato 9.5. Acreditación de emprendimiento y empresas de mujeres</w:t>
      </w:r>
    </w:p>
    <w:p w14:paraId="0EB39968" w14:textId="77777777" w:rsidR="00B55DB0" w:rsidRPr="00287607" w:rsidRDefault="00B55DB0" w:rsidP="00B55DB0">
      <w:pPr>
        <w:jc w:val="both"/>
        <w:rPr>
          <w:rFonts w:asciiTheme="majorHAnsi" w:hAnsiTheme="majorHAnsi" w:cstheme="majorHAnsi"/>
          <w:i/>
          <w:iCs/>
          <w:lang w:val="es-ES"/>
        </w:rPr>
      </w:pPr>
      <w:r w:rsidRPr="00287607">
        <w:rPr>
          <w:rFonts w:asciiTheme="majorHAnsi" w:hAnsiTheme="majorHAnsi" w:cstheme="majorHAnsi"/>
          <w:i/>
          <w:iCs/>
          <w:lang w:val="es-ES"/>
        </w:rPr>
        <w:lastRenderedPageBreak/>
        <w:t>1.3 REDUCCIÓN DE PUNTAJE POR INCUMPLIMIENTO (Menos 2% del total de puntos asignados en el proceso)</w:t>
      </w:r>
    </w:p>
    <w:p w14:paraId="1B10D844" w14:textId="77777777" w:rsidR="00B55DB0" w:rsidRPr="00287607" w:rsidRDefault="00B55DB0" w:rsidP="00B55DB0">
      <w:pPr>
        <w:jc w:val="both"/>
        <w:rPr>
          <w:rFonts w:asciiTheme="majorHAnsi" w:hAnsiTheme="majorHAnsi" w:cstheme="majorHAnsi"/>
          <w:i/>
          <w:iCs/>
          <w:lang w:val="es-ES"/>
        </w:rPr>
      </w:pPr>
      <w:r w:rsidRPr="00287607">
        <w:rPr>
          <w:rFonts w:asciiTheme="majorHAnsi" w:hAnsiTheme="majorHAnsi" w:cstheme="majorHAnsi"/>
          <w:i/>
          <w:iCs/>
          <w:lang w:val="es-ES"/>
        </w:rPr>
        <w:t>1.3.1 Según corresponda, se dará aplicación a lo reglado en la Ley 2195 de 2022, la cual en su artículo 58., titulado como: “REDUCCIÓN DE PUNTAJE POR INCUMPLIMIENTO DE CONTRATOS”, ordena que: “Las entidades estatales sometidas al Estatuto General de Contratación de la Administración Pública que adelanten cualquier Proceso de Contratación, exceptuando los supuestos establecidos en el literal a) del numeral 2 del artículo 2 de la Ley 1150 de 2007, en los de mínima cuantía y en aquellos donde únicamente se pondere el menor precio ofrecido, deberán reducir durante la evaluación de las ofertas en la etapa precontractual el dos por ciento (2%) del total de los puntos establecidos en el proceso a los proponentes que se les haya impuesto una o más multas o cláusulas penales durante el último año, contado a partir de la fecha prevista para la presentación de las ofertas, sin importar la cuantía y sin perjuicio de las demás consecuencias derivadas del incumplimiento. Esta reducción también afecta a los consorcios y uniones temporales si alguno de sus integrantes se encuentra en la situación anterior. Parágrafo primero. La reducción del puntaje no se aplicará en caso de que los actos administrativos</w:t>
      </w:r>
    </w:p>
    <w:p w14:paraId="704565FE" w14:textId="77777777" w:rsidR="00B55DB0" w:rsidRPr="00287607" w:rsidRDefault="00B55DB0" w:rsidP="00B55DB0">
      <w:pPr>
        <w:jc w:val="both"/>
        <w:rPr>
          <w:rFonts w:asciiTheme="majorHAnsi" w:hAnsiTheme="majorHAnsi" w:cstheme="majorHAnsi"/>
          <w:lang w:val="es-ES"/>
        </w:rPr>
      </w:pPr>
      <w:r w:rsidRPr="00287607">
        <w:rPr>
          <w:rFonts w:asciiTheme="majorHAnsi" w:hAnsiTheme="majorHAnsi" w:cstheme="majorHAnsi"/>
          <w:i/>
          <w:iCs/>
          <w:lang w:val="es-ES"/>
        </w:rPr>
        <w:t>1.4 Factores de desempate: El proponente deberá diligenciar el Formato –9.4. Factores de desempate con los ofrecimientos exigidos en el pliego de condiciones.” (</w:t>
      </w:r>
      <w:r w:rsidRPr="00287607">
        <w:rPr>
          <w:rFonts w:asciiTheme="majorHAnsi" w:hAnsiTheme="majorHAnsi" w:cstheme="majorHAnsi"/>
          <w:lang w:val="es-ES"/>
        </w:rPr>
        <w:t>Fuente SECOP II).</w:t>
      </w:r>
    </w:p>
    <w:p w14:paraId="705FB17B" w14:textId="44E0AE8B" w:rsidR="00B55DB0" w:rsidRPr="00287607" w:rsidRDefault="00B55DB0" w:rsidP="00B55DB0">
      <w:pPr>
        <w:jc w:val="both"/>
        <w:rPr>
          <w:rFonts w:asciiTheme="majorHAnsi" w:hAnsiTheme="majorHAnsi" w:cstheme="majorHAnsi"/>
          <w:lang w:val="es-ES"/>
        </w:rPr>
      </w:pPr>
      <w:r w:rsidRPr="00287607">
        <w:rPr>
          <w:rFonts w:asciiTheme="majorHAnsi" w:hAnsiTheme="majorHAnsi" w:cstheme="majorHAnsi"/>
          <w:lang w:val="es-ES"/>
        </w:rPr>
        <w:t>El detalle de los requisitos habilitantes y factores de ponderación se encuentra contenido en el estudio previo que fue objeto de adenda de manera previa a la entrega de las propuestas, documento que, en todo caso forma parte integral de esta respuesta y se adjunta a la misma.</w:t>
      </w:r>
    </w:p>
    <w:p w14:paraId="2228A08A" w14:textId="77777777" w:rsidR="00B55DB0" w:rsidRPr="00287607" w:rsidRDefault="00B55DB0" w:rsidP="00B55DB0">
      <w:pPr>
        <w:pStyle w:val="Prrafodelista"/>
        <w:numPr>
          <w:ilvl w:val="0"/>
          <w:numId w:val="30"/>
        </w:numPr>
        <w:spacing w:after="0" w:line="240" w:lineRule="auto"/>
        <w:jc w:val="both"/>
        <w:rPr>
          <w:rFonts w:asciiTheme="majorHAnsi" w:hAnsiTheme="majorHAnsi" w:cstheme="majorHAnsi"/>
          <w:i/>
          <w:iCs/>
        </w:rPr>
      </w:pPr>
      <w:r w:rsidRPr="00287607">
        <w:rPr>
          <w:rFonts w:asciiTheme="majorHAnsi" w:hAnsiTheme="majorHAnsi" w:cstheme="majorHAnsi"/>
          <w:i/>
          <w:iCs/>
        </w:rPr>
        <w:t>Sírvase informar cuales fueron los criterios técnicos que se utilizaron para determinar las características técnicas solicitadas a las empresas participantes.</w:t>
      </w:r>
    </w:p>
    <w:p w14:paraId="0BA3947E" w14:textId="77777777" w:rsidR="00B55DB0" w:rsidRPr="00287607" w:rsidRDefault="00B55DB0" w:rsidP="00B55DB0">
      <w:pPr>
        <w:spacing w:after="0" w:line="240" w:lineRule="auto"/>
        <w:jc w:val="both"/>
        <w:rPr>
          <w:rFonts w:asciiTheme="majorHAnsi" w:hAnsiTheme="majorHAnsi" w:cstheme="majorHAnsi"/>
        </w:rPr>
      </w:pPr>
    </w:p>
    <w:p w14:paraId="1D846EC2" w14:textId="77777777" w:rsidR="00B55DB0" w:rsidRPr="00287607" w:rsidRDefault="00B55DB0" w:rsidP="00B55DB0">
      <w:pPr>
        <w:jc w:val="both"/>
        <w:rPr>
          <w:rFonts w:asciiTheme="majorHAnsi" w:hAnsiTheme="majorHAnsi" w:cstheme="majorHAnsi"/>
        </w:rPr>
      </w:pPr>
      <w:r w:rsidRPr="00287607">
        <w:rPr>
          <w:rFonts w:asciiTheme="majorHAnsi" w:hAnsiTheme="majorHAnsi" w:cstheme="majorHAnsi"/>
        </w:rPr>
        <w:t>Respuesta: Los criterios técnicos fueron proyectados por el estructurador del proceso licitatorio Universidad Nacional de Colombia, por medio del contrato número 3510495. A continuación, se enumeran los criterios técnicos acorde a los anexos publicados en el proceso y en especial contenidos en el documento maestro de la solución:</w:t>
      </w:r>
    </w:p>
    <w:p w14:paraId="7C99B8CD" w14:textId="77777777" w:rsidR="00B55DB0" w:rsidRPr="00287607" w:rsidRDefault="00B55DB0" w:rsidP="00B55DB0">
      <w:pPr>
        <w:pStyle w:val="Prrafodelista"/>
        <w:numPr>
          <w:ilvl w:val="0"/>
          <w:numId w:val="53"/>
        </w:numPr>
        <w:autoSpaceDE w:val="0"/>
        <w:autoSpaceDN w:val="0"/>
        <w:adjustRightInd w:val="0"/>
        <w:spacing w:after="0" w:line="240" w:lineRule="auto"/>
        <w:jc w:val="both"/>
        <w:rPr>
          <w:rFonts w:asciiTheme="majorHAnsi" w:hAnsiTheme="majorHAnsi" w:cstheme="majorHAnsi"/>
        </w:rPr>
      </w:pPr>
      <w:r w:rsidRPr="00287607">
        <w:rPr>
          <w:rFonts w:asciiTheme="majorHAnsi" w:hAnsiTheme="majorHAnsi" w:cstheme="majorHAnsi"/>
        </w:rPr>
        <w:t>Centrados en las experiencias digitales de consumidores internos (áreas o dependencias y procesos del SENA) y consumidores externos (grupos de valor como lo hace la academia, aprendices, buscadores de empleo, Cooperantes, Egresados, Emprendedores, Empresas, Servidores Públicos y demás grupos de valor caracterizados por la entidad), sin perder de vista las necesidades de los grupos de interés (</w:t>
      </w:r>
      <w:proofErr w:type="spellStart"/>
      <w:r w:rsidRPr="00287607">
        <w:rPr>
          <w:rFonts w:asciiTheme="majorHAnsi" w:hAnsiTheme="majorHAnsi" w:cstheme="majorHAnsi"/>
        </w:rPr>
        <w:t>MinTrabajo</w:t>
      </w:r>
      <w:proofErr w:type="spellEnd"/>
      <w:r w:rsidRPr="00287607">
        <w:rPr>
          <w:rFonts w:asciiTheme="majorHAnsi" w:hAnsiTheme="majorHAnsi" w:cstheme="majorHAnsi"/>
        </w:rPr>
        <w:t xml:space="preserve">, Agremiaciones, Ciudadanos, Sindicatos, Contraloría, etc.). </w:t>
      </w:r>
    </w:p>
    <w:p w14:paraId="305396BF" w14:textId="77777777" w:rsidR="00B55DB0" w:rsidRPr="00287607" w:rsidRDefault="00B55DB0" w:rsidP="00B55DB0">
      <w:pPr>
        <w:numPr>
          <w:ilvl w:val="0"/>
          <w:numId w:val="53"/>
        </w:numPr>
        <w:autoSpaceDE w:val="0"/>
        <w:autoSpaceDN w:val="0"/>
        <w:adjustRightInd w:val="0"/>
        <w:spacing w:after="0" w:line="240" w:lineRule="auto"/>
        <w:jc w:val="both"/>
        <w:rPr>
          <w:rFonts w:asciiTheme="majorHAnsi" w:hAnsiTheme="majorHAnsi" w:cstheme="majorHAnsi"/>
        </w:rPr>
      </w:pPr>
      <w:r w:rsidRPr="00287607">
        <w:rPr>
          <w:rFonts w:asciiTheme="majorHAnsi" w:hAnsiTheme="majorHAnsi" w:cstheme="majorHAnsi"/>
        </w:rPr>
        <w:t xml:space="preserve">Centrados en el servicio y la generación de valor. </w:t>
      </w:r>
    </w:p>
    <w:p w14:paraId="11CAE40C" w14:textId="77777777" w:rsidR="00B55DB0" w:rsidRPr="00287607" w:rsidRDefault="00B55DB0" w:rsidP="00B55DB0">
      <w:pPr>
        <w:numPr>
          <w:ilvl w:val="0"/>
          <w:numId w:val="53"/>
        </w:numPr>
        <w:autoSpaceDE w:val="0"/>
        <w:autoSpaceDN w:val="0"/>
        <w:adjustRightInd w:val="0"/>
        <w:spacing w:after="0" w:line="240" w:lineRule="auto"/>
        <w:jc w:val="both"/>
        <w:rPr>
          <w:rFonts w:asciiTheme="majorHAnsi" w:hAnsiTheme="majorHAnsi" w:cstheme="majorHAnsi"/>
          <w:lang w:val="es-ES_tradnl"/>
        </w:rPr>
      </w:pPr>
      <w:r w:rsidRPr="00287607">
        <w:rPr>
          <w:rFonts w:asciiTheme="majorHAnsi" w:hAnsiTheme="majorHAnsi" w:cstheme="majorHAnsi"/>
        </w:rPr>
        <w:t xml:space="preserve">Tecnologías de la información impulsado por las metas del SENA. </w:t>
      </w:r>
    </w:p>
    <w:p w14:paraId="2F9B5EDA" w14:textId="77777777" w:rsidR="00B55DB0" w:rsidRPr="00287607" w:rsidRDefault="00B55DB0" w:rsidP="00B55DB0">
      <w:pPr>
        <w:numPr>
          <w:ilvl w:val="0"/>
          <w:numId w:val="53"/>
        </w:numPr>
        <w:autoSpaceDE w:val="0"/>
        <w:autoSpaceDN w:val="0"/>
        <w:adjustRightInd w:val="0"/>
        <w:spacing w:after="0" w:line="240" w:lineRule="auto"/>
        <w:jc w:val="both"/>
        <w:rPr>
          <w:rFonts w:asciiTheme="majorHAnsi" w:hAnsiTheme="majorHAnsi" w:cstheme="majorHAnsi"/>
          <w:lang w:val="es-ES_tradnl"/>
        </w:rPr>
      </w:pPr>
      <w:r w:rsidRPr="00287607">
        <w:rPr>
          <w:rFonts w:asciiTheme="majorHAnsi" w:hAnsiTheme="majorHAnsi" w:cstheme="majorHAnsi"/>
        </w:rPr>
        <w:lastRenderedPageBreak/>
        <w:t xml:space="preserve">Tecnologías de la información </w:t>
      </w:r>
      <w:r w:rsidRPr="00287607">
        <w:rPr>
          <w:rFonts w:asciiTheme="majorHAnsi" w:hAnsiTheme="majorHAnsi" w:cstheme="majorHAnsi"/>
          <w:lang w:val="es-ES_tradnl"/>
        </w:rPr>
        <w:t xml:space="preserve">alineado al cambio organizacional para la transformación digital. </w:t>
      </w:r>
    </w:p>
    <w:p w14:paraId="76929766" w14:textId="77777777" w:rsidR="00B55DB0" w:rsidRPr="00287607" w:rsidRDefault="00B55DB0" w:rsidP="00B55DB0">
      <w:pPr>
        <w:numPr>
          <w:ilvl w:val="0"/>
          <w:numId w:val="53"/>
        </w:numPr>
        <w:autoSpaceDE w:val="0"/>
        <w:autoSpaceDN w:val="0"/>
        <w:adjustRightInd w:val="0"/>
        <w:spacing w:after="0" w:line="240" w:lineRule="auto"/>
        <w:jc w:val="both"/>
        <w:rPr>
          <w:rFonts w:asciiTheme="majorHAnsi" w:hAnsiTheme="majorHAnsi" w:cstheme="majorHAnsi"/>
        </w:rPr>
      </w:pPr>
      <w:r w:rsidRPr="00287607">
        <w:rPr>
          <w:rFonts w:asciiTheme="majorHAnsi" w:hAnsiTheme="majorHAnsi" w:cstheme="majorHAnsi"/>
        </w:rPr>
        <w:t>Tecnologías de la información como un integrador de servicios compartidos.</w:t>
      </w:r>
    </w:p>
    <w:p w14:paraId="70C72BD2" w14:textId="77777777" w:rsidR="00B55DB0" w:rsidRPr="00287607" w:rsidRDefault="00B55DB0" w:rsidP="00B55DB0">
      <w:pPr>
        <w:numPr>
          <w:ilvl w:val="0"/>
          <w:numId w:val="53"/>
        </w:numPr>
        <w:autoSpaceDE w:val="0"/>
        <w:autoSpaceDN w:val="0"/>
        <w:adjustRightInd w:val="0"/>
        <w:spacing w:after="0" w:line="240" w:lineRule="auto"/>
        <w:jc w:val="both"/>
        <w:rPr>
          <w:rFonts w:asciiTheme="majorHAnsi" w:hAnsiTheme="majorHAnsi" w:cstheme="majorHAnsi"/>
        </w:rPr>
      </w:pPr>
      <w:r w:rsidRPr="00287607">
        <w:rPr>
          <w:rFonts w:asciiTheme="majorHAnsi" w:hAnsiTheme="majorHAnsi" w:cstheme="majorHAnsi"/>
        </w:rPr>
        <w:t>Conformidad con Gobierno, Riesgo y Cumplimiento.</w:t>
      </w:r>
    </w:p>
    <w:p w14:paraId="23E91C97" w14:textId="77777777" w:rsidR="00B55DB0" w:rsidRPr="00287607" w:rsidRDefault="00B55DB0" w:rsidP="00B55DB0">
      <w:pPr>
        <w:numPr>
          <w:ilvl w:val="0"/>
          <w:numId w:val="53"/>
        </w:numPr>
        <w:autoSpaceDE w:val="0"/>
        <w:autoSpaceDN w:val="0"/>
        <w:adjustRightInd w:val="0"/>
        <w:spacing w:after="0" w:line="240" w:lineRule="auto"/>
        <w:jc w:val="both"/>
        <w:rPr>
          <w:rFonts w:asciiTheme="majorHAnsi" w:hAnsiTheme="majorHAnsi" w:cstheme="majorHAnsi"/>
        </w:rPr>
      </w:pPr>
      <w:r w:rsidRPr="00287607">
        <w:rPr>
          <w:rFonts w:asciiTheme="majorHAnsi" w:hAnsiTheme="majorHAnsi" w:cstheme="majorHAnsi"/>
        </w:rPr>
        <w:t>Conformidad con procesos y procedimientos internos del SENA.</w:t>
      </w:r>
    </w:p>
    <w:p w14:paraId="40FA85BA" w14:textId="77777777" w:rsidR="00B55DB0" w:rsidRPr="00287607" w:rsidRDefault="00B55DB0" w:rsidP="00B55DB0">
      <w:pPr>
        <w:numPr>
          <w:ilvl w:val="0"/>
          <w:numId w:val="53"/>
        </w:numPr>
        <w:autoSpaceDE w:val="0"/>
        <w:autoSpaceDN w:val="0"/>
        <w:adjustRightInd w:val="0"/>
        <w:spacing w:after="0" w:line="240" w:lineRule="auto"/>
        <w:jc w:val="both"/>
        <w:rPr>
          <w:rFonts w:asciiTheme="majorHAnsi" w:hAnsiTheme="majorHAnsi" w:cstheme="majorHAnsi"/>
        </w:rPr>
      </w:pPr>
      <w:r w:rsidRPr="00287607">
        <w:rPr>
          <w:rFonts w:asciiTheme="majorHAnsi" w:hAnsiTheme="majorHAnsi" w:cstheme="majorHAnsi"/>
        </w:rPr>
        <w:t>Conformidad con términos y condiciones de uso y protección de la propiedad intelectual, especialmente en cuanto a derechos de autor de software.</w:t>
      </w:r>
    </w:p>
    <w:p w14:paraId="65E9053D" w14:textId="77777777" w:rsidR="00B55DB0" w:rsidRPr="00287607" w:rsidRDefault="00B55DB0" w:rsidP="00B55DB0">
      <w:pPr>
        <w:numPr>
          <w:ilvl w:val="0"/>
          <w:numId w:val="53"/>
        </w:numPr>
        <w:autoSpaceDE w:val="0"/>
        <w:autoSpaceDN w:val="0"/>
        <w:adjustRightInd w:val="0"/>
        <w:spacing w:after="0" w:line="240" w:lineRule="auto"/>
        <w:jc w:val="both"/>
        <w:rPr>
          <w:rFonts w:asciiTheme="majorHAnsi" w:hAnsiTheme="majorHAnsi" w:cstheme="majorHAnsi"/>
        </w:rPr>
      </w:pPr>
      <w:r w:rsidRPr="00287607">
        <w:rPr>
          <w:rFonts w:asciiTheme="majorHAnsi" w:hAnsiTheme="majorHAnsi" w:cstheme="majorHAnsi"/>
        </w:rPr>
        <w:t>Conformidad y articulación con el marco de política de gobierno digital vigente.</w:t>
      </w:r>
    </w:p>
    <w:p w14:paraId="377AD8BE" w14:textId="77777777" w:rsidR="00B55DB0" w:rsidRPr="00287607" w:rsidRDefault="00B55DB0" w:rsidP="00B55DB0">
      <w:pPr>
        <w:numPr>
          <w:ilvl w:val="0"/>
          <w:numId w:val="53"/>
        </w:numPr>
        <w:autoSpaceDE w:val="0"/>
        <w:autoSpaceDN w:val="0"/>
        <w:adjustRightInd w:val="0"/>
        <w:spacing w:after="0" w:line="240" w:lineRule="auto"/>
        <w:jc w:val="both"/>
        <w:rPr>
          <w:rFonts w:asciiTheme="majorHAnsi" w:hAnsiTheme="majorHAnsi" w:cstheme="majorHAnsi"/>
        </w:rPr>
      </w:pPr>
      <w:r w:rsidRPr="00287607">
        <w:rPr>
          <w:rFonts w:asciiTheme="majorHAnsi" w:hAnsiTheme="majorHAnsi" w:cstheme="majorHAnsi"/>
        </w:rPr>
        <w:t>Conformidad con el Marco de Referencia de Arquitectura TI de MINTIC.</w:t>
      </w:r>
    </w:p>
    <w:p w14:paraId="7ED9B3DB" w14:textId="77777777" w:rsidR="00B55DB0" w:rsidRPr="00287607" w:rsidRDefault="00B55DB0" w:rsidP="00B55DB0">
      <w:pPr>
        <w:numPr>
          <w:ilvl w:val="0"/>
          <w:numId w:val="53"/>
        </w:numPr>
        <w:autoSpaceDE w:val="0"/>
        <w:autoSpaceDN w:val="0"/>
        <w:adjustRightInd w:val="0"/>
        <w:spacing w:after="0" w:line="240" w:lineRule="auto"/>
        <w:jc w:val="both"/>
        <w:rPr>
          <w:rFonts w:asciiTheme="majorHAnsi" w:hAnsiTheme="majorHAnsi" w:cstheme="majorHAnsi"/>
        </w:rPr>
      </w:pPr>
      <w:r w:rsidRPr="00287607">
        <w:rPr>
          <w:rFonts w:asciiTheme="majorHAnsi" w:hAnsiTheme="majorHAnsi" w:cstheme="majorHAnsi"/>
        </w:rPr>
        <w:t>Conformidad con estándares y marcos de trabajo requeridos por el SENA.</w:t>
      </w:r>
    </w:p>
    <w:p w14:paraId="00D5D9AA" w14:textId="77777777" w:rsidR="00B55DB0" w:rsidRPr="00287607" w:rsidRDefault="00B55DB0" w:rsidP="00B55DB0">
      <w:pPr>
        <w:numPr>
          <w:ilvl w:val="0"/>
          <w:numId w:val="53"/>
        </w:numPr>
        <w:autoSpaceDE w:val="0"/>
        <w:autoSpaceDN w:val="0"/>
        <w:adjustRightInd w:val="0"/>
        <w:spacing w:after="0" w:line="240" w:lineRule="auto"/>
        <w:jc w:val="both"/>
        <w:rPr>
          <w:rFonts w:asciiTheme="majorHAnsi" w:hAnsiTheme="majorHAnsi" w:cstheme="majorHAnsi"/>
        </w:rPr>
      </w:pPr>
      <w:r w:rsidRPr="00287607">
        <w:rPr>
          <w:rFonts w:asciiTheme="majorHAnsi" w:hAnsiTheme="majorHAnsi" w:cstheme="majorHAnsi"/>
        </w:rPr>
        <w:t xml:space="preserve">Cultura colaborativa y enfocada en la </w:t>
      </w:r>
      <w:proofErr w:type="spellStart"/>
      <w:r w:rsidRPr="00287607">
        <w:rPr>
          <w:rFonts w:asciiTheme="majorHAnsi" w:hAnsiTheme="majorHAnsi" w:cstheme="majorHAnsi"/>
        </w:rPr>
        <w:t>co-creación</w:t>
      </w:r>
      <w:proofErr w:type="spellEnd"/>
      <w:r w:rsidRPr="00287607">
        <w:rPr>
          <w:rFonts w:asciiTheme="majorHAnsi" w:hAnsiTheme="majorHAnsi" w:cstheme="majorHAnsi"/>
        </w:rPr>
        <w:t>.</w:t>
      </w:r>
    </w:p>
    <w:p w14:paraId="270C0109" w14:textId="77777777" w:rsidR="00B55DB0" w:rsidRPr="00287607" w:rsidRDefault="00B55DB0" w:rsidP="00B55DB0">
      <w:pPr>
        <w:numPr>
          <w:ilvl w:val="0"/>
          <w:numId w:val="53"/>
        </w:numPr>
        <w:autoSpaceDE w:val="0"/>
        <w:autoSpaceDN w:val="0"/>
        <w:adjustRightInd w:val="0"/>
        <w:spacing w:after="0" w:line="240" w:lineRule="auto"/>
        <w:jc w:val="both"/>
        <w:rPr>
          <w:rFonts w:asciiTheme="majorHAnsi" w:hAnsiTheme="majorHAnsi" w:cstheme="majorHAnsi"/>
        </w:rPr>
      </w:pPr>
      <w:r w:rsidRPr="00287607">
        <w:rPr>
          <w:rFonts w:asciiTheme="majorHAnsi" w:hAnsiTheme="majorHAnsi" w:cstheme="majorHAnsi"/>
        </w:rPr>
        <w:t>Procesos, prácticas y tecnologías para la prestación de servicios de tecnología.</w:t>
      </w:r>
    </w:p>
    <w:p w14:paraId="12908B8B" w14:textId="77777777" w:rsidR="00B55DB0" w:rsidRPr="00287607" w:rsidRDefault="00B55DB0" w:rsidP="00B55DB0">
      <w:pPr>
        <w:numPr>
          <w:ilvl w:val="0"/>
          <w:numId w:val="53"/>
        </w:numPr>
        <w:autoSpaceDE w:val="0"/>
        <w:autoSpaceDN w:val="0"/>
        <w:adjustRightInd w:val="0"/>
        <w:spacing w:after="0" w:line="240" w:lineRule="auto"/>
        <w:jc w:val="both"/>
        <w:rPr>
          <w:rFonts w:asciiTheme="majorHAnsi" w:hAnsiTheme="majorHAnsi" w:cstheme="majorHAnsi"/>
        </w:rPr>
      </w:pPr>
      <w:r w:rsidRPr="00287607">
        <w:rPr>
          <w:rFonts w:asciiTheme="majorHAnsi" w:hAnsiTheme="majorHAnsi" w:cstheme="majorHAnsi"/>
        </w:rPr>
        <w:t>Excelencia operacional.</w:t>
      </w:r>
    </w:p>
    <w:p w14:paraId="4E46073C" w14:textId="77777777" w:rsidR="00B55DB0" w:rsidRPr="00287607" w:rsidRDefault="00B55DB0" w:rsidP="00B55DB0">
      <w:pPr>
        <w:numPr>
          <w:ilvl w:val="0"/>
          <w:numId w:val="53"/>
        </w:numPr>
        <w:autoSpaceDE w:val="0"/>
        <w:autoSpaceDN w:val="0"/>
        <w:adjustRightInd w:val="0"/>
        <w:spacing w:after="0" w:line="240" w:lineRule="auto"/>
        <w:jc w:val="both"/>
        <w:rPr>
          <w:rFonts w:asciiTheme="majorHAnsi" w:hAnsiTheme="majorHAnsi" w:cstheme="majorHAnsi"/>
        </w:rPr>
      </w:pPr>
      <w:r w:rsidRPr="00287607">
        <w:rPr>
          <w:rFonts w:asciiTheme="majorHAnsi" w:hAnsiTheme="majorHAnsi" w:cstheme="majorHAnsi"/>
        </w:rPr>
        <w:t>Aprovechamiento de los cambios en las tecnologías.</w:t>
      </w:r>
    </w:p>
    <w:p w14:paraId="6F905FAC" w14:textId="77777777" w:rsidR="00B55DB0" w:rsidRPr="00287607" w:rsidRDefault="00B55DB0" w:rsidP="00B55DB0">
      <w:pPr>
        <w:numPr>
          <w:ilvl w:val="0"/>
          <w:numId w:val="53"/>
        </w:numPr>
        <w:autoSpaceDE w:val="0"/>
        <w:autoSpaceDN w:val="0"/>
        <w:adjustRightInd w:val="0"/>
        <w:spacing w:after="0" w:line="240" w:lineRule="auto"/>
        <w:jc w:val="both"/>
        <w:rPr>
          <w:rFonts w:asciiTheme="majorHAnsi" w:hAnsiTheme="majorHAnsi" w:cstheme="majorHAnsi"/>
        </w:rPr>
      </w:pPr>
      <w:r w:rsidRPr="00287607">
        <w:rPr>
          <w:rFonts w:asciiTheme="majorHAnsi" w:hAnsiTheme="majorHAnsi" w:cstheme="majorHAnsi"/>
        </w:rPr>
        <w:t>Y cientos criterios establecidos en los anexos técnicos.</w:t>
      </w:r>
    </w:p>
    <w:p w14:paraId="10B34DF6" w14:textId="77777777" w:rsidR="00B55DB0" w:rsidRPr="00287607" w:rsidRDefault="00B55DB0" w:rsidP="00B55DB0">
      <w:pPr>
        <w:spacing w:after="0" w:line="240" w:lineRule="auto"/>
        <w:jc w:val="both"/>
        <w:rPr>
          <w:rFonts w:asciiTheme="majorHAnsi" w:hAnsiTheme="majorHAnsi" w:cstheme="majorHAnsi"/>
        </w:rPr>
      </w:pPr>
    </w:p>
    <w:p w14:paraId="49C28F3D" w14:textId="77777777" w:rsidR="00B55DB0" w:rsidRPr="00287607" w:rsidRDefault="00B55DB0" w:rsidP="00B55DB0">
      <w:pPr>
        <w:pStyle w:val="Prrafodelista"/>
        <w:numPr>
          <w:ilvl w:val="0"/>
          <w:numId w:val="30"/>
        </w:numPr>
        <w:jc w:val="both"/>
        <w:rPr>
          <w:rFonts w:asciiTheme="majorHAnsi" w:hAnsiTheme="majorHAnsi" w:cstheme="majorHAnsi"/>
          <w:i/>
          <w:iCs/>
          <w:lang w:val="es-ES"/>
        </w:rPr>
      </w:pPr>
      <w:r w:rsidRPr="00287607">
        <w:rPr>
          <w:rFonts w:asciiTheme="majorHAnsi" w:hAnsiTheme="majorHAnsi" w:cstheme="majorHAnsi"/>
          <w:i/>
          <w:iCs/>
          <w:lang w:val="es-ES"/>
        </w:rPr>
        <w:t xml:space="preserve">Sírvase informar cómo se garantizó la participación de múltiples oferentes dentro del proceso licitatorio: </w:t>
      </w:r>
    </w:p>
    <w:p w14:paraId="47FDEBD4" w14:textId="77777777" w:rsidR="00B55DB0" w:rsidRPr="00287607" w:rsidRDefault="00B55DB0" w:rsidP="00B55DB0">
      <w:pPr>
        <w:jc w:val="both"/>
        <w:rPr>
          <w:rFonts w:asciiTheme="majorHAnsi" w:hAnsiTheme="majorHAnsi" w:cstheme="majorHAnsi"/>
        </w:rPr>
      </w:pPr>
      <w:r w:rsidRPr="00287607">
        <w:rPr>
          <w:rFonts w:asciiTheme="majorHAnsi" w:hAnsiTheme="majorHAnsi" w:cstheme="majorHAnsi"/>
          <w:lang w:val="es-ES"/>
        </w:rPr>
        <w:t xml:space="preserve">Respuesta: Dentro del proceso de contratación el estructurador atendió </w:t>
      </w:r>
      <w:r w:rsidRPr="00287607">
        <w:rPr>
          <w:rFonts w:asciiTheme="majorHAnsi" w:hAnsiTheme="majorHAnsi" w:cstheme="majorHAnsi"/>
        </w:rPr>
        <w:t xml:space="preserve">diferentes observaciones técnicas, jurídicas y financieras; en la etapa de prepliegos se recibieron más de 5.812 observaciones, de las cuales 5.374 fueron técnicas, 130 financieras, 308 jurídicas. De las precitadas observaciones se generaron modificaciones y/o precisiones como consecuencia de al menos 817. </w:t>
      </w:r>
    </w:p>
    <w:p w14:paraId="734D0798" w14:textId="77777777" w:rsidR="00B55DB0" w:rsidRPr="00287607" w:rsidRDefault="00B55DB0" w:rsidP="00B55DB0">
      <w:pPr>
        <w:pStyle w:val="Default"/>
        <w:jc w:val="both"/>
        <w:rPr>
          <w:rFonts w:asciiTheme="majorHAnsi" w:hAnsiTheme="majorHAnsi" w:cstheme="majorHAnsi"/>
          <w:color w:val="auto"/>
          <w:sz w:val="22"/>
          <w:szCs w:val="22"/>
        </w:rPr>
      </w:pPr>
      <w:r w:rsidRPr="00287607">
        <w:rPr>
          <w:rFonts w:asciiTheme="majorHAnsi" w:hAnsiTheme="majorHAnsi" w:cstheme="majorHAnsi"/>
          <w:color w:val="auto"/>
          <w:sz w:val="22"/>
          <w:szCs w:val="22"/>
        </w:rPr>
        <w:t>En la etapa de observaciones al pliego definitivo, es usual, como en efecto ocurrió en el proceso que, los interesados insistieran en las observaciones que no fueron acogidas, por lo cual se recibieron más de 5.000 observaciones entre jurídicas, financieras y técnicas. Del conjunto total se aceptaron más de 584 sugerencias de los interesados, lo cual se vio reflejado en las adendas publicadas en el SECOP II.</w:t>
      </w:r>
    </w:p>
    <w:p w14:paraId="6D293B6A" w14:textId="77777777" w:rsidR="00B55DB0" w:rsidRPr="00287607" w:rsidRDefault="00B55DB0" w:rsidP="00B55DB0">
      <w:pPr>
        <w:pStyle w:val="Default"/>
        <w:jc w:val="both"/>
        <w:rPr>
          <w:rFonts w:asciiTheme="majorHAnsi" w:hAnsiTheme="majorHAnsi" w:cstheme="majorHAnsi"/>
          <w:color w:val="auto"/>
          <w:sz w:val="22"/>
          <w:szCs w:val="22"/>
        </w:rPr>
      </w:pPr>
    </w:p>
    <w:p w14:paraId="61D9529C" w14:textId="77777777" w:rsidR="00B55DB0" w:rsidRPr="00287607" w:rsidRDefault="00B55DB0" w:rsidP="00B55DB0">
      <w:pPr>
        <w:pStyle w:val="Default"/>
        <w:jc w:val="both"/>
        <w:rPr>
          <w:rFonts w:asciiTheme="majorHAnsi" w:hAnsiTheme="majorHAnsi" w:cstheme="majorHAnsi"/>
          <w:color w:val="auto"/>
          <w:sz w:val="22"/>
          <w:szCs w:val="22"/>
        </w:rPr>
      </w:pPr>
      <w:r w:rsidRPr="00287607">
        <w:rPr>
          <w:rFonts w:asciiTheme="majorHAnsi" w:hAnsiTheme="majorHAnsi" w:cstheme="majorHAnsi"/>
          <w:color w:val="auto"/>
          <w:sz w:val="22"/>
          <w:szCs w:val="22"/>
        </w:rPr>
        <w:t xml:space="preserve">En línea con lo anterior, debe indicarse que el proceso contó con seguimiento permanente por parte de la Procuraduría General de la Nación, a quien se le remitieron diferentes informes durante cada etapa del proceso, siendo esta una garantía de la forma con la que se desarrolló la licitación. Asimismo, la Entidad atendió diferentes requerimientos efectuados por la Contraloría General de la República, relacionados con el proceso. </w:t>
      </w:r>
    </w:p>
    <w:p w14:paraId="6943034F" w14:textId="77777777" w:rsidR="00B55DB0" w:rsidRPr="00287607" w:rsidRDefault="00B55DB0" w:rsidP="00B55DB0">
      <w:pPr>
        <w:pStyle w:val="Default"/>
        <w:jc w:val="both"/>
        <w:rPr>
          <w:rFonts w:asciiTheme="majorHAnsi" w:hAnsiTheme="majorHAnsi" w:cstheme="majorHAnsi"/>
          <w:color w:val="auto"/>
          <w:sz w:val="22"/>
          <w:szCs w:val="22"/>
        </w:rPr>
      </w:pPr>
    </w:p>
    <w:p w14:paraId="4AE2E955" w14:textId="77777777" w:rsidR="00B55DB0" w:rsidRPr="00287607" w:rsidRDefault="00B55DB0" w:rsidP="00B55DB0">
      <w:pPr>
        <w:pStyle w:val="Default"/>
        <w:jc w:val="both"/>
        <w:rPr>
          <w:rFonts w:asciiTheme="majorHAnsi" w:hAnsiTheme="majorHAnsi" w:cstheme="majorHAnsi"/>
          <w:color w:val="auto"/>
          <w:sz w:val="22"/>
          <w:szCs w:val="22"/>
        </w:rPr>
      </w:pPr>
      <w:r w:rsidRPr="00287607">
        <w:rPr>
          <w:rFonts w:asciiTheme="majorHAnsi" w:hAnsiTheme="majorHAnsi" w:cstheme="majorHAnsi"/>
          <w:color w:val="auto"/>
          <w:sz w:val="22"/>
          <w:szCs w:val="22"/>
        </w:rPr>
        <w:t xml:space="preserve">Todo lo anterior generó que se registraran en el SECOP II dos (2) ofertas: • La primera por una firma denominada CLARYCON S.A.S. que no fue posible evaluar debido a que la cargaron en el SECOP antes de publicarse las adendas por el SENA. • La segunda por la UNION TEMPORAL SENA DIGITAL 2.0 conformada por COLOMBIA TELECOMUNICACIONES e INDRA. </w:t>
      </w:r>
    </w:p>
    <w:p w14:paraId="7E1E307A" w14:textId="77777777" w:rsidR="00B55DB0" w:rsidRPr="00287607" w:rsidRDefault="00B55DB0" w:rsidP="00B55DB0">
      <w:pPr>
        <w:pStyle w:val="Default"/>
        <w:jc w:val="both"/>
        <w:rPr>
          <w:rFonts w:asciiTheme="majorHAnsi" w:hAnsiTheme="majorHAnsi" w:cstheme="majorHAnsi"/>
          <w:color w:val="auto"/>
          <w:sz w:val="22"/>
          <w:szCs w:val="22"/>
        </w:rPr>
      </w:pPr>
    </w:p>
    <w:p w14:paraId="6736A6EA" w14:textId="77777777" w:rsidR="00B55DB0" w:rsidRPr="00287607" w:rsidRDefault="00B55DB0" w:rsidP="00B55DB0">
      <w:pPr>
        <w:pStyle w:val="Default"/>
        <w:numPr>
          <w:ilvl w:val="0"/>
          <w:numId w:val="30"/>
        </w:numPr>
        <w:jc w:val="both"/>
        <w:rPr>
          <w:rFonts w:asciiTheme="majorHAnsi" w:hAnsiTheme="majorHAnsi" w:cstheme="majorHAnsi"/>
          <w:i/>
          <w:iCs/>
          <w:color w:val="auto"/>
          <w:sz w:val="22"/>
          <w:szCs w:val="22"/>
        </w:rPr>
      </w:pPr>
      <w:r w:rsidRPr="00287607">
        <w:rPr>
          <w:rFonts w:asciiTheme="majorHAnsi" w:hAnsiTheme="majorHAnsi" w:cstheme="majorHAnsi"/>
          <w:i/>
          <w:iCs/>
          <w:color w:val="auto"/>
          <w:sz w:val="22"/>
          <w:szCs w:val="22"/>
        </w:rPr>
        <w:t>Sírvase informar si se ha suspendido o modificado el proceso licitatorio. Si la respuesta es afirmativa, sírvase informar los motivos</w:t>
      </w:r>
    </w:p>
    <w:p w14:paraId="36AE3CBE" w14:textId="77777777" w:rsidR="00B55DB0" w:rsidRPr="00287607" w:rsidRDefault="00B55DB0" w:rsidP="00B55DB0">
      <w:pPr>
        <w:pStyle w:val="Default"/>
        <w:jc w:val="both"/>
        <w:rPr>
          <w:rFonts w:asciiTheme="majorHAnsi" w:hAnsiTheme="majorHAnsi" w:cstheme="majorHAnsi"/>
          <w:color w:val="auto"/>
          <w:sz w:val="22"/>
          <w:szCs w:val="22"/>
        </w:rPr>
      </w:pPr>
    </w:p>
    <w:p w14:paraId="555D27C7" w14:textId="77777777" w:rsidR="00B55DB0" w:rsidRPr="00287607" w:rsidRDefault="00B55DB0" w:rsidP="00B55DB0">
      <w:pPr>
        <w:pStyle w:val="Default"/>
        <w:jc w:val="both"/>
        <w:rPr>
          <w:rFonts w:asciiTheme="majorHAnsi" w:hAnsiTheme="majorHAnsi" w:cstheme="majorHAnsi"/>
          <w:color w:val="auto"/>
          <w:sz w:val="22"/>
          <w:szCs w:val="22"/>
        </w:rPr>
      </w:pPr>
      <w:r w:rsidRPr="00287607">
        <w:rPr>
          <w:rFonts w:asciiTheme="majorHAnsi" w:hAnsiTheme="majorHAnsi" w:cstheme="majorHAnsi"/>
          <w:color w:val="auto"/>
          <w:sz w:val="22"/>
          <w:szCs w:val="22"/>
          <w:lang w:val="es-ES"/>
        </w:rPr>
        <w:t>Respuesta:</w:t>
      </w:r>
      <w:r w:rsidRPr="00287607">
        <w:rPr>
          <w:rFonts w:asciiTheme="majorHAnsi" w:hAnsiTheme="majorHAnsi" w:cstheme="majorHAnsi"/>
          <w:color w:val="auto"/>
          <w:sz w:val="22"/>
          <w:szCs w:val="22"/>
        </w:rPr>
        <w:t xml:space="preserve">  Para dar respuesta a este requerimiento, es preciso brindar el siguiente contexto sobre el proceso de contratación:</w:t>
      </w:r>
    </w:p>
    <w:p w14:paraId="71CBE691" w14:textId="77777777" w:rsidR="00B55DB0" w:rsidRPr="00287607" w:rsidRDefault="00B55DB0" w:rsidP="00B55DB0">
      <w:pPr>
        <w:pStyle w:val="Default"/>
        <w:jc w:val="both"/>
        <w:rPr>
          <w:rFonts w:asciiTheme="majorHAnsi" w:hAnsiTheme="majorHAnsi" w:cstheme="majorHAnsi"/>
          <w:color w:val="auto"/>
          <w:sz w:val="22"/>
          <w:szCs w:val="22"/>
        </w:rPr>
      </w:pPr>
    </w:p>
    <w:p w14:paraId="36592A62" w14:textId="77777777" w:rsidR="00B55DB0" w:rsidRPr="00287607" w:rsidRDefault="00B55DB0" w:rsidP="00B55DB0">
      <w:pPr>
        <w:pStyle w:val="Default"/>
        <w:jc w:val="both"/>
        <w:rPr>
          <w:rFonts w:asciiTheme="majorHAnsi" w:hAnsiTheme="majorHAnsi" w:cstheme="majorHAnsi"/>
          <w:i/>
          <w:iCs/>
          <w:color w:val="auto"/>
          <w:sz w:val="22"/>
          <w:szCs w:val="22"/>
        </w:rPr>
      </w:pPr>
      <w:r w:rsidRPr="00287607">
        <w:rPr>
          <w:rFonts w:asciiTheme="majorHAnsi" w:hAnsiTheme="majorHAnsi" w:cstheme="majorHAnsi"/>
          <w:color w:val="auto"/>
          <w:sz w:val="22"/>
          <w:szCs w:val="22"/>
        </w:rPr>
        <w:t>Mediante Resolución 1-01342 de 2023 la Entidad ordenó la apertura del proceso de la Licitación Pública No. LP-DG-0001-2023LP-DG-0001-2023, con el objeto de: “</w:t>
      </w:r>
      <w:r w:rsidRPr="00287607">
        <w:rPr>
          <w:rFonts w:asciiTheme="majorHAnsi" w:hAnsiTheme="majorHAnsi" w:cstheme="majorHAnsi"/>
          <w:i/>
          <w:iCs/>
          <w:color w:val="auto"/>
          <w:sz w:val="22"/>
          <w:szCs w:val="22"/>
        </w:rPr>
        <w:t xml:space="preserve">Contratar el diseño, instalación, puesta en funcionamiento, operación, mantenimiento, soporte y gestión de los servicios tecnológicos del SENA a nivel nacional, garantizando su interoperabilidad, integración, cumplimiento del gobierno y arquitectura de </w:t>
      </w:r>
      <w:proofErr w:type="spellStart"/>
      <w:r w:rsidRPr="00287607">
        <w:rPr>
          <w:rFonts w:asciiTheme="majorHAnsi" w:hAnsiTheme="majorHAnsi" w:cstheme="majorHAnsi"/>
          <w:i/>
          <w:iCs/>
          <w:color w:val="auto"/>
          <w:sz w:val="22"/>
          <w:szCs w:val="22"/>
        </w:rPr>
        <w:t>TICs</w:t>
      </w:r>
      <w:proofErr w:type="spellEnd"/>
      <w:r w:rsidRPr="00287607">
        <w:rPr>
          <w:rFonts w:asciiTheme="majorHAnsi" w:hAnsiTheme="majorHAnsi" w:cstheme="majorHAnsi"/>
          <w:i/>
          <w:iCs/>
          <w:color w:val="auto"/>
          <w:sz w:val="22"/>
          <w:szCs w:val="22"/>
        </w:rPr>
        <w:t xml:space="preserve"> de la Entidad, y mejora continua. Estas labores incluyen aquellos servicios conexos y complementarios necesarios para la operación del servicio”.</w:t>
      </w:r>
    </w:p>
    <w:p w14:paraId="15BBC60C" w14:textId="77777777" w:rsidR="00B55DB0" w:rsidRPr="00287607" w:rsidRDefault="00B55DB0" w:rsidP="00B55DB0">
      <w:pPr>
        <w:pStyle w:val="Default"/>
        <w:jc w:val="both"/>
        <w:rPr>
          <w:rFonts w:asciiTheme="majorHAnsi" w:hAnsiTheme="majorHAnsi" w:cstheme="majorHAnsi"/>
          <w:color w:val="auto"/>
          <w:sz w:val="22"/>
          <w:szCs w:val="22"/>
        </w:rPr>
      </w:pPr>
    </w:p>
    <w:p w14:paraId="5FA98908" w14:textId="77777777" w:rsidR="00B55DB0" w:rsidRPr="00287607" w:rsidRDefault="00B55DB0" w:rsidP="00B55DB0">
      <w:pPr>
        <w:jc w:val="both"/>
        <w:rPr>
          <w:rFonts w:asciiTheme="majorHAnsi" w:hAnsiTheme="majorHAnsi" w:cstheme="majorHAnsi"/>
        </w:rPr>
      </w:pPr>
      <w:r w:rsidRPr="00287607">
        <w:rPr>
          <w:rFonts w:asciiTheme="majorHAnsi" w:hAnsiTheme="majorHAnsi" w:cstheme="majorHAnsi"/>
        </w:rPr>
        <w:t>De conformidad con lo establecido en el cronograma del proceso, el 29 de agosto de 2023, fecha del cierre, se recibieron en el SECOP II dos (2) ofertas (CLARYCON S.A.S.) que no fue posible evaluar debido a que la cargaron en el SECOP antes de publicarse las adendas por el SENA. (UNION TEMPORAL SENA DIGITAL 2.0).</w:t>
      </w:r>
    </w:p>
    <w:p w14:paraId="05FAED79" w14:textId="77777777" w:rsidR="00B55DB0" w:rsidRPr="00287607" w:rsidRDefault="00B55DB0" w:rsidP="00B55DB0">
      <w:pPr>
        <w:jc w:val="both"/>
        <w:rPr>
          <w:rFonts w:asciiTheme="majorHAnsi" w:hAnsiTheme="majorHAnsi" w:cstheme="majorHAnsi"/>
        </w:rPr>
      </w:pPr>
      <w:r w:rsidRPr="00287607">
        <w:rPr>
          <w:rFonts w:asciiTheme="majorHAnsi" w:hAnsiTheme="majorHAnsi" w:cstheme="majorHAnsi"/>
        </w:rPr>
        <w:t>El día 06 de septiembre de 2023, la Entidad publicó el Informe de evaluación preliminar, en el cual se estableció que la propuesta presentada por el proponente UNION TEMPORAL SENA DIGITAL 2.0, resultó habilitada técnica y financieramente y NO HABILITADA jurídicamente.</w:t>
      </w:r>
    </w:p>
    <w:p w14:paraId="0674EE36" w14:textId="77777777" w:rsidR="00B55DB0" w:rsidRPr="00287607" w:rsidRDefault="00B55DB0" w:rsidP="00B55DB0">
      <w:pPr>
        <w:jc w:val="both"/>
        <w:rPr>
          <w:rFonts w:asciiTheme="majorHAnsi" w:hAnsiTheme="majorHAnsi" w:cstheme="majorHAnsi"/>
        </w:rPr>
      </w:pPr>
      <w:r w:rsidRPr="00287607">
        <w:rPr>
          <w:rFonts w:asciiTheme="majorHAnsi" w:hAnsiTheme="majorHAnsi" w:cstheme="majorHAnsi"/>
        </w:rPr>
        <w:t>La Entidad recibió observaciones al informe de evaluación preliminar técnico por parte de las firmas COMUNICACIÓN CELULAR S.A. y SEGURITECH COLOMBIA S.A.S.</w:t>
      </w:r>
    </w:p>
    <w:p w14:paraId="4EE34A62" w14:textId="697D2988" w:rsidR="00B55DB0" w:rsidRPr="00287607" w:rsidRDefault="00B55DB0" w:rsidP="00B55DB0">
      <w:pPr>
        <w:jc w:val="both"/>
        <w:rPr>
          <w:rFonts w:asciiTheme="majorHAnsi" w:hAnsiTheme="majorHAnsi" w:cstheme="majorHAnsi"/>
        </w:rPr>
      </w:pPr>
      <w:r w:rsidRPr="00287607">
        <w:rPr>
          <w:rFonts w:asciiTheme="majorHAnsi" w:hAnsiTheme="majorHAnsi" w:cstheme="majorHAnsi"/>
        </w:rPr>
        <w:t xml:space="preserve">En atención a las observaciones recibidas y con el fin de determinar de manera objetiva la respuesta a estas observaciones la Entidad emitió resolución 01-01920 de 2023 </w:t>
      </w:r>
      <w:r w:rsidRPr="00287607">
        <w:rPr>
          <w:rFonts w:asciiTheme="majorHAnsi" w:hAnsiTheme="majorHAnsi" w:cstheme="majorHAnsi"/>
          <w:i/>
          <w:iCs/>
        </w:rPr>
        <w:t xml:space="preserve">“Por la cual se realiza corrección de forma, saneamiento y suspensión de los </w:t>
      </w:r>
      <w:r w:rsidR="00A83DF4" w:rsidRPr="00287607">
        <w:rPr>
          <w:rFonts w:asciiTheme="majorHAnsi" w:hAnsiTheme="majorHAnsi" w:cstheme="majorHAnsi"/>
          <w:i/>
          <w:iCs/>
        </w:rPr>
        <w:t>términos</w:t>
      </w:r>
      <w:r w:rsidRPr="00287607">
        <w:rPr>
          <w:rFonts w:asciiTheme="majorHAnsi" w:hAnsiTheme="majorHAnsi" w:cstheme="majorHAnsi"/>
          <w:i/>
          <w:iCs/>
        </w:rPr>
        <w:t xml:space="preserve"> del proceso de Licitación Pública No. LP-DG-001-2023” </w:t>
      </w:r>
      <w:r w:rsidRPr="00287607">
        <w:rPr>
          <w:rFonts w:asciiTheme="majorHAnsi" w:hAnsiTheme="majorHAnsi" w:cstheme="majorHAnsi"/>
        </w:rPr>
        <w:t xml:space="preserve">en esta resolución la Entidad en cumplimiento de los fines del Estado, </w:t>
      </w:r>
      <w:proofErr w:type="spellStart"/>
      <w:r w:rsidRPr="00287607">
        <w:rPr>
          <w:rFonts w:asciiTheme="majorHAnsi" w:hAnsiTheme="majorHAnsi" w:cstheme="majorHAnsi"/>
        </w:rPr>
        <w:t>suspendio</w:t>
      </w:r>
      <w:proofErr w:type="spellEnd"/>
      <w:r w:rsidRPr="00287607">
        <w:rPr>
          <w:rFonts w:asciiTheme="majorHAnsi" w:hAnsiTheme="majorHAnsi" w:cstheme="majorHAnsi"/>
        </w:rPr>
        <w:t xml:space="preserve"> la licitación a fin de contestar de fondo dichas observaciones.</w:t>
      </w:r>
    </w:p>
    <w:p w14:paraId="00A9775C" w14:textId="77777777" w:rsidR="00B55DB0" w:rsidRPr="00287607" w:rsidRDefault="00B55DB0" w:rsidP="00B55DB0">
      <w:pPr>
        <w:jc w:val="both"/>
        <w:rPr>
          <w:rFonts w:asciiTheme="majorHAnsi" w:hAnsiTheme="majorHAnsi" w:cstheme="majorHAnsi"/>
        </w:rPr>
      </w:pPr>
      <w:r w:rsidRPr="00287607">
        <w:rPr>
          <w:rFonts w:asciiTheme="majorHAnsi" w:hAnsiTheme="majorHAnsi" w:cstheme="majorHAnsi"/>
        </w:rPr>
        <w:t>Debido a las observaciones recibidas, la Entidad, acudiendo a los principios que rigen la función administrativa y la contratación de la administración pública, profirió la Resolución 01-01993 de 2023 por medio de la cual revocó la Resolución No. 1-01342 de 2023.</w:t>
      </w:r>
    </w:p>
    <w:p w14:paraId="0054AB2A" w14:textId="77777777" w:rsidR="00B55DB0" w:rsidRPr="00287607" w:rsidRDefault="00B55DB0" w:rsidP="00B55DB0">
      <w:pPr>
        <w:jc w:val="both"/>
        <w:rPr>
          <w:rFonts w:asciiTheme="majorHAnsi" w:hAnsiTheme="majorHAnsi" w:cstheme="majorHAnsi"/>
        </w:rPr>
      </w:pPr>
      <w:r w:rsidRPr="00287607">
        <w:rPr>
          <w:rFonts w:asciiTheme="majorHAnsi" w:hAnsiTheme="majorHAnsi" w:cstheme="majorHAnsi"/>
        </w:rPr>
        <w:t>En la parte considerativa del acto administrativo antes indicado se establecieron como causas de la revocatoria los siguientes aspectos:</w:t>
      </w:r>
    </w:p>
    <w:p w14:paraId="4B371A36" w14:textId="77777777" w:rsidR="00B55DB0" w:rsidRPr="00287607" w:rsidRDefault="00B55DB0" w:rsidP="00B55DB0">
      <w:pPr>
        <w:pStyle w:val="Prrafodelista"/>
        <w:numPr>
          <w:ilvl w:val="0"/>
          <w:numId w:val="21"/>
        </w:numPr>
        <w:jc w:val="both"/>
        <w:rPr>
          <w:rFonts w:asciiTheme="majorHAnsi" w:hAnsiTheme="majorHAnsi" w:cstheme="majorHAnsi"/>
        </w:rPr>
      </w:pPr>
      <w:r w:rsidRPr="00287607">
        <w:rPr>
          <w:rFonts w:asciiTheme="majorHAnsi" w:hAnsiTheme="majorHAnsi" w:cstheme="majorHAnsi"/>
        </w:rPr>
        <w:t xml:space="preserve">Frente al requisito habilitante ambiental EURO IV – PLANTA ELÉCTRICA, el SENA consultó las observaciones y respuestas publicadas en el SECOP II frente al requisito habilitante EURO IV de la planta eléctrica requerido en la licitación LP-DG-0001-2023, constatando que en numerosas solicitudes se le requirió a la Entidad eliminar el requisito EURO IV o reemplazarlo por TIER II o III, lo cual no fue acogido. De igual forma, </w:t>
      </w:r>
      <w:r w:rsidRPr="00287607">
        <w:rPr>
          <w:rFonts w:asciiTheme="majorHAnsi" w:hAnsiTheme="majorHAnsi" w:cstheme="majorHAnsi"/>
        </w:rPr>
        <w:lastRenderedPageBreak/>
        <w:t xml:space="preserve">la Entidad constató que la Ley 1972 de 2019 dispone en su artículo 4º lo siguiente: “VEHÍCULOS NUEVOS CON MOTOR CICLO DIÉSEL. A partir del 1 de enero de 2023 las fuentes móviles terrestres con motor ciclo diésel que se fabriquen, ensamblen o importen al país, con rango de operación nacional, tendrán que cumplir con los límites máximos permisibles de emisión de contaminantes al aire correspondientes a tecnologías </w:t>
      </w:r>
      <w:proofErr w:type="gramStart"/>
      <w:r w:rsidRPr="00287607">
        <w:rPr>
          <w:rFonts w:asciiTheme="majorHAnsi" w:hAnsiTheme="majorHAnsi" w:cstheme="majorHAnsi"/>
        </w:rPr>
        <w:t>Euro</w:t>
      </w:r>
      <w:proofErr w:type="gramEnd"/>
      <w:r w:rsidRPr="00287607">
        <w:rPr>
          <w:rFonts w:asciiTheme="majorHAnsi" w:hAnsiTheme="majorHAnsi" w:cstheme="majorHAnsi"/>
        </w:rPr>
        <w:t xml:space="preserve"> VI, su equivalente o superiores. (…)”. En línea con lo anterior, la Entidad corroboró que la Resolución No. 909 del 5 de junio de 2008, expedida por el MINISTERIO DE AMBIENTE, VIVIENDA Y DESARROLLO TERRITORIAL, “Por la cual se establecen las normas y estándares de emisión admisibles de contaminantes a la atmósfera por fuentes fijas y se dictan otras disposiciones”, señala en el Parágrafo Quinto del artículo 4 que “Los equipos de generación eléctrica impulsados por motores de combustión interna con capacidad igual o superior a 1 MW deben cumplir un límite de emisión admisible para MP de 50 mg/m3, para SO2 de 400 mg/m3 y para </w:t>
      </w:r>
      <w:proofErr w:type="spellStart"/>
      <w:r w:rsidRPr="00287607">
        <w:rPr>
          <w:rFonts w:asciiTheme="majorHAnsi" w:hAnsiTheme="majorHAnsi" w:cstheme="majorHAnsi"/>
        </w:rPr>
        <w:t>NOx</w:t>
      </w:r>
      <w:proofErr w:type="spellEnd"/>
      <w:r w:rsidRPr="00287607">
        <w:rPr>
          <w:rFonts w:asciiTheme="majorHAnsi" w:hAnsiTheme="majorHAnsi" w:cstheme="majorHAnsi"/>
        </w:rPr>
        <w:t xml:space="preserve"> de 300 mg/m3 a condiciones de referencia y con oxígeno de referencia del 15%.”. </w:t>
      </w:r>
    </w:p>
    <w:p w14:paraId="1BF5788D" w14:textId="77777777" w:rsidR="00B55DB0" w:rsidRPr="00287607" w:rsidRDefault="00B55DB0" w:rsidP="00B55DB0">
      <w:pPr>
        <w:pStyle w:val="Prrafodelista"/>
        <w:ind w:left="1080"/>
        <w:jc w:val="both"/>
        <w:rPr>
          <w:rFonts w:asciiTheme="majorHAnsi" w:hAnsiTheme="majorHAnsi" w:cstheme="majorHAnsi"/>
        </w:rPr>
      </w:pPr>
    </w:p>
    <w:p w14:paraId="331E68A7" w14:textId="77777777" w:rsidR="00B55DB0" w:rsidRPr="00287607" w:rsidRDefault="00B55DB0" w:rsidP="00B55DB0">
      <w:pPr>
        <w:pStyle w:val="Prrafodelista"/>
        <w:ind w:left="1080"/>
        <w:jc w:val="both"/>
        <w:rPr>
          <w:rFonts w:asciiTheme="majorHAnsi" w:hAnsiTheme="majorHAnsi" w:cstheme="majorHAnsi"/>
        </w:rPr>
      </w:pPr>
      <w:r w:rsidRPr="00287607">
        <w:rPr>
          <w:rFonts w:asciiTheme="majorHAnsi" w:hAnsiTheme="majorHAnsi" w:cstheme="majorHAnsi"/>
        </w:rPr>
        <w:t>Así las cosas, se estableció en la resolución de revocatoria frente a este particular que el requisito no consultó lo dispuesto por el literal b) del numeral 5º del artículo 30 de la Ley 80 de 1993.</w:t>
      </w:r>
    </w:p>
    <w:p w14:paraId="30A1A7AF" w14:textId="77777777" w:rsidR="00B55DB0" w:rsidRPr="00287607" w:rsidRDefault="00B55DB0" w:rsidP="00B55DB0">
      <w:pPr>
        <w:pStyle w:val="Prrafodelista"/>
        <w:ind w:left="1080"/>
        <w:jc w:val="both"/>
        <w:rPr>
          <w:rFonts w:asciiTheme="majorHAnsi" w:hAnsiTheme="majorHAnsi" w:cstheme="majorHAnsi"/>
        </w:rPr>
      </w:pPr>
    </w:p>
    <w:p w14:paraId="44AAB652" w14:textId="77777777" w:rsidR="00B55DB0" w:rsidRPr="00287607" w:rsidRDefault="00B55DB0" w:rsidP="00B55DB0">
      <w:pPr>
        <w:pStyle w:val="Prrafodelista"/>
        <w:numPr>
          <w:ilvl w:val="0"/>
          <w:numId w:val="21"/>
        </w:numPr>
        <w:jc w:val="both"/>
        <w:rPr>
          <w:rFonts w:asciiTheme="majorHAnsi" w:hAnsiTheme="majorHAnsi" w:cstheme="majorHAnsi"/>
        </w:rPr>
      </w:pPr>
      <w:r w:rsidRPr="00287607">
        <w:rPr>
          <w:rFonts w:asciiTheme="majorHAnsi" w:hAnsiTheme="majorHAnsi" w:cstheme="majorHAnsi"/>
        </w:rPr>
        <w:t xml:space="preserve">Etapa contractual de transición: En relación con este aspecto, la Entidad indicó en la resolución de revocatoria lo siguiente: </w:t>
      </w:r>
      <w:r w:rsidRPr="00287607">
        <w:rPr>
          <w:rFonts w:asciiTheme="majorHAnsi" w:eastAsiaTheme="minorEastAsia" w:hAnsiTheme="majorHAnsi" w:cstheme="majorHAnsi"/>
          <w:lang w:eastAsia="es-ES"/>
        </w:rPr>
        <w:t xml:space="preserve">“La Entidad procedió con el análisis respecto del periodo de transición, el cual también fue observado, a saber: COMCEL S.A., señaló: </w:t>
      </w:r>
      <w:r w:rsidRPr="00287607">
        <w:rPr>
          <w:rFonts w:asciiTheme="majorHAnsi" w:eastAsiaTheme="minorEastAsia" w:hAnsiTheme="majorHAnsi" w:cstheme="majorHAnsi"/>
          <w:i/>
          <w:iCs/>
          <w:lang w:eastAsia="es-ES"/>
        </w:rPr>
        <w:t>“Insuficiencia en las condiciones del tiempo y garantías para una correcta transición. Como</w:t>
      </w:r>
      <w:r w:rsidRPr="00287607">
        <w:rPr>
          <w:rFonts w:asciiTheme="majorHAnsi" w:eastAsiaTheme="minorEastAsia" w:hAnsiTheme="majorHAnsi" w:cstheme="majorHAnsi"/>
          <w:lang w:eastAsia="es-ES"/>
        </w:rPr>
        <w:t xml:space="preserve"> </w:t>
      </w:r>
      <w:r w:rsidRPr="00287607">
        <w:rPr>
          <w:rFonts w:asciiTheme="majorHAnsi" w:eastAsiaTheme="minorEastAsia" w:hAnsiTheme="majorHAnsi" w:cstheme="majorHAnsi"/>
          <w:i/>
          <w:iCs/>
          <w:lang w:eastAsia="es-ES"/>
        </w:rPr>
        <w:t>lo hemos alertado en repetidas ocasiones en las observaciones al proceso, los tiempos y condiciones para la transición del contrato (solamente 4 meses) imponen reglas que son imposibles de cumplir para cualquier proponente distinto del prestador de servicio actual, reduciendo la pluralidad de interesados”.</w:t>
      </w:r>
    </w:p>
    <w:p w14:paraId="64214825" w14:textId="77777777" w:rsidR="00B55DB0" w:rsidRPr="00287607" w:rsidRDefault="00B55DB0" w:rsidP="00B55DB0">
      <w:pPr>
        <w:pStyle w:val="Prrafodelista"/>
        <w:ind w:left="1080"/>
        <w:jc w:val="both"/>
        <w:rPr>
          <w:rFonts w:asciiTheme="majorHAnsi" w:eastAsiaTheme="minorEastAsia" w:hAnsiTheme="majorHAnsi" w:cstheme="majorHAnsi"/>
          <w:i/>
          <w:iCs/>
          <w:lang w:eastAsia="es-ES"/>
        </w:rPr>
      </w:pPr>
    </w:p>
    <w:p w14:paraId="6BD9A3E8" w14:textId="77777777" w:rsidR="00B55DB0" w:rsidRPr="00287607" w:rsidRDefault="00B55DB0" w:rsidP="00B55DB0">
      <w:pPr>
        <w:pStyle w:val="Prrafodelista"/>
        <w:ind w:left="1080"/>
        <w:jc w:val="both"/>
        <w:rPr>
          <w:rFonts w:asciiTheme="majorHAnsi" w:hAnsiTheme="majorHAnsi" w:cstheme="majorHAnsi"/>
        </w:rPr>
      </w:pPr>
      <w:r w:rsidRPr="00287607">
        <w:rPr>
          <w:rFonts w:asciiTheme="majorHAnsi" w:eastAsiaTheme="minorEastAsia" w:hAnsiTheme="majorHAnsi" w:cstheme="majorHAnsi"/>
          <w:lang w:eastAsia="es-ES"/>
        </w:rPr>
        <w:t xml:space="preserve">COLOMBIA TELECOMUNICACIONES, indicó: </w:t>
      </w:r>
      <w:r w:rsidRPr="00287607">
        <w:rPr>
          <w:rFonts w:asciiTheme="majorHAnsi" w:eastAsiaTheme="minorEastAsia" w:hAnsiTheme="majorHAnsi" w:cstheme="majorHAnsi"/>
          <w:i/>
          <w:iCs/>
          <w:lang w:eastAsia="es-ES"/>
        </w:rPr>
        <w:t>“La duración de la Transición es insuficiente … por lo anterior se solicita a la Entidad ampliar este plazo a 7 meses”.</w:t>
      </w:r>
    </w:p>
    <w:p w14:paraId="1771EDC6" w14:textId="77777777" w:rsidR="00B55DB0" w:rsidRPr="00287607" w:rsidRDefault="00B55DB0" w:rsidP="00B55DB0">
      <w:pPr>
        <w:autoSpaceDE w:val="0"/>
        <w:autoSpaceDN w:val="0"/>
        <w:adjustRightInd w:val="0"/>
        <w:spacing w:after="0" w:line="240" w:lineRule="auto"/>
        <w:jc w:val="both"/>
        <w:rPr>
          <w:rFonts w:asciiTheme="majorHAnsi" w:eastAsiaTheme="minorEastAsia" w:hAnsiTheme="majorHAnsi" w:cstheme="majorHAnsi"/>
          <w:lang w:eastAsia="es-ES"/>
        </w:rPr>
      </w:pPr>
      <w:r w:rsidRPr="00287607">
        <w:rPr>
          <w:rFonts w:asciiTheme="majorHAnsi" w:eastAsiaTheme="minorEastAsia" w:hAnsiTheme="majorHAnsi" w:cstheme="majorHAnsi"/>
          <w:lang w:eastAsia="es-ES"/>
        </w:rPr>
        <w:t>Verificados los anexos del proyecto de pliego de condiciones y del pliego de condiciones que se ocuparon de este aspecto, se logró evidenciar lo siguiente:</w:t>
      </w:r>
    </w:p>
    <w:p w14:paraId="08BB8D64" w14:textId="77777777" w:rsidR="00B55DB0" w:rsidRPr="00287607" w:rsidRDefault="00B55DB0" w:rsidP="00B55DB0">
      <w:pPr>
        <w:autoSpaceDE w:val="0"/>
        <w:autoSpaceDN w:val="0"/>
        <w:adjustRightInd w:val="0"/>
        <w:spacing w:after="0" w:line="240" w:lineRule="auto"/>
        <w:jc w:val="both"/>
        <w:rPr>
          <w:rFonts w:asciiTheme="majorHAnsi" w:eastAsiaTheme="minorEastAsia" w:hAnsiTheme="majorHAnsi" w:cstheme="majorHAnsi"/>
          <w:lang w:eastAsia="es-ES"/>
        </w:rPr>
      </w:pPr>
    </w:p>
    <w:tbl>
      <w:tblPr>
        <w:tblStyle w:val="Tablaconcuadrcula"/>
        <w:tblW w:w="0" w:type="auto"/>
        <w:jc w:val="center"/>
        <w:tblLook w:val="04A0" w:firstRow="1" w:lastRow="0" w:firstColumn="1" w:lastColumn="0" w:noHBand="0" w:noVBand="1"/>
      </w:tblPr>
      <w:tblGrid>
        <w:gridCol w:w="4414"/>
        <w:gridCol w:w="4414"/>
      </w:tblGrid>
      <w:tr w:rsidR="00287607" w:rsidRPr="00287607" w14:paraId="31178E68" w14:textId="77777777" w:rsidTr="006D1FEB">
        <w:trPr>
          <w:jc w:val="center"/>
        </w:trPr>
        <w:tc>
          <w:tcPr>
            <w:tcW w:w="4414" w:type="dxa"/>
          </w:tcPr>
          <w:p w14:paraId="1E2BDB3F" w14:textId="77777777" w:rsidR="00B55DB0" w:rsidRPr="00287607" w:rsidRDefault="00B55DB0" w:rsidP="006D1FEB">
            <w:pPr>
              <w:jc w:val="center"/>
              <w:rPr>
                <w:rFonts w:asciiTheme="majorHAnsi" w:hAnsiTheme="majorHAnsi" w:cstheme="majorHAnsi"/>
              </w:rPr>
            </w:pPr>
            <w:r w:rsidRPr="00287607">
              <w:rPr>
                <w:rFonts w:asciiTheme="majorHAnsi" w:eastAsiaTheme="minorEastAsia" w:hAnsiTheme="majorHAnsi" w:cstheme="majorHAnsi"/>
                <w:lang w:val="es-419" w:eastAsia="es-ES"/>
              </w:rPr>
              <w:t>Proyecto de pliego de condiciones</w:t>
            </w:r>
          </w:p>
        </w:tc>
        <w:tc>
          <w:tcPr>
            <w:tcW w:w="4414" w:type="dxa"/>
          </w:tcPr>
          <w:p w14:paraId="1386AFEB" w14:textId="77777777" w:rsidR="00B55DB0" w:rsidRPr="00287607" w:rsidRDefault="00B55DB0" w:rsidP="006D1FEB">
            <w:pPr>
              <w:jc w:val="center"/>
              <w:rPr>
                <w:rFonts w:asciiTheme="majorHAnsi" w:hAnsiTheme="majorHAnsi" w:cstheme="majorHAnsi"/>
              </w:rPr>
            </w:pPr>
            <w:r w:rsidRPr="00287607">
              <w:rPr>
                <w:rFonts w:asciiTheme="majorHAnsi" w:eastAsiaTheme="minorEastAsia" w:hAnsiTheme="majorHAnsi" w:cstheme="majorHAnsi"/>
                <w:lang w:val="es-419" w:eastAsia="es-ES"/>
              </w:rPr>
              <w:t>Pliego de condiciones definitivo</w:t>
            </w:r>
          </w:p>
        </w:tc>
      </w:tr>
      <w:tr w:rsidR="00287607" w:rsidRPr="00287607" w14:paraId="0FD96902" w14:textId="77777777" w:rsidTr="006D1FEB">
        <w:trPr>
          <w:jc w:val="center"/>
        </w:trPr>
        <w:tc>
          <w:tcPr>
            <w:tcW w:w="4414" w:type="dxa"/>
          </w:tcPr>
          <w:p w14:paraId="6FBF02EC" w14:textId="77777777" w:rsidR="00B55DB0" w:rsidRPr="00287607" w:rsidRDefault="00B55DB0" w:rsidP="006D1FEB">
            <w:pPr>
              <w:autoSpaceDE w:val="0"/>
              <w:autoSpaceDN w:val="0"/>
              <w:adjustRightInd w:val="0"/>
              <w:jc w:val="center"/>
              <w:rPr>
                <w:rFonts w:asciiTheme="majorHAnsi" w:eastAsiaTheme="minorEastAsia" w:hAnsiTheme="majorHAnsi" w:cstheme="majorHAnsi"/>
                <w:lang w:val="es-419" w:eastAsia="es-ES"/>
              </w:rPr>
            </w:pPr>
            <w:r w:rsidRPr="00287607">
              <w:rPr>
                <w:rFonts w:asciiTheme="majorHAnsi" w:eastAsiaTheme="minorEastAsia" w:hAnsiTheme="majorHAnsi" w:cstheme="majorHAnsi"/>
                <w:lang w:val="es-419" w:eastAsia="es-ES"/>
              </w:rPr>
              <w:t>Documento Maestro de la Solución</w:t>
            </w:r>
          </w:p>
          <w:p w14:paraId="0DDFFB18" w14:textId="77777777" w:rsidR="00B55DB0" w:rsidRPr="00287607" w:rsidRDefault="00B55DB0" w:rsidP="006D1FEB">
            <w:pPr>
              <w:jc w:val="center"/>
              <w:rPr>
                <w:rFonts w:asciiTheme="majorHAnsi" w:hAnsiTheme="majorHAnsi" w:cstheme="majorHAnsi"/>
              </w:rPr>
            </w:pPr>
            <w:r w:rsidRPr="00287607">
              <w:rPr>
                <w:rFonts w:asciiTheme="majorHAnsi" w:eastAsiaTheme="minorEastAsia" w:hAnsiTheme="majorHAnsi" w:cstheme="majorHAnsi"/>
                <w:lang w:val="es-419" w:eastAsia="es-ES"/>
              </w:rPr>
              <w:lastRenderedPageBreak/>
              <w:t>Tecnológica</w:t>
            </w:r>
          </w:p>
        </w:tc>
        <w:tc>
          <w:tcPr>
            <w:tcW w:w="4414" w:type="dxa"/>
          </w:tcPr>
          <w:p w14:paraId="64B075CC" w14:textId="77777777" w:rsidR="00B55DB0" w:rsidRPr="00287607" w:rsidRDefault="00B55DB0" w:rsidP="006D1FEB">
            <w:pPr>
              <w:autoSpaceDE w:val="0"/>
              <w:autoSpaceDN w:val="0"/>
              <w:adjustRightInd w:val="0"/>
              <w:jc w:val="center"/>
              <w:rPr>
                <w:rFonts w:asciiTheme="majorHAnsi" w:eastAsiaTheme="minorEastAsia" w:hAnsiTheme="majorHAnsi" w:cstheme="majorHAnsi"/>
                <w:lang w:val="es-419" w:eastAsia="es-ES"/>
              </w:rPr>
            </w:pPr>
            <w:r w:rsidRPr="00287607">
              <w:rPr>
                <w:rFonts w:asciiTheme="majorHAnsi" w:eastAsiaTheme="minorEastAsia" w:hAnsiTheme="majorHAnsi" w:cstheme="majorHAnsi"/>
                <w:lang w:val="es-419" w:eastAsia="es-ES"/>
              </w:rPr>
              <w:lastRenderedPageBreak/>
              <w:t>Documento Maestro de la Solución</w:t>
            </w:r>
          </w:p>
          <w:p w14:paraId="60A40825" w14:textId="77777777" w:rsidR="00B55DB0" w:rsidRPr="00287607" w:rsidRDefault="00B55DB0" w:rsidP="006D1FEB">
            <w:pPr>
              <w:tabs>
                <w:tab w:val="left" w:pos="972"/>
              </w:tabs>
              <w:jc w:val="center"/>
              <w:rPr>
                <w:rFonts w:asciiTheme="majorHAnsi" w:hAnsiTheme="majorHAnsi" w:cstheme="majorHAnsi"/>
              </w:rPr>
            </w:pPr>
            <w:r w:rsidRPr="00287607">
              <w:rPr>
                <w:rFonts w:asciiTheme="majorHAnsi" w:eastAsiaTheme="minorEastAsia" w:hAnsiTheme="majorHAnsi" w:cstheme="majorHAnsi"/>
                <w:lang w:val="es-419" w:eastAsia="es-ES"/>
              </w:rPr>
              <w:lastRenderedPageBreak/>
              <w:t>Tecnológica ADENDA</w:t>
            </w:r>
          </w:p>
        </w:tc>
      </w:tr>
      <w:tr w:rsidR="00914F52" w:rsidRPr="00287607" w14:paraId="204BA502" w14:textId="77777777" w:rsidTr="006D1FEB">
        <w:trPr>
          <w:jc w:val="center"/>
        </w:trPr>
        <w:tc>
          <w:tcPr>
            <w:tcW w:w="4414" w:type="dxa"/>
          </w:tcPr>
          <w:p w14:paraId="229E24FB" w14:textId="77777777" w:rsidR="00B55DB0" w:rsidRPr="00287607" w:rsidRDefault="00B55DB0" w:rsidP="006D1FEB">
            <w:pPr>
              <w:autoSpaceDE w:val="0"/>
              <w:autoSpaceDN w:val="0"/>
              <w:adjustRightInd w:val="0"/>
              <w:jc w:val="both"/>
              <w:rPr>
                <w:rFonts w:asciiTheme="majorHAnsi" w:eastAsiaTheme="minorEastAsia" w:hAnsiTheme="majorHAnsi" w:cstheme="majorHAnsi"/>
                <w:lang w:val="es-419" w:eastAsia="es-ES"/>
              </w:rPr>
            </w:pPr>
            <w:r w:rsidRPr="00287607">
              <w:rPr>
                <w:rFonts w:asciiTheme="majorHAnsi" w:eastAsiaTheme="minorEastAsia" w:hAnsiTheme="majorHAnsi" w:cstheme="majorHAnsi"/>
                <w:lang w:val="es-419" w:eastAsia="es-ES"/>
              </w:rPr>
              <w:lastRenderedPageBreak/>
              <w:t>Transición: 4 meses para la línea de servicios de infraestructura centralizada contados a partir de la firma del acta de inicio del</w:t>
            </w:r>
          </w:p>
          <w:p w14:paraId="27FD6DF4" w14:textId="77777777" w:rsidR="00B55DB0" w:rsidRPr="00287607" w:rsidRDefault="00B55DB0" w:rsidP="006D1FEB">
            <w:pPr>
              <w:autoSpaceDE w:val="0"/>
              <w:autoSpaceDN w:val="0"/>
              <w:adjustRightInd w:val="0"/>
              <w:jc w:val="both"/>
              <w:rPr>
                <w:rFonts w:asciiTheme="majorHAnsi" w:eastAsiaTheme="minorEastAsia" w:hAnsiTheme="majorHAnsi" w:cstheme="majorHAnsi"/>
                <w:lang w:val="es-419" w:eastAsia="es-ES"/>
              </w:rPr>
            </w:pPr>
            <w:r w:rsidRPr="00287607">
              <w:rPr>
                <w:rFonts w:asciiTheme="majorHAnsi" w:eastAsiaTheme="minorEastAsia" w:hAnsiTheme="majorHAnsi" w:cstheme="majorHAnsi"/>
                <w:lang w:val="es-419" w:eastAsia="es-ES"/>
              </w:rPr>
              <w:t>eventual contrato y 7 meses para la línea de operación en sede contados a partir de la firma del acta de inicio del eventual contrato</w:t>
            </w:r>
          </w:p>
        </w:tc>
        <w:tc>
          <w:tcPr>
            <w:tcW w:w="4414" w:type="dxa"/>
          </w:tcPr>
          <w:p w14:paraId="406FE908" w14:textId="77777777" w:rsidR="00B55DB0" w:rsidRPr="00287607" w:rsidRDefault="00B55DB0" w:rsidP="006D1FEB">
            <w:pPr>
              <w:autoSpaceDE w:val="0"/>
              <w:autoSpaceDN w:val="0"/>
              <w:adjustRightInd w:val="0"/>
              <w:jc w:val="both"/>
              <w:rPr>
                <w:rFonts w:asciiTheme="majorHAnsi" w:eastAsiaTheme="minorEastAsia" w:hAnsiTheme="majorHAnsi" w:cstheme="majorHAnsi"/>
                <w:lang w:val="es-419" w:eastAsia="es-ES"/>
              </w:rPr>
            </w:pPr>
            <w:r w:rsidRPr="00287607">
              <w:rPr>
                <w:rFonts w:asciiTheme="majorHAnsi" w:eastAsiaTheme="minorEastAsia" w:hAnsiTheme="majorHAnsi" w:cstheme="majorHAnsi"/>
                <w:lang w:val="es-419" w:eastAsia="es-ES"/>
              </w:rPr>
              <w:t>Transición: Esta etapa será de hasta 4 meses contados a partir de la firma del acta de inicio</w:t>
            </w:r>
          </w:p>
        </w:tc>
      </w:tr>
    </w:tbl>
    <w:p w14:paraId="1106140C" w14:textId="77777777" w:rsidR="00B55DB0" w:rsidRPr="00287607" w:rsidRDefault="00B55DB0" w:rsidP="00B55DB0">
      <w:pPr>
        <w:autoSpaceDE w:val="0"/>
        <w:autoSpaceDN w:val="0"/>
        <w:adjustRightInd w:val="0"/>
        <w:spacing w:after="0" w:line="240" w:lineRule="auto"/>
        <w:jc w:val="both"/>
        <w:rPr>
          <w:rFonts w:asciiTheme="majorHAnsi" w:hAnsiTheme="majorHAnsi" w:cstheme="majorHAnsi"/>
        </w:rPr>
      </w:pPr>
    </w:p>
    <w:p w14:paraId="313BCD6D" w14:textId="77777777" w:rsidR="00B55DB0" w:rsidRPr="00287607" w:rsidRDefault="00B55DB0" w:rsidP="00B55DB0">
      <w:pPr>
        <w:autoSpaceDE w:val="0"/>
        <w:autoSpaceDN w:val="0"/>
        <w:adjustRightInd w:val="0"/>
        <w:spacing w:after="0" w:line="240" w:lineRule="auto"/>
        <w:jc w:val="both"/>
        <w:rPr>
          <w:rFonts w:asciiTheme="majorHAnsi" w:eastAsiaTheme="minorEastAsia" w:hAnsiTheme="majorHAnsi" w:cstheme="majorHAnsi"/>
          <w:lang w:eastAsia="es-ES"/>
        </w:rPr>
      </w:pPr>
      <w:r w:rsidRPr="00287607">
        <w:rPr>
          <w:rFonts w:asciiTheme="majorHAnsi" w:eastAsiaTheme="minorEastAsia" w:hAnsiTheme="majorHAnsi" w:cstheme="majorHAnsi"/>
          <w:lang w:eastAsia="es-ES"/>
        </w:rPr>
        <w:t>Lo anterior refleja que en este caso se configuró un requisito de difícil cumplimiento dada la complejidad de las líneas de servicio y el alcance del contrato a nivel nacional, situación que limitó la libre concurrencia.</w:t>
      </w:r>
    </w:p>
    <w:p w14:paraId="5E44A9DC" w14:textId="77777777" w:rsidR="00B55DB0" w:rsidRPr="00287607" w:rsidRDefault="00B55DB0" w:rsidP="00B55DB0">
      <w:pPr>
        <w:autoSpaceDE w:val="0"/>
        <w:autoSpaceDN w:val="0"/>
        <w:adjustRightInd w:val="0"/>
        <w:spacing w:after="0" w:line="240" w:lineRule="auto"/>
        <w:jc w:val="both"/>
        <w:rPr>
          <w:rFonts w:asciiTheme="majorHAnsi" w:eastAsiaTheme="minorEastAsia" w:hAnsiTheme="majorHAnsi" w:cstheme="majorHAnsi"/>
          <w:lang w:eastAsia="es-ES"/>
        </w:rPr>
      </w:pPr>
    </w:p>
    <w:p w14:paraId="0B353FE8" w14:textId="77777777" w:rsidR="00B55DB0" w:rsidRPr="00287607" w:rsidRDefault="00B55DB0" w:rsidP="00B55DB0">
      <w:pPr>
        <w:autoSpaceDE w:val="0"/>
        <w:autoSpaceDN w:val="0"/>
        <w:adjustRightInd w:val="0"/>
        <w:spacing w:after="0" w:line="240" w:lineRule="auto"/>
        <w:jc w:val="both"/>
        <w:rPr>
          <w:rFonts w:asciiTheme="majorHAnsi" w:eastAsiaTheme="minorEastAsia" w:hAnsiTheme="majorHAnsi" w:cstheme="majorHAnsi"/>
          <w:lang w:eastAsia="es-ES"/>
        </w:rPr>
      </w:pPr>
      <w:r w:rsidRPr="00287607">
        <w:rPr>
          <w:rFonts w:asciiTheme="majorHAnsi" w:eastAsiaTheme="minorEastAsia" w:hAnsiTheme="majorHAnsi" w:cstheme="majorHAnsi"/>
          <w:lang w:eastAsia="es-ES"/>
        </w:rPr>
        <w:t>Se tiene además que el cambio abrupto del periodo de transición (7 a 4 meses) impidió contar con otros proponentes, pues el esfuerzo que debían ejecutar para cumplir dicho periodo resultaba en una carga excesiva.</w:t>
      </w:r>
    </w:p>
    <w:p w14:paraId="14E158BD" w14:textId="77777777" w:rsidR="00B55DB0" w:rsidRPr="00287607" w:rsidRDefault="00B55DB0" w:rsidP="00B55DB0">
      <w:pPr>
        <w:pStyle w:val="Default"/>
        <w:jc w:val="both"/>
        <w:rPr>
          <w:rFonts w:asciiTheme="majorHAnsi" w:hAnsiTheme="majorHAnsi" w:cstheme="majorHAnsi"/>
          <w:color w:val="auto"/>
          <w:sz w:val="22"/>
          <w:szCs w:val="22"/>
        </w:rPr>
      </w:pPr>
    </w:p>
    <w:p w14:paraId="2415F9A4" w14:textId="77777777" w:rsidR="00B55DB0" w:rsidRPr="00287607" w:rsidRDefault="00B55DB0" w:rsidP="00B55DB0">
      <w:pPr>
        <w:pStyle w:val="Default"/>
        <w:jc w:val="both"/>
        <w:rPr>
          <w:rFonts w:asciiTheme="majorHAnsi" w:hAnsiTheme="majorHAnsi" w:cstheme="majorHAnsi"/>
          <w:color w:val="auto"/>
          <w:sz w:val="22"/>
          <w:szCs w:val="22"/>
        </w:rPr>
      </w:pPr>
      <w:r w:rsidRPr="00287607">
        <w:rPr>
          <w:rFonts w:asciiTheme="majorHAnsi" w:hAnsiTheme="majorHAnsi" w:cstheme="majorHAnsi"/>
          <w:color w:val="auto"/>
          <w:sz w:val="22"/>
          <w:szCs w:val="22"/>
        </w:rPr>
        <w:t>El proponente UNION TEMPORAL SENA DIGITAL 2.0 interpuso recurso de reposición en contra de la Resolución 01-01993 de 2023 por medio de la cual revocó la Resolución No. 1-01342 de 2023. El pasado 18 de diciembre de 2023 la Oficina de Sistemas emitió acto administrativo, resolución 01-02648, “</w:t>
      </w:r>
      <w:r w:rsidRPr="00287607">
        <w:rPr>
          <w:rFonts w:asciiTheme="majorHAnsi" w:hAnsiTheme="majorHAnsi" w:cstheme="majorHAnsi"/>
          <w:i/>
          <w:iCs/>
          <w:color w:val="auto"/>
          <w:sz w:val="22"/>
          <w:szCs w:val="22"/>
        </w:rPr>
        <w:t>Por medio de la cual se resuelve recurso de reposición interpuesto en contra de la Resolución No. 1- 01993 de 2023 'Por medio de la cual se revoca la Resolución No. 1-01342 de 2023 ´Por la cual se ordena la apertura del proceso de la licitación Pública No. LP-DG-0001-2023'</w:t>
      </w:r>
      <w:r w:rsidRPr="00287607">
        <w:rPr>
          <w:rFonts w:asciiTheme="majorHAnsi" w:hAnsiTheme="majorHAnsi" w:cstheme="majorHAnsi"/>
          <w:color w:val="auto"/>
          <w:sz w:val="22"/>
          <w:szCs w:val="22"/>
        </w:rPr>
        <w:t>". En este acto se declaró improcedente el recurso de reposición en aplicación del art 76 del CPACA.</w:t>
      </w:r>
    </w:p>
    <w:p w14:paraId="7A16DE25" w14:textId="77777777" w:rsidR="00B55DB0" w:rsidRPr="00287607" w:rsidRDefault="00B55DB0" w:rsidP="00B55DB0">
      <w:pPr>
        <w:pStyle w:val="Prrafodelista"/>
        <w:widowControl w:val="0"/>
        <w:numPr>
          <w:ilvl w:val="0"/>
          <w:numId w:val="30"/>
        </w:numPr>
        <w:tabs>
          <w:tab w:val="left" w:pos="857"/>
        </w:tabs>
        <w:autoSpaceDE w:val="0"/>
        <w:autoSpaceDN w:val="0"/>
        <w:spacing w:before="196" w:after="0" w:line="240" w:lineRule="auto"/>
        <w:jc w:val="both"/>
        <w:rPr>
          <w:rFonts w:asciiTheme="majorHAnsi" w:hAnsiTheme="majorHAnsi" w:cstheme="majorHAnsi"/>
          <w:i/>
          <w:iCs/>
          <w:shd w:val="clear" w:color="auto" w:fill="FFFFFF"/>
        </w:rPr>
      </w:pPr>
      <w:r w:rsidRPr="00287607">
        <w:rPr>
          <w:rFonts w:asciiTheme="majorHAnsi" w:hAnsiTheme="majorHAnsi" w:cstheme="majorHAnsi"/>
          <w:i/>
          <w:iCs/>
          <w:shd w:val="clear" w:color="auto" w:fill="FFFFFF"/>
        </w:rPr>
        <w:t>Sírvase allegar los criterios técnicos que justifican el aumento del valor del contrato frente a los contratos anteriores con iguales objetos contractuales</w:t>
      </w:r>
    </w:p>
    <w:p w14:paraId="5A551BEA" w14:textId="77777777" w:rsidR="00B55DB0" w:rsidRPr="00287607" w:rsidRDefault="00B55DB0" w:rsidP="00B55DB0">
      <w:pPr>
        <w:widowControl w:val="0"/>
        <w:tabs>
          <w:tab w:val="left" w:pos="857"/>
        </w:tabs>
        <w:autoSpaceDE w:val="0"/>
        <w:autoSpaceDN w:val="0"/>
        <w:spacing w:before="196" w:after="0" w:line="240" w:lineRule="auto"/>
        <w:jc w:val="both"/>
        <w:rPr>
          <w:rFonts w:asciiTheme="majorHAnsi" w:hAnsiTheme="majorHAnsi" w:cstheme="majorHAnsi"/>
          <w:shd w:val="clear" w:color="auto" w:fill="FFFFFF"/>
        </w:rPr>
      </w:pPr>
      <w:r w:rsidRPr="00287607">
        <w:rPr>
          <w:rFonts w:asciiTheme="majorHAnsi" w:hAnsiTheme="majorHAnsi" w:cstheme="majorHAnsi"/>
          <w:shd w:val="clear" w:color="auto" w:fill="FFFFFF"/>
        </w:rPr>
        <w:t>Respuesta: De acuerdo con la información que reposa en la plataforma transaccional SECOP II así como la respuesta a las observaciones de las distintas etapas del proceso, en primer lugar se definió la necesidad que la Entidad pretendía satisfacer con la contratación, por lo cual  se analizaron las variables externas que dependen de los entornos económicos, legales, técnicos del mercado y se definieron las especificaciones técnicas de servicios requeridos, en el documento de estudios de sector en donde se estudiaron tanto la oferta como la demanda de los servicios objeto de estudio y que fueron necesidad de contratación para el SENA.</w:t>
      </w:r>
    </w:p>
    <w:p w14:paraId="0E1CBE32" w14:textId="77777777" w:rsidR="00B55DB0" w:rsidRPr="00287607" w:rsidRDefault="00B55DB0" w:rsidP="00B55DB0">
      <w:pPr>
        <w:widowControl w:val="0"/>
        <w:tabs>
          <w:tab w:val="left" w:pos="857"/>
        </w:tabs>
        <w:autoSpaceDE w:val="0"/>
        <w:autoSpaceDN w:val="0"/>
        <w:spacing w:before="196" w:after="0" w:line="240" w:lineRule="auto"/>
        <w:jc w:val="both"/>
        <w:rPr>
          <w:rFonts w:asciiTheme="majorHAnsi" w:hAnsiTheme="majorHAnsi" w:cstheme="majorHAnsi"/>
        </w:rPr>
      </w:pPr>
      <w:r w:rsidRPr="00287607">
        <w:rPr>
          <w:rFonts w:asciiTheme="majorHAnsi" w:hAnsiTheme="majorHAnsi" w:cstheme="majorHAnsi"/>
          <w:u w:val="single"/>
        </w:rPr>
        <w:t>Determinación</w:t>
      </w:r>
      <w:r w:rsidRPr="00287607">
        <w:rPr>
          <w:rFonts w:asciiTheme="majorHAnsi" w:hAnsiTheme="majorHAnsi" w:cstheme="majorHAnsi"/>
          <w:spacing w:val="-3"/>
          <w:u w:val="single"/>
        </w:rPr>
        <w:t xml:space="preserve"> </w:t>
      </w:r>
      <w:r w:rsidRPr="00287607">
        <w:rPr>
          <w:rFonts w:asciiTheme="majorHAnsi" w:hAnsiTheme="majorHAnsi" w:cstheme="majorHAnsi"/>
          <w:u w:val="single"/>
        </w:rPr>
        <w:t>del</w:t>
      </w:r>
      <w:r w:rsidRPr="00287607">
        <w:rPr>
          <w:rFonts w:asciiTheme="majorHAnsi" w:hAnsiTheme="majorHAnsi" w:cstheme="majorHAnsi"/>
          <w:spacing w:val="-3"/>
          <w:u w:val="single"/>
        </w:rPr>
        <w:t xml:space="preserve"> </w:t>
      </w:r>
      <w:r w:rsidRPr="00287607">
        <w:rPr>
          <w:rFonts w:asciiTheme="majorHAnsi" w:hAnsiTheme="majorHAnsi" w:cstheme="majorHAnsi"/>
          <w:u w:val="single"/>
        </w:rPr>
        <w:t>presupuesto</w:t>
      </w:r>
      <w:r w:rsidRPr="00287607">
        <w:rPr>
          <w:rFonts w:asciiTheme="majorHAnsi" w:hAnsiTheme="majorHAnsi" w:cstheme="majorHAnsi"/>
          <w:spacing w:val="-2"/>
          <w:u w:val="single"/>
        </w:rPr>
        <w:t xml:space="preserve"> </w:t>
      </w:r>
      <w:r w:rsidRPr="00287607">
        <w:rPr>
          <w:rFonts w:asciiTheme="majorHAnsi" w:hAnsiTheme="majorHAnsi" w:cstheme="majorHAnsi"/>
          <w:u w:val="single"/>
        </w:rPr>
        <w:t>definitivo</w:t>
      </w:r>
      <w:r w:rsidRPr="00287607">
        <w:rPr>
          <w:rFonts w:asciiTheme="majorHAnsi" w:hAnsiTheme="majorHAnsi" w:cstheme="majorHAnsi"/>
          <w:spacing w:val="-3"/>
          <w:u w:val="single"/>
        </w:rPr>
        <w:t xml:space="preserve"> </w:t>
      </w:r>
      <w:r w:rsidRPr="00287607">
        <w:rPr>
          <w:rFonts w:asciiTheme="majorHAnsi" w:hAnsiTheme="majorHAnsi" w:cstheme="majorHAnsi"/>
          <w:u w:val="single"/>
        </w:rPr>
        <w:t>a</w:t>
      </w:r>
      <w:r w:rsidRPr="00287607">
        <w:rPr>
          <w:rFonts w:asciiTheme="majorHAnsi" w:hAnsiTheme="majorHAnsi" w:cstheme="majorHAnsi"/>
          <w:spacing w:val="-2"/>
          <w:u w:val="single"/>
        </w:rPr>
        <w:t xml:space="preserve"> </w:t>
      </w:r>
      <w:r w:rsidRPr="00287607">
        <w:rPr>
          <w:rFonts w:asciiTheme="majorHAnsi" w:hAnsiTheme="majorHAnsi" w:cstheme="majorHAnsi"/>
          <w:u w:val="single"/>
        </w:rPr>
        <w:t>junio</w:t>
      </w:r>
      <w:r w:rsidRPr="00287607">
        <w:rPr>
          <w:rFonts w:asciiTheme="majorHAnsi" w:hAnsiTheme="majorHAnsi" w:cstheme="majorHAnsi"/>
          <w:spacing w:val="-3"/>
          <w:u w:val="single"/>
        </w:rPr>
        <w:t xml:space="preserve"> </w:t>
      </w:r>
      <w:r w:rsidRPr="00287607">
        <w:rPr>
          <w:rFonts w:asciiTheme="majorHAnsi" w:hAnsiTheme="majorHAnsi" w:cstheme="majorHAnsi"/>
          <w:u w:val="single"/>
        </w:rPr>
        <w:t>del</w:t>
      </w:r>
      <w:r w:rsidRPr="00287607">
        <w:rPr>
          <w:rFonts w:asciiTheme="majorHAnsi" w:hAnsiTheme="majorHAnsi" w:cstheme="majorHAnsi"/>
          <w:spacing w:val="-3"/>
          <w:u w:val="single"/>
        </w:rPr>
        <w:t xml:space="preserve"> </w:t>
      </w:r>
      <w:r w:rsidRPr="00287607">
        <w:rPr>
          <w:rFonts w:asciiTheme="majorHAnsi" w:hAnsiTheme="majorHAnsi" w:cstheme="majorHAnsi"/>
          <w:spacing w:val="-2"/>
          <w:u w:val="single"/>
        </w:rPr>
        <w:t>2023:</w:t>
      </w:r>
    </w:p>
    <w:p w14:paraId="7FB94400" w14:textId="77777777" w:rsidR="00B55DB0" w:rsidRPr="00287607" w:rsidRDefault="00B55DB0" w:rsidP="00B55DB0">
      <w:pPr>
        <w:pStyle w:val="Textoindependiente"/>
        <w:spacing w:before="100"/>
        <w:ind w:right="100"/>
        <w:jc w:val="both"/>
        <w:rPr>
          <w:rFonts w:asciiTheme="majorHAnsi" w:hAnsiTheme="majorHAnsi" w:cstheme="majorHAnsi"/>
        </w:rPr>
      </w:pPr>
      <w:r w:rsidRPr="00287607">
        <w:rPr>
          <w:rFonts w:asciiTheme="majorHAnsi" w:hAnsiTheme="majorHAnsi" w:cstheme="majorHAnsi"/>
        </w:rPr>
        <w:t>Para</w:t>
      </w:r>
      <w:r w:rsidRPr="00287607">
        <w:rPr>
          <w:rFonts w:asciiTheme="majorHAnsi" w:hAnsiTheme="majorHAnsi" w:cstheme="majorHAnsi"/>
          <w:spacing w:val="-6"/>
        </w:rPr>
        <w:t xml:space="preserve"> </w:t>
      </w:r>
      <w:r w:rsidRPr="00287607">
        <w:rPr>
          <w:rFonts w:asciiTheme="majorHAnsi" w:hAnsiTheme="majorHAnsi" w:cstheme="majorHAnsi"/>
        </w:rPr>
        <w:t>la</w:t>
      </w:r>
      <w:r w:rsidRPr="00287607">
        <w:rPr>
          <w:rFonts w:asciiTheme="majorHAnsi" w:hAnsiTheme="majorHAnsi" w:cstheme="majorHAnsi"/>
          <w:spacing w:val="-6"/>
        </w:rPr>
        <w:t xml:space="preserve"> </w:t>
      </w:r>
      <w:r w:rsidRPr="00287607">
        <w:rPr>
          <w:rFonts w:asciiTheme="majorHAnsi" w:hAnsiTheme="majorHAnsi" w:cstheme="majorHAnsi"/>
        </w:rPr>
        <w:t>determinación</w:t>
      </w:r>
      <w:r w:rsidRPr="00287607">
        <w:rPr>
          <w:rFonts w:asciiTheme="majorHAnsi" w:hAnsiTheme="majorHAnsi" w:cstheme="majorHAnsi"/>
          <w:spacing w:val="-6"/>
        </w:rPr>
        <w:t xml:space="preserve"> </w:t>
      </w:r>
      <w:r w:rsidRPr="00287607">
        <w:rPr>
          <w:rFonts w:asciiTheme="majorHAnsi" w:hAnsiTheme="majorHAnsi" w:cstheme="majorHAnsi"/>
        </w:rPr>
        <w:t>de</w:t>
      </w:r>
      <w:r w:rsidRPr="00287607">
        <w:rPr>
          <w:rFonts w:asciiTheme="majorHAnsi" w:hAnsiTheme="majorHAnsi" w:cstheme="majorHAnsi"/>
          <w:spacing w:val="-6"/>
        </w:rPr>
        <w:t xml:space="preserve"> </w:t>
      </w:r>
      <w:r w:rsidRPr="00287607">
        <w:rPr>
          <w:rFonts w:asciiTheme="majorHAnsi" w:hAnsiTheme="majorHAnsi" w:cstheme="majorHAnsi"/>
        </w:rPr>
        <w:t>los</w:t>
      </w:r>
      <w:r w:rsidRPr="00287607">
        <w:rPr>
          <w:rFonts w:asciiTheme="majorHAnsi" w:hAnsiTheme="majorHAnsi" w:cstheme="majorHAnsi"/>
          <w:spacing w:val="-6"/>
        </w:rPr>
        <w:t xml:space="preserve"> </w:t>
      </w:r>
      <w:r w:rsidRPr="00287607">
        <w:rPr>
          <w:rFonts w:asciiTheme="majorHAnsi" w:hAnsiTheme="majorHAnsi" w:cstheme="majorHAnsi"/>
        </w:rPr>
        <w:t>precios</w:t>
      </w:r>
      <w:r w:rsidRPr="00287607">
        <w:rPr>
          <w:rFonts w:asciiTheme="majorHAnsi" w:hAnsiTheme="majorHAnsi" w:cstheme="majorHAnsi"/>
          <w:spacing w:val="-6"/>
        </w:rPr>
        <w:t xml:space="preserve"> </w:t>
      </w:r>
      <w:r w:rsidRPr="00287607">
        <w:rPr>
          <w:rFonts w:asciiTheme="majorHAnsi" w:hAnsiTheme="majorHAnsi" w:cstheme="majorHAnsi"/>
        </w:rPr>
        <w:t>base</w:t>
      </w:r>
      <w:r w:rsidRPr="00287607">
        <w:rPr>
          <w:rFonts w:asciiTheme="majorHAnsi" w:hAnsiTheme="majorHAnsi" w:cstheme="majorHAnsi"/>
          <w:spacing w:val="-6"/>
        </w:rPr>
        <w:t xml:space="preserve"> </w:t>
      </w:r>
      <w:r w:rsidRPr="00287607">
        <w:rPr>
          <w:rFonts w:asciiTheme="majorHAnsi" w:hAnsiTheme="majorHAnsi" w:cstheme="majorHAnsi"/>
        </w:rPr>
        <w:t>para</w:t>
      </w:r>
      <w:r w:rsidRPr="00287607">
        <w:rPr>
          <w:rFonts w:asciiTheme="majorHAnsi" w:hAnsiTheme="majorHAnsi" w:cstheme="majorHAnsi"/>
          <w:spacing w:val="-6"/>
        </w:rPr>
        <w:t xml:space="preserve"> </w:t>
      </w:r>
      <w:r w:rsidRPr="00287607">
        <w:rPr>
          <w:rFonts w:asciiTheme="majorHAnsi" w:hAnsiTheme="majorHAnsi" w:cstheme="majorHAnsi"/>
        </w:rPr>
        <w:t>liquidar</w:t>
      </w:r>
      <w:r w:rsidRPr="00287607">
        <w:rPr>
          <w:rFonts w:asciiTheme="majorHAnsi" w:hAnsiTheme="majorHAnsi" w:cstheme="majorHAnsi"/>
          <w:spacing w:val="-6"/>
        </w:rPr>
        <w:t xml:space="preserve"> </w:t>
      </w:r>
      <w:r w:rsidRPr="00287607">
        <w:rPr>
          <w:rFonts w:asciiTheme="majorHAnsi" w:hAnsiTheme="majorHAnsi" w:cstheme="majorHAnsi"/>
        </w:rPr>
        <w:t>el</w:t>
      </w:r>
      <w:r w:rsidRPr="00287607">
        <w:rPr>
          <w:rFonts w:asciiTheme="majorHAnsi" w:hAnsiTheme="majorHAnsi" w:cstheme="majorHAnsi"/>
          <w:spacing w:val="-6"/>
        </w:rPr>
        <w:t xml:space="preserve"> </w:t>
      </w:r>
      <w:r w:rsidRPr="00287607">
        <w:rPr>
          <w:rFonts w:asciiTheme="majorHAnsi" w:hAnsiTheme="majorHAnsi" w:cstheme="majorHAnsi"/>
        </w:rPr>
        <w:t>presupuesto</w:t>
      </w:r>
      <w:r w:rsidRPr="00287607">
        <w:rPr>
          <w:rFonts w:asciiTheme="majorHAnsi" w:hAnsiTheme="majorHAnsi" w:cstheme="majorHAnsi"/>
          <w:spacing w:val="-6"/>
        </w:rPr>
        <w:t xml:space="preserve"> </w:t>
      </w:r>
      <w:r w:rsidRPr="00287607">
        <w:rPr>
          <w:rFonts w:asciiTheme="majorHAnsi" w:hAnsiTheme="majorHAnsi" w:cstheme="majorHAnsi"/>
        </w:rPr>
        <w:t>del</w:t>
      </w:r>
      <w:r w:rsidRPr="00287607">
        <w:rPr>
          <w:rFonts w:asciiTheme="majorHAnsi" w:hAnsiTheme="majorHAnsi" w:cstheme="majorHAnsi"/>
          <w:spacing w:val="-6"/>
        </w:rPr>
        <w:t xml:space="preserve"> </w:t>
      </w:r>
      <w:r w:rsidRPr="00287607">
        <w:rPr>
          <w:rFonts w:asciiTheme="majorHAnsi" w:hAnsiTheme="majorHAnsi" w:cstheme="majorHAnsi"/>
        </w:rPr>
        <w:t>proyecto,</w:t>
      </w:r>
      <w:r w:rsidRPr="00287607">
        <w:rPr>
          <w:rFonts w:asciiTheme="majorHAnsi" w:hAnsiTheme="majorHAnsi" w:cstheme="majorHAnsi"/>
          <w:spacing w:val="-6"/>
        </w:rPr>
        <w:t xml:space="preserve"> </w:t>
      </w:r>
      <w:r w:rsidRPr="00287607">
        <w:rPr>
          <w:rFonts w:asciiTheme="majorHAnsi" w:hAnsiTheme="majorHAnsi" w:cstheme="majorHAnsi"/>
        </w:rPr>
        <w:t>se</w:t>
      </w:r>
      <w:r w:rsidRPr="00287607">
        <w:rPr>
          <w:rFonts w:asciiTheme="majorHAnsi" w:hAnsiTheme="majorHAnsi" w:cstheme="majorHAnsi"/>
          <w:spacing w:val="-6"/>
        </w:rPr>
        <w:t xml:space="preserve"> </w:t>
      </w:r>
      <w:r w:rsidRPr="00287607">
        <w:rPr>
          <w:rFonts w:asciiTheme="majorHAnsi" w:hAnsiTheme="majorHAnsi" w:cstheme="majorHAnsi"/>
        </w:rPr>
        <w:t>construyó</w:t>
      </w:r>
      <w:r w:rsidRPr="00287607">
        <w:rPr>
          <w:rFonts w:asciiTheme="majorHAnsi" w:hAnsiTheme="majorHAnsi" w:cstheme="majorHAnsi"/>
          <w:spacing w:val="-6"/>
        </w:rPr>
        <w:t xml:space="preserve"> </w:t>
      </w:r>
      <w:r w:rsidRPr="00287607">
        <w:rPr>
          <w:rFonts w:asciiTheme="majorHAnsi" w:hAnsiTheme="majorHAnsi" w:cstheme="majorHAnsi"/>
        </w:rPr>
        <w:t>una matriz</w:t>
      </w:r>
      <w:r w:rsidRPr="00287607">
        <w:rPr>
          <w:rFonts w:asciiTheme="majorHAnsi" w:hAnsiTheme="majorHAnsi" w:cstheme="majorHAnsi"/>
          <w:spacing w:val="-12"/>
        </w:rPr>
        <w:t xml:space="preserve"> </w:t>
      </w:r>
      <w:r w:rsidRPr="00287607">
        <w:rPr>
          <w:rFonts w:asciiTheme="majorHAnsi" w:hAnsiTheme="majorHAnsi" w:cstheme="majorHAnsi"/>
        </w:rPr>
        <w:t>denominada</w:t>
      </w:r>
      <w:r w:rsidRPr="00287607">
        <w:rPr>
          <w:rFonts w:asciiTheme="majorHAnsi" w:hAnsiTheme="majorHAnsi" w:cstheme="majorHAnsi"/>
          <w:spacing w:val="-12"/>
        </w:rPr>
        <w:t xml:space="preserve"> </w:t>
      </w:r>
      <w:r w:rsidRPr="00287607">
        <w:rPr>
          <w:rFonts w:asciiTheme="majorHAnsi" w:hAnsiTheme="majorHAnsi" w:cstheme="majorHAnsi"/>
        </w:rPr>
        <w:t>(Anexo</w:t>
      </w:r>
      <w:r w:rsidRPr="00287607">
        <w:rPr>
          <w:rFonts w:asciiTheme="majorHAnsi" w:hAnsiTheme="majorHAnsi" w:cstheme="majorHAnsi"/>
          <w:spacing w:val="-12"/>
        </w:rPr>
        <w:t xml:space="preserve"> </w:t>
      </w:r>
      <w:r w:rsidRPr="00287607">
        <w:rPr>
          <w:rFonts w:asciiTheme="majorHAnsi" w:hAnsiTheme="majorHAnsi" w:cstheme="majorHAnsi"/>
        </w:rPr>
        <w:t>10-Oferta</w:t>
      </w:r>
      <w:r w:rsidRPr="00287607">
        <w:rPr>
          <w:rFonts w:asciiTheme="majorHAnsi" w:hAnsiTheme="majorHAnsi" w:cstheme="majorHAnsi"/>
          <w:spacing w:val="-12"/>
        </w:rPr>
        <w:t xml:space="preserve"> </w:t>
      </w:r>
      <w:r w:rsidRPr="00287607">
        <w:rPr>
          <w:rFonts w:asciiTheme="majorHAnsi" w:hAnsiTheme="majorHAnsi" w:cstheme="majorHAnsi"/>
        </w:rPr>
        <w:t>económica</w:t>
      </w:r>
      <w:r w:rsidRPr="00287607">
        <w:rPr>
          <w:rFonts w:asciiTheme="majorHAnsi" w:hAnsiTheme="majorHAnsi" w:cstheme="majorHAnsi"/>
          <w:spacing w:val="-12"/>
        </w:rPr>
        <w:t xml:space="preserve"> </w:t>
      </w:r>
      <w:r w:rsidRPr="00287607">
        <w:rPr>
          <w:rFonts w:asciiTheme="majorHAnsi" w:hAnsiTheme="majorHAnsi" w:cstheme="majorHAnsi"/>
        </w:rPr>
        <w:t>–</w:t>
      </w:r>
      <w:r w:rsidRPr="00287607">
        <w:rPr>
          <w:rFonts w:asciiTheme="majorHAnsi" w:hAnsiTheme="majorHAnsi" w:cstheme="majorHAnsi"/>
          <w:spacing w:val="-12"/>
        </w:rPr>
        <w:t xml:space="preserve"> </w:t>
      </w:r>
      <w:r w:rsidRPr="00287607">
        <w:rPr>
          <w:rFonts w:asciiTheme="majorHAnsi" w:hAnsiTheme="majorHAnsi" w:cstheme="majorHAnsi"/>
        </w:rPr>
        <w:t>estudio</w:t>
      </w:r>
      <w:r w:rsidRPr="00287607">
        <w:rPr>
          <w:rFonts w:asciiTheme="majorHAnsi" w:hAnsiTheme="majorHAnsi" w:cstheme="majorHAnsi"/>
          <w:spacing w:val="-12"/>
        </w:rPr>
        <w:t xml:space="preserve"> </w:t>
      </w:r>
      <w:r w:rsidRPr="00287607">
        <w:rPr>
          <w:rFonts w:asciiTheme="majorHAnsi" w:hAnsiTheme="majorHAnsi" w:cstheme="majorHAnsi"/>
        </w:rPr>
        <w:t>de</w:t>
      </w:r>
      <w:r w:rsidRPr="00287607">
        <w:rPr>
          <w:rFonts w:asciiTheme="majorHAnsi" w:hAnsiTheme="majorHAnsi" w:cstheme="majorHAnsi"/>
          <w:spacing w:val="-12"/>
        </w:rPr>
        <w:t xml:space="preserve"> </w:t>
      </w:r>
      <w:r w:rsidRPr="00287607">
        <w:rPr>
          <w:rFonts w:asciiTheme="majorHAnsi" w:hAnsiTheme="majorHAnsi" w:cstheme="majorHAnsi"/>
        </w:rPr>
        <w:t>mercado)</w:t>
      </w:r>
      <w:r w:rsidRPr="00287607">
        <w:rPr>
          <w:rFonts w:asciiTheme="majorHAnsi" w:hAnsiTheme="majorHAnsi" w:cstheme="majorHAnsi"/>
          <w:spacing w:val="-12"/>
        </w:rPr>
        <w:t xml:space="preserve"> </w:t>
      </w:r>
      <w:r w:rsidRPr="00287607">
        <w:rPr>
          <w:rFonts w:asciiTheme="majorHAnsi" w:hAnsiTheme="majorHAnsi" w:cstheme="majorHAnsi"/>
        </w:rPr>
        <w:t>que</w:t>
      </w:r>
      <w:r w:rsidRPr="00287607">
        <w:rPr>
          <w:rFonts w:asciiTheme="majorHAnsi" w:hAnsiTheme="majorHAnsi" w:cstheme="majorHAnsi"/>
          <w:spacing w:val="-12"/>
        </w:rPr>
        <w:t xml:space="preserve"> </w:t>
      </w:r>
      <w:r w:rsidRPr="00287607">
        <w:rPr>
          <w:rFonts w:asciiTheme="majorHAnsi" w:hAnsiTheme="majorHAnsi" w:cstheme="majorHAnsi"/>
        </w:rPr>
        <w:t>consolida</w:t>
      </w:r>
      <w:r w:rsidRPr="00287607">
        <w:rPr>
          <w:rFonts w:asciiTheme="majorHAnsi" w:hAnsiTheme="majorHAnsi" w:cstheme="majorHAnsi"/>
          <w:spacing w:val="-12"/>
        </w:rPr>
        <w:t xml:space="preserve"> </w:t>
      </w:r>
      <w:r w:rsidRPr="00287607">
        <w:rPr>
          <w:rFonts w:asciiTheme="majorHAnsi" w:hAnsiTheme="majorHAnsi" w:cstheme="majorHAnsi"/>
        </w:rPr>
        <w:t>todas</w:t>
      </w:r>
      <w:r w:rsidRPr="00287607">
        <w:rPr>
          <w:rFonts w:asciiTheme="majorHAnsi" w:hAnsiTheme="majorHAnsi" w:cstheme="majorHAnsi"/>
          <w:spacing w:val="-12"/>
        </w:rPr>
        <w:t xml:space="preserve"> </w:t>
      </w:r>
      <w:r w:rsidRPr="00287607">
        <w:rPr>
          <w:rFonts w:asciiTheme="majorHAnsi" w:hAnsiTheme="majorHAnsi" w:cstheme="majorHAnsi"/>
        </w:rPr>
        <w:t>las</w:t>
      </w:r>
      <w:r w:rsidRPr="00287607">
        <w:rPr>
          <w:rFonts w:asciiTheme="majorHAnsi" w:hAnsiTheme="majorHAnsi" w:cstheme="majorHAnsi"/>
          <w:spacing w:val="-12"/>
        </w:rPr>
        <w:t xml:space="preserve"> </w:t>
      </w:r>
      <w:r w:rsidRPr="00287607">
        <w:rPr>
          <w:rFonts w:asciiTheme="majorHAnsi" w:hAnsiTheme="majorHAnsi" w:cstheme="majorHAnsi"/>
        </w:rPr>
        <w:t>líneas de servicio contempladas en la solución integral, y descrita en forma detallada en el documento maestro remitido en anexo aparte.</w:t>
      </w:r>
    </w:p>
    <w:p w14:paraId="0172AAEA" w14:textId="77777777" w:rsidR="00B55DB0" w:rsidRPr="00287607" w:rsidRDefault="00B55DB0" w:rsidP="00B55DB0">
      <w:pPr>
        <w:pStyle w:val="Textoindependiente"/>
        <w:spacing w:before="122"/>
        <w:jc w:val="both"/>
        <w:rPr>
          <w:rFonts w:asciiTheme="majorHAnsi" w:hAnsiTheme="majorHAnsi" w:cstheme="majorHAnsi"/>
        </w:rPr>
      </w:pPr>
      <w:r w:rsidRPr="00287607">
        <w:rPr>
          <w:rFonts w:asciiTheme="majorHAnsi" w:hAnsiTheme="majorHAnsi" w:cstheme="majorHAnsi"/>
        </w:rPr>
        <w:lastRenderedPageBreak/>
        <w:t>Estas</w:t>
      </w:r>
      <w:r w:rsidRPr="00287607">
        <w:rPr>
          <w:rFonts w:asciiTheme="majorHAnsi" w:hAnsiTheme="majorHAnsi" w:cstheme="majorHAnsi"/>
          <w:spacing w:val="-3"/>
        </w:rPr>
        <w:t xml:space="preserve"> </w:t>
      </w:r>
      <w:r w:rsidRPr="00287607">
        <w:rPr>
          <w:rFonts w:asciiTheme="majorHAnsi" w:hAnsiTheme="majorHAnsi" w:cstheme="majorHAnsi"/>
        </w:rPr>
        <w:t>líneas</w:t>
      </w:r>
      <w:r w:rsidRPr="00287607">
        <w:rPr>
          <w:rFonts w:asciiTheme="majorHAnsi" w:hAnsiTheme="majorHAnsi" w:cstheme="majorHAnsi"/>
          <w:spacing w:val="-1"/>
        </w:rPr>
        <w:t xml:space="preserve"> </w:t>
      </w:r>
      <w:r w:rsidRPr="00287607">
        <w:rPr>
          <w:rFonts w:asciiTheme="majorHAnsi" w:hAnsiTheme="majorHAnsi" w:cstheme="majorHAnsi"/>
          <w:spacing w:val="-4"/>
        </w:rPr>
        <w:t>son:</w:t>
      </w:r>
    </w:p>
    <w:p w14:paraId="271390AD" w14:textId="77777777" w:rsidR="00B55DB0" w:rsidRPr="00287607" w:rsidRDefault="00B55DB0" w:rsidP="00B55DB0">
      <w:pPr>
        <w:pStyle w:val="Prrafodelista"/>
        <w:widowControl w:val="0"/>
        <w:numPr>
          <w:ilvl w:val="0"/>
          <w:numId w:val="33"/>
        </w:numPr>
        <w:tabs>
          <w:tab w:val="left" w:pos="691"/>
        </w:tabs>
        <w:autoSpaceDE w:val="0"/>
        <w:autoSpaceDN w:val="0"/>
        <w:spacing w:before="119" w:after="0" w:line="240" w:lineRule="auto"/>
        <w:ind w:left="691" w:hanging="359"/>
        <w:contextualSpacing w:val="0"/>
        <w:jc w:val="both"/>
        <w:rPr>
          <w:rFonts w:asciiTheme="majorHAnsi" w:hAnsiTheme="majorHAnsi" w:cstheme="majorHAnsi"/>
        </w:rPr>
      </w:pPr>
      <w:r w:rsidRPr="00287607">
        <w:rPr>
          <w:rFonts w:asciiTheme="majorHAnsi" w:hAnsiTheme="majorHAnsi" w:cstheme="majorHAnsi"/>
        </w:rPr>
        <w:t>Energía</w:t>
      </w:r>
      <w:r w:rsidRPr="00287607">
        <w:rPr>
          <w:rFonts w:asciiTheme="majorHAnsi" w:hAnsiTheme="majorHAnsi" w:cstheme="majorHAnsi"/>
          <w:spacing w:val="-4"/>
        </w:rPr>
        <w:t xml:space="preserve"> </w:t>
      </w:r>
      <w:r w:rsidRPr="00287607">
        <w:rPr>
          <w:rFonts w:asciiTheme="majorHAnsi" w:hAnsiTheme="majorHAnsi" w:cstheme="majorHAnsi"/>
        </w:rPr>
        <w:t>Eléctrica</w:t>
      </w:r>
      <w:r w:rsidRPr="00287607">
        <w:rPr>
          <w:rFonts w:asciiTheme="majorHAnsi" w:hAnsiTheme="majorHAnsi" w:cstheme="majorHAnsi"/>
          <w:spacing w:val="-1"/>
        </w:rPr>
        <w:t xml:space="preserve"> </w:t>
      </w:r>
      <w:r w:rsidRPr="00287607">
        <w:rPr>
          <w:rFonts w:asciiTheme="majorHAnsi" w:hAnsiTheme="majorHAnsi" w:cstheme="majorHAnsi"/>
          <w:spacing w:val="-2"/>
        </w:rPr>
        <w:t>Regulada</w:t>
      </w:r>
    </w:p>
    <w:p w14:paraId="34A20322" w14:textId="77777777" w:rsidR="00B55DB0" w:rsidRPr="00287607" w:rsidRDefault="00B55DB0" w:rsidP="00B55DB0">
      <w:pPr>
        <w:pStyle w:val="Prrafodelista"/>
        <w:widowControl w:val="0"/>
        <w:numPr>
          <w:ilvl w:val="0"/>
          <w:numId w:val="33"/>
        </w:numPr>
        <w:tabs>
          <w:tab w:val="left" w:pos="691"/>
        </w:tabs>
        <w:autoSpaceDE w:val="0"/>
        <w:autoSpaceDN w:val="0"/>
        <w:spacing w:before="3" w:after="0" w:line="240" w:lineRule="auto"/>
        <w:ind w:left="691" w:hanging="359"/>
        <w:contextualSpacing w:val="0"/>
        <w:jc w:val="both"/>
        <w:rPr>
          <w:rFonts w:asciiTheme="majorHAnsi" w:hAnsiTheme="majorHAnsi" w:cstheme="majorHAnsi"/>
        </w:rPr>
      </w:pPr>
      <w:r w:rsidRPr="00287607">
        <w:rPr>
          <w:rFonts w:asciiTheme="majorHAnsi" w:hAnsiTheme="majorHAnsi" w:cstheme="majorHAnsi"/>
        </w:rPr>
        <w:t>Conectividad</w:t>
      </w:r>
      <w:r w:rsidRPr="00287607">
        <w:rPr>
          <w:rFonts w:asciiTheme="majorHAnsi" w:hAnsiTheme="majorHAnsi" w:cstheme="majorHAnsi"/>
          <w:spacing w:val="-1"/>
        </w:rPr>
        <w:t xml:space="preserve"> </w:t>
      </w:r>
      <w:r w:rsidRPr="00287607">
        <w:rPr>
          <w:rFonts w:asciiTheme="majorHAnsi" w:hAnsiTheme="majorHAnsi" w:cstheme="majorHAnsi"/>
          <w:spacing w:val="-2"/>
        </w:rPr>
        <w:t>Local</w:t>
      </w:r>
    </w:p>
    <w:p w14:paraId="465EFCDD" w14:textId="77777777" w:rsidR="00B55DB0" w:rsidRPr="00287607" w:rsidRDefault="00B55DB0" w:rsidP="00B55DB0">
      <w:pPr>
        <w:pStyle w:val="Prrafodelista"/>
        <w:widowControl w:val="0"/>
        <w:numPr>
          <w:ilvl w:val="0"/>
          <w:numId w:val="33"/>
        </w:numPr>
        <w:tabs>
          <w:tab w:val="left" w:pos="691"/>
        </w:tabs>
        <w:autoSpaceDE w:val="0"/>
        <w:autoSpaceDN w:val="0"/>
        <w:spacing w:after="0" w:line="240" w:lineRule="auto"/>
        <w:ind w:left="691" w:hanging="359"/>
        <w:contextualSpacing w:val="0"/>
        <w:jc w:val="both"/>
        <w:rPr>
          <w:rFonts w:asciiTheme="majorHAnsi" w:hAnsiTheme="majorHAnsi" w:cstheme="majorHAnsi"/>
        </w:rPr>
      </w:pPr>
      <w:r w:rsidRPr="00287607">
        <w:rPr>
          <w:rFonts w:asciiTheme="majorHAnsi" w:hAnsiTheme="majorHAnsi" w:cstheme="majorHAnsi"/>
        </w:rPr>
        <w:t>Telefonía</w:t>
      </w:r>
      <w:r w:rsidRPr="00287607">
        <w:rPr>
          <w:rFonts w:asciiTheme="majorHAnsi" w:hAnsiTheme="majorHAnsi" w:cstheme="majorHAnsi"/>
          <w:spacing w:val="-3"/>
        </w:rPr>
        <w:t xml:space="preserve"> </w:t>
      </w:r>
      <w:r w:rsidRPr="00287607">
        <w:rPr>
          <w:rFonts w:asciiTheme="majorHAnsi" w:hAnsiTheme="majorHAnsi" w:cstheme="majorHAnsi"/>
        </w:rPr>
        <w:t>IP/Internet</w:t>
      </w:r>
      <w:r w:rsidRPr="00287607">
        <w:rPr>
          <w:rFonts w:asciiTheme="majorHAnsi" w:hAnsiTheme="majorHAnsi" w:cstheme="majorHAnsi"/>
          <w:spacing w:val="-3"/>
        </w:rPr>
        <w:t xml:space="preserve"> </w:t>
      </w:r>
      <w:r w:rsidRPr="00287607">
        <w:rPr>
          <w:rFonts w:asciiTheme="majorHAnsi" w:hAnsiTheme="majorHAnsi" w:cstheme="majorHAnsi"/>
        </w:rPr>
        <w:t>y</w:t>
      </w:r>
      <w:r w:rsidRPr="00287607">
        <w:rPr>
          <w:rFonts w:asciiTheme="majorHAnsi" w:hAnsiTheme="majorHAnsi" w:cstheme="majorHAnsi"/>
          <w:spacing w:val="-3"/>
        </w:rPr>
        <w:t xml:space="preserve"> </w:t>
      </w:r>
      <w:r w:rsidRPr="00287607">
        <w:rPr>
          <w:rFonts w:asciiTheme="majorHAnsi" w:hAnsiTheme="majorHAnsi" w:cstheme="majorHAnsi"/>
        </w:rPr>
        <w:t>telefonía</w:t>
      </w:r>
      <w:r w:rsidRPr="00287607">
        <w:rPr>
          <w:rFonts w:asciiTheme="majorHAnsi" w:hAnsiTheme="majorHAnsi" w:cstheme="majorHAnsi"/>
          <w:spacing w:val="-2"/>
        </w:rPr>
        <w:t xml:space="preserve"> móvil</w:t>
      </w:r>
    </w:p>
    <w:p w14:paraId="451793BF" w14:textId="77777777" w:rsidR="00B55DB0" w:rsidRPr="00287607" w:rsidRDefault="00B55DB0" w:rsidP="00B55DB0">
      <w:pPr>
        <w:pStyle w:val="Prrafodelista"/>
        <w:widowControl w:val="0"/>
        <w:numPr>
          <w:ilvl w:val="0"/>
          <w:numId w:val="33"/>
        </w:numPr>
        <w:tabs>
          <w:tab w:val="left" w:pos="691"/>
        </w:tabs>
        <w:autoSpaceDE w:val="0"/>
        <w:autoSpaceDN w:val="0"/>
        <w:spacing w:after="0" w:line="240" w:lineRule="auto"/>
        <w:ind w:left="691" w:hanging="359"/>
        <w:contextualSpacing w:val="0"/>
        <w:jc w:val="both"/>
        <w:rPr>
          <w:rFonts w:asciiTheme="majorHAnsi" w:hAnsiTheme="majorHAnsi" w:cstheme="majorHAnsi"/>
        </w:rPr>
      </w:pPr>
      <w:r w:rsidRPr="00287607">
        <w:rPr>
          <w:rFonts w:asciiTheme="majorHAnsi" w:hAnsiTheme="majorHAnsi" w:cstheme="majorHAnsi"/>
          <w:spacing w:val="-2"/>
        </w:rPr>
        <w:t>Videoconferencia</w:t>
      </w:r>
    </w:p>
    <w:p w14:paraId="348BE64C" w14:textId="77777777" w:rsidR="00B55DB0" w:rsidRPr="00287607" w:rsidRDefault="00B55DB0" w:rsidP="00B55DB0">
      <w:pPr>
        <w:pStyle w:val="Prrafodelista"/>
        <w:widowControl w:val="0"/>
        <w:numPr>
          <w:ilvl w:val="0"/>
          <w:numId w:val="33"/>
        </w:numPr>
        <w:tabs>
          <w:tab w:val="left" w:pos="691"/>
        </w:tabs>
        <w:autoSpaceDE w:val="0"/>
        <w:autoSpaceDN w:val="0"/>
        <w:spacing w:before="3" w:after="0" w:line="240" w:lineRule="auto"/>
        <w:ind w:left="691" w:hanging="359"/>
        <w:contextualSpacing w:val="0"/>
        <w:jc w:val="both"/>
        <w:rPr>
          <w:rFonts w:asciiTheme="majorHAnsi" w:hAnsiTheme="majorHAnsi" w:cstheme="majorHAnsi"/>
        </w:rPr>
      </w:pPr>
      <w:r w:rsidRPr="00287607">
        <w:rPr>
          <w:rFonts w:asciiTheme="majorHAnsi" w:hAnsiTheme="majorHAnsi" w:cstheme="majorHAnsi"/>
          <w:spacing w:val="-2"/>
        </w:rPr>
        <w:t>SD-</w:t>
      </w:r>
      <w:r w:rsidRPr="00287607">
        <w:rPr>
          <w:rFonts w:asciiTheme="majorHAnsi" w:hAnsiTheme="majorHAnsi" w:cstheme="majorHAnsi"/>
          <w:spacing w:val="-5"/>
        </w:rPr>
        <w:t>WAN</w:t>
      </w:r>
    </w:p>
    <w:p w14:paraId="760EB844" w14:textId="77777777" w:rsidR="00B55DB0" w:rsidRPr="00287607" w:rsidRDefault="00B55DB0" w:rsidP="00B55DB0">
      <w:pPr>
        <w:pStyle w:val="Prrafodelista"/>
        <w:widowControl w:val="0"/>
        <w:numPr>
          <w:ilvl w:val="0"/>
          <w:numId w:val="33"/>
        </w:numPr>
        <w:tabs>
          <w:tab w:val="left" w:pos="691"/>
        </w:tabs>
        <w:autoSpaceDE w:val="0"/>
        <w:autoSpaceDN w:val="0"/>
        <w:spacing w:after="0" w:line="240" w:lineRule="auto"/>
        <w:ind w:left="691" w:hanging="359"/>
        <w:contextualSpacing w:val="0"/>
        <w:jc w:val="both"/>
        <w:rPr>
          <w:rFonts w:asciiTheme="majorHAnsi" w:hAnsiTheme="majorHAnsi" w:cstheme="majorHAnsi"/>
        </w:rPr>
      </w:pPr>
      <w:r w:rsidRPr="00287607">
        <w:rPr>
          <w:rFonts w:asciiTheme="majorHAnsi" w:hAnsiTheme="majorHAnsi" w:cstheme="majorHAnsi"/>
        </w:rPr>
        <w:t>Data</w:t>
      </w:r>
      <w:r w:rsidRPr="00287607">
        <w:rPr>
          <w:rFonts w:asciiTheme="majorHAnsi" w:hAnsiTheme="majorHAnsi" w:cstheme="majorHAnsi"/>
          <w:spacing w:val="-1"/>
        </w:rPr>
        <w:t xml:space="preserve"> </w:t>
      </w:r>
      <w:r w:rsidRPr="00287607">
        <w:rPr>
          <w:rFonts w:asciiTheme="majorHAnsi" w:hAnsiTheme="majorHAnsi" w:cstheme="majorHAnsi"/>
        </w:rPr>
        <w:t>Center</w:t>
      </w:r>
      <w:r w:rsidRPr="00287607">
        <w:rPr>
          <w:rFonts w:asciiTheme="majorHAnsi" w:hAnsiTheme="majorHAnsi" w:cstheme="majorHAnsi"/>
          <w:spacing w:val="-2"/>
        </w:rPr>
        <w:t xml:space="preserve"> </w:t>
      </w:r>
      <w:r w:rsidRPr="00287607">
        <w:rPr>
          <w:rFonts w:asciiTheme="majorHAnsi" w:hAnsiTheme="majorHAnsi" w:cstheme="majorHAnsi"/>
        </w:rPr>
        <w:t>y Sistemas</w:t>
      </w:r>
      <w:r w:rsidRPr="00287607">
        <w:rPr>
          <w:rFonts w:asciiTheme="majorHAnsi" w:hAnsiTheme="majorHAnsi" w:cstheme="majorHAnsi"/>
          <w:spacing w:val="-1"/>
        </w:rPr>
        <w:t xml:space="preserve"> </w:t>
      </w:r>
      <w:r w:rsidRPr="00287607">
        <w:rPr>
          <w:rFonts w:asciiTheme="majorHAnsi" w:hAnsiTheme="majorHAnsi" w:cstheme="majorHAnsi"/>
        </w:rPr>
        <w:t xml:space="preserve">de </w:t>
      </w:r>
      <w:r w:rsidRPr="00287607">
        <w:rPr>
          <w:rFonts w:asciiTheme="majorHAnsi" w:hAnsiTheme="majorHAnsi" w:cstheme="majorHAnsi"/>
          <w:spacing w:val="-2"/>
        </w:rPr>
        <w:t>información</w:t>
      </w:r>
    </w:p>
    <w:p w14:paraId="2DBFED8F" w14:textId="77777777" w:rsidR="00B55DB0" w:rsidRPr="00287607" w:rsidRDefault="00B55DB0" w:rsidP="00B55DB0">
      <w:pPr>
        <w:pStyle w:val="Prrafodelista"/>
        <w:widowControl w:val="0"/>
        <w:numPr>
          <w:ilvl w:val="0"/>
          <w:numId w:val="33"/>
        </w:numPr>
        <w:tabs>
          <w:tab w:val="left" w:pos="691"/>
        </w:tabs>
        <w:autoSpaceDE w:val="0"/>
        <w:autoSpaceDN w:val="0"/>
        <w:spacing w:after="0" w:line="240" w:lineRule="auto"/>
        <w:ind w:left="691" w:hanging="359"/>
        <w:contextualSpacing w:val="0"/>
        <w:jc w:val="both"/>
        <w:rPr>
          <w:rFonts w:asciiTheme="majorHAnsi" w:hAnsiTheme="majorHAnsi" w:cstheme="majorHAnsi"/>
        </w:rPr>
      </w:pPr>
      <w:r w:rsidRPr="00287607">
        <w:rPr>
          <w:rFonts w:asciiTheme="majorHAnsi" w:hAnsiTheme="majorHAnsi" w:cstheme="majorHAnsi"/>
        </w:rPr>
        <w:t>Mesa</w:t>
      </w:r>
      <w:r w:rsidRPr="00287607">
        <w:rPr>
          <w:rFonts w:asciiTheme="majorHAnsi" w:hAnsiTheme="majorHAnsi" w:cstheme="majorHAnsi"/>
          <w:spacing w:val="-1"/>
        </w:rPr>
        <w:t xml:space="preserve"> </w:t>
      </w:r>
      <w:r w:rsidRPr="00287607">
        <w:rPr>
          <w:rFonts w:asciiTheme="majorHAnsi" w:hAnsiTheme="majorHAnsi" w:cstheme="majorHAnsi"/>
        </w:rPr>
        <w:t>de</w:t>
      </w:r>
      <w:r w:rsidRPr="00287607">
        <w:rPr>
          <w:rFonts w:asciiTheme="majorHAnsi" w:hAnsiTheme="majorHAnsi" w:cstheme="majorHAnsi"/>
          <w:spacing w:val="-1"/>
        </w:rPr>
        <w:t xml:space="preserve"> </w:t>
      </w:r>
      <w:r w:rsidRPr="00287607">
        <w:rPr>
          <w:rFonts w:asciiTheme="majorHAnsi" w:hAnsiTheme="majorHAnsi" w:cstheme="majorHAnsi"/>
        </w:rPr>
        <w:t>Servicio (Nivel</w:t>
      </w:r>
      <w:r w:rsidRPr="00287607">
        <w:rPr>
          <w:rFonts w:asciiTheme="majorHAnsi" w:hAnsiTheme="majorHAnsi" w:cstheme="majorHAnsi"/>
          <w:spacing w:val="-2"/>
        </w:rPr>
        <w:t xml:space="preserve"> </w:t>
      </w:r>
      <w:r w:rsidRPr="00287607">
        <w:rPr>
          <w:rFonts w:asciiTheme="majorHAnsi" w:hAnsiTheme="majorHAnsi" w:cstheme="majorHAnsi"/>
        </w:rPr>
        <w:t>Central)</w:t>
      </w:r>
      <w:r w:rsidRPr="00287607">
        <w:rPr>
          <w:rFonts w:asciiTheme="majorHAnsi" w:hAnsiTheme="majorHAnsi" w:cstheme="majorHAnsi"/>
          <w:spacing w:val="-1"/>
        </w:rPr>
        <w:t xml:space="preserve"> </w:t>
      </w:r>
      <w:r w:rsidRPr="00287607">
        <w:rPr>
          <w:rFonts w:asciiTheme="majorHAnsi" w:hAnsiTheme="majorHAnsi" w:cstheme="majorHAnsi"/>
        </w:rPr>
        <w:t>y</w:t>
      </w:r>
      <w:r w:rsidRPr="00287607">
        <w:rPr>
          <w:rFonts w:asciiTheme="majorHAnsi" w:hAnsiTheme="majorHAnsi" w:cstheme="majorHAnsi"/>
          <w:spacing w:val="-1"/>
        </w:rPr>
        <w:t xml:space="preserve"> </w:t>
      </w:r>
      <w:r w:rsidRPr="00287607">
        <w:rPr>
          <w:rFonts w:asciiTheme="majorHAnsi" w:hAnsiTheme="majorHAnsi" w:cstheme="majorHAnsi"/>
        </w:rPr>
        <w:t>Gestión de</w:t>
      </w:r>
      <w:r w:rsidRPr="00287607">
        <w:rPr>
          <w:rFonts w:asciiTheme="majorHAnsi" w:hAnsiTheme="majorHAnsi" w:cstheme="majorHAnsi"/>
          <w:spacing w:val="-1"/>
        </w:rPr>
        <w:t xml:space="preserve"> </w:t>
      </w:r>
      <w:r w:rsidRPr="00287607">
        <w:rPr>
          <w:rFonts w:asciiTheme="majorHAnsi" w:hAnsiTheme="majorHAnsi" w:cstheme="majorHAnsi"/>
        </w:rPr>
        <w:t xml:space="preserve">Servicios </w:t>
      </w:r>
      <w:r w:rsidRPr="00287607">
        <w:rPr>
          <w:rFonts w:asciiTheme="majorHAnsi" w:hAnsiTheme="majorHAnsi" w:cstheme="majorHAnsi"/>
          <w:spacing w:val="-5"/>
        </w:rPr>
        <w:t>TIC</w:t>
      </w:r>
    </w:p>
    <w:p w14:paraId="37094D4F" w14:textId="77777777" w:rsidR="00B55DB0" w:rsidRPr="00287607" w:rsidRDefault="00B55DB0" w:rsidP="00B55DB0">
      <w:pPr>
        <w:pStyle w:val="Prrafodelista"/>
        <w:widowControl w:val="0"/>
        <w:numPr>
          <w:ilvl w:val="0"/>
          <w:numId w:val="33"/>
        </w:numPr>
        <w:tabs>
          <w:tab w:val="left" w:pos="691"/>
        </w:tabs>
        <w:autoSpaceDE w:val="0"/>
        <w:autoSpaceDN w:val="0"/>
        <w:spacing w:before="3" w:after="0" w:line="240" w:lineRule="auto"/>
        <w:ind w:left="691" w:hanging="359"/>
        <w:contextualSpacing w:val="0"/>
        <w:jc w:val="both"/>
        <w:rPr>
          <w:rFonts w:asciiTheme="majorHAnsi" w:hAnsiTheme="majorHAnsi" w:cstheme="majorHAnsi"/>
        </w:rPr>
      </w:pPr>
      <w:r w:rsidRPr="00287607">
        <w:rPr>
          <w:rFonts w:asciiTheme="majorHAnsi" w:hAnsiTheme="majorHAnsi" w:cstheme="majorHAnsi"/>
        </w:rPr>
        <w:t>Recursos</w:t>
      </w:r>
      <w:r w:rsidRPr="00287607">
        <w:rPr>
          <w:rFonts w:asciiTheme="majorHAnsi" w:hAnsiTheme="majorHAnsi" w:cstheme="majorHAnsi"/>
          <w:spacing w:val="-1"/>
        </w:rPr>
        <w:t xml:space="preserve"> </w:t>
      </w:r>
      <w:r w:rsidRPr="00287607">
        <w:rPr>
          <w:rFonts w:asciiTheme="majorHAnsi" w:hAnsiTheme="majorHAnsi" w:cstheme="majorHAnsi"/>
        </w:rPr>
        <w:t>Humanos mesa de</w:t>
      </w:r>
      <w:r w:rsidRPr="00287607">
        <w:rPr>
          <w:rFonts w:asciiTheme="majorHAnsi" w:hAnsiTheme="majorHAnsi" w:cstheme="majorHAnsi"/>
          <w:spacing w:val="-1"/>
        </w:rPr>
        <w:t xml:space="preserve"> </w:t>
      </w:r>
      <w:r w:rsidRPr="00287607">
        <w:rPr>
          <w:rFonts w:asciiTheme="majorHAnsi" w:hAnsiTheme="majorHAnsi" w:cstheme="majorHAnsi"/>
        </w:rPr>
        <w:t>servicio Nivel</w:t>
      </w:r>
      <w:r w:rsidRPr="00287607">
        <w:rPr>
          <w:rFonts w:asciiTheme="majorHAnsi" w:hAnsiTheme="majorHAnsi" w:cstheme="majorHAnsi"/>
          <w:spacing w:val="-1"/>
        </w:rPr>
        <w:t xml:space="preserve"> </w:t>
      </w:r>
      <w:r w:rsidRPr="00287607">
        <w:rPr>
          <w:rFonts w:asciiTheme="majorHAnsi" w:hAnsiTheme="majorHAnsi" w:cstheme="majorHAnsi"/>
        </w:rPr>
        <w:t>II</w:t>
      </w:r>
      <w:r w:rsidRPr="00287607">
        <w:rPr>
          <w:rFonts w:asciiTheme="majorHAnsi" w:hAnsiTheme="majorHAnsi" w:cstheme="majorHAnsi"/>
          <w:spacing w:val="-1"/>
        </w:rPr>
        <w:t xml:space="preserve"> </w:t>
      </w:r>
      <w:r w:rsidRPr="00287607">
        <w:rPr>
          <w:rFonts w:asciiTheme="majorHAnsi" w:hAnsiTheme="majorHAnsi" w:cstheme="majorHAnsi"/>
          <w:spacing w:val="-2"/>
        </w:rPr>
        <w:t>prácticas</w:t>
      </w:r>
    </w:p>
    <w:p w14:paraId="7AE798AD" w14:textId="77777777" w:rsidR="00B55DB0" w:rsidRPr="00287607" w:rsidRDefault="00B55DB0" w:rsidP="00B55DB0">
      <w:pPr>
        <w:pStyle w:val="Prrafodelista"/>
        <w:widowControl w:val="0"/>
        <w:tabs>
          <w:tab w:val="left" w:pos="691"/>
        </w:tabs>
        <w:autoSpaceDE w:val="0"/>
        <w:autoSpaceDN w:val="0"/>
        <w:spacing w:before="3" w:after="0" w:line="240" w:lineRule="auto"/>
        <w:ind w:left="691"/>
        <w:contextualSpacing w:val="0"/>
        <w:jc w:val="both"/>
        <w:rPr>
          <w:rFonts w:asciiTheme="majorHAnsi" w:hAnsiTheme="majorHAnsi" w:cstheme="majorHAnsi"/>
        </w:rPr>
      </w:pPr>
    </w:p>
    <w:p w14:paraId="21D921E8" w14:textId="77777777" w:rsidR="00B55DB0" w:rsidRPr="00287607" w:rsidRDefault="00B55DB0" w:rsidP="00B55DB0">
      <w:pPr>
        <w:pStyle w:val="Textoindependiente"/>
        <w:ind w:left="139" w:right="100"/>
        <w:jc w:val="both"/>
        <w:rPr>
          <w:rFonts w:asciiTheme="majorHAnsi" w:hAnsiTheme="majorHAnsi" w:cstheme="majorHAnsi"/>
        </w:rPr>
      </w:pPr>
      <w:r w:rsidRPr="00287607">
        <w:rPr>
          <w:rFonts w:asciiTheme="majorHAnsi" w:hAnsiTheme="majorHAnsi" w:cstheme="majorHAnsi"/>
        </w:rPr>
        <w:t>Dado que el cálculo de esta solución inicialmente estuvo previsto para más de dos vigencias, se estimó como indicador de proyección el IPC.</w:t>
      </w:r>
    </w:p>
    <w:p w14:paraId="21F67AE7" w14:textId="77777777" w:rsidR="00B55DB0" w:rsidRPr="00287607" w:rsidRDefault="00B55DB0" w:rsidP="00B55DB0">
      <w:pPr>
        <w:pStyle w:val="Textoindependiente"/>
        <w:ind w:left="139" w:right="100"/>
        <w:jc w:val="both"/>
        <w:rPr>
          <w:rFonts w:asciiTheme="majorHAnsi" w:hAnsiTheme="majorHAnsi" w:cstheme="majorHAnsi"/>
        </w:rPr>
      </w:pPr>
      <w:r w:rsidRPr="00287607">
        <w:rPr>
          <w:rFonts w:asciiTheme="majorHAnsi" w:hAnsiTheme="majorHAnsi" w:cstheme="majorHAnsi"/>
        </w:rPr>
        <w:t>De esta manera se utilizó el índice de precios al consumidor dado que es la mayor aproximación al comportamiento de los bienes y servicios del país; dicho índice tiene un efecto directo en la estructuración de los presupuestos elaborados por el sector tanto público como privado, que para el caso particular responde a un contrato por prestación de servicios.</w:t>
      </w:r>
    </w:p>
    <w:p w14:paraId="07D5BD8C" w14:textId="77777777" w:rsidR="00B55DB0" w:rsidRPr="00287607" w:rsidRDefault="00B55DB0" w:rsidP="00B55DB0">
      <w:pPr>
        <w:pStyle w:val="Textoindependiente"/>
        <w:ind w:left="139" w:right="100"/>
        <w:jc w:val="both"/>
        <w:rPr>
          <w:rFonts w:asciiTheme="majorHAnsi" w:hAnsiTheme="majorHAnsi" w:cstheme="majorHAnsi"/>
        </w:rPr>
      </w:pPr>
      <w:r w:rsidRPr="00287607">
        <w:rPr>
          <w:rFonts w:asciiTheme="majorHAnsi" w:hAnsiTheme="majorHAnsi" w:cstheme="majorHAnsi"/>
        </w:rPr>
        <w:t>Dada la alta variabilidad en términos de indicadores macroeconómicos, es pertinente aclarar que inicialmente se tuvo en cuenta el estudio de proyecciones económicas Colombia 2022 emitido por el Grupo</w:t>
      </w:r>
      <w:r w:rsidRPr="00287607">
        <w:rPr>
          <w:rFonts w:asciiTheme="majorHAnsi" w:hAnsiTheme="majorHAnsi" w:cstheme="majorHAnsi"/>
          <w:spacing w:val="-5"/>
        </w:rPr>
        <w:t xml:space="preserve"> </w:t>
      </w:r>
      <w:r w:rsidRPr="00287607">
        <w:rPr>
          <w:rFonts w:asciiTheme="majorHAnsi" w:hAnsiTheme="majorHAnsi" w:cstheme="majorHAnsi"/>
        </w:rPr>
        <w:t>Bancolombia;</w:t>
      </w:r>
      <w:r w:rsidRPr="00287607">
        <w:rPr>
          <w:rFonts w:asciiTheme="majorHAnsi" w:hAnsiTheme="majorHAnsi" w:cstheme="majorHAnsi"/>
          <w:spacing w:val="-5"/>
        </w:rPr>
        <w:t xml:space="preserve"> </w:t>
      </w:r>
      <w:r w:rsidRPr="00287607">
        <w:rPr>
          <w:rFonts w:asciiTheme="majorHAnsi" w:hAnsiTheme="majorHAnsi" w:cstheme="majorHAnsi"/>
        </w:rPr>
        <w:t>acorde</w:t>
      </w:r>
      <w:r w:rsidRPr="00287607">
        <w:rPr>
          <w:rFonts w:asciiTheme="majorHAnsi" w:hAnsiTheme="majorHAnsi" w:cstheme="majorHAnsi"/>
          <w:spacing w:val="-5"/>
        </w:rPr>
        <w:t xml:space="preserve"> </w:t>
      </w:r>
      <w:r w:rsidRPr="00287607">
        <w:rPr>
          <w:rFonts w:asciiTheme="majorHAnsi" w:hAnsiTheme="majorHAnsi" w:cstheme="majorHAnsi"/>
        </w:rPr>
        <w:t>con</w:t>
      </w:r>
      <w:r w:rsidRPr="00287607">
        <w:rPr>
          <w:rFonts w:asciiTheme="majorHAnsi" w:hAnsiTheme="majorHAnsi" w:cstheme="majorHAnsi"/>
          <w:spacing w:val="-5"/>
        </w:rPr>
        <w:t xml:space="preserve"> </w:t>
      </w:r>
      <w:r w:rsidRPr="00287607">
        <w:rPr>
          <w:rFonts w:asciiTheme="majorHAnsi" w:hAnsiTheme="majorHAnsi" w:cstheme="majorHAnsi"/>
        </w:rPr>
        <w:t>la</w:t>
      </w:r>
      <w:r w:rsidRPr="00287607">
        <w:rPr>
          <w:rFonts w:asciiTheme="majorHAnsi" w:hAnsiTheme="majorHAnsi" w:cstheme="majorHAnsi"/>
          <w:spacing w:val="-5"/>
        </w:rPr>
        <w:t xml:space="preserve"> </w:t>
      </w:r>
      <w:r w:rsidRPr="00287607">
        <w:rPr>
          <w:rFonts w:asciiTheme="majorHAnsi" w:hAnsiTheme="majorHAnsi" w:cstheme="majorHAnsi"/>
        </w:rPr>
        <w:t>información</w:t>
      </w:r>
      <w:r w:rsidRPr="00287607">
        <w:rPr>
          <w:rFonts w:asciiTheme="majorHAnsi" w:hAnsiTheme="majorHAnsi" w:cstheme="majorHAnsi"/>
          <w:spacing w:val="-5"/>
        </w:rPr>
        <w:t xml:space="preserve"> </w:t>
      </w:r>
      <w:r w:rsidRPr="00287607">
        <w:rPr>
          <w:rFonts w:asciiTheme="majorHAnsi" w:hAnsiTheme="majorHAnsi" w:cstheme="majorHAnsi"/>
        </w:rPr>
        <w:t>disponible</w:t>
      </w:r>
      <w:r w:rsidRPr="00287607">
        <w:rPr>
          <w:rFonts w:asciiTheme="majorHAnsi" w:hAnsiTheme="majorHAnsi" w:cstheme="majorHAnsi"/>
          <w:spacing w:val="-5"/>
        </w:rPr>
        <w:t xml:space="preserve"> </w:t>
      </w:r>
      <w:r w:rsidRPr="00287607">
        <w:rPr>
          <w:rFonts w:asciiTheme="majorHAnsi" w:hAnsiTheme="majorHAnsi" w:cstheme="majorHAnsi"/>
        </w:rPr>
        <w:t>para</w:t>
      </w:r>
      <w:r w:rsidRPr="00287607">
        <w:rPr>
          <w:rFonts w:asciiTheme="majorHAnsi" w:hAnsiTheme="majorHAnsi" w:cstheme="majorHAnsi"/>
          <w:spacing w:val="-5"/>
        </w:rPr>
        <w:t xml:space="preserve"> </w:t>
      </w:r>
      <w:r w:rsidRPr="00287607">
        <w:rPr>
          <w:rFonts w:asciiTheme="majorHAnsi" w:hAnsiTheme="majorHAnsi" w:cstheme="majorHAnsi"/>
        </w:rPr>
        <w:t>la</w:t>
      </w:r>
      <w:r w:rsidRPr="00287607">
        <w:rPr>
          <w:rFonts w:asciiTheme="majorHAnsi" w:hAnsiTheme="majorHAnsi" w:cstheme="majorHAnsi"/>
          <w:spacing w:val="-5"/>
        </w:rPr>
        <w:t xml:space="preserve"> </w:t>
      </w:r>
      <w:r w:rsidRPr="00287607">
        <w:rPr>
          <w:rFonts w:asciiTheme="majorHAnsi" w:hAnsiTheme="majorHAnsi" w:cstheme="majorHAnsi"/>
        </w:rPr>
        <w:t>fecha</w:t>
      </w:r>
      <w:r w:rsidRPr="00287607">
        <w:rPr>
          <w:rFonts w:asciiTheme="majorHAnsi" w:hAnsiTheme="majorHAnsi" w:cstheme="majorHAnsi"/>
          <w:spacing w:val="-5"/>
        </w:rPr>
        <w:t xml:space="preserve"> </w:t>
      </w:r>
      <w:r w:rsidRPr="00287607">
        <w:rPr>
          <w:rFonts w:asciiTheme="majorHAnsi" w:hAnsiTheme="majorHAnsi" w:cstheme="majorHAnsi"/>
        </w:rPr>
        <w:t>en</w:t>
      </w:r>
      <w:r w:rsidRPr="00287607">
        <w:rPr>
          <w:rFonts w:asciiTheme="majorHAnsi" w:hAnsiTheme="majorHAnsi" w:cstheme="majorHAnsi"/>
          <w:spacing w:val="-5"/>
        </w:rPr>
        <w:t xml:space="preserve"> </w:t>
      </w:r>
      <w:r w:rsidRPr="00287607">
        <w:rPr>
          <w:rFonts w:asciiTheme="majorHAnsi" w:hAnsiTheme="majorHAnsi" w:cstheme="majorHAnsi"/>
        </w:rPr>
        <w:t>la</w:t>
      </w:r>
      <w:r w:rsidRPr="00287607">
        <w:rPr>
          <w:rFonts w:asciiTheme="majorHAnsi" w:hAnsiTheme="majorHAnsi" w:cstheme="majorHAnsi"/>
          <w:spacing w:val="-5"/>
        </w:rPr>
        <w:t xml:space="preserve"> </w:t>
      </w:r>
      <w:r w:rsidRPr="00287607">
        <w:rPr>
          <w:rFonts w:asciiTheme="majorHAnsi" w:hAnsiTheme="majorHAnsi" w:cstheme="majorHAnsi"/>
        </w:rPr>
        <w:t>que</w:t>
      </w:r>
      <w:r w:rsidRPr="00287607">
        <w:rPr>
          <w:rFonts w:asciiTheme="majorHAnsi" w:hAnsiTheme="majorHAnsi" w:cstheme="majorHAnsi"/>
          <w:spacing w:val="-5"/>
        </w:rPr>
        <w:t xml:space="preserve"> </w:t>
      </w:r>
      <w:r w:rsidRPr="00287607">
        <w:rPr>
          <w:rFonts w:asciiTheme="majorHAnsi" w:hAnsiTheme="majorHAnsi" w:cstheme="majorHAnsi"/>
        </w:rPr>
        <w:t>se</w:t>
      </w:r>
      <w:r w:rsidRPr="00287607">
        <w:rPr>
          <w:rFonts w:asciiTheme="majorHAnsi" w:hAnsiTheme="majorHAnsi" w:cstheme="majorHAnsi"/>
          <w:spacing w:val="-5"/>
        </w:rPr>
        <w:t xml:space="preserve"> </w:t>
      </w:r>
      <w:r w:rsidRPr="00287607">
        <w:rPr>
          <w:rFonts w:asciiTheme="majorHAnsi" w:hAnsiTheme="majorHAnsi" w:cstheme="majorHAnsi"/>
        </w:rPr>
        <w:t>construyó</w:t>
      </w:r>
      <w:r w:rsidRPr="00287607">
        <w:rPr>
          <w:rFonts w:asciiTheme="majorHAnsi" w:hAnsiTheme="majorHAnsi" w:cstheme="majorHAnsi"/>
          <w:spacing w:val="-5"/>
        </w:rPr>
        <w:t xml:space="preserve"> </w:t>
      </w:r>
      <w:r w:rsidRPr="00287607">
        <w:rPr>
          <w:rFonts w:asciiTheme="majorHAnsi" w:hAnsiTheme="majorHAnsi" w:cstheme="majorHAnsi"/>
        </w:rPr>
        <w:t>matriz de oferta económica (Anexo 10).</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1"/>
        <w:gridCol w:w="1109"/>
        <w:gridCol w:w="1488"/>
        <w:gridCol w:w="1488"/>
        <w:gridCol w:w="1488"/>
      </w:tblGrid>
      <w:tr w:rsidR="00287607" w:rsidRPr="00287607" w14:paraId="1D7B6CE8" w14:textId="77777777" w:rsidTr="006D1FEB">
        <w:trPr>
          <w:trHeight w:val="274"/>
        </w:trPr>
        <w:tc>
          <w:tcPr>
            <w:tcW w:w="2601" w:type="dxa"/>
            <w:vAlign w:val="center"/>
          </w:tcPr>
          <w:p w14:paraId="2DD55E3B" w14:textId="77777777" w:rsidR="00B55DB0" w:rsidRPr="00287607" w:rsidRDefault="00B55DB0" w:rsidP="006D1FEB">
            <w:pPr>
              <w:pStyle w:val="TableParagraph"/>
              <w:spacing w:line="240" w:lineRule="auto"/>
              <w:ind w:left="105"/>
              <w:jc w:val="center"/>
              <w:rPr>
                <w:rFonts w:asciiTheme="majorHAnsi" w:hAnsiTheme="majorHAnsi" w:cstheme="majorHAnsi"/>
              </w:rPr>
            </w:pPr>
            <w:r w:rsidRPr="00287607">
              <w:rPr>
                <w:rFonts w:asciiTheme="majorHAnsi" w:hAnsiTheme="majorHAnsi" w:cstheme="majorHAnsi"/>
                <w:spacing w:val="-2"/>
              </w:rPr>
              <w:t>CRITERIO PROYECCIÓN</w:t>
            </w:r>
          </w:p>
        </w:tc>
        <w:tc>
          <w:tcPr>
            <w:tcW w:w="1109" w:type="dxa"/>
            <w:vAlign w:val="center"/>
          </w:tcPr>
          <w:p w14:paraId="6D8CC403" w14:textId="77777777" w:rsidR="00B55DB0" w:rsidRPr="00287607" w:rsidRDefault="00B55DB0" w:rsidP="006D1FEB">
            <w:pPr>
              <w:pStyle w:val="TableParagraph"/>
              <w:spacing w:line="240" w:lineRule="auto"/>
              <w:ind w:left="337"/>
              <w:jc w:val="center"/>
              <w:rPr>
                <w:rFonts w:asciiTheme="majorHAnsi" w:hAnsiTheme="majorHAnsi" w:cstheme="majorHAnsi"/>
              </w:rPr>
            </w:pPr>
            <w:r w:rsidRPr="00287607">
              <w:rPr>
                <w:rFonts w:asciiTheme="majorHAnsi" w:hAnsiTheme="majorHAnsi" w:cstheme="majorHAnsi"/>
                <w:spacing w:val="-4"/>
              </w:rPr>
              <w:t>2023</w:t>
            </w:r>
          </w:p>
        </w:tc>
        <w:tc>
          <w:tcPr>
            <w:tcW w:w="1488" w:type="dxa"/>
            <w:vAlign w:val="center"/>
          </w:tcPr>
          <w:p w14:paraId="4C48AB56" w14:textId="77777777" w:rsidR="00B55DB0" w:rsidRPr="00287607" w:rsidRDefault="00B55DB0" w:rsidP="006D1FEB">
            <w:pPr>
              <w:pStyle w:val="TableParagraph"/>
              <w:spacing w:line="240" w:lineRule="auto"/>
              <w:ind w:left="504" w:right="500"/>
              <w:jc w:val="center"/>
              <w:rPr>
                <w:rFonts w:asciiTheme="majorHAnsi" w:hAnsiTheme="majorHAnsi" w:cstheme="majorHAnsi"/>
              </w:rPr>
            </w:pPr>
            <w:r w:rsidRPr="00287607">
              <w:rPr>
                <w:rFonts w:asciiTheme="majorHAnsi" w:hAnsiTheme="majorHAnsi" w:cstheme="majorHAnsi"/>
                <w:spacing w:val="-4"/>
              </w:rPr>
              <w:t>2024</w:t>
            </w:r>
          </w:p>
        </w:tc>
        <w:tc>
          <w:tcPr>
            <w:tcW w:w="1488" w:type="dxa"/>
            <w:vAlign w:val="center"/>
          </w:tcPr>
          <w:p w14:paraId="1AE1F303" w14:textId="77777777" w:rsidR="00B55DB0" w:rsidRPr="00287607" w:rsidRDefault="00B55DB0" w:rsidP="006D1FEB">
            <w:pPr>
              <w:pStyle w:val="TableParagraph"/>
              <w:spacing w:line="240" w:lineRule="auto"/>
              <w:ind w:left="504" w:right="500"/>
              <w:jc w:val="center"/>
              <w:rPr>
                <w:rFonts w:asciiTheme="majorHAnsi" w:hAnsiTheme="majorHAnsi" w:cstheme="majorHAnsi"/>
              </w:rPr>
            </w:pPr>
            <w:r w:rsidRPr="00287607">
              <w:rPr>
                <w:rFonts w:asciiTheme="majorHAnsi" w:hAnsiTheme="majorHAnsi" w:cstheme="majorHAnsi"/>
                <w:spacing w:val="-4"/>
              </w:rPr>
              <w:t>2025</w:t>
            </w:r>
          </w:p>
        </w:tc>
        <w:tc>
          <w:tcPr>
            <w:tcW w:w="1488" w:type="dxa"/>
            <w:vAlign w:val="center"/>
          </w:tcPr>
          <w:p w14:paraId="69347BBA" w14:textId="77777777" w:rsidR="00B55DB0" w:rsidRPr="00287607" w:rsidRDefault="00B55DB0" w:rsidP="006D1FEB">
            <w:pPr>
              <w:pStyle w:val="TableParagraph"/>
              <w:spacing w:line="240" w:lineRule="auto"/>
              <w:ind w:left="504" w:right="500"/>
              <w:jc w:val="center"/>
              <w:rPr>
                <w:rFonts w:asciiTheme="majorHAnsi" w:hAnsiTheme="majorHAnsi" w:cstheme="majorHAnsi"/>
              </w:rPr>
            </w:pPr>
            <w:r w:rsidRPr="00287607">
              <w:rPr>
                <w:rFonts w:asciiTheme="majorHAnsi" w:hAnsiTheme="majorHAnsi" w:cstheme="majorHAnsi"/>
                <w:spacing w:val="-4"/>
              </w:rPr>
              <w:t>2026</w:t>
            </w:r>
          </w:p>
        </w:tc>
      </w:tr>
      <w:tr w:rsidR="00914F52" w:rsidRPr="00287607" w14:paraId="151F93C5" w14:textId="77777777" w:rsidTr="006D1FEB">
        <w:trPr>
          <w:trHeight w:val="273"/>
        </w:trPr>
        <w:tc>
          <w:tcPr>
            <w:tcW w:w="2601" w:type="dxa"/>
            <w:vAlign w:val="center"/>
          </w:tcPr>
          <w:p w14:paraId="230DCE0F" w14:textId="77777777" w:rsidR="00B55DB0" w:rsidRPr="00287607" w:rsidRDefault="00B55DB0" w:rsidP="006D1FEB">
            <w:pPr>
              <w:pStyle w:val="TableParagraph"/>
              <w:spacing w:line="240" w:lineRule="auto"/>
              <w:ind w:left="105"/>
              <w:jc w:val="center"/>
              <w:rPr>
                <w:rFonts w:asciiTheme="majorHAnsi" w:hAnsiTheme="majorHAnsi" w:cstheme="majorHAnsi"/>
              </w:rPr>
            </w:pPr>
            <w:r w:rsidRPr="00287607">
              <w:rPr>
                <w:rFonts w:asciiTheme="majorHAnsi" w:hAnsiTheme="majorHAnsi" w:cstheme="majorHAnsi"/>
                <w:spacing w:val="-2"/>
              </w:rPr>
              <w:t>Inflación</w:t>
            </w:r>
            <w:r w:rsidRPr="00287607">
              <w:rPr>
                <w:rFonts w:asciiTheme="majorHAnsi" w:hAnsiTheme="majorHAnsi" w:cstheme="majorHAnsi"/>
                <w:spacing w:val="-3"/>
              </w:rPr>
              <w:t xml:space="preserve"> </w:t>
            </w:r>
            <w:r w:rsidRPr="00287607">
              <w:rPr>
                <w:rFonts w:asciiTheme="majorHAnsi" w:hAnsiTheme="majorHAnsi" w:cstheme="majorHAnsi"/>
                <w:spacing w:val="-2"/>
              </w:rPr>
              <w:t>al</w:t>
            </w:r>
            <w:r w:rsidRPr="00287607">
              <w:rPr>
                <w:rFonts w:asciiTheme="majorHAnsi" w:hAnsiTheme="majorHAnsi" w:cstheme="majorHAnsi"/>
                <w:spacing w:val="-3"/>
              </w:rPr>
              <w:t xml:space="preserve"> </w:t>
            </w:r>
            <w:r w:rsidRPr="00287607">
              <w:rPr>
                <w:rFonts w:asciiTheme="majorHAnsi" w:hAnsiTheme="majorHAnsi" w:cstheme="majorHAnsi"/>
                <w:spacing w:val="-2"/>
              </w:rPr>
              <w:t>consumidor</w:t>
            </w:r>
          </w:p>
        </w:tc>
        <w:tc>
          <w:tcPr>
            <w:tcW w:w="1109" w:type="dxa"/>
            <w:vAlign w:val="center"/>
          </w:tcPr>
          <w:p w14:paraId="63A6DDC1" w14:textId="77777777" w:rsidR="00B55DB0" w:rsidRPr="00287607" w:rsidRDefault="00B55DB0" w:rsidP="006D1FEB">
            <w:pPr>
              <w:pStyle w:val="TableParagraph"/>
              <w:spacing w:line="240" w:lineRule="auto"/>
              <w:ind w:left="332"/>
              <w:jc w:val="center"/>
              <w:rPr>
                <w:rFonts w:asciiTheme="majorHAnsi" w:hAnsiTheme="majorHAnsi" w:cstheme="majorHAnsi"/>
              </w:rPr>
            </w:pPr>
            <w:r w:rsidRPr="00287607">
              <w:rPr>
                <w:rFonts w:asciiTheme="majorHAnsi" w:hAnsiTheme="majorHAnsi" w:cstheme="majorHAnsi"/>
                <w:spacing w:val="-4"/>
              </w:rPr>
              <w:t>5.2%</w:t>
            </w:r>
          </w:p>
        </w:tc>
        <w:tc>
          <w:tcPr>
            <w:tcW w:w="1488" w:type="dxa"/>
            <w:vAlign w:val="center"/>
          </w:tcPr>
          <w:p w14:paraId="139619D2" w14:textId="77777777" w:rsidR="00B55DB0" w:rsidRPr="00287607" w:rsidRDefault="00B55DB0" w:rsidP="006D1FEB">
            <w:pPr>
              <w:pStyle w:val="TableParagraph"/>
              <w:spacing w:line="240" w:lineRule="auto"/>
              <w:ind w:left="504" w:right="500"/>
              <w:jc w:val="center"/>
              <w:rPr>
                <w:rFonts w:asciiTheme="majorHAnsi" w:hAnsiTheme="majorHAnsi" w:cstheme="majorHAnsi"/>
              </w:rPr>
            </w:pPr>
            <w:r w:rsidRPr="00287607">
              <w:rPr>
                <w:rFonts w:asciiTheme="majorHAnsi" w:hAnsiTheme="majorHAnsi" w:cstheme="majorHAnsi"/>
                <w:spacing w:val="-4"/>
              </w:rPr>
              <w:t>4.2%</w:t>
            </w:r>
          </w:p>
        </w:tc>
        <w:tc>
          <w:tcPr>
            <w:tcW w:w="1488" w:type="dxa"/>
            <w:vAlign w:val="center"/>
          </w:tcPr>
          <w:p w14:paraId="00694590" w14:textId="77777777" w:rsidR="00B55DB0" w:rsidRPr="00287607" w:rsidRDefault="00B55DB0" w:rsidP="006D1FEB">
            <w:pPr>
              <w:pStyle w:val="TableParagraph"/>
              <w:spacing w:line="240" w:lineRule="auto"/>
              <w:ind w:left="504" w:right="500"/>
              <w:jc w:val="center"/>
              <w:rPr>
                <w:rFonts w:asciiTheme="majorHAnsi" w:hAnsiTheme="majorHAnsi" w:cstheme="majorHAnsi"/>
              </w:rPr>
            </w:pPr>
            <w:r w:rsidRPr="00287607">
              <w:rPr>
                <w:rFonts w:asciiTheme="majorHAnsi" w:hAnsiTheme="majorHAnsi" w:cstheme="majorHAnsi"/>
                <w:spacing w:val="-4"/>
              </w:rPr>
              <w:t>3.9%</w:t>
            </w:r>
          </w:p>
        </w:tc>
        <w:tc>
          <w:tcPr>
            <w:tcW w:w="1488" w:type="dxa"/>
            <w:vAlign w:val="center"/>
          </w:tcPr>
          <w:p w14:paraId="619E6899" w14:textId="77777777" w:rsidR="00B55DB0" w:rsidRPr="00287607" w:rsidRDefault="00B55DB0" w:rsidP="006D1FEB">
            <w:pPr>
              <w:pStyle w:val="TableParagraph"/>
              <w:spacing w:line="240" w:lineRule="auto"/>
              <w:ind w:left="504" w:right="500"/>
              <w:jc w:val="center"/>
              <w:rPr>
                <w:rFonts w:asciiTheme="majorHAnsi" w:hAnsiTheme="majorHAnsi" w:cstheme="majorHAnsi"/>
              </w:rPr>
            </w:pPr>
            <w:r w:rsidRPr="00287607">
              <w:rPr>
                <w:rFonts w:asciiTheme="majorHAnsi" w:hAnsiTheme="majorHAnsi" w:cstheme="majorHAnsi"/>
                <w:spacing w:val="-4"/>
              </w:rPr>
              <w:t>3.7%</w:t>
            </w:r>
          </w:p>
        </w:tc>
      </w:tr>
    </w:tbl>
    <w:p w14:paraId="7774BACA" w14:textId="77777777" w:rsidR="00B55DB0" w:rsidRPr="00287607" w:rsidRDefault="00B55DB0" w:rsidP="00B55DB0">
      <w:pPr>
        <w:pStyle w:val="Textoindependiente"/>
        <w:spacing w:before="99"/>
        <w:ind w:left="139" w:right="100"/>
        <w:jc w:val="both"/>
        <w:rPr>
          <w:rFonts w:asciiTheme="majorHAnsi" w:hAnsiTheme="majorHAnsi" w:cstheme="majorHAnsi"/>
        </w:rPr>
      </w:pPr>
    </w:p>
    <w:p w14:paraId="542EC97F" w14:textId="77777777" w:rsidR="00B55DB0" w:rsidRPr="00287607" w:rsidRDefault="00B55DB0" w:rsidP="00B55DB0">
      <w:pPr>
        <w:pStyle w:val="Textoindependiente"/>
        <w:spacing w:before="99"/>
        <w:ind w:left="139" w:right="100"/>
        <w:jc w:val="both"/>
        <w:rPr>
          <w:rFonts w:asciiTheme="majorHAnsi" w:hAnsiTheme="majorHAnsi" w:cstheme="majorHAnsi"/>
        </w:rPr>
      </w:pPr>
      <w:r w:rsidRPr="00287607">
        <w:rPr>
          <w:rFonts w:asciiTheme="majorHAnsi" w:hAnsiTheme="majorHAnsi" w:cstheme="majorHAnsi"/>
        </w:rPr>
        <w:t>El estudio de mercado se realizó en dos momentos; el primero en el mes de agosto, a partir de la información suministrada por tres cotizantes que fueron:</w:t>
      </w:r>
    </w:p>
    <w:p w14:paraId="21F4FF8E" w14:textId="77777777" w:rsidR="00B55DB0" w:rsidRPr="00287607" w:rsidRDefault="00B55DB0" w:rsidP="00B55DB0">
      <w:pPr>
        <w:pStyle w:val="Prrafodelista"/>
        <w:widowControl w:val="0"/>
        <w:numPr>
          <w:ilvl w:val="1"/>
          <w:numId w:val="33"/>
        </w:numPr>
        <w:tabs>
          <w:tab w:val="left" w:pos="859"/>
        </w:tabs>
        <w:autoSpaceDE w:val="0"/>
        <w:autoSpaceDN w:val="0"/>
        <w:spacing w:after="0" w:line="240" w:lineRule="auto"/>
        <w:contextualSpacing w:val="0"/>
        <w:jc w:val="both"/>
        <w:rPr>
          <w:rFonts w:asciiTheme="majorHAnsi" w:hAnsiTheme="majorHAnsi" w:cstheme="majorHAnsi"/>
        </w:rPr>
      </w:pPr>
      <w:r w:rsidRPr="00287607">
        <w:rPr>
          <w:rFonts w:asciiTheme="majorHAnsi" w:hAnsiTheme="majorHAnsi" w:cstheme="majorHAnsi"/>
          <w:spacing w:val="-2"/>
        </w:rPr>
        <w:t>Comcel</w:t>
      </w:r>
    </w:p>
    <w:p w14:paraId="4EFCAC13" w14:textId="77777777" w:rsidR="00B55DB0" w:rsidRPr="00287607" w:rsidRDefault="00B55DB0" w:rsidP="00B55DB0">
      <w:pPr>
        <w:pStyle w:val="Prrafodelista"/>
        <w:widowControl w:val="0"/>
        <w:numPr>
          <w:ilvl w:val="1"/>
          <w:numId w:val="33"/>
        </w:numPr>
        <w:tabs>
          <w:tab w:val="left" w:pos="859"/>
        </w:tabs>
        <w:autoSpaceDE w:val="0"/>
        <w:autoSpaceDN w:val="0"/>
        <w:spacing w:before="38" w:after="0" w:line="240" w:lineRule="auto"/>
        <w:contextualSpacing w:val="0"/>
        <w:jc w:val="both"/>
        <w:rPr>
          <w:rFonts w:asciiTheme="majorHAnsi" w:hAnsiTheme="majorHAnsi" w:cstheme="majorHAnsi"/>
        </w:rPr>
      </w:pPr>
      <w:r w:rsidRPr="00287607">
        <w:rPr>
          <w:rFonts w:asciiTheme="majorHAnsi" w:hAnsiTheme="majorHAnsi" w:cstheme="majorHAnsi"/>
          <w:spacing w:val="-2"/>
        </w:rPr>
        <w:t>Indra</w:t>
      </w:r>
    </w:p>
    <w:p w14:paraId="4E62254D" w14:textId="77777777" w:rsidR="00B55DB0" w:rsidRPr="00287607" w:rsidRDefault="00B55DB0" w:rsidP="00B55DB0">
      <w:pPr>
        <w:pStyle w:val="Prrafodelista"/>
        <w:widowControl w:val="0"/>
        <w:numPr>
          <w:ilvl w:val="1"/>
          <w:numId w:val="33"/>
        </w:numPr>
        <w:tabs>
          <w:tab w:val="left" w:pos="859"/>
        </w:tabs>
        <w:autoSpaceDE w:val="0"/>
        <w:autoSpaceDN w:val="0"/>
        <w:spacing w:before="42" w:after="0" w:line="240" w:lineRule="auto"/>
        <w:contextualSpacing w:val="0"/>
        <w:jc w:val="both"/>
        <w:rPr>
          <w:rFonts w:asciiTheme="majorHAnsi" w:hAnsiTheme="majorHAnsi" w:cstheme="majorHAnsi"/>
        </w:rPr>
      </w:pPr>
      <w:r w:rsidRPr="00287607">
        <w:rPr>
          <w:rFonts w:asciiTheme="majorHAnsi" w:hAnsiTheme="majorHAnsi" w:cstheme="majorHAnsi"/>
        </w:rPr>
        <w:t xml:space="preserve">Colombia </w:t>
      </w:r>
      <w:r w:rsidRPr="00287607">
        <w:rPr>
          <w:rFonts w:asciiTheme="majorHAnsi" w:hAnsiTheme="majorHAnsi" w:cstheme="majorHAnsi"/>
          <w:spacing w:val="-2"/>
        </w:rPr>
        <w:t>Telecomunicaciones</w:t>
      </w:r>
    </w:p>
    <w:p w14:paraId="263DD0FE" w14:textId="77777777" w:rsidR="00B55DB0" w:rsidRPr="00287607" w:rsidRDefault="00B55DB0" w:rsidP="00B55DB0">
      <w:pPr>
        <w:pStyle w:val="Textoindependiente"/>
        <w:spacing w:before="240"/>
        <w:ind w:left="139" w:right="100"/>
        <w:jc w:val="both"/>
        <w:rPr>
          <w:rFonts w:asciiTheme="majorHAnsi" w:hAnsiTheme="majorHAnsi" w:cstheme="majorHAnsi"/>
        </w:rPr>
      </w:pPr>
      <w:r w:rsidRPr="00287607">
        <w:rPr>
          <w:rFonts w:asciiTheme="majorHAnsi" w:hAnsiTheme="majorHAnsi" w:cstheme="majorHAnsi"/>
        </w:rPr>
        <w:t>Para</w:t>
      </w:r>
      <w:r w:rsidRPr="00287607">
        <w:rPr>
          <w:rFonts w:asciiTheme="majorHAnsi" w:hAnsiTheme="majorHAnsi" w:cstheme="majorHAnsi"/>
          <w:spacing w:val="-12"/>
        </w:rPr>
        <w:t xml:space="preserve"> </w:t>
      </w:r>
      <w:r w:rsidRPr="00287607">
        <w:rPr>
          <w:rFonts w:asciiTheme="majorHAnsi" w:hAnsiTheme="majorHAnsi" w:cstheme="majorHAnsi"/>
        </w:rPr>
        <w:t>el</w:t>
      </w:r>
      <w:r w:rsidRPr="00287607">
        <w:rPr>
          <w:rFonts w:asciiTheme="majorHAnsi" w:hAnsiTheme="majorHAnsi" w:cstheme="majorHAnsi"/>
          <w:spacing w:val="-12"/>
        </w:rPr>
        <w:t xml:space="preserve"> </w:t>
      </w:r>
      <w:r w:rsidRPr="00287607">
        <w:rPr>
          <w:rFonts w:asciiTheme="majorHAnsi" w:hAnsiTheme="majorHAnsi" w:cstheme="majorHAnsi"/>
        </w:rPr>
        <w:t>mes</w:t>
      </w:r>
      <w:r w:rsidRPr="00287607">
        <w:rPr>
          <w:rFonts w:asciiTheme="majorHAnsi" w:hAnsiTheme="majorHAnsi" w:cstheme="majorHAnsi"/>
          <w:spacing w:val="-12"/>
        </w:rPr>
        <w:t xml:space="preserve"> </w:t>
      </w:r>
      <w:r w:rsidRPr="00287607">
        <w:rPr>
          <w:rFonts w:asciiTheme="majorHAnsi" w:hAnsiTheme="majorHAnsi" w:cstheme="majorHAnsi"/>
        </w:rPr>
        <w:t>de</w:t>
      </w:r>
      <w:r w:rsidRPr="00287607">
        <w:rPr>
          <w:rFonts w:asciiTheme="majorHAnsi" w:hAnsiTheme="majorHAnsi" w:cstheme="majorHAnsi"/>
          <w:spacing w:val="-12"/>
        </w:rPr>
        <w:t xml:space="preserve"> </w:t>
      </w:r>
      <w:r w:rsidRPr="00287607">
        <w:rPr>
          <w:rFonts w:asciiTheme="majorHAnsi" w:hAnsiTheme="majorHAnsi" w:cstheme="majorHAnsi"/>
        </w:rPr>
        <w:t>diciembre</w:t>
      </w:r>
      <w:r w:rsidRPr="00287607">
        <w:rPr>
          <w:rFonts w:asciiTheme="majorHAnsi" w:hAnsiTheme="majorHAnsi" w:cstheme="majorHAnsi"/>
          <w:spacing w:val="-11"/>
        </w:rPr>
        <w:t xml:space="preserve"> </w:t>
      </w:r>
      <w:r w:rsidRPr="00287607">
        <w:rPr>
          <w:rFonts w:asciiTheme="majorHAnsi" w:hAnsiTheme="majorHAnsi" w:cstheme="majorHAnsi"/>
        </w:rPr>
        <w:t>de</w:t>
      </w:r>
      <w:r w:rsidRPr="00287607">
        <w:rPr>
          <w:rFonts w:asciiTheme="majorHAnsi" w:hAnsiTheme="majorHAnsi" w:cstheme="majorHAnsi"/>
          <w:spacing w:val="-12"/>
        </w:rPr>
        <w:t xml:space="preserve"> </w:t>
      </w:r>
      <w:r w:rsidRPr="00287607">
        <w:rPr>
          <w:rFonts w:asciiTheme="majorHAnsi" w:hAnsiTheme="majorHAnsi" w:cstheme="majorHAnsi"/>
        </w:rPr>
        <w:t>2022</w:t>
      </w:r>
      <w:r w:rsidRPr="00287607">
        <w:rPr>
          <w:rFonts w:asciiTheme="majorHAnsi" w:hAnsiTheme="majorHAnsi" w:cstheme="majorHAnsi"/>
          <w:spacing w:val="-12"/>
        </w:rPr>
        <w:t xml:space="preserve"> </w:t>
      </w:r>
      <w:r w:rsidRPr="00287607">
        <w:rPr>
          <w:rFonts w:asciiTheme="majorHAnsi" w:hAnsiTheme="majorHAnsi" w:cstheme="majorHAnsi"/>
        </w:rPr>
        <w:t>se</w:t>
      </w:r>
      <w:r w:rsidRPr="00287607">
        <w:rPr>
          <w:rFonts w:asciiTheme="majorHAnsi" w:hAnsiTheme="majorHAnsi" w:cstheme="majorHAnsi"/>
          <w:spacing w:val="-12"/>
        </w:rPr>
        <w:t xml:space="preserve"> </w:t>
      </w:r>
      <w:r w:rsidRPr="00287607">
        <w:rPr>
          <w:rFonts w:asciiTheme="majorHAnsi" w:hAnsiTheme="majorHAnsi" w:cstheme="majorHAnsi"/>
        </w:rPr>
        <w:t>realizó</w:t>
      </w:r>
      <w:r w:rsidRPr="00287607">
        <w:rPr>
          <w:rFonts w:asciiTheme="majorHAnsi" w:hAnsiTheme="majorHAnsi" w:cstheme="majorHAnsi"/>
          <w:spacing w:val="-12"/>
        </w:rPr>
        <w:t xml:space="preserve"> </w:t>
      </w:r>
      <w:r w:rsidRPr="00287607">
        <w:rPr>
          <w:rFonts w:asciiTheme="majorHAnsi" w:hAnsiTheme="majorHAnsi" w:cstheme="majorHAnsi"/>
        </w:rPr>
        <w:t>la</w:t>
      </w:r>
      <w:r w:rsidRPr="00287607">
        <w:rPr>
          <w:rFonts w:asciiTheme="majorHAnsi" w:hAnsiTheme="majorHAnsi" w:cstheme="majorHAnsi"/>
          <w:spacing w:val="-12"/>
        </w:rPr>
        <w:t xml:space="preserve"> </w:t>
      </w:r>
      <w:r w:rsidRPr="00287607">
        <w:rPr>
          <w:rFonts w:asciiTheme="majorHAnsi" w:hAnsiTheme="majorHAnsi" w:cstheme="majorHAnsi"/>
        </w:rPr>
        <w:t>segunda</w:t>
      </w:r>
      <w:r w:rsidRPr="00287607">
        <w:rPr>
          <w:rFonts w:asciiTheme="majorHAnsi" w:hAnsiTheme="majorHAnsi" w:cstheme="majorHAnsi"/>
          <w:spacing w:val="-12"/>
        </w:rPr>
        <w:t xml:space="preserve"> </w:t>
      </w:r>
      <w:r w:rsidRPr="00287607">
        <w:rPr>
          <w:rFonts w:asciiTheme="majorHAnsi" w:hAnsiTheme="majorHAnsi" w:cstheme="majorHAnsi"/>
        </w:rPr>
        <w:t>invitación</w:t>
      </w:r>
      <w:r w:rsidRPr="00287607">
        <w:rPr>
          <w:rFonts w:asciiTheme="majorHAnsi" w:hAnsiTheme="majorHAnsi" w:cstheme="majorHAnsi"/>
          <w:spacing w:val="-12"/>
        </w:rPr>
        <w:t xml:space="preserve"> </w:t>
      </w:r>
      <w:r w:rsidRPr="00287607">
        <w:rPr>
          <w:rFonts w:asciiTheme="majorHAnsi" w:hAnsiTheme="majorHAnsi" w:cstheme="majorHAnsi"/>
        </w:rPr>
        <w:t>a</w:t>
      </w:r>
      <w:r w:rsidRPr="00287607">
        <w:rPr>
          <w:rFonts w:asciiTheme="majorHAnsi" w:hAnsiTheme="majorHAnsi" w:cstheme="majorHAnsi"/>
          <w:spacing w:val="-12"/>
        </w:rPr>
        <w:t xml:space="preserve"> </w:t>
      </w:r>
      <w:r w:rsidRPr="00287607">
        <w:rPr>
          <w:rFonts w:asciiTheme="majorHAnsi" w:hAnsiTheme="majorHAnsi" w:cstheme="majorHAnsi"/>
        </w:rPr>
        <w:t>cotizar,</w:t>
      </w:r>
      <w:r w:rsidRPr="00287607">
        <w:rPr>
          <w:rFonts w:asciiTheme="majorHAnsi" w:hAnsiTheme="majorHAnsi" w:cstheme="majorHAnsi"/>
          <w:spacing w:val="-12"/>
        </w:rPr>
        <w:t xml:space="preserve"> </w:t>
      </w:r>
      <w:r w:rsidRPr="00287607">
        <w:rPr>
          <w:rFonts w:asciiTheme="majorHAnsi" w:hAnsiTheme="majorHAnsi" w:cstheme="majorHAnsi"/>
        </w:rPr>
        <w:t>toda</w:t>
      </w:r>
      <w:r w:rsidRPr="00287607">
        <w:rPr>
          <w:rFonts w:asciiTheme="majorHAnsi" w:hAnsiTheme="majorHAnsi" w:cstheme="majorHAnsi"/>
          <w:spacing w:val="-12"/>
        </w:rPr>
        <w:t xml:space="preserve"> </w:t>
      </w:r>
      <w:r w:rsidRPr="00287607">
        <w:rPr>
          <w:rFonts w:asciiTheme="majorHAnsi" w:hAnsiTheme="majorHAnsi" w:cstheme="majorHAnsi"/>
        </w:rPr>
        <w:t>vez</w:t>
      </w:r>
      <w:r w:rsidRPr="00287607">
        <w:rPr>
          <w:rFonts w:asciiTheme="majorHAnsi" w:hAnsiTheme="majorHAnsi" w:cstheme="majorHAnsi"/>
          <w:spacing w:val="-12"/>
        </w:rPr>
        <w:t xml:space="preserve"> </w:t>
      </w:r>
      <w:r w:rsidRPr="00287607">
        <w:rPr>
          <w:rFonts w:asciiTheme="majorHAnsi" w:hAnsiTheme="majorHAnsi" w:cstheme="majorHAnsi"/>
        </w:rPr>
        <w:t>que</w:t>
      </w:r>
      <w:r w:rsidRPr="00287607">
        <w:rPr>
          <w:rFonts w:asciiTheme="majorHAnsi" w:hAnsiTheme="majorHAnsi" w:cstheme="majorHAnsi"/>
          <w:spacing w:val="-12"/>
        </w:rPr>
        <w:t xml:space="preserve"> </w:t>
      </w:r>
      <w:r w:rsidRPr="00287607">
        <w:rPr>
          <w:rFonts w:asciiTheme="majorHAnsi" w:hAnsiTheme="majorHAnsi" w:cstheme="majorHAnsi"/>
        </w:rPr>
        <w:t>se</w:t>
      </w:r>
      <w:r w:rsidRPr="00287607">
        <w:rPr>
          <w:rFonts w:asciiTheme="majorHAnsi" w:hAnsiTheme="majorHAnsi" w:cstheme="majorHAnsi"/>
          <w:spacing w:val="-12"/>
        </w:rPr>
        <w:t xml:space="preserve"> </w:t>
      </w:r>
      <w:r w:rsidRPr="00287607">
        <w:rPr>
          <w:rFonts w:asciiTheme="majorHAnsi" w:hAnsiTheme="majorHAnsi" w:cstheme="majorHAnsi"/>
        </w:rPr>
        <w:t>realizaron cambios</w:t>
      </w:r>
      <w:r w:rsidRPr="00287607">
        <w:rPr>
          <w:rFonts w:asciiTheme="majorHAnsi" w:hAnsiTheme="majorHAnsi" w:cstheme="majorHAnsi"/>
          <w:spacing w:val="-7"/>
        </w:rPr>
        <w:t xml:space="preserve"> </w:t>
      </w:r>
      <w:r w:rsidRPr="00287607">
        <w:rPr>
          <w:rFonts w:asciiTheme="majorHAnsi" w:hAnsiTheme="majorHAnsi" w:cstheme="majorHAnsi"/>
        </w:rPr>
        <w:t>en</w:t>
      </w:r>
      <w:r w:rsidRPr="00287607">
        <w:rPr>
          <w:rFonts w:asciiTheme="majorHAnsi" w:hAnsiTheme="majorHAnsi" w:cstheme="majorHAnsi"/>
          <w:spacing w:val="-7"/>
        </w:rPr>
        <w:t xml:space="preserve"> </w:t>
      </w:r>
      <w:r w:rsidRPr="00287607">
        <w:rPr>
          <w:rFonts w:asciiTheme="majorHAnsi" w:hAnsiTheme="majorHAnsi" w:cstheme="majorHAnsi"/>
        </w:rPr>
        <w:t>las</w:t>
      </w:r>
      <w:r w:rsidRPr="00287607">
        <w:rPr>
          <w:rFonts w:asciiTheme="majorHAnsi" w:hAnsiTheme="majorHAnsi" w:cstheme="majorHAnsi"/>
          <w:spacing w:val="-7"/>
        </w:rPr>
        <w:t xml:space="preserve"> </w:t>
      </w:r>
      <w:r w:rsidRPr="00287607">
        <w:rPr>
          <w:rFonts w:asciiTheme="majorHAnsi" w:hAnsiTheme="majorHAnsi" w:cstheme="majorHAnsi"/>
        </w:rPr>
        <w:t>condiciones</w:t>
      </w:r>
      <w:r w:rsidRPr="00287607">
        <w:rPr>
          <w:rFonts w:asciiTheme="majorHAnsi" w:hAnsiTheme="majorHAnsi" w:cstheme="majorHAnsi"/>
          <w:spacing w:val="-7"/>
        </w:rPr>
        <w:t xml:space="preserve"> </w:t>
      </w:r>
      <w:r w:rsidRPr="00287607">
        <w:rPr>
          <w:rFonts w:asciiTheme="majorHAnsi" w:hAnsiTheme="majorHAnsi" w:cstheme="majorHAnsi"/>
        </w:rPr>
        <w:t>técnicas</w:t>
      </w:r>
      <w:r w:rsidRPr="00287607">
        <w:rPr>
          <w:rFonts w:asciiTheme="majorHAnsi" w:hAnsiTheme="majorHAnsi" w:cstheme="majorHAnsi"/>
          <w:spacing w:val="-7"/>
        </w:rPr>
        <w:t xml:space="preserve"> </w:t>
      </w:r>
      <w:r w:rsidRPr="00287607">
        <w:rPr>
          <w:rFonts w:asciiTheme="majorHAnsi" w:hAnsiTheme="majorHAnsi" w:cstheme="majorHAnsi"/>
        </w:rPr>
        <w:t>los</w:t>
      </w:r>
      <w:r w:rsidRPr="00287607">
        <w:rPr>
          <w:rFonts w:asciiTheme="majorHAnsi" w:hAnsiTheme="majorHAnsi" w:cstheme="majorHAnsi"/>
          <w:spacing w:val="-7"/>
        </w:rPr>
        <w:t xml:space="preserve"> </w:t>
      </w:r>
      <w:r w:rsidRPr="00287607">
        <w:rPr>
          <w:rFonts w:asciiTheme="majorHAnsi" w:hAnsiTheme="majorHAnsi" w:cstheme="majorHAnsi"/>
        </w:rPr>
        <w:t>cuales</w:t>
      </w:r>
      <w:r w:rsidRPr="00287607">
        <w:rPr>
          <w:rFonts w:asciiTheme="majorHAnsi" w:hAnsiTheme="majorHAnsi" w:cstheme="majorHAnsi"/>
          <w:spacing w:val="-7"/>
        </w:rPr>
        <w:t xml:space="preserve"> </w:t>
      </w:r>
      <w:r w:rsidRPr="00287607">
        <w:rPr>
          <w:rFonts w:asciiTheme="majorHAnsi" w:hAnsiTheme="majorHAnsi" w:cstheme="majorHAnsi"/>
        </w:rPr>
        <w:t>se</w:t>
      </w:r>
      <w:r w:rsidRPr="00287607">
        <w:rPr>
          <w:rFonts w:asciiTheme="majorHAnsi" w:hAnsiTheme="majorHAnsi" w:cstheme="majorHAnsi"/>
          <w:spacing w:val="-7"/>
        </w:rPr>
        <w:t xml:space="preserve"> </w:t>
      </w:r>
      <w:r w:rsidRPr="00287607">
        <w:rPr>
          <w:rFonts w:asciiTheme="majorHAnsi" w:hAnsiTheme="majorHAnsi" w:cstheme="majorHAnsi"/>
        </w:rPr>
        <w:t>especifican</w:t>
      </w:r>
      <w:r w:rsidRPr="00287607">
        <w:rPr>
          <w:rFonts w:asciiTheme="majorHAnsi" w:hAnsiTheme="majorHAnsi" w:cstheme="majorHAnsi"/>
          <w:spacing w:val="-7"/>
        </w:rPr>
        <w:t xml:space="preserve"> </w:t>
      </w:r>
      <w:r w:rsidRPr="00287607">
        <w:rPr>
          <w:rFonts w:asciiTheme="majorHAnsi" w:hAnsiTheme="majorHAnsi" w:cstheme="majorHAnsi"/>
        </w:rPr>
        <w:t>en</w:t>
      </w:r>
      <w:r w:rsidRPr="00287607">
        <w:rPr>
          <w:rFonts w:asciiTheme="majorHAnsi" w:hAnsiTheme="majorHAnsi" w:cstheme="majorHAnsi"/>
          <w:spacing w:val="-7"/>
        </w:rPr>
        <w:t xml:space="preserve"> </w:t>
      </w:r>
      <w:r w:rsidRPr="00287607">
        <w:rPr>
          <w:rFonts w:asciiTheme="majorHAnsi" w:hAnsiTheme="majorHAnsi" w:cstheme="majorHAnsi"/>
        </w:rPr>
        <w:t>los</w:t>
      </w:r>
      <w:r w:rsidRPr="00287607">
        <w:rPr>
          <w:rFonts w:asciiTheme="majorHAnsi" w:hAnsiTheme="majorHAnsi" w:cstheme="majorHAnsi"/>
          <w:spacing w:val="-7"/>
        </w:rPr>
        <w:t xml:space="preserve"> </w:t>
      </w:r>
      <w:r w:rsidRPr="00287607">
        <w:rPr>
          <w:rFonts w:asciiTheme="majorHAnsi" w:hAnsiTheme="majorHAnsi" w:cstheme="majorHAnsi"/>
        </w:rPr>
        <w:t>respectivos</w:t>
      </w:r>
      <w:r w:rsidRPr="00287607">
        <w:rPr>
          <w:rFonts w:asciiTheme="majorHAnsi" w:hAnsiTheme="majorHAnsi" w:cstheme="majorHAnsi"/>
          <w:spacing w:val="-7"/>
        </w:rPr>
        <w:t xml:space="preserve"> </w:t>
      </w:r>
      <w:r w:rsidRPr="00287607">
        <w:rPr>
          <w:rFonts w:asciiTheme="majorHAnsi" w:hAnsiTheme="majorHAnsi" w:cstheme="majorHAnsi"/>
        </w:rPr>
        <w:t>anexos</w:t>
      </w:r>
      <w:r w:rsidRPr="00287607">
        <w:rPr>
          <w:rFonts w:asciiTheme="majorHAnsi" w:hAnsiTheme="majorHAnsi" w:cstheme="majorHAnsi"/>
          <w:spacing w:val="-7"/>
        </w:rPr>
        <w:t xml:space="preserve"> </w:t>
      </w:r>
      <w:r w:rsidRPr="00287607">
        <w:rPr>
          <w:rFonts w:asciiTheme="majorHAnsi" w:hAnsiTheme="majorHAnsi" w:cstheme="majorHAnsi"/>
        </w:rPr>
        <w:t>técnicos</w:t>
      </w:r>
      <w:r w:rsidRPr="00287607">
        <w:rPr>
          <w:rFonts w:asciiTheme="majorHAnsi" w:hAnsiTheme="majorHAnsi" w:cstheme="majorHAnsi"/>
          <w:spacing w:val="-7"/>
        </w:rPr>
        <w:t xml:space="preserve"> </w:t>
      </w:r>
      <w:r w:rsidRPr="00287607">
        <w:rPr>
          <w:rFonts w:asciiTheme="majorHAnsi" w:hAnsiTheme="majorHAnsi" w:cstheme="majorHAnsi"/>
        </w:rPr>
        <w:t>que acompañaron la invitación. Para esta ocasión cuatro firmas presentaron la cotización así:</w:t>
      </w:r>
    </w:p>
    <w:p w14:paraId="2C8767D5" w14:textId="77777777" w:rsidR="00B55DB0" w:rsidRPr="00287607" w:rsidRDefault="00B55DB0" w:rsidP="00B55DB0">
      <w:pPr>
        <w:pStyle w:val="Prrafodelista"/>
        <w:widowControl w:val="0"/>
        <w:numPr>
          <w:ilvl w:val="1"/>
          <w:numId w:val="33"/>
        </w:numPr>
        <w:tabs>
          <w:tab w:val="left" w:pos="859"/>
        </w:tabs>
        <w:autoSpaceDE w:val="0"/>
        <w:autoSpaceDN w:val="0"/>
        <w:spacing w:after="0" w:line="240" w:lineRule="auto"/>
        <w:contextualSpacing w:val="0"/>
        <w:jc w:val="both"/>
        <w:rPr>
          <w:rFonts w:asciiTheme="majorHAnsi" w:hAnsiTheme="majorHAnsi" w:cstheme="majorHAnsi"/>
        </w:rPr>
      </w:pPr>
      <w:r w:rsidRPr="00287607">
        <w:rPr>
          <w:rFonts w:asciiTheme="majorHAnsi" w:hAnsiTheme="majorHAnsi" w:cstheme="majorHAnsi"/>
          <w:spacing w:val="-2"/>
        </w:rPr>
        <w:t>Comcel</w:t>
      </w:r>
    </w:p>
    <w:p w14:paraId="61A71BC3" w14:textId="77777777" w:rsidR="00B55DB0" w:rsidRPr="00287607" w:rsidRDefault="00B55DB0" w:rsidP="00B55DB0">
      <w:pPr>
        <w:pStyle w:val="Prrafodelista"/>
        <w:widowControl w:val="0"/>
        <w:numPr>
          <w:ilvl w:val="1"/>
          <w:numId w:val="33"/>
        </w:numPr>
        <w:tabs>
          <w:tab w:val="left" w:pos="859"/>
        </w:tabs>
        <w:autoSpaceDE w:val="0"/>
        <w:autoSpaceDN w:val="0"/>
        <w:spacing w:before="42" w:after="0" w:line="240" w:lineRule="auto"/>
        <w:contextualSpacing w:val="0"/>
        <w:jc w:val="both"/>
        <w:rPr>
          <w:rFonts w:asciiTheme="majorHAnsi" w:hAnsiTheme="majorHAnsi" w:cstheme="majorHAnsi"/>
        </w:rPr>
      </w:pPr>
      <w:r w:rsidRPr="00287607">
        <w:rPr>
          <w:rFonts w:asciiTheme="majorHAnsi" w:hAnsiTheme="majorHAnsi" w:cstheme="majorHAnsi"/>
          <w:spacing w:val="-2"/>
        </w:rPr>
        <w:t>Indra</w:t>
      </w:r>
    </w:p>
    <w:p w14:paraId="62E0E952" w14:textId="77777777" w:rsidR="00B55DB0" w:rsidRPr="00287607" w:rsidRDefault="00B55DB0" w:rsidP="00B55DB0">
      <w:pPr>
        <w:pStyle w:val="Prrafodelista"/>
        <w:widowControl w:val="0"/>
        <w:numPr>
          <w:ilvl w:val="1"/>
          <w:numId w:val="33"/>
        </w:numPr>
        <w:tabs>
          <w:tab w:val="left" w:pos="859"/>
        </w:tabs>
        <w:autoSpaceDE w:val="0"/>
        <w:autoSpaceDN w:val="0"/>
        <w:spacing w:before="38" w:after="0" w:line="240" w:lineRule="auto"/>
        <w:contextualSpacing w:val="0"/>
        <w:jc w:val="both"/>
        <w:rPr>
          <w:rFonts w:asciiTheme="majorHAnsi" w:hAnsiTheme="majorHAnsi" w:cstheme="majorHAnsi"/>
        </w:rPr>
      </w:pPr>
      <w:r w:rsidRPr="00287607">
        <w:rPr>
          <w:rFonts w:asciiTheme="majorHAnsi" w:hAnsiTheme="majorHAnsi" w:cstheme="majorHAnsi"/>
        </w:rPr>
        <w:t xml:space="preserve">Colombia </w:t>
      </w:r>
      <w:r w:rsidRPr="00287607">
        <w:rPr>
          <w:rFonts w:asciiTheme="majorHAnsi" w:hAnsiTheme="majorHAnsi" w:cstheme="majorHAnsi"/>
          <w:spacing w:val="-2"/>
        </w:rPr>
        <w:t>Telecomunicaciones</w:t>
      </w:r>
    </w:p>
    <w:p w14:paraId="6963D4B0" w14:textId="77777777" w:rsidR="00B55DB0" w:rsidRPr="00287607" w:rsidRDefault="00B55DB0" w:rsidP="00B55DB0">
      <w:pPr>
        <w:pStyle w:val="Prrafodelista"/>
        <w:widowControl w:val="0"/>
        <w:numPr>
          <w:ilvl w:val="1"/>
          <w:numId w:val="33"/>
        </w:numPr>
        <w:tabs>
          <w:tab w:val="left" w:pos="859"/>
        </w:tabs>
        <w:autoSpaceDE w:val="0"/>
        <w:autoSpaceDN w:val="0"/>
        <w:spacing w:before="42" w:after="0" w:line="240" w:lineRule="auto"/>
        <w:contextualSpacing w:val="0"/>
        <w:jc w:val="both"/>
        <w:rPr>
          <w:rFonts w:asciiTheme="majorHAnsi" w:hAnsiTheme="majorHAnsi" w:cstheme="majorHAnsi"/>
        </w:rPr>
      </w:pPr>
      <w:proofErr w:type="spellStart"/>
      <w:r w:rsidRPr="00287607">
        <w:rPr>
          <w:rFonts w:asciiTheme="majorHAnsi" w:hAnsiTheme="majorHAnsi" w:cstheme="majorHAnsi"/>
          <w:spacing w:val="-2"/>
        </w:rPr>
        <w:lastRenderedPageBreak/>
        <w:t>Seguritech</w:t>
      </w:r>
      <w:proofErr w:type="spellEnd"/>
    </w:p>
    <w:p w14:paraId="35E36557" w14:textId="77777777" w:rsidR="00B55DB0" w:rsidRPr="00287607" w:rsidRDefault="00B55DB0" w:rsidP="00B55DB0">
      <w:pPr>
        <w:pStyle w:val="Textoindependiente"/>
        <w:spacing w:before="238"/>
        <w:ind w:left="139" w:right="100"/>
        <w:jc w:val="both"/>
        <w:rPr>
          <w:rFonts w:asciiTheme="majorHAnsi" w:hAnsiTheme="majorHAnsi" w:cstheme="majorHAnsi"/>
        </w:rPr>
      </w:pPr>
      <w:r w:rsidRPr="00287607">
        <w:rPr>
          <w:rFonts w:asciiTheme="majorHAnsi" w:hAnsiTheme="majorHAnsi" w:cstheme="majorHAnsi"/>
        </w:rPr>
        <w:t>Al comparar las propuestas de los dos momentos, se observaron incrementos, de hasta el 51% cincuenta</w:t>
      </w:r>
      <w:r w:rsidRPr="00287607">
        <w:rPr>
          <w:rFonts w:asciiTheme="majorHAnsi" w:hAnsiTheme="majorHAnsi" w:cstheme="majorHAnsi"/>
          <w:spacing w:val="-4"/>
        </w:rPr>
        <w:t xml:space="preserve"> </w:t>
      </w:r>
      <w:r w:rsidRPr="00287607">
        <w:rPr>
          <w:rFonts w:asciiTheme="majorHAnsi" w:hAnsiTheme="majorHAnsi" w:cstheme="majorHAnsi"/>
        </w:rPr>
        <w:t>y</w:t>
      </w:r>
      <w:r w:rsidRPr="00287607">
        <w:rPr>
          <w:rFonts w:asciiTheme="majorHAnsi" w:hAnsiTheme="majorHAnsi" w:cstheme="majorHAnsi"/>
          <w:spacing w:val="-4"/>
        </w:rPr>
        <w:t xml:space="preserve"> </w:t>
      </w:r>
      <w:r w:rsidRPr="00287607">
        <w:rPr>
          <w:rFonts w:asciiTheme="majorHAnsi" w:hAnsiTheme="majorHAnsi" w:cstheme="majorHAnsi"/>
        </w:rPr>
        <w:t>uno</w:t>
      </w:r>
      <w:r w:rsidRPr="00287607">
        <w:rPr>
          <w:rFonts w:asciiTheme="majorHAnsi" w:hAnsiTheme="majorHAnsi" w:cstheme="majorHAnsi"/>
          <w:spacing w:val="-4"/>
        </w:rPr>
        <w:t xml:space="preserve"> </w:t>
      </w:r>
      <w:r w:rsidRPr="00287607">
        <w:rPr>
          <w:rFonts w:asciiTheme="majorHAnsi" w:hAnsiTheme="majorHAnsi" w:cstheme="majorHAnsi"/>
        </w:rPr>
        <w:t>por</w:t>
      </w:r>
      <w:r w:rsidRPr="00287607">
        <w:rPr>
          <w:rFonts w:asciiTheme="majorHAnsi" w:hAnsiTheme="majorHAnsi" w:cstheme="majorHAnsi"/>
          <w:spacing w:val="-4"/>
        </w:rPr>
        <w:t xml:space="preserve"> </w:t>
      </w:r>
      <w:r w:rsidRPr="00287607">
        <w:rPr>
          <w:rFonts w:asciiTheme="majorHAnsi" w:hAnsiTheme="majorHAnsi" w:cstheme="majorHAnsi"/>
        </w:rPr>
        <w:t>ciento,</w:t>
      </w:r>
      <w:r w:rsidRPr="00287607">
        <w:rPr>
          <w:rFonts w:asciiTheme="majorHAnsi" w:hAnsiTheme="majorHAnsi" w:cstheme="majorHAnsi"/>
          <w:spacing w:val="-5"/>
        </w:rPr>
        <w:t xml:space="preserve"> </w:t>
      </w:r>
      <w:r w:rsidRPr="00287607">
        <w:rPr>
          <w:rFonts w:asciiTheme="majorHAnsi" w:hAnsiTheme="majorHAnsi" w:cstheme="majorHAnsi"/>
        </w:rPr>
        <w:t>y</w:t>
      </w:r>
      <w:r w:rsidRPr="00287607">
        <w:rPr>
          <w:rFonts w:asciiTheme="majorHAnsi" w:hAnsiTheme="majorHAnsi" w:cstheme="majorHAnsi"/>
          <w:spacing w:val="-4"/>
        </w:rPr>
        <w:t xml:space="preserve"> </w:t>
      </w:r>
      <w:r w:rsidRPr="00287607">
        <w:rPr>
          <w:rFonts w:asciiTheme="majorHAnsi" w:hAnsiTheme="majorHAnsi" w:cstheme="majorHAnsi"/>
        </w:rPr>
        <w:t>del</w:t>
      </w:r>
      <w:r w:rsidRPr="00287607">
        <w:rPr>
          <w:rFonts w:asciiTheme="majorHAnsi" w:hAnsiTheme="majorHAnsi" w:cstheme="majorHAnsi"/>
          <w:spacing w:val="-5"/>
        </w:rPr>
        <w:t xml:space="preserve"> </w:t>
      </w:r>
      <w:r w:rsidRPr="00287607">
        <w:rPr>
          <w:rFonts w:asciiTheme="majorHAnsi" w:hAnsiTheme="majorHAnsi" w:cstheme="majorHAnsi"/>
        </w:rPr>
        <w:t>50%</w:t>
      </w:r>
      <w:r w:rsidRPr="00287607">
        <w:rPr>
          <w:rFonts w:asciiTheme="majorHAnsi" w:hAnsiTheme="majorHAnsi" w:cstheme="majorHAnsi"/>
          <w:spacing w:val="-4"/>
        </w:rPr>
        <w:t xml:space="preserve"> </w:t>
      </w:r>
      <w:r w:rsidRPr="00287607">
        <w:rPr>
          <w:rFonts w:asciiTheme="majorHAnsi" w:hAnsiTheme="majorHAnsi" w:cstheme="majorHAnsi"/>
        </w:rPr>
        <w:t>cincuenta</w:t>
      </w:r>
      <w:r w:rsidRPr="00287607">
        <w:rPr>
          <w:rFonts w:asciiTheme="majorHAnsi" w:hAnsiTheme="majorHAnsi" w:cstheme="majorHAnsi"/>
          <w:spacing w:val="-4"/>
        </w:rPr>
        <w:t xml:space="preserve"> </w:t>
      </w:r>
      <w:r w:rsidRPr="00287607">
        <w:rPr>
          <w:rFonts w:asciiTheme="majorHAnsi" w:hAnsiTheme="majorHAnsi" w:cstheme="majorHAnsi"/>
        </w:rPr>
        <w:t>por</w:t>
      </w:r>
      <w:r w:rsidRPr="00287607">
        <w:rPr>
          <w:rFonts w:asciiTheme="majorHAnsi" w:hAnsiTheme="majorHAnsi" w:cstheme="majorHAnsi"/>
          <w:spacing w:val="-4"/>
        </w:rPr>
        <w:t xml:space="preserve"> </w:t>
      </w:r>
      <w:r w:rsidRPr="00287607">
        <w:rPr>
          <w:rFonts w:asciiTheme="majorHAnsi" w:hAnsiTheme="majorHAnsi" w:cstheme="majorHAnsi"/>
        </w:rPr>
        <w:t>ciento,</w:t>
      </w:r>
      <w:r w:rsidRPr="00287607">
        <w:rPr>
          <w:rFonts w:asciiTheme="majorHAnsi" w:hAnsiTheme="majorHAnsi" w:cstheme="majorHAnsi"/>
          <w:spacing w:val="-4"/>
        </w:rPr>
        <w:t xml:space="preserve"> </w:t>
      </w:r>
      <w:r w:rsidRPr="00287607">
        <w:rPr>
          <w:rFonts w:asciiTheme="majorHAnsi" w:hAnsiTheme="majorHAnsi" w:cstheme="majorHAnsi"/>
        </w:rPr>
        <w:t>así</w:t>
      </w:r>
      <w:r w:rsidRPr="00287607">
        <w:rPr>
          <w:rFonts w:asciiTheme="majorHAnsi" w:hAnsiTheme="majorHAnsi" w:cstheme="majorHAnsi"/>
          <w:spacing w:val="-4"/>
        </w:rPr>
        <w:t xml:space="preserve"> </w:t>
      </w:r>
      <w:r w:rsidRPr="00287607">
        <w:rPr>
          <w:rFonts w:asciiTheme="majorHAnsi" w:hAnsiTheme="majorHAnsi" w:cstheme="majorHAnsi"/>
        </w:rPr>
        <w:t>como</w:t>
      </w:r>
      <w:r w:rsidRPr="00287607">
        <w:rPr>
          <w:rFonts w:asciiTheme="majorHAnsi" w:hAnsiTheme="majorHAnsi" w:cstheme="majorHAnsi"/>
          <w:spacing w:val="-4"/>
        </w:rPr>
        <w:t xml:space="preserve"> </w:t>
      </w:r>
      <w:r w:rsidRPr="00287607">
        <w:rPr>
          <w:rFonts w:asciiTheme="majorHAnsi" w:hAnsiTheme="majorHAnsi" w:cstheme="majorHAnsi"/>
        </w:rPr>
        <w:t>una</w:t>
      </w:r>
      <w:r w:rsidRPr="00287607">
        <w:rPr>
          <w:rFonts w:asciiTheme="majorHAnsi" w:hAnsiTheme="majorHAnsi" w:cstheme="majorHAnsi"/>
          <w:spacing w:val="-4"/>
        </w:rPr>
        <w:t xml:space="preserve"> </w:t>
      </w:r>
      <w:r w:rsidRPr="00287607">
        <w:rPr>
          <w:rFonts w:asciiTheme="majorHAnsi" w:hAnsiTheme="majorHAnsi" w:cstheme="majorHAnsi"/>
        </w:rPr>
        <w:t>disminución</w:t>
      </w:r>
      <w:r w:rsidRPr="00287607">
        <w:rPr>
          <w:rFonts w:asciiTheme="majorHAnsi" w:hAnsiTheme="majorHAnsi" w:cstheme="majorHAnsi"/>
          <w:spacing w:val="-4"/>
        </w:rPr>
        <w:t xml:space="preserve"> </w:t>
      </w:r>
      <w:r w:rsidRPr="00287607">
        <w:rPr>
          <w:rFonts w:asciiTheme="majorHAnsi" w:hAnsiTheme="majorHAnsi" w:cstheme="majorHAnsi"/>
        </w:rPr>
        <w:t>del</w:t>
      </w:r>
      <w:r w:rsidRPr="00287607">
        <w:rPr>
          <w:rFonts w:asciiTheme="majorHAnsi" w:hAnsiTheme="majorHAnsi" w:cstheme="majorHAnsi"/>
          <w:spacing w:val="-4"/>
        </w:rPr>
        <w:t xml:space="preserve"> </w:t>
      </w:r>
      <w:r w:rsidRPr="00287607">
        <w:rPr>
          <w:rFonts w:asciiTheme="majorHAnsi" w:hAnsiTheme="majorHAnsi" w:cstheme="majorHAnsi"/>
        </w:rPr>
        <w:t>6%</w:t>
      </w:r>
      <w:r w:rsidRPr="00287607">
        <w:rPr>
          <w:rFonts w:asciiTheme="majorHAnsi" w:hAnsiTheme="majorHAnsi" w:cstheme="majorHAnsi"/>
          <w:spacing w:val="-4"/>
        </w:rPr>
        <w:t xml:space="preserve"> </w:t>
      </w:r>
      <w:r w:rsidRPr="00287607">
        <w:rPr>
          <w:rFonts w:asciiTheme="majorHAnsi" w:hAnsiTheme="majorHAnsi" w:cstheme="majorHAnsi"/>
        </w:rPr>
        <w:t>seis</w:t>
      </w:r>
      <w:r w:rsidRPr="00287607">
        <w:rPr>
          <w:rFonts w:asciiTheme="majorHAnsi" w:hAnsiTheme="majorHAnsi" w:cstheme="majorHAnsi"/>
          <w:spacing w:val="-4"/>
        </w:rPr>
        <w:t xml:space="preserve"> </w:t>
      </w:r>
      <w:r w:rsidRPr="00287607">
        <w:rPr>
          <w:rFonts w:asciiTheme="majorHAnsi" w:hAnsiTheme="majorHAnsi" w:cstheme="majorHAnsi"/>
        </w:rPr>
        <w:t>por ciento, entre los valores cotizados por los tres cotizantes que presentaron propuestas en agosto y diciembre del 2022.</w:t>
      </w:r>
      <w:r w:rsidRPr="00287607">
        <w:rPr>
          <w:rFonts w:asciiTheme="majorHAnsi" w:hAnsiTheme="majorHAnsi" w:cstheme="majorHAnsi"/>
          <w:spacing w:val="40"/>
        </w:rPr>
        <w:t xml:space="preserve"> </w:t>
      </w:r>
    </w:p>
    <w:p w14:paraId="6FB388AE" w14:textId="77777777" w:rsidR="00B55DB0" w:rsidRPr="00287607" w:rsidRDefault="00B55DB0" w:rsidP="00B55DB0">
      <w:pPr>
        <w:pStyle w:val="Textoindependiente"/>
        <w:ind w:left="139" w:right="100"/>
        <w:jc w:val="both"/>
        <w:rPr>
          <w:rFonts w:asciiTheme="majorHAnsi" w:hAnsiTheme="majorHAnsi" w:cstheme="majorHAnsi"/>
        </w:rPr>
      </w:pPr>
      <w:r w:rsidRPr="00287607">
        <w:rPr>
          <w:rFonts w:asciiTheme="majorHAnsi" w:hAnsiTheme="majorHAnsi" w:cstheme="majorHAnsi"/>
        </w:rPr>
        <w:t>Al generarse estos incrementos y variaciones, y teniendo en cuenta que los cambios no fueron estructurales,</w:t>
      </w:r>
      <w:r w:rsidRPr="00287607">
        <w:rPr>
          <w:rFonts w:asciiTheme="majorHAnsi" w:hAnsiTheme="majorHAnsi" w:cstheme="majorHAnsi"/>
          <w:spacing w:val="-3"/>
        </w:rPr>
        <w:t xml:space="preserve"> </w:t>
      </w:r>
      <w:r w:rsidRPr="00287607">
        <w:rPr>
          <w:rFonts w:asciiTheme="majorHAnsi" w:hAnsiTheme="majorHAnsi" w:cstheme="majorHAnsi"/>
        </w:rPr>
        <w:t>como</w:t>
      </w:r>
      <w:r w:rsidRPr="00287607">
        <w:rPr>
          <w:rFonts w:asciiTheme="majorHAnsi" w:hAnsiTheme="majorHAnsi" w:cstheme="majorHAnsi"/>
          <w:spacing w:val="-3"/>
        </w:rPr>
        <w:t xml:space="preserve"> </w:t>
      </w:r>
      <w:r w:rsidRPr="00287607">
        <w:rPr>
          <w:rFonts w:asciiTheme="majorHAnsi" w:hAnsiTheme="majorHAnsi" w:cstheme="majorHAnsi"/>
        </w:rPr>
        <w:t>tampoco</w:t>
      </w:r>
      <w:r w:rsidRPr="00287607">
        <w:rPr>
          <w:rFonts w:asciiTheme="majorHAnsi" w:hAnsiTheme="majorHAnsi" w:cstheme="majorHAnsi"/>
          <w:spacing w:val="-3"/>
        </w:rPr>
        <w:t xml:space="preserve"> </w:t>
      </w:r>
      <w:r w:rsidRPr="00287607">
        <w:rPr>
          <w:rFonts w:asciiTheme="majorHAnsi" w:hAnsiTheme="majorHAnsi" w:cstheme="majorHAnsi"/>
        </w:rPr>
        <w:t>implicaban</w:t>
      </w:r>
      <w:r w:rsidRPr="00287607">
        <w:rPr>
          <w:rFonts w:asciiTheme="majorHAnsi" w:hAnsiTheme="majorHAnsi" w:cstheme="majorHAnsi"/>
          <w:spacing w:val="-3"/>
        </w:rPr>
        <w:t xml:space="preserve"> </w:t>
      </w:r>
      <w:r w:rsidRPr="00287607">
        <w:rPr>
          <w:rFonts w:asciiTheme="majorHAnsi" w:hAnsiTheme="majorHAnsi" w:cstheme="majorHAnsi"/>
        </w:rPr>
        <w:t>cambios</w:t>
      </w:r>
      <w:r w:rsidRPr="00287607">
        <w:rPr>
          <w:rFonts w:asciiTheme="majorHAnsi" w:hAnsiTheme="majorHAnsi" w:cstheme="majorHAnsi"/>
          <w:spacing w:val="-3"/>
        </w:rPr>
        <w:t xml:space="preserve"> </w:t>
      </w:r>
      <w:r w:rsidRPr="00287607">
        <w:rPr>
          <w:rFonts w:asciiTheme="majorHAnsi" w:hAnsiTheme="majorHAnsi" w:cstheme="majorHAnsi"/>
        </w:rPr>
        <w:t>que</w:t>
      </w:r>
      <w:r w:rsidRPr="00287607">
        <w:rPr>
          <w:rFonts w:asciiTheme="majorHAnsi" w:hAnsiTheme="majorHAnsi" w:cstheme="majorHAnsi"/>
          <w:spacing w:val="-3"/>
        </w:rPr>
        <w:t xml:space="preserve"> </w:t>
      </w:r>
      <w:r w:rsidRPr="00287607">
        <w:rPr>
          <w:rFonts w:asciiTheme="majorHAnsi" w:hAnsiTheme="majorHAnsi" w:cstheme="majorHAnsi"/>
        </w:rPr>
        <w:t>afectaran</w:t>
      </w:r>
      <w:r w:rsidRPr="00287607">
        <w:rPr>
          <w:rFonts w:asciiTheme="majorHAnsi" w:hAnsiTheme="majorHAnsi" w:cstheme="majorHAnsi"/>
          <w:spacing w:val="-3"/>
        </w:rPr>
        <w:t xml:space="preserve"> </w:t>
      </w:r>
      <w:r w:rsidRPr="00287607">
        <w:rPr>
          <w:rFonts w:asciiTheme="majorHAnsi" w:hAnsiTheme="majorHAnsi" w:cstheme="majorHAnsi"/>
        </w:rPr>
        <w:t>la</w:t>
      </w:r>
      <w:r w:rsidRPr="00287607">
        <w:rPr>
          <w:rFonts w:asciiTheme="majorHAnsi" w:hAnsiTheme="majorHAnsi" w:cstheme="majorHAnsi"/>
          <w:spacing w:val="-3"/>
        </w:rPr>
        <w:t xml:space="preserve"> </w:t>
      </w:r>
      <w:r w:rsidRPr="00287607">
        <w:rPr>
          <w:rFonts w:asciiTheme="majorHAnsi" w:hAnsiTheme="majorHAnsi" w:cstheme="majorHAnsi"/>
        </w:rPr>
        <w:t>arquitectura</w:t>
      </w:r>
      <w:r w:rsidRPr="00287607">
        <w:rPr>
          <w:rFonts w:asciiTheme="majorHAnsi" w:hAnsiTheme="majorHAnsi" w:cstheme="majorHAnsi"/>
          <w:spacing w:val="-3"/>
        </w:rPr>
        <w:t xml:space="preserve"> </w:t>
      </w:r>
      <w:r w:rsidRPr="00287607">
        <w:rPr>
          <w:rFonts w:asciiTheme="majorHAnsi" w:hAnsiTheme="majorHAnsi" w:cstheme="majorHAnsi"/>
        </w:rPr>
        <w:t>y</w:t>
      </w:r>
      <w:r w:rsidRPr="00287607">
        <w:rPr>
          <w:rFonts w:asciiTheme="majorHAnsi" w:hAnsiTheme="majorHAnsi" w:cstheme="majorHAnsi"/>
          <w:spacing w:val="-3"/>
        </w:rPr>
        <w:t xml:space="preserve"> </w:t>
      </w:r>
      <w:r w:rsidRPr="00287607">
        <w:rPr>
          <w:rFonts w:asciiTheme="majorHAnsi" w:hAnsiTheme="majorHAnsi" w:cstheme="majorHAnsi"/>
        </w:rPr>
        <w:t>el</w:t>
      </w:r>
      <w:r w:rsidRPr="00287607">
        <w:rPr>
          <w:rFonts w:asciiTheme="majorHAnsi" w:hAnsiTheme="majorHAnsi" w:cstheme="majorHAnsi"/>
          <w:spacing w:val="40"/>
        </w:rPr>
        <w:t xml:space="preserve"> </w:t>
      </w:r>
      <w:r w:rsidRPr="00287607">
        <w:rPr>
          <w:rFonts w:asciiTheme="majorHAnsi" w:hAnsiTheme="majorHAnsi" w:cstheme="majorHAnsi"/>
        </w:rPr>
        <w:t>esquema</w:t>
      </w:r>
      <w:r w:rsidRPr="00287607">
        <w:rPr>
          <w:rFonts w:asciiTheme="majorHAnsi" w:hAnsiTheme="majorHAnsi" w:cstheme="majorHAnsi"/>
          <w:spacing w:val="-3"/>
        </w:rPr>
        <w:t xml:space="preserve"> </w:t>
      </w:r>
      <w:r w:rsidRPr="00287607">
        <w:rPr>
          <w:rFonts w:asciiTheme="majorHAnsi" w:hAnsiTheme="majorHAnsi" w:cstheme="majorHAnsi"/>
        </w:rPr>
        <w:t>técnico inicialmente propuesto,  y que por el contrario, sí afectaban seriamente la viabilidad del proyecto, toda vez que los valores allí reflejados en varios ítems se incrementaron en un 122%, duplicando el valor inicialmente cotizado, y para</w:t>
      </w:r>
      <w:r w:rsidRPr="00287607">
        <w:rPr>
          <w:rFonts w:asciiTheme="majorHAnsi" w:hAnsiTheme="majorHAnsi" w:cstheme="majorHAnsi"/>
          <w:spacing w:val="-4"/>
        </w:rPr>
        <w:t xml:space="preserve"> </w:t>
      </w:r>
      <w:r w:rsidRPr="00287607">
        <w:rPr>
          <w:rFonts w:asciiTheme="majorHAnsi" w:hAnsiTheme="majorHAnsi" w:cstheme="majorHAnsi"/>
        </w:rPr>
        <w:t>otros</w:t>
      </w:r>
      <w:r w:rsidRPr="00287607">
        <w:rPr>
          <w:rFonts w:asciiTheme="majorHAnsi" w:hAnsiTheme="majorHAnsi" w:cstheme="majorHAnsi"/>
          <w:spacing w:val="-2"/>
        </w:rPr>
        <w:t xml:space="preserve"> </w:t>
      </w:r>
      <w:r w:rsidRPr="00287607">
        <w:rPr>
          <w:rFonts w:asciiTheme="majorHAnsi" w:hAnsiTheme="majorHAnsi" w:cstheme="majorHAnsi"/>
        </w:rPr>
        <w:t>cotizantes</w:t>
      </w:r>
      <w:r w:rsidRPr="00287607">
        <w:rPr>
          <w:rFonts w:asciiTheme="majorHAnsi" w:hAnsiTheme="majorHAnsi" w:cstheme="majorHAnsi"/>
          <w:spacing w:val="-2"/>
        </w:rPr>
        <w:t xml:space="preserve"> </w:t>
      </w:r>
      <w:r w:rsidRPr="00287607">
        <w:rPr>
          <w:rFonts w:asciiTheme="majorHAnsi" w:hAnsiTheme="majorHAnsi" w:cstheme="majorHAnsi"/>
        </w:rPr>
        <w:t>implicaban</w:t>
      </w:r>
      <w:r w:rsidRPr="00287607">
        <w:rPr>
          <w:rFonts w:asciiTheme="majorHAnsi" w:hAnsiTheme="majorHAnsi" w:cstheme="majorHAnsi"/>
          <w:spacing w:val="-2"/>
        </w:rPr>
        <w:t xml:space="preserve"> </w:t>
      </w:r>
      <w:r w:rsidRPr="00287607">
        <w:rPr>
          <w:rFonts w:asciiTheme="majorHAnsi" w:hAnsiTheme="majorHAnsi" w:cstheme="majorHAnsi"/>
        </w:rPr>
        <w:t>incrementos</w:t>
      </w:r>
      <w:r w:rsidRPr="00287607">
        <w:rPr>
          <w:rFonts w:asciiTheme="majorHAnsi" w:hAnsiTheme="majorHAnsi" w:cstheme="majorHAnsi"/>
          <w:spacing w:val="-1"/>
        </w:rPr>
        <w:t xml:space="preserve"> </w:t>
      </w:r>
      <w:r w:rsidRPr="00287607">
        <w:rPr>
          <w:rFonts w:asciiTheme="majorHAnsi" w:hAnsiTheme="majorHAnsi" w:cstheme="majorHAnsi"/>
        </w:rPr>
        <w:t>del</w:t>
      </w:r>
      <w:r w:rsidRPr="00287607">
        <w:rPr>
          <w:rFonts w:asciiTheme="majorHAnsi" w:hAnsiTheme="majorHAnsi" w:cstheme="majorHAnsi"/>
          <w:spacing w:val="-2"/>
        </w:rPr>
        <w:t xml:space="preserve"> </w:t>
      </w:r>
      <w:r w:rsidRPr="00287607">
        <w:rPr>
          <w:rFonts w:asciiTheme="majorHAnsi" w:hAnsiTheme="majorHAnsi" w:cstheme="majorHAnsi"/>
        </w:rPr>
        <w:t>43%,</w:t>
      </w:r>
      <w:r w:rsidRPr="00287607">
        <w:rPr>
          <w:rFonts w:asciiTheme="majorHAnsi" w:hAnsiTheme="majorHAnsi" w:cstheme="majorHAnsi"/>
          <w:spacing w:val="-2"/>
        </w:rPr>
        <w:t xml:space="preserve"> </w:t>
      </w:r>
      <w:r w:rsidRPr="00287607">
        <w:rPr>
          <w:rFonts w:asciiTheme="majorHAnsi" w:hAnsiTheme="majorHAnsi" w:cstheme="majorHAnsi"/>
        </w:rPr>
        <w:t>se</w:t>
      </w:r>
      <w:r w:rsidRPr="00287607">
        <w:rPr>
          <w:rFonts w:asciiTheme="majorHAnsi" w:hAnsiTheme="majorHAnsi" w:cstheme="majorHAnsi"/>
          <w:spacing w:val="-2"/>
        </w:rPr>
        <w:t xml:space="preserve"> </w:t>
      </w:r>
      <w:r w:rsidRPr="00287607">
        <w:rPr>
          <w:rFonts w:asciiTheme="majorHAnsi" w:hAnsiTheme="majorHAnsi" w:cstheme="majorHAnsi"/>
        </w:rPr>
        <w:t>procedió</w:t>
      </w:r>
      <w:r w:rsidRPr="00287607">
        <w:rPr>
          <w:rFonts w:asciiTheme="majorHAnsi" w:hAnsiTheme="majorHAnsi" w:cstheme="majorHAnsi"/>
          <w:spacing w:val="-1"/>
        </w:rPr>
        <w:t xml:space="preserve"> </w:t>
      </w:r>
      <w:r w:rsidRPr="00287607">
        <w:rPr>
          <w:rFonts w:asciiTheme="majorHAnsi" w:hAnsiTheme="majorHAnsi" w:cstheme="majorHAnsi"/>
        </w:rPr>
        <w:t>a</w:t>
      </w:r>
      <w:r w:rsidRPr="00287607">
        <w:rPr>
          <w:rFonts w:asciiTheme="majorHAnsi" w:hAnsiTheme="majorHAnsi" w:cstheme="majorHAnsi"/>
          <w:spacing w:val="-2"/>
        </w:rPr>
        <w:t xml:space="preserve"> </w:t>
      </w:r>
      <w:r w:rsidRPr="00287607">
        <w:rPr>
          <w:rFonts w:asciiTheme="majorHAnsi" w:hAnsiTheme="majorHAnsi" w:cstheme="majorHAnsi"/>
        </w:rPr>
        <w:t>realizar</w:t>
      </w:r>
      <w:r w:rsidRPr="00287607">
        <w:rPr>
          <w:rFonts w:asciiTheme="majorHAnsi" w:hAnsiTheme="majorHAnsi" w:cstheme="majorHAnsi"/>
          <w:spacing w:val="-2"/>
        </w:rPr>
        <w:t xml:space="preserve"> </w:t>
      </w:r>
      <w:r w:rsidRPr="00287607">
        <w:rPr>
          <w:rFonts w:asciiTheme="majorHAnsi" w:hAnsiTheme="majorHAnsi" w:cstheme="majorHAnsi"/>
        </w:rPr>
        <w:t>la</w:t>
      </w:r>
      <w:r w:rsidRPr="00287607">
        <w:rPr>
          <w:rFonts w:asciiTheme="majorHAnsi" w:hAnsiTheme="majorHAnsi" w:cstheme="majorHAnsi"/>
          <w:spacing w:val="-2"/>
        </w:rPr>
        <w:t xml:space="preserve"> </w:t>
      </w:r>
      <w:r w:rsidRPr="00287607">
        <w:rPr>
          <w:rFonts w:asciiTheme="majorHAnsi" w:hAnsiTheme="majorHAnsi" w:cstheme="majorHAnsi"/>
        </w:rPr>
        <w:t>siguiente</w:t>
      </w:r>
      <w:r w:rsidRPr="00287607">
        <w:rPr>
          <w:rFonts w:asciiTheme="majorHAnsi" w:hAnsiTheme="majorHAnsi" w:cstheme="majorHAnsi"/>
          <w:spacing w:val="-1"/>
        </w:rPr>
        <w:t xml:space="preserve"> </w:t>
      </w:r>
      <w:r w:rsidRPr="00287607">
        <w:rPr>
          <w:rFonts w:asciiTheme="majorHAnsi" w:hAnsiTheme="majorHAnsi" w:cstheme="majorHAnsi"/>
          <w:spacing w:val="-2"/>
        </w:rPr>
        <w:t>depuración:</w:t>
      </w:r>
    </w:p>
    <w:p w14:paraId="558F5F64" w14:textId="77777777" w:rsidR="00B55DB0" w:rsidRPr="00287607" w:rsidRDefault="00B55DB0" w:rsidP="00B55DB0">
      <w:pPr>
        <w:pStyle w:val="Prrafodelista"/>
        <w:widowControl w:val="0"/>
        <w:numPr>
          <w:ilvl w:val="0"/>
          <w:numId w:val="32"/>
        </w:numPr>
        <w:tabs>
          <w:tab w:val="left" w:pos="859"/>
        </w:tabs>
        <w:autoSpaceDE w:val="0"/>
        <w:autoSpaceDN w:val="0"/>
        <w:spacing w:after="0" w:line="240" w:lineRule="auto"/>
        <w:ind w:right="100"/>
        <w:contextualSpacing w:val="0"/>
        <w:jc w:val="both"/>
        <w:rPr>
          <w:rFonts w:asciiTheme="majorHAnsi" w:hAnsiTheme="majorHAnsi" w:cstheme="majorHAnsi"/>
        </w:rPr>
      </w:pPr>
      <w:r w:rsidRPr="00287607">
        <w:rPr>
          <w:rFonts w:asciiTheme="majorHAnsi" w:hAnsiTheme="majorHAnsi" w:cstheme="majorHAnsi"/>
        </w:rPr>
        <w:t>Se</w:t>
      </w:r>
      <w:r w:rsidRPr="00287607">
        <w:rPr>
          <w:rFonts w:asciiTheme="majorHAnsi" w:hAnsiTheme="majorHAnsi" w:cstheme="majorHAnsi"/>
          <w:spacing w:val="-4"/>
        </w:rPr>
        <w:t xml:space="preserve"> </w:t>
      </w:r>
      <w:r w:rsidRPr="00287607">
        <w:rPr>
          <w:rFonts w:asciiTheme="majorHAnsi" w:hAnsiTheme="majorHAnsi" w:cstheme="majorHAnsi"/>
        </w:rPr>
        <w:t>tomaron</w:t>
      </w:r>
      <w:r w:rsidRPr="00287607">
        <w:rPr>
          <w:rFonts w:asciiTheme="majorHAnsi" w:hAnsiTheme="majorHAnsi" w:cstheme="majorHAnsi"/>
          <w:spacing w:val="-4"/>
        </w:rPr>
        <w:t xml:space="preserve"> </w:t>
      </w:r>
      <w:r w:rsidRPr="00287607">
        <w:rPr>
          <w:rFonts w:asciiTheme="majorHAnsi" w:hAnsiTheme="majorHAnsi" w:cstheme="majorHAnsi"/>
        </w:rPr>
        <w:t>las</w:t>
      </w:r>
      <w:r w:rsidRPr="00287607">
        <w:rPr>
          <w:rFonts w:asciiTheme="majorHAnsi" w:hAnsiTheme="majorHAnsi" w:cstheme="majorHAnsi"/>
          <w:spacing w:val="-4"/>
        </w:rPr>
        <w:t xml:space="preserve"> </w:t>
      </w:r>
      <w:r w:rsidRPr="00287607">
        <w:rPr>
          <w:rFonts w:asciiTheme="majorHAnsi" w:hAnsiTheme="majorHAnsi" w:cstheme="majorHAnsi"/>
        </w:rPr>
        <w:t>cifras</w:t>
      </w:r>
      <w:r w:rsidRPr="00287607">
        <w:rPr>
          <w:rFonts w:asciiTheme="majorHAnsi" w:hAnsiTheme="majorHAnsi" w:cstheme="majorHAnsi"/>
          <w:spacing w:val="-4"/>
        </w:rPr>
        <w:t xml:space="preserve"> </w:t>
      </w:r>
      <w:r w:rsidRPr="00287607">
        <w:rPr>
          <w:rFonts w:asciiTheme="majorHAnsi" w:hAnsiTheme="majorHAnsi" w:cstheme="majorHAnsi"/>
        </w:rPr>
        <w:t>de</w:t>
      </w:r>
      <w:r w:rsidRPr="00287607">
        <w:rPr>
          <w:rFonts w:asciiTheme="majorHAnsi" w:hAnsiTheme="majorHAnsi" w:cstheme="majorHAnsi"/>
          <w:spacing w:val="-4"/>
        </w:rPr>
        <w:t xml:space="preserve"> </w:t>
      </w:r>
      <w:r w:rsidRPr="00287607">
        <w:rPr>
          <w:rFonts w:asciiTheme="majorHAnsi" w:hAnsiTheme="majorHAnsi" w:cstheme="majorHAnsi"/>
        </w:rPr>
        <w:t>las</w:t>
      </w:r>
      <w:r w:rsidRPr="00287607">
        <w:rPr>
          <w:rFonts w:asciiTheme="majorHAnsi" w:hAnsiTheme="majorHAnsi" w:cstheme="majorHAnsi"/>
          <w:spacing w:val="-4"/>
        </w:rPr>
        <w:t xml:space="preserve"> </w:t>
      </w:r>
      <w:r w:rsidRPr="00287607">
        <w:rPr>
          <w:rFonts w:asciiTheme="majorHAnsi" w:hAnsiTheme="majorHAnsi" w:cstheme="majorHAnsi"/>
        </w:rPr>
        <w:t>líneas</w:t>
      </w:r>
      <w:r w:rsidRPr="00287607">
        <w:rPr>
          <w:rFonts w:asciiTheme="majorHAnsi" w:hAnsiTheme="majorHAnsi" w:cstheme="majorHAnsi"/>
          <w:spacing w:val="-4"/>
        </w:rPr>
        <w:t xml:space="preserve"> </w:t>
      </w:r>
      <w:r w:rsidRPr="00287607">
        <w:rPr>
          <w:rFonts w:asciiTheme="majorHAnsi" w:hAnsiTheme="majorHAnsi" w:cstheme="majorHAnsi"/>
        </w:rPr>
        <w:t>que</w:t>
      </w:r>
      <w:r w:rsidRPr="00287607">
        <w:rPr>
          <w:rFonts w:asciiTheme="majorHAnsi" w:hAnsiTheme="majorHAnsi" w:cstheme="majorHAnsi"/>
          <w:spacing w:val="-4"/>
        </w:rPr>
        <w:t xml:space="preserve"> </w:t>
      </w:r>
      <w:r w:rsidRPr="00287607">
        <w:rPr>
          <w:rFonts w:asciiTheme="majorHAnsi" w:hAnsiTheme="majorHAnsi" w:cstheme="majorHAnsi"/>
        </w:rPr>
        <w:t>presentaban</w:t>
      </w:r>
      <w:r w:rsidRPr="00287607">
        <w:rPr>
          <w:rFonts w:asciiTheme="majorHAnsi" w:hAnsiTheme="majorHAnsi" w:cstheme="majorHAnsi"/>
          <w:spacing w:val="-4"/>
        </w:rPr>
        <w:t xml:space="preserve"> </w:t>
      </w:r>
      <w:r w:rsidRPr="00287607">
        <w:rPr>
          <w:rFonts w:asciiTheme="majorHAnsi" w:hAnsiTheme="majorHAnsi" w:cstheme="majorHAnsi"/>
        </w:rPr>
        <w:t>cambios</w:t>
      </w:r>
      <w:r w:rsidRPr="00287607">
        <w:rPr>
          <w:rFonts w:asciiTheme="majorHAnsi" w:hAnsiTheme="majorHAnsi" w:cstheme="majorHAnsi"/>
          <w:spacing w:val="-4"/>
        </w:rPr>
        <w:t xml:space="preserve"> </w:t>
      </w:r>
      <w:r w:rsidRPr="00287607">
        <w:rPr>
          <w:rFonts w:asciiTheme="majorHAnsi" w:hAnsiTheme="majorHAnsi" w:cstheme="majorHAnsi"/>
        </w:rPr>
        <w:t>y</w:t>
      </w:r>
      <w:r w:rsidRPr="00287607">
        <w:rPr>
          <w:rFonts w:asciiTheme="majorHAnsi" w:hAnsiTheme="majorHAnsi" w:cstheme="majorHAnsi"/>
          <w:spacing w:val="-4"/>
        </w:rPr>
        <w:t xml:space="preserve"> </w:t>
      </w:r>
      <w:r w:rsidRPr="00287607">
        <w:rPr>
          <w:rFonts w:asciiTheme="majorHAnsi" w:hAnsiTheme="majorHAnsi" w:cstheme="majorHAnsi"/>
        </w:rPr>
        <w:t>se</w:t>
      </w:r>
      <w:r w:rsidRPr="00287607">
        <w:rPr>
          <w:rFonts w:asciiTheme="majorHAnsi" w:hAnsiTheme="majorHAnsi" w:cstheme="majorHAnsi"/>
          <w:spacing w:val="-4"/>
        </w:rPr>
        <w:t xml:space="preserve"> </w:t>
      </w:r>
      <w:r w:rsidRPr="00287607">
        <w:rPr>
          <w:rFonts w:asciiTheme="majorHAnsi" w:hAnsiTheme="majorHAnsi" w:cstheme="majorHAnsi"/>
        </w:rPr>
        <w:t>mantuvo</w:t>
      </w:r>
      <w:r w:rsidRPr="00287607">
        <w:rPr>
          <w:rFonts w:asciiTheme="majorHAnsi" w:hAnsiTheme="majorHAnsi" w:cstheme="majorHAnsi"/>
          <w:spacing w:val="-4"/>
        </w:rPr>
        <w:t xml:space="preserve"> </w:t>
      </w:r>
      <w:r w:rsidRPr="00287607">
        <w:rPr>
          <w:rFonts w:asciiTheme="majorHAnsi" w:hAnsiTheme="majorHAnsi" w:cstheme="majorHAnsi"/>
        </w:rPr>
        <w:t>el</w:t>
      </w:r>
      <w:r w:rsidRPr="00287607">
        <w:rPr>
          <w:rFonts w:asciiTheme="majorHAnsi" w:hAnsiTheme="majorHAnsi" w:cstheme="majorHAnsi"/>
          <w:spacing w:val="-4"/>
        </w:rPr>
        <w:t xml:space="preserve"> </w:t>
      </w:r>
      <w:r w:rsidRPr="00287607">
        <w:rPr>
          <w:rFonts w:asciiTheme="majorHAnsi" w:hAnsiTheme="majorHAnsi" w:cstheme="majorHAnsi"/>
        </w:rPr>
        <w:t>precio</w:t>
      </w:r>
      <w:r w:rsidRPr="00287607">
        <w:rPr>
          <w:rFonts w:asciiTheme="majorHAnsi" w:hAnsiTheme="majorHAnsi" w:cstheme="majorHAnsi"/>
          <w:spacing w:val="-4"/>
        </w:rPr>
        <w:t xml:space="preserve"> </w:t>
      </w:r>
      <w:r w:rsidRPr="00287607">
        <w:rPr>
          <w:rFonts w:asciiTheme="majorHAnsi" w:hAnsiTheme="majorHAnsi" w:cstheme="majorHAnsi"/>
        </w:rPr>
        <w:t>ofertado en las cotizaciones de mes de diciembre del 2022.</w:t>
      </w:r>
      <w:r w:rsidRPr="00287607">
        <w:rPr>
          <w:rFonts w:asciiTheme="majorHAnsi" w:hAnsiTheme="majorHAnsi" w:cstheme="majorHAnsi"/>
        </w:rPr>
        <w:tab/>
      </w:r>
    </w:p>
    <w:p w14:paraId="784B539F" w14:textId="77777777" w:rsidR="00B55DB0" w:rsidRPr="00287607" w:rsidRDefault="00B55DB0" w:rsidP="00B55DB0">
      <w:pPr>
        <w:pStyle w:val="Prrafodelista"/>
        <w:widowControl w:val="0"/>
        <w:tabs>
          <w:tab w:val="left" w:pos="859"/>
        </w:tabs>
        <w:autoSpaceDE w:val="0"/>
        <w:autoSpaceDN w:val="0"/>
        <w:spacing w:after="0" w:line="240" w:lineRule="auto"/>
        <w:ind w:left="859" w:right="100"/>
        <w:contextualSpacing w:val="0"/>
        <w:jc w:val="both"/>
        <w:rPr>
          <w:rFonts w:asciiTheme="majorHAnsi" w:hAnsiTheme="majorHAnsi" w:cstheme="majorHAnsi"/>
        </w:rPr>
      </w:pPr>
    </w:p>
    <w:p w14:paraId="7CD3E1DC" w14:textId="77777777" w:rsidR="00B55DB0" w:rsidRPr="00287607" w:rsidRDefault="00B55DB0" w:rsidP="00B55DB0">
      <w:pPr>
        <w:pStyle w:val="Prrafodelista"/>
        <w:widowControl w:val="0"/>
        <w:numPr>
          <w:ilvl w:val="0"/>
          <w:numId w:val="32"/>
        </w:numPr>
        <w:tabs>
          <w:tab w:val="left" w:pos="859"/>
        </w:tabs>
        <w:autoSpaceDE w:val="0"/>
        <w:autoSpaceDN w:val="0"/>
        <w:spacing w:after="0" w:line="240" w:lineRule="auto"/>
        <w:ind w:right="100"/>
        <w:contextualSpacing w:val="0"/>
        <w:jc w:val="both"/>
        <w:rPr>
          <w:rFonts w:asciiTheme="majorHAnsi" w:hAnsiTheme="majorHAnsi" w:cstheme="majorHAnsi"/>
        </w:rPr>
      </w:pPr>
      <w:r w:rsidRPr="00287607">
        <w:rPr>
          <w:rFonts w:asciiTheme="majorHAnsi" w:hAnsiTheme="majorHAnsi" w:cstheme="majorHAnsi"/>
        </w:rPr>
        <w:t>Se</w:t>
      </w:r>
      <w:r w:rsidRPr="00287607">
        <w:rPr>
          <w:rFonts w:asciiTheme="majorHAnsi" w:hAnsiTheme="majorHAnsi" w:cstheme="majorHAnsi"/>
          <w:spacing w:val="-1"/>
        </w:rPr>
        <w:t xml:space="preserve"> </w:t>
      </w:r>
      <w:r w:rsidRPr="00287607">
        <w:rPr>
          <w:rFonts w:asciiTheme="majorHAnsi" w:hAnsiTheme="majorHAnsi" w:cstheme="majorHAnsi"/>
        </w:rPr>
        <w:t>tuvo</w:t>
      </w:r>
      <w:r w:rsidRPr="00287607">
        <w:rPr>
          <w:rFonts w:asciiTheme="majorHAnsi" w:hAnsiTheme="majorHAnsi" w:cstheme="majorHAnsi"/>
          <w:spacing w:val="-2"/>
        </w:rPr>
        <w:t xml:space="preserve"> </w:t>
      </w:r>
      <w:r w:rsidRPr="00287607">
        <w:rPr>
          <w:rFonts w:asciiTheme="majorHAnsi" w:hAnsiTheme="majorHAnsi" w:cstheme="majorHAnsi"/>
        </w:rPr>
        <w:t>en</w:t>
      </w:r>
      <w:r w:rsidRPr="00287607">
        <w:rPr>
          <w:rFonts w:asciiTheme="majorHAnsi" w:hAnsiTheme="majorHAnsi" w:cstheme="majorHAnsi"/>
          <w:spacing w:val="-1"/>
        </w:rPr>
        <w:t xml:space="preserve"> </w:t>
      </w:r>
      <w:r w:rsidRPr="00287607">
        <w:rPr>
          <w:rFonts w:asciiTheme="majorHAnsi" w:hAnsiTheme="majorHAnsi" w:cstheme="majorHAnsi"/>
        </w:rPr>
        <w:t>cuenta</w:t>
      </w:r>
      <w:r w:rsidRPr="00287607">
        <w:rPr>
          <w:rFonts w:asciiTheme="majorHAnsi" w:hAnsiTheme="majorHAnsi" w:cstheme="majorHAnsi"/>
          <w:spacing w:val="-2"/>
        </w:rPr>
        <w:t xml:space="preserve"> </w:t>
      </w:r>
      <w:r w:rsidRPr="00287607">
        <w:rPr>
          <w:rFonts w:asciiTheme="majorHAnsi" w:hAnsiTheme="majorHAnsi" w:cstheme="majorHAnsi"/>
        </w:rPr>
        <w:t>la</w:t>
      </w:r>
      <w:r w:rsidRPr="00287607">
        <w:rPr>
          <w:rFonts w:asciiTheme="majorHAnsi" w:hAnsiTheme="majorHAnsi" w:cstheme="majorHAnsi"/>
          <w:spacing w:val="-1"/>
        </w:rPr>
        <w:t xml:space="preserve"> </w:t>
      </w:r>
      <w:r w:rsidRPr="00287607">
        <w:rPr>
          <w:rFonts w:asciiTheme="majorHAnsi" w:hAnsiTheme="majorHAnsi" w:cstheme="majorHAnsi"/>
        </w:rPr>
        <w:t>oferta</w:t>
      </w:r>
      <w:r w:rsidRPr="00287607">
        <w:rPr>
          <w:rFonts w:asciiTheme="majorHAnsi" w:hAnsiTheme="majorHAnsi" w:cstheme="majorHAnsi"/>
          <w:spacing w:val="-2"/>
        </w:rPr>
        <w:t xml:space="preserve"> </w:t>
      </w:r>
      <w:r w:rsidRPr="00287607">
        <w:rPr>
          <w:rFonts w:asciiTheme="majorHAnsi" w:hAnsiTheme="majorHAnsi" w:cstheme="majorHAnsi"/>
        </w:rPr>
        <w:t>de</w:t>
      </w:r>
      <w:r w:rsidRPr="00287607">
        <w:rPr>
          <w:rFonts w:asciiTheme="majorHAnsi" w:hAnsiTheme="majorHAnsi" w:cstheme="majorHAnsi"/>
          <w:spacing w:val="-1"/>
        </w:rPr>
        <w:t xml:space="preserve"> </w:t>
      </w:r>
      <w:r w:rsidRPr="00287607">
        <w:rPr>
          <w:rFonts w:asciiTheme="majorHAnsi" w:hAnsiTheme="majorHAnsi" w:cstheme="majorHAnsi"/>
        </w:rPr>
        <w:t>agosto,</w:t>
      </w:r>
      <w:r w:rsidRPr="00287607">
        <w:rPr>
          <w:rFonts w:asciiTheme="majorHAnsi" w:hAnsiTheme="majorHAnsi" w:cstheme="majorHAnsi"/>
          <w:spacing w:val="-2"/>
        </w:rPr>
        <w:t xml:space="preserve"> </w:t>
      </w:r>
      <w:r w:rsidRPr="00287607">
        <w:rPr>
          <w:rFonts w:asciiTheme="majorHAnsi" w:hAnsiTheme="majorHAnsi" w:cstheme="majorHAnsi"/>
        </w:rPr>
        <w:t>para</w:t>
      </w:r>
      <w:r w:rsidRPr="00287607">
        <w:rPr>
          <w:rFonts w:asciiTheme="majorHAnsi" w:hAnsiTheme="majorHAnsi" w:cstheme="majorHAnsi"/>
          <w:spacing w:val="-1"/>
        </w:rPr>
        <w:t xml:space="preserve"> </w:t>
      </w:r>
      <w:r w:rsidRPr="00287607">
        <w:rPr>
          <w:rFonts w:asciiTheme="majorHAnsi" w:hAnsiTheme="majorHAnsi" w:cstheme="majorHAnsi"/>
        </w:rPr>
        <w:t>aquellas</w:t>
      </w:r>
      <w:r w:rsidRPr="00287607">
        <w:rPr>
          <w:rFonts w:asciiTheme="majorHAnsi" w:hAnsiTheme="majorHAnsi" w:cstheme="majorHAnsi"/>
          <w:spacing w:val="-2"/>
        </w:rPr>
        <w:t xml:space="preserve"> </w:t>
      </w:r>
      <w:r w:rsidRPr="00287607">
        <w:rPr>
          <w:rFonts w:asciiTheme="majorHAnsi" w:hAnsiTheme="majorHAnsi" w:cstheme="majorHAnsi"/>
        </w:rPr>
        <w:t>líneas</w:t>
      </w:r>
      <w:r w:rsidRPr="00287607">
        <w:rPr>
          <w:rFonts w:asciiTheme="majorHAnsi" w:hAnsiTheme="majorHAnsi" w:cstheme="majorHAnsi"/>
          <w:spacing w:val="-1"/>
        </w:rPr>
        <w:t xml:space="preserve"> </w:t>
      </w:r>
      <w:r w:rsidRPr="00287607">
        <w:rPr>
          <w:rFonts w:asciiTheme="majorHAnsi" w:hAnsiTheme="majorHAnsi" w:cstheme="majorHAnsi"/>
        </w:rPr>
        <w:t>de</w:t>
      </w:r>
      <w:r w:rsidRPr="00287607">
        <w:rPr>
          <w:rFonts w:asciiTheme="majorHAnsi" w:hAnsiTheme="majorHAnsi" w:cstheme="majorHAnsi"/>
          <w:spacing w:val="-2"/>
        </w:rPr>
        <w:t xml:space="preserve"> </w:t>
      </w:r>
      <w:r w:rsidRPr="00287607">
        <w:rPr>
          <w:rFonts w:asciiTheme="majorHAnsi" w:hAnsiTheme="majorHAnsi" w:cstheme="majorHAnsi"/>
        </w:rPr>
        <w:t>servicios</w:t>
      </w:r>
      <w:r w:rsidRPr="00287607">
        <w:rPr>
          <w:rFonts w:asciiTheme="majorHAnsi" w:hAnsiTheme="majorHAnsi" w:cstheme="majorHAnsi"/>
          <w:spacing w:val="-1"/>
        </w:rPr>
        <w:t xml:space="preserve"> </w:t>
      </w:r>
      <w:r w:rsidRPr="00287607">
        <w:rPr>
          <w:rFonts w:asciiTheme="majorHAnsi" w:hAnsiTheme="majorHAnsi" w:cstheme="majorHAnsi"/>
        </w:rPr>
        <w:t>que</w:t>
      </w:r>
      <w:r w:rsidRPr="00287607">
        <w:rPr>
          <w:rFonts w:asciiTheme="majorHAnsi" w:hAnsiTheme="majorHAnsi" w:cstheme="majorHAnsi"/>
          <w:spacing w:val="-2"/>
        </w:rPr>
        <w:t xml:space="preserve"> </w:t>
      </w:r>
      <w:r w:rsidRPr="00287607">
        <w:rPr>
          <w:rFonts w:asciiTheme="majorHAnsi" w:hAnsiTheme="majorHAnsi" w:cstheme="majorHAnsi"/>
        </w:rPr>
        <w:t>no</w:t>
      </w:r>
      <w:r w:rsidRPr="00287607">
        <w:rPr>
          <w:rFonts w:asciiTheme="majorHAnsi" w:hAnsiTheme="majorHAnsi" w:cstheme="majorHAnsi"/>
          <w:spacing w:val="-1"/>
        </w:rPr>
        <w:t xml:space="preserve"> </w:t>
      </w:r>
      <w:r w:rsidRPr="00287607">
        <w:rPr>
          <w:rFonts w:asciiTheme="majorHAnsi" w:hAnsiTheme="majorHAnsi" w:cstheme="majorHAnsi"/>
        </w:rPr>
        <w:t>presentaban cambios</w:t>
      </w:r>
      <w:r w:rsidRPr="00287607">
        <w:rPr>
          <w:rFonts w:asciiTheme="majorHAnsi" w:hAnsiTheme="majorHAnsi" w:cstheme="majorHAnsi"/>
          <w:spacing w:val="-12"/>
        </w:rPr>
        <w:t xml:space="preserve"> </w:t>
      </w:r>
      <w:r w:rsidRPr="00287607">
        <w:rPr>
          <w:rFonts w:asciiTheme="majorHAnsi" w:hAnsiTheme="majorHAnsi" w:cstheme="majorHAnsi"/>
        </w:rPr>
        <w:t>en</w:t>
      </w:r>
      <w:r w:rsidRPr="00287607">
        <w:rPr>
          <w:rFonts w:asciiTheme="majorHAnsi" w:hAnsiTheme="majorHAnsi" w:cstheme="majorHAnsi"/>
          <w:spacing w:val="-13"/>
        </w:rPr>
        <w:t xml:space="preserve"> </w:t>
      </w:r>
      <w:r w:rsidRPr="00287607">
        <w:rPr>
          <w:rFonts w:asciiTheme="majorHAnsi" w:hAnsiTheme="majorHAnsi" w:cstheme="majorHAnsi"/>
        </w:rPr>
        <w:t>su</w:t>
      </w:r>
      <w:r w:rsidRPr="00287607">
        <w:rPr>
          <w:rFonts w:asciiTheme="majorHAnsi" w:hAnsiTheme="majorHAnsi" w:cstheme="majorHAnsi"/>
          <w:spacing w:val="-12"/>
        </w:rPr>
        <w:t xml:space="preserve"> </w:t>
      </w:r>
      <w:r w:rsidRPr="00287607">
        <w:rPr>
          <w:rFonts w:asciiTheme="majorHAnsi" w:hAnsiTheme="majorHAnsi" w:cstheme="majorHAnsi"/>
        </w:rPr>
        <w:t>componente</w:t>
      </w:r>
      <w:r w:rsidRPr="00287607">
        <w:rPr>
          <w:rFonts w:asciiTheme="majorHAnsi" w:hAnsiTheme="majorHAnsi" w:cstheme="majorHAnsi"/>
          <w:spacing w:val="-13"/>
        </w:rPr>
        <w:t xml:space="preserve"> </w:t>
      </w:r>
      <w:r w:rsidRPr="00287607">
        <w:rPr>
          <w:rFonts w:asciiTheme="majorHAnsi" w:hAnsiTheme="majorHAnsi" w:cstheme="majorHAnsi"/>
        </w:rPr>
        <w:t>técnico,</w:t>
      </w:r>
      <w:r w:rsidRPr="00287607">
        <w:rPr>
          <w:rFonts w:asciiTheme="majorHAnsi" w:hAnsiTheme="majorHAnsi" w:cstheme="majorHAnsi"/>
          <w:spacing w:val="-12"/>
        </w:rPr>
        <w:t xml:space="preserve"> </w:t>
      </w:r>
      <w:r w:rsidRPr="00287607">
        <w:rPr>
          <w:rFonts w:asciiTheme="majorHAnsi" w:hAnsiTheme="majorHAnsi" w:cstheme="majorHAnsi"/>
        </w:rPr>
        <w:t>y</w:t>
      </w:r>
      <w:r w:rsidRPr="00287607">
        <w:rPr>
          <w:rFonts w:asciiTheme="majorHAnsi" w:hAnsiTheme="majorHAnsi" w:cstheme="majorHAnsi"/>
          <w:spacing w:val="-13"/>
        </w:rPr>
        <w:t xml:space="preserve"> </w:t>
      </w:r>
      <w:r w:rsidRPr="00287607">
        <w:rPr>
          <w:rFonts w:asciiTheme="majorHAnsi" w:hAnsiTheme="majorHAnsi" w:cstheme="majorHAnsi"/>
        </w:rPr>
        <w:t>se</w:t>
      </w:r>
      <w:r w:rsidRPr="00287607">
        <w:rPr>
          <w:rFonts w:asciiTheme="majorHAnsi" w:hAnsiTheme="majorHAnsi" w:cstheme="majorHAnsi"/>
          <w:spacing w:val="-12"/>
        </w:rPr>
        <w:t xml:space="preserve"> </w:t>
      </w:r>
      <w:r w:rsidRPr="00287607">
        <w:rPr>
          <w:rFonts w:asciiTheme="majorHAnsi" w:hAnsiTheme="majorHAnsi" w:cstheme="majorHAnsi"/>
        </w:rPr>
        <w:t>hizo</w:t>
      </w:r>
      <w:r w:rsidRPr="00287607">
        <w:rPr>
          <w:rFonts w:asciiTheme="majorHAnsi" w:hAnsiTheme="majorHAnsi" w:cstheme="majorHAnsi"/>
          <w:spacing w:val="-13"/>
        </w:rPr>
        <w:t xml:space="preserve"> </w:t>
      </w:r>
      <w:r w:rsidRPr="00287607">
        <w:rPr>
          <w:rFonts w:asciiTheme="majorHAnsi" w:hAnsiTheme="majorHAnsi" w:cstheme="majorHAnsi"/>
        </w:rPr>
        <w:t>un</w:t>
      </w:r>
      <w:r w:rsidRPr="00287607">
        <w:rPr>
          <w:rFonts w:asciiTheme="majorHAnsi" w:hAnsiTheme="majorHAnsi" w:cstheme="majorHAnsi"/>
          <w:spacing w:val="-12"/>
        </w:rPr>
        <w:t xml:space="preserve"> </w:t>
      </w:r>
      <w:r w:rsidRPr="00287607">
        <w:rPr>
          <w:rFonts w:asciiTheme="majorHAnsi" w:hAnsiTheme="majorHAnsi" w:cstheme="majorHAnsi"/>
        </w:rPr>
        <w:t>reconocimiento</w:t>
      </w:r>
      <w:r w:rsidRPr="00287607">
        <w:rPr>
          <w:rFonts w:asciiTheme="majorHAnsi" w:hAnsiTheme="majorHAnsi" w:cstheme="majorHAnsi"/>
          <w:spacing w:val="-13"/>
        </w:rPr>
        <w:t xml:space="preserve"> </w:t>
      </w:r>
      <w:r w:rsidRPr="00287607">
        <w:rPr>
          <w:rFonts w:asciiTheme="majorHAnsi" w:hAnsiTheme="majorHAnsi" w:cstheme="majorHAnsi"/>
        </w:rPr>
        <w:t>de</w:t>
      </w:r>
      <w:r w:rsidRPr="00287607">
        <w:rPr>
          <w:rFonts w:asciiTheme="majorHAnsi" w:hAnsiTheme="majorHAnsi" w:cstheme="majorHAnsi"/>
          <w:spacing w:val="-12"/>
        </w:rPr>
        <w:t xml:space="preserve"> </w:t>
      </w:r>
      <w:r w:rsidRPr="00287607">
        <w:rPr>
          <w:rFonts w:asciiTheme="majorHAnsi" w:hAnsiTheme="majorHAnsi" w:cstheme="majorHAnsi"/>
        </w:rPr>
        <w:t>la</w:t>
      </w:r>
      <w:r w:rsidRPr="00287607">
        <w:rPr>
          <w:rFonts w:asciiTheme="majorHAnsi" w:hAnsiTheme="majorHAnsi" w:cstheme="majorHAnsi"/>
          <w:spacing w:val="-13"/>
        </w:rPr>
        <w:t xml:space="preserve"> </w:t>
      </w:r>
      <w:r w:rsidRPr="00287607">
        <w:rPr>
          <w:rFonts w:asciiTheme="majorHAnsi" w:hAnsiTheme="majorHAnsi" w:cstheme="majorHAnsi"/>
        </w:rPr>
        <w:t>posible</w:t>
      </w:r>
      <w:r w:rsidRPr="00287607">
        <w:rPr>
          <w:rFonts w:asciiTheme="majorHAnsi" w:hAnsiTheme="majorHAnsi" w:cstheme="majorHAnsi"/>
          <w:spacing w:val="-12"/>
        </w:rPr>
        <w:t xml:space="preserve"> </w:t>
      </w:r>
      <w:r w:rsidRPr="00287607">
        <w:rPr>
          <w:rFonts w:asciiTheme="majorHAnsi" w:hAnsiTheme="majorHAnsi" w:cstheme="majorHAnsi"/>
        </w:rPr>
        <w:t>pérdida</w:t>
      </w:r>
      <w:r w:rsidRPr="00287607">
        <w:rPr>
          <w:rFonts w:asciiTheme="majorHAnsi" w:hAnsiTheme="majorHAnsi" w:cstheme="majorHAnsi"/>
          <w:spacing w:val="-13"/>
        </w:rPr>
        <w:t xml:space="preserve"> </w:t>
      </w:r>
      <w:r w:rsidRPr="00287607">
        <w:rPr>
          <w:rFonts w:asciiTheme="majorHAnsi" w:hAnsiTheme="majorHAnsi" w:cstheme="majorHAnsi"/>
        </w:rPr>
        <w:t>de</w:t>
      </w:r>
      <w:r w:rsidRPr="00287607">
        <w:rPr>
          <w:rFonts w:asciiTheme="majorHAnsi" w:hAnsiTheme="majorHAnsi" w:cstheme="majorHAnsi"/>
          <w:spacing w:val="-12"/>
        </w:rPr>
        <w:t xml:space="preserve"> </w:t>
      </w:r>
      <w:r w:rsidRPr="00287607">
        <w:rPr>
          <w:rFonts w:asciiTheme="majorHAnsi" w:hAnsiTheme="majorHAnsi" w:cstheme="majorHAnsi"/>
        </w:rPr>
        <w:t>valor de las cifras descritas entre los periodos de agosto y diciembre del 2022, indexando dichos valores con el IPC nacional histórico.</w:t>
      </w:r>
    </w:p>
    <w:p w14:paraId="678CB2B9" w14:textId="77777777" w:rsidR="00B55DB0" w:rsidRPr="00287607" w:rsidRDefault="00B55DB0" w:rsidP="00B55DB0">
      <w:pPr>
        <w:pStyle w:val="Prrafodelista"/>
        <w:widowControl w:val="0"/>
        <w:numPr>
          <w:ilvl w:val="0"/>
          <w:numId w:val="32"/>
        </w:numPr>
        <w:tabs>
          <w:tab w:val="left" w:pos="859"/>
        </w:tabs>
        <w:autoSpaceDE w:val="0"/>
        <w:autoSpaceDN w:val="0"/>
        <w:spacing w:before="99" w:after="0" w:line="240" w:lineRule="auto"/>
        <w:ind w:right="100"/>
        <w:contextualSpacing w:val="0"/>
        <w:jc w:val="both"/>
        <w:rPr>
          <w:rFonts w:asciiTheme="majorHAnsi" w:hAnsiTheme="majorHAnsi" w:cstheme="majorHAnsi"/>
        </w:rPr>
      </w:pPr>
      <w:r w:rsidRPr="00287607">
        <w:rPr>
          <w:rFonts w:asciiTheme="majorHAnsi" w:hAnsiTheme="majorHAnsi" w:cstheme="majorHAnsi"/>
        </w:rPr>
        <w:t>A la línea de servicio “Mesa de Servicio (Nivel Central) y gestión de servicios TIC”, se le descontaron</w:t>
      </w:r>
      <w:r w:rsidRPr="00287607">
        <w:rPr>
          <w:rFonts w:asciiTheme="majorHAnsi" w:hAnsiTheme="majorHAnsi" w:cstheme="majorHAnsi"/>
          <w:spacing w:val="-6"/>
        </w:rPr>
        <w:t xml:space="preserve"> </w:t>
      </w:r>
      <w:r w:rsidRPr="00287607">
        <w:rPr>
          <w:rFonts w:asciiTheme="majorHAnsi" w:hAnsiTheme="majorHAnsi" w:cstheme="majorHAnsi"/>
        </w:rPr>
        <w:t>los</w:t>
      </w:r>
      <w:r w:rsidRPr="00287607">
        <w:rPr>
          <w:rFonts w:asciiTheme="majorHAnsi" w:hAnsiTheme="majorHAnsi" w:cstheme="majorHAnsi"/>
          <w:spacing w:val="-6"/>
        </w:rPr>
        <w:t xml:space="preserve"> </w:t>
      </w:r>
      <w:r w:rsidRPr="00287607">
        <w:rPr>
          <w:rFonts w:asciiTheme="majorHAnsi" w:hAnsiTheme="majorHAnsi" w:cstheme="majorHAnsi"/>
        </w:rPr>
        <w:t>valores</w:t>
      </w:r>
      <w:r w:rsidRPr="00287607">
        <w:rPr>
          <w:rFonts w:asciiTheme="majorHAnsi" w:hAnsiTheme="majorHAnsi" w:cstheme="majorHAnsi"/>
          <w:spacing w:val="-6"/>
        </w:rPr>
        <w:t xml:space="preserve"> </w:t>
      </w:r>
      <w:r w:rsidRPr="00287607">
        <w:rPr>
          <w:rFonts w:asciiTheme="majorHAnsi" w:hAnsiTheme="majorHAnsi" w:cstheme="majorHAnsi"/>
        </w:rPr>
        <w:t>correspondientes</w:t>
      </w:r>
      <w:r w:rsidRPr="00287607">
        <w:rPr>
          <w:rFonts w:asciiTheme="majorHAnsi" w:hAnsiTheme="majorHAnsi" w:cstheme="majorHAnsi"/>
          <w:spacing w:val="-6"/>
        </w:rPr>
        <w:t xml:space="preserve"> </w:t>
      </w:r>
      <w:r w:rsidRPr="00287607">
        <w:rPr>
          <w:rFonts w:asciiTheme="majorHAnsi" w:hAnsiTheme="majorHAnsi" w:cstheme="majorHAnsi"/>
        </w:rPr>
        <w:t>al</w:t>
      </w:r>
      <w:r w:rsidRPr="00287607">
        <w:rPr>
          <w:rFonts w:asciiTheme="majorHAnsi" w:hAnsiTheme="majorHAnsi" w:cstheme="majorHAnsi"/>
          <w:spacing w:val="-6"/>
        </w:rPr>
        <w:t xml:space="preserve"> </w:t>
      </w:r>
      <w:r w:rsidRPr="00287607">
        <w:rPr>
          <w:rFonts w:asciiTheme="majorHAnsi" w:hAnsiTheme="majorHAnsi" w:cstheme="majorHAnsi"/>
        </w:rPr>
        <w:t>concepto</w:t>
      </w:r>
      <w:r w:rsidRPr="00287607">
        <w:rPr>
          <w:rFonts w:asciiTheme="majorHAnsi" w:hAnsiTheme="majorHAnsi" w:cstheme="majorHAnsi"/>
          <w:spacing w:val="-6"/>
        </w:rPr>
        <w:t xml:space="preserve"> </w:t>
      </w:r>
      <w:r w:rsidRPr="00287607">
        <w:rPr>
          <w:rFonts w:asciiTheme="majorHAnsi" w:hAnsiTheme="majorHAnsi" w:cstheme="majorHAnsi"/>
        </w:rPr>
        <w:t>de</w:t>
      </w:r>
      <w:r w:rsidRPr="00287607">
        <w:rPr>
          <w:rFonts w:asciiTheme="majorHAnsi" w:hAnsiTheme="majorHAnsi" w:cstheme="majorHAnsi"/>
          <w:spacing w:val="-6"/>
        </w:rPr>
        <w:t xml:space="preserve"> </w:t>
      </w:r>
      <w:r w:rsidRPr="00287607">
        <w:rPr>
          <w:rFonts w:asciiTheme="majorHAnsi" w:hAnsiTheme="majorHAnsi" w:cstheme="majorHAnsi"/>
        </w:rPr>
        <w:t>Equipos</w:t>
      </w:r>
      <w:r w:rsidRPr="00287607">
        <w:rPr>
          <w:rFonts w:asciiTheme="majorHAnsi" w:hAnsiTheme="majorHAnsi" w:cstheme="majorHAnsi"/>
          <w:spacing w:val="-6"/>
        </w:rPr>
        <w:t xml:space="preserve"> </w:t>
      </w:r>
      <w:r w:rsidRPr="00287607">
        <w:rPr>
          <w:rFonts w:asciiTheme="majorHAnsi" w:hAnsiTheme="majorHAnsi" w:cstheme="majorHAnsi"/>
        </w:rPr>
        <w:t>Ofimático,</w:t>
      </w:r>
      <w:r w:rsidRPr="00287607">
        <w:rPr>
          <w:rFonts w:asciiTheme="majorHAnsi" w:hAnsiTheme="majorHAnsi" w:cstheme="majorHAnsi"/>
          <w:spacing w:val="-6"/>
        </w:rPr>
        <w:t xml:space="preserve"> </w:t>
      </w:r>
      <w:r w:rsidRPr="00287607">
        <w:rPr>
          <w:rFonts w:asciiTheme="majorHAnsi" w:hAnsiTheme="majorHAnsi" w:cstheme="majorHAnsi"/>
        </w:rPr>
        <w:t>los</w:t>
      </w:r>
      <w:r w:rsidRPr="00287607">
        <w:rPr>
          <w:rFonts w:asciiTheme="majorHAnsi" w:hAnsiTheme="majorHAnsi" w:cstheme="majorHAnsi"/>
          <w:spacing w:val="-6"/>
        </w:rPr>
        <w:t xml:space="preserve"> </w:t>
      </w:r>
      <w:r w:rsidRPr="00287607">
        <w:rPr>
          <w:rFonts w:asciiTheme="majorHAnsi" w:hAnsiTheme="majorHAnsi" w:cstheme="majorHAnsi"/>
        </w:rPr>
        <w:t>cuales</w:t>
      </w:r>
      <w:r w:rsidRPr="00287607">
        <w:rPr>
          <w:rFonts w:asciiTheme="majorHAnsi" w:hAnsiTheme="majorHAnsi" w:cstheme="majorHAnsi"/>
          <w:spacing w:val="-6"/>
        </w:rPr>
        <w:t xml:space="preserve"> </w:t>
      </w:r>
      <w:r w:rsidRPr="00287607">
        <w:rPr>
          <w:rFonts w:asciiTheme="majorHAnsi" w:hAnsiTheme="majorHAnsi" w:cstheme="majorHAnsi"/>
        </w:rPr>
        <w:t>no</w:t>
      </w:r>
      <w:r w:rsidRPr="00287607">
        <w:rPr>
          <w:rFonts w:asciiTheme="majorHAnsi" w:hAnsiTheme="majorHAnsi" w:cstheme="majorHAnsi"/>
          <w:spacing w:val="-6"/>
        </w:rPr>
        <w:t xml:space="preserve"> </w:t>
      </w:r>
      <w:r w:rsidRPr="00287607">
        <w:rPr>
          <w:rFonts w:asciiTheme="majorHAnsi" w:hAnsiTheme="majorHAnsi" w:cstheme="majorHAnsi"/>
        </w:rPr>
        <w:t>se contemplaron como costo del proyecto, y por ende tampoco en el presupuesto oficial.</w:t>
      </w:r>
    </w:p>
    <w:p w14:paraId="1BB16283" w14:textId="77777777" w:rsidR="00B55DB0" w:rsidRPr="00287607" w:rsidRDefault="00B55DB0" w:rsidP="00B55DB0">
      <w:pPr>
        <w:pStyle w:val="Prrafodelista"/>
        <w:widowControl w:val="0"/>
        <w:numPr>
          <w:ilvl w:val="1"/>
          <w:numId w:val="34"/>
        </w:numPr>
        <w:tabs>
          <w:tab w:val="left" w:pos="857"/>
        </w:tabs>
        <w:autoSpaceDE w:val="0"/>
        <w:autoSpaceDN w:val="0"/>
        <w:spacing w:before="232" w:after="0" w:line="240" w:lineRule="auto"/>
        <w:ind w:left="857" w:hanging="358"/>
        <w:contextualSpacing w:val="0"/>
        <w:jc w:val="both"/>
        <w:rPr>
          <w:rFonts w:asciiTheme="majorHAnsi" w:hAnsiTheme="majorHAnsi" w:cstheme="majorHAnsi"/>
        </w:rPr>
      </w:pPr>
      <w:r w:rsidRPr="00287607">
        <w:rPr>
          <w:rFonts w:asciiTheme="majorHAnsi" w:hAnsiTheme="majorHAnsi" w:cstheme="majorHAnsi"/>
          <w:u w:val="single"/>
        </w:rPr>
        <w:t>Método</w:t>
      </w:r>
      <w:r w:rsidRPr="00287607">
        <w:rPr>
          <w:rFonts w:asciiTheme="majorHAnsi" w:hAnsiTheme="majorHAnsi" w:cstheme="majorHAnsi"/>
          <w:spacing w:val="-2"/>
          <w:u w:val="single"/>
        </w:rPr>
        <w:t xml:space="preserve"> </w:t>
      </w:r>
      <w:r w:rsidRPr="00287607">
        <w:rPr>
          <w:rFonts w:asciiTheme="majorHAnsi" w:hAnsiTheme="majorHAnsi" w:cstheme="majorHAnsi"/>
          <w:u w:val="single"/>
        </w:rPr>
        <w:t>utilizado</w:t>
      </w:r>
      <w:r w:rsidRPr="00287607">
        <w:rPr>
          <w:rFonts w:asciiTheme="majorHAnsi" w:hAnsiTheme="majorHAnsi" w:cstheme="majorHAnsi"/>
          <w:spacing w:val="-3"/>
          <w:u w:val="single"/>
        </w:rPr>
        <w:t xml:space="preserve"> </w:t>
      </w:r>
      <w:r w:rsidRPr="00287607">
        <w:rPr>
          <w:rFonts w:asciiTheme="majorHAnsi" w:hAnsiTheme="majorHAnsi" w:cstheme="majorHAnsi"/>
          <w:u w:val="single"/>
        </w:rPr>
        <w:t>para</w:t>
      </w:r>
      <w:r w:rsidRPr="00287607">
        <w:rPr>
          <w:rFonts w:asciiTheme="majorHAnsi" w:hAnsiTheme="majorHAnsi" w:cstheme="majorHAnsi"/>
          <w:spacing w:val="-2"/>
          <w:u w:val="single"/>
        </w:rPr>
        <w:t xml:space="preserve"> </w:t>
      </w:r>
      <w:r w:rsidRPr="00287607">
        <w:rPr>
          <w:rFonts w:asciiTheme="majorHAnsi" w:hAnsiTheme="majorHAnsi" w:cstheme="majorHAnsi"/>
          <w:u w:val="single"/>
        </w:rPr>
        <w:t>la</w:t>
      </w:r>
      <w:r w:rsidRPr="00287607">
        <w:rPr>
          <w:rFonts w:asciiTheme="majorHAnsi" w:hAnsiTheme="majorHAnsi" w:cstheme="majorHAnsi"/>
          <w:spacing w:val="-2"/>
          <w:u w:val="single"/>
        </w:rPr>
        <w:t xml:space="preserve"> </w:t>
      </w:r>
      <w:r w:rsidRPr="00287607">
        <w:rPr>
          <w:rFonts w:asciiTheme="majorHAnsi" w:hAnsiTheme="majorHAnsi" w:cstheme="majorHAnsi"/>
          <w:u w:val="single"/>
        </w:rPr>
        <w:t>asignación</w:t>
      </w:r>
      <w:r w:rsidRPr="00287607">
        <w:rPr>
          <w:rFonts w:asciiTheme="majorHAnsi" w:hAnsiTheme="majorHAnsi" w:cstheme="majorHAnsi"/>
          <w:spacing w:val="-2"/>
          <w:u w:val="single"/>
        </w:rPr>
        <w:t xml:space="preserve"> </w:t>
      </w:r>
      <w:r w:rsidRPr="00287607">
        <w:rPr>
          <w:rFonts w:asciiTheme="majorHAnsi" w:hAnsiTheme="majorHAnsi" w:cstheme="majorHAnsi"/>
          <w:u w:val="single"/>
        </w:rPr>
        <w:t>del</w:t>
      </w:r>
      <w:r w:rsidRPr="00287607">
        <w:rPr>
          <w:rFonts w:asciiTheme="majorHAnsi" w:hAnsiTheme="majorHAnsi" w:cstheme="majorHAnsi"/>
          <w:spacing w:val="-2"/>
          <w:u w:val="single"/>
        </w:rPr>
        <w:t xml:space="preserve"> presupuesto:</w:t>
      </w:r>
    </w:p>
    <w:p w14:paraId="7F1D065D" w14:textId="77777777" w:rsidR="00B55DB0" w:rsidRPr="00287607" w:rsidRDefault="00B55DB0" w:rsidP="00B55DB0">
      <w:pPr>
        <w:pStyle w:val="Textoindependiente"/>
        <w:spacing w:before="180"/>
        <w:ind w:left="139" w:right="92"/>
        <w:jc w:val="both"/>
        <w:rPr>
          <w:rFonts w:asciiTheme="majorHAnsi" w:hAnsiTheme="majorHAnsi" w:cstheme="majorHAnsi"/>
        </w:rPr>
      </w:pPr>
      <w:r w:rsidRPr="00287607">
        <w:rPr>
          <w:rFonts w:asciiTheme="majorHAnsi" w:hAnsiTheme="majorHAnsi" w:cstheme="majorHAnsi"/>
        </w:rPr>
        <w:t>Para ambos momentos, esto es; el análisis de las propuestas de agosto y de diciembre de 2022, se realizó el siguiente proceso:</w:t>
      </w:r>
    </w:p>
    <w:p w14:paraId="178A28A1" w14:textId="77777777" w:rsidR="00B55DB0" w:rsidRPr="00287607" w:rsidRDefault="00B55DB0" w:rsidP="00B55DB0">
      <w:pPr>
        <w:pStyle w:val="Prrafodelista"/>
        <w:widowControl w:val="0"/>
        <w:numPr>
          <w:ilvl w:val="2"/>
          <w:numId w:val="34"/>
        </w:numPr>
        <w:tabs>
          <w:tab w:val="left" w:pos="859"/>
        </w:tabs>
        <w:autoSpaceDE w:val="0"/>
        <w:autoSpaceDN w:val="0"/>
        <w:spacing w:before="1" w:after="0" w:line="240" w:lineRule="auto"/>
        <w:ind w:right="100"/>
        <w:contextualSpacing w:val="0"/>
        <w:jc w:val="both"/>
        <w:rPr>
          <w:rFonts w:asciiTheme="majorHAnsi" w:hAnsiTheme="majorHAnsi" w:cstheme="majorHAnsi"/>
        </w:rPr>
      </w:pPr>
      <w:r w:rsidRPr="00287607">
        <w:rPr>
          <w:rFonts w:asciiTheme="majorHAnsi" w:hAnsiTheme="majorHAnsi" w:cstheme="majorHAnsi"/>
        </w:rPr>
        <w:t>Con</w:t>
      </w:r>
      <w:r w:rsidRPr="00287607">
        <w:rPr>
          <w:rFonts w:asciiTheme="majorHAnsi" w:hAnsiTheme="majorHAnsi" w:cstheme="majorHAnsi"/>
          <w:spacing w:val="-6"/>
        </w:rPr>
        <w:t xml:space="preserve"> </w:t>
      </w:r>
      <w:r w:rsidRPr="00287607">
        <w:rPr>
          <w:rFonts w:asciiTheme="majorHAnsi" w:hAnsiTheme="majorHAnsi" w:cstheme="majorHAnsi"/>
        </w:rPr>
        <w:t>el</w:t>
      </w:r>
      <w:r w:rsidRPr="00287607">
        <w:rPr>
          <w:rFonts w:asciiTheme="majorHAnsi" w:hAnsiTheme="majorHAnsi" w:cstheme="majorHAnsi"/>
          <w:spacing w:val="-6"/>
        </w:rPr>
        <w:t xml:space="preserve"> </w:t>
      </w:r>
      <w:r w:rsidRPr="00287607">
        <w:rPr>
          <w:rFonts w:asciiTheme="majorHAnsi" w:hAnsiTheme="majorHAnsi" w:cstheme="majorHAnsi"/>
        </w:rPr>
        <w:t>ánimo</w:t>
      </w:r>
      <w:r w:rsidRPr="00287607">
        <w:rPr>
          <w:rFonts w:asciiTheme="majorHAnsi" w:hAnsiTheme="majorHAnsi" w:cstheme="majorHAnsi"/>
          <w:spacing w:val="-6"/>
        </w:rPr>
        <w:t xml:space="preserve"> </w:t>
      </w:r>
      <w:r w:rsidRPr="00287607">
        <w:rPr>
          <w:rFonts w:asciiTheme="majorHAnsi" w:hAnsiTheme="majorHAnsi" w:cstheme="majorHAnsi"/>
        </w:rPr>
        <w:t>de</w:t>
      </w:r>
      <w:r w:rsidRPr="00287607">
        <w:rPr>
          <w:rFonts w:asciiTheme="majorHAnsi" w:hAnsiTheme="majorHAnsi" w:cstheme="majorHAnsi"/>
          <w:spacing w:val="-6"/>
        </w:rPr>
        <w:t xml:space="preserve"> </w:t>
      </w:r>
      <w:r w:rsidRPr="00287607">
        <w:rPr>
          <w:rFonts w:asciiTheme="majorHAnsi" w:hAnsiTheme="majorHAnsi" w:cstheme="majorHAnsi"/>
        </w:rPr>
        <w:t>mitigar</w:t>
      </w:r>
      <w:r w:rsidRPr="00287607">
        <w:rPr>
          <w:rFonts w:asciiTheme="majorHAnsi" w:hAnsiTheme="majorHAnsi" w:cstheme="majorHAnsi"/>
          <w:spacing w:val="-6"/>
        </w:rPr>
        <w:t xml:space="preserve"> </w:t>
      </w:r>
      <w:r w:rsidRPr="00287607">
        <w:rPr>
          <w:rFonts w:asciiTheme="majorHAnsi" w:hAnsiTheme="majorHAnsi" w:cstheme="majorHAnsi"/>
        </w:rPr>
        <w:t>la</w:t>
      </w:r>
      <w:r w:rsidRPr="00287607">
        <w:rPr>
          <w:rFonts w:asciiTheme="majorHAnsi" w:hAnsiTheme="majorHAnsi" w:cstheme="majorHAnsi"/>
          <w:spacing w:val="-6"/>
        </w:rPr>
        <w:t xml:space="preserve"> </w:t>
      </w:r>
      <w:r w:rsidRPr="00287607">
        <w:rPr>
          <w:rFonts w:asciiTheme="majorHAnsi" w:hAnsiTheme="majorHAnsi" w:cstheme="majorHAnsi"/>
        </w:rPr>
        <w:t>dispersión</w:t>
      </w:r>
      <w:r w:rsidRPr="00287607">
        <w:rPr>
          <w:rFonts w:asciiTheme="majorHAnsi" w:hAnsiTheme="majorHAnsi" w:cstheme="majorHAnsi"/>
          <w:spacing w:val="-6"/>
        </w:rPr>
        <w:t xml:space="preserve"> </w:t>
      </w:r>
      <w:r w:rsidRPr="00287607">
        <w:rPr>
          <w:rFonts w:asciiTheme="majorHAnsi" w:hAnsiTheme="majorHAnsi" w:cstheme="majorHAnsi"/>
        </w:rPr>
        <w:t>de</w:t>
      </w:r>
      <w:r w:rsidRPr="00287607">
        <w:rPr>
          <w:rFonts w:asciiTheme="majorHAnsi" w:hAnsiTheme="majorHAnsi" w:cstheme="majorHAnsi"/>
          <w:spacing w:val="-6"/>
        </w:rPr>
        <w:t xml:space="preserve"> </w:t>
      </w:r>
      <w:r w:rsidRPr="00287607">
        <w:rPr>
          <w:rFonts w:asciiTheme="majorHAnsi" w:hAnsiTheme="majorHAnsi" w:cstheme="majorHAnsi"/>
        </w:rPr>
        <w:t>las</w:t>
      </w:r>
      <w:r w:rsidRPr="00287607">
        <w:rPr>
          <w:rFonts w:asciiTheme="majorHAnsi" w:hAnsiTheme="majorHAnsi" w:cstheme="majorHAnsi"/>
          <w:spacing w:val="-6"/>
        </w:rPr>
        <w:t xml:space="preserve"> </w:t>
      </w:r>
      <w:r w:rsidRPr="00287607">
        <w:rPr>
          <w:rFonts w:asciiTheme="majorHAnsi" w:hAnsiTheme="majorHAnsi" w:cstheme="majorHAnsi"/>
        </w:rPr>
        <w:t>cifras,</w:t>
      </w:r>
      <w:r w:rsidRPr="00287607">
        <w:rPr>
          <w:rFonts w:asciiTheme="majorHAnsi" w:hAnsiTheme="majorHAnsi" w:cstheme="majorHAnsi"/>
          <w:spacing w:val="-6"/>
        </w:rPr>
        <w:t xml:space="preserve"> </w:t>
      </w:r>
      <w:r w:rsidRPr="00287607">
        <w:rPr>
          <w:rFonts w:asciiTheme="majorHAnsi" w:hAnsiTheme="majorHAnsi" w:cstheme="majorHAnsi"/>
        </w:rPr>
        <w:t>se</w:t>
      </w:r>
      <w:r w:rsidRPr="00287607">
        <w:rPr>
          <w:rFonts w:asciiTheme="majorHAnsi" w:hAnsiTheme="majorHAnsi" w:cstheme="majorHAnsi"/>
          <w:spacing w:val="-6"/>
        </w:rPr>
        <w:t xml:space="preserve"> </w:t>
      </w:r>
      <w:r w:rsidRPr="00287607">
        <w:rPr>
          <w:rFonts w:asciiTheme="majorHAnsi" w:hAnsiTheme="majorHAnsi" w:cstheme="majorHAnsi"/>
        </w:rPr>
        <w:t>utilizó</w:t>
      </w:r>
      <w:r w:rsidRPr="00287607">
        <w:rPr>
          <w:rFonts w:asciiTheme="majorHAnsi" w:hAnsiTheme="majorHAnsi" w:cstheme="majorHAnsi"/>
          <w:spacing w:val="-6"/>
        </w:rPr>
        <w:t xml:space="preserve"> </w:t>
      </w:r>
      <w:r w:rsidRPr="00287607">
        <w:rPr>
          <w:rFonts w:asciiTheme="majorHAnsi" w:hAnsiTheme="majorHAnsi" w:cstheme="majorHAnsi"/>
        </w:rPr>
        <w:t>el</w:t>
      </w:r>
      <w:r w:rsidRPr="00287607">
        <w:rPr>
          <w:rFonts w:asciiTheme="majorHAnsi" w:hAnsiTheme="majorHAnsi" w:cstheme="majorHAnsi"/>
          <w:spacing w:val="-6"/>
        </w:rPr>
        <w:t xml:space="preserve"> </w:t>
      </w:r>
      <w:r w:rsidRPr="00287607">
        <w:rPr>
          <w:rFonts w:asciiTheme="majorHAnsi" w:hAnsiTheme="majorHAnsi" w:cstheme="majorHAnsi"/>
        </w:rPr>
        <w:t>método</w:t>
      </w:r>
      <w:r w:rsidRPr="00287607">
        <w:rPr>
          <w:rFonts w:asciiTheme="majorHAnsi" w:hAnsiTheme="majorHAnsi" w:cstheme="majorHAnsi"/>
          <w:spacing w:val="-6"/>
        </w:rPr>
        <w:t xml:space="preserve"> </w:t>
      </w:r>
      <w:r w:rsidRPr="00287607">
        <w:rPr>
          <w:rFonts w:asciiTheme="majorHAnsi" w:hAnsiTheme="majorHAnsi" w:cstheme="majorHAnsi"/>
        </w:rPr>
        <w:t>basado</w:t>
      </w:r>
      <w:r w:rsidRPr="00287607">
        <w:rPr>
          <w:rFonts w:asciiTheme="majorHAnsi" w:hAnsiTheme="majorHAnsi" w:cstheme="majorHAnsi"/>
          <w:spacing w:val="-6"/>
        </w:rPr>
        <w:t xml:space="preserve"> </w:t>
      </w:r>
      <w:r w:rsidRPr="00287607">
        <w:rPr>
          <w:rFonts w:asciiTheme="majorHAnsi" w:hAnsiTheme="majorHAnsi" w:cstheme="majorHAnsi"/>
        </w:rPr>
        <w:t>en</w:t>
      </w:r>
      <w:r w:rsidRPr="00287607">
        <w:rPr>
          <w:rFonts w:asciiTheme="majorHAnsi" w:hAnsiTheme="majorHAnsi" w:cstheme="majorHAnsi"/>
          <w:spacing w:val="-6"/>
        </w:rPr>
        <w:t xml:space="preserve"> </w:t>
      </w:r>
      <w:r w:rsidRPr="00287607">
        <w:rPr>
          <w:rFonts w:asciiTheme="majorHAnsi" w:hAnsiTheme="majorHAnsi" w:cstheme="majorHAnsi"/>
        </w:rPr>
        <w:t>seleccionar los</w:t>
      </w:r>
      <w:r w:rsidRPr="00287607">
        <w:rPr>
          <w:rFonts w:asciiTheme="majorHAnsi" w:hAnsiTheme="majorHAnsi" w:cstheme="majorHAnsi"/>
          <w:spacing w:val="-2"/>
        </w:rPr>
        <w:t xml:space="preserve"> </w:t>
      </w:r>
      <w:r w:rsidRPr="00287607">
        <w:rPr>
          <w:rFonts w:asciiTheme="majorHAnsi" w:hAnsiTheme="majorHAnsi" w:cstheme="majorHAnsi"/>
        </w:rPr>
        <w:t>valores</w:t>
      </w:r>
      <w:r w:rsidRPr="00287607">
        <w:rPr>
          <w:rFonts w:asciiTheme="majorHAnsi" w:hAnsiTheme="majorHAnsi" w:cstheme="majorHAnsi"/>
          <w:spacing w:val="-2"/>
        </w:rPr>
        <w:t xml:space="preserve"> </w:t>
      </w:r>
      <w:r w:rsidRPr="00287607">
        <w:rPr>
          <w:rFonts w:asciiTheme="majorHAnsi" w:hAnsiTheme="majorHAnsi" w:cstheme="majorHAnsi"/>
        </w:rPr>
        <w:t>que</w:t>
      </w:r>
      <w:r w:rsidRPr="00287607">
        <w:rPr>
          <w:rFonts w:asciiTheme="majorHAnsi" w:hAnsiTheme="majorHAnsi" w:cstheme="majorHAnsi"/>
          <w:spacing w:val="-2"/>
        </w:rPr>
        <w:t xml:space="preserve"> </w:t>
      </w:r>
      <w:r w:rsidRPr="00287607">
        <w:rPr>
          <w:rFonts w:asciiTheme="majorHAnsi" w:hAnsiTheme="majorHAnsi" w:cstheme="majorHAnsi"/>
        </w:rPr>
        <w:t>se</w:t>
      </w:r>
      <w:r w:rsidRPr="00287607">
        <w:rPr>
          <w:rFonts w:asciiTheme="majorHAnsi" w:hAnsiTheme="majorHAnsi" w:cstheme="majorHAnsi"/>
          <w:spacing w:val="-2"/>
        </w:rPr>
        <w:t xml:space="preserve"> </w:t>
      </w:r>
      <w:r w:rsidRPr="00287607">
        <w:rPr>
          <w:rFonts w:asciiTheme="majorHAnsi" w:hAnsiTheme="majorHAnsi" w:cstheme="majorHAnsi"/>
        </w:rPr>
        <w:t>encontraron</w:t>
      </w:r>
      <w:r w:rsidRPr="00287607">
        <w:rPr>
          <w:rFonts w:asciiTheme="majorHAnsi" w:hAnsiTheme="majorHAnsi" w:cstheme="majorHAnsi"/>
          <w:spacing w:val="-2"/>
        </w:rPr>
        <w:t xml:space="preserve"> </w:t>
      </w:r>
      <w:r w:rsidRPr="00287607">
        <w:rPr>
          <w:rFonts w:asciiTheme="majorHAnsi" w:hAnsiTheme="majorHAnsi" w:cstheme="majorHAnsi"/>
        </w:rPr>
        <w:t>en</w:t>
      </w:r>
      <w:r w:rsidRPr="00287607">
        <w:rPr>
          <w:rFonts w:asciiTheme="majorHAnsi" w:hAnsiTheme="majorHAnsi" w:cstheme="majorHAnsi"/>
          <w:spacing w:val="-2"/>
        </w:rPr>
        <w:t xml:space="preserve"> </w:t>
      </w:r>
      <w:r w:rsidRPr="00287607">
        <w:rPr>
          <w:rFonts w:asciiTheme="majorHAnsi" w:hAnsiTheme="majorHAnsi" w:cstheme="majorHAnsi"/>
        </w:rPr>
        <w:t>el</w:t>
      </w:r>
      <w:r w:rsidRPr="00287607">
        <w:rPr>
          <w:rFonts w:asciiTheme="majorHAnsi" w:hAnsiTheme="majorHAnsi" w:cstheme="majorHAnsi"/>
          <w:spacing w:val="-2"/>
        </w:rPr>
        <w:t xml:space="preserve"> </w:t>
      </w:r>
      <w:r w:rsidRPr="00287607">
        <w:rPr>
          <w:rFonts w:asciiTheme="majorHAnsi" w:hAnsiTheme="majorHAnsi" w:cstheme="majorHAnsi"/>
        </w:rPr>
        <w:t>rango</w:t>
      </w:r>
      <w:r w:rsidRPr="00287607">
        <w:rPr>
          <w:rFonts w:asciiTheme="majorHAnsi" w:hAnsiTheme="majorHAnsi" w:cstheme="majorHAnsi"/>
          <w:spacing w:val="-2"/>
        </w:rPr>
        <w:t xml:space="preserve"> </w:t>
      </w:r>
      <w:r w:rsidRPr="00287607">
        <w:rPr>
          <w:rFonts w:asciiTheme="majorHAnsi" w:hAnsiTheme="majorHAnsi" w:cstheme="majorHAnsi"/>
        </w:rPr>
        <w:t>del</w:t>
      </w:r>
      <w:r w:rsidRPr="00287607">
        <w:rPr>
          <w:rFonts w:asciiTheme="majorHAnsi" w:hAnsiTheme="majorHAnsi" w:cstheme="majorHAnsi"/>
          <w:spacing w:val="-2"/>
        </w:rPr>
        <w:t xml:space="preserve"> </w:t>
      </w:r>
      <w:r w:rsidRPr="00287607">
        <w:rPr>
          <w:rFonts w:asciiTheme="majorHAnsi" w:hAnsiTheme="majorHAnsi" w:cstheme="majorHAnsi"/>
        </w:rPr>
        <w:t>doble</w:t>
      </w:r>
      <w:r w:rsidRPr="00287607">
        <w:rPr>
          <w:rFonts w:asciiTheme="majorHAnsi" w:hAnsiTheme="majorHAnsi" w:cstheme="majorHAnsi"/>
          <w:spacing w:val="-2"/>
        </w:rPr>
        <w:t xml:space="preserve"> </w:t>
      </w:r>
      <w:r w:rsidRPr="00287607">
        <w:rPr>
          <w:rFonts w:asciiTheme="majorHAnsi" w:hAnsiTheme="majorHAnsi" w:cstheme="majorHAnsi"/>
        </w:rPr>
        <w:t>factor</w:t>
      </w:r>
      <w:r w:rsidRPr="00287607">
        <w:rPr>
          <w:rFonts w:asciiTheme="majorHAnsi" w:hAnsiTheme="majorHAnsi" w:cstheme="majorHAnsi"/>
          <w:spacing w:val="-2"/>
        </w:rPr>
        <w:t xml:space="preserve"> </w:t>
      </w:r>
      <w:r w:rsidRPr="00287607">
        <w:rPr>
          <w:rFonts w:asciiTheme="majorHAnsi" w:hAnsiTheme="majorHAnsi" w:cstheme="majorHAnsi"/>
        </w:rPr>
        <w:t>del</w:t>
      </w:r>
      <w:r w:rsidRPr="00287607">
        <w:rPr>
          <w:rFonts w:asciiTheme="majorHAnsi" w:hAnsiTheme="majorHAnsi" w:cstheme="majorHAnsi"/>
          <w:spacing w:val="-2"/>
        </w:rPr>
        <w:t xml:space="preserve"> </w:t>
      </w:r>
      <w:r w:rsidRPr="00287607">
        <w:rPr>
          <w:rFonts w:asciiTheme="majorHAnsi" w:hAnsiTheme="majorHAnsi" w:cstheme="majorHAnsi"/>
        </w:rPr>
        <w:t>mínimo</w:t>
      </w:r>
      <w:r w:rsidRPr="00287607">
        <w:rPr>
          <w:rFonts w:asciiTheme="majorHAnsi" w:hAnsiTheme="majorHAnsi" w:cstheme="majorHAnsi"/>
          <w:spacing w:val="-2"/>
        </w:rPr>
        <w:t xml:space="preserve"> </w:t>
      </w:r>
      <w:r w:rsidRPr="00287607">
        <w:rPr>
          <w:rFonts w:asciiTheme="majorHAnsi" w:hAnsiTheme="majorHAnsi" w:cstheme="majorHAnsi"/>
        </w:rPr>
        <w:t>valor</w:t>
      </w:r>
      <w:r w:rsidRPr="00287607">
        <w:rPr>
          <w:rFonts w:asciiTheme="majorHAnsi" w:hAnsiTheme="majorHAnsi" w:cstheme="majorHAnsi"/>
          <w:spacing w:val="-2"/>
        </w:rPr>
        <w:t xml:space="preserve"> </w:t>
      </w:r>
      <w:r w:rsidRPr="00287607">
        <w:rPr>
          <w:rFonts w:asciiTheme="majorHAnsi" w:hAnsiTheme="majorHAnsi" w:cstheme="majorHAnsi"/>
        </w:rPr>
        <w:t>por</w:t>
      </w:r>
      <w:r w:rsidRPr="00287607">
        <w:rPr>
          <w:rFonts w:asciiTheme="majorHAnsi" w:hAnsiTheme="majorHAnsi" w:cstheme="majorHAnsi"/>
          <w:spacing w:val="-2"/>
        </w:rPr>
        <w:t xml:space="preserve"> </w:t>
      </w:r>
      <w:r w:rsidRPr="00287607">
        <w:rPr>
          <w:rFonts w:asciiTheme="majorHAnsi" w:hAnsiTheme="majorHAnsi" w:cstheme="majorHAnsi"/>
        </w:rPr>
        <w:t>cada</w:t>
      </w:r>
      <w:r w:rsidRPr="00287607">
        <w:rPr>
          <w:rFonts w:asciiTheme="majorHAnsi" w:hAnsiTheme="majorHAnsi" w:cstheme="majorHAnsi"/>
          <w:spacing w:val="-2"/>
        </w:rPr>
        <w:t xml:space="preserve"> </w:t>
      </w:r>
      <w:r w:rsidRPr="00287607">
        <w:rPr>
          <w:rFonts w:asciiTheme="majorHAnsi" w:hAnsiTheme="majorHAnsi" w:cstheme="majorHAnsi"/>
        </w:rPr>
        <w:t>uno</w:t>
      </w:r>
      <w:r w:rsidRPr="00287607">
        <w:rPr>
          <w:rFonts w:asciiTheme="majorHAnsi" w:hAnsiTheme="majorHAnsi" w:cstheme="majorHAnsi"/>
          <w:spacing w:val="-2"/>
        </w:rPr>
        <w:t xml:space="preserve"> </w:t>
      </w:r>
      <w:r w:rsidRPr="00287607">
        <w:rPr>
          <w:rFonts w:asciiTheme="majorHAnsi" w:hAnsiTheme="majorHAnsi" w:cstheme="majorHAnsi"/>
        </w:rPr>
        <w:t>de los distintos conceptos que conforman la propuesta de servicios a contratar.</w:t>
      </w:r>
    </w:p>
    <w:p w14:paraId="2A45724B" w14:textId="77777777" w:rsidR="00B55DB0" w:rsidRPr="00287607" w:rsidRDefault="00B55DB0" w:rsidP="00B55DB0">
      <w:pPr>
        <w:pStyle w:val="Prrafodelista"/>
        <w:widowControl w:val="0"/>
        <w:numPr>
          <w:ilvl w:val="2"/>
          <w:numId w:val="34"/>
        </w:numPr>
        <w:tabs>
          <w:tab w:val="left" w:pos="859"/>
        </w:tabs>
        <w:autoSpaceDE w:val="0"/>
        <w:autoSpaceDN w:val="0"/>
        <w:spacing w:before="4" w:after="0" w:line="240" w:lineRule="auto"/>
        <w:ind w:right="100"/>
        <w:contextualSpacing w:val="0"/>
        <w:jc w:val="both"/>
        <w:rPr>
          <w:rFonts w:asciiTheme="majorHAnsi" w:hAnsiTheme="majorHAnsi" w:cstheme="majorHAnsi"/>
        </w:rPr>
      </w:pPr>
      <w:r w:rsidRPr="00287607">
        <w:rPr>
          <w:rFonts w:asciiTheme="majorHAnsi" w:hAnsiTheme="majorHAnsi" w:cstheme="majorHAnsi"/>
        </w:rPr>
        <w:t>Aquellos valores que se encontraron por fuera de dicha selección fueron desestimados. Con la anterior selección se procedió a aplicar la medida de tendencia central.</w:t>
      </w:r>
    </w:p>
    <w:p w14:paraId="453E7DDD" w14:textId="77777777" w:rsidR="00B55DB0" w:rsidRPr="00287607" w:rsidRDefault="00B55DB0" w:rsidP="00B55DB0">
      <w:pPr>
        <w:pStyle w:val="Prrafodelista"/>
        <w:widowControl w:val="0"/>
        <w:numPr>
          <w:ilvl w:val="2"/>
          <w:numId w:val="34"/>
        </w:numPr>
        <w:tabs>
          <w:tab w:val="left" w:pos="859"/>
        </w:tabs>
        <w:autoSpaceDE w:val="0"/>
        <w:autoSpaceDN w:val="0"/>
        <w:spacing w:after="0" w:line="240" w:lineRule="auto"/>
        <w:ind w:right="100"/>
        <w:contextualSpacing w:val="0"/>
        <w:jc w:val="both"/>
        <w:rPr>
          <w:rFonts w:asciiTheme="majorHAnsi" w:hAnsiTheme="majorHAnsi" w:cstheme="majorHAnsi"/>
        </w:rPr>
      </w:pPr>
      <w:r w:rsidRPr="00287607">
        <w:rPr>
          <w:rFonts w:asciiTheme="majorHAnsi" w:hAnsiTheme="majorHAnsi" w:cstheme="majorHAnsi"/>
        </w:rPr>
        <w:t>El argumento de aplicar el doble factor del mínimo surge a partir de la necesidad de buscar un criterio para acotar la dispersión de los datos suministrados por los cotizantes, ante una varianza amplia.</w:t>
      </w:r>
      <w:r w:rsidRPr="00287607">
        <w:rPr>
          <w:rFonts w:asciiTheme="majorHAnsi" w:hAnsiTheme="majorHAnsi" w:cstheme="majorHAnsi"/>
          <w:spacing w:val="40"/>
        </w:rPr>
        <w:t xml:space="preserve"> </w:t>
      </w:r>
      <w:r w:rsidRPr="00287607">
        <w:rPr>
          <w:rFonts w:asciiTheme="majorHAnsi" w:hAnsiTheme="majorHAnsi" w:cstheme="majorHAnsi"/>
        </w:rPr>
        <w:t>Se parte del principio de economía expuesto en el artículo 25 de la Ley 80 de</w:t>
      </w:r>
      <w:r w:rsidRPr="00287607">
        <w:rPr>
          <w:rFonts w:asciiTheme="majorHAnsi" w:hAnsiTheme="majorHAnsi" w:cstheme="majorHAnsi"/>
          <w:spacing w:val="-12"/>
        </w:rPr>
        <w:t xml:space="preserve"> </w:t>
      </w:r>
      <w:r w:rsidRPr="00287607">
        <w:rPr>
          <w:rFonts w:asciiTheme="majorHAnsi" w:hAnsiTheme="majorHAnsi" w:cstheme="majorHAnsi"/>
        </w:rPr>
        <w:t>1993,</w:t>
      </w:r>
      <w:r w:rsidRPr="00287607">
        <w:rPr>
          <w:rFonts w:asciiTheme="majorHAnsi" w:hAnsiTheme="majorHAnsi" w:cstheme="majorHAnsi"/>
          <w:spacing w:val="-12"/>
        </w:rPr>
        <w:t xml:space="preserve"> </w:t>
      </w:r>
      <w:r w:rsidRPr="00287607">
        <w:rPr>
          <w:rFonts w:asciiTheme="majorHAnsi" w:hAnsiTheme="majorHAnsi" w:cstheme="majorHAnsi"/>
        </w:rPr>
        <w:t>y</w:t>
      </w:r>
      <w:r w:rsidRPr="00287607">
        <w:rPr>
          <w:rFonts w:asciiTheme="majorHAnsi" w:hAnsiTheme="majorHAnsi" w:cstheme="majorHAnsi"/>
          <w:spacing w:val="-12"/>
        </w:rPr>
        <w:t xml:space="preserve"> </w:t>
      </w:r>
      <w:r w:rsidRPr="00287607">
        <w:rPr>
          <w:rFonts w:asciiTheme="majorHAnsi" w:hAnsiTheme="majorHAnsi" w:cstheme="majorHAnsi"/>
        </w:rPr>
        <w:t>se</w:t>
      </w:r>
      <w:r w:rsidRPr="00287607">
        <w:rPr>
          <w:rFonts w:asciiTheme="majorHAnsi" w:hAnsiTheme="majorHAnsi" w:cstheme="majorHAnsi"/>
          <w:spacing w:val="-12"/>
        </w:rPr>
        <w:t xml:space="preserve"> </w:t>
      </w:r>
      <w:r w:rsidRPr="00287607">
        <w:rPr>
          <w:rFonts w:asciiTheme="majorHAnsi" w:hAnsiTheme="majorHAnsi" w:cstheme="majorHAnsi"/>
        </w:rPr>
        <w:t>considera</w:t>
      </w:r>
      <w:r w:rsidRPr="00287607">
        <w:rPr>
          <w:rFonts w:asciiTheme="majorHAnsi" w:hAnsiTheme="majorHAnsi" w:cstheme="majorHAnsi"/>
          <w:spacing w:val="-12"/>
        </w:rPr>
        <w:t xml:space="preserve"> </w:t>
      </w:r>
      <w:r w:rsidRPr="00287607">
        <w:rPr>
          <w:rFonts w:asciiTheme="majorHAnsi" w:hAnsiTheme="majorHAnsi" w:cstheme="majorHAnsi"/>
        </w:rPr>
        <w:t>prudente</w:t>
      </w:r>
      <w:r w:rsidRPr="00287607">
        <w:rPr>
          <w:rFonts w:asciiTheme="majorHAnsi" w:hAnsiTheme="majorHAnsi" w:cstheme="majorHAnsi"/>
          <w:spacing w:val="-12"/>
        </w:rPr>
        <w:t xml:space="preserve"> </w:t>
      </w:r>
      <w:r w:rsidRPr="00287607">
        <w:rPr>
          <w:rFonts w:asciiTheme="majorHAnsi" w:hAnsiTheme="majorHAnsi" w:cstheme="majorHAnsi"/>
        </w:rPr>
        <w:t>limitar</w:t>
      </w:r>
      <w:r w:rsidRPr="00287607">
        <w:rPr>
          <w:rFonts w:asciiTheme="majorHAnsi" w:hAnsiTheme="majorHAnsi" w:cstheme="majorHAnsi"/>
          <w:spacing w:val="-12"/>
        </w:rPr>
        <w:t xml:space="preserve"> </w:t>
      </w:r>
      <w:r w:rsidRPr="00287607">
        <w:rPr>
          <w:rFonts w:asciiTheme="majorHAnsi" w:hAnsiTheme="majorHAnsi" w:cstheme="majorHAnsi"/>
        </w:rPr>
        <w:t>el</w:t>
      </w:r>
      <w:r w:rsidRPr="00287607">
        <w:rPr>
          <w:rFonts w:asciiTheme="majorHAnsi" w:hAnsiTheme="majorHAnsi" w:cstheme="majorHAnsi"/>
          <w:spacing w:val="-12"/>
        </w:rPr>
        <w:t xml:space="preserve"> </w:t>
      </w:r>
      <w:r w:rsidRPr="00287607">
        <w:rPr>
          <w:rFonts w:asciiTheme="majorHAnsi" w:hAnsiTheme="majorHAnsi" w:cstheme="majorHAnsi"/>
        </w:rPr>
        <w:t>rango</w:t>
      </w:r>
      <w:r w:rsidRPr="00287607">
        <w:rPr>
          <w:rFonts w:asciiTheme="majorHAnsi" w:hAnsiTheme="majorHAnsi" w:cstheme="majorHAnsi"/>
          <w:spacing w:val="-12"/>
        </w:rPr>
        <w:t xml:space="preserve"> </w:t>
      </w:r>
      <w:r w:rsidRPr="00287607">
        <w:rPr>
          <w:rFonts w:asciiTheme="majorHAnsi" w:hAnsiTheme="majorHAnsi" w:cstheme="majorHAnsi"/>
        </w:rPr>
        <w:t>para</w:t>
      </w:r>
      <w:r w:rsidRPr="00287607">
        <w:rPr>
          <w:rFonts w:asciiTheme="majorHAnsi" w:hAnsiTheme="majorHAnsi" w:cstheme="majorHAnsi"/>
          <w:spacing w:val="-12"/>
        </w:rPr>
        <w:t xml:space="preserve"> </w:t>
      </w:r>
      <w:r w:rsidRPr="00287607">
        <w:rPr>
          <w:rFonts w:asciiTheme="majorHAnsi" w:hAnsiTheme="majorHAnsi" w:cstheme="majorHAnsi"/>
        </w:rPr>
        <w:t>la</w:t>
      </w:r>
      <w:r w:rsidRPr="00287607">
        <w:rPr>
          <w:rFonts w:asciiTheme="majorHAnsi" w:hAnsiTheme="majorHAnsi" w:cstheme="majorHAnsi"/>
          <w:spacing w:val="-12"/>
        </w:rPr>
        <w:t xml:space="preserve"> </w:t>
      </w:r>
      <w:r w:rsidRPr="00287607">
        <w:rPr>
          <w:rFonts w:asciiTheme="majorHAnsi" w:hAnsiTheme="majorHAnsi" w:cstheme="majorHAnsi"/>
        </w:rPr>
        <w:t>aplicación</w:t>
      </w:r>
      <w:r w:rsidRPr="00287607">
        <w:rPr>
          <w:rFonts w:asciiTheme="majorHAnsi" w:hAnsiTheme="majorHAnsi" w:cstheme="majorHAnsi"/>
          <w:spacing w:val="-12"/>
        </w:rPr>
        <w:t xml:space="preserve"> </w:t>
      </w:r>
      <w:r w:rsidRPr="00287607">
        <w:rPr>
          <w:rFonts w:asciiTheme="majorHAnsi" w:hAnsiTheme="majorHAnsi" w:cstheme="majorHAnsi"/>
        </w:rPr>
        <w:t>de</w:t>
      </w:r>
      <w:r w:rsidRPr="00287607">
        <w:rPr>
          <w:rFonts w:asciiTheme="majorHAnsi" w:hAnsiTheme="majorHAnsi" w:cstheme="majorHAnsi"/>
          <w:spacing w:val="-12"/>
        </w:rPr>
        <w:t xml:space="preserve"> </w:t>
      </w:r>
      <w:r w:rsidRPr="00287607">
        <w:rPr>
          <w:rFonts w:asciiTheme="majorHAnsi" w:hAnsiTheme="majorHAnsi" w:cstheme="majorHAnsi"/>
        </w:rPr>
        <w:t>la</w:t>
      </w:r>
      <w:r w:rsidRPr="00287607">
        <w:rPr>
          <w:rFonts w:asciiTheme="majorHAnsi" w:hAnsiTheme="majorHAnsi" w:cstheme="majorHAnsi"/>
          <w:spacing w:val="-12"/>
        </w:rPr>
        <w:t xml:space="preserve"> </w:t>
      </w:r>
      <w:r w:rsidRPr="00287607">
        <w:rPr>
          <w:rFonts w:asciiTheme="majorHAnsi" w:hAnsiTheme="majorHAnsi" w:cstheme="majorHAnsi"/>
        </w:rPr>
        <w:t>medida</w:t>
      </w:r>
      <w:r w:rsidRPr="00287607">
        <w:rPr>
          <w:rFonts w:asciiTheme="majorHAnsi" w:hAnsiTheme="majorHAnsi" w:cstheme="majorHAnsi"/>
          <w:spacing w:val="-12"/>
        </w:rPr>
        <w:t xml:space="preserve"> </w:t>
      </w:r>
      <w:r w:rsidRPr="00287607">
        <w:rPr>
          <w:rFonts w:asciiTheme="majorHAnsi" w:hAnsiTheme="majorHAnsi" w:cstheme="majorHAnsi"/>
        </w:rPr>
        <w:t>de</w:t>
      </w:r>
      <w:r w:rsidRPr="00287607">
        <w:rPr>
          <w:rFonts w:asciiTheme="majorHAnsi" w:hAnsiTheme="majorHAnsi" w:cstheme="majorHAnsi"/>
          <w:spacing w:val="-12"/>
        </w:rPr>
        <w:t xml:space="preserve"> </w:t>
      </w:r>
      <w:r w:rsidRPr="00287607">
        <w:rPr>
          <w:rFonts w:asciiTheme="majorHAnsi" w:hAnsiTheme="majorHAnsi" w:cstheme="majorHAnsi"/>
        </w:rPr>
        <w:t>tendencia, tal como se mencionó en el párrafo anterior.</w:t>
      </w:r>
    </w:p>
    <w:p w14:paraId="096F603B" w14:textId="77777777" w:rsidR="00B55DB0" w:rsidRPr="00287607" w:rsidRDefault="00B55DB0" w:rsidP="00B55DB0">
      <w:pPr>
        <w:pStyle w:val="Prrafodelista"/>
        <w:widowControl w:val="0"/>
        <w:numPr>
          <w:ilvl w:val="2"/>
          <w:numId w:val="34"/>
        </w:numPr>
        <w:tabs>
          <w:tab w:val="left" w:pos="859"/>
        </w:tabs>
        <w:autoSpaceDE w:val="0"/>
        <w:autoSpaceDN w:val="0"/>
        <w:spacing w:after="0" w:line="240" w:lineRule="auto"/>
        <w:ind w:right="100"/>
        <w:contextualSpacing w:val="0"/>
        <w:jc w:val="both"/>
        <w:rPr>
          <w:rFonts w:asciiTheme="majorHAnsi" w:hAnsiTheme="majorHAnsi" w:cstheme="majorHAnsi"/>
        </w:rPr>
      </w:pPr>
      <w:r w:rsidRPr="00287607">
        <w:rPr>
          <w:rFonts w:asciiTheme="majorHAnsi" w:hAnsiTheme="majorHAnsi" w:cstheme="majorHAnsi"/>
        </w:rPr>
        <w:t>Al</w:t>
      </w:r>
      <w:r w:rsidRPr="00287607">
        <w:rPr>
          <w:rFonts w:asciiTheme="majorHAnsi" w:hAnsiTheme="majorHAnsi" w:cstheme="majorHAnsi"/>
          <w:spacing w:val="-9"/>
        </w:rPr>
        <w:t xml:space="preserve"> </w:t>
      </w:r>
      <w:r w:rsidRPr="00287607">
        <w:rPr>
          <w:rFonts w:asciiTheme="majorHAnsi" w:hAnsiTheme="majorHAnsi" w:cstheme="majorHAnsi"/>
        </w:rPr>
        <w:t>identificar</w:t>
      </w:r>
      <w:r w:rsidRPr="00287607">
        <w:rPr>
          <w:rFonts w:asciiTheme="majorHAnsi" w:hAnsiTheme="majorHAnsi" w:cstheme="majorHAnsi"/>
          <w:spacing w:val="-9"/>
        </w:rPr>
        <w:t xml:space="preserve"> </w:t>
      </w:r>
      <w:r w:rsidRPr="00287607">
        <w:rPr>
          <w:rFonts w:asciiTheme="majorHAnsi" w:hAnsiTheme="majorHAnsi" w:cstheme="majorHAnsi"/>
        </w:rPr>
        <w:t>los</w:t>
      </w:r>
      <w:r w:rsidRPr="00287607">
        <w:rPr>
          <w:rFonts w:asciiTheme="majorHAnsi" w:hAnsiTheme="majorHAnsi" w:cstheme="majorHAnsi"/>
          <w:spacing w:val="-9"/>
        </w:rPr>
        <w:t xml:space="preserve"> </w:t>
      </w:r>
      <w:r w:rsidRPr="00287607">
        <w:rPr>
          <w:rFonts w:asciiTheme="majorHAnsi" w:hAnsiTheme="majorHAnsi" w:cstheme="majorHAnsi"/>
        </w:rPr>
        <w:t>valores</w:t>
      </w:r>
      <w:r w:rsidRPr="00287607">
        <w:rPr>
          <w:rFonts w:asciiTheme="majorHAnsi" w:hAnsiTheme="majorHAnsi" w:cstheme="majorHAnsi"/>
          <w:spacing w:val="-9"/>
        </w:rPr>
        <w:t xml:space="preserve"> </w:t>
      </w:r>
      <w:r w:rsidRPr="00287607">
        <w:rPr>
          <w:rFonts w:asciiTheme="majorHAnsi" w:hAnsiTheme="majorHAnsi" w:cstheme="majorHAnsi"/>
        </w:rPr>
        <w:t>se</w:t>
      </w:r>
      <w:r w:rsidRPr="00287607">
        <w:rPr>
          <w:rFonts w:asciiTheme="majorHAnsi" w:hAnsiTheme="majorHAnsi" w:cstheme="majorHAnsi"/>
          <w:spacing w:val="-9"/>
        </w:rPr>
        <w:t xml:space="preserve"> </w:t>
      </w:r>
      <w:r w:rsidRPr="00287607">
        <w:rPr>
          <w:rFonts w:asciiTheme="majorHAnsi" w:hAnsiTheme="majorHAnsi" w:cstheme="majorHAnsi"/>
        </w:rPr>
        <w:t>observa</w:t>
      </w:r>
      <w:r w:rsidRPr="00287607">
        <w:rPr>
          <w:rFonts w:asciiTheme="majorHAnsi" w:hAnsiTheme="majorHAnsi" w:cstheme="majorHAnsi"/>
          <w:spacing w:val="-9"/>
        </w:rPr>
        <w:t xml:space="preserve"> </w:t>
      </w:r>
      <w:r w:rsidRPr="00287607">
        <w:rPr>
          <w:rFonts w:asciiTheme="majorHAnsi" w:hAnsiTheme="majorHAnsi" w:cstheme="majorHAnsi"/>
        </w:rPr>
        <w:t>que,</w:t>
      </w:r>
      <w:r w:rsidRPr="00287607">
        <w:rPr>
          <w:rFonts w:asciiTheme="majorHAnsi" w:hAnsiTheme="majorHAnsi" w:cstheme="majorHAnsi"/>
          <w:spacing w:val="-9"/>
        </w:rPr>
        <w:t xml:space="preserve"> </w:t>
      </w:r>
      <w:r w:rsidRPr="00287607">
        <w:rPr>
          <w:rFonts w:asciiTheme="majorHAnsi" w:hAnsiTheme="majorHAnsi" w:cstheme="majorHAnsi"/>
        </w:rPr>
        <w:t>para</w:t>
      </w:r>
      <w:r w:rsidRPr="00287607">
        <w:rPr>
          <w:rFonts w:asciiTheme="majorHAnsi" w:hAnsiTheme="majorHAnsi" w:cstheme="majorHAnsi"/>
          <w:spacing w:val="-9"/>
        </w:rPr>
        <w:t xml:space="preserve"> </w:t>
      </w:r>
      <w:r w:rsidRPr="00287607">
        <w:rPr>
          <w:rFonts w:asciiTheme="majorHAnsi" w:hAnsiTheme="majorHAnsi" w:cstheme="majorHAnsi"/>
        </w:rPr>
        <w:t>ambos</w:t>
      </w:r>
      <w:r w:rsidRPr="00287607">
        <w:rPr>
          <w:rFonts w:asciiTheme="majorHAnsi" w:hAnsiTheme="majorHAnsi" w:cstheme="majorHAnsi"/>
          <w:spacing w:val="-9"/>
        </w:rPr>
        <w:t xml:space="preserve"> </w:t>
      </w:r>
      <w:r w:rsidRPr="00287607">
        <w:rPr>
          <w:rFonts w:asciiTheme="majorHAnsi" w:hAnsiTheme="majorHAnsi" w:cstheme="majorHAnsi"/>
        </w:rPr>
        <w:t>momentos</w:t>
      </w:r>
      <w:r w:rsidRPr="00287607">
        <w:rPr>
          <w:rFonts w:asciiTheme="majorHAnsi" w:hAnsiTheme="majorHAnsi" w:cstheme="majorHAnsi"/>
          <w:spacing w:val="-9"/>
        </w:rPr>
        <w:t xml:space="preserve"> </w:t>
      </w:r>
      <w:r w:rsidRPr="00287607">
        <w:rPr>
          <w:rFonts w:asciiTheme="majorHAnsi" w:hAnsiTheme="majorHAnsi" w:cstheme="majorHAnsi"/>
        </w:rPr>
        <w:t>(agosto</w:t>
      </w:r>
      <w:r w:rsidRPr="00287607">
        <w:rPr>
          <w:rFonts w:asciiTheme="majorHAnsi" w:hAnsiTheme="majorHAnsi" w:cstheme="majorHAnsi"/>
          <w:spacing w:val="-9"/>
        </w:rPr>
        <w:t xml:space="preserve"> </w:t>
      </w:r>
      <w:r w:rsidRPr="00287607">
        <w:rPr>
          <w:rFonts w:asciiTheme="majorHAnsi" w:hAnsiTheme="majorHAnsi" w:cstheme="majorHAnsi"/>
        </w:rPr>
        <w:t>y</w:t>
      </w:r>
      <w:r w:rsidRPr="00287607">
        <w:rPr>
          <w:rFonts w:asciiTheme="majorHAnsi" w:hAnsiTheme="majorHAnsi" w:cstheme="majorHAnsi"/>
          <w:spacing w:val="-9"/>
        </w:rPr>
        <w:t xml:space="preserve"> </w:t>
      </w:r>
      <w:r w:rsidRPr="00287607">
        <w:rPr>
          <w:rFonts w:asciiTheme="majorHAnsi" w:hAnsiTheme="majorHAnsi" w:cstheme="majorHAnsi"/>
        </w:rPr>
        <w:t>diciembre</w:t>
      </w:r>
      <w:r w:rsidRPr="00287607">
        <w:rPr>
          <w:rFonts w:asciiTheme="majorHAnsi" w:hAnsiTheme="majorHAnsi" w:cstheme="majorHAnsi"/>
          <w:spacing w:val="-9"/>
        </w:rPr>
        <w:t xml:space="preserve"> </w:t>
      </w:r>
      <w:r w:rsidRPr="00287607">
        <w:rPr>
          <w:rFonts w:asciiTheme="majorHAnsi" w:hAnsiTheme="majorHAnsi" w:cstheme="majorHAnsi"/>
        </w:rPr>
        <w:t>de</w:t>
      </w:r>
      <w:r w:rsidRPr="00287607">
        <w:rPr>
          <w:rFonts w:asciiTheme="majorHAnsi" w:hAnsiTheme="majorHAnsi" w:cstheme="majorHAnsi"/>
          <w:spacing w:val="-9"/>
        </w:rPr>
        <w:t xml:space="preserve"> </w:t>
      </w:r>
      <w:r w:rsidRPr="00287607">
        <w:rPr>
          <w:rFonts w:asciiTheme="majorHAnsi" w:hAnsiTheme="majorHAnsi" w:cstheme="majorHAnsi"/>
        </w:rPr>
        <w:t>2022) se tuvieron en cuenta valores de todos los cotizantes, de las distintas líneas de servicio, evidenciando</w:t>
      </w:r>
      <w:r w:rsidRPr="00287607">
        <w:rPr>
          <w:rFonts w:asciiTheme="majorHAnsi" w:hAnsiTheme="majorHAnsi" w:cstheme="majorHAnsi"/>
          <w:spacing w:val="-9"/>
        </w:rPr>
        <w:t xml:space="preserve"> </w:t>
      </w:r>
      <w:r w:rsidRPr="00287607">
        <w:rPr>
          <w:rFonts w:asciiTheme="majorHAnsi" w:hAnsiTheme="majorHAnsi" w:cstheme="majorHAnsi"/>
        </w:rPr>
        <w:t>que</w:t>
      </w:r>
      <w:r w:rsidRPr="00287607">
        <w:rPr>
          <w:rFonts w:asciiTheme="majorHAnsi" w:hAnsiTheme="majorHAnsi" w:cstheme="majorHAnsi"/>
          <w:spacing w:val="-9"/>
        </w:rPr>
        <w:t xml:space="preserve"> </w:t>
      </w:r>
      <w:r w:rsidRPr="00287607">
        <w:rPr>
          <w:rFonts w:asciiTheme="majorHAnsi" w:hAnsiTheme="majorHAnsi" w:cstheme="majorHAnsi"/>
        </w:rPr>
        <w:t>los</w:t>
      </w:r>
      <w:r w:rsidRPr="00287607">
        <w:rPr>
          <w:rFonts w:asciiTheme="majorHAnsi" w:hAnsiTheme="majorHAnsi" w:cstheme="majorHAnsi"/>
          <w:spacing w:val="-9"/>
        </w:rPr>
        <w:t xml:space="preserve"> </w:t>
      </w:r>
      <w:r w:rsidRPr="00287607">
        <w:rPr>
          <w:rFonts w:asciiTheme="majorHAnsi" w:hAnsiTheme="majorHAnsi" w:cstheme="majorHAnsi"/>
        </w:rPr>
        <w:t>valores</w:t>
      </w:r>
      <w:r w:rsidRPr="00287607">
        <w:rPr>
          <w:rFonts w:asciiTheme="majorHAnsi" w:hAnsiTheme="majorHAnsi" w:cstheme="majorHAnsi"/>
          <w:spacing w:val="-9"/>
        </w:rPr>
        <w:t xml:space="preserve"> </w:t>
      </w:r>
      <w:r w:rsidRPr="00287607">
        <w:rPr>
          <w:rFonts w:asciiTheme="majorHAnsi" w:hAnsiTheme="majorHAnsi" w:cstheme="majorHAnsi"/>
        </w:rPr>
        <w:t>ofertados</w:t>
      </w:r>
      <w:r w:rsidRPr="00287607">
        <w:rPr>
          <w:rFonts w:asciiTheme="majorHAnsi" w:hAnsiTheme="majorHAnsi" w:cstheme="majorHAnsi"/>
          <w:spacing w:val="-9"/>
        </w:rPr>
        <w:t xml:space="preserve"> </w:t>
      </w:r>
      <w:r w:rsidRPr="00287607">
        <w:rPr>
          <w:rFonts w:asciiTheme="majorHAnsi" w:hAnsiTheme="majorHAnsi" w:cstheme="majorHAnsi"/>
        </w:rPr>
        <w:t>en</w:t>
      </w:r>
      <w:r w:rsidRPr="00287607">
        <w:rPr>
          <w:rFonts w:asciiTheme="majorHAnsi" w:hAnsiTheme="majorHAnsi" w:cstheme="majorHAnsi"/>
          <w:spacing w:val="-9"/>
        </w:rPr>
        <w:t xml:space="preserve"> </w:t>
      </w:r>
      <w:r w:rsidRPr="00287607">
        <w:rPr>
          <w:rFonts w:asciiTheme="majorHAnsi" w:hAnsiTheme="majorHAnsi" w:cstheme="majorHAnsi"/>
        </w:rPr>
        <w:t>las</w:t>
      </w:r>
      <w:r w:rsidRPr="00287607">
        <w:rPr>
          <w:rFonts w:asciiTheme="majorHAnsi" w:hAnsiTheme="majorHAnsi" w:cstheme="majorHAnsi"/>
          <w:spacing w:val="-9"/>
        </w:rPr>
        <w:t xml:space="preserve"> </w:t>
      </w:r>
      <w:r w:rsidRPr="00287607">
        <w:rPr>
          <w:rFonts w:asciiTheme="majorHAnsi" w:hAnsiTheme="majorHAnsi" w:cstheme="majorHAnsi"/>
        </w:rPr>
        <w:t>cotizaciones</w:t>
      </w:r>
      <w:r w:rsidRPr="00287607">
        <w:rPr>
          <w:rFonts w:asciiTheme="majorHAnsi" w:hAnsiTheme="majorHAnsi" w:cstheme="majorHAnsi"/>
          <w:spacing w:val="-9"/>
        </w:rPr>
        <w:t xml:space="preserve"> </w:t>
      </w:r>
      <w:r w:rsidRPr="00287607">
        <w:rPr>
          <w:rFonts w:asciiTheme="majorHAnsi" w:hAnsiTheme="majorHAnsi" w:cstheme="majorHAnsi"/>
        </w:rPr>
        <w:t>no</w:t>
      </w:r>
      <w:r w:rsidRPr="00287607">
        <w:rPr>
          <w:rFonts w:asciiTheme="majorHAnsi" w:hAnsiTheme="majorHAnsi" w:cstheme="majorHAnsi"/>
          <w:spacing w:val="-9"/>
        </w:rPr>
        <w:t xml:space="preserve"> </w:t>
      </w:r>
      <w:r w:rsidRPr="00287607">
        <w:rPr>
          <w:rFonts w:asciiTheme="majorHAnsi" w:hAnsiTheme="majorHAnsi" w:cstheme="majorHAnsi"/>
        </w:rPr>
        <w:t>se</w:t>
      </w:r>
      <w:r w:rsidRPr="00287607">
        <w:rPr>
          <w:rFonts w:asciiTheme="majorHAnsi" w:hAnsiTheme="majorHAnsi" w:cstheme="majorHAnsi"/>
          <w:spacing w:val="-9"/>
        </w:rPr>
        <w:t xml:space="preserve"> </w:t>
      </w:r>
      <w:r w:rsidRPr="00287607">
        <w:rPr>
          <w:rFonts w:asciiTheme="majorHAnsi" w:hAnsiTheme="majorHAnsi" w:cstheme="majorHAnsi"/>
        </w:rPr>
        <w:t>encontraban</w:t>
      </w:r>
      <w:r w:rsidRPr="00287607">
        <w:rPr>
          <w:rFonts w:asciiTheme="majorHAnsi" w:hAnsiTheme="majorHAnsi" w:cstheme="majorHAnsi"/>
          <w:spacing w:val="-9"/>
        </w:rPr>
        <w:t xml:space="preserve"> </w:t>
      </w:r>
      <w:r w:rsidRPr="00287607">
        <w:rPr>
          <w:rFonts w:asciiTheme="majorHAnsi" w:hAnsiTheme="majorHAnsi" w:cstheme="majorHAnsi"/>
        </w:rPr>
        <w:t>en</w:t>
      </w:r>
      <w:r w:rsidRPr="00287607">
        <w:rPr>
          <w:rFonts w:asciiTheme="majorHAnsi" w:hAnsiTheme="majorHAnsi" w:cstheme="majorHAnsi"/>
          <w:spacing w:val="-9"/>
        </w:rPr>
        <w:t xml:space="preserve"> </w:t>
      </w:r>
      <w:r w:rsidRPr="00287607">
        <w:rPr>
          <w:rFonts w:asciiTheme="majorHAnsi" w:hAnsiTheme="majorHAnsi" w:cstheme="majorHAnsi"/>
        </w:rPr>
        <w:lastRenderedPageBreak/>
        <w:t>condiciones de</w:t>
      </w:r>
      <w:r w:rsidRPr="00287607">
        <w:rPr>
          <w:rFonts w:asciiTheme="majorHAnsi" w:hAnsiTheme="majorHAnsi" w:cstheme="majorHAnsi"/>
          <w:spacing w:val="-14"/>
        </w:rPr>
        <w:t xml:space="preserve"> </w:t>
      </w:r>
      <w:r w:rsidRPr="00287607">
        <w:rPr>
          <w:rFonts w:asciiTheme="majorHAnsi" w:hAnsiTheme="majorHAnsi" w:cstheme="majorHAnsi"/>
        </w:rPr>
        <w:t>convertirse</w:t>
      </w:r>
      <w:r w:rsidRPr="00287607">
        <w:rPr>
          <w:rFonts w:asciiTheme="majorHAnsi" w:hAnsiTheme="majorHAnsi" w:cstheme="majorHAnsi"/>
          <w:spacing w:val="-14"/>
        </w:rPr>
        <w:t xml:space="preserve"> </w:t>
      </w:r>
      <w:r w:rsidRPr="00287607">
        <w:rPr>
          <w:rFonts w:asciiTheme="majorHAnsi" w:hAnsiTheme="majorHAnsi" w:cstheme="majorHAnsi"/>
        </w:rPr>
        <w:t>en</w:t>
      </w:r>
      <w:r w:rsidRPr="00287607">
        <w:rPr>
          <w:rFonts w:asciiTheme="majorHAnsi" w:hAnsiTheme="majorHAnsi" w:cstheme="majorHAnsi"/>
          <w:spacing w:val="-14"/>
        </w:rPr>
        <w:t xml:space="preserve"> </w:t>
      </w:r>
      <w:r w:rsidRPr="00287607">
        <w:rPr>
          <w:rFonts w:asciiTheme="majorHAnsi" w:hAnsiTheme="majorHAnsi" w:cstheme="majorHAnsi"/>
        </w:rPr>
        <w:t>precios</w:t>
      </w:r>
      <w:r w:rsidRPr="00287607">
        <w:rPr>
          <w:rFonts w:asciiTheme="majorHAnsi" w:hAnsiTheme="majorHAnsi" w:cstheme="majorHAnsi"/>
          <w:spacing w:val="-13"/>
        </w:rPr>
        <w:t xml:space="preserve"> </w:t>
      </w:r>
      <w:r w:rsidRPr="00287607">
        <w:rPr>
          <w:rFonts w:asciiTheme="majorHAnsi" w:hAnsiTheme="majorHAnsi" w:cstheme="majorHAnsi"/>
        </w:rPr>
        <w:t>artificialmente</w:t>
      </w:r>
      <w:r w:rsidRPr="00287607">
        <w:rPr>
          <w:rFonts w:asciiTheme="majorHAnsi" w:hAnsiTheme="majorHAnsi" w:cstheme="majorHAnsi"/>
          <w:spacing w:val="-14"/>
        </w:rPr>
        <w:t xml:space="preserve"> </w:t>
      </w:r>
      <w:r w:rsidRPr="00287607">
        <w:rPr>
          <w:rFonts w:asciiTheme="majorHAnsi" w:hAnsiTheme="majorHAnsi" w:cstheme="majorHAnsi"/>
        </w:rPr>
        <w:t>bajos.</w:t>
      </w:r>
      <w:r w:rsidRPr="00287607">
        <w:rPr>
          <w:rFonts w:asciiTheme="majorHAnsi" w:hAnsiTheme="majorHAnsi" w:cstheme="majorHAnsi"/>
          <w:spacing w:val="20"/>
        </w:rPr>
        <w:t xml:space="preserve"> </w:t>
      </w:r>
      <w:proofErr w:type="gramStart"/>
      <w:r w:rsidRPr="00287607">
        <w:rPr>
          <w:rFonts w:asciiTheme="majorHAnsi" w:hAnsiTheme="majorHAnsi" w:cstheme="majorHAnsi"/>
        </w:rPr>
        <w:t>Y</w:t>
      </w:r>
      <w:proofErr w:type="gramEnd"/>
      <w:r w:rsidRPr="00287607">
        <w:rPr>
          <w:rFonts w:asciiTheme="majorHAnsi" w:hAnsiTheme="majorHAnsi" w:cstheme="majorHAnsi"/>
          <w:spacing w:val="-13"/>
        </w:rPr>
        <w:t xml:space="preserve"> </w:t>
      </w:r>
      <w:r w:rsidRPr="00287607">
        <w:rPr>
          <w:rFonts w:asciiTheme="majorHAnsi" w:hAnsiTheme="majorHAnsi" w:cstheme="majorHAnsi"/>
        </w:rPr>
        <w:t>por</w:t>
      </w:r>
      <w:r w:rsidRPr="00287607">
        <w:rPr>
          <w:rFonts w:asciiTheme="majorHAnsi" w:hAnsiTheme="majorHAnsi" w:cstheme="majorHAnsi"/>
          <w:spacing w:val="-14"/>
        </w:rPr>
        <w:t xml:space="preserve"> </w:t>
      </w:r>
      <w:r w:rsidRPr="00287607">
        <w:rPr>
          <w:rFonts w:asciiTheme="majorHAnsi" w:hAnsiTheme="majorHAnsi" w:cstheme="majorHAnsi"/>
        </w:rPr>
        <w:t>el</w:t>
      </w:r>
      <w:r w:rsidRPr="00287607">
        <w:rPr>
          <w:rFonts w:asciiTheme="majorHAnsi" w:hAnsiTheme="majorHAnsi" w:cstheme="majorHAnsi"/>
          <w:spacing w:val="-14"/>
        </w:rPr>
        <w:t xml:space="preserve"> </w:t>
      </w:r>
      <w:r w:rsidRPr="00287607">
        <w:rPr>
          <w:rFonts w:asciiTheme="majorHAnsi" w:hAnsiTheme="majorHAnsi" w:cstheme="majorHAnsi"/>
        </w:rPr>
        <w:t>contrario,</w:t>
      </w:r>
      <w:r w:rsidRPr="00287607">
        <w:rPr>
          <w:rFonts w:asciiTheme="majorHAnsi" w:hAnsiTheme="majorHAnsi" w:cstheme="majorHAnsi"/>
          <w:spacing w:val="-13"/>
        </w:rPr>
        <w:t xml:space="preserve"> </w:t>
      </w:r>
      <w:r w:rsidRPr="00287607">
        <w:rPr>
          <w:rFonts w:asciiTheme="majorHAnsi" w:hAnsiTheme="majorHAnsi" w:cstheme="majorHAnsi"/>
        </w:rPr>
        <w:t>sí</w:t>
      </w:r>
      <w:r w:rsidRPr="00287607">
        <w:rPr>
          <w:rFonts w:asciiTheme="majorHAnsi" w:hAnsiTheme="majorHAnsi" w:cstheme="majorHAnsi"/>
          <w:spacing w:val="-14"/>
        </w:rPr>
        <w:t xml:space="preserve"> </w:t>
      </w:r>
      <w:r w:rsidRPr="00287607">
        <w:rPr>
          <w:rFonts w:asciiTheme="majorHAnsi" w:hAnsiTheme="majorHAnsi" w:cstheme="majorHAnsi"/>
        </w:rPr>
        <w:t>se</w:t>
      </w:r>
      <w:r w:rsidRPr="00287607">
        <w:rPr>
          <w:rFonts w:asciiTheme="majorHAnsi" w:hAnsiTheme="majorHAnsi" w:cstheme="majorHAnsi"/>
          <w:spacing w:val="-14"/>
        </w:rPr>
        <w:t xml:space="preserve"> </w:t>
      </w:r>
      <w:r w:rsidRPr="00287607">
        <w:rPr>
          <w:rFonts w:asciiTheme="majorHAnsi" w:hAnsiTheme="majorHAnsi" w:cstheme="majorHAnsi"/>
        </w:rPr>
        <w:t>garantizaba</w:t>
      </w:r>
      <w:r w:rsidRPr="00287607">
        <w:rPr>
          <w:rFonts w:asciiTheme="majorHAnsi" w:hAnsiTheme="majorHAnsi" w:cstheme="majorHAnsi"/>
          <w:spacing w:val="-13"/>
        </w:rPr>
        <w:t xml:space="preserve"> </w:t>
      </w:r>
      <w:r w:rsidRPr="00287607">
        <w:rPr>
          <w:rFonts w:asciiTheme="majorHAnsi" w:hAnsiTheme="majorHAnsi" w:cstheme="majorHAnsi"/>
        </w:rPr>
        <w:t>la</w:t>
      </w:r>
      <w:r w:rsidRPr="00287607">
        <w:rPr>
          <w:rFonts w:asciiTheme="majorHAnsi" w:hAnsiTheme="majorHAnsi" w:cstheme="majorHAnsi"/>
          <w:spacing w:val="-14"/>
        </w:rPr>
        <w:t xml:space="preserve"> </w:t>
      </w:r>
      <w:r w:rsidRPr="00287607">
        <w:rPr>
          <w:rFonts w:asciiTheme="majorHAnsi" w:hAnsiTheme="majorHAnsi" w:cstheme="majorHAnsi"/>
        </w:rPr>
        <w:t>inclusión de valores razonables los cuales fueron la base para el posterior cálculo de la medida de tendencia central.</w:t>
      </w:r>
    </w:p>
    <w:p w14:paraId="10CB5BDA" w14:textId="5ECD4BC4" w:rsidR="00B55DB0" w:rsidRPr="00287607" w:rsidRDefault="00B55DB0" w:rsidP="00B55DB0">
      <w:pPr>
        <w:pStyle w:val="Prrafodelista"/>
        <w:widowControl w:val="0"/>
        <w:numPr>
          <w:ilvl w:val="2"/>
          <w:numId w:val="34"/>
        </w:numPr>
        <w:tabs>
          <w:tab w:val="left" w:pos="859"/>
        </w:tabs>
        <w:autoSpaceDE w:val="0"/>
        <w:autoSpaceDN w:val="0"/>
        <w:spacing w:after="0" w:line="240" w:lineRule="auto"/>
        <w:ind w:right="100"/>
        <w:contextualSpacing w:val="0"/>
        <w:jc w:val="both"/>
        <w:rPr>
          <w:rFonts w:asciiTheme="majorHAnsi" w:hAnsiTheme="majorHAnsi" w:cstheme="majorHAnsi"/>
          <w:spacing w:val="-2"/>
          <w:u w:val="single" w:color="0000FF"/>
        </w:rPr>
      </w:pPr>
      <w:r w:rsidRPr="00287607">
        <w:rPr>
          <w:rFonts w:asciiTheme="majorHAnsi" w:hAnsiTheme="majorHAnsi" w:cstheme="majorHAnsi"/>
        </w:rPr>
        <w:t>Dado que el proceso tiene un periodo de tiempo, que inicialmente se proyectó para más de dos</w:t>
      </w:r>
      <w:r w:rsidRPr="00287607">
        <w:rPr>
          <w:rFonts w:asciiTheme="majorHAnsi" w:hAnsiTheme="majorHAnsi" w:cstheme="majorHAnsi"/>
          <w:spacing w:val="-8"/>
        </w:rPr>
        <w:t xml:space="preserve"> </w:t>
      </w:r>
      <w:r w:rsidRPr="00287607">
        <w:rPr>
          <w:rFonts w:asciiTheme="majorHAnsi" w:hAnsiTheme="majorHAnsi" w:cstheme="majorHAnsi"/>
        </w:rPr>
        <w:t>vigencias,</w:t>
      </w:r>
      <w:r w:rsidRPr="00287607">
        <w:rPr>
          <w:rFonts w:asciiTheme="majorHAnsi" w:hAnsiTheme="majorHAnsi" w:cstheme="majorHAnsi"/>
          <w:spacing w:val="-8"/>
        </w:rPr>
        <w:t xml:space="preserve"> </w:t>
      </w:r>
      <w:r w:rsidRPr="00287607">
        <w:rPr>
          <w:rFonts w:asciiTheme="majorHAnsi" w:hAnsiTheme="majorHAnsi" w:cstheme="majorHAnsi"/>
        </w:rPr>
        <w:t>se</w:t>
      </w:r>
      <w:r w:rsidRPr="00287607">
        <w:rPr>
          <w:rFonts w:asciiTheme="majorHAnsi" w:hAnsiTheme="majorHAnsi" w:cstheme="majorHAnsi"/>
          <w:spacing w:val="-8"/>
        </w:rPr>
        <w:t xml:space="preserve"> </w:t>
      </w:r>
      <w:r w:rsidRPr="00287607">
        <w:rPr>
          <w:rFonts w:asciiTheme="majorHAnsi" w:hAnsiTheme="majorHAnsi" w:cstheme="majorHAnsi"/>
        </w:rPr>
        <w:t>incluyó</w:t>
      </w:r>
      <w:r w:rsidRPr="00287607">
        <w:rPr>
          <w:rFonts w:asciiTheme="majorHAnsi" w:hAnsiTheme="majorHAnsi" w:cstheme="majorHAnsi"/>
          <w:spacing w:val="-8"/>
        </w:rPr>
        <w:t xml:space="preserve"> </w:t>
      </w:r>
      <w:r w:rsidRPr="00287607">
        <w:rPr>
          <w:rFonts w:asciiTheme="majorHAnsi" w:hAnsiTheme="majorHAnsi" w:cstheme="majorHAnsi"/>
        </w:rPr>
        <w:t>el</w:t>
      </w:r>
      <w:r w:rsidRPr="00287607">
        <w:rPr>
          <w:rFonts w:asciiTheme="majorHAnsi" w:hAnsiTheme="majorHAnsi" w:cstheme="majorHAnsi"/>
          <w:spacing w:val="-8"/>
        </w:rPr>
        <w:t xml:space="preserve"> </w:t>
      </w:r>
      <w:r w:rsidRPr="00287607">
        <w:rPr>
          <w:rFonts w:asciiTheme="majorHAnsi" w:hAnsiTheme="majorHAnsi" w:cstheme="majorHAnsi"/>
        </w:rPr>
        <w:t>indicador</w:t>
      </w:r>
      <w:r w:rsidRPr="00287607">
        <w:rPr>
          <w:rFonts w:asciiTheme="majorHAnsi" w:hAnsiTheme="majorHAnsi" w:cstheme="majorHAnsi"/>
          <w:spacing w:val="-8"/>
        </w:rPr>
        <w:t xml:space="preserve"> </w:t>
      </w:r>
      <w:r w:rsidRPr="00287607">
        <w:rPr>
          <w:rFonts w:asciiTheme="majorHAnsi" w:hAnsiTheme="majorHAnsi" w:cstheme="majorHAnsi"/>
        </w:rPr>
        <w:t>macroeconómico</w:t>
      </w:r>
      <w:r w:rsidRPr="00287607">
        <w:rPr>
          <w:rFonts w:asciiTheme="majorHAnsi" w:hAnsiTheme="majorHAnsi" w:cstheme="majorHAnsi"/>
          <w:spacing w:val="-8"/>
        </w:rPr>
        <w:t xml:space="preserve"> </w:t>
      </w:r>
      <w:r w:rsidRPr="00287607">
        <w:rPr>
          <w:rFonts w:asciiTheme="majorHAnsi" w:hAnsiTheme="majorHAnsi" w:cstheme="majorHAnsi"/>
        </w:rPr>
        <w:t>correspondiente</w:t>
      </w:r>
      <w:r w:rsidRPr="00287607">
        <w:rPr>
          <w:rFonts w:asciiTheme="majorHAnsi" w:hAnsiTheme="majorHAnsi" w:cstheme="majorHAnsi"/>
          <w:spacing w:val="-8"/>
        </w:rPr>
        <w:t xml:space="preserve"> </w:t>
      </w:r>
      <w:r w:rsidRPr="00287607">
        <w:rPr>
          <w:rFonts w:asciiTheme="majorHAnsi" w:hAnsiTheme="majorHAnsi" w:cstheme="majorHAnsi"/>
        </w:rPr>
        <w:t>al</w:t>
      </w:r>
      <w:r w:rsidRPr="00287607">
        <w:rPr>
          <w:rFonts w:asciiTheme="majorHAnsi" w:hAnsiTheme="majorHAnsi" w:cstheme="majorHAnsi"/>
          <w:spacing w:val="-8"/>
        </w:rPr>
        <w:t xml:space="preserve"> </w:t>
      </w:r>
      <w:r w:rsidRPr="00287607">
        <w:rPr>
          <w:rFonts w:asciiTheme="majorHAnsi" w:hAnsiTheme="majorHAnsi" w:cstheme="majorHAnsi"/>
        </w:rPr>
        <w:t>IPC</w:t>
      </w:r>
      <w:r w:rsidRPr="00287607">
        <w:rPr>
          <w:rFonts w:asciiTheme="majorHAnsi" w:hAnsiTheme="majorHAnsi" w:cstheme="majorHAnsi"/>
          <w:spacing w:val="-8"/>
        </w:rPr>
        <w:t xml:space="preserve"> </w:t>
      </w:r>
      <w:r w:rsidRPr="00287607">
        <w:rPr>
          <w:rFonts w:asciiTheme="majorHAnsi" w:hAnsiTheme="majorHAnsi" w:cstheme="majorHAnsi"/>
        </w:rPr>
        <w:t>nacional,</w:t>
      </w:r>
      <w:r w:rsidRPr="00287607">
        <w:rPr>
          <w:rFonts w:asciiTheme="majorHAnsi" w:hAnsiTheme="majorHAnsi" w:cstheme="majorHAnsi"/>
          <w:spacing w:val="-8"/>
        </w:rPr>
        <w:t xml:space="preserve"> </w:t>
      </w:r>
      <w:r w:rsidRPr="00287607">
        <w:rPr>
          <w:rFonts w:asciiTheme="majorHAnsi" w:hAnsiTheme="majorHAnsi" w:cstheme="majorHAnsi"/>
        </w:rPr>
        <w:t>en</w:t>
      </w:r>
      <w:r w:rsidRPr="00287607">
        <w:rPr>
          <w:rFonts w:asciiTheme="majorHAnsi" w:hAnsiTheme="majorHAnsi" w:cstheme="majorHAnsi"/>
          <w:spacing w:val="-8"/>
        </w:rPr>
        <w:t xml:space="preserve"> </w:t>
      </w:r>
      <w:r w:rsidRPr="00287607">
        <w:rPr>
          <w:rFonts w:asciiTheme="majorHAnsi" w:hAnsiTheme="majorHAnsi" w:cstheme="majorHAnsi"/>
        </w:rPr>
        <w:t>el anexo base para registrar los valores en la oferta de precios para la cotización. Inicialmente, se tuvo en cuenta el estudio de proyecciones económicas Colombia emitido por el Grupo Bancolombia, reconocido y premiado por obtener varios galardones en categoría análisis macroeconómico,</w:t>
      </w:r>
      <w:r w:rsidRPr="00287607">
        <w:rPr>
          <w:rFonts w:asciiTheme="majorHAnsi" w:hAnsiTheme="majorHAnsi" w:cstheme="majorHAnsi"/>
          <w:spacing w:val="-12"/>
        </w:rPr>
        <w:t xml:space="preserve"> </w:t>
      </w:r>
      <w:r w:rsidRPr="00287607">
        <w:rPr>
          <w:rFonts w:asciiTheme="majorHAnsi" w:hAnsiTheme="majorHAnsi" w:cstheme="majorHAnsi"/>
        </w:rPr>
        <w:t>premio</w:t>
      </w:r>
      <w:r w:rsidRPr="00287607">
        <w:rPr>
          <w:rFonts w:asciiTheme="majorHAnsi" w:hAnsiTheme="majorHAnsi" w:cstheme="majorHAnsi"/>
          <w:spacing w:val="-12"/>
        </w:rPr>
        <w:t xml:space="preserve"> </w:t>
      </w:r>
      <w:r w:rsidRPr="00287607">
        <w:rPr>
          <w:rFonts w:asciiTheme="majorHAnsi" w:hAnsiTheme="majorHAnsi" w:cstheme="majorHAnsi"/>
        </w:rPr>
        <w:t>Oros</w:t>
      </w:r>
      <w:r w:rsidRPr="00287607">
        <w:rPr>
          <w:rFonts w:asciiTheme="majorHAnsi" w:hAnsiTheme="majorHAnsi" w:cstheme="majorHAnsi"/>
          <w:spacing w:val="-12"/>
        </w:rPr>
        <w:t xml:space="preserve"> </w:t>
      </w:r>
      <w:r w:rsidRPr="00287607">
        <w:rPr>
          <w:rFonts w:asciiTheme="majorHAnsi" w:hAnsiTheme="majorHAnsi" w:cstheme="majorHAnsi"/>
        </w:rPr>
        <w:t>de</w:t>
      </w:r>
      <w:r w:rsidRPr="00287607">
        <w:rPr>
          <w:rFonts w:asciiTheme="majorHAnsi" w:hAnsiTheme="majorHAnsi" w:cstheme="majorHAnsi"/>
          <w:spacing w:val="-12"/>
        </w:rPr>
        <w:t xml:space="preserve"> </w:t>
      </w:r>
      <w:r w:rsidRPr="00287607">
        <w:rPr>
          <w:rFonts w:asciiTheme="majorHAnsi" w:hAnsiTheme="majorHAnsi" w:cstheme="majorHAnsi"/>
        </w:rPr>
        <w:t>Investigaciones</w:t>
      </w:r>
      <w:r w:rsidRPr="00287607">
        <w:rPr>
          <w:rFonts w:asciiTheme="majorHAnsi" w:hAnsiTheme="majorHAnsi" w:cstheme="majorHAnsi"/>
          <w:spacing w:val="-12"/>
        </w:rPr>
        <w:t xml:space="preserve"> </w:t>
      </w:r>
      <w:r w:rsidRPr="00287607">
        <w:rPr>
          <w:rFonts w:asciiTheme="majorHAnsi" w:hAnsiTheme="majorHAnsi" w:cstheme="majorHAnsi"/>
        </w:rPr>
        <w:t>Económicas</w:t>
      </w:r>
      <w:r w:rsidRPr="00287607">
        <w:rPr>
          <w:rFonts w:asciiTheme="majorHAnsi" w:hAnsiTheme="majorHAnsi" w:cstheme="majorHAnsi"/>
          <w:spacing w:val="-12"/>
        </w:rPr>
        <w:t xml:space="preserve"> </w:t>
      </w:r>
      <w:r w:rsidRPr="00287607">
        <w:rPr>
          <w:rFonts w:asciiTheme="majorHAnsi" w:hAnsiTheme="majorHAnsi" w:cstheme="majorHAnsi"/>
        </w:rPr>
        <w:t>(AIE)</w:t>
      </w:r>
      <w:r w:rsidRPr="00287607">
        <w:rPr>
          <w:rFonts w:asciiTheme="majorHAnsi" w:hAnsiTheme="majorHAnsi" w:cstheme="majorHAnsi"/>
          <w:spacing w:val="-12"/>
        </w:rPr>
        <w:t xml:space="preserve"> </w:t>
      </w:r>
      <w:r w:rsidRPr="00287607">
        <w:rPr>
          <w:rFonts w:asciiTheme="majorHAnsi" w:hAnsiTheme="majorHAnsi" w:cstheme="majorHAnsi"/>
        </w:rPr>
        <w:t>otorgado</w:t>
      </w:r>
      <w:r w:rsidRPr="00287607">
        <w:rPr>
          <w:rFonts w:asciiTheme="majorHAnsi" w:hAnsiTheme="majorHAnsi" w:cstheme="majorHAnsi"/>
          <w:spacing w:val="-12"/>
        </w:rPr>
        <w:t xml:space="preserve"> </w:t>
      </w:r>
      <w:r w:rsidRPr="00287607">
        <w:rPr>
          <w:rFonts w:asciiTheme="majorHAnsi" w:hAnsiTheme="majorHAnsi" w:cstheme="majorHAnsi"/>
        </w:rPr>
        <w:t>por</w:t>
      </w:r>
      <w:r w:rsidRPr="00287607">
        <w:rPr>
          <w:rFonts w:asciiTheme="majorHAnsi" w:hAnsiTheme="majorHAnsi" w:cstheme="majorHAnsi"/>
          <w:spacing w:val="-12"/>
        </w:rPr>
        <w:t xml:space="preserve"> </w:t>
      </w:r>
      <w:r w:rsidRPr="00287607">
        <w:rPr>
          <w:rFonts w:asciiTheme="majorHAnsi" w:hAnsiTheme="majorHAnsi" w:cstheme="majorHAnsi"/>
        </w:rPr>
        <w:t>la</w:t>
      </w:r>
      <w:r w:rsidRPr="00287607">
        <w:rPr>
          <w:rFonts w:asciiTheme="majorHAnsi" w:hAnsiTheme="majorHAnsi" w:cstheme="majorHAnsi"/>
          <w:spacing w:val="-12"/>
        </w:rPr>
        <w:t xml:space="preserve"> </w:t>
      </w:r>
      <w:r w:rsidRPr="00287607">
        <w:rPr>
          <w:rFonts w:asciiTheme="majorHAnsi" w:hAnsiTheme="majorHAnsi" w:cstheme="majorHAnsi"/>
        </w:rPr>
        <w:t>Bolsa</w:t>
      </w:r>
      <w:r w:rsidRPr="00287607">
        <w:rPr>
          <w:rFonts w:asciiTheme="majorHAnsi" w:hAnsiTheme="majorHAnsi" w:cstheme="majorHAnsi"/>
          <w:spacing w:val="-12"/>
        </w:rPr>
        <w:t xml:space="preserve"> </w:t>
      </w:r>
      <w:r w:rsidRPr="00287607">
        <w:rPr>
          <w:rFonts w:asciiTheme="majorHAnsi" w:hAnsiTheme="majorHAnsi" w:cstheme="majorHAnsi"/>
        </w:rPr>
        <w:t>de Valores de Colombia, Portafolio y Fedesarrollo, además de tener la característica de proyectar varios periodos en los resultados de sus investigaciones macroeconómicos, (proyectando más de dos periodos). Es pertinente aclarar que, para esta ocasión y dadas las condiciones de alta incertidumbre, se tuvo en cuenta el IPC nacional y no el IPC del sector TIC, el cual es significativamente bajo comparado con el IPC aplicado para este proceso.</w:t>
      </w:r>
      <w:r w:rsidRPr="00287607">
        <w:rPr>
          <w:rFonts w:asciiTheme="majorHAnsi" w:hAnsiTheme="majorHAnsi" w:cstheme="majorHAnsi"/>
          <w:spacing w:val="-2"/>
          <w:u w:val="single" w:color="0000FF"/>
        </w:rPr>
        <w:t xml:space="preserve"> </w:t>
      </w:r>
    </w:p>
    <w:p w14:paraId="648F784F" w14:textId="77777777" w:rsidR="00B55DB0" w:rsidRPr="00287607" w:rsidRDefault="00B55DB0" w:rsidP="00B55DB0">
      <w:pPr>
        <w:pStyle w:val="Prrafodelista"/>
        <w:widowControl w:val="0"/>
        <w:numPr>
          <w:ilvl w:val="2"/>
          <w:numId w:val="34"/>
        </w:numPr>
        <w:tabs>
          <w:tab w:val="left" w:pos="859"/>
        </w:tabs>
        <w:autoSpaceDE w:val="0"/>
        <w:autoSpaceDN w:val="0"/>
        <w:spacing w:before="99" w:after="0" w:line="240" w:lineRule="auto"/>
        <w:ind w:right="100"/>
        <w:contextualSpacing w:val="0"/>
        <w:jc w:val="both"/>
        <w:rPr>
          <w:rFonts w:asciiTheme="majorHAnsi" w:hAnsiTheme="majorHAnsi" w:cstheme="majorHAnsi"/>
        </w:rPr>
      </w:pPr>
      <w:r w:rsidRPr="00287607">
        <w:rPr>
          <w:rFonts w:asciiTheme="majorHAnsi" w:hAnsiTheme="majorHAnsi" w:cstheme="majorHAnsi"/>
        </w:rPr>
        <w:t>A</w:t>
      </w:r>
      <w:r w:rsidRPr="00287607">
        <w:rPr>
          <w:rFonts w:asciiTheme="majorHAnsi" w:hAnsiTheme="majorHAnsi" w:cstheme="majorHAnsi"/>
          <w:spacing w:val="-2"/>
        </w:rPr>
        <w:t xml:space="preserve"> </w:t>
      </w:r>
      <w:r w:rsidRPr="00287607">
        <w:rPr>
          <w:rFonts w:asciiTheme="majorHAnsi" w:hAnsiTheme="majorHAnsi" w:cstheme="majorHAnsi"/>
        </w:rPr>
        <w:t>los</w:t>
      </w:r>
      <w:r w:rsidRPr="00287607">
        <w:rPr>
          <w:rFonts w:asciiTheme="majorHAnsi" w:hAnsiTheme="majorHAnsi" w:cstheme="majorHAnsi"/>
          <w:spacing w:val="-2"/>
        </w:rPr>
        <w:t xml:space="preserve"> </w:t>
      </w:r>
      <w:r w:rsidRPr="00287607">
        <w:rPr>
          <w:rFonts w:asciiTheme="majorHAnsi" w:hAnsiTheme="majorHAnsi" w:cstheme="majorHAnsi"/>
        </w:rPr>
        <w:t>resultados</w:t>
      </w:r>
      <w:r w:rsidRPr="00287607">
        <w:rPr>
          <w:rFonts w:asciiTheme="majorHAnsi" w:hAnsiTheme="majorHAnsi" w:cstheme="majorHAnsi"/>
          <w:spacing w:val="-2"/>
        </w:rPr>
        <w:t xml:space="preserve"> </w:t>
      </w:r>
      <w:r w:rsidRPr="00287607">
        <w:rPr>
          <w:rFonts w:asciiTheme="majorHAnsi" w:hAnsiTheme="majorHAnsi" w:cstheme="majorHAnsi"/>
        </w:rPr>
        <w:t>del</w:t>
      </w:r>
      <w:r w:rsidRPr="00287607">
        <w:rPr>
          <w:rFonts w:asciiTheme="majorHAnsi" w:hAnsiTheme="majorHAnsi" w:cstheme="majorHAnsi"/>
          <w:spacing w:val="-2"/>
        </w:rPr>
        <w:t xml:space="preserve"> </w:t>
      </w:r>
      <w:r w:rsidRPr="00287607">
        <w:rPr>
          <w:rFonts w:asciiTheme="majorHAnsi" w:hAnsiTheme="majorHAnsi" w:cstheme="majorHAnsi"/>
        </w:rPr>
        <w:t>ejercicio</w:t>
      </w:r>
      <w:r w:rsidRPr="00287607">
        <w:rPr>
          <w:rFonts w:asciiTheme="majorHAnsi" w:hAnsiTheme="majorHAnsi" w:cstheme="majorHAnsi"/>
          <w:spacing w:val="-2"/>
        </w:rPr>
        <w:t xml:space="preserve"> </w:t>
      </w:r>
      <w:r w:rsidRPr="00287607">
        <w:rPr>
          <w:rFonts w:asciiTheme="majorHAnsi" w:hAnsiTheme="majorHAnsi" w:cstheme="majorHAnsi"/>
        </w:rPr>
        <w:t>del</w:t>
      </w:r>
      <w:r w:rsidRPr="00287607">
        <w:rPr>
          <w:rFonts w:asciiTheme="majorHAnsi" w:hAnsiTheme="majorHAnsi" w:cstheme="majorHAnsi"/>
          <w:spacing w:val="-2"/>
        </w:rPr>
        <w:t xml:space="preserve"> </w:t>
      </w:r>
      <w:r w:rsidRPr="00287607">
        <w:rPr>
          <w:rFonts w:asciiTheme="majorHAnsi" w:hAnsiTheme="majorHAnsi" w:cstheme="majorHAnsi"/>
        </w:rPr>
        <w:t>cálculo</w:t>
      </w:r>
      <w:r w:rsidRPr="00287607">
        <w:rPr>
          <w:rFonts w:asciiTheme="majorHAnsi" w:hAnsiTheme="majorHAnsi" w:cstheme="majorHAnsi"/>
          <w:spacing w:val="-2"/>
        </w:rPr>
        <w:t xml:space="preserve"> </w:t>
      </w:r>
      <w:r w:rsidRPr="00287607">
        <w:rPr>
          <w:rFonts w:asciiTheme="majorHAnsi" w:hAnsiTheme="majorHAnsi" w:cstheme="majorHAnsi"/>
        </w:rPr>
        <w:t>del</w:t>
      </w:r>
      <w:r w:rsidRPr="00287607">
        <w:rPr>
          <w:rFonts w:asciiTheme="majorHAnsi" w:hAnsiTheme="majorHAnsi" w:cstheme="majorHAnsi"/>
          <w:spacing w:val="-2"/>
        </w:rPr>
        <w:t xml:space="preserve"> </w:t>
      </w:r>
      <w:r w:rsidRPr="00287607">
        <w:rPr>
          <w:rFonts w:asciiTheme="majorHAnsi" w:hAnsiTheme="majorHAnsi" w:cstheme="majorHAnsi"/>
        </w:rPr>
        <w:t>doble</w:t>
      </w:r>
      <w:r w:rsidRPr="00287607">
        <w:rPr>
          <w:rFonts w:asciiTheme="majorHAnsi" w:hAnsiTheme="majorHAnsi" w:cstheme="majorHAnsi"/>
          <w:spacing w:val="-2"/>
        </w:rPr>
        <w:t xml:space="preserve"> </w:t>
      </w:r>
      <w:r w:rsidRPr="00287607">
        <w:rPr>
          <w:rFonts w:asciiTheme="majorHAnsi" w:hAnsiTheme="majorHAnsi" w:cstheme="majorHAnsi"/>
        </w:rPr>
        <w:t>factor</w:t>
      </w:r>
      <w:r w:rsidRPr="00287607">
        <w:rPr>
          <w:rFonts w:asciiTheme="majorHAnsi" w:hAnsiTheme="majorHAnsi" w:cstheme="majorHAnsi"/>
          <w:spacing w:val="-2"/>
        </w:rPr>
        <w:t xml:space="preserve"> </w:t>
      </w:r>
      <w:r w:rsidRPr="00287607">
        <w:rPr>
          <w:rFonts w:asciiTheme="majorHAnsi" w:hAnsiTheme="majorHAnsi" w:cstheme="majorHAnsi"/>
        </w:rPr>
        <w:t>del</w:t>
      </w:r>
      <w:r w:rsidRPr="00287607">
        <w:rPr>
          <w:rFonts w:asciiTheme="majorHAnsi" w:hAnsiTheme="majorHAnsi" w:cstheme="majorHAnsi"/>
          <w:spacing w:val="-2"/>
        </w:rPr>
        <w:t xml:space="preserve"> </w:t>
      </w:r>
      <w:r w:rsidRPr="00287607">
        <w:rPr>
          <w:rFonts w:asciiTheme="majorHAnsi" w:hAnsiTheme="majorHAnsi" w:cstheme="majorHAnsi"/>
        </w:rPr>
        <w:t>mínimo</w:t>
      </w:r>
      <w:r w:rsidRPr="00287607">
        <w:rPr>
          <w:rFonts w:asciiTheme="majorHAnsi" w:hAnsiTheme="majorHAnsi" w:cstheme="majorHAnsi"/>
          <w:spacing w:val="-2"/>
        </w:rPr>
        <w:t xml:space="preserve"> </w:t>
      </w:r>
      <w:r w:rsidRPr="00287607">
        <w:rPr>
          <w:rFonts w:asciiTheme="majorHAnsi" w:hAnsiTheme="majorHAnsi" w:cstheme="majorHAnsi"/>
        </w:rPr>
        <w:t>valor</w:t>
      </w:r>
      <w:r w:rsidRPr="00287607">
        <w:rPr>
          <w:rFonts w:asciiTheme="majorHAnsi" w:hAnsiTheme="majorHAnsi" w:cstheme="majorHAnsi"/>
          <w:spacing w:val="-2"/>
        </w:rPr>
        <w:t xml:space="preserve"> </w:t>
      </w:r>
      <w:r w:rsidRPr="00287607">
        <w:rPr>
          <w:rFonts w:asciiTheme="majorHAnsi" w:hAnsiTheme="majorHAnsi" w:cstheme="majorHAnsi"/>
        </w:rPr>
        <w:t>cotizado</w:t>
      </w:r>
      <w:r w:rsidRPr="00287607">
        <w:rPr>
          <w:rFonts w:asciiTheme="majorHAnsi" w:hAnsiTheme="majorHAnsi" w:cstheme="majorHAnsi"/>
          <w:spacing w:val="-2"/>
        </w:rPr>
        <w:t xml:space="preserve"> </w:t>
      </w:r>
      <w:r w:rsidRPr="00287607">
        <w:rPr>
          <w:rFonts w:asciiTheme="majorHAnsi" w:hAnsiTheme="majorHAnsi" w:cstheme="majorHAnsi"/>
        </w:rPr>
        <w:t>para</w:t>
      </w:r>
      <w:r w:rsidRPr="00287607">
        <w:rPr>
          <w:rFonts w:asciiTheme="majorHAnsi" w:hAnsiTheme="majorHAnsi" w:cstheme="majorHAnsi"/>
          <w:spacing w:val="-2"/>
        </w:rPr>
        <w:t xml:space="preserve"> </w:t>
      </w:r>
      <w:r w:rsidRPr="00287607">
        <w:rPr>
          <w:rFonts w:asciiTheme="majorHAnsi" w:hAnsiTheme="majorHAnsi" w:cstheme="majorHAnsi"/>
        </w:rPr>
        <w:t>cada uno de los ámbitos así: Energía Eléctrica regulada, Conectividad Local, Telefonía IP/internet y telefonía móvil, Comunicaciones Unificadas Videoconferencia, SD WAN, Data Center y Sistemas de Información, Mesa de Servicio (Nivel Central) y Gestión de Servicios TIC, Recursos</w:t>
      </w:r>
      <w:r w:rsidRPr="00287607">
        <w:rPr>
          <w:rFonts w:asciiTheme="majorHAnsi" w:hAnsiTheme="majorHAnsi" w:cstheme="majorHAnsi"/>
          <w:spacing w:val="-3"/>
        </w:rPr>
        <w:t xml:space="preserve"> </w:t>
      </w:r>
      <w:r w:rsidRPr="00287607">
        <w:rPr>
          <w:rFonts w:asciiTheme="majorHAnsi" w:hAnsiTheme="majorHAnsi" w:cstheme="majorHAnsi"/>
        </w:rPr>
        <w:t>Humanos</w:t>
      </w:r>
      <w:r w:rsidRPr="00287607">
        <w:rPr>
          <w:rFonts w:asciiTheme="majorHAnsi" w:hAnsiTheme="majorHAnsi" w:cstheme="majorHAnsi"/>
          <w:spacing w:val="-3"/>
        </w:rPr>
        <w:t xml:space="preserve"> </w:t>
      </w:r>
      <w:r w:rsidRPr="00287607">
        <w:rPr>
          <w:rFonts w:asciiTheme="majorHAnsi" w:hAnsiTheme="majorHAnsi" w:cstheme="majorHAnsi"/>
        </w:rPr>
        <w:t>Mesa</w:t>
      </w:r>
      <w:r w:rsidRPr="00287607">
        <w:rPr>
          <w:rFonts w:asciiTheme="majorHAnsi" w:hAnsiTheme="majorHAnsi" w:cstheme="majorHAnsi"/>
          <w:spacing w:val="-3"/>
        </w:rPr>
        <w:t xml:space="preserve"> </w:t>
      </w:r>
      <w:r w:rsidRPr="00287607">
        <w:rPr>
          <w:rFonts w:asciiTheme="majorHAnsi" w:hAnsiTheme="majorHAnsi" w:cstheme="majorHAnsi"/>
        </w:rPr>
        <w:t>Servicio</w:t>
      </w:r>
      <w:r w:rsidRPr="00287607">
        <w:rPr>
          <w:rFonts w:asciiTheme="majorHAnsi" w:hAnsiTheme="majorHAnsi" w:cstheme="majorHAnsi"/>
          <w:spacing w:val="-3"/>
        </w:rPr>
        <w:t xml:space="preserve"> </w:t>
      </w:r>
      <w:r w:rsidRPr="00287607">
        <w:rPr>
          <w:rFonts w:asciiTheme="majorHAnsi" w:hAnsiTheme="majorHAnsi" w:cstheme="majorHAnsi"/>
        </w:rPr>
        <w:t>Nivel</w:t>
      </w:r>
      <w:r w:rsidRPr="00287607">
        <w:rPr>
          <w:rFonts w:asciiTheme="majorHAnsi" w:hAnsiTheme="majorHAnsi" w:cstheme="majorHAnsi"/>
          <w:spacing w:val="-2"/>
        </w:rPr>
        <w:t xml:space="preserve"> </w:t>
      </w:r>
      <w:r w:rsidRPr="00287607">
        <w:rPr>
          <w:rFonts w:asciiTheme="majorHAnsi" w:hAnsiTheme="majorHAnsi" w:cstheme="majorHAnsi"/>
        </w:rPr>
        <w:t>II</w:t>
      </w:r>
      <w:r w:rsidRPr="00287607">
        <w:rPr>
          <w:rFonts w:asciiTheme="majorHAnsi" w:hAnsiTheme="majorHAnsi" w:cstheme="majorHAnsi"/>
          <w:spacing w:val="-3"/>
        </w:rPr>
        <w:t xml:space="preserve"> </w:t>
      </w:r>
      <w:r w:rsidRPr="00287607">
        <w:rPr>
          <w:rFonts w:asciiTheme="majorHAnsi" w:hAnsiTheme="majorHAnsi" w:cstheme="majorHAnsi"/>
        </w:rPr>
        <w:t>-</w:t>
      </w:r>
      <w:r w:rsidRPr="00287607">
        <w:rPr>
          <w:rFonts w:asciiTheme="majorHAnsi" w:hAnsiTheme="majorHAnsi" w:cstheme="majorHAnsi"/>
          <w:spacing w:val="40"/>
        </w:rPr>
        <w:t xml:space="preserve"> </w:t>
      </w:r>
      <w:r w:rsidRPr="00287607">
        <w:rPr>
          <w:rFonts w:asciiTheme="majorHAnsi" w:hAnsiTheme="majorHAnsi" w:cstheme="majorHAnsi"/>
        </w:rPr>
        <w:t>Prácticas</w:t>
      </w:r>
      <w:r w:rsidRPr="00287607">
        <w:rPr>
          <w:rFonts w:asciiTheme="majorHAnsi" w:hAnsiTheme="majorHAnsi" w:cstheme="majorHAnsi"/>
          <w:spacing w:val="-3"/>
        </w:rPr>
        <w:t xml:space="preserve"> </w:t>
      </w:r>
      <w:r w:rsidRPr="00287607">
        <w:rPr>
          <w:rFonts w:asciiTheme="majorHAnsi" w:hAnsiTheme="majorHAnsi" w:cstheme="majorHAnsi"/>
        </w:rPr>
        <w:t>se</w:t>
      </w:r>
      <w:r w:rsidRPr="00287607">
        <w:rPr>
          <w:rFonts w:asciiTheme="majorHAnsi" w:hAnsiTheme="majorHAnsi" w:cstheme="majorHAnsi"/>
          <w:spacing w:val="-3"/>
        </w:rPr>
        <w:t xml:space="preserve"> </w:t>
      </w:r>
      <w:r w:rsidRPr="00287607">
        <w:rPr>
          <w:rFonts w:asciiTheme="majorHAnsi" w:hAnsiTheme="majorHAnsi" w:cstheme="majorHAnsi"/>
        </w:rPr>
        <w:t>les</w:t>
      </w:r>
      <w:r w:rsidRPr="00287607">
        <w:rPr>
          <w:rFonts w:asciiTheme="majorHAnsi" w:hAnsiTheme="majorHAnsi" w:cstheme="majorHAnsi"/>
          <w:spacing w:val="-3"/>
        </w:rPr>
        <w:t xml:space="preserve"> </w:t>
      </w:r>
      <w:r w:rsidRPr="00287607">
        <w:rPr>
          <w:rFonts w:asciiTheme="majorHAnsi" w:hAnsiTheme="majorHAnsi" w:cstheme="majorHAnsi"/>
        </w:rPr>
        <w:t>practicó</w:t>
      </w:r>
      <w:r w:rsidRPr="00287607">
        <w:rPr>
          <w:rFonts w:asciiTheme="majorHAnsi" w:hAnsiTheme="majorHAnsi" w:cstheme="majorHAnsi"/>
          <w:spacing w:val="-3"/>
        </w:rPr>
        <w:t xml:space="preserve"> </w:t>
      </w:r>
      <w:r w:rsidRPr="00287607">
        <w:rPr>
          <w:rFonts w:asciiTheme="majorHAnsi" w:hAnsiTheme="majorHAnsi" w:cstheme="majorHAnsi"/>
        </w:rPr>
        <w:t>la</w:t>
      </w:r>
      <w:r w:rsidRPr="00287607">
        <w:rPr>
          <w:rFonts w:asciiTheme="majorHAnsi" w:hAnsiTheme="majorHAnsi" w:cstheme="majorHAnsi"/>
          <w:spacing w:val="-3"/>
        </w:rPr>
        <w:t xml:space="preserve"> </w:t>
      </w:r>
      <w:r w:rsidRPr="00287607">
        <w:rPr>
          <w:rFonts w:asciiTheme="majorHAnsi" w:hAnsiTheme="majorHAnsi" w:cstheme="majorHAnsi"/>
        </w:rPr>
        <w:t>medida</w:t>
      </w:r>
      <w:r w:rsidRPr="00287607">
        <w:rPr>
          <w:rFonts w:asciiTheme="majorHAnsi" w:hAnsiTheme="majorHAnsi" w:cstheme="majorHAnsi"/>
          <w:spacing w:val="-3"/>
        </w:rPr>
        <w:t xml:space="preserve"> </w:t>
      </w:r>
      <w:r w:rsidRPr="00287607">
        <w:rPr>
          <w:rFonts w:asciiTheme="majorHAnsi" w:hAnsiTheme="majorHAnsi" w:cstheme="majorHAnsi"/>
        </w:rPr>
        <w:t>de</w:t>
      </w:r>
      <w:r w:rsidRPr="00287607">
        <w:rPr>
          <w:rFonts w:asciiTheme="majorHAnsi" w:hAnsiTheme="majorHAnsi" w:cstheme="majorHAnsi"/>
          <w:spacing w:val="-3"/>
        </w:rPr>
        <w:t xml:space="preserve"> </w:t>
      </w:r>
      <w:r w:rsidRPr="00287607">
        <w:rPr>
          <w:rFonts w:asciiTheme="majorHAnsi" w:hAnsiTheme="majorHAnsi" w:cstheme="majorHAnsi"/>
        </w:rPr>
        <w:t>tendencia central, amparados en el principio de economía.</w:t>
      </w:r>
    </w:p>
    <w:p w14:paraId="6F075ECA" w14:textId="77777777" w:rsidR="00B55DB0" w:rsidRPr="00287607" w:rsidRDefault="00B55DB0" w:rsidP="00B55DB0">
      <w:pPr>
        <w:pStyle w:val="Prrafodelista"/>
        <w:widowControl w:val="0"/>
        <w:tabs>
          <w:tab w:val="left" w:pos="859"/>
        </w:tabs>
        <w:autoSpaceDE w:val="0"/>
        <w:autoSpaceDN w:val="0"/>
        <w:spacing w:before="99" w:after="0" w:line="240" w:lineRule="auto"/>
        <w:ind w:left="859" w:right="100"/>
        <w:contextualSpacing w:val="0"/>
        <w:jc w:val="both"/>
        <w:rPr>
          <w:rFonts w:asciiTheme="majorHAnsi" w:hAnsiTheme="majorHAnsi" w:cstheme="majorHAnsi"/>
        </w:rPr>
      </w:pPr>
    </w:p>
    <w:p w14:paraId="08CC6166" w14:textId="77777777" w:rsidR="00B55DB0" w:rsidRPr="00287607" w:rsidRDefault="00B55DB0" w:rsidP="00B55DB0">
      <w:pPr>
        <w:pStyle w:val="Prrafodelista"/>
        <w:widowControl w:val="0"/>
        <w:numPr>
          <w:ilvl w:val="1"/>
          <w:numId w:val="34"/>
        </w:numPr>
        <w:tabs>
          <w:tab w:val="left" w:pos="857"/>
        </w:tabs>
        <w:autoSpaceDE w:val="0"/>
        <w:autoSpaceDN w:val="0"/>
        <w:spacing w:after="0" w:line="240" w:lineRule="auto"/>
        <w:ind w:left="857" w:hanging="358"/>
        <w:contextualSpacing w:val="0"/>
        <w:jc w:val="both"/>
        <w:rPr>
          <w:rFonts w:asciiTheme="majorHAnsi" w:hAnsiTheme="majorHAnsi" w:cstheme="majorHAnsi"/>
        </w:rPr>
      </w:pPr>
      <w:r w:rsidRPr="00287607">
        <w:rPr>
          <w:rFonts w:asciiTheme="majorHAnsi" w:hAnsiTheme="majorHAnsi" w:cstheme="majorHAnsi"/>
          <w:u w:val="single"/>
        </w:rPr>
        <w:t>Actualización</w:t>
      </w:r>
      <w:r w:rsidRPr="00287607">
        <w:rPr>
          <w:rFonts w:asciiTheme="majorHAnsi" w:hAnsiTheme="majorHAnsi" w:cstheme="majorHAnsi"/>
          <w:spacing w:val="-2"/>
          <w:u w:val="single"/>
        </w:rPr>
        <w:t xml:space="preserve"> </w:t>
      </w:r>
      <w:r w:rsidRPr="00287607">
        <w:rPr>
          <w:rFonts w:asciiTheme="majorHAnsi" w:hAnsiTheme="majorHAnsi" w:cstheme="majorHAnsi"/>
          <w:u w:val="single"/>
        </w:rPr>
        <w:t>del</w:t>
      </w:r>
      <w:r w:rsidRPr="00287607">
        <w:rPr>
          <w:rFonts w:asciiTheme="majorHAnsi" w:hAnsiTheme="majorHAnsi" w:cstheme="majorHAnsi"/>
          <w:spacing w:val="-2"/>
          <w:u w:val="single"/>
        </w:rPr>
        <w:t xml:space="preserve"> </w:t>
      </w:r>
      <w:r w:rsidRPr="00287607">
        <w:rPr>
          <w:rFonts w:asciiTheme="majorHAnsi" w:hAnsiTheme="majorHAnsi" w:cstheme="majorHAnsi"/>
          <w:u w:val="single"/>
        </w:rPr>
        <w:t>presupuesto</w:t>
      </w:r>
      <w:r w:rsidRPr="00287607">
        <w:rPr>
          <w:rFonts w:asciiTheme="majorHAnsi" w:hAnsiTheme="majorHAnsi" w:cstheme="majorHAnsi"/>
          <w:spacing w:val="-2"/>
          <w:u w:val="single"/>
        </w:rPr>
        <w:t xml:space="preserve"> </w:t>
      </w:r>
      <w:r w:rsidRPr="00287607">
        <w:rPr>
          <w:rFonts w:asciiTheme="majorHAnsi" w:hAnsiTheme="majorHAnsi" w:cstheme="majorHAnsi"/>
          <w:u w:val="single"/>
        </w:rPr>
        <w:t>en</w:t>
      </w:r>
      <w:r w:rsidRPr="00287607">
        <w:rPr>
          <w:rFonts w:asciiTheme="majorHAnsi" w:hAnsiTheme="majorHAnsi" w:cstheme="majorHAnsi"/>
          <w:spacing w:val="-1"/>
          <w:u w:val="single"/>
        </w:rPr>
        <w:t xml:space="preserve"> </w:t>
      </w:r>
      <w:r w:rsidRPr="00287607">
        <w:rPr>
          <w:rFonts w:asciiTheme="majorHAnsi" w:hAnsiTheme="majorHAnsi" w:cstheme="majorHAnsi"/>
          <w:u w:val="single"/>
        </w:rPr>
        <w:t>tiempo</w:t>
      </w:r>
      <w:r w:rsidRPr="00287607">
        <w:rPr>
          <w:rFonts w:asciiTheme="majorHAnsi" w:hAnsiTheme="majorHAnsi" w:cstheme="majorHAnsi"/>
          <w:spacing w:val="-1"/>
          <w:u w:val="single"/>
        </w:rPr>
        <w:t xml:space="preserve"> </w:t>
      </w:r>
      <w:r w:rsidRPr="00287607">
        <w:rPr>
          <w:rFonts w:asciiTheme="majorHAnsi" w:hAnsiTheme="majorHAnsi" w:cstheme="majorHAnsi"/>
          <w:u w:val="single"/>
        </w:rPr>
        <w:t>y</w:t>
      </w:r>
      <w:r w:rsidRPr="00287607">
        <w:rPr>
          <w:rFonts w:asciiTheme="majorHAnsi" w:hAnsiTheme="majorHAnsi" w:cstheme="majorHAnsi"/>
          <w:spacing w:val="-2"/>
          <w:u w:val="single"/>
        </w:rPr>
        <w:t xml:space="preserve"> </w:t>
      </w:r>
      <w:r w:rsidRPr="00287607">
        <w:rPr>
          <w:rFonts w:asciiTheme="majorHAnsi" w:hAnsiTheme="majorHAnsi" w:cstheme="majorHAnsi"/>
          <w:u w:val="single"/>
        </w:rPr>
        <w:t>proyección</w:t>
      </w:r>
      <w:r w:rsidRPr="00287607">
        <w:rPr>
          <w:rFonts w:asciiTheme="majorHAnsi" w:hAnsiTheme="majorHAnsi" w:cstheme="majorHAnsi"/>
          <w:spacing w:val="-2"/>
          <w:u w:val="single"/>
        </w:rPr>
        <w:t xml:space="preserve"> </w:t>
      </w:r>
      <w:r w:rsidRPr="00287607">
        <w:rPr>
          <w:rFonts w:asciiTheme="majorHAnsi" w:hAnsiTheme="majorHAnsi" w:cstheme="majorHAnsi"/>
          <w:u w:val="single"/>
        </w:rPr>
        <w:t>IPC</w:t>
      </w:r>
      <w:r w:rsidRPr="00287607">
        <w:rPr>
          <w:rFonts w:asciiTheme="majorHAnsi" w:hAnsiTheme="majorHAnsi" w:cstheme="majorHAnsi"/>
          <w:spacing w:val="-2"/>
          <w:u w:val="single"/>
        </w:rPr>
        <w:t xml:space="preserve"> </w:t>
      </w:r>
      <w:r w:rsidRPr="00287607">
        <w:rPr>
          <w:rFonts w:asciiTheme="majorHAnsi" w:hAnsiTheme="majorHAnsi" w:cstheme="majorHAnsi"/>
          <w:u w:val="single"/>
        </w:rPr>
        <w:t>a</w:t>
      </w:r>
      <w:r w:rsidRPr="00287607">
        <w:rPr>
          <w:rFonts w:asciiTheme="majorHAnsi" w:hAnsiTheme="majorHAnsi" w:cstheme="majorHAnsi"/>
          <w:spacing w:val="-1"/>
          <w:u w:val="single"/>
        </w:rPr>
        <w:t xml:space="preserve"> </w:t>
      </w:r>
      <w:r w:rsidRPr="00287607">
        <w:rPr>
          <w:rFonts w:asciiTheme="majorHAnsi" w:hAnsiTheme="majorHAnsi" w:cstheme="majorHAnsi"/>
          <w:u w:val="single"/>
        </w:rPr>
        <w:t>junio</w:t>
      </w:r>
      <w:r w:rsidRPr="00287607">
        <w:rPr>
          <w:rFonts w:asciiTheme="majorHAnsi" w:hAnsiTheme="majorHAnsi" w:cstheme="majorHAnsi"/>
          <w:spacing w:val="-1"/>
          <w:u w:val="single"/>
        </w:rPr>
        <w:t xml:space="preserve"> </w:t>
      </w:r>
      <w:r w:rsidRPr="00287607">
        <w:rPr>
          <w:rFonts w:asciiTheme="majorHAnsi" w:hAnsiTheme="majorHAnsi" w:cstheme="majorHAnsi"/>
          <w:spacing w:val="-2"/>
          <w:u w:val="single"/>
        </w:rPr>
        <w:t>2023</w:t>
      </w:r>
      <w:r w:rsidRPr="00287607">
        <w:rPr>
          <w:rFonts w:asciiTheme="majorHAnsi" w:hAnsiTheme="majorHAnsi" w:cstheme="majorHAnsi"/>
          <w:spacing w:val="-2"/>
        </w:rPr>
        <w:t>:</w:t>
      </w:r>
    </w:p>
    <w:p w14:paraId="23C13CD4" w14:textId="77777777" w:rsidR="00B55DB0" w:rsidRPr="00287607" w:rsidRDefault="00B55DB0" w:rsidP="00B55DB0">
      <w:pPr>
        <w:pStyle w:val="Textoindependiente"/>
        <w:spacing w:before="100"/>
        <w:ind w:left="139" w:right="100"/>
        <w:jc w:val="both"/>
        <w:rPr>
          <w:rFonts w:asciiTheme="majorHAnsi" w:hAnsiTheme="majorHAnsi" w:cstheme="majorHAnsi"/>
        </w:rPr>
      </w:pPr>
      <w:r w:rsidRPr="00287607">
        <w:rPr>
          <w:rFonts w:asciiTheme="majorHAnsi" w:hAnsiTheme="majorHAnsi" w:cstheme="majorHAnsi"/>
        </w:rPr>
        <w:t>Teniendo en cuenta que para el mes de junio del 2023 cambiaron tanto la línea de tiempo, como las condiciones</w:t>
      </w:r>
      <w:r w:rsidRPr="00287607">
        <w:rPr>
          <w:rFonts w:asciiTheme="majorHAnsi" w:hAnsiTheme="majorHAnsi" w:cstheme="majorHAnsi"/>
          <w:spacing w:val="-5"/>
        </w:rPr>
        <w:t xml:space="preserve"> </w:t>
      </w:r>
      <w:r w:rsidRPr="00287607">
        <w:rPr>
          <w:rFonts w:asciiTheme="majorHAnsi" w:hAnsiTheme="majorHAnsi" w:cstheme="majorHAnsi"/>
        </w:rPr>
        <w:t>macroeconómicas</w:t>
      </w:r>
      <w:r w:rsidRPr="00287607">
        <w:rPr>
          <w:rFonts w:asciiTheme="majorHAnsi" w:hAnsiTheme="majorHAnsi" w:cstheme="majorHAnsi"/>
          <w:spacing w:val="-5"/>
        </w:rPr>
        <w:t xml:space="preserve"> </w:t>
      </w:r>
      <w:r w:rsidRPr="00287607">
        <w:rPr>
          <w:rFonts w:asciiTheme="majorHAnsi" w:hAnsiTheme="majorHAnsi" w:cstheme="majorHAnsi"/>
        </w:rPr>
        <w:t>a</w:t>
      </w:r>
      <w:r w:rsidRPr="00287607">
        <w:rPr>
          <w:rFonts w:asciiTheme="majorHAnsi" w:hAnsiTheme="majorHAnsi" w:cstheme="majorHAnsi"/>
          <w:spacing w:val="-5"/>
        </w:rPr>
        <w:t xml:space="preserve"> </w:t>
      </w:r>
      <w:r w:rsidRPr="00287607">
        <w:rPr>
          <w:rFonts w:asciiTheme="majorHAnsi" w:hAnsiTheme="majorHAnsi" w:cstheme="majorHAnsi"/>
        </w:rPr>
        <w:t>nivel</w:t>
      </w:r>
      <w:r w:rsidRPr="00287607">
        <w:rPr>
          <w:rFonts w:asciiTheme="majorHAnsi" w:hAnsiTheme="majorHAnsi" w:cstheme="majorHAnsi"/>
          <w:spacing w:val="-5"/>
        </w:rPr>
        <w:t xml:space="preserve"> </w:t>
      </w:r>
      <w:r w:rsidRPr="00287607">
        <w:rPr>
          <w:rFonts w:asciiTheme="majorHAnsi" w:hAnsiTheme="majorHAnsi" w:cstheme="majorHAnsi"/>
        </w:rPr>
        <w:t>nacional,</w:t>
      </w:r>
      <w:r w:rsidRPr="00287607">
        <w:rPr>
          <w:rFonts w:asciiTheme="majorHAnsi" w:hAnsiTheme="majorHAnsi" w:cstheme="majorHAnsi"/>
          <w:spacing w:val="-6"/>
        </w:rPr>
        <w:t xml:space="preserve"> </w:t>
      </w:r>
      <w:r w:rsidRPr="00287607">
        <w:rPr>
          <w:rFonts w:asciiTheme="majorHAnsi" w:hAnsiTheme="majorHAnsi" w:cstheme="majorHAnsi"/>
        </w:rPr>
        <w:t>se</w:t>
      </w:r>
      <w:r w:rsidRPr="00287607">
        <w:rPr>
          <w:rFonts w:asciiTheme="majorHAnsi" w:hAnsiTheme="majorHAnsi" w:cstheme="majorHAnsi"/>
          <w:spacing w:val="-5"/>
        </w:rPr>
        <w:t xml:space="preserve"> </w:t>
      </w:r>
      <w:r w:rsidRPr="00287607">
        <w:rPr>
          <w:rFonts w:asciiTheme="majorHAnsi" w:hAnsiTheme="majorHAnsi" w:cstheme="majorHAnsi"/>
        </w:rPr>
        <w:t>procedió</w:t>
      </w:r>
      <w:r w:rsidRPr="00287607">
        <w:rPr>
          <w:rFonts w:asciiTheme="majorHAnsi" w:hAnsiTheme="majorHAnsi" w:cstheme="majorHAnsi"/>
          <w:spacing w:val="-5"/>
        </w:rPr>
        <w:t xml:space="preserve"> </w:t>
      </w:r>
      <w:r w:rsidRPr="00287607">
        <w:rPr>
          <w:rFonts w:asciiTheme="majorHAnsi" w:hAnsiTheme="majorHAnsi" w:cstheme="majorHAnsi"/>
        </w:rPr>
        <w:t>a</w:t>
      </w:r>
      <w:r w:rsidRPr="00287607">
        <w:rPr>
          <w:rFonts w:asciiTheme="majorHAnsi" w:hAnsiTheme="majorHAnsi" w:cstheme="majorHAnsi"/>
          <w:spacing w:val="-5"/>
        </w:rPr>
        <w:t xml:space="preserve"> </w:t>
      </w:r>
      <w:r w:rsidRPr="00287607">
        <w:rPr>
          <w:rFonts w:asciiTheme="majorHAnsi" w:hAnsiTheme="majorHAnsi" w:cstheme="majorHAnsi"/>
        </w:rPr>
        <w:t>actualizar</w:t>
      </w:r>
      <w:r w:rsidRPr="00287607">
        <w:rPr>
          <w:rFonts w:asciiTheme="majorHAnsi" w:hAnsiTheme="majorHAnsi" w:cstheme="majorHAnsi"/>
          <w:spacing w:val="-5"/>
        </w:rPr>
        <w:t xml:space="preserve"> </w:t>
      </w:r>
      <w:r w:rsidRPr="00287607">
        <w:rPr>
          <w:rFonts w:asciiTheme="majorHAnsi" w:hAnsiTheme="majorHAnsi" w:cstheme="majorHAnsi"/>
        </w:rPr>
        <w:t>el</w:t>
      </w:r>
      <w:r w:rsidRPr="00287607">
        <w:rPr>
          <w:rFonts w:asciiTheme="majorHAnsi" w:hAnsiTheme="majorHAnsi" w:cstheme="majorHAnsi"/>
          <w:spacing w:val="-5"/>
        </w:rPr>
        <w:t xml:space="preserve"> </w:t>
      </w:r>
      <w:r w:rsidRPr="00287607">
        <w:rPr>
          <w:rFonts w:asciiTheme="majorHAnsi" w:hAnsiTheme="majorHAnsi" w:cstheme="majorHAnsi"/>
        </w:rPr>
        <w:t>valor</w:t>
      </w:r>
      <w:r w:rsidRPr="00287607">
        <w:rPr>
          <w:rFonts w:asciiTheme="majorHAnsi" w:hAnsiTheme="majorHAnsi" w:cstheme="majorHAnsi"/>
          <w:spacing w:val="-5"/>
        </w:rPr>
        <w:t xml:space="preserve"> </w:t>
      </w:r>
      <w:r w:rsidRPr="00287607">
        <w:rPr>
          <w:rFonts w:asciiTheme="majorHAnsi" w:hAnsiTheme="majorHAnsi" w:cstheme="majorHAnsi"/>
        </w:rPr>
        <w:t>del</w:t>
      </w:r>
      <w:r w:rsidRPr="00287607">
        <w:rPr>
          <w:rFonts w:asciiTheme="majorHAnsi" w:hAnsiTheme="majorHAnsi" w:cstheme="majorHAnsi"/>
          <w:spacing w:val="-5"/>
        </w:rPr>
        <w:t xml:space="preserve"> </w:t>
      </w:r>
      <w:r w:rsidRPr="00287607">
        <w:rPr>
          <w:rFonts w:asciiTheme="majorHAnsi" w:hAnsiTheme="majorHAnsi" w:cstheme="majorHAnsi"/>
        </w:rPr>
        <w:t>presupuesto</w:t>
      </w:r>
      <w:r w:rsidRPr="00287607">
        <w:rPr>
          <w:rFonts w:asciiTheme="majorHAnsi" w:hAnsiTheme="majorHAnsi" w:cstheme="majorHAnsi"/>
          <w:spacing w:val="-5"/>
        </w:rPr>
        <w:t xml:space="preserve"> </w:t>
      </w:r>
      <w:r w:rsidRPr="00287607">
        <w:rPr>
          <w:rFonts w:asciiTheme="majorHAnsi" w:hAnsiTheme="majorHAnsi" w:cstheme="majorHAnsi"/>
        </w:rPr>
        <w:t>bajo el escenario de 35 meses y los siguientes indicadores IPC nacional:</w:t>
      </w:r>
    </w:p>
    <w:tbl>
      <w:tblPr>
        <w:tblStyle w:val="TableNormal"/>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4"/>
        <w:gridCol w:w="1522"/>
        <w:gridCol w:w="1517"/>
        <w:gridCol w:w="1522"/>
        <w:gridCol w:w="1522"/>
      </w:tblGrid>
      <w:tr w:rsidR="00287607" w:rsidRPr="00287607" w14:paraId="115F9818" w14:textId="77777777" w:rsidTr="006D1FEB">
        <w:trPr>
          <w:trHeight w:val="508"/>
        </w:trPr>
        <w:tc>
          <w:tcPr>
            <w:tcW w:w="1464" w:type="dxa"/>
            <w:shd w:val="clear" w:color="auto" w:fill="BFBFBF"/>
          </w:tcPr>
          <w:p w14:paraId="47476263" w14:textId="77777777" w:rsidR="00B55DB0" w:rsidRPr="00287607" w:rsidRDefault="00B55DB0" w:rsidP="006D1FEB">
            <w:pPr>
              <w:pStyle w:val="TableParagraph"/>
              <w:spacing w:line="240" w:lineRule="auto"/>
              <w:ind w:left="126" w:firstLine="175"/>
              <w:jc w:val="both"/>
              <w:rPr>
                <w:rFonts w:asciiTheme="majorHAnsi" w:hAnsiTheme="majorHAnsi" w:cstheme="majorHAnsi"/>
              </w:rPr>
            </w:pPr>
            <w:r w:rsidRPr="00287607">
              <w:rPr>
                <w:rFonts w:asciiTheme="majorHAnsi" w:hAnsiTheme="majorHAnsi" w:cstheme="majorHAnsi"/>
                <w:spacing w:val="-2"/>
              </w:rPr>
              <w:t>CRITERIO PROYECCIÓN</w:t>
            </w:r>
          </w:p>
        </w:tc>
        <w:tc>
          <w:tcPr>
            <w:tcW w:w="1522" w:type="dxa"/>
            <w:shd w:val="clear" w:color="auto" w:fill="BFBFBF"/>
          </w:tcPr>
          <w:p w14:paraId="189653D9" w14:textId="77777777" w:rsidR="00B55DB0" w:rsidRPr="00287607" w:rsidRDefault="00B55DB0" w:rsidP="006D1FEB">
            <w:pPr>
              <w:pStyle w:val="TableParagraph"/>
              <w:spacing w:line="240" w:lineRule="auto"/>
              <w:jc w:val="both"/>
              <w:rPr>
                <w:rFonts w:asciiTheme="majorHAnsi" w:hAnsiTheme="majorHAnsi" w:cstheme="majorHAnsi"/>
              </w:rPr>
            </w:pPr>
          </w:p>
          <w:p w14:paraId="5A1B642D" w14:textId="77777777" w:rsidR="00B55DB0" w:rsidRPr="00287607" w:rsidRDefault="00B55DB0" w:rsidP="006D1FEB">
            <w:pPr>
              <w:pStyle w:val="TableParagraph"/>
              <w:spacing w:line="240" w:lineRule="auto"/>
              <w:ind w:left="418" w:right="407"/>
              <w:jc w:val="both"/>
              <w:rPr>
                <w:rFonts w:asciiTheme="majorHAnsi" w:hAnsiTheme="majorHAnsi" w:cstheme="majorHAnsi"/>
              </w:rPr>
            </w:pPr>
            <w:r w:rsidRPr="00287607">
              <w:rPr>
                <w:rFonts w:asciiTheme="majorHAnsi" w:hAnsiTheme="majorHAnsi" w:cstheme="majorHAnsi"/>
                <w:spacing w:val="-4"/>
              </w:rPr>
              <w:t>2023</w:t>
            </w:r>
          </w:p>
        </w:tc>
        <w:tc>
          <w:tcPr>
            <w:tcW w:w="1517" w:type="dxa"/>
            <w:shd w:val="clear" w:color="auto" w:fill="BFBFBF"/>
          </w:tcPr>
          <w:p w14:paraId="67DF02F6" w14:textId="77777777" w:rsidR="00B55DB0" w:rsidRPr="00287607" w:rsidRDefault="00B55DB0" w:rsidP="006D1FEB">
            <w:pPr>
              <w:pStyle w:val="TableParagraph"/>
              <w:spacing w:line="240" w:lineRule="auto"/>
              <w:jc w:val="both"/>
              <w:rPr>
                <w:rFonts w:asciiTheme="majorHAnsi" w:hAnsiTheme="majorHAnsi" w:cstheme="majorHAnsi"/>
              </w:rPr>
            </w:pPr>
          </w:p>
          <w:p w14:paraId="718197CB" w14:textId="77777777" w:rsidR="00B55DB0" w:rsidRPr="00287607" w:rsidRDefault="00B55DB0" w:rsidP="006D1FEB">
            <w:pPr>
              <w:pStyle w:val="TableParagraph"/>
              <w:spacing w:line="240" w:lineRule="auto"/>
              <w:ind w:left="502"/>
              <w:jc w:val="both"/>
              <w:rPr>
                <w:rFonts w:asciiTheme="majorHAnsi" w:hAnsiTheme="majorHAnsi" w:cstheme="majorHAnsi"/>
              </w:rPr>
            </w:pPr>
            <w:r w:rsidRPr="00287607">
              <w:rPr>
                <w:rFonts w:asciiTheme="majorHAnsi" w:hAnsiTheme="majorHAnsi" w:cstheme="majorHAnsi"/>
                <w:spacing w:val="-2"/>
              </w:rPr>
              <w:t>2024</w:t>
            </w:r>
          </w:p>
        </w:tc>
        <w:tc>
          <w:tcPr>
            <w:tcW w:w="1522" w:type="dxa"/>
            <w:shd w:val="clear" w:color="auto" w:fill="BFBFBF"/>
          </w:tcPr>
          <w:p w14:paraId="13A92D53" w14:textId="77777777" w:rsidR="00B55DB0" w:rsidRPr="00287607" w:rsidRDefault="00B55DB0" w:rsidP="006D1FEB">
            <w:pPr>
              <w:pStyle w:val="TableParagraph"/>
              <w:spacing w:line="240" w:lineRule="auto"/>
              <w:jc w:val="both"/>
              <w:rPr>
                <w:rFonts w:asciiTheme="majorHAnsi" w:hAnsiTheme="majorHAnsi" w:cstheme="majorHAnsi"/>
              </w:rPr>
            </w:pPr>
          </w:p>
          <w:p w14:paraId="5C3C9641" w14:textId="77777777" w:rsidR="00B55DB0" w:rsidRPr="00287607" w:rsidRDefault="00B55DB0" w:rsidP="006D1FEB">
            <w:pPr>
              <w:pStyle w:val="TableParagraph"/>
              <w:spacing w:line="240" w:lineRule="auto"/>
              <w:ind w:left="502"/>
              <w:jc w:val="both"/>
              <w:rPr>
                <w:rFonts w:asciiTheme="majorHAnsi" w:hAnsiTheme="majorHAnsi" w:cstheme="majorHAnsi"/>
              </w:rPr>
            </w:pPr>
            <w:r w:rsidRPr="00287607">
              <w:rPr>
                <w:rFonts w:asciiTheme="majorHAnsi" w:hAnsiTheme="majorHAnsi" w:cstheme="majorHAnsi"/>
                <w:spacing w:val="-2"/>
              </w:rPr>
              <w:t>2025</w:t>
            </w:r>
            <w:r w:rsidRPr="00287607">
              <w:rPr>
                <w:rFonts w:asciiTheme="majorHAnsi" w:hAnsiTheme="majorHAnsi" w:cstheme="majorHAnsi"/>
                <w:spacing w:val="-2"/>
                <w:vertAlign w:val="superscript"/>
              </w:rPr>
              <w:t>5</w:t>
            </w:r>
          </w:p>
        </w:tc>
        <w:tc>
          <w:tcPr>
            <w:tcW w:w="1522" w:type="dxa"/>
            <w:tcBorders>
              <w:right w:val="single" w:sz="8" w:space="0" w:color="000000"/>
            </w:tcBorders>
            <w:shd w:val="clear" w:color="auto" w:fill="BFBFBF"/>
          </w:tcPr>
          <w:p w14:paraId="1B5D11EF" w14:textId="77777777" w:rsidR="00B55DB0" w:rsidRPr="00287607" w:rsidRDefault="00B55DB0" w:rsidP="006D1FEB">
            <w:pPr>
              <w:pStyle w:val="TableParagraph"/>
              <w:spacing w:line="240" w:lineRule="auto"/>
              <w:jc w:val="both"/>
              <w:rPr>
                <w:rFonts w:asciiTheme="majorHAnsi" w:hAnsiTheme="majorHAnsi" w:cstheme="majorHAnsi"/>
              </w:rPr>
            </w:pPr>
          </w:p>
          <w:p w14:paraId="5C85BAE4" w14:textId="77777777" w:rsidR="00B55DB0" w:rsidRPr="00287607" w:rsidRDefault="00B55DB0" w:rsidP="006D1FEB">
            <w:pPr>
              <w:pStyle w:val="TableParagraph"/>
              <w:spacing w:line="240" w:lineRule="auto"/>
              <w:ind w:left="471" w:right="457"/>
              <w:jc w:val="both"/>
              <w:rPr>
                <w:rFonts w:asciiTheme="majorHAnsi" w:hAnsiTheme="majorHAnsi" w:cstheme="majorHAnsi"/>
              </w:rPr>
            </w:pPr>
            <w:r w:rsidRPr="00287607">
              <w:rPr>
                <w:rFonts w:asciiTheme="majorHAnsi" w:hAnsiTheme="majorHAnsi" w:cstheme="majorHAnsi"/>
                <w:spacing w:val="-4"/>
              </w:rPr>
              <w:t>2026</w:t>
            </w:r>
          </w:p>
        </w:tc>
      </w:tr>
      <w:tr w:rsidR="00914F52" w:rsidRPr="00287607" w14:paraId="464396E8" w14:textId="77777777" w:rsidTr="006D1FEB">
        <w:trPr>
          <w:trHeight w:val="503"/>
        </w:trPr>
        <w:tc>
          <w:tcPr>
            <w:tcW w:w="1464" w:type="dxa"/>
          </w:tcPr>
          <w:p w14:paraId="1B5A8D57" w14:textId="77777777" w:rsidR="00B55DB0" w:rsidRPr="00287607" w:rsidRDefault="00B55DB0" w:rsidP="006D1FEB">
            <w:pPr>
              <w:pStyle w:val="TableParagraph"/>
              <w:spacing w:line="240" w:lineRule="auto"/>
              <w:ind w:left="301"/>
              <w:jc w:val="both"/>
              <w:rPr>
                <w:rFonts w:asciiTheme="majorHAnsi" w:hAnsiTheme="majorHAnsi" w:cstheme="majorHAnsi"/>
              </w:rPr>
            </w:pPr>
            <w:r w:rsidRPr="00287607">
              <w:rPr>
                <w:rFonts w:asciiTheme="majorHAnsi" w:hAnsiTheme="majorHAnsi" w:cstheme="majorHAnsi"/>
              </w:rPr>
              <w:t>Inflación</w:t>
            </w:r>
            <w:r w:rsidRPr="00287607">
              <w:rPr>
                <w:rFonts w:asciiTheme="majorHAnsi" w:hAnsiTheme="majorHAnsi" w:cstheme="majorHAnsi"/>
                <w:spacing w:val="-9"/>
              </w:rPr>
              <w:t xml:space="preserve"> </w:t>
            </w:r>
            <w:r w:rsidRPr="00287607">
              <w:rPr>
                <w:rFonts w:asciiTheme="majorHAnsi" w:hAnsiTheme="majorHAnsi" w:cstheme="majorHAnsi"/>
                <w:spacing w:val="-5"/>
              </w:rPr>
              <w:t>al</w:t>
            </w:r>
          </w:p>
          <w:p w14:paraId="7BECF40E" w14:textId="77777777" w:rsidR="00B55DB0" w:rsidRPr="00287607" w:rsidRDefault="00B55DB0" w:rsidP="006D1FEB">
            <w:pPr>
              <w:pStyle w:val="TableParagraph"/>
              <w:spacing w:before="2" w:line="240" w:lineRule="auto"/>
              <w:ind w:left="267"/>
              <w:jc w:val="both"/>
              <w:rPr>
                <w:rFonts w:asciiTheme="majorHAnsi" w:hAnsiTheme="majorHAnsi" w:cstheme="majorHAnsi"/>
              </w:rPr>
            </w:pPr>
            <w:r w:rsidRPr="00287607">
              <w:rPr>
                <w:rFonts w:asciiTheme="majorHAnsi" w:hAnsiTheme="majorHAnsi" w:cstheme="majorHAnsi"/>
                <w:spacing w:val="-2"/>
              </w:rPr>
              <w:t>consumidor</w:t>
            </w:r>
          </w:p>
        </w:tc>
        <w:tc>
          <w:tcPr>
            <w:tcW w:w="1522" w:type="dxa"/>
          </w:tcPr>
          <w:p w14:paraId="4C5BB8CB" w14:textId="77777777" w:rsidR="00B55DB0" w:rsidRPr="00287607" w:rsidRDefault="00B55DB0" w:rsidP="006D1FEB">
            <w:pPr>
              <w:pStyle w:val="TableParagraph"/>
              <w:spacing w:before="7" w:line="240" w:lineRule="auto"/>
              <w:jc w:val="both"/>
              <w:rPr>
                <w:rFonts w:asciiTheme="majorHAnsi" w:hAnsiTheme="majorHAnsi" w:cstheme="majorHAnsi"/>
              </w:rPr>
            </w:pPr>
          </w:p>
          <w:p w14:paraId="75CD1963" w14:textId="77777777" w:rsidR="00B55DB0" w:rsidRPr="00287607" w:rsidRDefault="00B55DB0" w:rsidP="006D1FEB">
            <w:pPr>
              <w:pStyle w:val="TableParagraph"/>
              <w:spacing w:line="240" w:lineRule="auto"/>
              <w:ind w:left="418" w:right="407"/>
              <w:jc w:val="both"/>
              <w:rPr>
                <w:rFonts w:asciiTheme="majorHAnsi" w:hAnsiTheme="majorHAnsi" w:cstheme="majorHAnsi"/>
              </w:rPr>
            </w:pPr>
            <w:r w:rsidRPr="00287607">
              <w:rPr>
                <w:rFonts w:asciiTheme="majorHAnsi" w:hAnsiTheme="majorHAnsi" w:cstheme="majorHAnsi"/>
                <w:spacing w:val="-2"/>
              </w:rPr>
              <w:t>13.12%</w:t>
            </w:r>
          </w:p>
        </w:tc>
        <w:tc>
          <w:tcPr>
            <w:tcW w:w="1517" w:type="dxa"/>
          </w:tcPr>
          <w:p w14:paraId="5853DC68" w14:textId="77777777" w:rsidR="00B55DB0" w:rsidRPr="00287607" w:rsidRDefault="00B55DB0" w:rsidP="006D1FEB">
            <w:pPr>
              <w:pStyle w:val="TableParagraph"/>
              <w:spacing w:before="7" w:line="240" w:lineRule="auto"/>
              <w:jc w:val="both"/>
              <w:rPr>
                <w:rFonts w:asciiTheme="majorHAnsi" w:hAnsiTheme="majorHAnsi" w:cstheme="majorHAnsi"/>
              </w:rPr>
            </w:pPr>
          </w:p>
          <w:p w14:paraId="243B5BEC" w14:textId="77777777" w:rsidR="00B55DB0" w:rsidRPr="00287607" w:rsidRDefault="00B55DB0" w:rsidP="006D1FEB">
            <w:pPr>
              <w:pStyle w:val="TableParagraph"/>
              <w:spacing w:line="240" w:lineRule="auto"/>
              <w:ind w:left="487"/>
              <w:jc w:val="both"/>
              <w:rPr>
                <w:rFonts w:asciiTheme="majorHAnsi" w:hAnsiTheme="majorHAnsi" w:cstheme="majorHAnsi"/>
              </w:rPr>
            </w:pPr>
            <w:r w:rsidRPr="00287607">
              <w:rPr>
                <w:rFonts w:asciiTheme="majorHAnsi" w:hAnsiTheme="majorHAnsi" w:cstheme="majorHAnsi"/>
                <w:spacing w:val="-2"/>
              </w:rPr>
              <w:t>5.00%</w:t>
            </w:r>
          </w:p>
        </w:tc>
        <w:tc>
          <w:tcPr>
            <w:tcW w:w="1522" w:type="dxa"/>
          </w:tcPr>
          <w:p w14:paraId="144233EB" w14:textId="77777777" w:rsidR="00B55DB0" w:rsidRPr="00287607" w:rsidRDefault="00B55DB0" w:rsidP="006D1FEB">
            <w:pPr>
              <w:pStyle w:val="TableParagraph"/>
              <w:spacing w:before="7" w:line="240" w:lineRule="auto"/>
              <w:jc w:val="both"/>
              <w:rPr>
                <w:rFonts w:asciiTheme="majorHAnsi" w:hAnsiTheme="majorHAnsi" w:cstheme="majorHAnsi"/>
              </w:rPr>
            </w:pPr>
          </w:p>
          <w:p w14:paraId="4ACE8747" w14:textId="77777777" w:rsidR="00B55DB0" w:rsidRPr="00287607" w:rsidRDefault="00B55DB0" w:rsidP="006D1FEB">
            <w:pPr>
              <w:pStyle w:val="TableParagraph"/>
              <w:spacing w:line="240" w:lineRule="auto"/>
              <w:ind w:left="487"/>
              <w:jc w:val="both"/>
              <w:rPr>
                <w:rFonts w:asciiTheme="majorHAnsi" w:hAnsiTheme="majorHAnsi" w:cstheme="majorHAnsi"/>
              </w:rPr>
            </w:pPr>
            <w:r w:rsidRPr="00287607">
              <w:rPr>
                <w:rFonts w:asciiTheme="majorHAnsi" w:hAnsiTheme="majorHAnsi" w:cstheme="majorHAnsi"/>
                <w:spacing w:val="-2"/>
              </w:rPr>
              <w:t>4.10%</w:t>
            </w:r>
          </w:p>
        </w:tc>
        <w:tc>
          <w:tcPr>
            <w:tcW w:w="1522" w:type="dxa"/>
            <w:tcBorders>
              <w:right w:val="single" w:sz="8" w:space="0" w:color="000000"/>
            </w:tcBorders>
          </w:tcPr>
          <w:p w14:paraId="70287E84" w14:textId="77777777" w:rsidR="00B55DB0" w:rsidRPr="00287607" w:rsidRDefault="00B55DB0" w:rsidP="006D1FEB">
            <w:pPr>
              <w:pStyle w:val="TableParagraph"/>
              <w:spacing w:before="7" w:line="240" w:lineRule="auto"/>
              <w:jc w:val="both"/>
              <w:rPr>
                <w:rFonts w:asciiTheme="majorHAnsi" w:hAnsiTheme="majorHAnsi" w:cstheme="majorHAnsi"/>
              </w:rPr>
            </w:pPr>
          </w:p>
          <w:p w14:paraId="5C8A71FB" w14:textId="77777777" w:rsidR="00B55DB0" w:rsidRPr="00287607" w:rsidRDefault="00B55DB0" w:rsidP="006D1FEB">
            <w:pPr>
              <w:pStyle w:val="TableParagraph"/>
              <w:spacing w:line="240" w:lineRule="auto"/>
              <w:ind w:left="471" w:right="457"/>
              <w:jc w:val="both"/>
              <w:rPr>
                <w:rFonts w:asciiTheme="majorHAnsi" w:hAnsiTheme="majorHAnsi" w:cstheme="majorHAnsi"/>
              </w:rPr>
            </w:pPr>
            <w:r w:rsidRPr="00287607">
              <w:rPr>
                <w:rFonts w:asciiTheme="majorHAnsi" w:hAnsiTheme="majorHAnsi" w:cstheme="majorHAnsi"/>
                <w:spacing w:val="-2"/>
              </w:rPr>
              <w:t>3.50%</w:t>
            </w:r>
          </w:p>
        </w:tc>
      </w:tr>
    </w:tbl>
    <w:p w14:paraId="2A010B43" w14:textId="77777777" w:rsidR="00B55DB0" w:rsidRPr="00287607" w:rsidRDefault="00B55DB0" w:rsidP="00B55DB0">
      <w:pPr>
        <w:pStyle w:val="Textoindependiente"/>
        <w:spacing w:before="6"/>
        <w:jc w:val="both"/>
        <w:rPr>
          <w:rFonts w:asciiTheme="majorHAnsi" w:hAnsiTheme="majorHAnsi" w:cstheme="majorHAnsi"/>
        </w:rPr>
      </w:pPr>
    </w:p>
    <w:p w14:paraId="0519E009" w14:textId="77777777" w:rsidR="00B55DB0" w:rsidRPr="00287607" w:rsidRDefault="00B55DB0" w:rsidP="00B55DB0">
      <w:pPr>
        <w:pStyle w:val="Textoindependiente"/>
        <w:spacing w:before="100"/>
        <w:ind w:left="139" w:right="100"/>
        <w:jc w:val="both"/>
        <w:rPr>
          <w:rFonts w:asciiTheme="majorHAnsi" w:hAnsiTheme="majorHAnsi" w:cstheme="majorHAnsi"/>
        </w:rPr>
      </w:pPr>
      <w:r w:rsidRPr="00287607">
        <w:rPr>
          <w:rFonts w:asciiTheme="majorHAnsi" w:hAnsiTheme="majorHAnsi" w:cstheme="majorHAnsi"/>
        </w:rPr>
        <w:t>Para</w:t>
      </w:r>
      <w:r w:rsidRPr="00287607">
        <w:rPr>
          <w:rFonts w:asciiTheme="majorHAnsi" w:hAnsiTheme="majorHAnsi" w:cstheme="majorHAnsi"/>
          <w:spacing w:val="-1"/>
        </w:rPr>
        <w:t xml:space="preserve"> </w:t>
      </w:r>
      <w:r w:rsidRPr="00287607">
        <w:rPr>
          <w:rFonts w:asciiTheme="majorHAnsi" w:hAnsiTheme="majorHAnsi" w:cstheme="majorHAnsi"/>
        </w:rPr>
        <w:t>el</w:t>
      </w:r>
      <w:r w:rsidRPr="00287607">
        <w:rPr>
          <w:rFonts w:asciiTheme="majorHAnsi" w:hAnsiTheme="majorHAnsi" w:cstheme="majorHAnsi"/>
          <w:spacing w:val="-1"/>
        </w:rPr>
        <w:t xml:space="preserve"> </w:t>
      </w:r>
      <w:r w:rsidRPr="00287607">
        <w:rPr>
          <w:rFonts w:asciiTheme="majorHAnsi" w:hAnsiTheme="majorHAnsi" w:cstheme="majorHAnsi"/>
        </w:rPr>
        <w:t>cálculo</w:t>
      </w:r>
      <w:r w:rsidRPr="00287607">
        <w:rPr>
          <w:rFonts w:asciiTheme="majorHAnsi" w:hAnsiTheme="majorHAnsi" w:cstheme="majorHAnsi"/>
          <w:spacing w:val="-1"/>
        </w:rPr>
        <w:t xml:space="preserve"> </w:t>
      </w:r>
      <w:r w:rsidRPr="00287607">
        <w:rPr>
          <w:rFonts w:asciiTheme="majorHAnsi" w:hAnsiTheme="majorHAnsi" w:cstheme="majorHAnsi"/>
        </w:rPr>
        <w:t>del</w:t>
      </w:r>
      <w:r w:rsidRPr="00287607">
        <w:rPr>
          <w:rFonts w:asciiTheme="majorHAnsi" w:hAnsiTheme="majorHAnsi" w:cstheme="majorHAnsi"/>
          <w:spacing w:val="-1"/>
        </w:rPr>
        <w:t xml:space="preserve"> </w:t>
      </w:r>
      <w:r w:rsidRPr="00287607">
        <w:rPr>
          <w:rFonts w:asciiTheme="majorHAnsi" w:hAnsiTheme="majorHAnsi" w:cstheme="majorHAnsi"/>
        </w:rPr>
        <w:t>presupuesto</w:t>
      </w:r>
      <w:r w:rsidRPr="00287607">
        <w:rPr>
          <w:rFonts w:asciiTheme="majorHAnsi" w:hAnsiTheme="majorHAnsi" w:cstheme="majorHAnsi"/>
          <w:spacing w:val="-1"/>
        </w:rPr>
        <w:t xml:space="preserve"> </w:t>
      </w:r>
      <w:r w:rsidRPr="00287607">
        <w:rPr>
          <w:rFonts w:asciiTheme="majorHAnsi" w:hAnsiTheme="majorHAnsi" w:cstheme="majorHAnsi"/>
        </w:rPr>
        <w:t>a</w:t>
      </w:r>
      <w:r w:rsidRPr="00287607">
        <w:rPr>
          <w:rFonts w:asciiTheme="majorHAnsi" w:hAnsiTheme="majorHAnsi" w:cstheme="majorHAnsi"/>
          <w:spacing w:val="-1"/>
        </w:rPr>
        <w:t xml:space="preserve"> </w:t>
      </w:r>
      <w:r w:rsidRPr="00287607">
        <w:rPr>
          <w:rFonts w:asciiTheme="majorHAnsi" w:hAnsiTheme="majorHAnsi" w:cstheme="majorHAnsi"/>
        </w:rPr>
        <w:t>junio,</w:t>
      </w:r>
      <w:r w:rsidRPr="00287607">
        <w:rPr>
          <w:rFonts w:asciiTheme="majorHAnsi" w:hAnsiTheme="majorHAnsi" w:cstheme="majorHAnsi"/>
          <w:spacing w:val="-1"/>
        </w:rPr>
        <w:t xml:space="preserve"> </w:t>
      </w:r>
      <w:r w:rsidRPr="00287607">
        <w:rPr>
          <w:rFonts w:asciiTheme="majorHAnsi" w:hAnsiTheme="majorHAnsi" w:cstheme="majorHAnsi"/>
        </w:rPr>
        <w:t>y</w:t>
      </w:r>
      <w:r w:rsidRPr="00287607">
        <w:rPr>
          <w:rFonts w:asciiTheme="majorHAnsi" w:hAnsiTheme="majorHAnsi" w:cstheme="majorHAnsi"/>
          <w:spacing w:val="-1"/>
        </w:rPr>
        <w:t xml:space="preserve"> </w:t>
      </w:r>
      <w:r w:rsidRPr="00287607">
        <w:rPr>
          <w:rFonts w:asciiTheme="majorHAnsi" w:hAnsiTheme="majorHAnsi" w:cstheme="majorHAnsi"/>
        </w:rPr>
        <w:t>teniendo</w:t>
      </w:r>
      <w:r w:rsidRPr="00287607">
        <w:rPr>
          <w:rFonts w:asciiTheme="majorHAnsi" w:hAnsiTheme="majorHAnsi" w:cstheme="majorHAnsi"/>
          <w:spacing w:val="-1"/>
        </w:rPr>
        <w:t xml:space="preserve"> </w:t>
      </w:r>
      <w:r w:rsidRPr="00287607">
        <w:rPr>
          <w:rFonts w:asciiTheme="majorHAnsi" w:hAnsiTheme="majorHAnsi" w:cstheme="majorHAnsi"/>
        </w:rPr>
        <w:t>en</w:t>
      </w:r>
      <w:r w:rsidRPr="00287607">
        <w:rPr>
          <w:rFonts w:asciiTheme="majorHAnsi" w:hAnsiTheme="majorHAnsi" w:cstheme="majorHAnsi"/>
          <w:spacing w:val="-1"/>
        </w:rPr>
        <w:t xml:space="preserve"> </w:t>
      </w:r>
      <w:r w:rsidRPr="00287607">
        <w:rPr>
          <w:rFonts w:asciiTheme="majorHAnsi" w:hAnsiTheme="majorHAnsi" w:cstheme="majorHAnsi"/>
        </w:rPr>
        <w:t>cuenta</w:t>
      </w:r>
      <w:r w:rsidRPr="00287607">
        <w:rPr>
          <w:rFonts w:asciiTheme="majorHAnsi" w:hAnsiTheme="majorHAnsi" w:cstheme="majorHAnsi"/>
          <w:spacing w:val="-1"/>
        </w:rPr>
        <w:t xml:space="preserve"> </w:t>
      </w:r>
      <w:r w:rsidRPr="00287607">
        <w:rPr>
          <w:rFonts w:asciiTheme="majorHAnsi" w:hAnsiTheme="majorHAnsi" w:cstheme="majorHAnsi"/>
        </w:rPr>
        <w:t>que</w:t>
      </w:r>
      <w:r w:rsidRPr="00287607">
        <w:rPr>
          <w:rFonts w:asciiTheme="majorHAnsi" w:hAnsiTheme="majorHAnsi" w:cstheme="majorHAnsi"/>
          <w:spacing w:val="-1"/>
        </w:rPr>
        <w:t xml:space="preserve"> </w:t>
      </w:r>
      <w:r w:rsidRPr="00287607">
        <w:rPr>
          <w:rFonts w:asciiTheme="majorHAnsi" w:hAnsiTheme="majorHAnsi" w:cstheme="majorHAnsi"/>
        </w:rPr>
        <w:t>el</w:t>
      </w:r>
      <w:r w:rsidRPr="00287607">
        <w:rPr>
          <w:rFonts w:asciiTheme="majorHAnsi" w:hAnsiTheme="majorHAnsi" w:cstheme="majorHAnsi"/>
          <w:spacing w:val="-1"/>
        </w:rPr>
        <w:t xml:space="preserve"> </w:t>
      </w:r>
      <w:r w:rsidRPr="00287607">
        <w:rPr>
          <w:rFonts w:asciiTheme="majorHAnsi" w:hAnsiTheme="majorHAnsi" w:cstheme="majorHAnsi"/>
        </w:rPr>
        <w:t>tiempo</w:t>
      </w:r>
      <w:r w:rsidRPr="00287607">
        <w:rPr>
          <w:rFonts w:asciiTheme="majorHAnsi" w:hAnsiTheme="majorHAnsi" w:cstheme="majorHAnsi"/>
          <w:spacing w:val="-1"/>
        </w:rPr>
        <w:t xml:space="preserve"> </w:t>
      </w:r>
      <w:r w:rsidRPr="00287607">
        <w:rPr>
          <w:rFonts w:asciiTheme="majorHAnsi" w:hAnsiTheme="majorHAnsi" w:cstheme="majorHAnsi"/>
        </w:rPr>
        <w:t>se</w:t>
      </w:r>
      <w:r w:rsidRPr="00287607">
        <w:rPr>
          <w:rFonts w:asciiTheme="majorHAnsi" w:hAnsiTheme="majorHAnsi" w:cstheme="majorHAnsi"/>
          <w:spacing w:val="-1"/>
        </w:rPr>
        <w:t xml:space="preserve"> </w:t>
      </w:r>
      <w:r w:rsidRPr="00287607">
        <w:rPr>
          <w:rFonts w:asciiTheme="majorHAnsi" w:hAnsiTheme="majorHAnsi" w:cstheme="majorHAnsi"/>
        </w:rPr>
        <w:t>redujo</w:t>
      </w:r>
      <w:r w:rsidRPr="00287607">
        <w:rPr>
          <w:rFonts w:asciiTheme="majorHAnsi" w:hAnsiTheme="majorHAnsi" w:cstheme="majorHAnsi"/>
          <w:spacing w:val="-1"/>
        </w:rPr>
        <w:t xml:space="preserve"> </w:t>
      </w:r>
      <w:r w:rsidRPr="00287607">
        <w:rPr>
          <w:rFonts w:asciiTheme="majorHAnsi" w:hAnsiTheme="majorHAnsi" w:cstheme="majorHAnsi"/>
        </w:rPr>
        <w:t>a</w:t>
      </w:r>
      <w:r w:rsidRPr="00287607">
        <w:rPr>
          <w:rFonts w:asciiTheme="majorHAnsi" w:hAnsiTheme="majorHAnsi" w:cstheme="majorHAnsi"/>
          <w:spacing w:val="-1"/>
        </w:rPr>
        <w:t xml:space="preserve"> </w:t>
      </w:r>
      <w:r w:rsidRPr="00287607">
        <w:rPr>
          <w:rFonts w:asciiTheme="majorHAnsi" w:hAnsiTheme="majorHAnsi" w:cstheme="majorHAnsi"/>
        </w:rPr>
        <w:t>35</w:t>
      </w:r>
      <w:r w:rsidRPr="00287607">
        <w:rPr>
          <w:rFonts w:asciiTheme="majorHAnsi" w:hAnsiTheme="majorHAnsi" w:cstheme="majorHAnsi"/>
          <w:spacing w:val="-1"/>
        </w:rPr>
        <w:t xml:space="preserve"> </w:t>
      </w:r>
      <w:r w:rsidRPr="00287607">
        <w:rPr>
          <w:rFonts w:asciiTheme="majorHAnsi" w:hAnsiTheme="majorHAnsi" w:cstheme="majorHAnsi"/>
        </w:rPr>
        <w:t>meses,</w:t>
      </w:r>
      <w:r w:rsidRPr="00287607">
        <w:rPr>
          <w:rFonts w:asciiTheme="majorHAnsi" w:hAnsiTheme="majorHAnsi" w:cstheme="majorHAnsi"/>
          <w:spacing w:val="-1"/>
        </w:rPr>
        <w:t xml:space="preserve"> </w:t>
      </w:r>
      <w:r w:rsidRPr="00287607">
        <w:rPr>
          <w:rFonts w:asciiTheme="majorHAnsi" w:hAnsiTheme="majorHAnsi" w:cstheme="majorHAnsi"/>
        </w:rPr>
        <w:t>se tuvo en consideración una base fija correspondiente a los costos y gastos de inversión de capital a partir de la indexación de los aprovisionamientos históricos del contrato inicial No.1122512 de 2019.</w:t>
      </w:r>
    </w:p>
    <w:p w14:paraId="4CB472D0" w14:textId="77777777" w:rsidR="00B55DB0" w:rsidRPr="00287607" w:rsidRDefault="00B55DB0" w:rsidP="00B55DB0">
      <w:pPr>
        <w:pStyle w:val="Textoindependiente"/>
        <w:spacing w:before="1"/>
        <w:ind w:left="139" w:right="100"/>
        <w:jc w:val="both"/>
        <w:rPr>
          <w:rFonts w:asciiTheme="majorHAnsi" w:hAnsiTheme="majorHAnsi" w:cstheme="majorHAnsi"/>
        </w:rPr>
      </w:pPr>
      <w:r w:rsidRPr="00287607">
        <w:rPr>
          <w:rFonts w:asciiTheme="majorHAnsi" w:hAnsiTheme="majorHAnsi" w:cstheme="majorHAnsi"/>
        </w:rPr>
        <w:t xml:space="preserve">Este criterio se utilizó dadas las implicaciones que se presentan al proyectar la amortización y depreciación de los posibles bienes que soportan el servicio, que hacen parte de los costos y gastos de inversión contemplados en las estructuras y modelos financieros propias del ejercicio de </w:t>
      </w:r>
      <w:r w:rsidRPr="00287607">
        <w:rPr>
          <w:rFonts w:asciiTheme="majorHAnsi" w:hAnsiTheme="majorHAnsi" w:cstheme="majorHAnsi"/>
          <w:spacing w:val="-2"/>
        </w:rPr>
        <w:t>proyección.</w:t>
      </w:r>
    </w:p>
    <w:p w14:paraId="41A58295" w14:textId="77777777" w:rsidR="00B55DB0" w:rsidRPr="00287607" w:rsidRDefault="00B55DB0" w:rsidP="00B55DB0">
      <w:pPr>
        <w:pStyle w:val="Textoindependiente"/>
        <w:spacing w:before="100"/>
        <w:ind w:left="139" w:right="100"/>
        <w:jc w:val="both"/>
        <w:rPr>
          <w:rFonts w:asciiTheme="majorHAnsi" w:hAnsiTheme="majorHAnsi" w:cstheme="majorHAnsi"/>
        </w:rPr>
      </w:pPr>
      <w:r w:rsidRPr="00287607">
        <w:rPr>
          <w:rFonts w:asciiTheme="majorHAnsi" w:hAnsiTheme="majorHAnsi" w:cstheme="majorHAnsi"/>
        </w:rPr>
        <w:lastRenderedPageBreak/>
        <w:t>De esta manera se llegó al valor presupuestado de $1.017.614.209.118 (Un billón diez y siete mil seiscientos</w:t>
      </w:r>
      <w:r w:rsidRPr="00287607">
        <w:rPr>
          <w:rFonts w:asciiTheme="majorHAnsi" w:hAnsiTheme="majorHAnsi" w:cstheme="majorHAnsi"/>
          <w:spacing w:val="-11"/>
        </w:rPr>
        <w:t xml:space="preserve"> </w:t>
      </w:r>
      <w:r w:rsidRPr="00287607">
        <w:rPr>
          <w:rFonts w:asciiTheme="majorHAnsi" w:hAnsiTheme="majorHAnsi" w:cstheme="majorHAnsi"/>
        </w:rPr>
        <w:t>catorce</w:t>
      </w:r>
      <w:r w:rsidRPr="00287607">
        <w:rPr>
          <w:rFonts w:asciiTheme="majorHAnsi" w:hAnsiTheme="majorHAnsi" w:cstheme="majorHAnsi"/>
          <w:spacing w:val="-11"/>
        </w:rPr>
        <w:t xml:space="preserve"> </w:t>
      </w:r>
      <w:r w:rsidRPr="00287607">
        <w:rPr>
          <w:rFonts w:asciiTheme="majorHAnsi" w:hAnsiTheme="majorHAnsi" w:cstheme="majorHAnsi"/>
        </w:rPr>
        <w:t>millones</w:t>
      </w:r>
      <w:r w:rsidRPr="00287607">
        <w:rPr>
          <w:rFonts w:asciiTheme="majorHAnsi" w:hAnsiTheme="majorHAnsi" w:cstheme="majorHAnsi"/>
          <w:spacing w:val="-11"/>
        </w:rPr>
        <w:t xml:space="preserve"> </w:t>
      </w:r>
      <w:r w:rsidRPr="00287607">
        <w:rPr>
          <w:rFonts w:asciiTheme="majorHAnsi" w:hAnsiTheme="majorHAnsi" w:cstheme="majorHAnsi"/>
        </w:rPr>
        <w:t>doscientos</w:t>
      </w:r>
      <w:r w:rsidRPr="00287607">
        <w:rPr>
          <w:rFonts w:asciiTheme="majorHAnsi" w:hAnsiTheme="majorHAnsi" w:cstheme="majorHAnsi"/>
          <w:spacing w:val="-11"/>
        </w:rPr>
        <w:t xml:space="preserve"> </w:t>
      </w:r>
      <w:r w:rsidRPr="00287607">
        <w:rPr>
          <w:rFonts w:asciiTheme="majorHAnsi" w:hAnsiTheme="majorHAnsi" w:cstheme="majorHAnsi"/>
        </w:rPr>
        <w:t>nueve</w:t>
      </w:r>
      <w:r w:rsidRPr="00287607">
        <w:rPr>
          <w:rFonts w:asciiTheme="majorHAnsi" w:hAnsiTheme="majorHAnsi" w:cstheme="majorHAnsi"/>
          <w:spacing w:val="-11"/>
        </w:rPr>
        <w:t xml:space="preserve"> </w:t>
      </w:r>
      <w:r w:rsidRPr="00287607">
        <w:rPr>
          <w:rFonts w:asciiTheme="majorHAnsi" w:hAnsiTheme="majorHAnsi" w:cstheme="majorHAnsi"/>
        </w:rPr>
        <w:t>mil</w:t>
      </w:r>
      <w:r w:rsidRPr="00287607">
        <w:rPr>
          <w:rFonts w:asciiTheme="majorHAnsi" w:hAnsiTheme="majorHAnsi" w:cstheme="majorHAnsi"/>
          <w:spacing w:val="-11"/>
        </w:rPr>
        <w:t xml:space="preserve"> </w:t>
      </w:r>
      <w:r w:rsidRPr="00287607">
        <w:rPr>
          <w:rFonts w:asciiTheme="majorHAnsi" w:hAnsiTheme="majorHAnsi" w:cstheme="majorHAnsi"/>
        </w:rPr>
        <w:t>ciento</w:t>
      </w:r>
      <w:r w:rsidRPr="00287607">
        <w:rPr>
          <w:rFonts w:asciiTheme="majorHAnsi" w:hAnsiTheme="majorHAnsi" w:cstheme="majorHAnsi"/>
          <w:spacing w:val="-11"/>
        </w:rPr>
        <w:t xml:space="preserve"> </w:t>
      </w:r>
      <w:r w:rsidRPr="00287607">
        <w:rPr>
          <w:rFonts w:asciiTheme="majorHAnsi" w:hAnsiTheme="majorHAnsi" w:cstheme="majorHAnsi"/>
        </w:rPr>
        <w:t>diez</w:t>
      </w:r>
      <w:r w:rsidRPr="00287607">
        <w:rPr>
          <w:rFonts w:asciiTheme="majorHAnsi" w:hAnsiTheme="majorHAnsi" w:cstheme="majorHAnsi"/>
          <w:spacing w:val="-11"/>
        </w:rPr>
        <w:t xml:space="preserve"> </w:t>
      </w:r>
      <w:r w:rsidRPr="00287607">
        <w:rPr>
          <w:rFonts w:asciiTheme="majorHAnsi" w:hAnsiTheme="majorHAnsi" w:cstheme="majorHAnsi"/>
        </w:rPr>
        <w:t>y</w:t>
      </w:r>
      <w:r w:rsidRPr="00287607">
        <w:rPr>
          <w:rFonts w:asciiTheme="majorHAnsi" w:hAnsiTheme="majorHAnsi" w:cstheme="majorHAnsi"/>
          <w:spacing w:val="-11"/>
        </w:rPr>
        <w:t xml:space="preserve"> </w:t>
      </w:r>
      <w:r w:rsidRPr="00287607">
        <w:rPr>
          <w:rFonts w:asciiTheme="majorHAnsi" w:hAnsiTheme="majorHAnsi" w:cstheme="majorHAnsi"/>
        </w:rPr>
        <w:t>ocho</w:t>
      </w:r>
      <w:r w:rsidRPr="00287607">
        <w:rPr>
          <w:rFonts w:asciiTheme="majorHAnsi" w:hAnsiTheme="majorHAnsi" w:cstheme="majorHAnsi"/>
          <w:spacing w:val="-11"/>
        </w:rPr>
        <w:t xml:space="preserve"> </w:t>
      </w:r>
      <w:r w:rsidRPr="00287607">
        <w:rPr>
          <w:rFonts w:asciiTheme="majorHAnsi" w:hAnsiTheme="majorHAnsi" w:cstheme="majorHAnsi"/>
        </w:rPr>
        <w:t>pesos</w:t>
      </w:r>
      <w:r w:rsidRPr="00287607">
        <w:rPr>
          <w:rFonts w:asciiTheme="majorHAnsi" w:hAnsiTheme="majorHAnsi" w:cstheme="majorHAnsi"/>
          <w:spacing w:val="-12"/>
        </w:rPr>
        <w:t xml:space="preserve"> </w:t>
      </w:r>
      <w:proofErr w:type="spellStart"/>
      <w:r w:rsidRPr="00287607">
        <w:rPr>
          <w:rFonts w:asciiTheme="majorHAnsi" w:hAnsiTheme="majorHAnsi" w:cstheme="majorHAnsi"/>
        </w:rPr>
        <w:t>mcte</w:t>
      </w:r>
      <w:proofErr w:type="spellEnd"/>
      <w:r w:rsidRPr="00287607">
        <w:rPr>
          <w:rFonts w:asciiTheme="majorHAnsi" w:hAnsiTheme="majorHAnsi" w:cstheme="majorHAnsi"/>
        </w:rPr>
        <w:t>),</w:t>
      </w:r>
      <w:r w:rsidRPr="00287607">
        <w:rPr>
          <w:rFonts w:asciiTheme="majorHAnsi" w:hAnsiTheme="majorHAnsi" w:cstheme="majorHAnsi"/>
          <w:spacing w:val="-11"/>
        </w:rPr>
        <w:t xml:space="preserve"> </w:t>
      </w:r>
      <w:r w:rsidRPr="00287607">
        <w:rPr>
          <w:rFonts w:asciiTheme="majorHAnsi" w:hAnsiTheme="majorHAnsi" w:cstheme="majorHAnsi"/>
        </w:rPr>
        <w:t>incluido</w:t>
      </w:r>
      <w:r w:rsidRPr="00287607">
        <w:rPr>
          <w:rFonts w:asciiTheme="majorHAnsi" w:hAnsiTheme="majorHAnsi" w:cstheme="majorHAnsi"/>
          <w:spacing w:val="-11"/>
        </w:rPr>
        <w:t xml:space="preserve"> </w:t>
      </w:r>
      <w:r w:rsidRPr="00287607">
        <w:rPr>
          <w:rFonts w:asciiTheme="majorHAnsi" w:hAnsiTheme="majorHAnsi" w:cstheme="majorHAnsi"/>
        </w:rPr>
        <w:t>el</w:t>
      </w:r>
      <w:r w:rsidRPr="00287607">
        <w:rPr>
          <w:rFonts w:asciiTheme="majorHAnsi" w:hAnsiTheme="majorHAnsi" w:cstheme="majorHAnsi"/>
          <w:spacing w:val="-11"/>
        </w:rPr>
        <w:t xml:space="preserve"> </w:t>
      </w:r>
      <w:r w:rsidRPr="00287607">
        <w:rPr>
          <w:rFonts w:asciiTheme="majorHAnsi" w:hAnsiTheme="majorHAnsi" w:cstheme="majorHAnsi"/>
        </w:rPr>
        <w:t>Impuesto al Valor Agregado (I.V.A.), y demás impuestos, tasas, contribuciones de carácter nacional, departamental y/o municipal de carácter legal, y todos los demás costos directos e indirectos.</w:t>
      </w:r>
    </w:p>
    <w:p w14:paraId="058F72FC" w14:textId="77777777" w:rsidR="00B55DB0" w:rsidRPr="00287607" w:rsidRDefault="00B55DB0" w:rsidP="00B55DB0">
      <w:pPr>
        <w:pStyle w:val="Textoindependiente"/>
        <w:ind w:left="144" w:right="105"/>
        <w:jc w:val="both"/>
        <w:rPr>
          <w:rFonts w:asciiTheme="majorHAnsi" w:hAnsiTheme="majorHAnsi" w:cstheme="majorHAnsi"/>
        </w:rPr>
      </w:pPr>
      <w:r w:rsidRPr="00287607">
        <w:rPr>
          <w:rFonts w:asciiTheme="majorHAnsi" w:hAnsiTheme="majorHAnsi" w:cstheme="majorHAnsi"/>
        </w:rPr>
        <w:t>Para</w:t>
      </w:r>
      <w:r w:rsidRPr="00287607">
        <w:rPr>
          <w:rFonts w:asciiTheme="majorHAnsi" w:hAnsiTheme="majorHAnsi" w:cstheme="majorHAnsi"/>
          <w:spacing w:val="18"/>
        </w:rPr>
        <w:t xml:space="preserve"> </w:t>
      </w:r>
      <w:r w:rsidRPr="00287607">
        <w:rPr>
          <w:rFonts w:asciiTheme="majorHAnsi" w:hAnsiTheme="majorHAnsi" w:cstheme="majorHAnsi"/>
        </w:rPr>
        <w:t>este</w:t>
      </w:r>
      <w:r w:rsidRPr="00287607">
        <w:rPr>
          <w:rFonts w:asciiTheme="majorHAnsi" w:hAnsiTheme="majorHAnsi" w:cstheme="majorHAnsi"/>
          <w:spacing w:val="18"/>
        </w:rPr>
        <w:t xml:space="preserve"> </w:t>
      </w:r>
      <w:r w:rsidRPr="00287607">
        <w:rPr>
          <w:rFonts w:asciiTheme="majorHAnsi" w:hAnsiTheme="majorHAnsi" w:cstheme="majorHAnsi"/>
        </w:rPr>
        <w:t>escenario</w:t>
      </w:r>
      <w:r w:rsidRPr="00287607">
        <w:rPr>
          <w:rFonts w:asciiTheme="majorHAnsi" w:hAnsiTheme="majorHAnsi" w:cstheme="majorHAnsi"/>
          <w:spacing w:val="18"/>
        </w:rPr>
        <w:t xml:space="preserve"> </w:t>
      </w:r>
      <w:r w:rsidRPr="00287607">
        <w:rPr>
          <w:rFonts w:asciiTheme="majorHAnsi" w:hAnsiTheme="majorHAnsi" w:cstheme="majorHAnsi"/>
        </w:rPr>
        <w:t>se</w:t>
      </w:r>
      <w:r w:rsidRPr="00287607">
        <w:rPr>
          <w:rFonts w:asciiTheme="majorHAnsi" w:hAnsiTheme="majorHAnsi" w:cstheme="majorHAnsi"/>
          <w:spacing w:val="18"/>
        </w:rPr>
        <w:t xml:space="preserve"> </w:t>
      </w:r>
      <w:r w:rsidRPr="00287607">
        <w:rPr>
          <w:rFonts w:asciiTheme="majorHAnsi" w:hAnsiTheme="majorHAnsi" w:cstheme="majorHAnsi"/>
        </w:rPr>
        <w:t>tuvo</w:t>
      </w:r>
      <w:r w:rsidRPr="00287607">
        <w:rPr>
          <w:rFonts w:asciiTheme="majorHAnsi" w:hAnsiTheme="majorHAnsi" w:cstheme="majorHAnsi"/>
          <w:spacing w:val="18"/>
        </w:rPr>
        <w:t xml:space="preserve"> </w:t>
      </w:r>
      <w:r w:rsidRPr="00287607">
        <w:rPr>
          <w:rFonts w:asciiTheme="majorHAnsi" w:hAnsiTheme="majorHAnsi" w:cstheme="majorHAnsi"/>
        </w:rPr>
        <w:t>en</w:t>
      </w:r>
      <w:r w:rsidRPr="00287607">
        <w:rPr>
          <w:rFonts w:asciiTheme="majorHAnsi" w:hAnsiTheme="majorHAnsi" w:cstheme="majorHAnsi"/>
          <w:spacing w:val="18"/>
        </w:rPr>
        <w:t xml:space="preserve"> </w:t>
      </w:r>
      <w:r w:rsidRPr="00287607">
        <w:rPr>
          <w:rFonts w:asciiTheme="majorHAnsi" w:hAnsiTheme="majorHAnsi" w:cstheme="majorHAnsi"/>
        </w:rPr>
        <w:t>cuenta</w:t>
      </w:r>
      <w:r w:rsidRPr="00287607">
        <w:rPr>
          <w:rFonts w:asciiTheme="majorHAnsi" w:hAnsiTheme="majorHAnsi" w:cstheme="majorHAnsi"/>
          <w:spacing w:val="18"/>
        </w:rPr>
        <w:t xml:space="preserve"> </w:t>
      </w:r>
      <w:r w:rsidRPr="00287607">
        <w:rPr>
          <w:rFonts w:asciiTheme="majorHAnsi" w:hAnsiTheme="majorHAnsi" w:cstheme="majorHAnsi"/>
        </w:rPr>
        <w:t>un</w:t>
      </w:r>
      <w:r w:rsidRPr="00287607">
        <w:rPr>
          <w:rFonts w:asciiTheme="majorHAnsi" w:hAnsiTheme="majorHAnsi" w:cstheme="majorHAnsi"/>
          <w:spacing w:val="18"/>
        </w:rPr>
        <w:t xml:space="preserve"> </w:t>
      </w:r>
      <w:r w:rsidRPr="00287607">
        <w:rPr>
          <w:rFonts w:asciiTheme="majorHAnsi" w:hAnsiTheme="majorHAnsi" w:cstheme="majorHAnsi"/>
        </w:rPr>
        <w:t>crecimiento</w:t>
      </w:r>
      <w:r w:rsidRPr="00287607">
        <w:rPr>
          <w:rFonts w:asciiTheme="majorHAnsi" w:hAnsiTheme="majorHAnsi" w:cstheme="majorHAnsi"/>
          <w:spacing w:val="18"/>
        </w:rPr>
        <w:t xml:space="preserve"> </w:t>
      </w:r>
      <w:r w:rsidRPr="00287607">
        <w:rPr>
          <w:rFonts w:asciiTheme="majorHAnsi" w:hAnsiTheme="majorHAnsi" w:cstheme="majorHAnsi"/>
        </w:rPr>
        <w:t>del</w:t>
      </w:r>
      <w:r w:rsidRPr="00287607">
        <w:rPr>
          <w:rFonts w:asciiTheme="majorHAnsi" w:hAnsiTheme="majorHAnsi" w:cstheme="majorHAnsi"/>
          <w:spacing w:val="18"/>
        </w:rPr>
        <w:t xml:space="preserve"> </w:t>
      </w:r>
      <w:r w:rsidRPr="00287607">
        <w:rPr>
          <w:rFonts w:asciiTheme="majorHAnsi" w:hAnsiTheme="majorHAnsi" w:cstheme="majorHAnsi"/>
        </w:rPr>
        <w:t>diez</w:t>
      </w:r>
      <w:r w:rsidRPr="00287607">
        <w:rPr>
          <w:rFonts w:asciiTheme="majorHAnsi" w:hAnsiTheme="majorHAnsi" w:cstheme="majorHAnsi"/>
          <w:spacing w:val="18"/>
        </w:rPr>
        <w:t xml:space="preserve"> </w:t>
      </w:r>
      <w:r w:rsidRPr="00287607">
        <w:rPr>
          <w:rFonts w:asciiTheme="majorHAnsi" w:hAnsiTheme="majorHAnsi" w:cstheme="majorHAnsi"/>
        </w:rPr>
        <w:t>por</w:t>
      </w:r>
      <w:r w:rsidRPr="00287607">
        <w:rPr>
          <w:rFonts w:asciiTheme="majorHAnsi" w:hAnsiTheme="majorHAnsi" w:cstheme="majorHAnsi"/>
          <w:spacing w:val="18"/>
        </w:rPr>
        <w:t xml:space="preserve"> </w:t>
      </w:r>
      <w:r w:rsidRPr="00287607">
        <w:rPr>
          <w:rFonts w:asciiTheme="majorHAnsi" w:hAnsiTheme="majorHAnsi" w:cstheme="majorHAnsi"/>
        </w:rPr>
        <w:t>ciento</w:t>
      </w:r>
      <w:r w:rsidRPr="00287607">
        <w:rPr>
          <w:rFonts w:asciiTheme="majorHAnsi" w:hAnsiTheme="majorHAnsi" w:cstheme="majorHAnsi"/>
          <w:spacing w:val="18"/>
        </w:rPr>
        <w:t xml:space="preserve"> </w:t>
      </w:r>
      <w:r w:rsidRPr="00287607">
        <w:rPr>
          <w:rFonts w:asciiTheme="majorHAnsi" w:hAnsiTheme="majorHAnsi" w:cstheme="majorHAnsi"/>
        </w:rPr>
        <w:t>(10%),</w:t>
      </w:r>
      <w:r w:rsidRPr="00287607">
        <w:rPr>
          <w:rFonts w:asciiTheme="majorHAnsi" w:hAnsiTheme="majorHAnsi" w:cstheme="majorHAnsi"/>
          <w:spacing w:val="18"/>
        </w:rPr>
        <w:t xml:space="preserve"> </w:t>
      </w:r>
      <w:r w:rsidRPr="00287607">
        <w:rPr>
          <w:rFonts w:asciiTheme="majorHAnsi" w:hAnsiTheme="majorHAnsi" w:cstheme="majorHAnsi"/>
        </w:rPr>
        <w:t>adicional</w:t>
      </w:r>
      <w:r w:rsidRPr="00287607">
        <w:rPr>
          <w:rFonts w:asciiTheme="majorHAnsi" w:hAnsiTheme="majorHAnsi" w:cstheme="majorHAnsi"/>
          <w:spacing w:val="18"/>
        </w:rPr>
        <w:t xml:space="preserve"> </w:t>
      </w:r>
      <w:r w:rsidRPr="00287607">
        <w:rPr>
          <w:rFonts w:asciiTheme="majorHAnsi" w:hAnsiTheme="majorHAnsi" w:cstheme="majorHAnsi"/>
        </w:rPr>
        <w:t>al</w:t>
      </w:r>
      <w:r w:rsidRPr="00287607">
        <w:rPr>
          <w:rFonts w:asciiTheme="majorHAnsi" w:hAnsiTheme="majorHAnsi" w:cstheme="majorHAnsi"/>
          <w:spacing w:val="18"/>
        </w:rPr>
        <w:t xml:space="preserve"> </w:t>
      </w:r>
      <w:r w:rsidRPr="00287607">
        <w:rPr>
          <w:rFonts w:asciiTheme="majorHAnsi" w:hAnsiTheme="majorHAnsi" w:cstheme="majorHAnsi"/>
        </w:rPr>
        <w:t>valor correspondiente</w:t>
      </w:r>
      <w:r w:rsidRPr="00287607">
        <w:rPr>
          <w:rFonts w:asciiTheme="majorHAnsi" w:hAnsiTheme="majorHAnsi" w:cstheme="majorHAnsi"/>
          <w:spacing w:val="-7"/>
        </w:rPr>
        <w:t xml:space="preserve"> </w:t>
      </w:r>
      <w:r w:rsidRPr="00287607">
        <w:rPr>
          <w:rFonts w:asciiTheme="majorHAnsi" w:hAnsiTheme="majorHAnsi" w:cstheme="majorHAnsi"/>
        </w:rPr>
        <w:t>al</w:t>
      </w:r>
      <w:r w:rsidRPr="00287607">
        <w:rPr>
          <w:rFonts w:asciiTheme="majorHAnsi" w:hAnsiTheme="majorHAnsi" w:cstheme="majorHAnsi"/>
          <w:spacing w:val="-5"/>
        </w:rPr>
        <w:t xml:space="preserve"> </w:t>
      </w:r>
      <w:r w:rsidRPr="00287607">
        <w:rPr>
          <w:rFonts w:asciiTheme="majorHAnsi" w:hAnsiTheme="majorHAnsi" w:cstheme="majorHAnsi"/>
        </w:rPr>
        <w:t>resultado</w:t>
      </w:r>
      <w:r w:rsidRPr="00287607">
        <w:rPr>
          <w:rFonts w:asciiTheme="majorHAnsi" w:hAnsiTheme="majorHAnsi" w:cstheme="majorHAnsi"/>
          <w:spacing w:val="-4"/>
        </w:rPr>
        <w:t xml:space="preserve"> </w:t>
      </w:r>
      <w:r w:rsidRPr="00287607">
        <w:rPr>
          <w:rFonts w:asciiTheme="majorHAnsi" w:hAnsiTheme="majorHAnsi" w:cstheme="majorHAnsi"/>
        </w:rPr>
        <w:t>del</w:t>
      </w:r>
      <w:r w:rsidRPr="00287607">
        <w:rPr>
          <w:rFonts w:asciiTheme="majorHAnsi" w:hAnsiTheme="majorHAnsi" w:cstheme="majorHAnsi"/>
          <w:spacing w:val="-5"/>
        </w:rPr>
        <w:t xml:space="preserve"> </w:t>
      </w:r>
      <w:r w:rsidRPr="00287607">
        <w:rPr>
          <w:rFonts w:asciiTheme="majorHAnsi" w:hAnsiTheme="majorHAnsi" w:cstheme="majorHAnsi"/>
        </w:rPr>
        <w:t>estudio</w:t>
      </w:r>
      <w:r w:rsidRPr="00287607">
        <w:rPr>
          <w:rFonts w:asciiTheme="majorHAnsi" w:hAnsiTheme="majorHAnsi" w:cstheme="majorHAnsi"/>
          <w:spacing w:val="-4"/>
        </w:rPr>
        <w:t xml:space="preserve"> </w:t>
      </w:r>
      <w:r w:rsidRPr="00287607">
        <w:rPr>
          <w:rFonts w:asciiTheme="majorHAnsi" w:hAnsiTheme="majorHAnsi" w:cstheme="majorHAnsi"/>
        </w:rPr>
        <w:t>de</w:t>
      </w:r>
      <w:r w:rsidRPr="00287607">
        <w:rPr>
          <w:rFonts w:asciiTheme="majorHAnsi" w:hAnsiTheme="majorHAnsi" w:cstheme="majorHAnsi"/>
          <w:spacing w:val="-5"/>
        </w:rPr>
        <w:t xml:space="preserve"> </w:t>
      </w:r>
      <w:r w:rsidRPr="00287607">
        <w:rPr>
          <w:rFonts w:asciiTheme="majorHAnsi" w:hAnsiTheme="majorHAnsi" w:cstheme="majorHAnsi"/>
        </w:rPr>
        <w:t>mercado,</w:t>
      </w:r>
      <w:r w:rsidRPr="00287607">
        <w:rPr>
          <w:rFonts w:asciiTheme="majorHAnsi" w:hAnsiTheme="majorHAnsi" w:cstheme="majorHAnsi"/>
          <w:spacing w:val="-4"/>
        </w:rPr>
        <w:t xml:space="preserve"> </w:t>
      </w:r>
      <w:r w:rsidRPr="00287607">
        <w:rPr>
          <w:rFonts w:asciiTheme="majorHAnsi" w:hAnsiTheme="majorHAnsi" w:cstheme="majorHAnsi"/>
        </w:rPr>
        <w:t>el</w:t>
      </w:r>
      <w:r w:rsidRPr="00287607">
        <w:rPr>
          <w:rFonts w:asciiTheme="majorHAnsi" w:hAnsiTheme="majorHAnsi" w:cstheme="majorHAnsi"/>
          <w:spacing w:val="-5"/>
        </w:rPr>
        <w:t xml:space="preserve"> </w:t>
      </w:r>
      <w:r w:rsidRPr="00287607">
        <w:rPr>
          <w:rFonts w:asciiTheme="majorHAnsi" w:hAnsiTheme="majorHAnsi" w:cstheme="majorHAnsi"/>
        </w:rPr>
        <w:t>cual</w:t>
      </w:r>
      <w:r w:rsidRPr="00287607">
        <w:rPr>
          <w:rFonts w:asciiTheme="majorHAnsi" w:hAnsiTheme="majorHAnsi" w:cstheme="majorHAnsi"/>
          <w:spacing w:val="-4"/>
        </w:rPr>
        <w:t xml:space="preserve"> </w:t>
      </w:r>
      <w:r w:rsidRPr="00287607">
        <w:rPr>
          <w:rFonts w:asciiTheme="majorHAnsi" w:hAnsiTheme="majorHAnsi" w:cstheme="majorHAnsi"/>
        </w:rPr>
        <w:t>está</w:t>
      </w:r>
      <w:r w:rsidRPr="00287607">
        <w:rPr>
          <w:rFonts w:asciiTheme="majorHAnsi" w:hAnsiTheme="majorHAnsi" w:cstheme="majorHAnsi"/>
          <w:spacing w:val="-5"/>
        </w:rPr>
        <w:t xml:space="preserve"> </w:t>
      </w:r>
      <w:r w:rsidRPr="00287607">
        <w:rPr>
          <w:rFonts w:asciiTheme="majorHAnsi" w:hAnsiTheme="majorHAnsi" w:cstheme="majorHAnsi"/>
        </w:rPr>
        <w:t>incluido</w:t>
      </w:r>
      <w:r w:rsidRPr="00287607">
        <w:rPr>
          <w:rFonts w:asciiTheme="majorHAnsi" w:hAnsiTheme="majorHAnsi" w:cstheme="majorHAnsi"/>
          <w:spacing w:val="-4"/>
        </w:rPr>
        <w:t xml:space="preserve"> </w:t>
      </w:r>
      <w:r w:rsidRPr="00287607">
        <w:rPr>
          <w:rFonts w:asciiTheme="majorHAnsi" w:hAnsiTheme="majorHAnsi" w:cstheme="majorHAnsi"/>
        </w:rPr>
        <w:t>en</w:t>
      </w:r>
      <w:r w:rsidRPr="00287607">
        <w:rPr>
          <w:rFonts w:asciiTheme="majorHAnsi" w:hAnsiTheme="majorHAnsi" w:cstheme="majorHAnsi"/>
          <w:spacing w:val="-5"/>
        </w:rPr>
        <w:t xml:space="preserve"> </w:t>
      </w:r>
      <w:r w:rsidRPr="00287607">
        <w:rPr>
          <w:rFonts w:asciiTheme="majorHAnsi" w:hAnsiTheme="majorHAnsi" w:cstheme="majorHAnsi"/>
        </w:rPr>
        <w:t>el</w:t>
      </w:r>
      <w:r w:rsidRPr="00287607">
        <w:rPr>
          <w:rFonts w:asciiTheme="majorHAnsi" w:hAnsiTheme="majorHAnsi" w:cstheme="majorHAnsi"/>
          <w:spacing w:val="-4"/>
        </w:rPr>
        <w:t xml:space="preserve"> </w:t>
      </w:r>
      <w:r w:rsidRPr="00287607">
        <w:rPr>
          <w:rFonts w:asciiTheme="majorHAnsi" w:hAnsiTheme="majorHAnsi" w:cstheme="majorHAnsi"/>
        </w:rPr>
        <w:t>valor</w:t>
      </w:r>
      <w:r w:rsidRPr="00287607">
        <w:rPr>
          <w:rFonts w:asciiTheme="majorHAnsi" w:hAnsiTheme="majorHAnsi" w:cstheme="majorHAnsi"/>
          <w:spacing w:val="-5"/>
        </w:rPr>
        <w:t xml:space="preserve"> </w:t>
      </w:r>
      <w:r w:rsidRPr="00287607">
        <w:rPr>
          <w:rFonts w:asciiTheme="majorHAnsi" w:hAnsiTheme="majorHAnsi" w:cstheme="majorHAnsi"/>
        </w:rPr>
        <w:t>del</w:t>
      </w:r>
      <w:r w:rsidRPr="00287607">
        <w:rPr>
          <w:rFonts w:asciiTheme="majorHAnsi" w:hAnsiTheme="majorHAnsi" w:cstheme="majorHAnsi"/>
          <w:spacing w:val="-4"/>
        </w:rPr>
        <w:t xml:space="preserve"> </w:t>
      </w:r>
      <w:r w:rsidRPr="00287607">
        <w:rPr>
          <w:rFonts w:asciiTheme="majorHAnsi" w:hAnsiTheme="majorHAnsi" w:cstheme="majorHAnsi"/>
          <w:spacing w:val="-2"/>
        </w:rPr>
        <w:t>presupuesto.</w:t>
      </w:r>
    </w:p>
    <w:tbl>
      <w:tblPr>
        <w:tblStyle w:val="TableNormal"/>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35"/>
        <w:gridCol w:w="3486"/>
      </w:tblGrid>
      <w:tr w:rsidR="00287607" w:rsidRPr="00287607" w14:paraId="316E1140" w14:textId="77777777" w:rsidTr="006D1FEB">
        <w:trPr>
          <w:trHeight w:val="359"/>
        </w:trPr>
        <w:tc>
          <w:tcPr>
            <w:tcW w:w="5335" w:type="dxa"/>
            <w:shd w:val="clear" w:color="auto" w:fill="D9D9D9"/>
          </w:tcPr>
          <w:p w14:paraId="6B3AF3C1" w14:textId="77777777" w:rsidR="00B55DB0" w:rsidRPr="00287607" w:rsidRDefault="00B55DB0" w:rsidP="006D1FEB">
            <w:pPr>
              <w:pStyle w:val="TableParagraph"/>
              <w:spacing w:before="16" w:line="240" w:lineRule="auto"/>
              <w:ind w:left="1915" w:right="1899"/>
              <w:jc w:val="both"/>
              <w:rPr>
                <w:rFonts w:asciiTheme="majorHAnsi" w:hAnsiTheme="majorHAnsi" w:cstheme="majorHAnsi"/>
              </w:rPr>
            </w:pPr>
            <w:r w:rsidRPr="00287607">
              <w:rPr>
                <w:rFonts w:asciiTheme="majorHAnsi" w:hAnsiTheme="majorHAnsi" w:cstheme="majorHAnsi"/>
                <w:spacing w:val="-2"/>
                <w:w w:val="115"/>
              </w:rPr>
              <w:t>CONCEPTO</w:t>
            </w:r>
          </w:p>
        </w:tc>
        <w:tc>
          <w:tcPr>
            <w:tcW w:w="3486" w:type="dxa"/>
            <w:shd w:val="clear" w:color="auto" w:fill="D9D9D9"/>
          </w:tcPr>
          <w:p w14:paraId="4FA61485" w14:textId="77777777" w:rsidR="00B55DB0" w:rsidRPr="00287607" w:rsidRDefault="00B55DB0" w:rsidP="006D1FEB">
            <w:pPr>
              <w:pStyle w:val="TableParagraph"/>
              <w:spacing w:before="16" w:line="240" w:lineRule="auto"/>
              <w:ind w:left="1133"/>
              <w:jc w:val="both"/>
              <w:rPr>
                <w:rFonts w:asciiTheme="majorHAnsi" w:hAnsiTheme="majorHAnsi" w:cstheme="majorHAnsi"/>
              </w:rPr>
            </w:pPr>
            <w:r w:rsidRPr="00287607">
              <w:rPr>
                <w:rFonts w:asciiTheme="majorHAnsi" w:hAnsiTheme="majorHAnsi" w:cstheme="majorHAnsi"/>
                <w:spacing w:val="-2"/>
                <w:w w:val="115"/>
              </w:rPr>
              <w:t>VALORES</w:t>
            </w:r>
          </w:p>
        </w:tc>
      </w:tr>
      <w:tr w:rsidR="00287607" w:rsidRPr="00287607" w14:paraId="0C10062C" w14:textId="77777777" w:rsidTr="006D1FEB">
        <w:trPr>
          <w:trHeight w:val="359"/>
        </w:trPr>
        <w:tc>
          <w:tcPr>
            <w:tcW w:w="5335" w:type="dxa"/>
          </w:tcPr>
          <w:p w14:paraId="6698A368" w14:textId="77777777" w:rsidR="00B55DB0" w:rsidRPr="00287607" w:rsidRDefault="00B55DB0" w:rsidP="006D1FEB">
            <w:pPr>
              <w:pStyle w:val="TableParagraph"/>
              <w:spacing w:before="15" w:line="240" w:lineRule="auto"/>
              <w:ind w:left="60"/>
              <w:jc w:val="both"/>
              <w:rPr>
                <w:rFonts w:asciiTheme="majorHAnsi" w:hAnsiTheme="majorHAnsi" w:cstheme="majorHAnsi"/>
              </w:rPr>
            </w:pPr>
            <w:r w:rsidRPr="00287607">
              <w:rPr>
                <w:rFonts w:asciiTheme="majorHAnsi" w:hAnsiTheme="majorHAnsi" w:cstheme="majorHAnsi"/>
                <w:w w:val="110"/>
              </w:rPr>
              <w:t>1.</w:t>
            </w:r>
            <w:r w:rsidRPr="00287607">
              <w:rPr>
                <w:rFonts w:asciiTheme="majorHAnsi" w:hAnsiTheme="majorHAnsi" w:cstheme="majorHAnsi"/>
                <w:spacing w:val="55"/>
                <w:w w:val="110"/>
              </w:rPr>
              <w:t xml:space="preserve"> </w:t>
            </w:r>
            <w:r w:rsidRPr="00287607">
              <w:rPr>
                <w:rFonts w:asciiTheme="majorHAnsi" w:hAnsiTheme="majorHAnsi" w:cstheme="majorHAnsi"/>
                <w:w w:val="110"/>
              </w:rPr>
              <w:t>ENERGÍA</w:t>
            </w:r>
            <w:r w:rsidRPr="00287607">
              <w:rPr>
                <w:rFonts w:asciiTheme="majorHAnsi" w:hAnsiTheme="majorHAnsi" w:cstheme="majorHAnsi"/>
                <w:spacing w:val="31"/>
                <w:w w:val="110"/>
              </w:rPr>
              <w:t xml:space="preserve"> </w:t>
            </w:r>
            <w:r w:rsidRPr="00287607">
              <w:rPr>
                <w:rFonts w:asciiTheme="majorHAnsi" w:hAnsiTheme="majorHAnsi" w:cstheme="majorHAnsi"/>
                <w:w w:val="110"/>
              </w:rPr>
              <w:t>ELÉCTRICA</w:t>
            </w:r>
            <w:r w:rsidRPr="00287607">
              <w:rPr>
                <w:rFonts w:asciiTheme="majorHAnsi" w:hAnsiTheme="majorHAnsi" w:cstheme="majorHAnsi"/>
                <w:spacing w:val="31"/>
                <w:w w:val="110"/>
              </w:rPr>
              <w:t xml:space="preserve"> </w:t>
            </w:r>
            <w:r w:rsidRPr="00287607">
              <w:rPr>
                <w:rFonts w:asciiTheme="majorHAnsi" w:hAnsiTheme="majorHAnsi" w:cstheme="majorHAnsi"/>
                <w:spacing w:val="-2"/>
                <w:w w:val="110"/>
              </w:rPr>
              <w:t>REGULADA</w:t>
            </w:r>
          </w:p>
        </w:tc>
        <w:tc>
          <w:tcPr>
            <w:tcW w:w="3486" w:type="dxa"/>
          </w:tcPr>
          <w:p w14:paraId="08C1C0D9" w14:textId="77777777" w:rsidR="00B55DB0" w:rsidRPr="00287607" w:rsidRDefault="00B55DB0" w:rsidP="006D1FEB">
            <w:pPr>
              <w:pStyle w:val="TableParagraph"/>
              <w:spacing w:before="15" w:line="240" w:lineRule="auto"/>
              <w:ind w:right="44"/>
              <w:jc w:val="both"/>
              <w:rPr>
                <w:rFonts w:asciiTheme="majorHAnsi" w:hAnsiTheme="majorHAnsi" w:cstheme="majorHAnsi"/>
              </w:rPr>
            </w:pPr>
            <w:r w:rsidRPr="00287607">
              <w:rPr>
                <w:rFonts w:asciiTheme="majorHAnsi" w:hAnsiTheme="majorHAnsi" w:cstheme="majorHAnsi"/>
                <w:spacing w:val="-2"/>
                <w:w w:val="115"/>
              </w:rPr>
              <w:t>$125,460,766,763</w:t>
            </w:r>
          </w:p>
        </w:tc>
      </w:tr>
      <w:tr w:rsidR="00287607" w:rsidRPr="00287607" w14:paraId="4BBDC2A8" w14:textId="77777777" w:rsidTr="006D1FEB">
        <w:trPr>
          <w:trHeight w:val="359"/>
        </w:trPr>
        <w:tc>
          <w:tcPr>
            <w:tcW w:w="5335" w:type="dxa"/>
          </w:tcPr>
          <w:p w14:paraId="5DC98872" w14:textId="77777777" w:rsidR="00B55DB0" w:rsidRPr="00287607" w:rsidRDefault="00B55DB0" w:rsidP="006D1FEB">
            <w:pPr>
              <w:pStyle w:val="TableParagraph"/>
              <w:spacing w:before="15" w:line="240" w:lineRule="auto"/>
              <w:jc w:val="both"/>
              <w:rPr>
                <w:rFonts w:asciiTheme="majorHAnsi" w:hAnsiTheme="majorHAnsi" w:cstheme="majorHAnsi"/>
              </w:rPr>
            </w:pPr>
            <w:r w:rsidRPr="00287607">
              <w:rPr>
                <w:rFonts w:asciiTheme="majorHAnsi" w:hAnsiTheme="majorHAnsi" w:cstheme="majorHAnsi"/>
                <w:w w:val="110"/>
              </w:rPr>
              <w:t xml:space="preserve">2. </w:t>
            </w:r>
            <w:r w:rsidRPr="00287607">
              <w:rPr>
                <w:rFonts w:asciiTheme="majorHAnsi" w:hAnsiTheme="majorHAnsi" w:cstheme="majorHAnsi"/>
                <w:spacing w:val="50"/>
                <w:w w:val="110"/>
              </w:rPr>
              <w:t xml:space="preserve"> </w:t>
            </w:r>
            <w:r w:rsidRPr="00287607">
              <w:rPr>
                <w:rFonts w:asciiTheme="majorHAnsi" w:hAnsiTheme="majorHAnsi" w:cstheme="majorHAnsi"/>
                <w:w w:val="110"/>
              </w:rPr>
              <w:t>CONECTIVIDAD</w:t>
            </w:r>
            <w:r w:rsidRPr="00287607">
              <w:rPr>
                <w:rFonts w:asciiTheme="majorHAnsi" w:hAnsiTheme="majorHAnsi" w:cstheme="majorHAnsi"/>
                <w:spacing w:val="38"/>
                <w:w w:val="110"/>
              </w:rPr>
              <w:t xml:space="preserve"> </w:t>
            </w:r>
            <w:r w:rsidRPr="00287607">
              <w:rPr>
                <w:rFonts w:asciiTheme="majorHAnsi" w:hAnsiTheme="majorHAnsi" w:cstheme="majorHAnsi"/>
                <w:spacing w:val="-2"/>
                <w:w w:val="110"/>
              </w:rPr>
              <w:t>LOCAL</w:t>
            </w:r>
          </w:p>
        </w:tc>
        <w:tc>
          <w:tcPr>
            <w:tcW w:w="3486" w:type="dxa"/>
          </w:tcPr>
          <w:p w14:paraId="17845BAD" w14:textId="77777777" w:rsidR="00B55DB0" w:rsidRPr="00287607" w:rsidRDefault="00B55DB0" w:rsidP="006D1FEB">
            <w:pPr>
              <w:pStyle w:val="TableParagraph"/>
              <w:spacing w:before="15" w:line="240" w:lineRule="auto"/>
              <w:ind w:right="44"/>
              <w:jc w:val="both"/>
              <w:rPr>
                <w:rFonts w:asciiTheme="majorHAnsi" w:hAnsiTheme="majorHAnsi" w:cstheme="majorHAnsi"/>
              </w:rPr>
            </w:pPr>
            <w:r w:rsidRPr="00287607">
              <w:rPr>
                <w:rFonts w:asciiTheme="majorHAnsi" w:hAnsiTheme="majorHAnsi" w:cstheme="majorHAnsi"/>
                <w:spacing w:val="-2"/>
                <w:w w:val="115"/>
              </w:rPr>
              <w:t>$154,316,385,378</w:t>
            </w:r>
          </w:p>
        </w:tc>
      </w:tr>
      <w:tr w:rsidR="00287607" w:rsidRPr="00287607" w14:paraId="3A2C5489" w14:textId="77777777" w:rsidTr="006D1FEB">
        <w:trPr>
          <w:trHeight w:val="359"/>
        </w:trPr>
        <w:tc>
          <w:tcPr>
            <w:tcW w:w="5335" w:type="dxa"/>
          </w:tcPr>
          <w:p w14:paraId="49E17375" w14:textId="77777777" w:rsidR="00B55DB0" w:rsidRPr="00287607" w:rsidRDefault="00B55DB0" w:rsidP="006D1FEB">
            <w:pPr>
              <w:pStyle w:val="TableParagraph"/>
              <w:spacing w:before="15" w:line="240" w:lineRule="auto"/>
              <w:ind w:left="60"/>
              <w:jc w:val="both"/>
              <w:rPr>
                <w:rFonts w:asciiTheme="majorHAnsi" w:hAnsiTheme="majorHAnsi" w:cstheme="majorHAnsi"/>
              </w:rPr>
            </w:pPr>
            <w:r w:rsidRPr="00287607">
              <w:rPr>
                <w:rFonts w:asciiTheme="majorHAnsi" w:hAnsiTheme="majorHAnsi" w:cstheme="majorHAnsi"/>
                <w:w w:val="110"/>
              </w:rPr>
              <w:t>3.</w:t>
            </w:r>
            <w:r w:rsidRPr="00287607">
              <w:rPr>
                <w:rFonts w:asciiTheme="majorHAnsi" w:hAnsiTheme="majorHAnsi" w:cstheme="majorHAnsi"/>
                <w:spacing w:val="60"/>
                <w:w w:val="110"/>
              </w:rPr>
              <w:t xml:space="preserve"> </w:t>
            </w:r>
            <w:r w:rsidRPr="00287607">
              <w:rPr>
                <w:rFonts w:asciiTheme="majorHAnsi" w:hAnsiTheme="majorHAnsi" w:cstheme="majorHAnsi"/>
                <w:w w:val="110"/>
              </w:rPr>
              <w:t>CU-</w:t>
            </w:r>
            <w:proofErr w:type="spellStart"/>
            <w:r w:rsidRPr="00287607">
              <w:rPr>
                <w:rFonts w:asciiTheme="majorHAnsi" w:hAnsiTheme="majorHAnsi" w:cstheme="majorHAnsi"/>
                <w:w w:val="110"/>
              </w:rPr>
              <w:t>ToIPINTERNET</w:t>
            </w:r>
            <w:proofErr w:type="spellEnd"/>
            <w:r w:rsidRPr="00287607">
              <w:rPr>
                <w:rFonts w:asciiTheme="majorHAnsi" w:hAnsiTheme="majorHAnsi" w:cstheme="majorHAnsi"/>
                <w:spacing w:val="54"/>
                <w:w w:val="110"/>
              </w:rPr>
              <w:t xml:space="preserve"> </w:t>
            </w:r>
            <w:r w:rsidRPr="00287607">
              <w:rPr>
                <w:rFonts w:asciiTheme="majorHAnsi" w:hAnsiTheme="majorHAnsi" w:cstheme="majorHAnsi"/>
                <w:w w:val="110"/>
              </w:rPr>
              <w:t>Y</w:t>
            </w:r>
            <w:r w:rsidRPr="00287607">
              <w:rPr>
                <w:rFonts w:asciiTheme="majorHAnsi" w:hAnsiTheme="majorHAnsi" w:cstheme="majorHAnsi"/>
                <w:spacing w:val="53"/>
                <w:w w:val="110"/>
              </w:rPr>
              <w:t xml:space="preserve"> </w:t>
            </w:r>
            <w:r w:rsidRPr="00287607">
              <w:rPr>
                <w:rFonts w:asciiTheme="majorHAnsi" w:hAnsiTheme="majorHAnsi" w:cstheme="majorHAnsi"/>
                <w:w w:val="110"/>
              </w:rPr>
              <w:t>TELEFONÍA</w:t>
            </w:r>
            <w:r w:rsidRPr="00287607">
              <w:rPr>
                <w:rFonts w:asciiTheme="majorHAnsi" w:hAnsiTheme="majorHAnsi" w:cstheme="majorHAnsi"/>
                <w:spacing w:val="36"/>
                <w:w w:val="110"/>
              </w:rPr>
              <w:t xml:space="preserve"> </w:t>
            </w:r>
            <w:r w:rsidRPr="00287607">
              <w:rPr>
                <w:rFonts w:asciiTheme="majorHAnsi" w:hAnsiTheme="majorHAnsi" w:cstheme="majorHAnsi"/>
                <w:spacing w:val="-10"/>
                <w:w w:val="110"/>
              </w:rPr>
              <w:t>M</w:t>
            </w:r>
          </w:p>
        </w:tc>
        <w:tc>
          <w:tcPr>
            <w:tcW w:w="3486" w:type="dxa"/>
          </w:tcPr>
          <w:p w14:paraId="691733D5" w14:textId="77777777" w:rsidR="00B55DB0" w:rsidRPr="00287607" w:rsidRDefault="00B55DB0" w:rsidP="006D1FEB">
            <w:pPr>
              <w:pStyle w:val="TableParagraph"/>
              <w:spacing w:before="15" w:line="240" w:lineRule="auto"/>
              <w:ind w:right="44"/>
              <w:jc w:val="both"/>
              <w:rPr>
                <w:rFonts w:asciiTheme="majorHAnsi" w:hAnsiTheme="majorHAnsi" w:cstheme="majorHAnsi"/>
              </w:rPr>
            </w:pPr>
            <w:r w:rsidRPr="00287607">
              <w:rPr>
                <w:rFonts w:asciiTheme="majorHAnsi" w:hAnsiTheme="majorHAnsi" w:cstheme="majorHAnsi"/>
                <w:spacing w:val="-2"/>
                <w:w w:val="115"/>
              </w:rPr>
              <w:t>$77,954,575,330</w:t>
            </w:r>
          </w:p>
        </w:tc>
      </w:tr>
      <w:tr w:rsidR="00287607" w:rsidRPr="00287607" w14:paraId="74D53F33" w14:textId="77777777" w:rsidTr="006D1FEB">
        <w:trPr>
          <w:trHeight w:val="359"/>
        </w:trPr>
        <w:tc>
          <w:tcPr>
            <w:tcW w:w="5335" w:type="dxa"/>
          </w:tcPr>
          <w:p w14:paraId="51B3E3A9" w14:textId="77777777" w:rsidR="00B55DB0" w:rsidRPr="00287607" w:rsidRDefault="00B55DB0" w:rsidP="006D1FEB">
            <w:pPr>
              <w:pStyle w:val="TableParagraph"/>
              <w:spacing w:before="15" w:line="240" w:lineRule="auto"/>
              <w:ind w:left="60"/>
              <w:jc w:val="both"/>
              <w:rPr>
                <w:rFonts w:asciiTheme="majorHAnsi" w:hAnsiTheme="majorHAnsi" w:cstheme="majorHAnsi"/>
              </w:rPr>
            </w:pPr>
            <w:r w:rsidRPr="00287607">
              <w:rPr>
                <w:rFonts w:asciiTheme="majorHAnsi" w:hAnsiTheme="majorHAnsi" w:cstheme="majorHAnsi"/>
                <w:w w:val="115"/>
              </w:rPr>
              <w:t>4.</w:t>
            </w:r>
            <w:r w:rsidRPr="00287607">
              <w:rPr>
                <w:rFonts w:asciiTheme="majorHAnsi" w:hAnsiTheme="majorHAnsi" w:cstheme="majorHAnsi"/>
                <w:spacing w:val="9"/>
                <w:w w:val="115"/>
              </w:rPr>
              <w:t xml:space="preserve"> </w:t>
            </w:r>
            <w:r w:rsidRPr="00287607">
              <w:rPr>
                <w:rFonts w:asciiTheme="majorHAnsi" w:hAnsiTheme="majorHAnsi" w:cstheme="majorHAnsi"/>
                <w:w w:val="115"/>
              </w:rPr>
              <w:t>CU-</w:t>
            </w:r>
            <w:r w:rsidRPr="00287607">
              <w:rPr>
                <w:rFonts w:asciiTheme="majorHAnsi" w:hAnsiTheme="majorHAnsi" w:cstheme="majorHAnsi"/>
                <w:spacing w:val="-2"/>
                <w:w w:val="115"/>
              </w:rPr>
              <w:t>VIDEOCONFERENCIA</w:t>
            </w:r>
          </w:p>
        </w:tc>
        <w:tc>
          <w:tcPr>
            <w:tcW w:w="3486" w:type="dxa"/>
          </w:tcPr>
          <w:p w14:paraId="7D31A6B4" w14:textId="77777777" w:rsidR="00B55DB0" w:rsidRPr="00287607" w:rsidRDefault="00B55DB0" w:rsidP="006D1FEB">
            <w:pPr>
              <w:pStyle w:val="TableParagraph"/>
              <w:spacing w:before="15" w:line="240" w:lineRule="auto"/>
              <w:ind w:right="44"/>
              <w:jc w:val="both"/>
              <w:rPr>
                <w:rFonts w:asciiTheme="majorHAnsi" w:hAnsiTheme="majorHAnsi" w:cstheme="majorHAnsi"/>
              </w:rPr>
            </w:pPr>
            <w:r w:rsidRPr="00287607">
              <w:rPr>
                <w:rFonts w:asciiTheme="majorHAnsi" w:hAnsiTheme="majorHAnsi" w:cstheme="majorHAnsi"/>
                <w:spacing w:val="-2"/>
                <w:w w:val="115"/>
              </w:rPr>
              <w:t>$18,910,251,931</w:t>
            </w:r>
          </w:p>
        </w:tc>
      </w:tr>
      <w:tr w:rsidR="00287607" w:rsidRPr="00287607" w14:paraId="5D74949E" w14:textId="77777777" w:rsidTr="006D1FEB">
        <w:trPr>
          <w:trHeight w:val="359"/>
        </w:trPr>
        <w:tc>
          <w:tcPr>
            <w:tcW w:w="5335" w:type="dxa"/>
          </w:tcPr>
          <w:p w14:paraId="33E67273" w14:textId="77777777" w:rsidR="00B55DB0" w:rsidRPr="00287607" w:rsidRDefault="00B55DB0" w:rsidP="006D1FEB">
            <w:pPr>
              <w:pStyle w:val="TableParagraph"/>
              <w:spacing w:before="15" w:line="240" w:lineRule="auto"/>
              <w:ind w:left="60"/>
              <w:jc w:val="both"/>
              <w:rPr>
                <w:rFonts w:asciiTheme="majorHAnsi" w:hAnsiTheme="majorHAnsi" w:cstheme="majorHAnsi"/>
              </w:rPr>
            </w:pPr>
            <w:r w:rsidRPr="00287607">
              <w:rPr>
                <w:rFonts w:asciiTheme="majorHAnsi" w:hAnsiTheme="majorHAnsi" w:cstheme="majorHAnsi"/>
                <w:w w:val="115"/>
              </w:rPr>
              <w:t>5.</w:t>
            </w:r>
            <w:r w:rsidRPr="00287607">
              <w:rPr>
                <w:rFonts w:asciiTheme="majorHAnsi" w:hAnsiTheme="majorHAnsi" w:cstheme="majorHAnsi"/>
                <w:spacing w:val="-11"/>
                <w:w w:val="115"/>
              </w:rPr>
              <w:t xml:space="preserve"> </w:t>
            </w:r>
            <w:r w:rsidRPr="00287607">
              <w:rPr>
                <w:rFonts w:asciiTheme="majorHAnsi" w:hAnsiTheme="majorHAnsi" w:cstheme="majorHAnsi"/>
                <w:w w:val="115"/>
              </w:rPr>
              <w:t>SD-</w:t>
            </w:r>
            <w:r w:rsidRPr="00287607">
              <w:rPr>
                <w:rFonts w:asciiTheme="majorHAnsi" w:hAnsiTheme="majorHAnsi" w:cstheme="majorHAnsi"/>
                <w:spacing w:val="-5"/>
                <w:w w:val="115"/>
              </w:rPr>
              <w:t>WAN</w:t>
            </w:r>
          </w:p>
        </w:tc>
        <w:tc>
          <w:tcPr>
            <w:tcW w:w="3486" w:type="dxa"/>
          </w:tcPr>
          <w:p w14:paraId="2AC18769" w14:textId="77777777" w:rsidR="00B55DB0" w:rsidRPr="00287607" w:rsidRDefault="00B55DB0" w:rsidP="006D1FEB">
            <w:pPr>
              <w:pStyle w:val="TableParagraph"/>
              <w:spacing w:before="15" w:line="240" w:lineRule="auto"/>
              <w:ind w:right="44"/>
              <w:jc w:val="both"/>
              <w:rPr>
                <w:rFonts w:asciiTheme="majorHAnsi" w:hAnsiTheme="majorHAnsi" w:cstheme="majorHAnsi"/>
              </w:rPr>
            </w:pPr>
            <w:r w:rsidRPr="00287607">
              <w:rPr>
                <w:rFonts w:asciiTheme="majorHAnsi" w:hAnsiTheme="majorHAnsi" w:cstheme="majorHAnsi"/>
                <w:spacing w:val="-2"/>
                <w:w w:val="115"/>
              </w:rPr>
              <w:t>$144,470,115,532</w:t>
            </w:r>
          </w:p>
        </w:tc>
      </w:tr>
      <w:tr w:rsidR="00287607" w:rsidRPr="00287607" w14:paraId="26BD8F11" w14:textId="77777777" w:rsidTr="006D1FEB">
        <w:trPr>
          <w:trHeight w:val="359"/>
        </w:trPr>
        <w:tc>
          <w:tcPr>
            <w:tcW w:w="5335" w:type="dxa"/>
          </w:tcPr>
          <w:p w14:paraId="5C766A8E" w14:textId="77777777" w:rsidR="00B55DB0" w:rsidRPr="00287607" w:rsidRDefault="00B55DB0" w:rsidP="006D1FEB">
            <w:pPr>
              <w:pStyle w:val="TableParagraph"/>
              <w:spacing w:before="15" w:line="240" w:lineRule="auto"/>
              <w:ind w:left="165"/>
              <w:jc w:val="both"/>
              <w:rPr>
                <w:rFonts w:asciiTheme="majorHAnsi" w:hAnsiTheme="majorHAnsi" w:cstheme="majorHAnsi"/>
              </w:rPr>
            </w:pPr>
            <w:r w:rsidRPr="00287607">
              <w:rPr>
                <w:rFonts w:asciiTheme="majorHAnsi" w:hAnsiTheme="majorHAnsi" w:cstheme="majorHAnsi"/>
                <w:w w:val="115"/>
              </w:rPr>
              <w:t>6.</w:t>
            </w:r>
            <w:r w:rsidRPr="00287607">
              <w:rPr>
                <w:rFonts w:asciiTheme="majorHAnsi" w:hAnsiTheme="majorHAnsi" w:cstheme="majorHAnsi"/>
                <w:spacing w:val="-3"/>
                <w:w w:val="115"/>
              </w:rPr>
              <w:t xml:space="preserve"> </w:t>
            </w:r>
            <w:r w:rsidRPr="00287607">
              <w:rPr>
                <w:rFonts w:asciiTheme="majorHAnsi" w:hAnsiTheme="majorHAnsi" w:cstheme="majorHAnsi"/>
                <w:spacing w:val="-2"/>
                <w:w w:val="115"/>
              </w:rPr>
              <w:t>DATACENTER</w:t>
            </w:r>
          </w:p>
        </w:tc>
        <w:tc>
          <w:tcPr>
            <w:tcW w:w="3486" w:type="dxa"/>
          </w:tcPr>
          <w:p w14:paraId="45E2BEC6" w14:textId="77777777" w:rsidR="00B55DB0" w:rsidRPr="00287607" w:rsidRDefault="00B55DB0" w:rsidP="006D1FEB">
            <w:pPr>
              <w:pStyle w:val="TableParagraph"/>
              <w:spacing w:before="15" w:line="240" w:lineRule="auto"/>
              <w:ind w:right="44"/>
              <w:jc w:val="both"/>
              <w:rPr>
                <w:rFonts w:asciiTheme="majorHAnsi" w:hAnsiTheme="majorHAnsi" w:cstheme="majorHAnsi"/>
              </w:rPr>
            </w:pPr>
            <w:r w:rsidRPr="00287607">
              <w:rPr>
                <w:rFonts w:asciiTheme="majorHAnsi" w:hAnsiTheme="majorHAnsi" w:cstheme="majorHAnsi"/>
                <w:spacing w:val="-2"/>
                <w:w w:val="115"/>
              </w:rPr>
              <w:t>$176,775,624,298</w:t>
            </w:r>
          </w:p>
        </w:tc>
      </w:tr>
      <w:tr w:rsidR="00287607" w:rsidRPr="00287607" w14:paraId="2D8FA75F" w14:textId="77777777" w:rsidTr="006D1FEB">
        <w:trPr>
          <w:trHeight w:val="359"/>
        </w:trPr>
        <w:tc>
          <w:tcPr>
            <w:tcW w:w="5335" w:type="dxa"/>
          </w:tcPr>
          <w:p w14:paraId="5126508C" w14:textId="77777777" w:rsidR="00B55DB0" w:rsidRPr="00287607" w:rsidRDefault="00B55DB0" w:rsidP="006D1FEB">
            <w:pPr>
              <w:pStyle w:val="TableParagraph"/>
              <w:spacing w:before="15" w:line="240" w:lineRule="auto"/>
              <w:ind w:left="60"/>
              <w:jc w:val="both"/>
              <w:rPr>
                <w:rFonts w:asciiTheme="majorHAnsi" w:hAnsiTheme="majorHAnsi" w:cstheme="majorHAnsi"/>
              </w:rPr>
            </w:pPr>
            <w:r w:rsidRPr="00287607">
              <w:rPr>
                <w:rFonts w:asciiTheme="majorHAnsi" w:hAnsiTheme="majorHAnsi" w:cstheme="majorHAnsi"/>
                <w:w w:val="115"/>
              </w:rPr>
              <w:t>7.</w:t>
            </w:r>
            <w:r w:rsidRPr="00287607">
              <w:rPr>
                <w:rFonts w:asciiTheme="majorHAnsi" w:hAnsiTheme="majorHAnsi" w:cstheme="majorHAnsi"/>
                <w:spacing w:val="-9"/>
                <w:w w:val="115"/>
              </w:rPr>
              <w:t xml:space="preserve"> </w:t>
            </w:r>
            <w:r w:rsidRPr="00287607">
              <w:rPr>
                <w:rFonts w:asciiTheme="majorHAnsi" w:hAnsiTheme="majorHAnsi" w:cstheme="majorHAnsi"/>
                <w:w w:val="115"/>
              </w:rPr>
              <w:t>MDS</w:t>
            </w:r>
            <w:r w:rsidRPr="00287607">
              <w:rPr>
                <w:rFonts w:asciiTheme="majorHAnsi" w:hAnsiTheme="majorHAnsi" w:cstheme="majorHAnsi"/>
                <w:spacing w:val="-18"/>
                <w:w w:val="115"/>
              </w:rPr>
              <w:t xml:space="preserve"> </w:t>
            </w:r>
            <w:r w:rsidRPr="00287607">
              <w:rPr>
                <w:rFonts w:asciiTheme="majorHAnsi" w:hAnsiTheme="majorHAnsi" w:cstheme="majorHAnsi"/>
                <w:w w:val="115"/>
              </w:rPr>
              <w:t>Y</w:t>
            </w:r>
            <w:r w:rsidRPr="00287607">
              <w:rPr>
                <w:rFonts w:asciiTheme="majorHAnsi" w:hAnsiTheme="majorHAnsi" w:cstheme="majorHAnsi"/>
                <w:spacing w:val="-10"/>
                <w:w w:val="115"/>
              </w:rPr>
              <w:t xml:space="preserve"> </w:t>
            </w:r>
            <w:r w:rsidRPr="00287607">
              <w:rPr>
                <w:rFonts w:asciiTheme="majorHAnsi" w:hAnsiTheme="majorHAnsi" w:cstheme="majorHAnsi"/>
                <w:w w:val="115"/>
              </w:rPr>
              <w:t>GESTIÓN</w:t>
            </w:r>
            <w:r w:rsidRPr="00287607">
              <w:rPr>
                <w:rFonts w:asciiTheme="majorHAnsi" w:hAnsiTheme="majorHAnsi" w:cstheme="majorHAnsi"/>
                <w:spacing w:val="-8"/>
                <w:w w:val="115"/>
              </w:rPr>
              <w:t xml:space="preserve"> </w:t>
            </w:r>
            <w:r w:rsidRPr="00287607">
              <w:rPr>
                <w:rFonts w:asciiTheme="majorHAnsi" w:hAnsiTheme="majorHAnsi" w:cstheme="majorHAnsi"/>
                <w:w w:val="115"/>
              </w:rPr>
              <w:t>SERVICIOS</w:t>
            </w:r>
            <w:r w:rsidRPr="00287607">
              <w:rPr>
                <w:rFonts w:asciiTheme="majorHAnsi" w:hAnsiTheme="majorHAnsi" w:cstheme="majorHAnsi"/>
                <w:spacing w:val="-19"/>
                <w:w w:val="115"/>
              </w:rPr>
              <w:t xml:space="preserve"> </w:t>
            </w:r>
            <w:r w:rsidRPr="00287607">
              <w:rPr>
                <w:rFonts w:asciiTheme="majorHAnsi" w:hAnsiTheme="majorHAnsi" w:cstheme="majorHAnsi"/>
                <w:spacing w:val="-5"/>
                <w:w w:val="115"/>
              </w:rPr>
              <w:t>TIC</w:t>
            </w:r>
          </w:p>
        </w:tc>
        <w:tc>
          <w:tcPr>
            <w:tcW w:w="3486" w:type="dxa"/>
          </w:tcPr>
          <w:p w14:paraId="45ECEEBD" w14:textId="77777777" w:rsidR="00B55DB0" w:rsidRPr="00287607" w:rsidRDefault="00B55DB0" w:rsidP="006D1FEB">
            <w:pPr>
              <w:pStyle w:val="TableParagraph"/>
              <w:spacing w:before="15" w:line="240" w:lineRule="auto"/>
              <w:ind w:right="44"/>
              <w:jc w:val="both"/>
              <w:rPr>
                <w:rFonts w:asciiTheme="majorHAnsi" w:hAnsiTheme="majorHAnsi" w:cstheme="majorHAnsi"/>
              </w:rPr>
            </w:pPr>
            <w:r w:rsidRPr="00287607">
              <w:rPr>
                <w:rFonts w:asciiTheme="majorHAnsi" w:hAnsiTheme="majorHAnsi" w:cstheme="majorHAnsi"/>
                <w:spacing w:val="-2"/>
                <w:w w:val="115"/>
              </w:rPr>
              <w:t>$71,382,065,920</w:t>
            </w:r>
          </w:p>
        </w:tc>
      </w:tr>
      <w:tr w:rsidR="00287607" w:rsidRPr="00287607" w14:paraId="36CFC56E" w14:textId="77777777" w:rsidTr="006D1FEB">
        <w:trPr>
          <w:trHeight w:val="359"/>
        </w:trPr>
        <w:tc>
          <w:tcPr>
            <w:tcW w:w="5335" w:type="dxa"/>
          </w:tcPr>
          <w:p w14:paraId="7B14B1C3" w14:textId="77777777" w:rsidR="00B55DB0" w:rsidRPr="00287607" w:rsidRDefault="00B55DB0" w:rsidP="006D1FEB">
            <w:pPr>
              <w:pStyle w:val="TableParagraph"/>
              <w:spacing w:before="15" w:line="240" w:lineRule="auto"/>
              <w:ind w:left="165"/>
              <w:jc w:val="both"/>
              <w:rPr>
                <w:rFonts w:asciiTheme="majorHAnsi" w:hAnsiTheme="majorHAnsi" w:cstheme="majorHAnsi"/>
              </w:rPr>
            </w:pPr>
            <w:r w:rsidRPr="00287607">
              <w:rPr>
                <w:rFonts w:asciiTheme="majorHAnsi" w:hAnsiTheme="majorHAnsi" w:cstheme="majorHAnsi"/>
                <w:w w:val="115"/>
              </w:rPr>
              <w:t>8.</w:t>
            </w:r>
            <w:r w:rsidRPr="00287607">
              <w:rPr>
                <w:rFonts w:asciiTheme="majorHAnsi" w:hAnsiTheme="majorHAnsi" w:cstheme="majorHAnsi"/>
                <w:spacing w:val="-3"/>
                <w:w w:val="115"/>
              </w:rPr>
              <w:t xml:space="preserve"> </w:t>
            </w:r>
            <w:r w:rsidRPr="00287607">
              <w:rPr>
                <w:rFonts w:asciiTheme="majorHAnsi" w:hAnsiTheme="majorHAnsi" w:cstheme="majorHAnsi"/>
                <w:w w:val="115"/>
              </w:rPr>
              <w:t>RRHH</w:t>
            </w:r>
            <w:r w:rsidRPr="00287607">
              <w:rPr>
                <w:rFonts w:asciiTheme="majorHAnsi" w:hAnsiTheme="majorHAnsi" w:cstheme="majorHAnsi"/>
                <w:spacing w:val="-13"/>
                <w:w w:val="115"/>
              </w:rPr>
              <w:t xml:space="preserve"> </w:t>
            </w:r>
            <w:r w:rsidRPr="00287607">
              <w:rPr>
                <w:rFonts w:asciiTheme="majorHAnsi" w:hAnsiTheme="majorHAnsi" w:cstheme="majorHAnsi"/>
                <w:w w:val="115"/>
              </w:rPr>
              <w:t>MDS</w:t>
            </w:r>
            <w:r w:rsidRPr="00287607">
              <w:rPr>
                <w:rFonts w:asciiTheme="majorHAnsi" w:hAnsiTheme="majorHAnsi" w:cstheme="majorHAnsi"/>
                <w:spacing w:val="-14"/>
                <w:w w:val="115"/>
              </w:rPr>
              <w:t xml:space="preserve"> </w:t>
            </w:r>
            <w:r w:rsidRPr="00287607">
              <w:rPr>
                <w:rFonts w:asciiTheme="majorHAnsi" w:hAnsiTheme="majorHAnsi" w:cstheme="majorHAnsi"/>
                <w:w w:val="115"/>
              </w:rPr>
              <w:t>(NIVEL</w:t>
            </w:r>
            <w:r w:rsidRPr="00287607">
              <w:rPr>
                <w:rFonts w:asciiTheme="majorHAnsi" w:hAnsiTheme="majorHAnsi" w:cstheme="majorHAnsi"/>
                <w:spacing w:val="-3"/>
                <w:w w:val="115"/>
              </w:rPr>
              <w:t xml:space="preserve"> </w:t>
            </w:r>
            <w:r w:rsidRPr="00287607">
              <w:rPr>
                <w:rFonts w:asciiTheme="majorHAnsi" w:hAnsiTheme="majorHAnsi" w:cstheme="majorHAnsi"/>
                <w:w w:val="115"/>
              </w:rPr>
              <w:t>II)</w:t>
            </w:r>
            <w:r w:rsidRPr="00287607">
              <w:rPr>
                <w:rFonts w:asciiTheme="majorHAnsi" w:hAnsiTheme="majorHAnsi" w:cstheme="majorHAnsi"/>
                <w:spacing w:val="-17"/>
                <w:w w:val="115"/>
              </w:rPr>
              <w:t xml:space="preserve"> </w:t>
            </w:r>
            <w:r w:rsidRPr="00287607">
              <w:rPr>
                <w:rFonts w:asciiTheme="majorHAnsi" w:hAnsiTheme="majorHAnsi" w:cstheme="majorHAnsi"/>
                <w:w w:val="115"/>
              </w:rPr>
              <w:t>Y</w:t>
            </w:r>
            <w:r w:rsidRPr="00287607">
              <w:rPr>
                <w:rFonts w:asciiTheme="majorHAnsi" w:hAnsiTheme="majorHAnsi" w:cstheme="majorHAnsi"/>
                <w:spacing w:val="-6"/>
                <w:w w:val="115"/>
              </w:rPr>
              <w:t xml:space="preserve"> </w:t>
            </w:r>
            <w:r w:rsidRPr="00287607">
              <w:rPr>
                <w:rFonts w:asciiTheme="majorHAnsi" w:hAnsiTheme="majorHAnsi" w:cstheme="majorHAnsi"/>
                <w:spacing w:val="-2"/>
                <w:w w:val="115"/>
              </w:rPr>
              <w:t>PRÁCTICA</w:t>
            </w:r>
          </w:p>
        </w:tc>
        <w:tc>
          <w:tcPr>
            <w:tcW w:w="3486" w:type="dxa"/>
          </w:tcPr>
          <w:p w14:paraId="63F48644" w14:textId="77777777" w:rsidR="00B55DB0" w:rsidRPr="00287607" w:rsidRDefault="00B55DB0" w:rsidP="006D1FEB">
            <w:pPr>
              <w:pStyle w:val="TableParagraph"/>
              <w:spacing w:before="15" w:line="240" w:lineRule="auto"/>
              <w:ind w:right="44"/>
              <w:jc w:val="both"/>
              <w:rPr>
                <w:rFonts w:asciiTheme="majorHAnsi" w:hAnsiTheme="majorHAnsi" w:cstheme="majorHAnsi"/>
              </w:rPr>
            </w:pPr>
            <w:r w:rsidRPr="00287607">
              <w:rPr>
                <w:rFonts w:asciiTheme="majorHAnsi" w:hAnsiTheme="majorHAnsi" w:cstheme="majorHAnsi"/>
                <w:spacing w:val="-2"/>
                <w:w w:val="115"/>
              </w:rPr>
              <w:t>$155,834,041,319</w:t>
            </w:r>
          </w:p>
        </w:tc>
      </w:tr>
      <w:tr w:rsidR="00287607" w:rsidRPr="00287607" w14:paraId="063F5132" w14:textId="77777777" w:rsidTr="006D1FEB">
        <w:trPr>
          <w:trHeight w:val="359"/>
        </w:trPr>
        <w:tc>
          <w:tcPr>
            <w:tcW w:w="5335" w:type="dxa"/>
          </w:tcPr>
          <w:p w14:paraId="5BD5E7EC" w14:textId="77777777" w:rsidR="00B55DB0" w:rsidRPr="00287607" w:rsidRDefault="00B55DB0" w:rsidP="006D1FEB">
            <w:pPr>
              <w:pStyle w:val="TableParagraph"/>
              <w:spacing w:before="15" w:line="240" w:lineRule="auto"/>
              <w:ind w:left="60"/>
              <w:jc w:val="both"/>
              <w:rPr>
                <w:rFonts w:asciiTheme="majorHAnsi" w:hAnsiTheme="majorHAnsi" w:cstheme="majorHAnsi"/>
              </w:rPr>
            </w:pPr>
            <w:r w:rsidRPr="00287607">
              <w:rPr>
                <w:rFonts w:asciiTheme="majorHAnsi" w:hAnsiTheme="majorHAnsi" w:cstheme="majorHAnsi"/>
                <w:spacing w:val="-2"/>
                <w:w w:val="115"/>
              </w:rPr>
              <w:t>SUBTOTAL</w:t>
            </w:r>
          </w:p>
        </w:tc>
        <w:tc>
          <w:tcPr>
            <w:tcW w:w="3486" w:type="dxa"/>
          </w:tcPr>
          <w:p w14:paraId="382F3635" w14:textId="77777777" w:rsidR="00B55DB0" w:rsidRPr="00287607" w:rsidRDefault="00B55DB0" w:rsidP="006D1FEB">
            <w:pPr>
              <w:pStyle w:val="TableParagraph"/>
              <w:spacing w:before="15" w:line="240" w:lineRule="auto"/>
              <w:ind w:right="46"/>
              <w:jc w:val="both"/>
              <w:rPr>
                <w:rFonts w:asciiTheme="majorHAnsi" w:hAnsiTheme="majorHAnsi" w:cstheme="majorHAnsi"/>
              </w:rPr>
            </w:pPr>
            <w:r w:rsidRPr="00287607">
              <w:rPr>
                <w:rFonts w:asciiTheme="majorHAnsi" w:hAnsiTheme="majorHAnsi" w:cstheme="majorHAnsi"/>
                <w:spacing w:val="-2"/>
                <w:w w:val="115"/>
              </w:rPr>
              <w:t>$925,103,826,471</w:t>
            </w:r>
          </w:p>
        </w:tc>
      </w:tr>
      <w:tr w:rsidR="00287607" w:rsidRPr="00287607" w14:paraId="22351863" w14:textId="77777777" w:rsidTr="006D1FEB">
        <w:trPr>
          <w:trHeight w:val="359"/>
        </w:trPr>
        <w:tc>
          <w:tcPr>
            <w:tcW w:w="5335" w:type="dxa"/>
          </w:tcPr>
          <w:p w14:paraId="461A98A5" w14:textId="77777777" w:rsidR="00B55DB0" w:rsidRPr="00287607" w:rsidRDefault="00B55DB0" w:rsidP="006D1FEB">
            <w:pPr>
              <w:pStyle w:val="TableParagraph"/>
              <w:spacing w:before="15" w:line="240" w:lineRule="auto"/>
              <w:ind w:left="60"/>
              <w:jc w:val="both"/>
              <w:rPr>
                <w:rFonts w:asciiTheme="majorHAnsi" w:hAnsiTheme="majorHAnsi" w:cstheme="majorHAnsi"/>
              </w:rPr>
            </w:pPr>
            <w:r w:rsidRPr="00287607">
              <w:rPr>
                <w:rFonts w:asciiTheme="majorHAnsi" w:hAnsiTheme="majorHAnsi" w:cstheme="majorHAnsi"/>
                <w:w w:val="115"/>
              </w:rPr>
              <w:t>CRECIMIENTO</w:t>
            </w:r>
            <w:r w:rsidRPr="00287607">
              <w:rPr>
                <w:rFonts w:asciiTheme="majorHAnsi" w:hAnsiTheme="majorHAnsi" w:cstheme="majorHAnsi"/>
                <w:spacing w:val="73"/>
                <w:w w:val="115"/>
              </w:rPr>
              <w:t xml:space="preserve"> </w:t>
            </w:r>
            <w:r w:rsidRPr="00287607">
              <w:rPr>
                <w:rFonts w:asciiTheme="majorHAnsi" w:hAnsiTheme="majorHAnsi" w:cstheme="majorHAnsi"/>
                <w:spacing w:val="-5"/>
                <w:w w:val="115"/>
              </w:rPr>
              <w:t>10%</w:t>
            </w:r>
          </w:p>
        </w:tc>
        <w:tc>
          <w:tcPr>
            <w:tcW w:w="3486" w:type="dxa"/>
          </w:tcPr>
          <w:p w14:paraId="055ED59A" w14:textId="77777777" w:rsidR="00B55DB0" w:rsidRPr="00287607" w:rsidRDefault="00B55DB0" w:rsidP="006D1FEB">
            <w:pPr>
              <w:pStyle w:val="TableParagraph"/>
              <w:spacing w:before="15" w:line="240" w:lineRule="auto"/>
              <w:ind w:right="45"/>
              <w:jc w:val="both"/>
              <w:rPr>
                <w:rFonts w:asciiTheme="majorHAnsi" w:hAnsiTheme="majorHAnsi" w:cstheme="majorHAnsi"/>
              </w:rPr>
            </w:pPr>
            <w:r w:rsidRPr="00287607">
              <w:rPr>
                <w:rFonts w:asciiTheme="majorHAnsi" w:hAnsiTheme="majorHAnsi" w:cstheme="majorHAnsi"/>
                <w:spacing w:val="-2"/>
                <w:w w:val="115"/>
              </w:rPr>
              <w:t>$92,510,382,647.000</w:t>
            </w:r>
          </w:p>
        </w:tc>
      </w:tr>
      <w:tr w:rsidR="00287607" w:rsidRPr="00287607" w14:paraId="28045A52" w14:textId="77777777" w:rsidTr="006D1FEB">
        <w:trPr>
          <w:trHeight w:val="359"/>
        </w:trPr>
        <w:tc>
          <w:tcPr>
            <w:tcW w:w="5335" w:type="dxa"/>
            <w:shd w:val="clear" w:color="auto" w:fill="D9D9D9"/>
          </w:tcPr>
          <w:p w14:paraId="69F56494" w14:textId="77777777" w:rsidR="00B55DB0" w:rsidRPr="00287607" w:rsidRDefault="00B55DB0" w:rsidP="006D1FEB">
            <w:pPr>
              <w:pStyle w:val="TableParagraph"/>
              <w:spacing w:before="16" w:line="240" w:lineRule="auto"/>
              <w:ind w:left="60"/>
              <w:jc w:val="both"/>
              <w:rPr>
                <w:rFonts w:asciiTheme="majorHAnsi" w:hAnsiTheme="majorHAnsi" w:cstheme="majorHAnsi"/>
              </w:rPr>
            </w:pPr>
            <w:r w:rsidRPr="00287607">
              <w:rPr>
                <w:rFonts w:asciiTheme="majorHAnsi" w:hAnsiTheme="majorHAnsi" w:cstheme="majorHAnsi"/>
                <w:spacing w:val="-2"/>
                <w:w w:val="115"/>
              </w:rPr>
              <w:t>SUBTOTAL</w:t>
            </w:r>
          </w:p>
        </w:tc>
        <w:tc>
          <w:tcPr>
            <w:tcW w:w="3486" w:type="dxa"/>
            <w:shd w:val="clear" w:color="auto" w:fill="D9D9D9"/>
          </w:tcPr>
          <w:p w14:paraId="06208113" w14:textId="77777777" w:rsidR="00B55DB0" w:rsidRPr="00287607" w:rsidRDefault="00B55DB0" w:rsidP="006D1FEB">
            <w:pPr>
              <w:pStyle w:val="TableParagraph"/>
              <w:spacing w:before="16" w:line="240" w:lineRule="auto"/>
              <w:ind w:right="47"/>
              <w:jc w:val="both"/>
              <w:rPr>
                <w:rFonts w:asciiTheme="majorHAnsi" w:hAnsiTheme="majorHAnsi" w:cstheme="majorHAnsi"/>
              </w:rPr>
            </w:pPr>
            <w:r w:rsidRPr="00287607">
              <w:rPr>
                <w:rFonts w:asciiTheme="majorHAnsi" w:hAnsiTheme="majorHAnsi" w:cstheme="majorHAnsi"/>
                <w:spacing w:val="-2"/>
                <w:w w:val="115"/>
              </w:rPr>
              <w:t>$1,017,614,209,118</w:t>
            </w:r>
          </w:p>
        </w:tc>
      </w:tr>
    </w:tbl>
    <w:p w14:paraId="722DC302" w14:textId="459298C5" w:rsidR="00B55DB0" w:rsidRPr="00287607" w:rsidRDefault="00B55DB0" w:rsidP="00E052AE">
      <w:pPr>
        <w:pStyle w:val="Textoindependiente"/>
        <w:spacing w:before="2"/>
        <w:ind w:left="141" w:right="105"/>
        <w:jc w:val="both"/>
        <w:rPr>
          <w:rFonts w:asciiTheme="majorHAnsi" w:hAnsiTheme="majorHAnsi" w:cstheme="majorHAnsi"/>
        </w:rPr>
      </w:pPr>
      <w:r w:rsidRPr="00287607">
        <w:rPr>
          <w:rFonts w:asciiTheme="majorHAnsi" w:hAnsiTheme="majorHAnsi" w:cstheme="majorHAnsi"/>
        </w:rPr>
        <w:t>Elaboración</w:t>
      </w:r>
      <w:r w:rsidRPr="00287607">
        <w:rPr>
          <w:rFonts w:asciiTheme="majorHAnsi" w:hAnsiTheme="majorHAnsi" w:cstheme="majorHAnsi"/>
          <w:spacing w:val="-1"/>
        </w:rPr>
        <w:t xml:space="preserve"> </w:t>
      </w:r>
      <w:r w:rsidRPr="00287607">
        <w:rPr>
          <w:rFonts w:asciiTheme="majorHAnsi" w:hAnsiTheme="majorHAnsi" w:cstheme="majorHAnsi"/>
        </w:rPr>
        <w:t>Universidad Nacional (Estructurador del Proceso)</w:t>
      </w:r>
    </w:p>
    <w:p w14:paraId="609F19BD" w14:textId="77777777" w:rsidR="00B55DB0" w:rsidRPr="00287607" w:rsidRDefault="00B55DB0" w:rsidP="00B55DB0">
      <w:pPr>
        <w:pStyle w:val="Prrafodelista"/>
        <w:numPr>
          <w:ilvl w:val="0"/>
          <w:numId w:val="30"/>
        </w:numPr>
        <w:spacing w:after="0" w:line="240" w:lineRule="auto"/>
        <w:jc w:val="both"/>
        <w:rPr>
          <w:rFonts w:asciiTheme="majorHAnsi" w:hAnsiTheme="majorHAnsi" w:cstheme="majorHAnsi"/>
          <w:i/>
          <w:iCs/>
        </w:rPr>
      </w:pPr>
      <w:r w:rsidRPr="00287607">
        <w:rPr>
          <w:rFonts w:asciiTheme="majorHAnsi" w:hAnsiTheme="majorHAnsi" w:cstheme="majorHAnsi"/>
          <w:i/>
          <w:iCs/>
        </w:rPr>
        <w:t>Sírvase informar si se presentaron observaciones por parte de las empresas interesadas en el proceso licitatorio.</w:t>
      </w:r>
    </w:p>
    <w:p w14:paraId="52AB44CC" w14:textId="77777777" w:rsidR="00B55DB0" w:rsidRPr="00287607" w:rsidRDefault="00B55DB0" w:rsidP="00B55DB0">
      <w:pPr>
        <w:pStyle w:val="Prrafodelista"/>
        <w:spacing w:after="0" w:line="240" w:lineRule="auto"/>
        <w:jc w:val="both"/>
        <w:rPr>
          <w:rFonts w:asciiTheme="majorHAnsi" w:hAnsiTheme="majorHAnsi" w:cstheme="majorHAnsi"/>
        </w:rPr>
      </w:pPr>
    </w:p>
    <w:p w14:paraId="0F7B177C" w14:textId="77777777" w:rsidR="00B55DB0" w:rsidRPr="00287607" w:rsidRDefault="00B55DB0" w:rsidP="00B55DB0">
      <w:pPr>
        <w:jc w:val="both"/>
        <w:rPr>
          <w:rFonts w:asciiTheme="majorHAnsi" w:hAnsiTheme="majorHAnsi" w:cstheme="majorHAnsi"/>
        </w:rPr>
      </w:pPr>
      <w:r w:rsidRPr="00287607">
        <w:rPr>
          <w:rFonts w:asciiTheme="majorHAnsi" w:hAnsiTheme="majorHAnsi" w:cstheme="majorHAnsi"/>
        </w:rPr>
        <w:t xml:space="preserve">Respuesta: </w:t>
      </w:r>
      <w:r w:rsidRPr="00287607">
        <w:rPr>
          <w:rFonts w:asciiTheme="majorHAnsi" w:hAnsiTheme="majorHAnsi" w:cstheme="majorHAnsi"/>
          <w:lang w:val="es-ES"/>
        </w:rPr>
        <w:t xml:space="preserve">Dentro del proceso de contratación el estructurador atendió </w:t>
      </w:r>
      <w:r w:rsidRPr="00287607">
        <w:rPr>
          <w:rFonts w:asciiTheme="majorHAnsi" w:hAnsiTheme="majorHAnsi" w:cstheme="majorHAnsi"/>
        </w:rPr>
        <w:t xml:space="preserve">diferentes observaciones técnicas, jurídicas y financieras; en la etapa de prepliegos se recibieron más de 5.812 observaciones, de las cuales 5.374 fueron técnicas, 130 financieras, 308 jurídicas. De las precitadas observaciones se generaron modificaciones y/o precisiones como consecuencia de al menos 817 de estas. </w:t>
      </w:r>
    </w:p>
    <w:p w14:paraId="0040AD91" w14:textId="77777777" w:rsidR="00B55DB0" w:rsidRPr="00287607" w:rsidRDefault="00B55DB0" w:rsidP="00B55DB0">
      <w:pPr>
        <w:pStyle w:val="Default"/>
        <w:jc w:val="both"/>
        <w:rPr>
          <w:rFonts w:asciiTheme="majorHAnsi" w:hAnsiTheme="majorHAnsi" w:cstheme="majorHAnsi"/>
          <w:color w:val="auto"/>
          <w:sz w:val="22"/>
          <w:szCs w:val="22"/>
        </w:rPr>
      </w:pPr>
      <w:r w:rsidRPr="00287607">
        <w:rPr>
          <w:rFonts w:asciiTheme="majorHAnsi" w:hAnsiTheme="majorHAnsi" w:cstheme="majorHAnsi"/>
          <w:color w:val="auto"/>
          <w:sz w:val="22"/>
          <w:szCs w:val="22"/>
        </w:rPr>
        <w:t>En la etapa de observaciones al pliego definitivo, es usual, como en efecto ocurrió en el proceso que, los interesados insistieran en las observaciones que no fueron acogidas, por lo cual se recibieron más de 5.000 observaciones entre jurídicas, financieras y técnicas. Del conjunto total se aceptaron más de 584 sugerencias de los interesados, lo cual se vio reflejado en las adendas publicadas en el SECOP II.</w:t>
      </w:r>
    </w:p>
    <w:p w14:paraId="4C4F4C05" w14:textId="77777777" w:rsidR="00B55DB0" w:rsidRPr="00287607" w:rsidRDefault="00B55DB0" w:rsidP="00B55DB0">
      <w:pPr>
        <w:pStyle w:val="Default"/>
        <w:jc w:val="both"/>
        <w:rPr>
          <w:rFonts w:asciiTheme="majorHAnsi" w:hAnsiTheme="majorHAnsi" w:cstheme="majorHAnsi"/>
          <w:color w:val="auto"/>
          <w:sz w:val="22"/>
          <w:szCs w:val="22"/>
        </w:rPr>
      </w:pPr>
    </w:p>
    <w:p w14:paraId="19244C70" w14:textId="77777777" w:rsidR="00B55DB0" w:rsidRPr="00287607" w:rsidRDefault="00B55DB0" w:rsidP="00B55DB0">
      <w:pPr>
        <w:pStyle w:val="Prrafodelista"/>
        <w:numPr>
          <w:ilvl w:val="0"/>
          <w:numId w:val="30"/>
        </w:numPr>
        <w:spacing w:after="0" w:line="240" w:lineRule="auto"/>
        <w:jc w:val="both"/>
        <w:rPr>
          <w:rFonts w:asciiTheme="majorHAnsi" w:hAnsiTheme="majorHAnsi" w:cstheme="majorHAnsi"/>
          <w:i/>
          <w:iCs/>
        </w:rPr>
      </w:pPr>
      <w:r w:rsidRPr="00287607">
        <w:rPr>
          <w:rFonts w:asciiTheme="majorHAnsi" w:hAnsiTheme="majorHAnsi" w:cstheme="majorHAnsi"/>
          <w:i/>
          <w:iCs/>
        </w:rPr>
        <w:lastRenderedPageBreak/>
        <w:t>Si la respuesta anterior es positiva, sírvase informar los motivos técnicos para descartar las observaciones presentadas por parte de los interesados.</w:t>
      </w:r>
    </w:p>
    <w:p w14:paraId="209526C7" w14:textId="77777777" w:rsidR="00B55DB0" w:rsidRPr="00287607" w:rsidRDefault="00B55DB0" w:rsidP="00B55DB0">
      <w:pPr>
        <w:pStyle w:val="Prrafodelista"/>
        <w:spacing w:after="0" w:line="240" w:lineRule="auto"/>
        <w:jc w:val="both"/>
        <w:rPr>
          <w:rFonts w:asciiTheme="majorHAnsi" w:hAnsiTheme="majorHAnsi" w:cstheme="majorHAnsi"/>
        </w:rPr>
      </w:pPr>
    </w:p>
    <w:p w14:paraId="14FD5BB7" w14:textId="77777777" w:rsidR="00B55DB0" w:rsidRPr="00287607" w:rsidRDefault="00B55DB0" w:rsidP="00B55DB0">
      <w:pPr>
        <w:jc w:val="both"/>
        <w:rPr>
          <w:rFonts w:asciiTheme="majorHAnsi" w:hAnsiTheme="majorHAnsi" w:cstheme="majorHAnsi"/>
        </w:rPr>
      </w:pPr>
      <w:r w:rsidRPr="00287607">
        <w:rPr>
          <w:rFonts w:asciiTheme="majorHAnsi" w:hAnsiTheme="majorHAnsi" w:cstheme="majorHAnsi"/>
        </w:rPr>
        <w:t xml:space="preserve">Respuesta: Considerando que durante la etapa de borradores la Entidad recibió 5.812 observaciones y en la etapa de pliegos definitivos el SENA recibió más de 5.000, se adjuntan las matrices de observaciones y respuestas, en las cuales constan los argumentos técnicos, jurídicos y financieros que tuvo en cuenta el estructurador para acoger o no acoger las mismas. </w:t>
      </w:r>
    </w:p>
    <w:p w14:paraId="56B43087" w14:textId="77777777" w:rsidR="00B55DB0" w:rsidRPr="00287607" w:rsidRDefault="00B55DB0" w:rsidP="00B55DB0">
      <w:pPr>
        <w:pStyle w:val="Prrafodelista"/>
        <w:numPr>
          <w:ilvl w:val="0"/>
          <w:numId w:val="30"/>
        </w:numPr>
        <w:jc w:val="both"/>
        <w:rPr>
          <w:rFonts w:asciiTheme="majorHAnsi" w:hAnsiTheme="majorHAnsi" w:cstheme="majorHAnsi"/>
          <w:i/>
          <w:iCs/>
          <w:lang w:val="es-ES"/>
        </w:rPr>
      </w:pPr>
      <w:r w:rsidRPr="00287607">
        <w:rPr>
          <w:rFonts w:asciiTheme="majorHAnsi" w:hAnsiTheme="majorHAnsi" w:cstheme="majorHAnsi"/>
          <w:i/>
          <w:iCs/>
          <w:lang w:val="es-ES"/>
        </w:rPr>
        <w:t>Sírvase informar si la entidad celebró contratos con universidades para construir el pliego de condiciones</w:t>
      </w:r>
    </w:p>
    <w:p w14:paraId="59B69BF5" w14:textId="77777777" w:rsidR="00B55DB0" w:rsidRPr="00287607" w:rsidRDefault="00B55DB0" w:rsidP="00B55DB0">
      <w:pPr>
        <w:jc w:val="both"/>
        <w:rPr>
          <w:rFonts w:asciiTheme="majorHAnsi" w:hAnsiTheme="majorHAnsi" w:cstheme="majorHAnsi"/>
        </w:rPr>
      </w:pPr>
      <w:r w:rsidRPr="00287607">
        <w:rPr>
          <w:rFonts w:asciiTheme="majorHAnsi" w:hAnsiTheme="majorHAnsi" w:cstheme="majorHAnsi"/>
          <w:lang w:val="es-ES"/>
        </w:rPr>
        <w:t xml:space="preserve">Respuesta: Sí, la Entidad celebró con la Universidad Nacional de Colombia el contrato </w:t>
      </w:r>
      <w:r w:rsidRPr="00287607">
        <w:rPr>
          <w:rFonts w:asciiTheme="majorHAnsi" w:hAnsiTheme="majorHAnsi" w:cstheme="majorHAnsi"/>
        </w:rPr>
        <w:t xml:space="preserve"> CO1.PCCNTR.3510495 de 2022 con el objeto de desarrollar la, “</w:t>
      </w:r>
      <w:r w:rsidRPr="00287607">
        <w:rPr>
          <w:rFonts w:asciiTheme="majorHAnsi" w:hAnsiTheme="majorHAnsi" w:cstheme="majorHAnsi"/>
          <w:i/>
          <w:iCs/>
        </w:rPr>
        <w:t>Consultoría para la estructuración integral de los estudios técnicos, económicos, financieros y jurídicos, que le permitan a la Entidad la contratación del operador de servicios tecnológicos a nivel nacional, con enfoque de sostenibilidad financiera, operativa y ambiental; así como la contratación de la Interventoría del operador con el mismo enfoque</w:t>
      </w:r>
      <w:r w:rsidRPr="00287607">
        <w:rPr>
          <w:rFonts w:asciiTheme="majorHAnsi" w:hAnsiTheme="majorHAnsi" w:cstheme="majorHAnsi"/>
        </w:rPr>
        <w:t>”.</w:t>
      </w:r>
    </w:p>
    <w:p w14:paraId="4D89FBF1" w14:textId="77777777" w:rsidR="00B55DB0" w:rsidRPr="00287607" w:rsidRDefault="00B55DB0" w:rsidP="00B55DB0">
      <w:pPr>
        <w:jc w:val="both"/>
        <w:rPr>
          <w:rFonts w:asciiTheme="majorHAnsi" w:hAnsiTheme="majorHAnsi" w:cstheme="majorHAnsi"/>
        </w:rPr>
      </w:pPr>
      <w:r w:rsidRPr="00287607">
        <w:rPr>
          <w:rFonts w:asciiTheme="majorHAnsi" w:hAnsiTheme="majorHAnsi" w:cstheme="majorHAnsi"/>
        </w:rPr>
        <w:t>Producto del precitado contrato, la UNAL entregó a la Entidad los documentos que soportaron la licitación.</w:t>
      </w:r>
    </w:p>
    <w:p w14:paraId="419322A5" w14:textId="77777777" w:rsidR="00B55DB0" w:rsidRPr="00287607" w:rsidRDefault="00B55DB0" w:rsidP="00B55DB0">
      <w:pPr>
        <w:pStyle w:val="Prrafodelista"/>
        <w:numPr>
          <w:ilvl w:val="0"/>
          <w:numId w:val="30"/>
        </w:numPr>
        <w:jc w:val="both"/>
        <w:rPr>
          <w:rFonts w:asciiTheme="majorHAnsi" w:hAnsiTheme="majorHAnsi" w:cstheme="majorHAnsi"/>
          <w:i/>
          <w:iCs/>
        </w:rPr>
      </w:pPr>
      <w:r w:rsidRPr="00287607">
        <w:rPr>
          <w:rFonts w:asciiTheme="majorHAnsi" w:hAnsiTheme="majorHAnsi" w:cstheme="majorHAnsi"/>
          <w:i/>
          <w:iCs/>
        </w:rPr>
        <w:t>Si la respuesta a la pregunta anterior es positiva, sírvase informar el sustento técnico y los motivos que se tuvieron en cuenta para escoger a la Universidad contratada.</w:t>
      </w:r>
    </w:p>
    <w:p w14:paraId="44A4E277" w14:textId="77777777" w:rsidR="00B55DB0" w:rsidRPr="00287607" w:rsidRDefault="00B55DB0" w:rsidP="00B55DB0">
      <w:pPr>
        <w:jc w:val="both"/>
        <w:rPr>
          <w:rFonts w:asciiTheme="majorHAnsi" w:hAnsiTheme="majorHAnsi" w:cstheme="majorHAnsi"/>
        </w:rPr>
      </w:pPr>
      <w:r w:rsidRPr="00287607">
        <w:rPr>
          <w:rFonts w:asciiTheme="majorHAnsi" w:hAnsiTheme="majorHAnsi" w:cstheme="majorHAnsi"/>
          <w:lang w:val="es-ES"/>
        </w:rPr>
        <w:t>Respuesta:</w:t>
      </w:r>
      <w:r w:rsidRPr="00287607">
        <w:rPr>
          <w:rFonts w:asciiTheme="majorHAnsi" w:hAnsiTheme="majorHAnsi" w:cstheme="majorHAnsi"/>
        </w:rPr>
        <w:t xml:space="preserve"> De conformidad con los estudios previos publicados en el SECOP II, con los cuales se justificó la contratación con la Universidad Nacional de Colombia, la Entidad determinó la viabilidad de contratar con dicha institución de educación superior por los siguientes motivos:</w:t>
      </w:r>
    </w:p>
    <w:p w14:paraId="0490D6DC"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 la operación de servicios TIC así como los servicios que individualmente lo componen, los cuales requieren el cumplimiento de condiciones técnicas complejas y especializadas y de acuerdos de niveles de servicio específicos, hacen necesario contar con conocimientos especializados por parte de profesionales con alta preparación académica y experiencia, tendientes a realizar una adecuada elaboración de la documentación necesaria, para estructurar el proceso y acompañamiento durante el proceso de contratación que se pretenda adelantar. </w:t>
      </w:r>
    </w:p>
    <w:p w14:paraId="438F716A"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Las anteriores razones justifican la necesidad que se tiene de contratar los servicios, con grupos de trabajo con amplia experiencia en el manejo de proyectos TIC que actúe como par técnico, financiero, administrativo y jurídico del SENA en el desarrollo de las actividades que demanda la realización del proceso de contratación de servicios de tecnología y telecomunicaciones, así como el acompañamiento, jurídico, técnico y financiero dentro del proceso de contratación que resulte para </w:t>
      </w:r>
      <w:r w:rsidRPr="00287607">
        <w:rPr>
          <w:rFonts w:asciiTheme="majorHAnsi" w:hAnsiTheme="majorHAnsi" w:cstheme="majorHAnsi"/>
          <w:i/>
          <w:iCs/>
        </w:rPr>
        <w:lastRenderedPageBreak/>
        <w:t xml:space="preserve">contratar la interventoría de los negocios jurídicos derivados de la prestación de servicios de infraestructura de TIC. </w:t>
      </w:r>
    </w:p>
    <w:p w14:paraId="70FED1E3"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Ahora bien por la alta complejidad y envergadura identificada de la operación de los servicios TIC actual, se identifica la pertinencia de contar con los servicios de una entidad ampliamente capacitada y experimentada para estructurar el abordaje tecnológico de la operación de los servicios TIC en la entidad para las próximas vigencias, que permita optimizar la prestación de los servicios requeridos y que disponga de la capacidad técnica que asegure resultados para el desarrollo de las contrataciones proyectadas. Es por ello </w:t>
      </w:r>
      <w:proofErr w:type="gramStart"/>
      <w:r w:rsidRPr="00287607">
        <w:rPr>
          <w:rFonts w:asciiTheme="majorHAnsi" w:hAnsiTheme="majorHAnsi" w:cstheme="majorHAnsi"/>
          <w:i/>
          <w:iCs/>
        </w:rPr>
        <w:t>que</w:t>
      </w:r>
      <w:proofErr w:type="gramEnd"/>
      <w:r w:rsidRPr="00287607">
        <w:rPr>
          <w:rFonts w:asciiTheme="majorHAnsi" w:hAnsiTheme="majorHAnsi" w:cstheme="majorHAnsi"/>
          <w:i/>
          <w:iCs/>
        </w:rPr>
        <w:t xml:space="preserve"> el presente proceso de contratación se orienta a la exigencia de una ejecución, enmarcada en prácticas estándar de ingeniería para la estructuración de la documentación que dará lugar a establecer las reglas para la adjudicación del futuro contrato de prestación de servicios TIC y la respectiva interventoría, con el fin de garantizar el debido seguimiento y control integral de la ejecución del proyecto. </w:t>
      </w:r>
    </w:p>
    <w:p w14:paraId="7AC6DE42"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En virtud de lo anterior, y con el fin que la ejecución del contrato que resulte y la vigilancia y seguimiento al cumplimiento </w:t>
      </w:r>
      <w:proofErr w:type="gramStart"/>
      <w:r w:rsidRPr="00287607">
        <w:rPr>
          <w:rFonts w:asciiTheme="majorHAnsi" w:hAnsiTheme="majorHAnsi" w:cstheme="majorHAnsi"/>
          <w:i/>
          <w:iCs/>
        </w:rPr>
        <w:t>del mismo</w:t>
      </w:r>
      <w:proofErr w:type="gramEnd"/>
      <w:r w:rsidRPr="00287607">
        <w:rPr>
          <w:rFonts w:asciiTheme="majorHAnsi" w:hAnsiTheme="majorHAnsi" w:cstheme="majorHAnsi"/>
          <w:i/>
          <w:iCs/>
        </w:rPr>
        <w:t xml:space="preserve">, satisfaga las necesidades expuestas, el alcance del objeto a convenir, deberá incluir de manera integral los siguientes componentes: </w:t>
      </w:r>
    </w:p>
    <w:p w14:paraId="3A49804A"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a. Levantamiento de requerimientos, </w:t>
      </w:r>
    </w:p>
    <w:p w14:paraId="30CB6988"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b. Diagnóstico, </w:t>
      </w:r>
    </w:p>
    <w:p w14:paraId="069C474C"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c. Recomendaciones técnicas, tecnológicas, jurídicas, financieras y administrativas para la operación de servicios TIC en la entidad a nivel nacional </w:t>
      </w:r>
    </w:p>
    <w:p w14:paraId="3467EDA0"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d. Como resultado de las anteriores: a) Generación de documentos necesarios para adelantar el proceso de contratación: estudios previos, anexos técnicos, estudio de sector, estudio de mercado, análisis de riesgos, entre otros, para la operación de servicios TIC y la Interventoría. </w:t>
      </w:r>
    </w:p>
    <w:p w14:paraId="1213E3C0"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e. Apoyo en el proceso de contratación de la prestación de SERVICIOS TIC a nivel nacional del Servicio Nacional de Aprendizaje – SENA. </w:t>
      </w:r>
    </w:p>
    <w:p w14:paraId="20150150"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En virtud de lo manifestado, se identifica que la entrega de los productos asociados a cada una de las etapas señaladas, propenderá por generar una revisión a fondo de la actual operación de Servicios TIC en la entidad a nivel nacional, con el propósito de dar lugar a la verificación de las tecnologías a la vanguardia del mercado, a la verificación de elementos jurídicos disponibles para la ejecución del contrato de la manera más óptima y la verificación del planteamiento operativo, administrativo y financiero que permita dar lugar a una ejecución ajustada a las necesidades dinámicas del Servicio Nacional de Aprendizaje SENA incluyendo la Interventoría. </w:t>
      </w:r>
    </w:p>
    <w:p w14:paraId="60E01541"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lastRenderedPageBreak/>
        <w:t xml:space="preserve">Finalmente, la Entidad actualmente advierte una necesidad creciente en la contratación prioritaria con el fin de contar con los resultados esperados para el trámite oportuno de la continuidad de los servicios TIC. Es por ello, que el mecanismo a través de contratación directa, permite optimizar los tiempos requeridos y por tratarse de un contrato con una universidad igualmente se optimiza el presupuesto de la Entidad, en el entendido que, estas instituciones de educación superior no son responsables del IVA, adicionalmente por medio del presente estudio previo se establecen los mecanismos necesarios para garantizar la verificación de idoneidad del contratista, que permitan al SENA contar con la prestación de los servicios de forma satisfactoria y adecuada. </w:t>
      </w:r>
    </w:p>
    <w:p w14:paraId="0F9C4B7D" w14:textId="5B332D7E"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Ahora, si bien es cierto, que la modalidad de selección general para la contratación de consultorías es el concurso de méritos, también lo es </w:t>
      </w:r>
      <w:r w:rsidR="00A83DF4" w:rsidRPr="00287607">
        <w:rPr>
          <w:rFonts w:asciiTheme="majorHAnsi" w:hAnsiTheme="majorHAnsi" w:cstheme="majorHAnsi"/>
          <w:i/>
          <w:iCs/>
        </w:rPr>
        <w:t>que,</w:t>
      </w:r>
      <w:r w:rsidRPr="00287607">
        <w:rPr>
          <w:rFonts w:asciiTheme="majorHAnsi" w:hAnsiTheme="majorHAnsi" w:cstheme="majorHAnsi"/>
          <w:i/>
          <w:iCs/>
        </w:rPr>
        <w:t xml:space="preserve"> en virtud de lo ordenado por nuestra Constitución Política, las Entidades públicas deben dar aplicación a el principio de colaboración armónica entre entidades del Estado, conocida como relaciones </w:t>
      </w:r>
      <w:proofErr w:type="spellStart"/>
      <w:r w:rsidRPr="00287607">
        <w:rPr>
          <w:rFonts w:asciiTheme="majorHAnsi" w:hAnsiTheme="majorHAnsi" w:cstheme="majorHAnsi"/>
          <w:i/>
          <w:iCs/>
        </w:rPr>
        <w:t>interorgánicas</w:t>
      </w:r>
      <w:proofErr w:type="spellEnd"/>
      <w:r w:rsidRPr="00287607">
        <w:rPr>
          <w:rFonts w:asciiTheme="majorHAnsi" w:hAnsiTheme="majorHAnsi" w:cstheme="majorHAnsi"/>
          <w:i/>
          <w:iCs/>
        </w:rPr>
        <w:t xml:space="preserve">, en las que las entidades actúan en una situación de igualdad </w:t>
      </w:r>
    </w:p>
    <w:p w14:paraId="7A08AAF6" w14:textId="58D42649"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Es así, que el artículo 113 de la Constitución Política estipula en su inciso segundo que "los diferentes órganos del Estado tienen funciones </w:t>
      </w:r>
      <w:r w:rsidR="00A83DF4" w:rsidRPr="00287607">
        <w:rPr>
          <w:rFonts w:asciiTheme="majorHAnsi" w:hAnsiTheme="majorHAnsi" w:cstheme="majorHAnsi"/>
          <w:i/>
          <w:iCs/>
        </w:rPr>
        <w:t>separadas,</w:t>
      </w:r>
      <w:r w:rsidRPr="00287607">
        <w:rPr>
          <w:rFonts w:asciiTheme="majorHAnsi" w:hAnsiTheme="majorHAnsi" w:cstheme="majorHAnsi"/>
          <w:i/>
          <w:iCs/>
        </w:rPr>
        <w:t xml:space="preserve"> pero colaboran armónicamente para la realización de sus fines" </w:t>
      </w:r>
    </w:p>
    <w:p w14:paraId="3993942E"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De igual forma, el artículo 209 Superior consagró que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y que "las autoridades administrativas deben coordinar sus actuaciones para el adecuado cumplimiento de los fines del Estado" </w:t>
      </w:r>
    </w:p>
    <w:p w14:paraId="6DA88971"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En cuanto a la contratación directa mediante contrato interadministrativo, el Consejo de Estado ha indicado: </w:t>
      </w:r>
    </w:p>
    <w:p w14:paraId="75ADA0FE"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Para efectos de la presente consulta, se tienen las siguientes reglas para los contratos interadministrativos suscritos, entre otras, con universidades estatales: 1. Los contratos interadministrativos, en todos los casos, deben tener relación directa con el objeto de la entidad ejecutora señalado en la ley o en sus reglamentos, los cuales, naturalmente, están sometidos a la ley. Por tanto, en el caso de las universidades estatales, ese objeto debe estar </w:t>
      </w:r>
      <w:proofErr w:type="gramStart"/>
      <w:r w:rsidRPr="00287607">
        <w:rPr>
          <w:rFonts w:asciiTheme="majorHAnsi" w:hAnsiTheme="majorHAnsi" w:cstheme="majorHAnsi"/>
          <w:i/>
          <w:iCs/>
        </w:rPr>
        <w:t>de acuerdo a</w:t>
      </w:r>
      <w:proofErr w:type="gramEnd"/>
      <w:r w:rsidRPr="00287607">
        <w:rPr>
          <w:rFonts w:asciiTheme="majorHAnsi" w:hAnsiTheme="majorHAnsi" w:cstheme="majorHAnsi"/>
          <w:i/>
          <w:iCs/>
        </w:rPr>
        <w:t xml:space="preserve"> su vez con la Ley 30 de 1992, según se señaló. 2. La suscripción de contratos interadministrativos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debe estar precedida de licitación pública o selección abreviada; solamente en los demás casos, podrá acudirse al sistema de </w:t>
      </w:r>
      <w:r w:rsidRPr="00287607">
        <w:rPr>
          <w:rFonts w:asciiTheme="majorHAnsi" w:hAnsiTheme="majorHAnsi" w:cstheme="majorHAnsi"/>
          <w:i/>
          <w:iCs/>
        </w:rPr>
        <w:lastRenderedPageBreak/>
        <w:t xml:space="preserve">contratación directa. La Sala aclara que, en todo caso y aún en los eventos de licitación pública o selección abreviada, el contrato debe tener relación directa con el objeto de la entidad ejecutora; en ese sentido, el inciso segundo de la norma en </w:t>
      </w:r>
      <w:proofErr w:type="gramStart"/>
      <w:r w:rsidRPr="00287607">
        <w:rPr>
          <w:rFonts w:asciiTheme="majorHAnsi" w:hAnsiTheme="majorHAnsi" w:cstheme="majorHAnsi"/>
          <w:i/>
          <w:iCs/>
        </w:rPr>
        <w:t>cita,</w:t>
      </w:r>
      <w:proofErr w:type="gramEnd"/>
      <w:r w:rsidRPr="00287607">
        <w:rPr>
          <w:rFonts w:asciiTheme="majorHAnsi" w:hAnsiTheme="majorHAnsi" w:cstheme="majorHAnsi"/>
          <w:i/>
          <w:iCs/>
        </w:rPr>
        <w:t xml:space="preserve"> no puede ser interpretado como una autorización para celebrar contratos que no tengan relación con el objeto de la entidad ejecutora. La excepción que consagra dicho inciso se refiere solamente a que los contratos allí referidos no pueden celebrarse por contratación </w:t>
      </w:r>
      <w:proofErr w:type="gramStart"/>
      <w:r w:rsidRPr="00287607">
        <w:rPr>
          <w:rFonts w:asciiTheme="majorHAnsi" w:hAnsiTheme="majorHAnsi" w:cstheme="majorHAnsi"/>
          <w:i/>
          <w:iCs/>
        </w:rPr>
        <w:t>directa</w:t>
      </w:r>
      <w:proofErr w:type="gramEnd"/>
      <w:r w:rsidRPr="00287607">
        <w:rPr>
          <w:rFonts w:asciiTheme="majorHAnsi" w:hAnsiTheme="majorHAnsi" w:cstheme="majorHAnsi"/>
          <w:i/>
          <w:iCs/>
        </w:rPr>
        <w:t xml:space="preserve"> sino que requieren agotar un proceso previo de licitación pública o selección abreviada. 3. La ejecución de los contratos interadministrativos quedó sometida, por regla general, al Estatuto General de Contratación Pública, salvo los casos en que la entidad ejecutora actúa en régimen de competencia o cuando el contrato tenga relación directa con su actividad.1 </w:t>
      </w:r>
    </w:p>
    <w:p w14:paraId="210634AD"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La Oficina de sistemas hizo un análisis de conveniencia para la satisfacción de su necesidad, en el cual se encontraron las siguientes premisas: </w:t>
      </w:r>
    </w:p>
    <w:p w14:paraId="061F82D4"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 La Universidad Nacional de Colombia en virtud de la ejecución del contrato interadministrativo 925 de 2018, cuyo objeto fue: “Contratar la consultoría para la elaboración de estudios técnicos, tecnológicos, administrativos, económicos, financieros y jurídicos para la estructuración y el acompañamiento del proceso de adquisición de servicios TIC y su interventoría”, planificó y diseñó la operación TIC del SENA actual, por lo cual, conoce la estructura administrativa y tecnológica de la Entidad. </w:t>
      </w:r>
    </w:p>
    <w:p w14:paraId="01EAB86A"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 Al contratar con la Universidad Nacional de Colombia se máxima el presupuesto de la Entidad, en el entendido que, por disposición legal las universidades no son responsables del IVA, por lo cual, se tendría un ahorro frente a los otros competidores del mercado que nos están cobijados por esta excepción tributaria </w:t>
      </w:r>
    </w:p>
    <w:p w14:paraId="24B1733B" w14:textId="362972C3"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 El análisis del sector adelantado para esta contratación arrojó cono resultado que la oferta presentada por la Universidad Nacional de </w:t>
      </w:r>
      <w:r w:rsidR="00A83DF4" w:rsidRPr="00287607">
        <w:rPr>
          <w:rFonts w:asciiTheme="majorHAnsi" w:hAnsiTheme="majorHAnsi" w:cstheme="majorHAnsi"/>
          <w:i/>
          <w:iCs/>
        </w:rPr>
        <w:t>Colombia</w:t>
      </w:r>
      <w:r w:rsidRPr="00287607">
        <w:rPr>
          <w:rFonts w:asciiTheme="majorHAnsi" w:hAnsiTheme="majorHAnsi" w:cstheme="majorHAnsi"/>
          <w:i/>
          <w:iCs/>
        </w:rPr>
        <w:t xml:space="preserve"> fue la de menor valor, tanto así, que en comparación con la oferta presentada por un cotizante privado del mercado, la oferta de la Universidad Nacional se encuentra por debajo de esta en un porcentaje cercano al 50% </w:t>
      </w:r>
    </w:p>
    <w:p w14:paraId="469E652B"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 La Universidad Nacional tiene presencia en todo el territorio nacional y da seguridad de su capacidad de operación en todos los departamentos y regiones. </w:t>
      </w:r>
    </w:p>
    <w:p w14:paraId="459BFF15"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 La Universidad Nacional tiene fuerza financiera, académica u operacional que da seguridad de la labor en todo el territorio nacional y da seguridad de su capacidad de operación en todos los departamentos y regiones. </w:t>
      </w:r>
    </w:p>
    <w:p w14:paraId="0C95A804"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 o El núcleo base de la institución es de educación lo que lo hace compatible con las expectativas e intereses que tiene el SENA </w:t>
      </w:r>
    </w:p>
    <w:p w14:paraId="645B5DB2"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lastRenderedPageBreak/>
        <w:t>• El tamaño de la Universidad Nacional en términos financieros y de operación nacional brinda seguridad acerca del alcance y los resultados esperados en los territorios donde tiene presencia el SENA.</w:t>
      </w:r>
    </w:p>
    <w:p w14:paraId="20265101"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 Disposición inmediata del personal experto </w:t>
      </w:r>
    </w:p>
    <w:p w14:paraId="78FE56F2"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 La Universidad cuenta con programas y proyectos de investigación, desarrollo tecnológico, innovación, artísticos y culturales de carácter interdisciplinar con alto impacto para el país </w:t>
      </w:r>
    </w:p>
    <w:p w14:paraId="505A7BF9"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 Generación y apropiación de conocimiento realizados por los investigadores y docentes en cada uno de sus proyectos de extensión investigativa, entre otros… </w:t>
      </w:r>
    </w:p>
    <w:p w14:paraId="3A52D540"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De conformidad con la Constitución y la Ley, la Universidad Nacional de Colombia cuenta con un régimen orgánico especial consagrado en el Decreto - Ley 1210 de 1993, el cual le confiere, entre otros, autonomía académica para decidir con plena independencia sobre sus programas de estudio, investigativos y de extensión. </w:t>
      </w:r>
    </w:p>
    <w:p w14:paraId="16CBD145"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Cumple funciones no administrativas orientadas a promover, en nombre del Estado y bajo su fomento, el desarrollo de la educación superior hasta sus más altos niveles; favorecer el acceso a ella y estimular la docencia, la investigación, las ciencias, la creación artística y la extensión, para alcanzar la excelencia. </w:t>
      </w:r>
    </w:p>
    <w:p w14:paraId="2427EF74"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Por su carácter nacional y para cumplir la misión de contribuir a la identidad de la nación en su diversidad, la Institución está constituida por nueve sedes hasta la fecha: Amazonia, Caribe, Bogotá, Manizales, Medellín, Orinoquia, Palmira, Tumaco y De La Paz. La Universidad Nacional de Colombia tiene como fines: </w:t>
      </w:r>
    </w:p>
    <w:p w14:paraId="2B19EF23"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 Contribuir a la unidad nacional, en su condición de centro de vida intelectual y cultural abierto a todas las corrientes de pensamiento y a todos los sectores sociales, étnicos, regionales y locales. </w:t>
      </w:r>
    </w:p>
    <w:p w14:paraId="1CF7DBD2"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 Estudiar y enriquecer el patrimonio cultural, natural y ambiental de la nación y contribuir a su conservación. </w:t>
      </w:r>
    </w:p>
    <w:p w14:paraId="6BB8D36A"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Asimilar críticamente y crear conocimiento en los campos avanzados de las ciencias, la técnica, la tecnología, el arte y la filosofía.</w:t>
      </w:r>
    </w:p>
    <w:p w14:paraId="2C937854"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 • Formar profesionales e investigadores sobre una base científica, ética y humanística, dotándolos de una conciencia crítica que les permita actuar responsablemente frente a los requerimientos y tendencias del mundo contemporáneo, así como liderar creativamente procesos de cambio. </w:t>
      </w:r>
    </w:p>
    <w:p w14:paraId="307BFADE"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 Formar ciudadanos libres y promover valores democráticos, de tolerancia y de compromiso con los deberes civiles y los derechos humanos. </w:t>
      </w:r>
    </w:p>
    <w:p w14:paraId="1F53F403"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lastRenderedPageBreak/>
        <w:t xml:space="preserve">• Promover el desarrollo de la comunidad académica nacional y fomentar su articulación internacional. </w:t>
      </w:r>
    </w:p>
    <w:p w14:paraId="72C4D700"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 Estudiar y analizar los problemas nacionales y proponer, con independencia, formulaciones y soluciones pertinentes. </w:t>
      </w:r>
    </w:p>
    <w:p w14:paraId="047918E2"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 Prestar apoyo y asesoría al Estado en los órdenes científico y tecnológico, cultural y artístico, con autonomía académica e investigativa. </w:t>
      </w:r>
    </w:p>
    <w:p w14:paraId="34BC4F93"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 Hacer partícipes de los beneficios de su actividad académica e investigativa a los sectores sociales que conforman la nación colombiana. </w:t>
      </w:r>
    </w:p>
    <w:p w14:paraId="37457A18"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 Contribuir a la promoción y al fomento del acceso a educación superior de calidad, a través de la cooperación con otras universidades e instituciones del Estado. </w:t>
      </w:r>
    </w:p>
    <w:p w14:paraId="7F69AD54"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 Estimular la integración y la participación de los estudiantes, para el logro de los fines de la educación superior. </w:t>
      </w:r>
    </w:p>
    <w:p w14:paraId="142B5BB7"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La UNIVERSIDAD NACIONAL DE COLOMBIA, hace parte del Consejo Nacional de Ciencia y Tecnología, ocupando por disposición legal un puesto permanente, conforme lo establece el Decreto 585 de 1991, artículo 1, numeral 3, siendo este Consejo el organismo de dirección y coordinación del Sistema Nacional de Ciencia y Tecnología y asesor principal del Gobierno Nacional en estas materias. </w:t>
      </w:r>
    </w:p>
    <w:p w14:paraId="5E6A3A0B"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Así mismo la UNIVERSIDAD NACIONAL DE COLOMBIA lidera la investigación en Colombia; de acuerdo con el ranking Sapiens 2020 – I </w:t>
      </w:r>
      <w:proofErr w:type="gramStart"/>
      <w:r w:rsidRPr="00287607">
        <w:rPr>
          <w:rFonts w:asciiTheme="majorHAnsi" w:hAnsiTheme="majorHAnsi" w:cstheme="majorHAnsi"/>
          <w:i/>
          <w:iCs/>
        </w:rPr>
        <w:t>2 ,</w:t>
      </w:r>
      <w:proofErr w:type="gramEnd"/>
      <w:r w:rsidRPr="00287607">
        <w:rPr>
          <w:rFonts w:asciiTheme="majorHAnsi" w:hAnsiTheme="majorHAnsi" w:cstheme="majorHAnsi"/>
          <w:i/>
          <w:iCs/>
        </w:rPr>
        <w:t xml:space="preserve"> ocupa el primer lugar (tanto en universidades públicas como privadas), estando en el primer cuartil Q1, superando a universidades como la Universidad de los Andes que está en el 4 lugar, la Universidad Pontificia Bolivariana en el 8, o la Universidad </w:t>
      </w:r>
      <w:proofErr w:type="spellStart"/>
      <w:r w:rsidRPr="00287607">
        <w:rPr>
          <w:rFonts w:asciiTheme="majorHAnsi" w:hAnsiTheme="majorHAnsi" w:cstheme="majorHAnsi"/>
          <w:i/>
          <w:iCs/>
        </w:rPr>
        <w:t>Eafit</w:t>
      </w:r>
      <w:proofErr w:type="spellEnd"/>
      <w:r w:rsidRPr="00287607">
        <w:rPr>
          <w:rFonts w:asciiTheme="majorHAnsi" w:hAnsiTheme="majorHAnsi" w:cstheme="majorHAnsi"/>
          <w:i/>
          <w:iCs/>
        </w:rPr>
        <w:t xml:space="preserve"> en el 16. De igual manera en el ranking QS3 Latinoamérica ocupa el puesto 10 entre las mejores universidades de América Latina.</w:t>
      </w:r>
    </w:p>
    <w:p w14:paraId="2C41AB89"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La UNIVERSIDAD NACIONAL DE COLOMBIA, cuenta con la Certificación ISO 9001:2015 de su Sistema de Gestión, que certifica la alta calidad en el Diseño y prestación de los servicios de educación superior: formación, extensión e investigación en ciencias humanas y sociales, ciencias agropecuarias, ingeniería, artes y arquitectura, ciencias de la salud y ciencias puras. Así mismo posee la Certificación Internacional IQNET 14001-2015y la Certificado ISO 14001-2015, ambas certifican la alta calidad en su sistema de gestión y servicios4 </w:t>
      </w:r>
    </w:p>
    <w:p w14:paraId="6E5E840E"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La UNIVERSIDAD NACIONAL DE COLOMBIA, cuenta con más de 55.000 estudiantes, a lo largo de 9 sedes en todo el país, incluyendo la ciudad-región Medellín y su área metropolitana, cuenta también con cerca de 1.000 grupos de investigaciones en todas las áreas de conocimiento, con cerca de 100 programas de pregrado y 300 posgrados, a nivel de especializaciones, maestrías y doctorados; </w:t>
      </w:r>
      <w:r w:rsidRPr="00287607">
        <w:rPr>
          <w:rFonts w:asciiTheme="majorHAnsi" w:hAnsiTheme="majorHAnsi" w:cstheme="majorHAnsi"/>
          <w:i/>
          <w:iCs/>
        </w:rPr>
        <w:lastRenderedPageBreak/>
        <w:t>cuenta con una amplia red de alianzas y convenios con las principales universidades del mundo, centros, institutos y redes de investigación global y de América Latina; desarrollando así mismo una permanente interacción de cinco hélices, a través de la formación, investigación y extensión, entre Universidad – Empresa – Estado – Sociedad civil – Medio ambiente.</w:t>
      </w:r>
    </w:p>
    <w:p w14:paraId="3ACA07FA" w14:textId="5F544A19" w:rsidR="00B55DB0" w:rsidRPr="00287607" w:rsidRDefault="00B55DB0" w:rsidP="00B55DB0">
      <w:pPr>
        <w:jc w:val="both"/>
        <w:rPr>
          <w:rFonts w:asciiTheme="majorHAnsi" w:hAnsiTheme="majorHAnsi" w:cstheme="majorHAnsi"/>
          <w:i/>
          <w:iCs/>
        </w:rPr>
      </w:pPr>
      <w:r w:rsidRPr="00287607">
        <w:rPr>
          <w:rFonts w:asciiTheme="majorHAnsi" w:hAnsiTheme="majorHAnsi" w:cstheme="majorHAnsi"/>
          <w:i/>
          <w:iCs/>
        </w:rPr>
        <w:t xml:space="preserve"> Con base en lo esgrimido anteriormente, puede evidenciarse como la Entidad en cumplimiento de lo establecido en la Ley 80 de 1993, la Ley 1150 de 2007 y el Decreto 1082 de 2015, realizó todas las acciones necesarias para determinar las mejores condiciones de calidad y precio para satisfacer la necesidad del SENA.”</w:t>
      </w:r>
    </w:p>
    <w:p w14:paraId="73A0C507" w14:textId="77777777" w:rsidR="00B55DB0" w:rsidRPr="00287607" w:rsidRDefault="00B55DB0" w:rsidP="00B55DB0">
      <w:pPr>
        <w:pStyle w:val="Prrafodelista"/>
        <w:numPr>
          <w:ilvl w:val="0"/>
          <w:numId w:val="30"/>
        </w:numPr>
        <w:jc w:val="both"/>
        <w:rPr>
          <w:rFonts w:asciiTheme="majorHAnsi" w:hAnsiTheme="majorHAnsi" w:cstheme="majorHAnsi"/>
          <w:i/>
          <w:iCs/>
        </w:rPr>
      </w:pPr>
      <w:r w:rsidRPr="00287607">
        <w:rPr>
          <w:rFonts w:asciiTheme="majorHAnsi" w:hAnsiTheme="majorHAnsi" w:cstheme="majorHAnsi"/>
          <w:i/>
          <w:iCs/>
        </w:rPr>
        <w:t>Sírvase informar si el contrato vigente suscrito por la entidad para sus servicios tecnológicos ha sido prorrogado o adicionado.</w:t>
      </w:r>
    </w:p>
    <w:p w14:paraId="79B39B1F" w14:textId="77777777" w:rsidR="00B55DB0" w:rsidRPr="00287607" w:rsidRDefault="00B55DB0" w:rsidP="00B55DB0">
      <w:pPr>
        <w:jc w:val="both"/>
        <w:rPr>
          <w:rFonts w:asciiTheme="majorHAnsi" w:hAnsiTheme="majorHAnsi" w:cstheme="majorHAnsi"/>
        </w:rPr>
      </w:pPr>
      <w:r w:rsidRPr="00287607">
        <w:rPr>
          <w:rFonts w:asciiTheme="majorHAnsi" w:hAnsiTheme="majorHAnsi" w:cstheme="majorHAnsi"/>
          <w:lang w:val="es-ES"/>
        </w:rPr>
        <w:t>Respuesta:</w:t>
      </w:r>
      <w:r w:rsidRPr="00287607">
        <w:rPr>
          <w:rFonts w:asciiTheme="majorHAnsi" w:hAnsiTheme="majorHAnsi" w:cstheme="majorHAnsi"/>
        </w:rPr>
        <w:t xml:space="preserve"> Para dar respuesta a este requerimiento, resulta necesario referir algunos antecedentes del proceso TIC- SENA:</w:t>
      </w:r>
    </w:p>
    <w:p w14:paraId="7A52DE95" w14:textId="77777777" w:rsidR="00B55DB0" w:rsidRPr="00287607" w:rsidRDefault="00B55DB0" w:rsidP="00B55DB0">
      <w:pPr>
        <w:pStyle w:val="Prrafodelista"/>
        <w:spacing w:after="0" w:line="240" w:lineRule="auto"/>
        <w:ind w:left="0"/>
        <w:jc w:val="both"/>
        <w:rPr>
          <w:rFonts w:asciiTheme="majorHAnsi" w:hAnsiTheme="majorHAnsi" w:cstheme="majorHAnsi"/>
        </w:rPr>
      </w:pPr>
      <w:r w:rsidRPr="00287607">
        <w:rPr>
          <w:rFonts w:asciiTheme="majorHAnsi" w:hAnsiTheme="majorHAnsi" w:cstheme="majorHAnsi"/>
        </w:rPr>
        <w:t>Contrato TIC 2019:</w:t>
      </w:r>
    </w:p>
    <w:p w14:paraId="5831F0BD" w14:textId="77777777" w:rsidR="00B55DB0" w:rsidRPr="00287607" w:rsidRDefault="00B55DB0" w:rsidP="00B55DB0">
      <w:pPr>
        <w:pStyle w:val="Prrafodelista"/>
        <w:numPr>
          <w:ilvl w:val="0"/>
          <w:numId w:val="22"/>
        </w:numPr>
        <w:spacing w:after="0" w:line="240" w:lineRule="auto"/>
        <w:jc w:val="both"/>
        <w:rPr>
          <w:rFonts w:asciiTheme="majorHAnsi" w:hAnsiTheme="majorHAnsi" w:cstheme="majorHAnsi"/>
        </w:rPr>
      </w:pPr>
      <w:r w:rsidRPr="00287607">
        <w:rPr>
          <w:rFonts w:asciiTheme="majorHAnsi" w:hAnsiTheme="majorHAnsi" w:cstheme="majorHAnsi"/>
        </w:rPr>
        <w:t>El 02 de octubre de 2019 se suscribió el contrato CO1.PCCNTR.1122512 con Colombia Telecomunicaciones S.A. ESP BIC para la PRESTACIÓN DE SERVICIOS INTEGRALES TIC SENA</w:t>
      </w:r>
    </w:p>
    <w:p w14:paraId="0EED712F" w14:textId="77777777" w:rsidR="00B55DB0" w:rsidRPr="00287607" w:rsidRDefault="00B55DB0" w:rsidP="00B55DB0">
      <w:pPr>
        <w:pStyle w:val="Prrafodelista"/>
        <w:numPr>
          <w:ilvl w:val="0"/>
          <w:numId w:val="22"/>
        </w:numPr>
        <w:spacing w:after="0" w:line="240" w:lineRule="auto"/>
        <w:jc w:val="both"/>
        <w:rPr>
          <w:rFonts w:asciiTheme="majorHAnsi" w:hAnsiTheme="majorHAnsi" w:cstheme="majorHAnsi"/>
        </w:rPr>
      </w:pPr>
      <w:r w:rsidRPr="00287607">
        <w:rPr>
          <w:rFonts w:asciiTheme="majorHAnsi" w:hAnsiTheme="majorHAnsi" w:cstheme="majorHAnsi"/>
        </w:rPr>
        <w:t>Valor INICIAL: $695.556.239.264.</w:t>
      </w:r>
    </w:p>
    <w:p w14:paraId="461BC87A" w14:textId="77777777" w:rsidR="00B55DB0" w:rsidRPr="00287607" w:rsidRDefault="00B55DB0" w:rsidP="00B55DB0">
      <w:pPr>
        <w:pStyle w:val="Prrafodelista"/>
        <w:numPr>
          <w:ilvl w:val="0"/>
          <w:numId w:val="22"/>
        </w:numPr>
        <w:spacing w:after="0" w:line="240" w:lineRule="auto"/>
        <w:jc w:val="both"/>
        <w:rPr>
          <w:rFonts w:asciiTheme="majorHAnsi" w:hAnsiTheme="majorHAnsi" w:cstheme="majorHAnsi"/>
        </w:rPr>
      </w:pPr>
      <w:r w:rsidRPr="00287607">
        <w:rPr>
          <w:rFonts w:asciiTheme="majorHAnsi" w:hAnsiTheme="majorHAnsi" w:cstheme="majorHAnsi"/>
        </w:rPr>
        <w:t>El plazo INICIAL: 34 meses 15 días, en todo caso hasta el 31 de julio de 2022</w:t>
      </w:r>
    </w:p>
    <w:p w14:paraId="32E6D733" w14:textId="77777777" w:rsidR="00B55DB0" w:rsidRPr="00287607" w:rsidRDefault="00B55DB0" w:rsidP="00B55DB0">
      <w:pPr>
        <w:pStyle w:val="Prrafodelista"/>
        <w:numPr>
          <w:ilvl w:val="0"/>
          <w:numId w:val="22"/>
        </w:numPr>
        <w:spacing w:after="0" w:line="240" w:lineRule="auto"/>
        <w:jc w:val="both"/>
        <w:rPr>
          <w:rFonts w:asciiTheme="majorHAnsi" w:hAnsiTheme="majorHAnsi" w:cstheme="majorHAnsi"/>
        </w:rPr>
      </w:pPr>
      <w:r w:rsidRPr="00287607">
        <w:rPr>
          <w:rFonts w:asciiTheme="majorHAnsi" w:hAnsiTheme="majorHAnsi" w:cstheme="majorHAnsi"/>
        </w:rPr>
        <w:t xml:space="preserve">Luego de diferentes prórrogas y adiciones el contrato finalizó el 31 de julio de 2023 (46 meses 15 días). </w:t>
      </w:r>
    </w:p>
    <w:p w14:paraId="5CDA8210" w14:textId="77777777" w:rsidR="00B55DB0" w:rsidRPr="00287607" w:rsidRDefault="00B55DB0" w:rsidP="00B55DB0">
      <w:pPr>
        <w:pStyle w:val="Prrafodelista"/>
        <w:numPr>
          <w:ilvl w:val="0"/>
          <w:numId w:val="22"/>
        </w:numPr>
        <w:spacing w:after="0" w:line="240" w:lineRule="auto"/>
        <w:jc w:val="both"/>
        <w:rPr>
          <w:rFonts w:asciiTheme="majorHAnsi" w:hAnsiTheme="majorHAnsi" w:cstheme="majorHAnsi"/>
        </w:rPr>
      </w:pPr>
      <w:r w:rsidRPr="00287607">
        <w:rPr>
          <w:rFonts w:asciiTheme="majorHAnsi" w:hAnsiTheme="majorHAnsi" w:cstheme="majorHAnsi"/>
        </w:rPr>
        <w:t xml:space="preserve">Valor FINAL: $1.093.717.951.316,56. </w:t>
      </w:r>
    </w:p>
    <w:p w14:paraId="45BC850A" w14:textId="77777777" w:rsidR="00B55DB0" w:rsidRPr="00287607" w:rsidRDefault="00B55DB0" w:rsidP="00B55DB0">
      <w:pPr>
        <w:pStyle w:val="Prrafodelista"/>
        <w:numPr>
          <w:ilvl w:val="0"/>
          <w:numId w:val="22"/>
        </w:numPr>
        <w:spacing w:after="0" w:line="240" w:lineRule="auto"/>
        <w:jc w:val="both"/>
        <w:rPr>
          <w:rFonts w:asciiTheme="majorHAnsi" w:hAnsiTheme="majorHAnsi" w:cstheme="majorHAnsi"/>
        </w:rPr>
      </w:pPr>
      <w:r w:rsidRPr="00287607">
        <w:rPr>
          <w:rFonts w:asciiTheme="majorHAnsi" w:hAnsiTheme="majorHAnsi" w:cstheme="majorHAnsi"/>
        </w:rPr>
        <w:t>El contrato fue adicionado en un valor cercano al 50% de su valor inicial expresado en SMMLV.</w:t>
      </w:r>
    </w:p>
    <w:p w14:paraId="6C48B9AE" w14:textId="77777777" w:rsidR="00B55DB0" w:rsidRPr="00287607" w:rsidRDefault="00B55DB0" w:rsidP="00B55DB0">
      <w:pPr>
        <w:spacing w:after="0" w:line="240" w:lineRule="auto"/>
        <w:jc w:val="both"/>
        <w:rPr>
          <w:rFonts w:asciiTheme="majorHAnsi" w:hAnsiTheme="majorHAnsi" w:cstheme="majorHAnsi"/>
        </w:rPr>
      </w:pPr>
    </w:p>
    <w:p w14:paraId="3D083B60" w14:textId="77777777" w:rsidR="00B55DB0" w:rsidRPr="00287607" w:rsidRDefault="00B55DB0" w:rsidP="00B55DB0">
      <w:pPr>
        <w:spacing w:after="0" w:line="240" w:lineRule="auto"/>
        <w:jc w:val="both"/>
        <w:rPr>
          <w:rFonts w:asciiTheme="majorHAnsi" w:hAnsiTheme="majorHAnsi" w:cstheme="majorHAnsi"/>
        </w:rPr>
      </w:pPr>
      <w:r w:rsidRPr="00287607">
        <w:rPr>
          <w:rFonts w:asciiTheme="majorHAnsi" w:hAnsiTheme="majorHAnsi" w:cstheme="majorHAnsi"/>
        </w:rPr>
        <w:t xml:space="preserve">Considerando la terminación del contrato celebrado en 2019 y teniendo en cuenta que por virtud de la Ley 80 de 1993 resultaba imposible adicionar y prorrogar más su vigencia, la Entidad declaró la </w:t>
      </w:r>
      <w:r w:rsidRPr="00287607">
        <w:rPr>
          <w:rFonts w:asciiTheme="majorHAnsi" w:hAnsiTheme="majorHAnsi" w:cstheme="majorHAnsi"/>
          <w:u w:val="single"/>
        </w:rPr>
        <w:t>URGENCIA MANIFIESTA</w:t>
      </w:r>
      <w:r w:rsidRPr="00287607">
        <w:rPr>
          <w:rFonts w:asciiTheme="majorHAnsi" w:hAnsiTheme="majorHAnsi" w:cstheme="majorHAnsi"/>
        </w:rPr>
        <w:t xml:space="preserve"> mediante Resolución 1-01459-2023 </w:t>
      </w:r>
      <w:r w:rsidRPr="00287607">
        <w:rPr>
          <w:rFonts w:asciiTheme="majorHAnsi" w:hAnsiTheme="majorHAnsi" w:cstheme="majorHAnsi"/>
          <w:i/>
          <w:iCs/>
        </w:rPr>
        <w:t>“Por la cual se declara y justifica la urgencia manifiesta que le permita al Servicio Nacional de Aprendizaje – SENA, dar continuidad en el inmediato futuro a la prestación de los servicios integrales que garanticen la interoperabilidad, integración, administración, gestión, actualización y evolución de servicios de tecnologías de la información y comunicaciones – TIC, para su correcto funcionamiento de manera continua y permanente en todas las sedes del SENA y lugares en los que cumpla funciones a su cargo y aquellos servicios y bienes conexos y complementarios necesarios para la operación del servicio”,</w:t>
      </w:r>
      <w:r w:rsidRPr="00287607">
        <w:rPr>
          <w:rFonts w:asciiTheme="majorHAnsi" w:hAnsiTheme="majorHAnsi" w:cstheme="majorHAnsi"/>
        </w:rPr>
        <w:t xml:space="preserve"> y con base en ella se suscribieron dos contratos directos así: </w:t>
      </w:r>
    </w:p>
    <w:p w14:paraId="04089100" w14:textId="77777777" w:rsidR="00B55DB0" w:rsidRPr="00287607" w:rsidRDefault="00B55DB0" w:rsidP="00B55DB0">
      <w:pPr>
        <w:spacing w:after="0" w:line="240" w:lineRule="auto"/>
        <w:jc w:val="both"/>
        <w:rPr>
          <w:rFonts w:asciiTheme="majorHAnsi" w:hAnsiTheme="majorHAnsi" w:cstheme="majorHAnsi"/>
        </w:rPr>
      </w:pPr>
    </w:p>
    <w:tbl>
      <w:tblPr>
        <w:tblStyle w:val="Tablaconcuadrcula"/>
        <w:tblW w:w="0" w:type="auto"/>
        <w:jc w:val="center"/>
        <w:tblLook w:val="04A0" w:firstRow="1" w:lastRow="0" w:firstColumn="1" w:lastColumn="0" w:noHBand="0" w:noVBand="1"/>
      </w:tblPr>
      <w:tblGrid>
        <w:gridCol w:w="4603"/>
        <w:gridCol w:w="4225"/>
      </w:tblGrid>
      <w:tr w:rsidR="00287607" w:rsidRPr="00287607" w14:paraId="0F66EB82" w14:textId="77777777" w:rsidTr="006D1FEB">
        <w:trPr>
          <w:jc w:val="center"/>
        </w:trPr>
        <w:tc>
          <w:tcPr>
            <w:tcW w:w="0" w:type="auto"/>
          </w:tcPr>
          <w:p w14:paraId="57AF5C47" w14:textId="77777777" w:rsidR="00B55DB0" w:rsidRPr="00287607" w:rsidRDefault="00B55DB0" w:rsidP="006D1FEB">
            <w:pPr>
              <w:pStyle w:val="Default"/>
              <w:jc w:val="center"/>
              <w:rPr>
                <w:rFonts w:asciiTheme="majorHAnsi" w:hAnsiTheme="majorHAnsi" w:cstheme="majorHAnsi"/>
                <w:color w:val="auto"/>
                <w:sz w:val="22"/>
                <w:szCs w:val="22"/>
              </w:rPr>
            </w:pPr>
          </w:p>
          <w:p w14:paraId="7D74013B" w14:textId="77777777" w:rsidR="00B55DB0" w:rsidRPr="00287607" w:rsidRDefault="00B55DB0" w:rsidP="006D1FEB">
            <w:pPr>
              <w:jc w:val="center"/>
              <w:rPr>
                <w:rFonts w:asciiTheme="majorHAnsi" w:hAnsiTheme="majorHAnsi" w:cstheme="majorHAnsi"/>
              </w:rPr>
            </w:pPr>
            <w:r w:rsidRPr="00287607">
              <w:rPr>
                <w:rFonts w:asciiTheme="majorHAnsi" w:hAnsiTheme="majorHAnsi" w:cstheme="majorHAnsi"/>
              </w:rPr>
              <w:t>COLOMBIA TELECOMUNICACIONES S.A. ESP BIC</w:t>
            </w:r>
          </w:p>
        </w:tc>
        <w:tc>
          <w:tcPr>
            <w:tcW w:w="0" w:type="auto"/>
          </w:tcPr>
          <w:p w14:paraId="666034C9" w14:textId="77777777" w:rsidR="00B55DB0" w:rsidRPr="00287607" w:rsidRDefault="00B55DB0" w:rsidP="006D1FEB">
            <w:pPr>
              <w:pStyle w:val="Default"/>
              <w:jc w:val="center"/>
              <w:rPr>
                <w:rFonts w:asciiTheme="majorHAnsi" w:hAnsiTheme="majorHAnsi" w:cstheme="majorHAnsi"/>
                <w:color w:val="auto"/>
                <w:sz w:val="22"/>
                <w:szCs w:val="22"/>
              </w:rPr>
            </w:pPr>
          </w:p>
          <w:p w14:paraId="13D5E2B5" w14:textId="77777777" w:rsidR="00B55DB0" w:rsidRPr="00287607" w:rsidRDefault="00B55DB0" w:rsidP="006D1FEB">
            <w:pPr>
              <w:jc w:val="center"/>
              <w:rPr>
                <w:rFonts w:asciiTheme="majorHAnsi" w:hAnsiTheme="majorHAnsi" w:cstheme="majorHAnsi"/>
              </w:rPr>
            </w:pPr>
            <w:r w:rsidRPr="00287607">
              <w:rPr>
                <w:rFonts w:asciiTheme="majorHAnsi" w:hAnsiTheme="majorHAnsi" w:cstheme="majorHAnsi"/>
              </w:rPr>
              <w:t>CONSORCIO SUPERVISIÓN TIC</w:t>
            </w:r>
          </w:p>
        </w:tc>
      </w:tr>
      <w:tr w:rsidR="00287607" w:rsidRPr="00287607" w14:paraId="0C4BC13E" w14:textId="77777777" w:rsidTr="006D1FEB">
        <w:trPr>
          <w:trHeight w:val="289"/>
          <w:jc w:val="center"/>
        </w:trPr>
        <w:tc>
          <w:tcPr>
            <w:tcW w:w="0" w:type="auto"/>
          </w:tcPr>
          <w:p w14:paraId="7A65A514" w14:textId="77777777" w:rsidR="00B55DB0" w:rsidRPr="00287607" w:rsidRDefault="00B55DB0" w:rsidP="006D1FEB">
            <w:pPr>
              <w:pStyle w:val="Default"/>
              <w:jc w:val="both"/>
              <w:rPr>
                <w:rFonts w:asciiTheme="majorHAnsi" w:hAnsiTheme="majorHAnsi" w:cstheme="majorHAnsi"/>
                <w:color w:val="auto"/>
                <w:sz w:val="22"/>
                <w:szCs w:val="22"/>
              </w:rPr>
            </w:pPr>
            <w:r w:rsidRPr="00287607">
              <w:rPr>
                <w:rFonts w:asciiTheme="majorHAnsi" w:hAnsiTheme="majorHAnsi" w:cstheme="majorHAnsi"/>
                <w:color w:val="auto"/>
                <w:sz w:val="22"/>
                <w:szCs w:val="22"/>
              </w:rPr>
              <w:lastRenderedPageBreak/>
              <w:t>OBJETO: PRESTACIÓN DE SERVICIOS INTEGRALES TIC</w:t>
            </w:r>
          </w:p>
        </w:tc>
        <w:tc>
          <w:tcPr>
            <w:tcW w:w="0" w:type="auto"/>
          </w:tcPr>
          <w:p w14:paraId="287ADBB7" w14:textId="77777777" w:rsidR="00B55DB0" w:rsidRPr="00287607" w:rsidRDefault="00B55DB0" w:rsidP="006D1FEB">
            <w:pPr>
              <w:pStyle w:val="Default"/>
              <w:jc w:val="both"/>
              <w:rPr>
                <w:rFonts w:asciiTheme="majorHAnsi" w:hAnsiTheme="majorHAnsi" w:cstheme="majorHAnsi"/>
                <w:color w:val="auto"/>
                <w:sz w:val="22"/>
                <w:szCs w:val="22"/>
              </w:rPr>
            </w:pPr>
            <w:r w:rsidRPr="00287607">
              <w:rPr>
                <w:rFonts w:asciiTheme="majorHAnsi" w:hAnsiTheme="majorHAnsi" w:cstheme="majorHAnsi"/>
                <w:color w:val="auto"/>
                <w:sz w:val="22"/>
                <w:szCs w:val="22"/>
              </w:rPr>
              <w:t>OBJETO: INTERVENTORÍA INTEGRAL</w:t>
            </w:r>
          </w:p>
        </w:tc>
      </w:tr>
      <w:tr w:rsidR="00287607" w:rsidRPr="00287607" w14:paraId="09027FDD" w14:textId="77777777" w:rsidTr="006D1FEB">
        <w:trPr>
          <w:jc w:val="center"/>
        </w:trPr>
        <w:tc>
          <w:tcPr>
            <w:tcW w:w="0" w:type="auto"/>
          </w:tcPr>
          <w:p w14:paraId="51411F1F" w14:textId="77777777" w:rsidR="00B55DB0" w:rsidRPr="00287607" w:rsidRDefault="00B55DB0" w:rsidP="006D1FEB">
            <w:pPr>
              <w:pStyle w:val="Default"/>
              <w:jc w:val="both"/>
              <w:rPr>
                <w:rFonts w:asciiTheme="majorHAnsi" w:hAnsiTheme="majorHAnsi" w:cstheme="majorHAnsi"/>
                <w:color w:val="auto"/>
                <w:sz w:val="22"/>
                <w:szCs w:val="22"/>
              </w:rPr>
            </w:pPr>
            <w:r w:rsidRPr="00287607">
              <w:rPr>
                <w:rFonts w:asciiTheme="majorHAnsi" w:hAnsiTheme="majorHAnsi" w:cstheme="majorHAnsi"/>
                <w:color w:val="auto"/>
                <w:sz w:val="22"/>
                <w:szCs w:val="22"/>
              </w:rPr>
              <w:t xml:space="preserve">PLAZO: Cinco (5) meses contados a partir de las 00:00 horas del 01 de agosto de 2023 hasta el 31 de diciembre de 2023. </w:t>
            </w:r>
          </w:p>
        </w:tc>
        <w:tc>
          <w:tcPr>
            <w:tcW w:w="0" w:type="auto"/>
          </w:tcPr>
          <w:p w14:paraId="4A53B98F" w14:textId="77777777" w:rsidR="00B55DB0" w:rsidRPr="00287607" w:rsidRDefault="00B55DB0" w:rsidP="006D1FEB">
            <w:pPr>
              <w:pStyle w:val="Default"/>
              <w:jc w:val="both"/>
              <w:rPr>
                <w:rFonts w:asciiTheme="majorHAnsi" w:hAnsiTheme="majorHAnsi" w:cstheme="majorHAnsi"/>
                <w:color w:val="auto"/>
                <w:sz w:val="22"/>
                <w:szCs w:val="22"/>
              </w:rPr>
            </w:pPr>
            <w:r w:rsidRPr="00287607">
              <w:rPr>
                <w:rFonts w:asciiTheme="majorHAnsi" w:hAnsiTheme="majorHAnsi" w:cstheme="majorHAnsi"/>
                <w:color w:val="auto"/>
                <w:sz w:val="22"/>
                <w:szCs w:val="22"/>
              </w:rPr>
              <w:t xml:space="preserve">PLAZO: Cinco (5) meses contados a partir de las 00:00 horas del 01 de agosto de 2023 hasta el 31 de diciembre de 2023. </w:t>
            </w:r>
          </w:p>
        </w:tc>
      </w:tr>
      <w:tr w:rsidR="00287607" w:rsidRPr="00287607" w14:paraId="4E6E53DC" w14:textId="77777777" w:rsidTr="006D1FEB">
        <w:trPr>
          <w:trHeight w:val="572"/>
          <w:jc w:val="center"/>
        </w:trPr>
        <w:tc>
          <w:tcPr>
            <w:tcW w:w="0" w:type="auto"/>
          </w:tcPr>
          <w:p w14:paraId="3FEFFDC1" w14:textId="77777777" w:rsidR="00B55DB0" w:rsidRPr="00287607" w:rsidRDefault="00B55DB0" w:rsidP="006D1FEB">
            <w:pPr>
              <w:pStyle w:val="Default"/>
              <w:jc w:val="both"/>
              <w:rPr>
                <w:rFonts w:asciiTheme="majorHAnsi" w:hAnsiTheme="majorHAnsi" w:cstheme="majorHAnsi"/>
                <w:color w:val="auto"/>
                <w:sz w:val="22"/>
                <w:szCs w:val="22"/>
              </w:rPr>
            </w:pPr>
            <w:r w:rsidRPr="00287607">
              <w:rPr>
                <w:rFonts w:asciiTheme="majorHAnsi" w:hAnsiTheme="majorHAnsi" w:cstheme="majorHAnsi"/>
                <w:color w:val="auto"/>
                <w:sz w:val="22"/>
                <w:szCs w:val="22"/>
              </w:rPr>
              <w:t>VALOR: El valor a pagar por los servicios será hasta la suma de $</w:t>
            </w:r>
            <w:proofErr w:type="gramStart"/>
            <w:r w:rsidRPr="00287607">
              <w:rPr>
                <w:rFonts w:asciiTheme="majorHAnsi" w:hAnsiTheme="majorHAnsi" w:cstheme="majorHAnsi"/>
                <w:color w:val="auto"/>
                <w:sz w:val="22"/>
                <w:szCs w:val="22"/>
              </w:rPr>
              <w:t>210,228,406,065,oo</w:t>
            </w:r>
            <w:proofErr w:type="gramEnd"/>
            <w:r w:rsidRPr="00287607">
              <w:rPr>
                <w:rFonts w:asciiTheme="majorHAnsi" w:hAnsiTheme="majorHAnsi" w:cstheme="majorHAnsi"/>
                <w:color w:val="auto"/>
                <w:sz w:val="22"/>
                <w:szCs w:val="22"/>
              </w:rPr>
              <w:t xml:space="preserve"> M/CTE. Incluidos todos los impuestos a que haya lugar.</w:t>
            </w:r>
          </w:p>
        </w:tc>
        <w:tc>
          <w:tcPr>
            <w:tcW w:w="0" w:type="auto"/>
          </w:tcPr>
          <w:p w14:paraId="74E69EFD" w14:textId="77777777" w:rsidR="00B55DB0" w:rsidRPr="00287607" w:rsidRDefault="00B55DB0" w:rsidP="006D1FEB">
            <w:pPr>
              <w:pStyle w:val="Default"/>
              <w:jc w:val="both"/>
              <w:rPr>
                <w:rFonts w:asciiTheme="majorHAnsi" w:hAnsiTheme="majorHAnsi" w:cstheme="majorHAnsi"/>
                <w:color w:val="auto"/>
                <w:sz w:val="22"/>
                <w:szCs w:val="22"/>
              </w:rPr>
            </w:pPr>
            <w:r w:rsidRPr="00287607">
              <w:rPr>
                <w:rFonts w:asciiTheme="majorHAnsi" w:hAnsiTheme="majorHAnsi" w:cstheme="majorHAnsi"/>
                <w:color w:val="auto"/>
                <w:sz w:val="22"/>
                <w:szCs w:val="22"/>
              </w:rPr>
              <w:t>VALOR: El valor a pagar por los servicios será hasta la suma de $4.686.922.</w:t>
            </w:r>
            <w:proofErr w:type="gramStart"/>
            <w:r w:rsidRPr="00287607">
              <w:rPr>
                <w:rFonts w:asciiTheme="majorHAnsi" w:hAnsiTheme="majorHAnsi" w:cstheme="majorHAnsi"/>
                <w:color w:val="auto"/>
                <w:sz w:val="22"/>
                <w:szCs w:val="22"/>
              </w:rPr>
              <w:t>500,oo</w:t>
            </w:r>
            <w:proofErr w:type="gramEnd"/>
            <w:r w:rsidRPr="00287607">
              <w:rPr>
                <w:rFonts w:asciiTheme="majorHAnsi" w:hAnsiTheme="majorHAnsi" w:cstheme="majorHAnsi"/>
                <w:color w:val="auto"/>
                <w:sz w:val="22"/>
                <w:szCs w:val="22"/>
              </w:rPr>
              <w:t xml:space="preserve"> M/CTE., incluidos todos los impuestos a que haya lugar. </w:t>
            </w:r>
          </w:p>
        </w:tc>
      </w:tr>
    </w:tbl>
    <w:p w14:paraId="7993F3D0" w14:textId="77777777" w:rsidR="00B55DB0" w:rsidRPr="00287607" w:rsidRDefault="00B55DB0" w:rsidP="00B55DB0">
      <w:pPr>
        <w:pStyle w:val="Prrafodelista"/>
        <w:spacing w:after="0" w:line="240" w:lineRule="auto"/>
        <w:ind w:left="0"/>
        <w:jc w:val="both"/>
        <w:rPr>
          <w:rFonts w:asciiTheme="majorHAnsi" w:hAnsiTheme="majorHAnsi" w:cstheme="majorHAnsi"/>
        </w:rPr>
      </w:pPr>
    </w:p>
    <w:p w14:paraId="3BFD6B0C" w14:textId="77777777" w:rsidR="00B55DB0" w:rsidRPr="00287607" w:rsidRDefault="00B55DB0" w:rsidP="00B55DB0">
      <w:pPr>
        <w:pStyle w:val="Prrafodelista"/>
        <w:spacing w:after="0" w:line="240" w:lineRule="auto"/>
        <w:ind w:left="0"/>
        <w:jc w:val="both"/>
        <w:rPr>
          <w:rFonts w:asciiTheme="majorHAnsi" w:hAnsiTheme="majorHAnsi" w:cstheme="majorHAnsi"/>
        </w:rPr>
      </w:pPr>
      <w:r w:rsidRPr="00287607">
        <w:rPr>
          <w:rFonts w:asciiTheme="majorHAnsi" w:hAnsiTheme="majorHAnsi" w:cstheme="majorHAnsi"/>
        </w:rPr>
        <w:t>Considerando lo anterior, se aclara que los contratos celebrados en virtud de la urgencia manifiesta no han sido objeto de adición ni prorroga.</w:t>
      </w:r>
    </w:p>
    <w:p w14:paraId="04008833" w14:textId="77777777" w:rsidR="00B55DB0" w:rsidRPr="00287607" w:rsidRDefault="00B55DB0" w:rsidP="00B55DB0">
      <w:pPr>
        <w:pStyle w:val="Prrafodelista"/>
        <w:spacing w:after="0" w:line="240" w:lineRule="auto"/>
        <w:ind w:left="0"/>
        <w:jc w:val="both"/>
        <w:rPr>
          <w:rFonts w:asciiTheme="majorHAnsi" w:hAnsiTheme="majorHAnsi" w:cstheme="majorHAnsi"/>
        </w:rPr>
      </w:pPr>
    </w:p>
    <w:p w14:paraId="2375C207" w14:textId="77777777" w:rsidR="00B55DB0" w:rsidRPr="00287607" w:rsidRDefault="00B55DB0" w:rsidP="00B55DB0">
      <w:pPr>
        <w:pStyle w:val="Prrafodelista"/>
        <w:numPr>
          <w:ilvl w:val="0"/>
          <w:numId w:val="30"/>
        </w:numPr>
        <w:jc w:val="both"/>
        <w:rPr>
          <w:rFonts w:asciiTheme="majorHAnsi" w:hAnsiTheme="majorHAnsi" w:cstheme="majorHAnsi"/>
          <w:i/>
          <w:iCs/>
          <w:lang w:val="es-ES"/>
        </w:rPr>
      </w:pPr>
      <w:r w:rsidRPr="00287607">
        <w:rPr>
          <w:rFonts w:asciiTheme="majorHAnsi" w:hAnsiTheme="majorHAnsi" w:cstheme="majorHAnsi"/>
          <w:i/>
          <w:iCs/>
          <w:lang w:val="es-ES"/>
        </w:rPr>
        <w:t>Si la respuesta a la pregunta anterior es positiva, sírvase informar el número de adiciones presentadas y el sustento técnico para realizarla, así como sus costos.</w:t>
      </w:r>
    </w:p>
    <w:p w14:paraId="77A1548A" w14:textId="77777777" w:rsidR="00B55DB0" w:rsidRPr="00287607" w:rsidRDefault="00B55DB0" w:rsidP="00B55DB0">
      <w:pPr>
        <w:jc w:val="both"/>
        <w:rPr>
          <w:rFonts w:asciiTheme="majorHAnsi" w:hAnsiTheme="majorHAnsi" w:cstheme="majorHAnsi"/>
          <w:lang w:val="es-ES"/>
        </w:rPr>
      </w:pPr>
      <w:r w:rsidRPr="00287607">
        <w:rPr>
          <w:rFonts w:asciiTheme="majorHAnsi" w:hAnsiTheme="majorHAnsi" w:cstheme="majorHAnsi"/>
          <w:lang w:val="es-ES"/>
        </w:rPr>
        <w:t>Respuesta: Considerando la respuesta antes emitida y teniendo en cuenta que los contratos derivados de la urgencia manifiesta tienen un plazo de ejecución entre el 01 de agosto de 2023 y el 31 de diciembre de 2023, se reitera que los mismos a la fecha no han sido objeto de adición o prórroga.</w:t>
      </w:r>
    </w:p>
    <w:p w14:paraId="033535B6" w14:textId="77777777" w:rsidR="00B55DB0" w:rsidRPr="00287607" w:rsidRDefault="00B55DB0" w:rsidP="00B55DB0">
      <w:pPr>
        <w:pStyle w:val="Prrafodelista"/>
        <w:numPr>
          <w:ilvl w:val="0"/>
          <w:numId w:val="30"/>
        </w:numPr>
        <w:jc w:val="both"/>
        <w:rPr>
          <w:rFonts w:asciiTheme="majorHAnsi" w:hAnsiTheme="majorHAnsi" w:cstheme="majorHAnsi"/>
          <w:i/>
          <w:iCs/>
          <w:lang w:val="es-ES"/>
        </w:rPr>
      </w:pPr>
      <w:r w:rsidRPr="00287607">
        <w:rPr>
          <w:rFonts w:asciiTheme="majorHAnsi" w:hAnsiTheme="majorHAnsi" w:cstheme="majorHAnsi"/>
          <w:i/>
          <w:iCs/>
          <w:lang w:val="es-ES"/>
        </w:rPr>
        <w:t>Sírvase informar si en el transcurso del proceso licitatorio se restringió el acceso público a la información publicada en el SECOP.</w:t>
      </w:r>
    </w:p>
    <w:p w14:paraId="2B5A3919" w14:textId="77777777" w:rsidR="00B55DB0" w:rsidRPr="00287607" w:rsidRDefault="00B55DB0" w:rsidP="00B55DB0">
      <w:pPr>
        <w:jc w:val="both"/>
        <w:rPr>
          <w:rFonts w:asciiTheme="majorHAnsi" w:hAnsiTheme="majorHAnsi" w:cstheme="majorHAnsi"/>
          <w:lang w:val="es-ES"/>
        </w:rPr>
      </w:pPr>
      <w:r w:rsidRPr="00287607">
        <w:rPr>
          <w:rFonts w:asciiTheme="majorHAnsi" w:hAnsiTheme="majorHAnsi" w:cstheme="majorHAnsi"/>
          <w:lang w:val="es-ES"/>
        </w:rPr>
        <w:t xml:space="preserve">Respuesta: No, los documentos remitidos como mensajes y los remitidos como observación fueron publicados por la Entidad, asimismo, todos los documentos que soportaron el proceso han sido puestos a disposición de la comunidad a través del SECOP II.   </w:t>
      </w:r>
    </w:p>
    <w:p w14:paraId="3F4D2D7B" w14:textId="77777777" w:rsidR="00B55DB0" w:rsidRPr="00287607" w:rsidRDefault="00B55DB0" w:rsidP="00B55DB0">
      <w:pPr>
        <w:pStyle w:val="Prrafodelista"/>
        <w:numPr>
          <w:ilvl w:val="0"/>
          <w:numId w:val="30"/>
        </w:numPr>
        <w:jc w:val="both"/>
        <w:rPr>
          <w:rFonts w:asciiTheme="majorHAnsi" w:hAnsiTheme="majorHAnsi" w:cstheme="majorHAnsi"/>
          <w:i/>
          <w:iCs/>
          <w:lang w:val="es-ES"/>
        </w:rPr>
      </w:pPr>
      <w:r w:rsidRPr="00287607">
        <w:rPr>
          <w:rFonts w:asciiTheme="majorHAnsi" w:hAnsiTheme="majorHAnsi" w:cstheme="majorHAnsi"/>
          <w:i/>
          <w:iCs/>
          <w:lang w:val="es-ES"/>
        </w:rPr>
        <w:t>Sírvase informar si frente a la contratación de los servicios tecnológicos de la entidad, se declaró la urgencia manifiesta.</w:t>
      </w:r>
    </w:p>
    <w:p w14:paraId="0ED69769" w14:textId="77777777" w:rsidR="00B55DB0" w:rsidRPr="00287607" w:rsidRDefault="00B55DB0" w:rsidP="00B55DB0">
      <w:pPr>
        <w:jc w:val="both"/>
        <w:rPr>
          <w:rFonts w:asciiTheme="majorHAnsi" w:hAnsiTheme="majorHAnsi" w:cstheme="majorHAnsi"/>
          <w:lang w:val="es-ES"/>
        </w:rPr>
      </w:pPr>
      <w:r w:rsidRPr="00287607">
        <w:rPr>
          <w:rFonts w:asciiTheme="majorHAnsi" w:hAnsiTheme="majorHAnsi" w:cstheme="majorHAnsi"/>
          <w:lang w:val="es-ES"/>
        </w:rPr>
        <w:t xml:space="preserve">Respuesta: Tal y como fue indicado en la respuesta al requerimiento No. 12 de la proposición, </w:t>
      </w:r>
      <w:r w:rsidRPr="00287607">
        <w:rPr>
          <w:rFonts w:asciiTheme="majorHAnsi" w:hAnsiTheme="majorHAnsi" w:cstheme="majorHAnsi"/>
        </w:rPr>
        <w:t xml:space="preserve">la Entidad declaró la URGENCIA MANIFIESTA mediante Resolución 1-01459-2023 </w:t>
      </w:r>
      <w:r w:rsidRPr="00287607">
        <w:rPr>
          <w:rFonts w:asciiTheme="majorHAnsi" w:hAnsiTheme="majorHAnsi" w:cstheme="majorHAnsi"/>
          <w:i/>
          <w:iCs/>
        </w:rPr>
        <w:t>“Por la cual se declara y justifica la urgencia manifiesta que le permita al Servicio Nacional de Aprendizaje – SENA, dar continuidad en el inmediato futuro a la prestación de los servicios integrales que garanticen la interoperabilidad, integración, administración, gestión, actualización y evolución de servicios de tecnologías de la información y comunicaciones – TIC, para su correcto funcionamiento de manera continua y permanente en todas las sedes del SENA y lugares en los que cumpla funciones a su cargo y aquellos servicios y bienes conexos y complementarios necesarios para la operación del servicio”,</w:t>
      </w:r>
      <w:r w:rsidRPr="00287607">
        <w:rPr>
          <w:rFonts w:asciiTheme="majorHAnsi" w:hAnsiTheme="majorHAnsi" w:cstheme="majorHAnsi"/>
        </w:rPr>
        <w:t xml:space="preserve"> y con base en ella se suscribieron dos contratos directos así: </w:t>
      </w:r>
    </w:p>
    <w:tbl>
      <w:tblPr>
        <w:tblStyle w:val="Tablaconcuadrcula"/>
        <w:tblW w:w="0" w:type="auto"/>
        <w:jc w:val="center"/>
        <w:tblLook w:val="04A0" w:firstRow="1" w:lastRow="0" w:firstColumn="1" w:lastColumn="0" w:noHBand="0" w:noVBand="1"/>
      </w:tblPr>
      <w:tblGrid>
        <w:gridCol w:w="4603"/>
        <w:gridCol w:w="4225"/>
      </w:tblGrid>
      <w:tr w:rsidR="00287607" w:rsidRPr="00287607" w14:paraId="59D77DA2" w14:textId="77777777" w:rsidTr="006D1FEB">
        <w:trPr>
          <w:jc w:val="center"/>
        </w:trPr>
        <w:tc>
          <w:tcPr>
            <w:tcW w:w="0" w:type="auto"/>
          </w:tcPr>
          <w:p w14:paraId="597B54CF" w14:textId="77777777" w:rsidR="00B55DB0" w:rsidRPr="00287607" w:rsidRDefault="00B55DB0" w:rsidP="006D1FEB">
            <w:pPr>
              <w:pStyle w:val="Default"/>
              <w:jc w:val="center"/>
              <w:rPr>
                <w:rFonts w:asciiTheme="majorHAnsi" w:hAnsiTheme="majorHAnsi" w:cstheme="majorHAnsi"/>
                <w:color w:val="auto"/>
                <w:sz w:val="22"/>
                <w:szCs w:val="22"/>
              </w:rPr>
            </w:pPr>
          </w:p>
          <w:p w14:paraId="6B7175D8" w14:textId="77777777" w:rsidR="00B55DB0" w:rsidRPr="00287607" w:rsidRDefault="00B55DB0" w:rsidP="006D1FEB">
            <w:pPr>
              <w:jc w:val="center"/>
              <w:rPr>
                <w:rFonts w:asciiTheme="majorHAnsi" w:hAnsiTheme="majorHAnsi" w:cstheme="majorHAnsi"/>
              </w:rPr>
            </w:pPr>
            <w:r w:rsidRPr="00287607">
              <w:rPr>
                <w:rFonts w:asciiTheme="majorHAnsi" w:hAnsiTheme="majorHAnsi" w:cstheme="majorHAnsi"/>
              </w:rPr>
              <w:t>COLOMBIA TELECOMUNICACIONES S.A. ESP BIC</w:t>
            </w:r>
          </w:p>
        </w:tc>
        <w:tc>
          <w:tcPr>
            <w:tcW w:w="0" w:type="auto"/>
          </w:tcPr>
          <w:p w14:paraId="7AC2C7D7" w14:textId="77777777" w:rsidR="00B55DB0" w:rsidRPr="00287607" w:rsidRDefault="00B55DB0" w:rsidP="006D1FEB">
            <w:pPr>
              <w:pStyle w:val="Default"/>
              <w:jc w:val="center"/>
              <w:rPr>
                <w:rFonts w:asciiTheme="majorHAnsi" w:hAnsiTheme="majorHAnsi" w:cstheme="majorHAnsi"/>
                <w:color w:val="auto"/>
                <w:sz w:val="22"/>
                <w:szCs w:val="22"/>
              </w:rPr>
            </w:pPr>
          </w:p>
          <w:p w14:paraId="1D79845C" w14:textId="77777777" w:rsidR="00B55DB0" w:rsidRPr="00287607" w:rsidRDefault="00B55DB0" w:rsidP="006D1FEB">
            <w:pPr>
              <w:jc w:val="center"/>
              <w:rPr>
                <w:rFonts w:asciiTheme="majorHAnsi" w:hAnsiTheme="majorHAnsi" w:cstheme="majorHAnsi"/>
              </w:rPr>
            </w:pPr>
            <w:r w:rsidRPr="00287607">
              <w:rPr>
                <w:rFonts w:asciiTheme="majorHAnsi" w:hAnsiTheme="majorHAnsi" w:cstheme="majorHAnsi"/>
              </w:rPr>
              <w:t>CONSORCIO SUPERVISIÓN TIC</w:t>
            </w:r>
          </w:p>
        </w:tc>
      </w:tr>
      <w:tr w:rsidR="00287607" w:rsidRPr="00287607" w14:paraId="6DD5628F" w14:textId="77777777" w:rsidTr="006D1FEB">
        <w:trPr>
          <w:trHeight w:val="289"/>
          <w:jc w:val="center"/>
        </w:trPr>
        <w:tc>
          <w:tcPr>
            <w:tcW w:w="0" w:type="auto"/>
          </w:tcPr>
          <w:p w14:paraId="3AFBA33E" w14:textId="77777777" w:rsidR="00B55DB0" w:rsidRPr="00287607" w:rsidRDefault="00B55DB0" w:rsidP="006D1FEB">
            <w:pPr>
              <w:pStyle w:val="Default"/>
              <w:jc w:val="both"/>
              <w:rPr>
                <w:rFonts w:asciiTheme="majorHAnsi" w:hAnsiTheme="majorHAnsi" w:cstheme="majorHAnsi"/>
                <w:color w:val="auto"/>
                <w:sz w:val="22"/>
                <w:szCs w:val="22"/>
              </w:rPr>
            </w:pPr>
            <w:r w:rsidRPr="00287607">
              <w:rPr>
                <w:rFonts w:asciiTheme="majorHAnsi" w:hAnsiTheme="majorHAnsi" w:cstheme="majorHAnsi"/>
                <w:color w:val="auto"/>
                <w:sz w:val="22"/>
                <w:szCs w:val="22"/>
              </w:rPr>
              <w:t>OBJETO: PRESTACIÓN DE SERVICIOS INTEGRALES TIC</w:t>
            </w:r>
          </w:p>
        </w:tc>
        <w:tc>
          <w:tcPr>
            <w:tcW w:w="0" w:type="auto"/>
          </w:tcPr>
          <w:p w14:paraId="62B250DF" w14:textId="77777777" w:rsidR="00B55DB0" w:rsidRPr="00287607" w:rsidRDefault="00B55DB0" w:rsidP="006D1FEB">
            <w:pPr>
              <w:pStyle w:val="Default"/>
              <w:jc w:val="both"/>
              <w:rPr>
                <w:rFonts w:asciiTheme="majorHAnsi" w:hAnsiTheme="majorHAnsi" w:cstheme="majorHAnsi"/>
                <w:color w:val="auto"/>
                <w:sz w:val="22"/>
                <w:szCs w:val="22"/>
              </w:rPr>
            </w:pPr>
            <w:r w:rsidRPr="00287607">
              <w:rPr>
                <w:rFonts w:asciiTheme="majorHAnsi" w:hAnsiTheme="majorHAnsi" w:cstheme="majorHAnsi"/>
                <w:color w:val="auto"/>
                <w:sz w:val="22"/>
                <w:szCs w:val="22"/>
              </w:rPr>
              <w:t>OBJETO: INTERVENTORÍA INTEGRAL</w:t>
            </w:r>
          </w:p>
        </w:tc>
      </w:tr>
      <w:tr w:rsidR="00287607" w:rsidRPr="00287607" w14:paraId="28E068D6" w14:textId="77777777" w:rsidTr="006D1FEB">
        <w:trPr>
          <w:jc w:val="center"/>
        </w:trPr>
        <w:tc>
          <w:tcPr>
            <w:tcW w:w="0" w:type="auto"/>
          </w:tcPr>
          <w:p w14:paraId="2E330934" w14:textId="77777777" w:rsidR="00B55DB0" w:rsidRPr="00287607" w:rsidRDefault="00B55DB0" w:rsidP="006D1FEB">
            <w:pPr>
              <w:pStyle w:val="Default"/>
              <w:jc w:val="both"/>
              <w:rPr>
                <w:rFonts w:asciiTheme="majorHAnsi" w:hAnsiTheme="majorHAnsi" w:cstheme="majorHAnsi"/>
                <w:color w:val="auto"/>
                <w:sz w:val="22"/>
                <w:szCs w:val="22"/>
              </w:rPr>
            </w:pPr>
            <w:r w:rsidRPr="00287607">
              <w:rPr>
                <w:rFonts w:asciiTheme="majorHAnsi" w:hAnsiTheme="majorHAnsi" w:cstheme="majorHAnsi"/>
                <w:color w:val="auto"/>
                <w:sz w:val="22"/>
                <w:szCs w:val="22"/>
              </w:rPr>
              <w:t xml:space="preserve">PLAZO: Cinco (5) meses contados a partir de las 00:00 horas del 01 de agosto de 2023 hasta el 31 de diciembre de 2023. </w:t>
            </w:r>
          </w:p>
        </w:tc>
        <w:tc>
          <w:tcPr>
            <w:tcW w:w="0" w:type="auto"/>
          </w:tcPr>
          <w:p w14:paraId="76F4D01A" w14:textId="77777777" w:rsidR="00B55DB0" w:rsidRPr="00287607" w:rsidRDefault="00B55DB0" w:rsidP="006D1FEB">
            <w:pPr>
              <w:pStyle w:val="Default"/>
              <w:jc w:val="both"/>
              <w:rPr>
                <w:rFonts w:asciiTheme="majorHAnsi" w:hAnsiTheme="majorHAnsi" w:cstheme="majorHAnsi"/>
                <w:color w:val="auto"/>
                <w:sz w:val="22"/>
                <w:szCs w:val="22"/>
              </w:rPr>
            </w:pPr>
            <w:r w:rsidRPr="00287607">
              <w:rPr>
                <w:rFonts w:asciiTheme="majorHAnsi" w:hAnsiTheme="majorHAnsi" w:cstheme="majorHAnsi"/>
                <w:color w:val="auto"/>
                <w:sz w:val="22"/>
                <w:szCs w:val="22"/>
              </w:rPr>
              <w:t xml:space="preserve">PLAZO: Cinco (5) meses contados a partir de las 00:00 horas del 01 de agosto de 2023 hasta el 31 de diciembre de 2023. </w:t>
            </w:r>
          </w:p>
        </w:tc>
      </w:tr>
      <w:tr w:rsidR="00287607" w:rsidRPr="00287607" w14:paraId="0A51A52C" w14:textId="77777777" w:rsidTr="006D1FEB">
        <w:trPr>
          <w:trHeight w:val="572"/>
          <w:jc w:val="center"/>
        </w:trPr>
        <w:tc>
          <w:tcPr>
            <w:tcW w:w="0" w:type="auto"/>
          </w:tcPr>
          <w:p w14:paraId="4422A917" w14:textId="77777777" w:rsidR="00B55DB0" w:rsidRPr="00287607" w:rsidRDefault="00B55DB0" w:rsidP="006D1FEB">
            <w:pPr>
              <w:pStyle w:val="Default"/>
              <w:jc w:val="both"/>
              <w:rPr>
                <w:rFonts w:asciiTheme="majorHAnsi" w:hAnsiTheme="majorHAnsi" w:cstheme="majorHAnsi"/>
                <w:color w:val="auto"/>
                <w:sz w:val="22"/>
                <w:szCs w:val="22"/>
              </w:rPr>
            </w:pPr>
            <w:r w:rsidRPr="00287607">
              <w:rPr>
                <w:rFonts w:asciiTheme="majorHAnsi" w:hAnsiTheme="majorHAnsi" w:cstheme="majorHAnsi"/>
                <w:color w:val="auto"/>
                <w:sz w:val="22"/>
                <w:szCs w:val="22"/>
              </w:rPr>
              <w:t>VALOR: El valor a pagar por los servicios será hasta la suma de $</w:t>
            </w:r>
            <w:proofErr w:type="gramStart"/>
            <w:r w:rsidRPr="00287607">
              <w:rPr>
                <w:rFonts w:asciiTheme="majorHAnsi" w:hAnsiTheme="majorHAnsi" w:cstheme="majorHAnsi"/>
                <w:color w:val="auto"/>
                <w:sz w:val="22"/>
                <w:szCs w:val="22"/>
              </w:rPr>
              <w:t>210,228,406,065,oo</w:t>
            </w:r>
            <w:proofErr w:type="gramEnd"/>
            <w:r w:rsidRPr="00287607">
              <w:rPr>
                <w:rFonts w:asciiTheme="majorHAnsi" w:hAnsiTheme="majorHAnsi" w:cstheme="majorHAnsi"/>
                <w:color w:val="auto"/>
                <w:sz w:val="22"/>
                <w:szCs w:val="22"/>
              </w:rPr>
              <w:t xml:space="preserve"> M/CTE. Incluidos todos los impuestos a que haya lugar.</w:t>
            </w:r>
          </w:p>
        </w:tc>
        <w:tc>
          <w:tcPr>
            <w:tcW w:w="0" w:type="auto"/>
          </w:tcPr>
          <w:p w14:paraId="00BDBEE9" w14:textId="77777777" w:rsidR="00B55DB0" w:rsidRPr="00287607" w:rsidRDefault="00B55DB0" w:rsidP="006D1FEB">
            <w:pPr>
              <w:pStyle w:val="Default"/>
              <w:jc w:val="both"/>
              <w:rPr>
                <w:rFonts w:asciiTheme="majorHAnsi" w:hAnsiTheme="majorHAnsi" w:cstheme="majorHAnsi"/>
                <w:color w:val="auto"/>
                <w:sz w:val="22"/>
                <w:szCs w:val="22"/>
              </w:rPr>
            </w:pPr>
            <w:r w:rsidRPr="00287607">
              <w:rPr>
                <w:rFonts w:asciiTheme="majorHAnsi" w:hAnsiTheme="majorHAnsi" w:cstheme="majorHAnsi"/>
                <w:color w:val="auto"/>
                <w:sz w:val="22"/>
                <w:szCs w:val="22"/>
              </w:rPr>
              <w:t>VALOR: El valor a pagar por los servicios será hasta la suma de $4.686.922.</w:t>
            </w:r>
            <w:proofErr w:type="gramStart"/>
            <w:r w:rsidRPr="00287607">
              <w:rPr>
                <w:rFonts w:asciiTheme="majorHAnsi" w:hAnsiTheme="majorHAnsi" w:cstheme="majorHAnsi"/>
                <w:color w:val="auto"/>
                <w:sz w:val="22"/>
                <w:szCs w:val="22"/>
              </w:rPr>
              <w:t>500,oo</w:t>
            </w:r>
            <w:proofErr w:type="gramEnd"/>
            <w:r w:rsidRPr="00287607">
              <w:rPr>
                <w:rFonts w:asciiTheme="majorHAnsi" w:hAnsiTheme="majorHAnsi" w:cstheme="majorHAnsi"/>
                <w:color w:val="auto"/>
                <w:sz w:val="22"/>
                <w:szCs w:val="22"/>
              </w:rPr>
              <w:t xml:space="preserve"> M/CTE., incluidos todos los impuestos a que haya lugar. </w:t>
            </w:r>
          </w:p>
        </w:tc>
      </w:tr>
    </w:tbl>
    <w:p w14:paraId="793A491F" w14:textId="77777777" w:rsidR="00B55DB0" w:rsidRPr="00287607" w:rsidRDefault="00B55DB0" w:rsidP="00B55DB0">
      <w:pPr>
        <w:jc w:val="both"/>
        <w:rPr>
          <w:rFonts w:asciiTheme="majorHAnsi" w:hAnsiTheme="majorHAnsi" w:cstheme="majorHAnsi"/>
          <w:i/>
          <w:iCs/>
          <w:lang w:val="es-ES"/>
        </w:rPr>
      </w:pPr>
    </w:p>
    <w:p w14:paraId="4C14222F" w14:textId="77777777" w:rsidR="00B55DB0" w:rsidRPr="00287607" w:rsidRDefault="00B55DB0" w:rsidP="00B55DB0">
      <w:pPr>
        <w:pStyle w:val="Prrafodelista"/>
        <w:numPr>
          <w:ilvl w:val="0"/>
          <w:numId w:val="30"/>
        </w:numPr>
        <w:jc w:val="both"/>
        <w:rPr>
          <w:rFonts w:asciiTheme="majorHAnsi" w:hAnsiTheme="majorHAnsi" w:cstheme="majorHAnsi"/>
          <w:i/>
          <w:iCs/>
          <w:lang w:val="es-ES"/>
        </w:rPr>
      </w:pPr>
      <w:r w:rsidRPr="00287607">
        <w:rPr>
          <w:rFonts w:asciiTheme="majorHAnsi" w:hAnsiTheme="majorHAnsi" w:cstheme="majorHAnsi"/>
          <w:i/>
          <w:iCs/>
          <w:lang w:val="es-ES"/>
        </w:rPr>
        <w:t>Si la respuesta a la pregunta anterior es positiva, sírvase informar los motivos que llevaron a la entidad a declarar la urgencia manifiesta para contratar directamente los servicios tecnológicos requeridos.</w:t>
      </w:r>
    </w:p>
    <w:p w14:paraId="3B70474E" w14:textId="77777777" w:rsidR="00B55DB0" w:rsidRPr="00287607" w:rsidRDefault="00B55DB0" w:rsidP="00B55DB0">
      <w:pPr>
        <w:jc w:val="both"/>
        <w:rPr>
          <w:rFonts w:asciiTheme="majorHAnsi" w:hAnsiTheme="majorHAnsi" w:cstheme="majorHAnsi"/>
        </w:rPr>
      </w:pPr>
      <w:r w:rsidRPr="00287607">
        <w:rPr>
          <w:rFonts w:asciiTheme="majorHAnsi" w:hAnsiTheme="majorHAnsi" w:cstheme="majorHAnsi"/>
          <w:lang w:val="es-ES"/>
        </w:rPr>
        <w:t xml:space="preserve">Respuesta:  En la </w:t>
      </w:r>
      <w:r w:rsidRPr="00287607">
        <w:rPr>
          <w:rFonts w:asciiTheme="majorHAnsi" w:hAnsiTheme="majorHAnsi" w:cstheme="majorHAnsi"/>
        </w:rPr>
        <w:t xml:space="preserve">Resolución 1-01459-2023 </w:t>
      </w:r>
      <w:r w:rsidRPr="00287607">
        <w:rPr>
          <w:rFonts w:asciiTheme="majorHAnsi" w:hAnsiTheme="majorHAnsi" w:cstheme="majorHAnsi"/>
          <w:i/>
          <w:iCs/>
        </w:rPr>
        <w:t xml:space="preserve">“Por la cual se declara y justifica la urgencia manifiesta que le permita al Servicio Nacional de Aprendizaje – SENA, dar continuidad en el inmediato futuro a la prestación de los servicios integrales que garanticen la interoperabilidad, integración, administración, gestión, actualización y evolución de servicios de tecnologías de la información y comunicaciones – TIC, para su correcto funcionamiento de manera continua y permanente en todas las sedes del SENA y lugares en los que cumpla funciones a su cargo y aquellos servicios y bienes conexos y complementarios necesarios para la operación del servicio”, </w:t>
      </w:r>
      <w:r w:rsidRPr="00287607">
        <w:rPr>
          <w:rFonts w:asciiTheme="majorHAnsi" w:hAnsiTheme="majorHAnsi" w:cstheme="majorHAnsi"/>
        </w:rPr>
        <w:t>la Entidad estableció los fundamentos que dieron lugar a la precitada declaratoria.</w:t>
      </w:r>
    </w:p>
    <w:p w14:paraId="5D6C5A32" w14:textId="77777777" w:rsidR="00B55DB0" w:rsidRPr="00287607" w:rsidRDefault="00B55DB0" w:rsidP="00B55DB0">
      <w:pPr>
        <w:jc w:val="both"/>
        <w:rPr>
          <w:rFonts w:asciiTheme="majorHAnsi" w:hAnsiTheme="majorHAnsi" w:cstheme="majorHAnsi"/>
          <w:i/>
          <w:iCs/>
        </w:rPr>
      </w:pPr>
      <w:r w:rsidRPr="00287607">
        <w:rPr>
          <w:rFonts w:asciiTheme="majorHAnsi" w:hAnsiTheme="majorHAnsi" w:cstheme="majorHAnsi"/>
        </w:rPr>
        <w:t>En la parte considerativa de dicho acto administrativo, quedaron contenidos los siguientes aspectos:</w:t>
      </w:r>
    </w:p>
    <w:p w14:paraId="20CD085B" w14:textId="77777777" w:rsidR="00B55DB0" w:rsidRPr="00287607" w:rsidRDefault="00B55DB0" w:rsidP="00B55DB0">
      <w:pPr>
        <w:pStyle w:val="Prrafodelista"/>
        <w:numPr>
          <w:ilvl w:val="0"/>
          <w:numId w:val="24"/>
        </w:numPr>
        <w:spacing w:after="160" w:line="259" w:lineRule="auto"/>
        <w:jc w:val="both"/>
        <w:rPr>
          <w:rFonts w:asciiTheme="majorHAnsi" w:hAnsiTheme="majorHAnsi" w:cstheme="majorHAnsi"/>
        </w:rPr>
      </w:pPr>
      <w:r w:rsidRPr="00287607">
        <w:rPr>
          <w:rFonts w:asciiTheme="majorHAnsi" w:hAnsiTheme="majorHAnsi" w:cstheme="majorHAnsi"/>
        </w:rPr>
        <w:t>Competencia de quien profiere la Resolución.</w:t>
      </w:r>
    </w:p>
    <w:p w14:paraId="74C65CE1" w14:textId="77777777" w:rsidR="00B55DB0" w:rsidRPr="00287607" w:rsidRDefault="00B55DB0" w:rsidP="00B55DB0">
      <w:pPr>
        <w:pStyle w:val="Prrafodelista"/>
        <w:numPr>
          <w:ilvl w:val="0"/>
          <w:numId w:val="24"/>
        </w:numPr>
        <w:spacing w:after="160" w:line="259" w:lineRule="auto"/>
        <w:jc w:val="both"/>
        <w:rPr>
          <w:rFonts w:asciiTheme="majorHAnsi" w:hAnsiTheme="majorHAnsi" w:cstheme="majorHAnsi"/>
        </w:rPr>
      </w:pPr>
      <w:r w:rsidRPr="00287607">
        <w:rPr>
          <w:rFonts w:asciiTheme="majorHAnsi" w:hAnsiTheme="majorHAnsi" w:cstheme="majorHAnsi"/>
        </w:rPr>
        <w:t>Naturaleza jurídica del Servicio Nacional de Aprendizaje – SENA, misión institucional.</w:t>
      </w:r>
    </w:p>
    <w:p w14:paraId="78E60B10" w14:textId="77777777" w:rsidR="00B55DB0" w:rsidRPr="00287607" w:rsidRDefault="00B55DB0" w:rsidP="00B55DB0">
      <w:pPr>
        <w:pStyle w:val="Prrafodelista"/>
        <w:numPr>
          <w:ilvl w:val="0"/>
          <w:numId w:val="24"/>
        </w:numPr>
        <w:spacing w:after="160" w:line="259" w:lineRule="auto"/>
        <w:jc w:val="both"/>
        <w:rPr>
          <w:rFonts w:asciiTheme="majorHAnsi" w:hAnsiTheme="majorHAnsi" w:cstheme="majorHAnsi"/>
        </w:rPr>
      </w:pPr>
      <w:r w:rsidRPr="00287607">
        <w:rPr>
          <w:rFonts w:asciiTheme="majorHAnsi" w:hAnsiTheme="majorHAnsi" w:cstheme="majorHAnsi"/>
        </w:rPr>
        <w:t xml:space="preserve">Propósito de los servicios </w:t>
      </w:r>
      <w:proofErr w:type="spellStart"/>
      <w:r w:rsidRPr="00287607">
        <w:rPr>
          <w:rFonts w:asciiTheme="majorHAnsi" w:hAnsiTheme="majorHAnsi" w:cstheme="majorHAnsi"/>
        </w:rPr>
        <w:t>TIC´s</w:t>
      </w:r>
      <w:proofErr w:type="spellEnd"/>
      <w:r w:rsidRPr="00287607">
        <w:rPr>
          <w:rFonts w:asciiTheme="majorHAnsi" w:hAnsiTheme="majorHAnsi" w:cstheme="majorHAnsi"/>
        </w:rPr>
        <w:t xml:space="preserve"> que presta el Servicio Nacional de Aprendizaje – SENA al público en general.</w:t>
      </w:r>
    </w:p>
    <w:p w14:paraId="2C43513C" w14:textId="77777777" w:rsidR="00B55DB0" w:rsidRPr="00287607" w:rsidRDefault="00B55DB0" w:rsidP="00B55DB0">
      <w:pPr>
        <w:pStyle w:val="Prrafodelista"/>
        <w:numPr>
          <w:ilvl w:val="0"/>
          <w:numId w:val="24"/>
        </w:numPr>
        <w:spacing w:after="160" w:line="259" w:lineRule="auto"/>
        <w:jc w:val="both"/>
        <w:rPr>
          <w:rFonts w:asciiTheme="majorHAnsi" w:hAnsiTheme="majorHAnsi" w:cstheme="majorHAnsi"/>
        </w:rPr>
      </w:pPr>
      <w:r w:rsidRPr="00287607">
        <w:rPr>
          <w:rFonts w:asciiTheme="majorHAnsi" w:hAnsiTheme="majorHAnsi" w:cstheme="majorHAnsi"/>
        </w:rPr>
        <w:t>Carácter público y esencial de los servicios a cargo del Servicio Nacional de Aprendizaje – SENA.</w:t>
      </w:r>
    </w:p>
    <w:p w14:paraId="2D903E58" w14:textId="77777777" w:rsidR="00B55DB0" w:rsidRPr="00287607" w:rsidRDefault="00B55DB0" w:rsidP="00B55DB0">
      <w:pPr>
        <w:pStyle w:val="Prrafodelista"/>
        <w:numPr>
          <w:ilvl w:val="0"/>
          <w:numId w:val="24"/>
        </w:numPr>
        <w:spacing w:after="160" w:line="259" w:lineRule="auto"/>
        <w:jc w:val="both"/>
        <w:rPr>
          <w:rFonts w:asciiTheme="majorHAnsi" w:hAnsiTheme="majorHAnsi" w:cstheme="majorHAnsi"/>
        </w:rPr>
      </w:pPr>
      <w:r w:rsidRPr="00287607">
        <w:rPr>
          <w:rFonts w:asciiTheme="majorHAnsi" w:hAnsiTheme="majorHAnsi" w:cstheme="majorHAnsi"/>
        </w:rPr>
        <w:t>Continuidad del servicio público a cargo del Servicio Nacional de Aprendizaje – SENA (impacto por la no por la no continuidad).</w:t>
      </w:r>
    </w:p>
    <w:p w14:paraId="11B47DC1" w14:textId="77777777" w:rsidR="00B55DB0" w:rsidRPr="00287607" w:rsidRDefault="00B55DB0" w:rsidP="00B55DB0">
      <w:pPr>
        <w:pStyle w:val="Prrafodelista"/>
        <w:numPr>
          <w:ilvl w:val="0"/>
          <w:numId w:val="24"/>
        </w:numPr>
        <w:spacing w:after="160" w:line="259" w:lineRule="auto"/>
        <w:jc w:val="both"/>
        <w:rPr>
          <w:rFonts w:asciiTheme="majorHAnsi" w:hAnsiTheme="majorHAnsi" w:cstheme="majorHAnsi"/>
        </w:rPr>
      </w:pPr>
      <w:r w:rsidRPr="00287607">
        <w:rPr>
          <w:rFonts w:asciiTheme="majorHAnsi" w:hAnsiTheme="majorHAnsi" w:cstheme="majorHAnsi"/>
        </w:rPr>
        <w:t xml:space="preserve">Antecedentes contractuales de los servicios </w:t>
      </w:r>
      <w:proofErr w:type="spellStart"/>
      <w:r w:rsidRPr="00287607">
        <w:rPr>
          <w:rFonts w:asciiTheme="majorHAnsi" w:hAnsiTheme="majorHAnsi" w:cstheme="majorHAnsi"/>
        </w:rPr>
        <w:t>TIC´s</w:t>
      </w:r>
      <w:proofErr w:type="spellEnd"/>
      <w:r w:rsidRPr="00287607">
        <w:rPr>
          <w:rFonts w:asciiTheme="majorHAnsi" w:hAnsiTheme="majorHAnsi" w:cstheme="majorHAnsi"/>
        </w:rPr>
        <w:t xml:space="preserve"> prestados por el Servicio Nacional de Aprendizaje – SENA.</w:t>
      </w:r>
    </w:p>
    <w:p w14:paraId="5449090A" w14:textId="77777777" w:rsidR="00B55DB0" w:rsidRPr="00287607" w:rsidRDefault="00B55DB0" w:rsidP="00B55DB0">
      <w:pPr>
        <w:pStyle w:val="Prrafodelista"/>
        <w:numPr>
          <w:ilvl w:val="0"/>
          <w:numId w:val="24"/>
        </w:numPr>
        <w:spacing w:after="160" w:line="259" w:lineRule="auto"/>
        <w:jc w:val="both"/>
        <w:rPr>
          <w:rFonts w:asciiTheme="majorHAnsi" w:hAnsiTheme="majorHAnsi" w:cstheme="majorHAnsi"/>
        </w:rPr>
      </w:pPr>
      <w:r w:rsidRPr="00287607">
        <w:rPr>
          <w:rFonts w:asciiTheme="majorHAnsi" w:hAnsiTheme="majorHAnsi" w:cstheme="majorHAnsi"/>
        </w:rPr>
        <w:t xml:space="preserve">Naturaleza jurídica de Colombia Telecomunicaciones S.A. ESP, prestador de los servicios </w:t>
      </w:r>
      <w:proofErr w:type="spellStart"/>
      <w:r w:rsidRPr="00287607">
        <w:rPr>
          <w:rFonts w:asciiTheme="majorHAnsi" w:hAnsiTheme="majorHAnsi" w:cstheme="majorHAnsi"/>
        </w:rPr>
        <w:t>TIC´s</w:t>
      </w:r>
      <w:proofErr w:type="spellEnd"/>
      <w:r w:rsidRPr="00287607">
        <w:rPr>
          <w:rFonts w:asciiTheme="majorHAnsi" w:hAnsiTheme="majorHAnsi" w:cstheme="majorHAnsi"/>
        </w:rPr>
        <w:t xml:space="preserve"> en el SENA hasta el 31 de julio de 2023, mediante contrato </w:t>
      </w:r>
      <w:proofErr w:type="spellStart"/>
      <w:r w:rsidRPr="00287607">
        <w:rPr>
          <w:rFonts w:asciiTheme="majorHAnsi" w:hAnsiTheme="majorHAnsi" w:cstheme="majorHAnsi"/>
        </w:rPr>
        <w:t>n.°</w:t>
      </w:r>
      <w:proofErr w:type="spellEnd"/>
      <w:r w:rsidRPr="00287607">
        <w:rPr>
          <w:rFonts w:asciiTheme="majorHAnsi" w:hAnsiTheme="majorHAnsi" w:cstheme="majorHAnsi"/>
        </w:rPr>
        <w:t xml:space="preserve"> 1122512 de 2019.</w:t>
      </w:r>
    </w:p>
    <w:p w14:paraId="10EC99C1" w14:textId="77777777" w:rsidR="00B55DB0" w:rsidRPr="00287607" w:rsidRDefault="00B55DB0" w:rsidP="00B55DB0">
      <w:pPr>
        <w:pStyle w:val="Prrafodelista"/>
        <w:numPr>
          <w:ilvl w:val="0"/>
          <w:numId w:val="24"/>
        </w:numPr>
        <w:spacing w:after="160" w:line="259" w:lineRule="auto"/>
        <w:jc w:val="both"/>
        <w:rPr>
          <w:rFonts w:asciiTheme="majorHAnsi" w:hAnsiTheme="majorHAnsi" w:cstheme="majorHAnsi"/>
        </w:rPr>
      </w:pPr>
      <w:r w:rsidRPr="00287607">
        <w:rPr>
          <w:rFonts w:asciiTheme="majorHAnsi" w:hAnsiTheme="majorHAnsi" w:cstheme="majorHAnsi"/>
        </w:rPr>
        <w:lastRenderedPageBreak/>
        <w:t>Actuaciones del Servicio Nacional de Aprendizaje – SENA para garantizar la continuidad del servicio.</w:t>
      </w:r>
    </w:p>
    <w:p w14:paraId="5FD341C6" w14:textId="77777777" w:rsidR="00B55DB0" w:rsidRPr="00287607" w:rsidRDefault="00B55DB0" w:rsidP="00B55DB0">
      <w:pPr>
        <w:pStyle w:val="Prrafodelista"/>
        <w:numPr>
          <w:ilvl w:val="0"/>
          <w:numId w:val="24"/>
        </w:numPr>
        <w:spacing w:after="160" w:line="259" w:lineRule="auto"/>
        <w:jc w:val="both"/>
        <w:rPr>
          <w:rFonts w:asciiTheme="majorHAnsi" w:hAnsiTheme="majorHAnsi" w:cstheme="majorHAnsi"/>
        </w:rPr>
      </w:pPr>
      <w:r w:rsidRPr="00287607">
        <w:rPr>
          <w:rFonts w:asciiTheme="majorHAnsi" w:hAnsiTheme="majorHAnsi" w:cstheme="majorHAnsi"/>
        </w:rPr>
        <w:t xml:space="preserve">Interventoría servicios </w:t>
      </w:r>
      <w:proofErr w:type="spellStart"/>
      <w:r w:rsidRPr="00287607">
        <w:rPr>
          <w:rFonts w:asciiTheme="majorHAnsi" w:hAnsiTheme="majorHAnsi" w:cstheme="majorHAnsi"/>
        </w:rPr>
        <w:t>TIC´s</w:t>
      </w:r>
      <w:proofErr w:type="spellEnd"/>
      <w:r w:rsidRPr="00287607">
        <w:rPr>
          <w:rFonts w:asciiTheme="majorHAnsi" w:hAnsiTheme="majorHAnsi" w:cstheme="majorHAnsi"/>
        </w:rPr>
        <w:t xml:space="preserve"> – SENA.</w:t>
      </w:r>
    </w:p>
    <w:p w14:paraId="468F3FC4" w14:textId="77777777" w:rsidR="00B55DB0" w:rsidRPr="00287607" w:rsidRDefault="00B55DB0" w:rsidP="00B55DB0">
      <w:pPr>
        <w:pStyle w:val="Prrafodelista"/>
        <w:numPr>
          <w:ilvl w:val="0"/>
          <w:numId w:val="24"/>
        </w:numPr>
        <w:spacing w:after="160" w:line="259" w:lineRule="auto"/>
        <w:jc w:val="both"/>
        <w:rPr>
          <w:rFonts w:asciiTheme="majorHAnsi" w:hAnsiTheme="majorHAnsi" w:cstheme="majorHAnsi"/>
        </w:rPr>
      </w:pPr>
      <w:r w:rsidRPr="00287607">
        <w:rPr>
          <w:rFonts w:asciiTheme="majorHAnsi" w:hAnsiTheme="majorHAnsi" w:cstheme="majorHAnsi"/>
        </w:rPr>
        <w:t xml:space="preserve">De la urgencia manifiesta para conjurar la inminente interrupción de los servicios </w:t>
      </w:r>
      <w:proofErr w:type="spellStart"/>
      <w:r w:rsidRPr="00287607">
        <w:rPr>
          <w:rFonts w:asciiTheme="majorHAnsi" w:hAnsiTheme="majorHAnsi" w:cstheme="majorHAnsi"/>
        </w:rPr>
        <w:t>Tic´s</w:t>
      </w:r>
      <w:proofErr w:type="spellEnd"/>
      <w:r w:rsidRPr="00287607">
        <w:rPr>
          <w:rFonts w:asciiTheme="majorHAnsi" w:hAnsiTheme="majorHAnsi" w:cstheme="majorHAnsi"/>
        </w:rPr>
        <w:t xml:space="preserve"> – SENA.</w:t>
      </w:r>
    </w:p>
    <w:p w14:paraId="008E1F31" w14:textId="77777777" w:rsidR="00B55DB0" w:rsidRPr="00287607" w:rsidRDefault="00B55DB0" w:rsidP="00B55DB0">
      <w:pPr>
        <w:pStyle w:val="Prrafodelista"/>
        <w:numPr>
          <w:ilvl w:val="0"/>
          <w:numId w:val="24"/>
        </w:numPr>
        <w:spacing w:after="160" w:line="259" w:lineRule="auto"/>
        <w:jc w:val="both"/>
        <w:rPr>
          <w:rFonts w:asciiTheme="majorHAnsi" w:hAnsiTheme="majorHAnsi" w:cstheme="majorHAnsi"/>
        </w:rPr>
      </w:pPr>
      <w:r w:rsidRPr="00287607">
        <w:rPr>
          <w:rFonts w:asciiTheme="majorHAnsi" w:hAnsiTheme="majorHAnsi" w:cstheme="majorHAnsi"/>
        </w:rPr>
        <w:t>Control preventivo por la continuidad de los servicios a través de la Procuraduría General de la Nación y la Contraloría General de la República.</w:t>
      </w:r>
    </w:p>
    <w:p w14:paraId="674F5E3C" w14:textId="77777777" w:rsidR="00B55DB0" w:rsidRPr="00287607" w:rsidRDefault="00B55DB0" w:rsidP="00B55DB0">
      <w:pPr>
        <w:pStyle w:val="Prrafodelista"/>
        <w:numPr>
          <w:ilvl w:val="0"/>
          <w:numId w:val="24"/>
        </w:numPr>
        <w:spacing w:after="160" w:line="259" w:lineRule="auto"/>
        <w:jc w:val="both"/>
        <w:rPr>
          <w:rFonts w:asciiTheme="majorHAnsi" w:hAnsiTheme="majorHAnsi" w:cstheme="majorHAnsi"/>
        </w:rPr>
      </w:pPr>
      <w:r w:rsidRPr="00287607">
        <w:rPr>
          <w:rFonts w:asciiTheme="majorHAnsi" w:hAnsiTheme="majorHAnsi" w:cstheme="majorHAnsi"/>
        </w:rPr>
        <w:t>Verificación en la tienda virtual del estado colombiano para determinar la existencia de acuerdos marco de precios que pudieran satisfacer la necesidad.</w:t>
      </w:r>
    </w:p>
    <w:p w14:paraId="6ADF0FEB" w14:textId="77777777" w:rsidR="00B55DB0" w:rsidRPr="00287607" w:rsidRDefault="00B55DB0" w:rsidP="00B55DB0">
      <w:pPr>
        <w:pStyle w:val="Prrafodelista"/>
        <w:numPr>
          <w:ilvl w:val="0"/>
          <w:numId w:val="24"/>
        </w:numPr>
        <w:spacing w:after="160" w:line="259" w:lineRule="auto"/>
        <w:jc w:val="both"/>
        <w:rPr>
          <w:rFonts w:asciiTheme="majorHAnsi" w:hAnsiTheme="majorHAnsi" w:cstheme="majorHAnsi"/>
        </w:rPr>
      </w:pPr>
      <w:r w:rsidRPr="00287607">
        <w:rPr>
          <w:rFonts w:asciiTheme="majorHAnsi" w:hAnsiTheme="majorHAnsi" w:cstheme="majorHAnsi"/>
        </w:rPr>
        <w:t>Condiciones del mercado – inexistencia de proveedores que tengan la capacidad para la prestación inmediata de los servicios tic requeridos por el SENA.</w:t>
      </w:r>
    </w:p>
    <w:p w14:paraId="0A7293CC" w14:textId="77777777" w:rsidR="00B55DB0" w:rsidRPr="00287607" w:rsidRDefault="00B55DB0" w:rsidP="00B55DB0">
      <w:pPr>
        <w:pStyle w:val="Prrafodelista"/>
        <w:numPr>
          <w:ilvl w:val="0"/>
          <w:numId w:val="24"/>
        </w:numPr>
        <w:spacing w:after="160" w:line="259" w:lineRule="auto"/>
        <w:jc w:val="both"/>
        <w:rPr>
          <w:rFonts w:asciiTheme="majorHAnsi" w:hAnsiTheme="majorHAnsi" w:cstheme="majorHAnsi"/>
        </w:rPr>
      </w:pPr>
      <w:r w:rsidRPr="00287607">
        <w:rPr>
          <w:rFonts w:asciiTheme="majorHAnsi" w:hAnsiTheme="majorHAnsi" w:cstheme="majorHAnsi"/>
        </w:rPr>
        <w:t>Consideraciones finales - imposibilidad de acudir a procesos de selección – continuidad de los servicios TIC con la interventoría.</w:t>
      </w:r>
    </w:p>
    <w:p w14:paraId="689CC276" w14:textId="77777777" w:rsidR="00B55DB0" w:rsidRPr="00287607" w:rsidRDefault="00B55DB0" w:rsidP="00B55DB0">
      <w:pPr>
        <w:pStyle w:val="Textoindependiente3"/>
        <w:rPr>
          <w:rFonts w:asciiTheme="majorHAnsi" w:hAnsiTheme="majorHAnsi" w:cstheme="majorHAnsi"/>
          <w:szCs w:val="22"/>
        </w:rPr>
      </w:pPr>
      <w:r w:rsidRPr="00287607">
        <w:rPr>
          <w:rFonts w:asciiTheme="majorHAnsi" w:hAnsiTheme="majorHAnsi" w:cstheme="majorHAnsi"/>
          <w:szCs w:val="22"/>
        </w:rPr>
        <w:t>En todo caso, se presenta a continuación un resumen de las circunstancias que motivaron la expedición del acto administrativo antes referido:</w:t>
      </w:r>
    </w:p>
    <w:p w14:paraId="60DD2266" w14:textId="77777777" w:rsidR="00B55DB0" w:rsidRPr="00287607" w:rsidRDefault="00B55DB0" w:rsidP="00B55DB0">
      <w:pPr>
        <w:pStyle w:val="Textoindependiente3"/>
        <w:rPr>
          <w:rFonts w:asciiTheme="majorHAnsi" w:hAnsiTheme="majorHAnsi" w:cstheme="majorHAnsi"/>
          <w:szCs w:val="22"/>
        </w:rPr>
      </w:pPr>
    </w:p>
    <w:p w14:paraId="1E7D94B9" w14:textId="77777777" w:rsidR="00B55DB0" w:rsidRPr="00287607" w:rsidRDefault="00B55DB0" w:rsidP="00B55DB0">
      <w:pPr>
        <w:pStyle w:val="Textoindependiente3"/>
        <w:numPr>
          <w:ilvl w:val="0"/>
          <w:numId w:val="25"/>
        </w:numPr>
        <w:rPr>
          <w:rFonts w:asciiTheme="majorHAnsi" w:hAnsiTheme="majorHAnsi" w:cstheme="majorHAnsi"/>
          <w:i/>
          <w:iCs/>
          <w:szCs w:val="22"/>
          <w:lang w:val="es-419"/>
        </w:rPr>
      </w:pPr>
      <w:r w:rsidRPr="00287607">
        <w:rPr>
          <w:rFonts w:asciiTheme="majorHAnsi" w:hAnsiTheme="majorHAnsi" w:cstheme="majorHAnsi"/>
          <w:szCs w:val="22"/>
          <w:lang w:val="es-419"/>
        </w:rPr>
        <w:t xml:space="preserve">El Servicio Nacional de Aprendizaje – SENA, suscribió con COLOMBIA TELECOMUNICACIONES S.A. ESP el Contrato </w:t>
      </w:r>
      <w:proofErr w:type="spellStart"/>
      <w:r w:rsidRPr="00287607">
        <w:rPr>
          <w:rFonts w:asciiTheme="majorHAnsi" w:hAnsiTheme="majorHAnsi" w:cstheme="majorHAnsi"/>
          <w:szCs w:val="22"/>
          <w:lang w:val="es-419"/>
        </w:rPr>
        <w:t>N.°</w:t>
      </w:r>
      <w:proofErr w:type="spellEnd"/>
      <w:r w:rsidRPr="00287607">
        <w:rPr>
          <w:rFonts w:asciiTheme="majorHAnsi" w:hAnsiTheme="majorHAnsi" w:cstheme="majorHAnsi"/>
          <w:szCs w:val="22"/>
          <w:lang w:val="es-419"/>
        </w:rPr>
        <w:t xml:space="preserve"> 1122512 de 2019 con el siguiente objeto: </w:t>
      </w:r>
      <w:r w:rsidRPr="00287607">
        <w:rPr>
          <w:rFonts w:asciiTheme="majorHAnsi" w:hAnsiTheme="majorHAnsi" w:cstheme="majorHAnsi"/>
          <w:i/>
          <w:iCs/>
          <w:szCs w:val="22"/>
          <w:lang w:val="es-419"/>
        </w:rPr>
        <w:t xml:space="preserve">"Contratar la prestación de servicios integrales que garanticen la interoperabilidad, integración, administración, gestión, actualización y evolución de servicios de tecnologías de la información y comunicaciones - TUC, para su correcto funcionamiento de manera continua y permanente en todas las sedes del SENA y lugares en los que cumpla funciones a su cargo y aquellos servicios y bienes conexos y complementarios necesarios para la operación del servicio". </w:t>
      </w:r>
    </w:p>
    <w:p w14:paraId="52BF45BD" w14:textId="77777777" w:rsidR="00B55DB0" w:rsidRPr="00287607" w:rsidRDefault="00B55DB0" w:rsidP="00B55DB0">
      <w:pPr>
        <w:pStyle w:val="Textoindependiente3"/>
        <w:rPr>
          <w:rFonts w:asciiTheme="majorHAnsi" w:hAnsiTheme="majorHAnsi" w:cstheme="majorHAnsi"/>
          <w:i/>
          <w:iCs/>
          <w:szCs w:val="22"/>
          <w:lang w:val="es-419"/>
        </w:rPr>
      </w:pPr>
    </w:p>
    <w:p w14:paraId="0EE336E9" w14:textId="77777777" w:rsidR="00B55DB0" w:rsidRPr="00287607" w:rsidRDefault="00B55DB0" w:rsidP="00B55DB0">
      <w:pPr>
        <w:pStyle w:val="Textoindependiente3"/>
        <w:numPr>
          <w:ilvl w:val="0"/>
          <w:numId w:val="25"/>
        </w:numPr>
        <w:rPr>
          <w:rFonts w:asciiTheme="majorHAnsi" w:hAnsiTheme="majorHAnsi" w:cstheme="majorHAnsi"/>
          <w:szCs w:val="22"/>
          <w:lang w:val="es-419"/>
        </w:rPr>
      </w:pPr>
      <w:r w:rsidRPr="00287607">
        <w:rPr>
          <w:rFonts w:asciiTheme="majorHAnsi" w:hAnsiTheme="majorHAnsi" w:cstheme="majorHAnsi"/>
          <w:szCs w:val="22"/>
          <w:lang w:val="es-419"/>
        </w:rPr>
        <w:t xml:space="preserve">El plazo del contrato </w:t>
      </w:r>
      <w:proofErr w:type="spellStart"/>
      <w:r w:rsidRPr="00287607">
        <w:rPr>
          <w:rFonts w:asciiTheme="majorHAnsi" w:hAnsiTheme="majorHAnsi" w:cstheme="majorHAnsi"/>
          <w:szCs w:val="22"/>
          <w:lang w:val="es-419"/>
        </w:rPr>
        <w:t>N.°</w:t>
      </w:r>
      <w:proofErr w:type="spellEnd"/>
      <w:r w:rsidRPr="00287607">
        <w:rPr>
          <w:rFonts w:asciiTheme="majorHAnsi" w:hAnsiTheme="majorHAnsi" w:cstheme="majorHAnsi"/>
          <w:szCs w:val="22"/>
          <w:lang w:val="es-419"/>
        </w:rPr>
        <w:t xml:space="preserve"> 1122512 de 2019 finalizó el pasado 31 de julio de 2023, luego de celebrar diferentes prórrogas y adiciones presupuestales que lo acercaron al límite del 50% de su valor expresado en SMMLV.</w:t>
      </w:r>
    </w:p>
    <w:p w14:paraId="3DBE348E" w14:textId="77777777" w:rsidR="00B55DB0" w:rsidRPr="00287607" w:rsidRDefault="00B55DB0" w:rsidP="00B55DB0">
      <w:pPr>
        <w:pStyle w:val="Textoindependiente3"/>
        <w:rPr>
          <w:rFonts w:asciiTheme="majorHAnsi" w:hAnsiTheme="majorHAnsi" w:cstheme="majorHAnsi"/>
          <w:szCs w:val="22"/>
          <w:lang w:val="es-419"/>
        </w:rPr>
      </w:pPr>
    </w:p>
    <w:p w14:paraId="44F2EFFF" w14:textId="77777777" w:rsidR="00B55DB0" w:rsidRPr="00287607" w:rsidRDefault="00B55DB0" w:rsidP="00B55DB0">
      <w:pPr>
        <w:pStyle w:val="Textoindependiente3"/>
        <w:numPr>
          <w:ilvl w:val="0"/>
          <w:numId w:val="25"/>
        </w:numPr>
        <w:rPr>
          <w:rFonts w:asciiTheme="majorHAnsi" w:hAnsiTheme="majorHAnsi" w:cstheme="majorHAnsi"/>
          <w:szCs w:val="22"/>
          <w:lang w:val="es-419"/>
        </w:rPr>
      </w:pPr>
      <w:r w:rsidRPr="00287607">
        <w:rPr>
          <w:rFonts w:asciiTheme="majorHAnsi" w:hAnsiTheme="majorHAnsi" w:cstheme="majorHAnsi"/>
          <w:szCs w:val="22"/>
          <w:lang w:val="es-419"/>
        </w:rPr>
        <w:t xml:space="preserve">El Servicio Nacional de Aprendizaje – SENA, a través de la Oficina de Sistemas suscribió el contrato de consultoría número CO1.PCCNTR.3510495 de 2022, con la UNIVERSIDAD NACIONAL DE COLOMBIA- SEDE BOGOTÁ - FACULTAD DE INGENIERÍA, con el objeto de: </w:t>
      </w:r>
      <w:r w:rsidRPr="00287607">
        <w:rPr>
          <w:rFonts w:asciiTheme="majorHAnsi" w:hAnsiTheme="majorHAnsi" w:cstheme="majorHAnsi"/>
          <w:i/>
          <w:iCs/>
          <w:szCs w:val="22"/>
          <w:lang w:val="es-419"/>
        </w:rPr>
        <w:t>“Contratar la consultoría para la estructuración integral de los estudios técnicos, económicos, financieros y jurídicos, que le permitan a la Entidad la contratación del operador de servicios tecnológicos a nivel nacional, con enfoque de sostenibilidad financiera, operativa y ambiental; así como la contratación de la Interventoría del operador con el mismo enfoque.”</w:t>
      </w:r>
      <w:r w:rsidRPr="00287607">
        <w:rPr>
          <w:rFonts w:asciiTheme="majorHAnsi" w:hAnsiTheme="majorHAnsi" w:cstheme="majorHAnsi"/>
          <w:szCs w:val="22"/>
          <w:lang w:val="es-419"/>
        </w:rPr>
        <w:t xml:space="preserve"> </w:t>
      </w:r>
    </w:p>
    <w:p w14:paraId="36EDDD42" w14:textId="77777777" w:rsidR="00B55DB0" w:rsidRPr="00287607" w:rsidRDefault="00B55DB0" w:rsidP="00B55DB0">
      <w:pPr>
        <w:pStyle w:val="Textoindependiente3"/>
        <w:rPr>
          <w:rFonts w:asciiTheme="majorHAnsi" w:hAnsiTheme="majorHAnsi" w:cstheme="majorHAnsi"/>
          <w:szCs w:val="22"/>
          <w:lang w:val="es-419"/>
        </w:rPr>
      </w:pPr>
    </w:p>
    <w:p w14:paraId="5E4DFBBA" w14:textId="77777777" w:rsidR="00B55DB0" w:rsidRPr="00287607" w:rsidRDefault="00B55DB0" w:rsidP="00B55DB0">
      <w:pPr>
        <w:pStyle w:val="Textoindependiente3"/>
        <w:numPr>
          <w:ilvl w:val="0"/>
          <w:numId w:val="25"/>
        </w:numPr>
        <w:rPr>
          <w:rFonts w:asciiTheme="majorHAnsi" w:hAnsiTheme="majorHAnsi" w:cstheme="majorHAnsi"/>
          <w:szCs w:val="22"/>
          <w:lang w:val="es-419"/>
        </w:rPr>
      </w:pPr>
      <w:r w:rsidRPr="00287607">
        <w:rPr>
          <w:rFonts w:asciiTheme="majorHAnsi" w:hAnsiTheme="majorHAnsi" w:cstheme="majorHAnsi"/>
          <w:szCs w:val="22"/>
          <w:lang w:val="es-419"/>
        </w:rPr>
        <w:t xml:space="preserve">Así las cosas y en cumplimiento del principio de planeación dispuesto por el Decreto 1082 de 2015, el Servicio Nacional de Aprendizaje – SENA, previa estructuración por parte de la Universidad Nacional de Colombia, publicó en la página del SECOP II el día 18 de enero de </w:t>
      </w:r>
      <w:r w:rsidRPr="00287607">
        <w:rPr>
          <w:rFonts w:asciiTheme="majorHAnsi" w:hAnsiTheme="majorHAnsi" w:cstheme="majorHAnsi"/>
          <w:szCs w:val="22"/>
          <w:lang w:val="es-419"/>
        </w:rPr>
        <w:lastRenderedPageBreak/>
        <w:t xml:space="preserve">2023, el proyecto de pliego de condiciones de la Licitación Pública LP-DG-0001-2023 cuyo  objeto es, </w:t>
      </w:r>
      <w:r w:rsidRPr="00287607">
        <w:rPr>
          <w:rFonts w:asciiTheme="majorHAnsi" w:hAnsiTheme="majorHAnsi" w:cstheme="majorHAnsi"/>
          <w:i/>
          <w:iCs/>
          <w:szCs w:val="22"/>
          <w:lang w:val="es-419"/>
        </w:rPr>
        <w:t xml:space="preserve">“Contratar el diseño, instalación, puesta en funcionamiento, operación, mantenimiento, soporte y gestión de los servicios tecnológicos del SENA a nivel nacional, garantizando su interoperabilidad, integración, cumplimiento del gobierno y arquitectura de </w:t>
      </w:r>
      <w:proofErr w:type="spellStart"/>
      <w:r w:rsidRPr="00287607">
        <w:rPr>
          <w:rFonts w:asciiTheme="majorHAnsi" w:hAnsiTheme="majorHAnsi" w:cstheme="majorHAnsi"/>
          <w:i/>
          <w:iCs/>
          <w:szCs w:val="22"/>
          <w:lang w:val="es-419"/>
        </w:rPr>
        <w:t>TICs</w:t>
      </w:r>
      <w:proofErr w:type="spellEnd"/>
      <w:r w:rsidRPr="00287607">
        <w:rPr>
          <w:rFonts w:asciiTheme="majorHAnsi" w:hAnsiTheme="majorHAnsi" w:cstheme="majorHAnsi"/>
          <w:i/>
          <w:iCs/>
          <w:szCs w:val="22"/>
          <w:lang w:val="es-419"/>
        </w:rPr>
        <w:t xml:space="preserve"> de la Entidad, y mejora continua. Estas labores incluyen aquellos servicios conexos y complementarios necesarios para la operación del servicio”</w:t>
      </w:r>
      <w:r w:rsidRPr="00287607">
        <w:rPr>
          <w:rFonts w:asciiTheme="majorHAnsi" w:hAnsiTheme="majorHAnsi" w:cstheme="majorHAnsi"/>
          <w:szCs w:val="22"/>
          <w:lang w:val="es-419"/>
        </w:rPr>
        <w:t xml:space="preserve">, bajo un presupuesto oficial de $1.107.732.114.599 m/cte., con una duración de 41 meses. </w:t>
      </w:r>
    </w:p>
    <w:p w14:paraId="70BEE4BC" w14:textId="77777777" w:rsidR="00B55DB0" w:rsidRPr="00287607" w:rsidRDefault="00B55DB0" w:rsidP="00B55DB0">
      <w:pPr>
        <w:pStyle w:val="Textoindependiente3"/>
        <w:rPr>
          <w:rFonts w:asciiTheme="majorHAnsi" w:hAnsiTheme="majorHAnsi" w:cstheme="majorHAnsi"/>
          <w:szCs w:val="22"/>
          <w:lang w:val="es-419"/>
        </w:rPr>
      </w:pPr>
    </w:p>
    <w:p w14:paraId="6659FC27" w14:textId="77777777" w:rsidR="00B55DB0" w:rsidRPr="00287607" w:rsidRDefault="00B55DB0" w:rsidP="00B55DB0">
      <w:pPr>
        <w:pStyle w:val="Textoindependiente3"/>
        <w:numPr>
          <w:ilvl w:val="0"/>
          <w:numId w:val="25"/>
        </w:numPr>
        <w:rPr>
          <w:rFonts w:asciiTheme="majorHAnsi" w:hAnsiTheme="majorHAnsi" w:cstheme="majorHAnsi"/>
          <w:szCs w:val="22"/>
          <w:lang w:val="es-419"/>
        </w:rPr>
      </w:pPr>
      <w:r w:rsidRPr="00287607">
        <w:rPr>
          <w:rFonts w:asciiTheme="majorHAnsi" w:hAnsiTheme="majorHAnsi" w:cstheme="majorHAnsi"/>
          <w:szCs w:val="22"/>
          <w:lang w:val="es-419"/>
        </w:rPr>
        <w:t>Toda vez que el numeral 6º del artículo 25 de la Ley 80 de 1993, relacionado con el principio de economía señala que, “</w:t>
      </w:r>
      <w:r w:rsidRPr="00287607">
        <w:rPr>
          <w:rFonts w:asciiTheme="majorHAnsi" w:hAnsiTheme="majorHAnsi" w:cstheme="majorHAnsi"/>
          <w:i/>
          <w:iCs/>
          <w:szCs w:val="22"/>
          <w:lang w:val="es-419"/>
        </w:rPr>
        <w:t>Las entidades estatales abrirán licitaciones o concursos e iniciarán procesos de suscripción de contratos, cuando existan las respectivas partidas o disponibilidades presupuestales</w:t>
      </w:r>
      <w:r w:rsidRPr="00287607">
        <w:rPr>
          <w:rFonts w:asciiTheme="majorHAnsi" w:hAnsiTheme="majorHAnsi" w:cstheme="majorHAnsi"/>
          <w:szCs w:val="22"/>
          <w:lang w:val="es-419"/>
        </w:rPr>
        <w:t>”, no fue posible dar apertura a la licitación el 13 de febrero de 2023 como estaba previsto inicialmente, considerando que para esa fecha no se contaba con la aprobación de las vigencias futuras que respaldaran el proceso de contratación y su consecuente contrato.</w:t>
      </w:r>
    </w:p>
    <w:p w14:paraId="252B47C0" w14:textId="77777777" w:rsidR="00B55DB0" w:rsidRPr="00287607" w:rsidRDefault="00B55DB0" w:rsidP="00B55DB0">
      <w:pPr>
        <w:pStyle w:val="Textoindependiente3"/>
        <w:rPr>
          <w:rFonts w:asciiTheme="majorHAnsi" w:hAnsiTheme="majorHAnsi" w:cstheme="majorHAnsi"/>
          <w:szCs w:val="22"/>
          <w:lang w:val="es-419"/>
        </w:rPr>
      </w:pPr>
    </w:p>
    <w:p w14:paraId="086C5397" w14:textId="77777777" w:rsidR="00B55DB0" w:rsidRPr="00287607" w:rsidRDefault="00B55DB0" w:rsidP="00B55DB0">
      <w:pPr>
        <w:pStyle w:val="Textoindependiente3"/>
        <w:numPr>
          <w:ilvl w:val="0"/>
          <w:numId w:val="25"/>
        </w:numPr>
        <w:rPr>
          <w:rFonts w:asciiTheme="majorHAnsi" w:hAnsiTheme="majorHAnsi" w:cstheme="majorHAnsi"/>
          <w:szCs w:val="22"/>
          <w:lang w:val="es-419"/>
        </w:rPr>
      </w:pPr>
      <w:r w:rsidRPr="00287607">
        <w:rPr>
          <w:rFonts w:asciiTheme="majorHAnsi" w:hAnsiTheme="majorHAnsi" w:cstheme="majorHAnsi"/>
          <w:szCs w:val="22"/>
          <w:lang w:val="es-419"/>
        </w:rPr>
        <w:t xml:space="preserve">Es preciso considerar que las actuaciones adelantadas por la Entidad durante lo corrido de las vigencias 2022 y 2023 encaminadas a materializar la aprobación de las vigencias futuras fue oportuna y diligente; no obstante, la definición y aprobación de dicho trámite al representar un valor tan relevante y significativo para el presupuesto general de la nación, implicó adelantar diferentes validaciones y actuaciones a nivel institucional e interinstitucional que conllevaron la prolongación de la aprobación requerida. </w:t>
      </w:r>
    </w:p>
    <w:p w14:paraId="3ECF7C3B" w14:textId="77777777" w:rsidR="00B55DB0" w:rsidRPr="00287607" w:rsidRDefault="00B55DB0" w:rsidP="00B55DB0">
      <w:pPr>
        <w:pStyle w:val="Textoindependiente3"/>
        <w:rPr>
          <w:rFonts w:asciiTheme="majorHAnsi" w:hAnsiTheme="majorHAnsi" w:cstheme="majorHAnsi"/>
          <w:szCs w:val="22"/>
          <w:lang w:val="es-MX"/>
        </w:rPr>
      </w:pPr>
    </w:p>
    <w:p w14:paraId="38DDBC00" w14:textId="77777777" w:rsidR="00B55DB0" w:rsidRPr="00287607" w:rsidRDefault="00B55DB0" w:rsidP="00B55DB0">
      <w:pPr>
        <w:pStyle w:val="Textoindependiente3"/>
        <w:numPr>
          <w:ilvl w:val="0"/>
          <w:numId w:val="25"/>
        </w:numPr>
        <w:rPr>
          <w:rFonts w:asciiTheme="majorHAnsi" w:hAnsiTheme="majorHAnsi" w:cstheme="majorHAnsi"/>
          <w:szCs w:val="22"/>
          <w:lang w:val="es-MX"/>
        </w:rPr>
      </w:pPr>
      <w:r w:rsidRPr="00287607">
        <w:rPr>
          <w:rFonts w:asciiTheme="majorHAnsi" w:hAnsiTheme="majorHAnsi" w:cstheme="majorHAnsi"/>
          <w:szCs w:val="22"/>
          <w:lang w:val="es-MX"/>
        </w:rPr>
        <w:t xml:space="preserve">Se resumen a continuación los hitos más relevantes adelantados por el Servicio Nacional de Aprendizaje – SENA para la aprobación de las vigencias futuras: </w:t>
      </w:r>
    </w:p>
    <w:p w14:paraId="2D821A4D" w14:textId="77777777" w:rsidR="00B55DB0" w:rsidRPr="00287607" w:rsidRDefault="00B55DB0" w:rsidP="00B55DB0">
      <w:pPr>
        <w:pStyle w:val="Textoindependiente3"/>
        <w:rPr>
          <w:rFonts w:asciiTheme="majorHAnsi" w:hAnsiTheme="majorHAnsi" w:cstheme="majorHAnsi"/>
          <w:szCs w:val="22"/>
          <w:lang w:val="es-419"/>
        </w:rPr>
      </w:pPr>
    </w:p>
    <w:p w14:paraId="7337CEB1" w14:textId="77777777" w:rsidR="00B55DB0" w:rsidRPr="00287607" w:rsidRDefault="00B55DB0" w:rsidP="00B55DB0">
      <w:pPr>
        <w:pStyle w:val="Prrafodelista"/>
        <w:numPr>
          <w:ilvl w:val="0"/>
          <w:numId w:val="23"/>
        </w:numPr>
        <w:spacing w:after="160" w:line="259" w:lineRule="auto"/>
        <w:jc w:val="both"/>
        <w:rPr>
          <w:rFonts w:asciiTheme="majorHAnsi" w:hAnsiTheme="majorHAnsi" w:cstheme="majorHAnsi"/>
          <w:lang w:val="es-MX"/>
        </w:rPr>
      </w:pPr>
      <w:r w:rsidRPr="00287607">
        <w:rPr>
          <w:rFonts w:asciiTheme="majorHAnsi" w:hAnsiTheme="majorHAnsi" w:cstheme="majorHAnsi"/>
          <w:lang w:val="es-MX"/>
        </w:rPr>
        <w:t xml:space="preserve">En la vigencia 2022, se realizó el contrato No. CO1.PCCNTR.3510495 con Universidad Nacional de Colombia con el fin de realizar la consultoría para la estructuración integral de los estudios técnicos, económicos, financieros y jurídicos, que le permitan a la entidad la contratación del operador de servicios tecnológicos a nivel nacional.  Uno de los entregables remitidos por la Universidad Nacional en desarrollo de su contrato, fue la formulación del estudio de sector para determinar el valor del presupuesto por cada anualidad del proceso TIC e interventoría. </w:t>
      </w:r>
    </w:p>
    <w:p w14:paraId="3F014A85" w14:textId="77777777" w:rsidR="00B55DB0" w:rsidRPr="00287607" w:rsidRDefault="00B55DB0" w:rsidP="00B55DB0">
      <w:pPr>
        <w:pStyle w:val="Prrafodelista"/>
        <w:numPr>
          <w:ilvl w:val="0"/>
          <w:numId w:val="23"/>
        </w:numPr>
        <w:spacing w:after="160" w:line="259" w:lineRule="auto"/>
        <w:jc w:val="both"/>
        <w:rPr>
          <w:rFonts w:asciiTheme="majorHAnsi" w:hAnsiTheme="majorHAnsi" w:cstheme="majorHAnsi"/>
          <w:lang w:val="es-MX"/>
        </w:rPr>
      </w:pPr>
      <w:r w:rsidRPr="00287607">
        <w:rPr>
          <w:rFonts w:asciiTheme="majorHAnsi" w:hAnsiTheme="majorHAnsi" w:cstheme="majorHAnsi"/>
          <w:lang w:val="es-MX"/>
        </w:rPr>
        <w:t>El 6 de octubre de 2022, la Oficina de Sistemas del SENA envió a la Dirección de Planeación y Direccionamiento Corporativo de la misma Entidad el Plan de Acción de la vigencia 2023 donde se informaba el inicio de los procesos contractuales para la operación TIC, LMS, Centro de Contacto y sus interventorías.</w:t>
      </w:r>
    </w:p>
    <w:p w14:paraId="2F94B1A6" w14:textId="77777777" w:rsidR="00B55DB0" w:rsidRPr="00287607" w:rsidRDefault="00B55DB0" w:rsidP="00B55DB0">
      <w:pPr>
        <w:pStyle w:val="Prrafodelista"/>
        <w:numPr>
          <w:ilvl w:val="0"/>
          <w:numId w:val="23"/>
        </w:numPr>
        <w:spacing w:after="160" w:line="259" w:lineRule="auto"/>
        <w:jc w:val="both"/>
        <w:rPr>
          <w:rFonts w:asciiTheme="majorHAnsi" w:hAnsiTheme="majorHAnsi" w:cstheme="majorHAnsi"/>
          <w:lang w:val="es-MX"/>
        </w:rPr>
      </w:pPr>
      <w:r w:rsidRPr="00287607">
        <w:rPr>
          <w:rFonts w:asciiTheme="majorHAnsi" w:hAnsiTheme="majorHAnsi" w:cstheme="majorHAnsi"/>
          <w:lang w:val="es-MX"/>
        </w:rPr>
        <w:t>El 21 de diciembre de 2022, la Oficina de Sistemas del SENA envió a la Dirección de Planeación y Direccionamiento Corporativo alcance al Plan de Acción de la vigencia 2023, en el cual se informan los valores requeridos para tramitar las vigencias futuras.</w:t>
      </w:r>
    </w:p>
    <w:p w14:paraId="76700544" w14:textId="77777777" w:rsidR="00B55DB0" w:rsidRPr="00287607" w:rsidRDefault="00B55DB0" w:rsidP="00B55DB0">
      <w:pPr>
        <w:pStyle w:val="Prrafodelista"/>
        <w:numPr>
          <w:ilvl w:val="0"/>
          <w:numId w:val="23"/>
        </w:numPr>
        <w:spacing w:after="160" w:line="259" w:lineRule="auto"/>
        <w:jc w:val="both"/>
        <w:rPr>
          <w:rFonts w:asciiTheme="majorHAnsi" w:hAnsiTheme="majorHAnsi" w:cstheme="majorHAnsi"/>
          <w:lang w:val="es-MX"/>
        </w:rPr>
      </w:pPr>
      <w:r w:rsidRPr="00287607">
        <w:rPr>
          <w:rFonts w:asciiTheme="majorHAnsi" w:hAnsiTheme="majorHAnsi" w:cstheme="majorHAnsi"/>
          <w:lang w:val="es-MX"/>
        </w:rPr>
        <w:lastRenderedPageBreak/>
        <w:t>El 11 de enero de 2023, la Oficina de Sistemas del SENA envió a la Dirección de Planeación y Direccionamiento Corporativo de dicha Entidad el documento de justificación de trámite de vigencias futuras.</w:t>
      </w:r>
    </w:p>
    <w:p w14:paraId="42870B59" w14:textId="77777777" w:rsidR="00B55DB0" w:rsidRPr="00287607" w:rsidRDefault="00B55DB0" w:rsidP="00B55DB0">
      <w:pPr>
        <w:pStyle w:val="Prrafodelista"/>
        <w:numPr>
          <w:ilvl w:val="0"/>
          <w:numId w:val="23"/>
        </w:numPr>
        <w:spacing w:after="160" w:line="259" w:lineRule="auto"/>
        <w:jc w:val="both"/>
        <w:rPr>
          <w:rFonts w:asciiTheme="majorHAnsi" w:hAnsiTheme="majorHAnsi" w:cstheme="majorHAnsi"/>
          <w:lang w:val="es-MX"/>
        </w:rPr>
      </w:pPr>
      <w:r w:rsidRPr="00287607">
        <w:rPr>
          <w:rFonts w:asciiTheme="majorHAnsi" w:hAnsiTheme="majorHAnsi" w:cstheme="majorHAnsi"/>
          <w:lang w:val="es-MX"/>
        </w:rPr>
        <w:t>El 16 de febrero de 2023, la Oficina de Sistemas da alcance al documento de vigencias futuras en el sentido de ajustar los valores para los procesos TIC.</w:t>
      </w:r>
    </w:p>
    <w:p w14:paraId="51CB22BB" w14:textId="77777777" w:rsidR="00B55DB0" w:rsidRPr="00287607" w:rsidRDefault="00B55DB0" w:rsidP="00B55DB0">
      <w:pPr>
        <w:pStyle w:val="Prrafodelista"/>
        <w:numPr>
          <w:ilvl w:val="0"/>
          <w:numId w:val="23"/>
        </w:numPr>
        <w:spacing w:after="160" w:line="259" w:lineRule="auto"/>
        <w:jc w:val="both"/>
        <w:rPr>
          <w:rFonts w:asciiTheme="majorHAnsi" w:hAnsiTheme="majorHAnsi" w:cstheme="majorHAnsi"/>
          <w:lang w:val="es-MX"/>
        </w:rPr>
      </w:pPr>
      <w:r w:rsidRPr="00287607">
        <w:rPr>
          <w:rFonts w:asciiTheme="majorHAnsi" w:hAnsiTheme="majorHAnsi" w:cstheme="majorHAnsi"/>
          <w:lang w:val="es-MX"/>
        </w:rPr>
        <w:t xml:space="preserve">El 28 de febrero de 2023, se realiza reunión en el SENA con la presencia del Ministerio de Trabajo (cabeza del sector), en la cual solicitaron explicación de los costos de la solicitud, requiriendo ajuste del documento de justificación y de sus anexos. En la misma fecha se remitió al Ministerio de Hacienda y Crédito Público el trámite para revisión preliminar.    </w:t>
      </w:r>
    </w:p>
    <w:p w14:paraId="7900521F" w14:textId="77777777" w:rsidR="00B55DB0" w:rsidRPr="00287607" w:rsidRDefault="00B55DB0" w:rsidP="00B55DB0">
      <w:pPr>
        <w:pStyle w:val="Prrafodelista"/>
        <w:numPr>
          <w:ilvl w:val="0"/>
          <w:numId w:val="23"/>
        </w:numPr>
        <w:spacing w:after="160" w:line="259" w:lineRule="auto"/>
        <w:jc w:val="both"/>
        <w:rPr>
          <w:rFonts w:asciiTheme="majorHAnsi" w:hAnsiTheme="majorHAnsi" w:cstheme="majorHAnsi"/>
          <w:lang w:val="es-MX"/>
        </w:rPr>
      </w:pPr>
      <w:r w:rsidRPr="00287607">
        <w:rPr>
          <w:rFonts w:asciiTheme="majorHAnsi" w:hAnsiTheme="majorHAnsi" w:cstheme="majorHAnsi"/>
          <w:lang w:val="es-MX"/>
        </w:rPr>
        <w:t>El 9 de marzo de 2023, en la Dirección de Planeación y Direccionamiento Corporativo del SENA, se recibe por parte de la Oficina de Sistemas comunicado con la justificación de las vigencias futuras por valor de $190.856 millones de pesos para el apalancamiento 2023, valor que incluye el servicio de interventoría para el servicio.</w:t>
      </w:r>
    </w:p>
    <w:p w14:paraId="1C5B6893" w14:textId="77777777" w:rsidR="00B55DB0" w:rsidRPr="00287607" w:rsidRDefault="00B55DB0" w:rsidP="00B55DB0">
      <w:pPr>
        <w:pStyle w:val="Prrafodelista"/>
        <w:numPr>
          <w:ilvl w:val="0"/>
          <w:numId w:val="23"/>
        </w:numPr>
        <w:spacing w:after="160" w:line="259" w:lineRule="auto"/>
        <w:jc w:val="both"/>
        <w:rPr>
          <w:rFonts w:asciiTheme="majorHAnsi" w:hAnsiTheme="majorHAnsi" w:cstheme="majorHAnsi"/>
          <w:lang w:val="es-MX"/>
        </w:rPr>
      </w:pPr>
      <w:r w:rsidRPr="00287607">
        <w:rPr>
          <w:rFonts w:asciiTheme="majorHAnsi" w:hAnsiTheme="majorHAnsi" w:cstheme="majorHAnsi"/>
          <w:lang w:val="es-MX"/>
        </w:rPr>
        <w:t>El 15 de marzo de 2023, el Departamento Nacional de Planeación aprueba la creación del proyecto Fortalecimiento del Servicio de Formación Profesional del SENA a través del aplicativo PIIP (plataforma integrada de inversión pública) migrado del SUIFP (sistema unificado de inversión y finanzas públicas) en la presente vigencia.</w:t>
      </w:r>
    </w:p>
    <w:p w14:paraId="79C785DF" w14:textId="77777777" w:rsidR="00B55DB0" w:rsidRPr="00287607" w:rsidRDefault="00B55DB0" w:rsidP="00B55DB0">
      <w:pPr>
        <w:pStyle w:val="Prrafodelista"/>
        <w:numPr>
          <w:ilvl w:val="0"/>
          <w:numId w:val="23"/>
        </w:numPr>
        <w:spacing w:after="160" w:line="259" w:lineRule="auto"/>
        <w:jc w:val="both"/>
        <w:rPr>
          <w:rFonts w:asciiTheme="majorHAnsi" w:hAnsiTheme="majorHAnsi" w:cstheme="majorHAnsi"/>
          <w:lang w:val="es-MX"/>
        </w:rPr>
      </w:pPr>
      <w:r w:rsidRPr="00287607">
        <w:rPr>
          <w:rFonts w:asciiTheme="majorHAnsi" w:hAnsiTheme="majorHAnsi" w:cstheme="majorHAnsi"/>
          <w:lang w:val="es-MX"/>
        </w:rPr>
        <w:t>El 16 de marzo de 2023, mediante el aplicativo PIIP del Departamento Nacional de Planeación, se creó trámite de solicitud de traslado entre proyectos de mejoramiento del servicio de formación profesional SENA nacional al de fortalecimiento de formación profesional SENA.</w:t>
      </w:r>
    </w:p>
    <w:p w14:paraId="7667BE3C" w14:textId="77777777" w:rsidR="00B55DB0" w:rsidRPr="00287607" w:rsidRDefault="00B55DB0" w:rsidP="00B55DB0">
      <w:pPr>
        <w:pStyle w:val="Prrafodelista"/>
        <w:numPr>
          <w:ilvl w:val="0"/>
          <w:numId w:val="23"/>
        </w:numPr>
        <w:spacing w:after="160" w:line="259" w:lineRule="auto"/>
        <w:jc w:val="both"/>
        <w:rPr>
          <w:rFonts w:asciiTheme="majorHAnsi" w:hAnsiTheme="majorHAnsi" w:cstheme="majorHAnsi"/>
          <w:lang w:val="es-MX"/>
        </w:rPr>
      </w:pPr>
      <w:r w:rsidRPr="00287607">
        <w:rPr>
          <w:rFonts w:asciiTheme="majorHAnsi" w:hAnsiTheme="majorHAnsi" w:cstheme="majorHAnsi"/>
          <w:lang w:val="es-MX"/>
        </w:rPr>
        <w:t xml:space="preserve">El 16 de marzo de 2023, se adelantó una reunión con el Ministerio de Hacienda y Crédito Público, en la cual realizaron observaciones al documento de justificación de vigencias futuras en cuento a costos y conceptos. </w:t>
      </w:r>
    </w:p>
    <w:p w14:paraId="04F9F850" w14:textId="77777777" w:rsidR="00B55DB0" w:rsidRPr="00287607" w:rsidRDefault="00B55DB0" w:rsidP="00B55DB0">
      <w:pPr>
        <w:pStyle w:val="Prrafodelista"/>
        <w:numPr>
          <w:ilvl w:val="0"/>
          <w:numId w:val="23"/>
        </w:numPr>
        <w:spacing w:after="160" w:line="259" w:lineRule="auto"/>
        <w:jc w:val="both"/>
        <w:rPr>
          <w:rFonts w:asciiTheme="majorHAnsi" w:hAnsiTheme="majorHAnsi" w:cstheme="majorHAnsi"/>
          <w:lang w:val="es-MX"/>
        </w:rPr>
      </w:pPr>
      <w:r w:rsidRPr="00287607">
        <w:rPr>
          <w:rFonts w:asciiTheme="majorHAnsi" w:hAnsiTheme="majorHAnsi" w:cstheme="majorHAnsi"/>
          <w:lang w:val="es-MX"/>
        </w:rPr>
        <w:t xml:space="preserve">El 17 de marzo de 2023, la Dirección de Planeación y Direccionamiento Corporativo del SENA solicitó a la Oficina de Sistemas el ajuste de valores de la tabla de costos al documento de vigencias futuras. </w:t>
      </w:r>
    </w:p>
    <w:p w14:paraId="04B7D9ED" w14:textId="77777777" w:rsidR="00B55DB0" w:rsidRPr="00287607" w:rsidRDefault="00B55DB0" w:rsidP="00B55DB0">
      <w:pPr>
        <w:pStyle w:val="Prrafodelista"/>
        <w:numPr>
          <w:ilvl w:val="0"/>
          <w:numId w:val="23"/>
        </w:numPr>
        <w:spacing w:after="160" w:line="259" w:lineRule="auto"/>
        <w:jc w:val="both"/>
        <w:rPr>
          <w:rFonts w:asciiTheme="majorHAnsi" w:hAnsiTheme="majorHAnsi" w:cstheme="majorHAnsi"/>
          <w:lang w:val="es-MX"/>
        </w:rPr>
      </w:pPr>
      <w:r w:rsidRPr="00287607">
        <w:rPr>
          <w:rFonts w:asciiTheme="majorHAnsi" w:hAnsiTheme="majorHAnsi" w:cstheme="majorHAnsi"/>
          <w:lang w:val="es-MX"/>
        </w:rPr>
        <w:t xml:space="preserve">El 21 de marzo de 2023, la Dirección de Planeación y Direccionamiento Corporativo del SENA recibió los ajustes antes requeridos. </w:t>
      </w:r>
    </w:p>
    <w:p w14:paraId="1C3009CE" w14:textId="77777777" w:rsidR="00B55DB0" w:rsidRPr="00287607" w:rsidRDefault="00B55DB0" w:rsidP="00B55DB0">
      <w:pPr>
        <w:pStyle w:val="Prrafodelista"/>
        <w:numPr>
          <w:ilvl w:val="0"/>
          <w:numId w:val="23"/>
        </w:numPr>
        <w:spacing w:after="160" w:line="259" w:lineRule="auto"/>
        <w:jc w:val="both"/>
        <w:rPr>
          <w:rFonts w:asciiTheme="majorHAnsi" w:hAnsiTheme="majorHAnsi" w:cstheme="majorHAnsi"/>
          <w:lang w:val="es-MX"/>
        </w:rPr>
      </w:pPr>
      <w:r w:rsidRPr="00287607">
        <w:rPr>
          <w:rFonts w:asciiTheme="majorHAnsi" w:hAnsiTheme="majorHAnsi" w:cstheme="majorHAnsi"/>
          <w:lang w:val="es-MX"/>
        </w:rPr>
        <w:t xml:space="preserve">El 22 de marzo de 2023, mediante comunicación CPE No. 01-9-2023-014578 se recibió documento con el cual la Oficina de Sistemas solicita continuar trámite de vigencias futuras por valor de $1.162.000 millones de pesos. </w:t>
      </w:r>
    </w:p>
    <w:p w14:paraId="79F4D9DB" w14:textId="77777777" w:rsidR="00B55DB0" w:rsidRPr="00287607" w:rsidRDefault="00B55DB0" w:rsidP="00B55DB0">
      <w:pPr>
        <w:pStyle w:val="Prrafodelista"/>
        <w:numPr>
          <w:ilvl w:val="0"/>
          <w:numId w:val="23"/>
        </w:numPr>
        <w:spacing w:after="160" w:line="259" w:lineRule="auto"/>
        <w:jc w:val="both"/>
        <w:rPr>
          <w:rFonts w:asciiTheme="majorHAnsi" w:hAnsiTheme="majorHAnsi" w:cstheme="majorHAnsi"/>
          <w:lang w:val="es-MX"/>
        </w:rPr>
      </w:pPr>
      <w:r w:rsidRPr="00287607">
        <w:rPr>
          <w:rFonts w:asciiTheme="majorHAnsi" w:hAnsiTheme="majorHAnsi" w:cstheme="majorHAnsi"/>
          <w:lang w:val="es-MX"/>
        </w:rPr>
        <w:t>El 24 de marzo de 2023, se envían documentos de la solicitud de vigencias futuras para el contrato TIC al Ministerio de Hacienda y Crédito Público para la revisión preliminar antes de la radicación oficial.</w:t>
      </w:r>
    </w:p>
    <w:p w14:paraId="4156A556" w14:textId="77777777" w:rsidR="00B55DB0" w:rsidRPr="00287607" w:rsidRDefault="00B55DB0" w:rsidP="00B55DB0">
      <w:pPr>
        <w:pStyle w:val="Prrafodelista"/>
        <w:numPr>
          <w:ilvl w:val="0"/>
          <w:numId w:val="23"/>
        </w:numPr>
        <w:spacing w:after="160" w:line="259" w:lineRule="auto"/>
        <w:jc w:val="both"/>
        <w:rPr>
          <w:rFonts w:asciiTheme="majorHAnsi" w:hAnsiTheme="majorHAnsi" w:cstheme="majorHAnsi"/>
        </w:rPr>
      </w:pPr>
      <w:r w:rsidRPr="00287607">
        <w:rPr>
          <w:rFonts w:asciiTheme="majorHAnsi" w:hAnsiTheme="majorHAnsi" w:cstheme="majorHAnsi"/>
        </w:rPr>
        <w:t xml:space="preserve">El 13 de abril de 2023, mediante comunicación 20234300000226 el </w:t>
      </w:r>
      <w:r w:rsidRPr="00287607">
        <w:rPr>
          <w:rFonts w:asciiTheme="majorHAnsi" w:hAnsiTheme="majorHAnsi" w:cstheme="majorHAnsi"/>
          <w:lang w:val="es-MX"/>
        </w:rPr>
        <w:t>Departamento Nacional de Planeación</w:t>
      </w:r>
      <w:r w:rsidRPr="00287607">
        <w:rPr>
          <w:rFonts w:asciiTheme="majorHAnsi" w:hAnsiTheme="majorHAnsi" w:cstheme="majorHAnsi"/>
        </w:rPr>
        <w:t xml:space="preserve"> emitió concepto favorable a la solicitud de traslado de recursos entre proyectos para el apalancamiento 2023.</w:t>
      </w:r>
    </w:p>
    <w:p w14:paraId="3411BAF8" w14:textId="77777777" w:rsidR="00B55DB0" w:rsidRPr="00287607" w:rsidRDefault="00B55DB0" w:rsidP="00B55DB0">
      <w:pPr>
        <w:pStyle w:val="Prrafodelista"/>
        <w:numPr>
          <w:ilvl w:val="0"/>
          <w:numId w:val="23"/>
        </w:numPr>
        <w:spacing w:after="160" w:line="259" w:lineRule="auto"/>
        <w:jc w:val="both"/>
        <w:rPr>
          <w:rFonts w:asciiTheme="majorHAnsi" w:hAnsiTheme="majorHAnsi" w:cstheme="majorHAnsi"/>
        </w:rPr>
      </w:pPr>
      <w:r w:rsidRPr="00287607">
        <w:rPr>
          <w:rFonts w:asciiTheme="majorHAnsi" w:hAnsiTheme="majorHAnsi" w:cstheme="majorHAnsi"/>
        </w:rPr>
        <w:t xml:space="preserve">El 2 de mayo de 2023, se imparte aprobación por parte del Consejo Directivo Nacional del SENA para el traslado presupuestal entre proyectos de inversión para la consecución de los </w:t>
      </w:r>
      <w:r w:rsidRPr="00287607">
        <w:rPr>
          <w:rFonts w:asciiTheme="majorHAnsi" w:hAnsiTheme="majorHAnsi" w:cstheme="majorHAnsi"/>
        </w:rPr>
        <w:lastRenderedPageBreak/>
        <w:t xml:space="preserve">recursos presupuestal 2023, con los cuales se daría trámite a la solicitud formal de vigencias futuras. </w:t>
      </w:r>
    </w:p>
    <w:p w14:paraId="273E970F" w14:textId="77777777" w:rsidR="00B55DB0" w:rsidRPr="00287607" w:rsidRDefault="00B55DB0" w:rsidP="00B55DB0">
      <w:pPr>
        <w:pStyle w:val="Prrafodelista"/>
        <w:numPr>
          <w:ilvl w:val="0"/>
          <w:numId w:val="23"/>
        </w:numPr>
        <w:spacing w:after="160" w:line="259" w:lineRule="auto"/>
        <w:jc w:val="both"/>
        <w:rPr>
          <w:rFonts w:asciiTheme="majorHAnsi" w:hAnsiTheme="majorHAnsi" w:cstheme="majorHAnsi"/>
        </w:rPr>
      </w:pPr>
      <w:r w:rsidRPr="00287607">
        <w:rPr>
          <w:rFonts w:asciiTheme="majorHAnsi" w:hAnsiTheme="majorHAnsi" w:cstheme="majorHAnsi"/>
        </w:rPr>
        <w:t>El 4 de mayo de 2023, se solicita a la Dirección Administrativa y Financiera del SENA el registro del traslado presupuestal entre proyectos de inversión en el aplicativo SIIF de los recursos 2023.</w:t>
      </w:r>
    </w:p>
    <w:p w14:paraId="2735E18F" w14:textId="77777777" w:rsidR="00B55DB0" w:rsidRPr="00287607" w:rsidRDefault="00B55DB0" w:rsidP="00B55DB0">
      <w:pPr>
        <w:pStyle w:val="Prrafodelista"/>
        <w:numPr>
          <w:ilvl w:val="0"/>
          <w:numId w:val="23"/>
        </w:numPr>
        <w:spacing w:after="160" w:line="259" w:lineRule="auto"/>
        <w:jc w:val="both"/>
        <w:rPr>
          <w:rFonts w:asciiTheme="majorHAnsi" w:hAnsiTheme="majorHAnsi" w:cstheme="majorHAnsi"/>
        </w:rPr>
      </w:pPr>
      <w:r w:rsidRPr="00287607">
        <w:rPr>
          <w:rFonts w:asciiTheme="majorHAnsi" w:hAnsiTheme="majorHAnsi" w:cstheme="majorHAnsi"/>
        </w:rPr>
        <w:t xml:space="preserve">El 12 de mayo de 2023, se reciben los certificados de disponibilidad presupuestal 2023, con los cuales fue posible realizar formalmente el trámite de vigencias futuras. </w:t>
      </w:r>
    </w:p>
    <w:p w14:paraId="591AECE3" w14:textId="77777777" w:rsidR="00B55DB0" w:rsidRPr="00287607" w:rsidRDefault="00B55DB0" w:rsidP="00B55DB0">
      <w:pPr>
        <w:pStyle w:val="Prrafodelista"/>
        <w:numPr>
          <w:ilvl w:val="0"/>
          <w:numId w:val="23"/>
        </w:numPr>
        <w:spacing w:after="160" w:line="259" w:lineRule="auto"/>
        <w:jc w:val="both"/>
        <w:rPr>
          <w:rFonts w:asciiTheme="majorHAnsi" w:hAnsiTheme="majorHAnsi" w:cstheme="majorHAnsi"/>
        </w:rPr>
      </w:pPr>
      <w:r w:rsidRPr="00287607">
        <w:rPr>
          <w:rFonts w:asciiTheme="majorHAnsi" w:hAnsiTheme="majorHAnsi" w:cstheme="majorHAnsi"/>
        </w:rPr>
        <w:t>El 18 de mayo de 2023, se realiza el registro de la solicitud de vigencias futuras en el aplicativo SIIF Nación.</w:t>
      </w:r>
    </w:p>
    <w:p w14:paraId="78FE944E" w14:textId="77777777" w:rsidR="00B55DB0" w:rsidRPr="00287607" w:rsidRDefault="00B55DB0" w:rsidP="00B55DB0">
      <w:pPr>
        <w:pStyle w:val="Prrafodelista"/>
        <w:numPr>
          <w:ilvl w:val="0"/>
          <w:numId w:val="23"/>
        </w:numPr>
        <w:spacing w:after="160" w:line="259" w:lineRule="auto"/>
        <w:jc w:val="both"/>
        <w:rPr>
          <w:rFonts w:asciiTheme="majorHAnsi" w:hAnsiTheme="majorHAnsi" w:cstheme="majorHAnsi"/>
        </w:rPr>
      </w:pPr>
      <w:r w:rsidRPr="00287607">
        <w:rPr>
          <w:rFonts w:asciiTheme="majorHAnsi" w:hAnsiTheme="majorHAnsi" w:cstheme="majorHAnsi"/>
        </w:rPr>
        <w:t>El 19 de mayo de 2023, el Ministerio de Trabajo solicita realizar ajuste en el documento de justificación de la solicitud de vigencias futuras.</w:t>
      </w:r>
    </w:p>
    <w:p w14:paraId="598C7E5A" w14:textId="77777777" w:rsidR="00B55DB0" w:rsidRPr="00287607" w:rsidRDefault="00B55DB0" w:rsidP="00B55DB0">
      <w:pPr>
        <w:pStyle w:val="Prrafodelista"/>
        <w:numPr>
          <w:ilvl w:val="0"/>
          <w:numId w:val="23"/>
        </w:numPr>
        <w:spacing w:after="160" w:line="259" w:lineRule="auto"/>
        <w:jc w:val="both"/>
        <w:rPr>
          <w:rFonts w:asciiTheme="majorHAnsi" w:hAnsiTheme="majorHAnsi" w:cstheme="majorHAnsi"/>
        </w:rPr>
      </w:pPr>
      <w:r w:rsidRPr="00287607">
        <w:rPr>
          <w:rFonts w:asciiTheme="majorHAnsi" w:hAnsiTheme="majorHAnsi" w:cstheme="majorHAnsi"/>
        </w:rPr>
        <w:t>El 23 de mayo de 2023, se remite al Ministerio de Trabajo documento ajustado.</w:t>
      </w:r>
    </w:p>
    <w:p w14:paraId="7DD83302" w14:textId="77777777" w:rsidR="00B55DB0" w:rsidRPr="00287607" w:rsidRDefault="00B55DB0" w:rsidP="00B55DB0">
      <w:pPr>
        <w:pStyle w:val="Prrafodelista"/>
        <w:numPr>
          <w:ilvl w:val="0"/>
          <w:numId w:val="23"/>
        </w:numPr>
        <w:spacing w:after="160" w:line="259" w:lineRule="auto"/>
        <w:jc w:val="both"/>
        <w:rPr>
          <w:rFonts w:asciiTheme="majorHAnsi" w:hAnsiTheme="majorHAnsi" w:cstheme="majorHAnsi"/>
        </w:rPr>
      </w:pPr>
      <w:r w:rsidRPr="00287607">
        <w:rPr>
          <w:rFonts w:asciiTheme="majorHAnsi" w:hAnsiTheme="majorHAnsi" w:cstheme="majorHAnsi"/>
        </w:rPr>
        <w:t>El 23 de mayo de 2023, se remite al Ministerio de Trabajo solicitud de concepto de vigencias futuras ajustado.</w:t>
      </w:r>
    </w:p>
    <w:p w14:paraId="6A29DEA4" w14:textId="77777777" w:rsidR="00B55DB0" w:rsidRPr="00287607" w:rsidRDefault="00B55DB0" w:rsidP="00B55DB0">
      <w:pPr>
        <w:pStyle w:val="Prrafodelista"/>
        <w:numPr>
          <w:ilvl w:val="0"/>
          <w:numId w:val="23"/>
        </w:numPr>
        <w:spacing w:after="160" w:line="259" w:lineRule="auto"/>
        <w:jc w:val="both"/>
        <w:rPr>
          <w:rFonts w:asciiTheme="majorHAnsi" w:hAnsiTheme="majorHAnsi" w:cstheme="majorHAnsi"/>
        </w:rPr>
      </w:pPr>
      <w:r w:rsidRPr="00287607">
        <w:rPr>
          <w:rFonts w:asciiTheme="majorHAnsi" w:hAnsiTheme="majorHAnsi" w:cstheme="majorHAnsi"/>
        </w:rPr>
        <w:t xml:space="preserve">El 23 de mayo de 2023, se efectúa la transmisión del trámite de solicitud de vigencias futuras al Ministerio de Trabajo por el aplicativo PIIP </w:t>
      </w:r>
      <w:r w:rsidRPr="00287607">
        <w:rPr>
          <w:rFonts w:asciiTheme="majorHAnsi" w:hAnsiTheme="majorHAnsi" w:cstheme="majorHAnsi"/>
          <w:lang w:val="es-MX"/>
        </w:rPr>
        <w:t>(plataforma integrada de inversión pública).</w:t>
      </w:r>
    </w:p>
    <w:p w14:paraId="634F30CA" w14:textId="77777777" w:rsidR="00B55DB0" w:rsidRPr="00287607" w:rsidRDefault="00B55DB0" w:rsidP="00B55DB0">
      <w:pPr>
        <w:pStyle w:val="Prrafodelista"/>
        <w:numPr>
          <w:ilvl w:val="0"/>
          <w:numId w:val="23"/>
        </w:numPr>
        <w:spacing w:after="160" w:line="259" w:lineRule="auto"/>
        <w:jc w:val="both"/>
        <w:rPr>
          <w:rFonts w:asciiTheme="majorHAnsi" w:hAnsiTheme="majorHAnsi" w:cstheme="majorHAnsi"/>
        </w:rPr>
      </w:pPr>
      <w:r w:rsidRPr="00287607">
        <w:rPr>
          <w:rFonts w:asciiTheme="majorHAnsi" w:hAnsiTheme="majorHAnsi" w:cstheme="majorHAnsi"/>
        </w:rPr>
        <w:t xml:space="preserve">El 25 de mayo de 2023, a través del el PIIP </w:t>
      </w:r>
      <w:r w:rsidRPr="00287607">
        <w:rPr>
          <w:rFonts w:asciiTheme="majorHAnsi" w:hAnsiTheme="majorHAnsi" w:cstheme="majorHAnsi"/>
          <w:lang w:val="es-MX"/>
        </w:rPr>
        <w:t xml:space="preserve">(plataforma integrada de inversión pública), </w:t>
      </w:r>
      <w:r w:rsidRPr="00287607">
        <w:rPr>
          <w:rFonts w:asciiTheme="majorHAnsi" w:hAnsiTheme="majorHAnsi" w:cstheme="majorHAnsi"/>
        </w:rPr>
        <w:t>se transfiere del Ministerio de Trabajo al Departamento Nacional de Planeación la aprobación del trámite para los fines de aprobación pertinentes.</w:t>
      </w:r>
    </w:p>
    <w:p w14:paraId="700F8ED8" w14:textId="77777777" w:rsidR="00B55DB0" w:rsidRPr="00287607" w:rsidRDefault="00B55DB0" w:rsidP="00B55DB0">
      <w:pPr>
        <w:pStyle w:val="Prrafodelista"/>
        <w:numPr>
          <w:ilvl w:val="0"/>
          <w:numId w:val="23"/>
        </w:numPr>
        <w:spacing w:after="160" w:line="259" w:lineRule="auto"/>
        <w:jc w:val="both"/>
        <w:rPr>
          <w:rFonts w:asciiTheme="majorHAnsi" w:hAnsiTheme="majorHAnsi" w:cstheme="majorHAnsi"/>
        </w:rPr>
      </w:pPr>
      <w:r w:rsidRPr="00287607">
        <w:rPr>
          <w:rFonts w:asciiTheme="majorHAnsi" w:hAnsiTheme="majorHAnsi" w:cstheme="majorHAnsi"/>
        </w:rPr>
        <w:t xml:space="preserve">El 31 de mayo de 2023, el Departamento Nacional de Planeación emite concepto favorable para la solicitud de vigencias futuras de los servicios </w:t>
      </w:r>
      <w:proofErr w:type="spellStart"/>
      <w:r w:rsidRPr="00287607">
        <w:rPr>
          <w:rFonts w:asciiTheme="majorHAnsi" w:hAnsiTheme="majorHAnsi" w:cstheme="majorHAnsi"/>
        </w:rPr>
        <w:t>TIC´s</w:t>
      </w:r>
      <w:proofErr w:type="spellEnd"/>
      <w:r w:rsidRPr="00287607">
        <w:rPr>
          <w:rFonts w:asciiTheme="majorHAnsi" w:hAnsiTheme="majorHAnsi" w:cstheme="majorHAnsi"/>
        </w:rPr>
        <w:t xml:space="preserve"> SENA.</w:t>
      </w:r>
    </w:p>
    <w:p w14:paraId="1FE7F007" w14:textId="77777777" w:rsidR="00B55DB0" w:rsidRPr="00287607" w:rsidRDefault="00B55DB0" w:rsidP="00B55DB0">
      <w:pPr>
        <w:pStyle w:val="Prrafodelista"/>
        <w:numPr>
          <w:ilvl w:val="0"/>
          <w:numId w:val="23"/>
        </w:numPr>
        <w:spacing w:after="160" w:line="259" w:lineRule="auto"/>
        <w:jc w:val="both"/>
        <w:rPr>
          <w:rFonts w:asciiTheme="majorHAnsi" w:hAnsiTheme="majorHAnsi" w:cstheme="majorHAnsi"/>
        </w:rPr>
      </w:pPr>
      <w:r w:rsidRPr="00287607">
        <w:rPr>
          <w:rFonts w:asciiTheme="majorHAnsi" w:hAnsiTheme="majorHAnsi" w:cstheme="majorHAnsi"/>
        </w:rPr>
        <w:t xml:space="preserve">El 31 de mayo de 2023, se radica la solicitud de concepto para vigencias futuras en el Ministerio de Hacienda y Crédito Público mediante radicado 1-2023-046146.    </w:t>
      </w:r>
    </w:p>
    <w:p w14:paraId="1FF00440" w14:textId="77777777" w:rsidR="00B55DB0" w:rsidRPr="00287607" w:rsidRDefault="00B55DB0" w:rsidP="00B55DB0">
      <w:pPr>
        <w:pStyle w:val="Prrafodelista"/>
        <w:numPr>
          <w:ilvl w:val="0"/>
          <w:numId w:val="23"/>
        </w:numPr>
        <w:spacing w:after="160" w:line="259" w:lineRule="auto"/>
        <w:jc w:val="both"/>
        <w:rPr>
          <w:rFonts w:asciiTheme="majorHAnsi" w:hAnsiTheme="majorHAnsi" w:cstheme="majorHAnsi"/>
        </w:rPr>
      </w:pPr>
      <w:r w:rsidRPr="00287607">
        <w:rPr>
          <w:rFonts w:asciiTheme="majorHAnsi" w:hAnsiTheme="majorHAnsi" w:cstheme="majorHAnsi"/>
        </w:rPr>
        <w:t>El 06 de julio de 2023, se lleva a cabo sesión CONFIS Consejo Superior de Política Fiscal, organismo adscrito al Ministerio de Hacienda y Crédito Público, encargado de dirigir la Política Fiscal y coordinar el Sistema Presupuestal, en el cual se imparte aprobación a la vigencia futura requerida.</w:t>
      </w:r>
    </w:p>
    <w:p w14:paraId="55DFDE92" w14:textId="77777777" w:rsidR="00B55DB0" w:rsidRPr="00287607" w:rsidRDefault="00B55DB0" w:rsidP="00B55DB0">
      <w:pPr>
        <w:pStyle w:val="Prrafodelista"/>
        <w:numPr>
          <w:ilvl w:val="0"/>
          <w:numId w:val="23"/>
        </w:numPr>
        <w:spacing w:after="160" w:line="259" w:lineRule="auto"/>
        <w:jc w:val="both"/>
        <w:rPr>
          <w:rFonts w:asciiTheme="majorHAnsi" w:hAnsiTheme="majorHAnsi" w:cstheme="majorHAnsi"/>
        </w:rPr>
      </w:pPr>
      <w:r w:rsidRPr="00287607">
        <w:rPr>
          <w:rFonts w:asciiTheme="majorHAnsi" w:hAnsiTheme="majorHAnsi" w:cstheme="majorHAnsi"/>
        </w:rPr>
        <w:t xml:space="preserve">El 10 de julio de 2023, mediante radiado 2-2023-034699, la Dirección General de Presupuesto Público Nacional del Ministerio de Hacienda y Crédito Público emite, </w:t>
      </w:r>
      <w:r w:rsidRPr="00287607">
        <w:rPr>
          <w:rFonts w:asciiTheme="majorHAnsi" w:hAnsiTheme="majorHAnsi" w:cstheme="majorHAnsi"/>
          <w:i/>
          <w:iCs/>
        </w:rPr>
        <w:t>“Aprobación cupo de vigencias futuras ordinarias con cargo al Presupuesto de Gastos de Inversión para las vigencias 2024-2026”</w:t>
      </w:r>
      <w:r w:rsidRPr="00287607">
        <w:rPr>
          <w:rFonts w:asciiTheme="majorHAnsi" w:hAnsiTheme="majorHAnsi" w:cstheme="majorHAnsi"/>
        </w:rPr>
        <w:t xml:space="preserve">. Se aprueba el cupo de vigencia futura hasta el 31 de julio de 2026 que no supera el periodo de Gobierno, con el fin de que el SENA garantice la prestación de servicios integrales, administración, gestión, interoperabilidad, unificación, aseguramiento de calidad y control de incidencias relacionadas con la plataforma </w:t>
      </w:r>
      <w:proofErr w:type="spellStart"/>
      <w:r w:rsidRPr="00287607">
        <w:rPr>
          <w:rFonts w:asciiTheme="majorHAnsi" w:hAnsiTheme="majorHAnsi" w:cstheme="majorHAnsi"/>
        </w:rPr>
        <w:t>TIC´s</w:t>
      </w:r>
      <w:proofErr w:type="spellEnd"/>
      <w:r w:rsidRPr="00287607">
        <w:rPr>
          <w:rFonts w:asciiTheme="majorHAnsi" w:hAnsiTheme="majorHAnsi" w:cstheme="majorHAnsi"/>
        </w:rPr>
        <w:t xml:space="preserve"> de la Entidad.  </w:t>
      </w:r>
    </w:p>
    <w:p w14:paraId="086A6048" w14:textId="77777777" w:rsidR="00B55DB0" w:rsidRPr="00287607" w:rsidRDefault="00B55DB0" w:rsidP="00B55DB0">
      <w:pPr>
        <w:pStyle w:val="Prrafodelista"/>
        <w:spacing w:after="160" w:line="259" w:lineRule="auto"/>
        <w:jc w:val="both"/>
        <w:rPr>
          <w:rFonts w:asciiTheme="majorHAnsi" w:hAnsiTheme="majorHAnsi" w:cstheme="majorHAnsi"/>
        </w:rPr>
      </w:pPr>
    </w:p>
    <w:p w14:paraId="73FC6A71" w14:textId="77777777" w:rsidR="00B55DB0" w:rsidRPr="00287607" w:rsidRDefault="00B55DB0" w:rsidP="00B55DB0">
      <w:pPr>
        <w:pStyle w:val="Prrafodelista"/>
        <w:numPr>
          <w:ilvl w:val="0"/>
          <w:numId w:val="26"/>
        </w:numPr>
        <w:jc w:val="both"/>
        <w:rPr>
          <w:rFonts w:asciiTheme="majorHAnsi" w:hAnsiTheme="majorHAnsi" w:cstheme="majorHAnsi"/>
        </w:rPr>
      </w:pPr>
      <w:r w:rsidRPr="00287607">
        <w:rPr>
          <w:rFonts w:asciiTheme="majorHAnsi" w:hAnsiTheme="majorHAnsi" w:cstheme="majorHAnsi"/>
        </w:rPr>
        <w:t xml:space="preserve">Con base en la aprobación de las vigencias futuras, el Servicio Nacional de Aprendizaje – SENA, publicó el día 14 de julio de 2023 el acto administrativo de apertura No. 1-01342 de 2023 y el pliego de condiciones del proceso de Licitación Pública LP-DG-0001-2023. Información general del proceso LP-DG-0001-2023: Precio estimado total: </w:t>
      </w:r>
      <w:r w:rsidRPr="00287607">
        <w:rPr>
          <w:rFonts w:asciiTheme="majorHAnsi" w:hAnsiTheme="majorHAnsi" w:cstheme="majorHAnsi"/>
        </w:rPr>
        <w:lastRenderedPageBreak/>
        <w:t xml:space="preserve">1.017.614.209.118 COP, pazo 35 meses, Cronograma: Audiencia de Adjudicación (13/09/2023), Firma del Contrato (19/09/2023). Entrega de las garantías de ejecución del contrato (25/09/2023). </w:t>
      </w:r>
    </w:p>
    <w:p w14:paraId="358C6B69" w14:textId="77777777" w:rsidR="00B55DB0" w:rsidRPr="00287607" w:rsidRDefault="00B55DB0" w:rsidP="00B55DB0">
      <w:pPr>
        <w:pStyle w:val="Prrafodelista"/>
        <w:jc w:val="both"/>
        <w:rPr>
          <w:rFonts w:asciiTheme="majorHAnsi" w:hAnsiTheme="majorHAnsi" w:cstheme="majorHAnsi"/>
        </w:rPr>
      </w:pPr>
    </w:p>
    <w:p w14:paraId="67016672" w14:textId="77777777" w:rsidR="00B55DB0" w:rsidRPr="00287607" w:rsidRDefault="00B55DB0" w:rsidP="00B55DB0">
      <w:pPr>
        <w:pStyle w:val="Prrafodelista"/>
        <w:numPr>
          <w:ilvl w:val="0"/>
          <w:numId w:val="26"/>
        </w:numPr>
        <w:jc w:val="both"/>
        <w:rPr>
          <w:rFonts w:asciiTheme="majorHAnsi" w:hAnsiTheme="majorHAnsi" w:cstheme="majorHAnsi"/>
        </w:rPr>
      </w:pPr>
      <w:r w:rsidRPr="00287607">
        <w:rPr>
          <w:rFonts w:asciiTheme="majorHAnsi" w:hAnsiTheme="majorHAnsi" w:cstheme="majorHAnsi"/>
        </w:rPr>
        <w:t>Partiendo de la base que el contrato de operación TIC finalizó el (31 de julio de 2023) y considerando que la fecha de inicio del nuevo contrato estaba prevista para el mes de septiembre de 2023, el Servicio Nacional de Aprendizaje SENA, en aras de conjurar tan gravosa situación se vio obligado a garantizar la contratación de los servicios durante dicho lapso, para evitar la paralización del servicio público que presta la Entidad.</w:t>
      </w:r>
    </w:p>
    <w:p w14:paraId="3BC4124F" w14:textId="77777777" w:rsidR="00B55DB0" w:rsidRPr="00287607" w:rsidRDefault="00B55DB0" w:rsidP="00B55DB0">
      <w:pPr>
        <w:pStyle w:val="Prrafodelista"/>
        <w:jc w:val="both"/>
        <w:rPr>
          <w:rFonts w:asciiTheme="majorHAnsi" w:hAnsiTheme="majorHAnsi" w:cstheme="majorHAnsi"/>
        </w:rPr>
      </w:pPr>
    </w:p>
    <w:p w14:paraId="6BFF33F1" w14:textId="77777777" w:rsidR="00B55DB0" w:rsidRPr="00287607" w:rsidRDefault="00B55DB0" w:rsidP="00B55DB0">
      <w:pPr>
        <w:pStyle w:val="Prrafodelista"/>
        <w:numPr>
          <w:ilvl w:val="0"/>
          <w:numId w:val="26"/>
        </w:numPr>
        <w:jc w:val="both"/>
        <w:rPr>
          <w:rFonts w:asciiTheme="majorHAnsi" w:hAnsiTheme="majorHAnsi" w:cstheme="majorHAnsi"/>
        </w:rPr>
      </w:pPr>
      <w:r w:rsidRPr="00287607">
        <w:rPr>
          <w:rFonts w:asciiTheme="majorHAnsi" w:hAnsiTheme="majorHAnsi" w:cstheme="majorHAnsi"/>
        </w:rPr>
        <w:t xml:space="preserve">Aunado a lo anterior, y teniendo en cuenta la criticidad de los servicios </w:t>
      </w:r>
      <w:proofErr w:type="spellStart"/>
      <w:r w:rsidRPr="00287607">
        <w:rPr>
          <w:rFonts w:asciiTheme="majorHAnsi" w:hAnsiTheme="majorHAnsi" w:cstheme="majorHAnsi"/>
        </w:rPr>
        <w:t>TIC´s</w:t>
      </w:r>
      <w:proofErr w:type="spellEnd"/>
      <w:r w:rsidRPr="00287607">
        <w:rPr>
          <w:rFonts w:asciiTheme="majorHAnsi" w:hAnsiTheme="majorHAnsi" w:cstheme="majorHAnsi"/>
        </w:rPr>
        <w:t xml:space="preserve"> – SENA; la Entidad con el estructurado de la licitación estimaron un término de transición no superior a cuatro (4) meses para la entrega y recepción de los servicios entre el contratista saliente y el contratista entrante que resulte adjudicado en la Licitación Pública LP-DG-0001-2023. </w:t>
      </w:r>
    </w:p>
    <w:p w14:paraId="38789D30" w14:textId="77777777" w:rsidR="00B55DB0" w:rsidRPr="00287607" w:rsidRDefault="00B55DB0" w:rsidP="00B55DB0">
      <w:pPr>
        <w:pStyle w:val="Prrafodelista"/>
        <w:jc w:val="both"/>
        <w:rPr>
          <w:rFonts w:asciiTheme="majorHAnsi" w:hAnsiTheme="majorHAnsi" w:cstheme="majorHAnsi"/>
        </w:rPr>
      </w:pPr>
    </w:p>
    <w:p w14:paraId="0632FF00" w14:textId="77777777" w:rsidR="00B55DB0" w:rsidRPr="00287607" w:rsidRDefault="00B55DB0" w:rsidP="00B55DB0">
      <w:pPr>
        <w:pStyle w:val="Prrafodelista"/>
        <w:numPr>
          <w:ilvl w:val="0"/>
          <w:numId w:val="26"/>
        </w:numPr>
        <w:jc w:val="both"/>
        <w:rPr>
          <w:rFonts w:asciiTheme="majorHAnsi" w:hAnsiTheme="majorHAnsi" w:cstheme="majorHAnsi"/>
        </w:rPr>
      </w:pPr>
      <w:r w:rsidRPr="00287607">
        <w:rPr>
          <w:rFonts w:asciiTheme="majorHAnsi" w:hAnsiTheme="majorHAnsi" w:cstheme="majorHAnsi"/>
        </w:rPr>
        <w:t xml:space="preserve">De conformidad con lo anterior y en aras de evitar la interrupción de los servicios </w:t>
      </w:r>
      <w:proofErr w:type="spellStart"/>
      <w:r w:rsidRPr="00287607">
        <w:rPr>
          <w:rFonts w:asciiTheme="majorHAnsi" w:hAnsiTheme="majorHAnsi" w:cstheme="majorHAnsi"/>
        </w:rPr>
        <w:t>TIC´s</w:t>
      </w:r>
      <w:proofErr w:type="spellEnd"/>
      <w:r w:rsidRPr="00287607">
        <w:rPr>
          <w:rFonts w:asciiTheme="majorHAnsi" w:hAnsiTheme="majorHAnsi" w:cstheme="majorHAnsi"/>
        </w:rPr>
        <w:t xml:space="preserve"> – SENA; la Entidad acudió al procedimiento de urgencia manifiesta previsto por la Ley 80 de 1993 para garantizar el servicio a partir de la finalización del contrato actual (01 de agosto de 2023) y por el término de transición antes referido. </w:t>
      </w:r>
    </w:p>
    <w:p w14:paraId="6D6D5E31" w14:textId="77777777" w:rsidR="00B55DB0" w:rsidRPr="00287607" w:rsidRDefault="00B55DB0" w:rsidP="00B55DB0">
      <w:pPr>
        <w:pStyle w:val="Prrafodelista"/>
        <w:jc w:val="both"/>
        <w:rPr>
          <w:rFonts w:asciiTheme="majorHAnsi" w:hAnsiTheme="majorHAnsi" w:cstheme="majorHAnsi"/>
        </w:rPr>
      </w:pPr>
    </w:p>
    <w:p w14:paraId="17C36AAD" w14:textId="77777777" w:rsidR="00B55DB0" w:rsidRPr="00287607" w:rsidRDefault="00B55DB0" w:rsidP="00B55DB0">
      <w:pPr>
        <w:pStyle w:val="Prrafodelista"/>
        <w:numPr>
          <w:ilvl w:val="0"/>
          <w:numId w:val="26"/>
        </w:numPr>
        <w:jc w:val="both"/>
        <w:rPr>
          <w:rFonts w:asciiTheme="majorHAnsi" w:hAnsiTheme="majorHAnsi" w:cstheme="majorHAnsi"/>
        </w:rPr>
      </w:pPr>
      <w:r w:rsidRPr="00287607">
        <w:rPr>
          <w:rFonts w:asciiTheme="majorHAnsi" w:hAnsiTheme="majorHAnsi" w:cstheme="majorHAnsi"/>
        </w:rPr>
        <w:t xml:space="preserve">El periodo de transición antes referido se encuentra reflejado en los estudios previos de la licitación mencionada, en los cuales se contempla dentro del plazo de ejecución del nuevo contrato lo siguiente: </w:t>
      </w:r>
      <w:r w:rsidRPr="00287607">
        <w:rPr>
          <w:rFonts w:asciiTheme="majorHAnsi" w:hAnsiTheme="majorHAnsi" w:cstheme="majorHAnsi"/>
          <w:i/>
          <w:iCs/>
        </w:rPr>
        <w:t xml:space="preserve">“El contrato se desarrollará por fases de ejecución contractual, así: 15.2 TRANSICIÓN: Esta fase será de hasta 4 meses para la línea de servicios de infraestructura centralizada contados a partir de la firma del acta de inicio del eventual contrato (…).” </w:t>
      </w:r>
    </w:p>
    <w:p w14:paraId="3EE01F7A" w14:textId="77777777" w:rsidR="00B55DB0" w:rsidRPr="00287607" w:rsidRDefault="00B55DB0" w:rsidP="00B55DB0">
      <w:pPr>
        <w:pStyle w:val="Prrafodelista"/>
        <w:jc w:val="both"/>
        <w:rPr>
          <w:rFonts w:asciiTheme="majorHAnsi" w:hAnsiTheme="majorHAnsi" w:cstheme="majorHAnsi"/>
        </w:rPr>
      </w:pPr>
    </w:p>
    <w:p w14:paraId="372460BD" w14:textId="77777777" w:rsidR="00B55DB0" w:rsidRPr="00287607" w:rsidRDefault="00B55DB0" w:rsidP="00B55DB0">
      <w:pPr>
        <w:pStyle w:val="Prrafodelista"/>
        <w:numPr>
          <w:ilvl w:val="0"/>
          <w:numId w:val="26"/>
        </w:numPr>
        <w:jc w:val="both"/>
        <w:rPr>
          <w:rFonts w:asciiTheme="majorHAnsi" w:hAnsiTheme="majorHAnsi" w:cstheme="majorHAnsi"/>
        </w:rPr>
      </w:pPr>
      <w:r w:rsidRPr="00287607">
        <w:rPr>
          <w:rFonts w:asciiTheme="majorHAnsi" w:hAnsiTheme="majorHAnsi" w:cstheme="majorHAnsi"/>
        </w:rPr>
        <w:t>Además de buscar una entrega y recepción armónica, el periodo de transición tiene como objetivo que los servicios progresivamente dejados de prestar por el proveedor saliente empiecen a ser prestados por el nuevo contratista.</w:t>
      </w:r>
    </w:p>
    <w:p w14:paraId="09A00F33" w14:textId="77777777" w:rsidR="00B55DB0" w:rsidRPr="00287607" w:rsidRDefault="00B55DB0" w:rsidP="00B55DB0">
      <w:pPr>
        <w:pStyle w:val="Prrafodelista"/>
        <w:jc w:val="both"/>
        <w:rPr>
          <w:rFonts w:asciiTheme="majorHAnsi" w:hAnsiTheme="majorHAnsi" w:cstheme="majorHAnsi"/>
          <w:i/>
          <w:iCs/>
          <w:lang w:val="es-ES"/>
        </w:rPr>
      </w:pPr>
    </w:p>
    <w:p w14:paraId="5C73D784" w14:textId="77777777" w:rsidR="00B55DB0" w:rsidRPr="00287607" w:rsidRDefault="00B55DB0" w:rsidP="00B55DB0">
      <w:pPr>
        <w:pStyle w:val="Prrafodelista"/>
        <w:numPr>
          <w:ilvl w:val="0"/>
          <w:numId w:val="30"/>
        </w:numPr>
        <w:jc w:val="both"/>
        <w:rPr>
          <w:rFonts w:asciiTheme="majorHAnsi" w:hAnsiTheme="majorHAnsi" w:cstheme="majorHAnsi"/>
          <w:i/>
          <w:iCs/>
          <w:lang w:val="es-ES"/>
        </w:rPr>
      </w:pPr>
      <w:r w:rsidRPr="00287607">
        <w:rPr>
          <w:rFonts w:asciiTheme="majorHAnsi" w:hAnsiTheme="majorHAnsi" w:cstheme="majorHAnsi"/>
          <w:i/>
          <w:iCs/>
          <w:lang w:val="es-ES"/>
        </w:rPr>
        <w:t>Sírvase informar qué garantías se están exigiendo a la empresa ganadora de la licitación para asegurar el cumplimiento de sus obligaciones</w:t>
      </w:r>
    </w:p>
    <w:p w14:paraId="631FC170" w14:textId="77777777" w:rsidR="00B55DB0" w:rsidRPr="00287607" w:rsidRDefault="00B55DB0" w:rsidP="00B55DB0">
      <w:pPr>
        <w:jc w:val="both"/>
        <w:rPr>
          <w:rFonts w:asciiTheme="majorHAnsi" w:hAnsiTheme="majorHAnsi" w:cstheme="majorHAnsi"/>
          <w:lang w:val="es-ES"/>
        </w:rPr>
      </w:pPr>
      <w:r w:rsidRPr="00287607">
        <w:rPr>
          <w:rFonts w:asciiTheme="majorHAnsi" w:hAnsiTheme="majorHAnsi" w:cstheme="majorHAnsi"/>
          <w:lang w:val="es-ES"/>
        </w:rPr>
        <w:t>Respuesta: Mediante Resolución 1-01993 se revocó el acto administrativo de apertura de la licitación, sin embargo y atención a la información solicitado, se solicitaron conforme lo establecido por el estructurador en el proceso de licitación LP-DG-0001-2023, se establecieron para el adjudicatario del proceso referido las siguientes garantías:</w:t>
      </w:r>
    </w:p>
    <w:p w14:paraId="544CC166" w14:textId="77777777" w:rsidR="00B55DB0" w:rsidRPr="00287607" w:rsidRDefault="00B55DB0" w:rsidP="00B55DB0">
      <w:pPr>
        <w:pStyle w:val="Prrafodelista"/>
        <w:numPr>
          <w:ilvl w:val="0"/>
          <w:numId w:val="27"/>
        </w:numPr>
        <w:jc w:val="both"/>
        <w:rPr>
          <w:rFonts w:asciiTheme="majorHAnsi" w:hAnsiTheme="majorHAnsi" w:cstheme="majorHAnsi"/>
          <w:lang w:val="es-ES"/>
        </w:rPr>
      </w:pPr>
      <w:r w:rsidRPr="00287607">
        <w:rPr>
          <w:rFonts w:asciiTheme="majorHAnsi" w:hAnsiTheme="majorHAnsi" w:cstheme="majorHAnsi"/>
          <w:lang w:val="es-ES"/>
        </w:rPr>
        <w:lastRenderedPageBreak/>
        <w:t>CUMPLIMIENTO: Cumplimiento general del contrato y el pago de las multas y la cláusula penal pecuniaria que se le impongan Hasta la liquidación del contrato (15% del valor del contrato)</w:t>
      </w:r>
    </w:p>
    <w:p w14:paraId="1FA44C7C" w14:textId="77777777" w:rsidR="00B55DB0" w:rsidRPr="00287607" w:rsidRDefault="00B55DB0" w:rsidP="00B55DB0">
      <w:pPr>
        <w:pStyle w:val="Prrafodelista"/>
        <w:numPr>
          <w:ilvl w:val="0"/>
          <w:numId w:val="27"/>
        </w:numPr>
        <w:jc w:val="both"/>
        <w:rPr>
          <w:rFonts w:asciiTheme="majorHAnsi" w:hAnsiTheme="majorHAnsi" w:cstheme="majorHAnsi"/>
          <w:lang w:val="es-ES"/>
        </w:rPr>
      </w:pPr>
      <w:r w:rsidRPr="00287607">
        <w:rPr>
          <w:rFonts w:asciiTheme="majorHAnsi" w:hAnsiTheme="majorHAnsi" w:cstheme="majorHAnsi"/>
          <w:lang w:val="es-ES"/>
        </w:rPr>
        <w:t>PAGO DE SALARIOS, PRESTACIONES SOCIALES LEGALES E INDEMNIZACIONES LABORALES: Para el personal que el contratista haya de utilizar en el territorio nacional para la ejecución del contrato Plazo del contrato y tres (3) años más. (10% del valor del contrato)</w:t>
      </w:r>
    </w:p>
    <w:p w14:paraId="7D16F022" w14:textId="77777777" w:rsidR="00B55DB0" w:rsidRPr="00287607" w:rsidRDefault="00B55DB0" w:rsidP="00B55DB0">
      <w:pPr>
        <w:pStyle w:val="Prrafodelista"/>
        <w:numPr>
          <w:ilvl w:val="0"/>
          <w:numId w:val="27"/>
        </w:numPr>
        <w:jc w:val="both"/>
        <w:rPr>
          <w:rFonts w:asciiTheme="majorHAnsi" w:hAnsiTheme="majorHAnsi" w:cstheme="majorHAnsi"/>
          <w:lang w:val="es-ES"/>
        </w:rPr>
      </w:pPr>
      <w:r w:rsidRPr="00287607">
        <w:rPr>
          <w:rFonts w:asciiTheme="majorHAnsi" w:hAnsiTheme="majorHAnsi" w:cstheme="majorHAnsi"/>
          <w:lang w:val="es-ES"/>
        </w:rPr>
        <w:t>CALIDAD DEL SERVICIO: Desde la terminación de la etapa de operación y doce (12) meses más (5% del valor del contrato.)</w:t>
      </w:r>
    </w:p>
    <w:p w14:paraId="7407464E" w14:textId="77777777" w:rsidR="00B55DB0" w:rsidRPr="00287607" w:rsidRDefault="00B55DB0" w:rsidP="00B55DB0">
      <w:pPr>
        <w:pStyle w:val="Prrafodelista"/>
        <w:numPr>
          <w:ilvl w:val="0"/>
          <w:numId w:val="27"/>
        </w:numPr>
        <w:jc w:val="both"/>
        <w:rPr>
          <w:rFonts w:asciiTheme="majorHAnsi" w:hAnsiTheme="majorHAnsi" w:cstheme="majorHAnsi"/>
          <w:lang w:val="es-ES"/>
        </w:rPr>
      </w:pPr>
      <w:r w:rsidRPr="00287607">
        <w:rPr>
          <w:rFonts w:asciiTheme="majorHAnsi" w:hAnsiTheme="majorHAnsi" w:cstheme="majorHAnsi"/>
          <w:lang w:val="es-ES"/>
        </w:rPr>
        <w:t>GARANTÍA DE RESPONSABILIDAD CIVIL EXTRACONTRACTUAL Valor El cinco por ciento (5%) del valor del contrato. Vigencia Igual al período de ejecución del contrato</w:t>
      </w:r>
    </w:p>
    <w:p w14:paraId="56210536" w14:textId="77777777" w:rsidR="00B55DB0" w:rsidRPr="00287607" w:rsidRDefault="00B55DB0" w:rsidP="00B55DB0">
      <w:pPr>
        <w:pStyle w:val="Prrafodelista"/>
        <w:numPr>
          <w:ilvl w:val="0"/>
          <w:numId w:val="27"/>
        </w:numPr>
        <w:jc w:val="both"/>
        <w:rPr>
          <w:rFonts w:asciiTheme="majorHAnsi" w:hAnsiTheme="majorHAnsi" w:cstheme="majorHAnsi"/>
          <w:lang w:val="es-ES"/>
        </w:rPr>
      </w:pPr>
      <w:r w:rsidRPr="00287607">
        <w:rPr>
          <w:rFonts w:asciiTheme="majorHAnsi" w:hAnsiTheme="majorHAnsi" w:cstheme="majorHAnsi"/>
          <w:lang w:val="es-ES"/>
        </w:rPr>
        <w:t>SEGURO CONTRA RIESGOS CIBERNÉTICOS Amparo Porcentaje Base Vigencia Seguro contra riesgos cibernéticos N/A COP 10.000 millones Por el término de vigencia del contrato.</w:t>
      </w:r>
    </w:p>
    <w:p w14:paraId="4BD1D197" w14:textId="77777777" w:rsidR="00B55DB0" w:rsidRPr="00287607" w:rsidRDefault="00B55DB0" w:rsidP="00B55DB0">
      <w:pPr>
        <w:pStyle w:val="Prrafodelista"/>
        <w:jc w:val="both"/>
        <w:rPr>
          <w:rFonts w:asciiTheme="majorHAnsi" w:hAnsiTheme="majorHAnsi" w:cstheme="majorHAnsi"/>
          <w:i/>
          <w:iCs/>
          <w:lang w:val="es-ES"/>
        </w:rPr>
      </w:pPr>
    </w:p>
    <w:p w14:paraId="4B627A0D" w14:textId="77777777" w:rsidR="00B55DB0" w:rsidRPr="00287607" w:rsidRDefault="00B55DB0" w:rsidP="00B55DB0">
      <w:pPr>
        <w:pStyle w:val="Prrafodelista"/>
        <w:numPr>
          <w:ilvl w:val="0"/>
          <w:numId w:val="30"/>
        </w:numPr>
        <w:jc w:val="both"/>
        <w:rPr>
          <w:rFonts w:asciiTheme="majorHAnsi" w:hAnsiTheme="majorHAnsi" w:cstheme="majorHAnsi"/>
          <w:i/>
          <w:iCs/>
          <w:lang w:val="es-ES"/>
        </w:rPr>
      </w:pPr>
      <w:r w:rsidRPr="00287607">
        <w:rPr>
          <w:rFonts w:asciiTheme="majorHAnsi" w:hAnsiTheme="majorHAnsi" w:cstheme="majorHAnsi"/>
          <w:i/>
          <w:iCs/>
        </w:rPr>
        <w:t>Sírvase informar cómo se llevará a cabo la evaluación continua del desempeño de la empresa adjudicataria durante la ejecución del contrato.</w:t>
      </w:r>
    </w:p>
    <w:p w14:paraId="1BF129A7" w14:textId="77777777" w:rsidR="00B55DB0" w:rsidRPr="00287607" w:rsidRDefault="00B55DB0" w:rsidP="00B55DB0">
      <w:pPr>
        <w:jc w:val="both"/>
        <w:rPr>
          <w:rFonts w:asciiTheme="majorHAnsi" w:hAnsiTheme="majorHAnsi" w:cstheme="majorHAnsi"/>
        </w:rPr>
      </w:pPr>
      <w:r w:rsidRPr="00287607">
        <w:rPr>
          <w:rFonts w:asciiTheme="majorHAnsi" w:hAnsiTheme="majorHAnsi" w:cstheme="majorHAnsi"/>
        </w:rPr>
        <w:t xml:space="preserve">Respuesta: </w:t>
      </w:r>
      <w:r w:rsidRPr="00287607">
        <w:rPr>
          <w:rFonts w:asciiTheme="majorHAnsi" w:hAnsiTheme="majorHAnsi" w:cstheme="majorHAnsi"/>
          <w:lang w:val="es-ES"/>
        </w:rPr>
        <w:t>Mediante resolución 1-01993 se revocó el acto administrativo de apertura de la licitación, sin embargo y atención a la información solicitado, se solicitaron conforme lo establecido por el estructurador en el proceso de licitación LP-DG-0001-2023</w:t>
      </w:r>
      <w:r w:rsidRPr="00287607">
        <w:rPr>
          <w:rFonts w:asciiTheme="majorHAnsi" w:hAnsiTheme="majorHAnsi" w:cstheme="majorHAnsi"/>
        </w:rPr>
        <w:t xml:space="preserve"> Para la evaluación continua del desempeño de la empresa adjudicataria durante la ejecución del contrato se </w:t>
      </w:r>
      <w:proofErr w:type="spellStart"/>
      <w:r w:rsidRPr="00287607">
        <w:rPr>
          <w:rFonts w:asciiTheme="majorHAnsi" w:hAnsiTheme="majorHAnsi" w:cstheme="majorHAnsi"/>
        </w:rPr>
        <w:t>cuentó</w:t>
      </w:r>
      <w:proofErr w:type="spellEnd"/>
      <w:r w:rsidRPr="00287607">
        <w:rPr>
          <w:rFonts w:asciiTheme="majorHAnsi" w:hAnsiTheme="majorHAnsi" w:cstheme="majorHAnsi"/>
        </w:rPr>
        <w:t xml:space="preserve"> con un anexo “la evaluación continua del desempeño de la empresa adjudicataria durante la ejecución del contrato” el cual se anexa a la presente respuesta, de igual manera se contaría con una interventoría integral para asegurar y garantizar el cumplimiento de todos los requisitos y obligaciones contractuales.</w:t>
      </w:r>
    </w:p>
    <w:p w14:paraId="0DD7B8D9" w14:textId="77777777" w:rsidR="00B55DB0" w:rsidRPr="00287607" w:rsidRDefault="00B55DB0" w:rsidP="00B55DB0">
      <w:pPr>
        <w:pStyle w:val="Prrafodelista"/>
        <w:numPr>
          <w:ilvl w:val="0"/>
          <w:numId w:val="30"/>
        </w:numPr>
        <w:jc w:val="both"/>
        <w:rPr>
          <w:rFonts w:asciiTheme="majorHAnsi" w:hAnsiTheme="majorHAnsi" w:cstheme="majorHAnsi"/>
          <w:i/>
          <w:iCs/>
        </w:rPr>
      </w:pPr>
      <w:r w:rsidRPr="00287607">
        <w:rPr>
          <w:rFonts w:asciiTheme="majorHAnsi" w:hAnsiTheme="majorHAnsi" w:cstheme="majorHAnsi"/>
          <w:i/>
          <w:iCs/>
        </w:rPr>
        <w:t>Sírvase informar qué medidas específicas se han implementado para prevenir y abordar casos de corrupción dentro del SENA.</w:t>
      </w:r>
    </w:p>
    <w:p w14:paraId="27DB13C2" w14:textId="77777777" w:rsidR="00B55DB0" w:rsidRPr="00287607" w:rsidRDefault="00B55DB0" w:rsidP="00B55DB0">
      <w:pPr>
        <w:jc w:val="both"/>
        <w:rPr>
          <w:rFonts w:asciiTheme="majorHAnsi" w:hAnsiTheme="majorHAnsi" w:cstheme="majorHAnsi"/>
        </w:rPr>
      </w:pPr>
      <w:r w:rsidRPr="00287607">
        <w:rPr>
          <w:rFonts w:asciiTheme="majorHAnsi" w:hAnsiTheme="majorHAnsi" w:cstheme="majorHAnsi"/>
        </w:rPr>
        <w:t>Respuesta: En el marco de competencias establecidas en el artículo 17 del Decreto 648 del 2017, especialmente el enfoque de evaluación y seguimiento, las funciones descritas de la Oficina de Control Interno en el artículo 5 del Decreto 249 del 2004 y el parágrafo del Art.12 de la Ley 87 de 1993, las funciones de esta dependencia se enmarcan en la prevención y el control de los proceso y procedimientos, relativos a la entidad, de este modo la Oficina de control interno, en cumplimiento a sus funciones emitió diagnóstico de control al proceso de licitación pública, cuyo objetivo se encuentra enmarcado en la prevención de posibles daños por la interrupción de los servicios TI, y el cual fue presentado en sus tres versiones a la alta dirección.</w:t>
      </w:r>
    </w:p>
    <w:p w14:paraId="1A91B26D" w14:textId="77777777" w:rsidR="00B55DB0" w:rsidRPr="00287607" w:rsidRDefault="00B55DB0" w:rsidP="00B55DB0">
      <w:pPr>
        <w:pStyle w:val="pf0"/>
        <w:jc w:val="both"/>
        <w:rPr>
          <w:rFonts w:asciiTheme="majorHAnsi" w:eastAsiaTheme="minorHAnsi" w:hAnsiTheme="majorHAnsi" w:cstheme="majorHAnsi"/>
          <w:kern w:val="2"/>
          <w:sz w:val="22"/>
          <w:szCs w:val="22"/>
          <w:lang w:val="es-419" w:eastAsia="en-US"/>
          <w14:ligatures w14:val="standardContextual"/>
        </w:rPr>
      </w:pPr>
      <w:r w:rsidRPr="00287607">
        <w:rPr>
          <w:rFonts w:asciiTheme="majorHAnsi" w:eastAsiaTheme="minorHAnsi" w:hAnsiTheme="majorHAnsi" w:cstheme="majorHAnsi"/>
          <w:kern w:val="2"/>
          <w:sz w:val="22"/>
          <w:szCs w:val="22"/>
          <w:lang w:val="es-419" w:eastAsia="en-US"/>
          <w14:ligatures w14:val="standardContextual"/>
        </w:rPr>
        <w:t xml:space="preserve">Adicionalmente, la Dirección Jurídica - Grupo Integrado de Gestión Contractual, se han adelantado las capacitaciones en las diferentes regionales a nivel nacional, en las cuales se abordan temas como </w:t>
      </w:r>
      <w:r w:rsidRPr="00287607">
        <w:rPr>
          <w:rFonts w:asciiTheme="majorHAnsi" w:eastAsiaTheme="minorHAnsi" w:hAnsiTheme="majorHAnsi" w:cstheme="majorHAnsi"/>
          <w:kern w:val="2"/>
          <w:sz w:val="22"/>
          <w:szCs w:val="22"/>
          <w:lang w:val="es-419" w:eastAsia="en-US"/>
          <w14:ligatures w14:val="standardContextual"/>
        </w:rPr>
        <w:lastRenderedPageBreak/>
        <w:t>el conflicto de intereses en la actividad contractual de la entidad, en coordinación con la Secretaría General quienes lideran la Política de Integridad.</w:t>
      </w:r>
    </w:p>
    <w:p w14:paraId="6276B4DF" w14:textId="77777777" w:rsidR="00B55DB0" w:rsidRPr="00287607" w:rsidRDefault="00B55DB0" w:rsidP="00B55DB0">
      <w:pPr>
        <w:pStyle w:val="pf0"/>
        <w:jc w:val="both"/>
        <w:rPr>
          <w:rFonts w:asciiTheme="majorHAnsi" w:eastAsiaTheme="minorHAnsi" w:hAnsiTheme="majorHAnsi" w:cstheme="majorHAnsi"/>
          <w:kern w:val="2"/>
          <w:sz w:val="22"/>
          <w:szCs w:val="22"/>
          <w:lang w:val="es-419" w:eastAsia="en-US"/>
          <w14:ligatures w14:val="standardContextual"/>
        </w:rPr>
      </w:pPr>
      <w:r w:rsidRPr="00287607">
        <w:rPr>
          <w:rFonts w:asciiTheme="majorHAnsi" w:eastAsiaTheme="minorHAnsi" w:hAnsiTheme="majorHAnsi" w:cstheme="majorHAnsi"/>
          <w:kern w:val="2"/>
          <w:sz w:val="22"/>
          <w:szCs w:val="22"/>
          <w:lang w:val="es-419" w:eastAsia="en-US"/>
          <w14:ligatures w14:val="standardContextual"/>
        </w:rPr>
        <w:t xml:space="preserve">Adicional, la entidad cuenta con un Plan Anticorrupción y Atención al Ciudadano PAAC, una Guía de Gestión de Riesgo y la Política de Riesgos. </w:t>
      </w:r>
    </w:p>
    <w:p w14:paraId="7F05AE78" w14:textId="77777777" w:rsidR="00B55DB0" w:rsidRPr="00287607" w:rsidRDefault="00B55DB0" w:rsidP="00B55DB0">
      <w:pPr>
        <w:pStyle w:val="pf0"/>
        <w:rPr>
          <w:rFonts w:asciiTheme="majorHAnsi" w:hAnsiTheme="majorHAnsi" w:cstheme="majorHAnsi"/>
          <w:sz w:val="22"/>
          <w:szCs w:val="22"/>
        </w:rPr>
      </w:pPr>
      <w:r w:rsidRPr="00287607">
        <w:rPr>
          <w:rFonts w:asciiTheme="majorHAnsi" w:eastAsiaTheme="minorHAnsi" w:hAnsiTheme="majorHAnsi" w:cstheme="majorHAnsi"/>
          <w:kern w:val="2"/>
          <w:sz w:val="22"/>
          <w:szCs w:val="22"/>
          <w:lang w:val="es-419" w:eastAsia="en-US"/>
          <w14:ligatures w14:val="standardContextual"/>
        </w:rPr>
        <w:t>Finalmente, se realizan capacitaciones desde la Oficina de Control Interno Disciplinario para prevenir este tipo de comportamientos y socializando el régimen disciplinario, con sus faltas y sanciones.</w:t>
      </w:r>
    </w:p>
    <w:p w14:paraId="18031B2C" w14:textId="77777777" w:rsidR="00B55DB0" w:rsidRPr="00287607" w:rsidRDefault="00B55DB0" w:rsidP="00B55DB0">
      <w:pPr>
        <w:pStyle w:val="Prrafodelista"/>
        <w:numPr>
          <w:ilvl w:val="0"/>
          <w:numId w:val="30"/>
        </w:numPr>
        <w:jc w:val="both"/>
        <w:rPr>
          <w:rFonts w:asciiTheme="majorHAnsi" w:hAnsiTheme="majorHAnsi" w:cstheme="majorHAnsi"/>
          <w:i/>
          <w:iCs/>
        </w:rPr>
      </w:pPr>
      <w:r w:rsidRPr="00287607">
        <w:rPr>
          <w:rFonts w:asciiTheme="majorHAnsi" w:hAnsiTheme="majorHAnsi" w:cstheme="majorHAnsi"/>
          <w:i/>
          <w:iCs/>
        </w:rPr>
        <w:t>Sírvase informar qué medidas se están implementando para abordar problemas administrativos y mejorar la eficiencia en la gestión de los recursos del SENA.</w:t>
      </w:r>
    </w:p>
    <w:p w14:paraId="4A3617EA" w14:textId="77777777" w:rsidR="00B55DB0" w:rsidRPr="00287607" w:rsidRDefault="00B55DB0" w:rsidP="00B55DB0">
      <w:pPr>
        <w:jc w:val="both"/>
        <w:rPr>
          <w:rFonts w:asciiTheme="majorHAnsi" w:hAnsiTheme="majorHAnsi" w:cstheme="majorHAnsi"/>
          <w:lang w:val="es-ES"/>
        </w:rPr>
      </w:pPr>
      <w:r w:rsidRPr="00287607">
        <w:rPr>
          <w:rFonts w:asciiTheme="majorHAnsi" w:hAnsiTheme="majorHAnsi" w:cstheme="majorHAnsi"/>
        </w:rPr>
        <w:t xml:space="preserve">Respuesta: </w:t>
      </w:r>
      <w:r w:rsidRPr="00287607">
        <w:rPr>
          <w:rFonts w:asciiTheme="majorHAnsi" w:eastAsia="Times New Roman" w:hAnsiTheme="majorHAnsi" w:cstheme="majorHAnsi"/>
          <w:bdr w:val="none" w:sz="0" w:space="0" w:color="auto" w:frame="1"/>
          <w:lang w:eastAsia="es-419"/>
        </w:rPr>
        <w:t>Las medidas que el SENA considera debe implementar para atender y resolver los problemas administrativos y mejorar la eficiencia en la gestión de los recursos presupuestales, se estructuran en tres componentes:</w:t>
      </w:r>
    </w:p>
    <w:p w14:paraId="184036F0" w14:textId="77777777" w:rsidR="00B55DB0" w:rsidRPr="00287607" w:rsidRDefault="00B55DB0" w:rsidP="00B55DB0">
      <w:pPr>
        <w:numPr>
          <w:ilvl w:val="0"/>
          <w:numId w:val="44"/>
        </w:numPr>
        <w:shd w:val="clear" w:color="auto" w:fill="FFFFFF"/>
        <w:spacing w:after="0" w:line="240" w:lineRule="auto"/>
        <w:jc w:val="both"/>
        <w:rPr>
          <w:rFonts w:asciiTheme="majorHAnsi" w:eastAsia="Times New Roman" w:hAnsiTheme="majorHAnsi" w:cstheme="majorHAnsi"/>
          <w:lang w:eastAsia="es-419"/>
        </w:rPr>
      </w:pPr>
      <w:r w:rsidRPr="00287607">
        <w:rPr>
          <w:rFonts w:asciiTheme="majorHAnsi" w:eastAsia="Times New Roman" w:hAnsiTheme="majorHAnsi" w:cstheme="majorHAnsi"/>
          <w:bdr w:val="none" w:sz="0" w:space="0" w:color="auto" w:frame="1"/>
          <w:lang w:eastAsia="es-419"/>
        </w:rPr>
        <w:t>A nivel del Talento humano: En cuanto a la idoneidad de funcionarios públicos para asumir la identificación de las necesidades reales de la Entidad, con respecto a la proyección de atención con oportunidad, calidad y eficiencia en los servicios misionales, determinando de forma racional las soluciones a implementar, así mismo con el conocimiento y manejo de los procesos administrativos , organizativos y legales, que la aplicación y uso de los recursos exigen a los funcionarios, aplicando filtros y controles de manera corporativa, que vigilen e impidan el manejo personal de los procesos y de las decisiones que estos requieren.</w:t>
      </w:r>
    </w:p>
    <w:p w14:paraId="7288613D" w14:textId="0170BF09" w:rsidR="00B55DB0" w:rsidRPr="00287607" w:rsidRDefault="00B55DB0" w:rsidP="00B55DB0">
      <w:pPr>
        <w:shd w:val="clear" w:color="auto" w:fill="FFFFFF"/>
        <w:spacing w:after="0" w:line="240" w:lineRule="auto"/>
        <w:ind w:left="720"/>
        <w:jc w:val="both"/>
        <w:rPr>
          <w:rFonts w:asciiTheme="majorHAnsi" w:eastAsia="Times New Roman" w:hAnsiTheme="majorHAnsi" w:cstheme="majorHAnsi"/>
          <w:lang w:eastAsia="es-419"/>
        </w:rPr>
      </w:pPr>
      <w:r w:rsidRPr="00287607">
        <w:rPr>
          <w:rFonts w:asciiTheme="majorHAnsi" w:eastAsia="Times New Roman" w:hAnsiTheme="majorHAnsi" w:cstheme="majorHAnsi"/>
          <w:bdr w:val="none" w:sz="0" w:space="0" w:color="auto" w:frame="1"/>
          <w:lang w:eastAsia="es-419"/>
        </w:rPr>
        <w:t>Actuación oportuna tanto en los tiempos de Ley para el desarrollo de los procesos, así como ante la negligencia y superficialidad en el análisis de los alcances de las soluciones a implementar, tomando medidas transparentes y objetivas ante comportamientos dudosos o inapropiados para con el interés institucional y público.</w:t>
      </w:r>
    </w:p>
    <w:p w14:paraId="75074902" w14:textId="77777777" w:rsidR="00B55DB0" w:rsidRPr="00287607" w:rsidRDefault="00B55DB0" w:rsidP="00B55DB0">
      <w:pPr>
        <w:shd w:val="clear" w:color="auto" w:fill="FFFFFF"/>
        <w:spacing w:after="0" w:line="240" w:lineRule="auto"/>
        <w:ind w:left="720"/>
        <w:jc w:val="both"/>
        <w:rPr>
          <w:rFonts w:asciiTheme="majorHAnsi" w:eastAsia="Times New Roman" w:hAnsiTheme="majorHAnsi" w:cstheme="majorHAnsi"/>
          <w:lang w:eastAsia="es-419"/>
        </w:rPr>
      </w:pPr>
      <w:r w:rsidRPr="00287607">
        <w:rPr>
          <w:rFonts w:asciiTheme="majorHAnsi" w:eastAsia="Times New Roman" w:hAnsiTheme="majorHAnsi" w:cstheme="majorHAnsi"/>
          <w:bdr w:val="none" w:sz="0" w:space="0" w:color="auto" w:frame="1"/>
          <w:lang w:eastAsia="es-419"/>
        </w:rPr>
        <w:t> </w:t>
      </w:r>
    </w:p>
    <w:p w14:paraId="3388C8A4" w14:textId="77777777" w:rsidR="00B55DB0" w:rsidRPr="00287607" w:rsidRDefault="00B55DB0" w:rsidP="00B55DB0">
      <w:pPr>
        <w:numPr>
          <w:ilvl w:val="0"/>
          <w:numId w:val="45"/>
        </w:numPr>
        <w:shd w:val="clear" w:color="auto" w:fill="FFFFFF"/>
        <w:spacing w:after="0" w:line="240" w:lineRule="auto"/>
        <w:jc w:val="both"/>
        <w:rPr>
          <w:rFonts w:asciiTheme="majorHAnsi" w:eastAsia="Times New Roman" w:hAnsiTheme="majorHAnsi" w:cstheme="majorHAnsi"/>
          <w:lang w:eastAsia="es-419"/>
        </w:rPr>
      </w:pPr>
      <w:r w:rsidRPr="00287607">
        <w:rPr>
          <w:rFonts w:asciiTheme="majorHAnsi" w:eastAsia="Times New Roman" w:hAnsiTheme="majorHAnsi" w:cstheme="majorHAnsi"/>
          <w:bdr w:val="none" w:sz="0" w:space="0" w:color="auto" w:frame="1"/>
          <w:lang w:eastAsia="es-419"/>
        </w:rPr>
        <w:t>A nivel organizativo : Estructurando instancias que respondan de manera clara, concreta y oportuna a una cadena de valor de procesos administrativos y operativos de manera articulada y con responsabilidades claramente identificadas y apropiadas, de tal manera que supriman pasos y trámites innecesarios, asegurando la fluides de los procesos, el control y la trazabilidad en la gestión de los recursos, la cobertura en su aplicación y la equidad en la redistribución del ingreso a nivel de las regiones.</w:t>
      </w:r>
    </w:p>
    <w:p w14:paraId="2185F93F" w14:textId="77777777" w:rsidR="00B55DB0" w:rsidRPr="00287607" w:rsidRDefault="00B55DB0" w:rsidP="00B55DB0">
      <w:pPr>
        <w:shd w:val="clear" w:color="auto" w:fill="FFFFFF"/>
        <w:spacing w:after="0" w:line="240" w:lineRule="auto"/>
        <w:jc w:val="both"/>
        <w:rPr>
          <w:rFonts w:asciiTheme="majorHAnsi" w:eastAsia="Times New Roman" w:hAnsiTheme="majorHAnsi" w:cstheme="majorHAnsi"/>
          <w:lang w:eastAsia="es-419"/>
        </w:rPr>
      </w:pPr>
      <w:r w:rsidRPr="00287607">
        <w:rPr>
          <w:rFonts w:asciiTheme="majorHAnsi" w:eastAsia="Times New Roman" w:hAnsiTheme="majorHAnsi" w:cstheme="majorHAnsi"/>
          <w:bdr w:val="none" w:sz="0" w:space="0" w:color="auto" w:frame="1"/>
          <w:lang w:eastAsia="es-419"/>
        </w:rPr>
        <w:t> </w:t>
      </w:r>
    </w:p>
    <w:p w14:paraId="2BB7AC2C" w14:textId="77777777" w:rsidR="00B55DB0" w:rsidRPr="00287607" w:rsidRDefault="00B55DB0" w:rsidP="00B55DB0">
      <w:pPr>
        <w:numPr>
          <w:ilvl w:val="0"/>
          <w:numId w:val="46"/>
        </w:numPr>
        <w:shd w:val="clear" w:color="auto" w:fill="FFFFFF"/>
        <w:spacing w:after="0" w:line="240" w:lineRule="auto"/>
        <w:jc w:val="both"/>
        <w:rPr>
          <w:rFonts w:asciiTheme="majorHAnsi" w:eastAsia="Times New Roman" w:hAnsiTheme="majorHAnsi" w:cstheme="majorHAnsi"/>
          <w:lang w:eastAsia="es-419"/>
        </w:rPr>
      </w:pPr>
      <w:r w:rsidRPr="00287607">
        <w:rPr>
          <w:rFonts w:asciiTheme="majorHAnsi" w:eastAsia="Times New Roman" w:hAnsiTheme="majorHAnsi" w:cstheme="majorHAnsi"/>
          <w:bdr w:val="none" w:sz="0" w:space="0" w:color="auto" w:frame="1"/>
          <w:lang w:eastAsia="es-419"/>
        </w:rPr>
        <w:t>A nivel de procesos: Estableciendo una reingeniería de procesos, que atienda a una realidad corporativa de la Entidad y no se quede en la superficialidad de cargos y funciones, implementando instrumentos y mecanismos que faciliten y consoliden una organización y operación por estrategias, programas y proyectos, de manera descentralizada y con autonomía regional que atiendan a los planes de gobierno y el fortalecimiento del tejido productivo, articulando y compartiendo infraestructura con entidades públicas y privadas, para alcanzar los indicadores y metas, con altos estándares de desempeño.</w:t>
      </w:r>
    </w:p>
    <w:p w14:paraId="4054D5FF" w14:textId="77777777" w:rsidR="00B55DB0" w:rsidRPr="00287607" w:rsidRDefault="00B55DB0" w:rsidP="00B55DB0">
      <w:pPr>
        <w:shd w:val="clear" w:color="auto" w:fill="FFFFFF"/>
        <w:spacing w:after="0" w:line="240" w:lineRule="auto"/>
        <w:jc w:val="both"/>
        <w:rPr>
          <w:rFonts w:asciiTheme="majorHAnsi" w:eastAsia="Times New Roman" w:hAnsiTheme="majorHAnsi" w:cstheme="majorHAnsi"/>
          <w:lang w:eastAsia="es-419"/>
        </w:rPr>
      </w:pPr>
      <w:r w:rsidRPr="00287607">
        <w:rPr>
          <w:rFonts w:asciiTheme="majorHAnsi" w:eastAsia="Times New Roman" w:hAnsiTheme="majorHAnsi" w:cstheme="majorHAnsi"/>
          <w:bdr w:val="none" w:sz="0" w:space="0" w:color="auto" w:frame="1"/>
          <w:lang w:eastAsia="es-419"/>
        </w:rPr>
        <w:lastRenderedPageBreak/>
        <w:t> </w:t>
      </w:r>
    </w:p>
    <w:p w14:paraId="200D8550" w14:textId="34385FDD" w:rsidR="00B55DB0" w:rsidRPr="00287607" w:rsidRDefault="00B55DB0" w:rsidP="00B55DB0">
      <w:pPr>
        <w:numPr>
          <w:ilvl w:val="0"/>
          <w:numId w:val="47"/>
        </w:numPr>
        <w:shd w:val="clear" w:color="auto" w:fill="FFFFFF"/>
        <w:spacing w:after="0" w:line="240" w:lineRule="auto"/>
        <w:jc w:val="both"/>
        <w:rPr>
          <w:rFonts w:asciiTheme="majorHAnsi" w:eastAsia="Times New Roman" w:hAnsiTheme="majorHAnsi" w:cstheme="majorHAnsi"/>
          <w:lang w:eastAsia="es-419"/>
        </w:rPr>
      </w:pPr>
      <w:r w:rsidRPr="00287607">
        <w:rPr>
          <w:rFonts w:asciiTheme="majorHAnsi" w:eastAsia="Times New Roman" w:hAnsiTheme="majorHAnsi" w:cstheme="majorHAnsi"/>
          <w:bdr w:val="none" w:sz="0" w:space="0" w:color="auto" w:frame="1"/>
          <w:lang w:eastAsia="es-419"/>
        </w:rPr>
        <w:t>A nivel de infraestructura:  Automatizar los procesos organizativos, de gestión y de operación, eliminando formas atrasadas en estas actividades institucionales, así como la rigidez y limitación de aplicativos informáticos desarticulados y no confiables, que en la mayoría de los casos generan y mantienen la dependencia tecnológica; los criterios para contar con estos procesos automatizados deben estar orientados a plataformas dinámicas y con una alta apropiación por parte de los funcionarios, asegurando que sean estos los responsables de su operación y sostenibilidad.</w:t>
      </w:r>
    </w:p>
    <w:p w14:paraId="4DB523E4" w14:textId="77777777" w:rsidR="008D70C9" w:rsidRPr="00287607" w:rsidRDefault="008D70C9" w:rsidP="008D70C9">
      <w:pPr>
        <w:shd w:val="clear" w:color="auto" w:fill="FFFFFF"/>
        <w:spacing w:after="0" w:line="240" w:lineRule="auto"/>
        <w:ind w:left="720"/>
        <w:jc w:val="both"/>
        <w:rPr>
          <w:rFonts w:asciiTheme="majorHAnsi" w:eastAsia="Times New Roman" w:hAnsiTheme="majorHAnsi" w:cstheme="majorHAnsi"/>
          <w:lang w:eastAsia="es-419"/>
        </w:rPr>
      </w:pPr>
    </w:p>
    <w:p w14:paraId="136EDCFB" w14:textId="5CCF6FEE" w:rsidR="005257D1" w:rsidRPr="00287607" w:rsidRDefault="008D70C9" w:rsidP="00D0353E">
      <w:pPr>
        <w:jc w:val="both"/>
        <w:rPr>
          <w:rFonts w:asciiTheme="majorHAnsi" w:hAnsiTheme="majorHAnsi" w:cstheme="majorHAnsi"/>
          <w:lang w:val="es-ES"/>
        </w:rPr>
      </w:pPr>
      <w:r w:rsidRPr="00287607">
        <w:rPr>
          <w:rFonts w:asciiTheme="majorHAnsi" w:hAnsiTheme="majorHAnsi" w:cstheme="majorHAnsi"/>
          <w:lang w:val="es-ES"/>
        </w:rPr>
        <w:t>En los anterior</w:t>
      </w:r>
      <w:r w:rsidR="00D0353E" w:rsidRPr="00287607">
        <w:rPr>
          <w:rFonts w:asciiTheme="majorHAnsi" w:hAnsiTheme="majorHAnsi" w:cstheme="majorHAnsi"/>
          <w:lang w:val="es-ES"/>
        </w:rPr>
        <w:t>es</w:t>
      </w:r>
      <w:r w:rsidRPr="00287607">
        <w:rPr>
          <w:rFonts w:asciiTheme="majorHAnsi" w:hAnsiTheme="majorHAnsi" w:cstheme="majorHAnsi"/>
          <w:lang w:val="es-ES"/>
        </w:rPr>
        <w:t xml:space="preserve"> términos se consideran atendidos los 20 puntos del cuestionario</w:t>
      </w:r>
      <w:r w:rsidR="00D0353E" w:rsidRPr="00287607">
        <w:rPr>
          <w:rFonts w:asciiTheme="majorHAnsi" w:hAnsiTheme="majorHAnsi" w:cstheme="majorHAnsi"/>
          <w:lang w:val="es-ES"/>
        </w:rPr>
        <w:t xml:space="preserve">, no obstante, el Servicio Nacional de Aprendizaje – SENA </w:t>
      </w:r>
      <w:r w:rsidR="00871F9F" w:rsidRPr="00287607">
        <w:rPr>
          <w:rFonts w:asciiTheme="majorHAnsi" w:eastAsia="Times New Roman" w:hAnsiTheme="majorHAnsi" w:cstheme="majorHAnsi"/>
          <w:bdr w:val="none" w:sz="0" w:space="0" w:color="auto" w:frame="1"/>
          <w:lang w:val="es-ES" w:eastAsia="es-419"/>
        </w:rPr>
        <w:t>se encuentra a total disposición del Honorable Congreso de la República para</w:t>
      </w:r>
      <w:r w:rsidR="00E739F6" w:rsidRPr="00287607">
        <w:rPr>
          <w:rFonts w:asciiTheme="majorHAnsi" w:eastAsia="Times New Roman" w:hAnsiTheme="majorHAnsi" w:cstheme="majorHAnsi"/>
          <w:bdr w:val="none" w:sz="0" w:space="0" w:color="auto" w:frame="1"/>
          <w:lang w:eastAsia="es-419"/>
        </w:rPr>
        <w:t xml:space="preserve"> remitir </w:t>
      </w:r>
      <w:r w:rsidRPr="00287607">
        <w:rPr>
          <w:rFonts w:asciiTheme="majorHAnsi" w:eastAsia="Times New Roman" w:hAnsiTheme="majorHAnsi" w:cstheme="majorHAnsi"/>
          <w:bdr w:val="none" w:sz="0" w:space="0" w:color="auto" w:frame="1"/>
          <w:lang w:eastAsia="es-419"/>
        </w:rPr>
        <w:t>la información adicional que sea requerida</w:t>
      </w:r>
      <w:r w:rsidR="00871F9F" w:rsidRPr="00287607">
        <w:rPr>
          <w:rFonts w:asciiTheme="majorHAnsi" w:eastAsia="Times New Roman" w:hAnsiTheme="majorHAnsi" w:cstheme="majorHAnsi"/>
          <w:bdr w:val="none" w:sz="0" w:space="0" w:color="auto" w:frame="1"/>
          <w:lang w:eastAsia="es-419"/>
        </w:rPr>
        <w:t xml:space="preserve"> </w:t>
      </w:r>
      <w:r w:rsidR="001532BD" w:rsidRPr="00287607">
        <w:rPr>
          <w:rFonts w:asciiTheme="majorHAnsi" w:eastAsia="Times New Roman" w:hAnsiTheme="majorHAnsi" w:cstheme="majorHAnsi"/>
          <w:bdr w:val="none" w:sz="0" w:space="0" w:color="auto" w:frame="1"/>
          <w:lang w:eastAsia="es-419"/>
        </w:rPr>
        <w:t>cuando</w:t>
      </w:r>
      <w:r w:rsidR="00E739F6" w:rsidRPr="00287607">
        <w:rPr>
          <w:rFonts w:asciiTheme="majorHAnsi" w:eastAsia="Times New Roman" w:hAnsiTheme="majorHAnsi" w:cstheme="majorHAnsi"/>
          <w:bdr w:val="none" w:sz="0" w:space="0" w:color="auto" w:frame="1"/>
          <w:lang w:eastAsia="es-419"/>
        </w:rPr>
        <w:t xml:space="preserve"> </w:t>
      </w:r>
      <w:r w:rsidR="00871F9F" w:rsidRPr="00287607">
        <w:rPr>
          <w:rFonts w:asciiTheme="majorHAnsi" w:eastAsia="Times New Roman" w:hAnsiTheme="majorHAnsi" w:cstheme="majorHAnsi"/>
          <w:bdr w:val="none" w:sz="0" w:space="0" w:color="auto" w:frame="1"/>
          <w:lang w:eastAsia="es-419"/>
        </w:rPr>
        <w:t>se</w:t>
      </w:r>
      <w:r w:rsidR="00E739F6" w:rsidRPr="00287607">
        <w:rPr>
          <w:rFonts w:asciiTheme="majorHAnsi" w:eastAsia="Times New Roman" w:hAnsiTheme="majorHAnsi" w:cstheme="majorHAnsi"/>
          <w:bdr w:val="none" w:sz="0" w:space="0" w:color="auto" w:frame="1"/>
          <w:lang w:eastAsia="es-419"/>
        </w:rPr>
        <w:t xml:space="preserve"> considere necesario</w:t>
      </w:r>
      <w:r w:rsidR="001532BD" w:rsidRPr="00287607">
        <w:rPr>
          <w:rFonts w:asciiTheme="majorHAnsi" w:eastAsia="Times New Roman" w:hAnsiTheme="majorHAnsi" w:cstheme="majorHAnsi"/>
          <w:bdr w:val="none" w:sz="0" w:space="0" w:color="auto" w:frame="1"/>
          <w:lang w:eastAsia="es-419"/>
        </w:rPr>
        <w:t xml:space="preserve"> por parte del legislativo.</w:t>
      </w:r>
    </w:p>
    <w:p w14:paraId="126C6739" w14:textId="07F4D1A2" w:rsidR="005626B2" w:rsidRPr="00287607" w:rsidRDefault="005626B2" w:rsidP="00675253">
      <w:pPr>
        <w:spacing w:after="0" w:line="240" w:lineRule="auto"/>
        <w:jc w:val="both"/>
        <w:rPr>
          <w:rFonts w:asciiTheme="majorHAnsi" w:hAnsiTheme="majorHAnsi" w:cstheme="majorHAnsi"/>
        </w:rPr>
      </w:pPr>
      <w:r w:rsidRPr="00287607">
        <w:rPr>
          <w:rFonts w:asciiTheme="majorHAnsi" w:hAnsiTheme="majorHAnsi" w:cstheme="majorHAnsi"/>
        </w:rPr>
        <w:t>Cordialmente,</w:t>
      </w:r>
    </w:p>
    <w:p w14:paraId="09AF5C84" w14:textId="77777777" w:rsidR="00287607" w:rsidRPr="00287607" w:rsidRDefault="00287607" w:rsidP="00675253">
      <w:pPr>
        <w:spacing w:after="0" w:line="240" w:lineRule="auto"/>
        <w:jc w:val="both"/>
        <w:rPr>
          <w:rFonts w:asciiTheme="majorHAnsi" w:hAnsiTheme="majorHAnsi" w:cstheme="majorHAnsi"/>
        </w:rPr>
      </w:pPr>
    </w:p>
    <w:p w14:paraId="2D68E7A3" w14:textId="44E4697B" w:rsidR="000D7777" w:rsidRPr="00287607" w:rsidRDefault="00287607" w:rsidP="00675253">
      <w:pPr>
        <w:spacing w:after="0" w:line="240" w:lineRule="auto"/>
        <w:jc w:val="both"/>
        <w:rPr>
          <w:rFonts w:asciiTheme="majorHAnsi" w:hAnsiTheme="majorHAnsi" w:cstheme="majorHAnsi"/>
        </w:rPr>
      </w:pPr>
      <w:r w:rsidRPr="00287607">
        <w:rPr>
          <w:rFonts w:asciiTheme="majorHAnsi" w:hAnsiTheme="majorHAnsi" w:cstheme="majorHAnsi"/>
        </w:rPr>
        <w:t>PABLO FERNANDO ARCINIEGAS CHAMORRO</w:t>
      </w:r>
    </w:p>
    <w:p w14:paraId="4AEC8F17" w14:textId="6351229E" w:rsidR="00287607" w:rsidRPr="00287607" w:rsidRDefault="00287607" w:rsidP="00675253">
      <w:pPr>
        <w:spacing w:after="0" w:line="240" w:lineRule="auto"/>
        <w:jc w:val="both"/>
        <w:rPr>
          <w:rFonts w:asciiTheme="majorHAnsi" w:hAnsiTheme="majorHAnsi" w:cstheme="majorHAnsi"/>
        </w:rPr>
      </w:pPr>
      <w:r w:rsidRPr="00287607">
        <w:rPr>
          <w:rFonts w:asciiTheme="majorHAnsi" w:hAnsiTheme="majorHAnsi" w:cstheme="majorHAnsi"/>
        </w:rPr>
        <w:t>Jefe Oficina de Sistemas (</w:t>
      </w:r>
      <w:proofErr w:type="gramStart"/>
      <w:r w:rsidRPr="00287607">
        <w:rPr>
          <w:rFonts w:asciiTheme="majorHAnsi" w:hAnsiTheme="majorHAnsi" w:cstheme="majorHAnsi"/>
        </w:rPr>
        <w:t>E )</w:t>
      </w:r>
      <w:proofErr w:type="gramEnd"/>
    </w:p>
    <w:p w14:paraId="53425035" w14:textId="09A4BD60" w:rsidR="00342388" w:rsidRPr="00287607" w:rsidRDefault="00342388" w:rsidP="00675253">
      <w:pPr>
        <w:spacing w:after="0" w:line="240" w:lineRule="auto"/>
        <w:jc w:val="both"/>
        <w:rPr>
          <w:rFonts w:asciiTheme="majorHAnsi" w:eastAsia="Times New Roman" w:hAnsiTheme="majorHAnsi" w:cstheme="majorHAnsi"/>
          <w:lang w:val="es-ES" w:eastAsia="es-ES"/>
        </w:rPr>
      </w:pPr>
    </w:p>
    <w:p w14:paraId="05A58530" w14:textId="13E4E8AE" w:rsidR="001532BD" w:rsidRPr="00287607" w:rsidRDefault="001532BD" w:rsidP="00675253">
      <w:pPr>
        <w:spacing w:after="0" w:line="240" w:lineRule="auto"/>
        <w:jc w:val="both"/>
        <w:rPr>
          <w:rFonts w:asciiTheme="majorHAnsi" w:eastAsia="Times New Roman" w:hAnsiTheme="majorHAnsi" w:cstheme="majorHAnsi"/>
          <w:lang w:val="es-ES" w:eastAsia="es-ES"/>
        </w:rPr>
      </w:pPr>
      <w:r w:rsidRPr="00287607">
        <w:rPr>
          <w:rFonts w:asciiTheme="majorHAnsi" w:eastAsia="Times New Roman" w:hAnsiTheme="majorHAnsi" w:cstheme="majorHAnsi"/>
          <w:lang w:val="es-ES" w:eastAsia="es-ES"/>
        </w:rPr>
        <w:t xml:space="preserve">Anexos: Se anexa </w:t>
      </w:r>
      <w:r w:rsidR="00287607" w:rsidRPr="00287607">
        <w:rPr>
          <w:rFonts w:asciiTheme="majorHAnsi" w:eastAsia="Times New Roman" w:hAnsiTheme="majorHAnsi" w:cstheme="majorHAnsi"/>
          <w:lang w:val="es-ES" w:eastAsia="es-ES"/>
        </w:rPr>
        <w:t xml:space="preserve">seis (6) </w:t>
      </w:r>
      <w:r w:rsidRPr="00287607">
        <w:rPr>
          <w:rFonts w:asciiTheme="majorHAnsi" w:eastAsia="Times New Roman" w:hAnsiTheme="majorHAnsi" w:cstheme="majorHAnsi"/>
          <w:lang w:val="es-ES" w:eastAsia="es-ES"/>
        </w:rPr>
        <w:t>soportes</w:t>
      </w:r>
      <w:r w:rsidR="00287607" w:rsidRPr="00287607">
        <w:rPr>
          <w:rFonts w:asciiTheme="majorHAnsi" w:eastAsia="Times New Roman" w:hAnsiTheme="majorHAnsi" w:cstheme="majorHAnsi"/>
          <w:lang w:val="es-ES" w:eastAsia="es-ES"/>
        </w:rPr>
        <w:t>,</w:t>
      </w:r>
      <w:r w:rsidRPr="00287607">
        <w:rPr>
          <w:rFonts w:asciiTheme="majorHAnsi" w:eastAsia="Times New Roman" w:hAnsiTheme="majorHAnsi" w:cstheme="majorHAnsi"/>
          <w:lang w:val="es-ES" w:eastAsia="es-ES"/>
        </w:rPr>
        <w:t xml:space="preserve"> indicados en el presente documento.</w:t>
      </w:r>
    </w:p>
    <w:sectPr w:rsidR="001532BD" w:rsidRPr="00287607" w:rsidSect="00F2657D">
      <w:headerReference w:type="even" r:id="rId9"/>
      <w:headerReference w:type="default" r:id="rId10"/>
      <w:footerReference w:type="even" r:id="rId11"/>
      <w:footerReference w:type="default" r:id="rId12"/>
      <w:pgSz w:w="12240" w:h="15840"/>
      <w:pgMar w:top="1701" w:right="1701" w:bottom="1418" w:left="1701" w:header="709" w:footer="1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550F1" w14:textId="77777777" w:rsidR="00F2657D" w:rsidRDefault="00F2657D" w:rsidP="001A74F0">
      <w:pPr>
        <w:spacing w:after="0" w:line="240" w:lineRule="auto"/>
      </w:pPr>
      <w:r>
        <w:separator/>
      </w:r>
    </w:p>
  </w:endnote>
  <w:endnote w:type="continuationSeparator" w:id="0">
    <w:p w14:paraId="68F38262" w14:textId="77777777" w:rsidR="00F2657D" w:rsidRDefault="00F2657D" w:rsidP="001A7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Medium">
    <w:charset w:val="00"/>
    <w:family w:val="auto"/>
    <w:pitch w:val="variable"/>
    <w:sig w:usb0="A00000FF" w:usb1="5000E07B" w:usb2="00000000" w:usb3="00000000" w:csb0="00000193" w:csb1="00000000"/>
  </w:font>
  <w:font w:name="Raleway">
    <w:panose1 w:val="00000000000000000000"/>
    <w:charset w:val="00"/>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567D" w14:textId="77777777" w:rsidR="00B428B1" w:rsidRDefault="00000000">
    <w:pPr>
      <w:pStyle w:val="Piedepgina"/>
    </w:pPr>
    <w:sdt>
      <w:sdtPr>
        <w:id w:val="-1444230679"/>
        <w:temporary/>
        <w:showingPlcHdr/>
      </w:sdtPr>
      <w:sdtContent>
        <w:r w:rsidR="00B428B1">
          <w:rPr>
            <w:lang w:val="es-ES"/>
          </w:rPr>
          <w:t>[Escriba texto]</w:t>
        </w:r>
      </w:sdtContent>
    </w:sdt>
    <w:r w:rsidR="00B428B1">
      <w:ptab w:relativeTo="margin" w:alignment="center" w:leader="none"/>
    </w:r>
    <w:sdt>
      <w:sdtPr>
        <w:id w:val="1255167112"/>
        <w:temporary/>
        <w:showingPlcHdr/>
      </w:sdtPr>
      <w:sdtContent>
        <w:r w:rsidR="00B428B1">
          <w:rPr>
            <w:lang w:val="es-ES"/>
          </w:rPr>
          <w:t>[Escriba texto]</w:t>
        </w:r>
      </w:sdtContent>
    </w:sdt>
    <w:r w:rsidR="00B428B1">
      <w:ptab w:relativeTo="margin" w:alignment="right" w:leader="none"/>
    </w:r>
    <w:sdt>
      <w:sdtPr>
        <w:id w:val="1264188017"/>
        <w:temporary/>
        <w:showingPlcHdr/>
      </w:sdtPr>
      <w:sdtContent>
        <w:r w:rsidR="00B428B1">
          <w:rPr>
            <w:lang w:val="es-ES"/>
          </w:rPr>
          <w:t>[Escriba texto]</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91BFD" w14:textId="543D3C86" w:rsidR="009F2A26" w:rsidRPr="00AF4D27" w:rsidRDefault="009F2A26" w:rsidP="009F2A26">
    <w:pPr>
      <w:tabs>
        <w:tab w:val="center" w:pos="4252"/>
        <w:tab w:val="right" w:pos="8504"/>
      </w:tabs>
      <w:spacing w:after="0" w:line="240" w:lineRule="auto"/>
      <w:jc w:val="center"/>
      <w:rPr>
        <w:rFonts w:ascii="Work Sans Medium" w:eastAsia="Times New Roman" w:hAnsi="Work Sans Medium" w:cs="Calibri"/>
        <w:color w:val="45AA00"/>
        <w:sz w:val="20"/>
        <w:szCs w:val="20"/>
        <w:lang w:val="es-ES" w:eastAsia="es-ES"/>
      </w:rPr>
    </w:pPr>
    <w:r w:rsidRPr="00AF4D27">
      <w:rPr>
        <w:rFonts w:ascii="Work Sans Medium" w:hAnsi="Work Sans Medium"/>
        <w:noProof/>
        <w:color w:val="45AA00"/>
      </w:rPr>
      <w:drawing>
        <wp:anchor distT="0" distB="0" distL="114300" distR="114300" simplePos="0" relativeHeight="251680768" behindDoc="0" locked="0" layoutInCell="1" allowOverlap="1" wp14:anchorId="28D5D112" wp14:editId="2DC278DB">
          <wp:simplePos x="0" y="0"/>
          <wp:positionH relativeFrom="column">
            <wp:posOffset>4743502</wp:posOffset>
          </wp:positionH>
          <wp:positionV relativeFrom="paragraph">
            <wp:posOffset>13970</wp:posOffset>
          </wp:positionV>
          <wp:extent cx="1495425" cy="647700"/>
          <wp:effectExtent l="0" t="0" r="317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647700"/>
                  </a:xfrm>
                  <a:prstGeom prst="rect">
                    <a:avLst/>
                  </a:prstGeom>
                  <a:noFill/>
                  <a:ln>
                    <a:noFill/>
                  </a:ln>
                </pic:spPr>
              </pic:pic>
            </a:graphicData>
          </a:graphic>
        </wp:anchor>
      </w:drawing>
    </w:r>
    <w:r w:rsidRPr="00AF4D27">
      <w:rPr>
        <w:rFonts w:ascii="Work Sans Medium" w:eastAsia="Times New Roman" w:hAnsi="Work Sans Medium" w:cs="Calibri"/>
        <w:color w:val="45AA00"/>
        <w:sz w:val="20"/>
        <w:szCs w:val="20"/>
        <w:lang w:val="es-ES" w:eastAsia="es-ES"/>
      </w:rPr>
      <w:t>Dirección General/Regional/Centro</w:t>
    </w:r>
  </w:p>
  <w:p w14:paraId="1D5389AF" w14:textId="42FEB62B" w:rsidR="009F2A26" w:rsidRPr="00AF4D27" w:rsidRDefault="003F6467" w:rsidP="009F2A26">
    <w:pPr>
      <w:tabs>
        <w:tab w:val="center" w:pos="4252"/>
        <w:tab w:val="right" w:pos="8504"/>
      </w:tabs>
      <w:spacing w:after="0" w:line="240" w:lineRule="auto"/>
      <w:jc w:val="center"/>
      <w:rPr>
        <w:rFonts w:ascii="Work Sans Medium" w:eastAsia="Times New Roman" w:hAnsi="Work Sans Medium" w:cs="Calibri"/>
        <w:noProof/>
        <w:color w:val="FF6C00"/>
        <w:sz w:val="20"/>
        <w:szCs w:val="20"/>
      </w:rPr>
    </w:pPr>
    <w:r w:rsidRPr="00AF4D27">
      <w:rPr>
        <w:rFonts w:ascii="Work Sans Medium" w:hAnsi="Work Sans Medium"/>
        <w:noProof/>
        <w:color w:val="45AA00"/>
        <w:lang w:eastAsia="es-CO"/>
      </w:rPr>
      <mc:AlternateContent>
        <mc:Choice Requires="wps">
          <w:drawing>
            <wp:anchor distT="0" distB="0" distL="114300" distR="114300" simplePos="0" relativeHeight="251679744" behindDoc="0" locked="0" layoutInCell="1" allowOverlap="1" wp14:anchorId="18A330D1" wp14:editId="53EA6907">
              <wp:simplePos x="0" y="0"/>
              <wp:positionH relativeFrom="column">
                <wp:posOffset>5878071</wp:posOffset>
              </wp:positionH>
              <wp:positionV relativeFrom="paragraph">
                <wp:posOffset>145044</wp:posOffset>
              </wp:positionV>
              <wp:extent cx="923925" cy="289049"/>
              <wp:effectExtent l="0" t="6350" r="3175" b="3175"/>
              <wp:wrapNone/>
              <wp:docPr id="10" name="Cuadro de texto 10"/>
              <wp:cNvGraphicFramePr/>
              <a:graphic xmlns:a="http://schemas.openxmlformats.org/drawingml/2006/main">
                <a:graphicData uri="http://schemas.microsoft.com/office/word/2010/wordprocessingShape">
                  <wps:wsp>
                    <wps:cNvSpPr txBox="1"/>
                    <wps:spPr>
                      <a:xfrm rot="16200000">
                        <a:off x="0" y="0"/>
                        <a:ext cx="923925" cy="2890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812A68" w14:textId="55BA08C3" w:rsidR="009F2A26" w:rsidRPr="003F6467" w:rsidRDefault="009F2A26" w:rsidP="009F2A26">
                          <w:pPr>
                            <w:rPr>
                              <w:rFonts w:cs="Calibri"/>
                              <w:sz w:val="18"/>
                            </w:rPr>
                          </w:pPr>
                          <w:r w:rsidRPr="003F6467">
                            <w:rPr>
                              <w:rFonts w:cs="Calibri"/>
                              <w:sz w:val="18"/>
                            </w:rPr>
                            <w:t>GD-F-011 V.0</w:t>
                          </w:r>
                          <w:r w:rsidR="003F6467" w:rsidRPr="003F6467">
                            <w:rPr>
                              <w:rFonts w:cs="Calibri"/>
                              <w:sz w:val="18"/>
                            </w:rPr>
                            <w:t>9</w:t>
                          </w:r>
                        </w:p>
                        <w:p w14:paraId="6044D12A" w14:textId="77777777" w:rsidR="009F2A26" w:rsidRPr="00C92ADF" w:rsidRDefault="009F2A26" w:rsidP="009F2A26">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330D1" id="_x0000_t202" coordsize="21600,21600" o:spt="202" path="m,l,21600r21600,l21600,xe">
              <v:stroke joinstyle="miter"/>
              <v:path gradientshapeok="t" o:connecttype="rect"/>
            </v:shapetype>
            <v:shape id="Cuadro de texto 10" o:spid="_x0000_s1026" type="#_x0000_t202" style="position:absolute;left:0;text-align:left;margin-left:462.85pt;margin-top:11.4pt;width:72.75pt;height:22.7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" fillcolor="white [3201]" stroked="f" strokeweight=".5pt">
              <v:textbox>
                <w:txbxContent>
                  <w:p w14:paraId="72812A68" w14:textId="55BA08C3" w:rsidR="009F2A26" w:rsidRPr="003F6467" w:rsidRDefault="009F2A26" w:rsidP="009F2A26">
                    <w:pPr>
                      <w:rPr>
                        <w:rFonts w:cs="Calibri"/>
                        <w:sz w:val="18"/>
                      </w:rPr>
                    </w:pPr>
                    <w:r w:rsidRPr="003F6467">
                      <w:rPr>
                        <w:rFonts w:cs="Calibri"/>
                        <w:sz w:val="18"/>
                      </w:rPr>
                      <w:t>GD-F-011 V.0</w:t>
                    </w:r>
                    <w:r w:rsidR="003F6467" w:rsidRPr="003F6467">
                      <w:rPr>
                        <w:rFonts w:cs="Calibri"/>
                        <w:sz w:val="18"/>
                      </w:rPr>
                      <w:t>9</w:t>
                    </w:r>
                  </w:p>
                  <w:p w14:paraId="6044D12A" w14:textId="77777777" w:rsidR="009F2A26" w:rsidRPr="00C92ADF" w:rsidRDefault="009F2A26" w:rsidP="009F2A26">
                    <w:pPr>
                      <w:rPr>
                        <w:sz w:val="18"/>
                      </w:rPr>
                    </w:pPr>
                  </w:p>
                </w:txbxContent>
              </v:textbox>
            </v:shape>
          </w:pict>
        </mc:Fallback>
      </mc:AlternateContent>
    </w:r>
    <w:r w:rsidR="009F2A26" w:rsidRPr="00AF4D27">
      <w:rPr>
        <w:rFonts w:ascii="Work Sans Medium" w:eastAsia="Times New Roman" w:hAnsi="Work Sans Medium" w:cs="Calibri"/>
        <w:noProof/>
        <w:color w:val="45AA00"/>
        <w:sz w:val="20"/>
        <w:szCs w:val="20"/>
      </w:rPr>
      <w:t xml:space="preserve">Dirección </w:t>
    </w:r>
    <w:r w:rsidR="00920E6B" w:rsidRPr="00920E6B">
      <w:rPr>
        <w:rFonts w:ascii="Work Sans Medium" w:eastAsia="Times New Roman" w:hAnsi="Work Sans Medium" w:cs="Calibri"/>
        <w:noProof/>
        <w:color w:val="45AA00"/>
        <w:sz w:val="20"/>
        <w:szCs w:val="20"/>
      </w:rPr>
      <w:t>Calle 57 No. 8 - 69</w:t>
    </w:r>
    <w:r w:rsidR="009F2A26" w:rsidRPr="00AF4D27">
      <w:rPr>
        <w:rFonts w:ascii="Work Sans Medium" w:eastAsia="Times New Roman" w:hAnsi="Work Sans Medium" w:cs="Calibri"/>
        <w:noProof/>
        <w:color w:val="45AA00"/>
        <w:sz w:val="20"/>
        <w:szCs w:val="20"/>
      </w:rPr>
      <w:t xml:space="preserve">, Ciudad </w:t>
    </w:r>
    <w:r w:rsidR="00920E6B">
      <w:rPr>
        <w:rFonts w:ascii="Work Sans Medium" w:eastAsia="Times New Roman" w:hAnsi="Work Sans Medium" w:cs="Calibri"/>
        <w:noProof/>
        <w:color w:val="45AA00"/>
        <w:sz w:val="20"/>
        <w:szCs w:val="20"/>
      </w:rPr>
      <w:t>Bogotá D.C</w:t>
    </w:r>
    <w:r w:rsidR="009F2A26" w:rsidRPr="00AF4D27">
      <w:rPr>
        <w:rFonts w:ascii="Work Sans Medium" w:eastAsia="Times New Roman" w:hAnsi="Work Sans Medium" w:cs="Calibri"/>
        <w:noProof/>
        <w:color w:val="45AA00"/>
        <w:sz w:val="20"/>
        <w:szCs w:val="20"/>
      </w:rPr>
      <w:t>. - PBX 57 601 5461500</w:t>
    </w:r>
  </w:p>
  <w:p w14:paraId="5059FA62" w14:textId="624F4959" w:rsidR="00B428B1" w:rsidRPr="00C92ADF" w:rsidRDefault="00012C07" w:rsidP="00C92ADF">
    <w:pPr>
      <w:tabs>
        <w:tab w:val="center" w:pos="4252"/>
        <w:tab w:val="right" w:pos="8504"/>
      </w:tabs>
      <w:spacing w:after="0" w:line="240" w:lineRule="auto"/>
      <w:jc w:val="center"/>
      <w:rPr>
        <w:rFonts w:ascii="Raleway" w:eastAsia="Times New Roman" w:hAnsi="Raleway" w:cs="Calibri"/>
        <w:b/>
        <w:bCs/>
        <w:noProof/>
        <w:color w:val="FF6C00"/>
        <w:sz w:val="20"/>
        <w:szCs w:val="20"/>
      </w:rPr>
    </w:pPr>
    <w:r w:rsidRPr="00AF4D27">
      <w:rPr>
        <w:rFonts w:ascii="Work Sans Medium" w:eastAsia="Times New Roman" w:hAnsi="Work Sans Medium" w:cs="Calibri"/>
        <w:noProof/>
        <w:color w:val="45AA00"/>
        <w:sz w:val="20"/>
        <w:szCs w:val="20"/>
      </w:rPr>
      <w:drawing>
        <wp:anchor distT="0" distB="0" distL="114300" distR="114300" simplePos="0" relativeHeight="251681792" behindDoc="1" locked="0" layoutInCell="1" allowOverlap="1" wp14:anchorId="29AA3114" wp14:editId="39B158D6">
          <wp:simplePos x="0" y="0"/>
          <wp:positionH relativeFrom="column">
            <wp:posOffset>2317991</wp:posOffset>
          </wp:positionH>
          <wp:positionV relativeFrom="paragraph">
            <wp:posOffset>173990</wp:posOffset>
          </wp:positionV>
          <wp:extent cx="1015437" cy="393397"/>
          <wp:effectExtent l="0" t="0" r="635"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15437" cy="39339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CABF5" w14:textId="77777777" w:rsidR="00F2657D" w:rsidRDefault="00F2657D" w:rsidP="001A74F0">
      <w:pPr>
        <w:spacing w:after="0" w:line="240" w:lineRule="auto"/>
      </w:pPr>
      <w:r>
        <w:separator/>
      </w:r>
    </w:p>
  </w:footnote>
  <w:footnote w:type="continuationSeparator" w:id="0">
    <w:p w14:paraId="4E1C2AD4" w14:textId="77777777" w:rsidR="00F2657D" w:rsidRDefault="00F2657D" w:rsidP="001A7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80EB" w14:textId="77777777" w:rsidR="00B428B1" w:rsidRDefault="00000000">
    <w:pPr>
      <w:pStyle w:val="Encabezado"/>
    </w:pPr>
    <w:sdt>
      <w:sdtPr>
        <w:id w:val="-1119840844"/>
        <w:placeholder>
          <w:docPart w:val="2ED574D428D42847860A3C208A6527E5"/>
        </w:placeholder>
        <w:temporary/>
        <w:showingPlcHdr/>
      </w:sdtPr>
      <w:sdtContent>
        <w:r w:rsidR="00B428B1">
          <w:rPr>
            <w:lang w:val="es-ES"/>
          </w:rPr>
          <w:t>[Escriba texto]</w:t>
        </w:r>
      </w:sdtContent>
    </w:sdt>
    <w:r w:rsidR="00B428B1">
      <w:ptab w:relativeTo="margin" w:alignment="center" w:leader="none"/>
    </w:r>
    <w:sdt>
      <w:sdtPr>
        <w:id w:val="1998610231"/>
        <w:placeholder>
          <w:docPart w:val="674CAF93F4325F49BF5AC796F1077918"/>
        </w:placeholder>
        <w:temporary/>
        <w:showingPlcHdr/>
      </w:sdtPr>
      <w:sdtContent>
        <w:r w:rsidR="00B428B1">
          <w:rPr>
            <w:lang w:val="es-ES"/>
          </w:rPr>
          <w:t>[Escriba texto]</w:t>
        </w:r>
      </w:sdtContent>
    </w:sdt>
    <w:r w:rsidR="00B428B1">
      <w:ptab w:relativeTo="margin" w:alignment="right" w:leader="none"/>
    </w:r>
    <w:sdt>
      <w:sdtPr>
        <w:id w:val="545715771"/>
        <w:placeholder>
          <w:docPart w:val="C1453610682C8E45A1E4ADDF76B214E4"/>
        </w:placeholder>
        <w:temporary/>
        <w:showingPlcHdr/>
      </w:sdtPr>
      <w:sdtContent>
        <w:r w:rsidR="00B428B1">
          <w:rPr>
            <w:lang w:val="es-ES"/>
          </w:rPr>
          <w:t>[Escriba texto]</w:t>
        </w:r>
      </w:sdtContent>
    </w:sdt>
  </w:p>
  <w:p w14:paraId="21CB647B" w14:textId="77777777" w:rsidR="00B428B1" w:rsidRDefault="00B428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7D8B" w14:textId="5C3DDA1C" w:rsidR="00B428B1" w:rsidRDefault="003F6467" w:rsidP="003F6467">
    <w:pPr>
      <w:pStyle w:val="Encabezado"/>
    </w:pPr>
    <w:r w:rsidRPr="009A6DB7">
      <w:rPr>
        <w:noProof/>
      </w:rPr>
      <w:drawing>
        <wp:inline distT="0" distB="0" distL="0" distR="0" wp14:anchorId="18061A9E" wp14:editId="3D37DAF8">
          <wp:extent cx="1120345" cy="395416"/>
          <wp:effectExtent l="0" t="0" r="0" b="0"/>
          <wp:docPr id="16756824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682456" name=""/>
                  <pic:cNvPicPr/>
                </pic:nvPicPr>
                <pic:blipFill>
                  <a:blip r:embed="rId1"/>
                  <a:stretch>
                    <a:fillRect/>
                  </a:stretch>
                </pic:blipFill>
                <pic:spPr>
                  <a:xfrm>
                    <a:off x="0" y="0"/>
                    <a:ext cx="1151933" cy="406565"/>
                  </a:xfrm>
                  <a:prstGeom prst="rect">
                    <a:avLst/>
                  </a:prstGeom>
                </pic:spPr>
              </pic:pic>
            </a:graphicData>
          </a:graphic>
        </wp:inline>
      </w:drawing>
    </w:r>
    <w:r>
      <w:tab/>
    </w:r>
    <w:r>
      <w:tab/>
    </w:r>
    <w:r w:rsidR="009A6DB7" w:rsidRPr="00AF4D27">
      <w:rPr>
        <w:noProof/>
      </w:rPr>
      <w:drawing>
        <wp:inline distT="0" distB="0" distL="0" distR="0" wp14:anchorId="7363B19B" wp14:editId="0CF28DB5">
          <wp:extent cx="715010" cy="699135"/>
          <wp:effectExtent l="0" t="0" r="889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15010" cy="699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5AA8"/>
    <w:multiLevelType w:val="multilevel"/>
    <w:tmpl w:val="32589F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56A43"/>
    <w:multiLevelType w:val="hybridMultilevel"/>
    <w:tmpl w:val="1324B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B2E54"/>
    <w:multiLevelType w:val="hybridMultilevel"/>
    <w:tmpl w:val="1A8E1E98"/>
    <w:lvl w:ilvl="0" w:tplc="91A628C2">
      <w:start w:val="20"/>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07C8302A"/>
    <w:multiLevelType w:val="hybridMultilevel"/>
    <w:tmpl w:val="1324B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734DE4"/>
    <w:multiLevelType w:val="hybridMultilevel"/>
    <w:tmpl w:val="A3B4E0C8"/>
    <w:lvl w:ilvl="0" w:tplc="8F62151A">
      <w:start w:val="1"/>
      <w:numFmt w:val="decimal"/>
      <w:lvlText w:val="%1."/>
      <w:lvlJc w:val="left"/>
      <w:pPr>
        <w:ind w:left="859" w:hanging="360"/>
      </w:pPr>
      <w:rPr>
        <w:rFonts w:ascii="Arial Narrow" w:eastAsia="Arial Narrow" w:hAnsi="Arial Narrow" w:cs="Arial Narrow" w:hint="default"/>
        <w:b/>
        <w:bCs/>
        <w:i w:val="0"/>
        <w:iCs w:val="0"/>
        <w:spacing w:val="0"/>
        <w:w w:val="100"/>
        <w:sz w:val="24"/>
        <w:szCs w:val="24"/>
        <w:lang w:val="es-ES" w:eastAsia="en-US" w:bidi="ar-SA"/>
      </w:rPr>
    </w:lvl>
    <w:lvl w:ilvl="1" w:tplc="CB1EEFE8">
      <w:start w:val="1"/>
      <w:numFmt w:val="upperLetter"/>
      <w:lvlText w:val="%2."/>
      <w:lvlJc w:val="left"/>
      <w:pPr>
        <w:ind w:left="859" w:hanging="360"/>
      </w:pPr>
      <w:rPr>
        <w:rFonts w:hint="default"/>
        <w:spacing w:val="-1"/>
        <w:w w:val="100"/>
        <w:lang w:val="es-ES" w:eastAsia="en-US" w:bidi="ar-SA"/>
      </w:rPr>
    </w:lvl>
    <w:lvl w:ilvl="2" w:tplc="E04C6E9C">
      <w:start w:val="1"/>
      <w:numFmt w:val="lowerLetter"/>
      <w:lvlText w:val="%3."/>
      <w:lvlJc w:val="left"/>
      <w:pPr>
        <w:ind w:left="859" w:hanging="360"/>
      </w:pPr>
      <w:rPr>
        <w:rFonts w:ascii="Arial Narrow" w:eastAsia="Arial Narrow" w:hAnsi="Arial Narrow" w:cs="Arial Narrow" w:hint="default"/>
        <w:b w:val="0"/>
        <w:bCs w:val="0"/>
        <w:i w:val="0"/>
        <w:iCs w:val="0"/>
        <w:color w:val="auto"/>
        <w:spacing w:val="0"/>
        <w:w w:val="100"/>
        <w:sz w:val="24"/>
        <w:szCs w:val="24"/>
        <w:lang w:val="es-ES" w:eastAsia="en-US" w:bidi="ar-SA"/>
      </w:rPr>
    </w:lvl>
    <w:lvl w:ilvl="3" w:tplc="68121760">
      <w:numFmt w:val="bullet"/>
      <w:lvlText w:val="•"/>
      <w:lvlJc w:val="left"/>
      <w:pPr>
        <w:ind w:left="3326" w:hanging="360"/>
      </w:pPr>
      <w:rPr>
        <w:rFonts w:hint="default"/>
        <w:lang w:val="es-ES" w:eastAsia="en-US" w:bidi="ar-SA"/>
      </w:rPr>
    </w:lvl>
    <w:lvl w:ilvl="4" w:tplc="103AD500">
      <w:numFmt w:val="bullet"/>
      <w:lvlText w:val="•"/>
      <w:lvlJc w:val="left"/>
      <w:pPr>
        <w:ind w:left="4148" w:hanging="360"/>
      </w:pPr>
      <w:rPr>
        <w:rFonts w:hint="default"/>
        <w:lang w:val="es-ES" w:eastAsia="en-US" w:bidi="ar-SA"/>
      </w:rPr>
    </w:lvl>
    <w:lvl w:ilvl="5" w:tplc="1334327A">
      <w:numFmt w:val="bullet"/>
      <w:lvlText w:val="•"/>
      <w:lvlJc w:val="left"/>
      <w:pPr>
        <w:ind w:left="4970" w:hanging="360"/>
      </w:pPr>
      <w:rPr>
        <w:rFonts w:hint="default"/>
        <w:lang w:val="es-ES" w:eastAsia="en-US" w:bidi="ar-SA"/>
      </w:rPr>
    </w:lvl>
    <w:lvl w:ilvl="6" w:tplc="FED86312">
      <w:numFmt w:val="bullet"/>
      <w:lvlText w:val="•"/>
      <w:lvlJc w:val="left"/>
      <w:pPr>
        <w:ind w:left="5792" w:hanging="360"/>
      </w:pPr>
      <w:rPr>
        <w:rFonts w:hint="default"/>
        <w:lang w:val="es-ES" w:eastAsia="en-US" w:bidi="ar-SA"/>
      </w:rPr>
    </w:lvl>
    <w:lvl w:ilvl="7" w:tplc="290E770A">
      <w:numFmt w:val="bullet"/>
      <w:lvlText w:val="•"/>
      <w:lvlJc w:val="left"/>
      <w:pPr>
        <w:ind w:left="6614" w:hanging="360"/>
      </w:pPr>
      <w:rPr>
        <w:rFonts w:hint="default"/>
        <w:lang w:val="es-ES" w:eastAsia="en-US" w:bidi="ar-SA"/>
      </w:rPr>
    </w:lvl>
    <w:lvl w:ilvl="8" w:tplc="3828A2D2">
      <w:numFmt w:val="bullet"/>
      <w:lvlText w:val="•"/>
      <w:lvlJc w:val="left"/>
      <w:pPr>
        <w:ind w:left="7436" w:hanging="360"/>
      </w:pPr>
      <w:rPr>
        <w:rFonts w:hint="default"/>
        <w:lang w:val="es-ES" w:eastAsia="en-US" w:bidi="ar-SA"/>
      </w:rPr>
    </w:lvl>
  </w:abstractNum>
  <w:abstractNum w:abstractNumId="5" w15:restartNumberingAfterBreak="0">
    <w:nsid w:val="09C87232"/>
    <w:multiLevelType w:val="hybridMultilevel"/>
    <w:tmpl w:val="15EA258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F706D5"/>
    <w:multiLevelType w:val="hybridMultilevel"/>
    <w:tmpl w:val="1B4459E4"/>
    <w:lvl w:ilvl="0" w:tplc="0CBCFAD2">
      <w:start w:val="1"/>
      <w:numFmt w:val="decimal"/>
      <w:lvlText w:val="%1."/>
      <w:lvlJc w:val="left"/>
      <w:pPr>
        <w:ind w:left="720" w:hanging="360"/>
      </w:pPr>
      <w:rPr>
        <w:rFonts w:hint="default"/>
        <w:color w:val="808080" w:themeColor="background1" w:themeShade="8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19562F09"/>
    <w:multiLevelType w:val="hybridMultilevel"/>
    <w:tmpl w:val="2F88FF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354E60"/>
    <w:multiLevelType w:val="multilevel"/>
    <w:tmpl w:val="E7DA1E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F1114A"/>
    <w:multiLevelType w:val="hybridMultilevel"/>
    <w:tmpl w:val="2446165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24963E90"/>
    <w:multiLevelType w:val="hybridMultilevel"/>
    <w:tmpl w:val="15EA2586"/>
    <w:lvl w:ilvl="0" w:tplc="08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5445CC6"/>
    <w:multiLevelType w:val="hybridMultilevel"/>
    <w:tmpl w:val="E1BA26AE"/>
    <w:lvl w:ilvl="0" w:tplc="080A0005">
      <w:start w:val="1"/>
      <w:numFmt w:val="bullet"/>
      <w:lvlText w:val=""/>
      <w:lvlJc w:val="left"/>
      <w:pPr>
        <w:ind w:left="1490" w:hanging="360"/>
      </w:pPr>
      <w:rPr>
        <w:rFonts w:ascii="Wingdings" w:hAnsi="Wingdings" w:hint="default"/>
      </w:rPr>
    </w:lvl>
    <w:lvl w:ilvl="1" w:tplc="040A0003" w:tentative="1">
      <w:start w:val="1"/>
      <w:numFmt w:val="bullet"/>
      <w:lvlText w:val="o"/>
      <w:lvlJc w:val="left"/>
      <w:pPr>
        <w:ind w:left="2210" w:hanging="360"/>
      </w:pPr>
      <w:rPr>
        <w:rFonts w:ascii="Courier New" w:hAnsi="Courier New" w:cs="Courier New" w:hint="default"/>
      </w:rPr>
    </w:lvl>
    <w:lvl w:ilvl="2" w:tplc="040A0005" w:tentative="1">
      <w:start w:val="1"/>
      <w:numFmt w:val="bullet"/>
      <w:lvlText w:val=""/>
      <w:lvlJc w:val="left"/>
      <w:pPr>
        <w:ind w:left="2930" w:hanging="360"/>
      </w:pPr>
      <w:rPr>
        <w:rFonts w:ascii="Wingdings" w:hAnsi="Wingdings" w:hint="default"/>
      </w:rPr>
    </w:lvl>
    <w:lvl w:ilvl="3" w:tplc="040A0001" w:tentative="1">
      <w:start w:val="1"/>
      <w:numFmt w:val="bullet"/>
      <w:lvlText w:val=""/>
      <w:lvlJc w:val="left"/>
      <w:pPr>
        <w:ind w:left="3650" w:hanging="360"/>
      </w:pPr>
      <w:rPr>
        <w:rFonts w:ascii="Symbol" w:hAnsi="Symbol" w:hint="default"/>
      </w:rPr>
    </w:lvl>
    <w:lvl w:ilvl="4" w:tplc="040A0003" w:tentative="1">
      <w:start w:val="1"/>
      <w:numFmt w:val="bullet"/>
      <w:lvlText w:val="o"/>
      <w:lvlJc w:val="left"/>
      <w:pPr>
        <w:ind w:left="4370" w:hanging="360"/>
      </w:pPr>
      <w:rPr>
        <w:rFonts w:ascii="Courier New" w:hAnsi="Courier New" w:cs="Courier New" w:hint="default"/>
      </w:rPr>
    </w:lvl>
    <w:lvl w:ilvl="5" w:tplc="040A0005" w:tentative="1">
      <w:start w:val="1"/>
      <w:numFmt w:val="bullet"/>
      <w:lvlText w:val=""/>
      <w:lvlJc w:val="left"/>
      <w:pPr>
        <w:ind w:left="5090" w:hanging="360"/>
      </w:pPr>
      <w:rPr>
        <w:rFonts w:ascii="Wingdings" w:hAnsi="Wingdings" w:hint="default"/>
      </w:rPr>
    </w:lvl>
    <w:lvl w:ilvl="6" w:tplc="040A0001" w:tentative="1">
      <w:start w:val="1"/>
      <w:numFmt w:val="bullet"/>
      <w:lvlText w:val=""/>
      <w:lvlJc w:val="left"/>
      <w:pPr>
        <w:ind w:left="5810" w:hanging="360"/>
      </w:pPr>
      <w:rPr>
        <w:rFonts w:ascii="Symbol" w:hAnsi="Symbol" w:hint="default"/>
      </w:rPr>
    </w:lvl>
    <w:lvl w:ilvl="7" w:tplc="040A0003" w:tentative="1">
      <w:start w:val="1"/>
      <w:numFmt w:val="bullet"/>
      <w:lvlText w:val="o"/>
      <w:lvlJc w:val="left"/>
      <w:pPr>
        <w:ind w:left="6530" w:hanging="360"/>
      </w:pPr>
      <w:rPr>
        <w:rFonts w:ascii="Courier New" w:hAnsi="Courier New" w:cs="Courier New" w:hint="default"/>
      </w:rPr>
    </w:lvl>
    <w:lvl w:ilvl="8" w:tplc="040A0005" w:tentative="1">
      <w:start w:val="1"/>
      <w:numFmt w:val="bullet"/>
      <w:lvlText w:val=""/>
      <w:lvlJc w:val="left"/>
      <w:pPr>
        <w:ind w:left="7250" w:hanging="360"/>
      </w:pPr>
      <w:rPr>
        <w:rFonts w:ascii="Wingdings" w:hAnsi="Wingdings" w:hint="default"/>
      </w:rPr>
    </w:lvl>
  </w:abstractNum>
  <w:abstractNum w:abstractNumId="12" w15:restartNumberingAfterBreak="0">
    <w:nsid w:val="28323C06"/>
    <w:multiLevelType w:val="multilevel"/>
    <w:tmpl w:val="BECC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77597A"/>
    <w:multiLevelType w:val="hybridMultilevel"/>
    <w:tmpl w:val="C95EA638"/>
    <w:lvl w:ilvl="0" w:tplc="580A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F1F6662"/>
    <w:multiLevelType w:val="multilevel"/>
    <w:tmpl w:val="FAA2B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CD37F0"/>
    <w:multiLevelType w:val="multilevel"/>
    <w:tmpl w:val="4878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453909"/>
    <w:multiLevelType w:val="hybridMultilevel"/>
    <w:tmpl w:val="B69E539E"/>
    <w:lvl w:ilvl="0" w:tplc="080A0005">
      <w:start w:val="1"/>
      <w:numFmt w:val="bullet"/>
      <w:lvlText w:val=""/>
      <w:lvlJc w:val="left"/>
      <w:pPr>
        <w:ind w:left="1428" w:hanging="360"/>
      </w:pPr>
      <w:rPr>
        <w:rFonts w:ascii="Wingdings" w:hAnsi="Wingdings"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7" w15:restartNumberingAfterBreak="0">
    <w:nsid w:val="328F4A1E"/>
    <w:multiLevelType w:val="hybridMultilevel"/>
    <w:tmpl w:val="2EDAE2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C93D01"/>
    <w:multiLevelType w:val="multilevel"/>
    <w:tmpl w:val="02F4A2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F73923"/>
    <w:multiLevelType w:val="hybridMultilevel"/>
    <w:tmpl w:val="1324B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8A3580"/>
    <w:multiLevelType w:val="hybridMultilevel"/>
    <w:tmpl w:val="7FD23F6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3D2E4893"/>
    <w:multiLevelType w:val="multilevel"/>
    <w:tmpl w:val="04B4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790A9F"/>
    <w:multiLevelType w:val="hybridMultilevel"/>
    <w:tmpl w:val="2AB4C076"/>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3DEC4752"/>
    <w:multiLevelType w:val="hybridMultilevel"/>
    <w:tmpl w:val="A2B46108"/>
    <w:lvl w:ilvl="0" w:tplc="D27A4B9A">
      <w:start w:val="1"/>
      <w:numFmt w:val="decimal"/>
      <w:lvlText w:val="%1."/>
      <w:lvlJc w:val="left"/>
      <w:pPr>
        <w:ind w:left="692" w:hanging="360"/>
      </w:pPr>
      <w:rPr>
        <w:rFonts w:ascii="Arial Narrow" w:eastAsia="Arial Narrow" w:hAnsi="Arial Narrow" w:cs="Arial Narrow" w:hint="default"/>
        <w:b w:val="0"/>
        <w:bCs w:val="0"/>
        <w:i w:val="0"/>
        <w:iCs w:val="0"/>
        <w:spacing w:val="0"/>
        <w:w w:val="100"/>
        <w:sz w:val="24"/>
        <w:szCs w:val="24"/>
        <w:lang w:val="es-ES" w:eastAsia="en-US" w:bidi="ar-SA"/>
      </w:rPr>
    </w:lvl>
    <w:lvl w:ilvl="1" w:tplc="9FCAB488">
      <w:numFmt w:val="bullet"/>
      <w:lvlText w:val=""/>
      <w:lvlJc w:val="left"/>
      <w:pPr>
        <w:ind w:left="859" w:hanging="360"/>
      </w:pPr>
      <w:rPr>
        <w:rFonts w:ascii="Symbol" w:eastAsia="Symbol" w:hAnsi="Symbol" w:cs="Symbol" w:hint="default"/>
        <w:b w:val="0"/>
        <w:bCs w:val="0"/>
        <w:i w:val="0"/>
        <w:iCs w:val="0"/>
        <w:spacing w:val="0"/>
        <w:w w:val="100"/>
        <w:sz w:val="24"/>
        <w:szCs w:val="24"/>
        <w:lang w:val="es-ES" w:eastAsia="en-US" w:bidi="ar-SA"/>
      </w:rPr>
    </w:lvl>
    <w:lvl w:ilvl="2" w:tplc="61EAC8C2">
      <w:numFmt w:val="bullet"/>
      <w:lvlText w:val="•"/>
      <w:lvlJc w:val="left"/>
      <w:pPr>
        <w:ind w:left="1773" w:hanging="360"/>
      </w:pPr>
      <w:rPr>
        <w:rFonts w:hint="default"/>
        <w:lang w:val="es-ES" w:eastAsia="en-US" w:bidi="ar-SA"/>
      </w:rPr>
    </w:lvl>
    <w:lvl w:ilvl="3" w:tplc="4E52ED88">
      <w:numFmt w:val="bullet"/>
      <w:lvlText w:val="•"/>
      <w:lvlJc w:val="left"/>
      <w:pPr>
        <w:ind w:left="2686" w:hanging="360"/>
      </w:pPr>
      <w:rPr>
        <w:rFonts w:hint="default"/>
        <w:lang w:val="es-ES" w:eastAsia="en-US" w:bidi="ar-SA"/>
      </w:rPr>
    </w:lvl>
    <w:lvl w:ilvl="4" w:tplc="05E80176">
      <w:numFmt w:val="bullet"/>
      <w:lvlText w:val="•"/>
      <w:lvlJc w:val="left"/>
      <w:pPr>
        <w:ind w:left="3600" w:hanging="360"/>
      </w:pPr>
      <w:rPr>
        <w:rFonts w:hint="default"/>
        <w:lang w:val="es-ES" w:eastAsia="en-US" w:bidi="ar-SA"/>
      </w:rPr>
    </w:lvl>
    <w:lvl w:ilvl="5" w:tplc="6B88B6D0">
      <w:numFmt w:val="bullet"/>
      <w:lvlText w:val="•"/>
      <w:lvlJc w:val="left"/>
      <w:pPr>
        <w:ind w:left="4513" w:hanging="360"/>
      </w:pPr>
      <w:rPr>
        <w:rFonts w:hint="default"/>
        <w:lang w:val="es-ES" w:eastAsia="en-US" w:bidi="ar-SA"/>
      </w:rPr>
    </w:lvl>
    <w:lvl w:ilvl="6" w:tplc="D2F82E4A">
      <w:numFmt w:val="bullet"/>
      <w:lvlText w:val="•"/>
      <w:lvlJc w:val="left"/>
      <w:pPr>
        <w:ind w:left="5426" w:hanging="360"/>
      </w:pPr>
      <w:rPr>
        <w:rFonts w:hint="default"/>
        <w:lang w:val="es-ES" w:eastAsia="en-US" w:bidi="ar-SA"/>
      </w:rPr>
    </w:lvl>
    <w:lvl w:ilvl="7" w:tplc="1480AF80">
      <w:numFmt w:val="bullet"/>
      <w:lvlText w:val="•"/>
      <w:lvlJc w:val="left"/>
      <w:pPr>
        <w:ind w:left="6340" w:hanging="360"/>
      </w:pPr>
      <w:rPr>
        <w:rFonts w:hint="default"/>
        <w:lang w:val="es-ES" w:eastAsia="en-US" w:bidi="ar-SA"/>
      </w:rPr>
    </w:lvl>
    <w:lvl w:ilvl="8" w:tplc="6316BD72">
      <w:numFmt w:val="bullet"/>
      <w:lvlText w:val="•"/>
      <w:lvlJc w:val="left"/>
      <w:pPr>
        <w:ind w:left="7253" w:hanging="360"/>
      </w:pPr>
      <w:rPr>
        <w:rFonts w:hint="default"/>
        <w:lang w:val="es-ES" w:eastAsia="en-US" w:bidi="ar-SA"/>
      </w:rPr>
    </w:lvl>
  </w:abstractNum>
  <w:abstractNum w:abstractNumId="24" w15:restartNumberingAfterBreak="0">
    <w:nsid w:val="3F113E98"/>
    <w:multiLevelType w:val="hybridMultilevel"/>
    <w:tmpl w:val="A4887E62"/>
    <w:lvl w:ilvl="0" w:tplc="F1F62A7A">
      <w:start w:val="1"/>
      <w:numFmt w:val="decimal"/>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FE61D65"/>
    <w:multiLevelType w:val="hybridMultilevel"/>
    <w:tmpl w:val="50E86C56"/>
    <w:lvl w:ilvl="0" w:tplc="580A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FEC10DD"/>
    <w:multiLevelType w:val="hybridMultilevel"/>
    <w:tmpl w:val="2EDAE2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12D0EC7"/>
    <w:multiLevelType w:val="hybridMultilevel"/>
    <w:tmpl w:val="1324B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2696FF3"/>
    <w:multiLevelType w:val="hybridMultilevel"/>
    <w:tmpl w:val="2EDAE2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4F10A90"/>
    <w:multiLevelType w:val="multilevel"/>
    <w:tmpl w:val="E5DCE2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773B60"/>
    <w:multiLevelType w:val="hybridMultilevel"/>
    <w:tmpl w:val="1324B7A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461E3860"/>
    <w:multiLevelType w:val="hybridMultilevel"/>
    <w:tmpl w:val="1324B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A387A69"/>
    <w:multiLevelType w:val="hybridMultilevel"/>
    <w:tmpl w:val="D1B0FDC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4ABE15BA"/>
    <w:multiLevelType w:val="multilevel"/>
    <w:tmpl w:val="7E3E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EB534E9"/>
    <w:multiLevelType w:val="hybridMultilevel"/>
    <w:tmpl w:val="2EDAE2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F926746"/>
    <w:multiLevelType w:val="hybridMultilevel"/>
    <w:tmpl w:val="D7661C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2EC5F93"/>
    <w:multiLevelType w:val="hybridMultilevel"/>
    <w:tmpl w:val="C65C6C4E"/>
    <w:lvl w:ilvl="0" w:tplc="580A0001">
      <w:start w:val="1"/>
      <w:numFmt w:val="bullet"/>
      <w:lvlText w:val=""/>
      <w:lvlJc w:val="left"/>
      <w:pPr>
        <w:ind w:left="643" w:hanging="360"/>
      </w:pPr>
      <w:rPr>
        <w:rFonts w:ascii="Symbol" w:hAnsi="Symbol" w:hint="default"/>
      </w:rPr>
    </w:lvl>
    <w:lvl w:ilvl="1" w:tplc="580A0003" w:tentative="1">
      <w:start w:val="1"/>
      <w:numFmt w:val="bullet"/>
      <w:lvlText w:val="o"/>
      <w:lvlJc w:val="left"/>
      <w:pPr>
        <w:ind w:left="1363" w:hanging="360"/>
      </w:pPr>
      <w:rPr>
        <w:rFonts w:ascii="Courier New" w:hAnsi="Courier New" w:cs="Courier New" w:hint="default"/>
      </w:rPr>
    </w:lvl>
    <w:lvl w:ilvl="2" w:tplc="580A0005" w:tentative="1">
      <w:start w:val="1"/>
      <w:numFmt w:val="bullet"/>
      <w:lvlText w:val=""/>
      <w:lvlJc w:val="left"/>
      <w:pPr>
        <w:ind w:left="2083" w:hanging="360"/>
      </w:pPr>
      <w:rPr>
        <w:rFonts w:ascii="Wingdings" w:hAnsi="Wingdings" w:hint="default"/>
      </w:rPr>
    </w:lvl>
    <w:lvl w:ilvl="3" w:tplc="580A0001" w:tentative="1">
      <w:start w:val="1"/>
      <w:numFmt w:val="bullet"/>
      <w:lvlText w:val=""/>
      <w:lvlJc w:val="left"/>
      <w:pPr>
        <w:ind w:left="2803" w:hanging="360"/>
      </w:pPr>
      <w:rPr>
        <w:rFonts w:ascii="Symbol" w:hAnsi="Symbol" w:hint="default"/>
      </w:rPr>
    </w:lvl>
    <w:lvl w:ilvl="4" w:tplc="580A0003" w:tentative="1">
      <w:start w:val="1"/>
      <w:numFmt w:val="bullet"/>
      <w:lvlText w:val="o"/>
      <w:lvlJc w:val="left"/>
      <w:pPr>
        <w:ind w:left="3523" w:hanging="360"/>
      </w:pPr>
      <w:rPr>
        <w:rFonts w:ascii="Courier New" w:hAnsi="Courier New" w:cs="Courier New" w:hint="default"/>
      </w:rPr>
    </w:lvl>
    <w:lvl w:ilvl="5" w:tplc="580A0005" w:tentative="1">
      <w:start w:val="1"/>
      <w:numFmt w:val="bullet"/>
      <w:lvlText w:val=""/>
      <w:lvlJc w:val="left"/>
      <w:pPr>
        <w:ind w:left="4243" w:hanging="360"/>
      </w:pPr>
      <w:rPr>
        <w:rFonts w:ascii="Wingdings" w:hAnsi="Wingdings" w:hint="default"/>
      </w:rPr>
    </w:lvl>
    <w:lvl w:ilvl="6" w:tplc="580A0001" w:tentative="1">
      <w:start w:val="1"/>
      <w:numFmt w:val="bullet"/>
      <w:lvlText w:val=""/>
      <w:lvlJc w:val="left"/>
      <w:pPr>
        <w:ind w:left="4963" w:hanging="360"/>
      </w:pPr>
      <w:rPr>
        <w:rFonts w:ascii="Symbol" w:hAnsi="Symbol" w:hint="default"/>
      </w:rPr>
    </w:lvl>
    <w:lvl w:ilvl="7" w:tplc="580A0003" w:tentative="1">
      <w:start w:val="1"/>
      <w:numFmt w:val="bullet"/>
      <w:lvlText w:val="o"/>
      <w:lvlJc w:val="left"/>
      <w:pPr>
        <w:ind w:left="5683" w:hanging="360"/>
      </w:pPr>
      <w:rPr>
        <w:rFonts w:ascii="Courier New" w:hAnsi="Courier New" w:cs="Courier New" w:hint="default"/>
      </w:rPr>
    </w:lvl>
    <w:lvl w:ilvl="8" w:tplc="580A0005" w:tentative="1">
      <w:start w:val="1"/>
      <w:numFmt w:val="bullet"/>
      <w:lvlText w:val=""/>
      <w:lvlJc w:val="left"/>
      <w:pPr>
        <w:ind w:left="6403" w:hanging="360"/>
      </w:pPr>
      <w:rPr>
        <w:rFonts w:ascii="Wingdings" w:hAnsi="Wingdings" w:hint="default"/>
      </w:rPr>
    </w:lvl>
  </w:abstractNum>
  <w:abstractNum w:abstractNumId="37" w15:restartNumberingAfterBreak="0">
    <w:nsid w:val="541C7A6D"/>
    <w:multiLevelType w:val="hybridMultilevel"/>
    <w:tmpl w:val="B3FAF5E4"/>
    <w:lvl w:ilvl="0" w:tplc="580A000F">
      <w:start w:val="20"/>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8" w15:restartNumberingAfterBreak="0">
    <w:nsid w:val="54226A4E"/>
    <w:multiLevelType w:val="multilevel"/>
    <w:tmpl w:val="ED2C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D67F39"/>
    <w:multiLevelType w:val="hybridMultilevel"/>
    <w:tmpl w:val="0E1A4DB8"/>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693D1210"/>
    <w:multiLevelType w:val="hybridMultilevel"/>
    <w:tmpl w:val="876A90C0"/>
    <w:lvl w:ilvl="0" w:tplc="580A000F">
      <w:start w:val="4"/>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1" w15:restartNumberingAfterBreak="0">
    <w:nsid w:val="6D2E39EA"/>
    <w:multiLevelType w:val="hybridMultilevel"/>
    <w:tmpl w:val="C0AAD8C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2" w15:restartNumberingAfterBreak="0">
    <w:nsid w:val="70332BE1"/>
    <w:multiLevelType w:val="hybridMultilevel"/>
    <w:tmpl w:val="37B6CBEA"/>
    <w:lvl w:ilvl="0" w:tplc="3940AC4A">
      <w:start w:val="1"/>
      <w:numFmt w:val="decimal"/>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0EF5CC1"/>
    <w:multiLevelType w:val="hybridMultilevel"/>
    <w:tmpl w:val="9CEE0138"/>
    <w:lvl w:ilvl="0" w:tplc="580A000F">
      <w:start w:val="8"/>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4" w15:restartNumberingAfterBreak="0">
    <w:nsid w:val="745F3C3E"/>
    <w:multiLevelType w:val="hybridMultilevel"/>
    <w:tmpl w:val="AA2CF862"/>
    <w:lvl w:ilvl="0" w:tplc="836E7E28">
      <w:start w:val="1"/>
      <w:numFmt w:val="decimal"/>
      <w:lvlText w:val="%1."/>
      <w:lvlJc w:val="left"/>
      <w:pPr>
        <w:ind w:left="859" w:hanging="360"/>
      </w:pPr>
      <w:rPr>
        <w:rFonts w:ascii="Arial Narrow" w:eastAsia="Arial Narrow" w:hAnsi="Arial Narrow" w:cs="Arial Narrow" w:hint="default"/>
        <w:b w:val="0"/>
        <w:bCs w:val="0"/>
        <w:i w:val="0"/>
        <w:iCs w:val="0"/>
        <w:spacing w:val="0"/>
        <w:w w:val="100"/>
        <w:sz w:val="24"/>
        <w:szCs w:val="24"/>
        <w:lang w:val="es-ES" w:eastAsia="en-US" w:bidi="ar-SA"/>
      </w:rPr>
    </w:lvl>
    <w:lvl w:ilvl="1" w:tplc="3888445E">
      <w:numFmt w:val="bullet"/>
      <w:lvlText w:val="•"/>
      <w:lvlJc w:val="left"/>
      <w:pPr>
        <w:ind w:left="1682" w:hanging="360"/>
      </w:pPr>
      <w:rPr>
        <w:rFonts w:hint="default"/>
        <w:lang w:val="es-ES" w:eastAsia="en-US" w:bidi="ar-SA"/>
      </w:rPr>
    </w:lvl>
    <w:lvl w:ilvl="2" w:tplc="4E58E9B4">
      <w:numFmt w:val="bullet"/>
      <w:lvlText w:val="•"/>
      <w:lvlJc w:val="left"/>
      <w:pPr>
        <w:ind w:left="2504" w:hanging="360"/>
      </w:pPr>
      <w:rPr>
        <w:rFonts w:hint="default"/>
        <w:lang w:val="es-ES" w:eastAsia="en-US" w:bidi="ar-SA"/>
      </w:rPr>
    </w:lvl>
    <w:lvl w:ilvl="3" w:tplc="5400DD10">
      <w:numFmt w:val="bullet"/>
      <w:lvlText w:val="•"/>
      <w:lvlJc w:val="left"/>
      <w:pPr>
        <w:ind w:left="3326" w:hanging="360"/>
      </w:pPr>
      <w:rPr>
        <w:rFonts w:hint="default"/>
        <w:lang w:val="es-ES" w:eastAsia="en-US" w:bidi="ar-SA"/>
      </w:rPr>
    </w:lvl>
    <w:lvl w:ilvl="4" w:tplc="69C4F74E">
      <w:numFmt w:val="bullet"/>
      <w:lvlText w:val="•"/>
      <w:lvlJc w:val="left"/>
      <w:pPr>
        <w:ind w:left="4148" w:hanging="360"/>
      </w:pPr>
      <w:rPr>
        <w:rFonts w:hint="default"/>
        <w:lang w:val="es-ES" w:eastAsia="en-US" w:bidi="ar-SA"/>
      </w:rPr>
    </w:lvl>
    <w:lvl w:ilvl="5" w:tplc="06622876">
      <w:numFmt w:val="bullet"/>
      <w:lvlText w:val="•"/>
      <w:lvlJc w:val="left"/>
      <w:pPr>
        <w:ind w:left="4970" w:hanging="360"/>
      </w:pPr>
      <w:rPr>
        <w:rFonts w:hint="default"/>
        <w:lang w:val="es-ES" w:eastAsia="en-US" w:bidi="ar-SA"/>
      </w:rPr>
    </w:lvl>
    <w:lvl w:ilvl="6" w:tplc="A1969D90">
      <w:numFmt w:val="bullet"/>
      <w:lvlText w:val="•"/>
      <w:lvlJc w:val="left"/>
      <w:pPr>
        <w:ind w:left="5792" w:hanging="360"/>
      </w:pPr>
      <w:rPr>
        <w:rFonts w:hint="default"/>
        <w:lang w:val="es-ES" w:eastAsia="en-US" w:bidi="ar-SA"/>
      </w:rPr>
    </w:lvl>
    <w:lvl w:ilvl="7" w:tplc="31CE26F2">
      <w:numFmt w:val="bullet"/>
      <w:lvlText w:val="•"/>
      <w:lvlJc w:val="left"/>
      <w:pPr>
        <w:ind w:left="6614" w:hanging="360"/>
      </w:pPr>
      <w:rPr>
        <w:rFonts w:hint="default"/>
        <w:lang w:val="es-ES" w:eastAsia="en-US" w:bidi="ar-SA"/>
      </w:rPr>
    </w:lvl>
    <w:lvl w:ilvl="8" w:tplc="9B40747A">
      <w:numFmt w:val="bullet"/>
      <w:lvlText w:val="•"/>
      <w:lvlJc w:val="left"/>
      <w:pPr>
        <w:ind w:left="7436" w:hanging="360"/>
      </w:pPr>
      <w:rPr>
        <w:rFonts w:hint="default"/>
        <w:lang w:val="es-ES" w:eastAsia="en-US" w:bidi="ar-SA"/>
      </w:rPr>
    </w:lvl>
  </w:abstractNum>
  <w:abstractNum w:abstractNumId="45" w15:restartNumberingAfterBreak="0">
    <w:nsid w:val="752C5DDC"/>
    <w:multiLevelType w:val="hybridMultilevel"/>
    <w:tmpl w:val="245072CC"/>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46" w15:restartNumberingAfterBreak="0">
    <w:nsid w:val="76403450"/>
    <w:multiLevelType w:val="multilevel"/>
    <w:tmpl w:val="2AC0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8785C99"/>
    <w:multiLevelType w:val="multilevel"/>
    <w:tmpl w:val="496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8C44F0E"/>
    <w:multiLevelType w:val="hybridMultilevel"/>
    <w:tmpl w:val="8182BD2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9" w15:restartNumberingAfterBreak="0">
    <w:nsid w:val="7A574124"/>
    <w:multiLevelType w:val="hybridMultilevel"/>
    <w:tmpl w:val="8B140256"/>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0" w15:restartNumberingAfterBreak="0">
    <w:nsid w:val="7D8058D1"/>
    <w:multiLevelType w:val="multilevel"/>
    <w:tmpl w:val="38A2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E82106C"/>
    <w:multiLevelType w:val="hybridMultilevel"/>
    <w:tmpl w:val="43E41486"/>
    <w:lvl w:ilvl="0" w:tplc="080A0005">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52" w15:restartNumberingAfterBreak="0">
    <w:nsid w:val="7F8736B8"/>
    <w:multiLevelType w:val="hybridMultilevel"/>
    <w:tmpl w:val="F568571C"/>
    <w:lvl w:ilvl="0" w:tplc="580A000B">
      <w:start w:val="1"/>
      <w:numFmt w:val="bullet"/>
      <w:lvlText w:val=""/>
      <w:lvlJc w:val="left"/>
      <w:pPr>
        <w:ind w:left="1080" w:hanging="360"/>
      </w:pPr>
      <w:rPr>
        <w:rFonts w:ascii="Wingdings" w:hAnsi="Wingding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num w:numId="1" w16cid:durableId="972177022">
    <w:abstractNumId w:val="7"/>
  </w:num>
  <w:num w:numId="2" w16cid:durableId="1731347385">
    <w:abstractNumId w:val="41"/>
  </w:num>
  <w:num w:numId="3" w16cid:durableId="796098118">
    <w:abstractNumId w:val="9"/>
  </w:num>
  <w:num w:numId="4" w16cid:durableId="173421329">
    <w:abstractNumId w:val="20"/>
  </w:num>
  <w:num w:numId="5" w16cid:durableId="682249634">
    <w:abstractNumId w:val="45"/>
  </w:num>
  <w:num w:numId="6" w16cid:durableId="178811426">
    <w:abstractNumId w:val="0"/>
  </w:num>
  <w:num w:numId="7" w16cid:durableId="691881228">
    <w:abstractNumId w:val="18"/>
  </w:num>
  <w:num w:numId="8" w16cid:durableId="1115366205">
    <w:abstractNumId w:val="29"/>
  </w:num>
  <w:num w:numId="9" w16cid:durableId="1221139902">
    <w:abstractNumId w:val="32"/>
  </w:num>
  <w:num w:numId="10" w16cid:durableId="1435830189">
    <w:abstractNumId w:val="14"/>
  </w:num>
  <w:num w:numId="11" w16cid:durableId="1384595937">
    <w:abstractNumId w:val="8"/>
  </w:num>
  <w:num w:numId="12" w16cid:durableId="1136533505">
    <w:abstractNumId w:val="12"/>
  </w:num>
  <w:num w:numId="13" w16cid:durableId="555312115">
    <w:abstractNumId w:val="46"/>
  </w:num>
  <w:num w:numId="14" w16cid:durableId="78256351">
    <w:abstractNumId w:val="21"/>
  </w:num>
  <w:num w:numId="15" w16cid:durableId="1614096820">
    <w:abstractNumId w:val="38"/>
  </w:num>
  <w:num w:numId="16" w16cid:durableId="1267274169">
    <w:abstractNumId w:val="28"/>
  </w:num>
  <w:num w:numId="17" w16cid:durableId="579798409">
    <w:abstractNumId w:val="17"/>
  </w:num>
  <w:num w:numId="18" w16cid:durableId="297151575">
    <w:abstractNumId w:val="26"/>
  </w:num>
  <w:num w:numId="19" w16cid:durableId="285621098">
    <w:abstractNumId w:val="34"/>
  </w:num>
  <w:num w:numId="20" w16cid:durableId="1337348073">
    <w:abstractNumId w:val="35"/>
  </w:num>
  <w:num w:numId="21" w16cid:durableId="542407532">
    <w:abstractNumId w:val="52"/>
  </w:num>
  <w:num w:numId="22" w16cid:durableId="1633444985">
    <w:abstractNumId w:val="36"/>
  </w:num>
  <w:num w:numId="23" w16cid:durableId="217205963">
    <w:abstractNumId w:val="13"/>
  </w:num>
  <w:num w:numId="24" w16cid:durableId="1659728377">
    <w:abstractNumId w:val="25"/>
  </w:num>
  <w:num w:numId="25" w16cid:durableId="37703611">
    <w:abstractNumId w:val="49"/>
  </w:num>
  <w:num w:numId="26" w16cid:durableId="1848783040">
    <w:abstractNumId w:val="39"/>
  </w:num>
  <w:num w:numId="27" w16cid:durableId="1932078794">
    <w:abstractNumId w:val="22"/>
  </w:num>
  <w:num w:numId="28" w16cid:durableId="235626173">
    <w:abstractNumId w:val="30"/>
  </w:num>
  <w:num w:numId="29" w16cid:durableId="2029259656">
    <w:abstractNumId w:val="31"/>
  </w:num>
  <w:num w:numId="30" w16cid:durableId="1217930950">
    <w:abstractNumId w:val="40"/>
  </w:num>
  <w:num w:numId="31" w16cid:durableId="1474832357">
    <w:abstractNumId w:val="48"/>
  </w:num>
  <w:num w:numId="32" w16cid:durableId="1087111537">
    <w:abstractNumId w:val="44"/>
  </w:num>
  <w:num w:numId="33" w16cid:durableId="596210064">
    <w:abstractNumId w:val="23"/>
  </w:num>
  <w:num w:numId="34" w16cid:durableId="1468548670">
    <w:abstractNumId w:val="4"/>
  </w:num>
  <w:num w:numId="35" w16cid:durableId="665861327">
    <w:abstractNumId w:val="42"/>
  </w:num>
  <w:num w:numId="36" w16cid:durableId="444469441">
    <w:abstractNumId w:val="27"/>
  </w:num>
  <w:num w:numId="37" w16cid:durableId="643579586">
    <w:abstractNumId w:val="43"/>
  </w:num>
  <w:num w:numId="38" w16cid:durableId="1125778687">
    <w:abstractNumId w:val="19"/>
  </w:num>
  <w:num w:numId="39" w16cid:durableId="1551302930">
    <w:abstractNumId w:val="1"/>
  </w:num>
  <w:num w:numId="40" w16cid:durableId="181549869">
    <w:abstractNumId w:val="3"/>
  </w:num>
  <w:num w:numId="41" w16cid:durableId="1365714500">
    <w:abstractNumId w:val="2"/>
  </w:num>
  <w:num w:numId="42" w16cid:durableId="216288076">
    <w:abstractNumId w:val="37"/>
  </w:num>
  <w:num w:numId="43" w16cid:durableId="1282607721">
    <w:abstractNumId w:val="6"/>
  </w:num>
  <w:num w:numId="44" w16cid:durableId="988561958">
    <w:abstractNumId w:val="47"/>
  </w:num>
  <w:num w:numId="45" w16cid:durableId="1705206889">
    <w:abstractNumId w:val="50"/>
  </w:num>
  <w:num w:numId="46" w16cid:durableId="1894150462">
    <w:abstractNumId w:val="33"/>
  </w:num>
  <w:num w:numId="47" w16cid:durableId="1969436772">
    <w:abstractNumId w:val="15"/>
  </w:num>
  <w:num w:numId="48" w16cid:durableId="883564579">
    <w:abstractNumId w:val="11"/>
  </w:num>
  <w:num w:numId="49" w16cid:durableId="1547525376">
    <w:abstractNumId w:val="10"/>
  </w:num>
  <w:num w:numId="50" w16cid:durableId="1332172703">
    <w:abstractNumId w:val="16"/>
  </w:num>
  <w:num w:numId="51" w16cid:durableId="890533605">
    <w:abstractNumId w:val="51"/>
  </w:num>
  <w:num w:numId="52" w16cid:durableId="813719095">
    <w:abstractNumId w:val="5"/>
  </w:num>
  <w:num w:numId="53" w16cid:durableId="21149785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2552"/>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4F0"/>
    <w:rsid w:val="0000111B"/>
    <w:rsid w:val="00001DA3"/>
    <w:rsid w:val="00012C07"/>
    <w:rsid w:val="00012D5B"/>
    <w:rsid w:val="00026C6F"/>
    <w:rsid w:val="00030F61"/>
    <w:rsid w:val="00051F4F"/>
    <w:rsid w:val="00064A2E"/>
    <w:rsid w:val="0006674D"/>
    <w:rsid w:val="00096CD7"/>
    <w:rsid w:val="000A3B34"/>
    <w:rsid w:val="000A6B0C"/>
    <w:rsid w:val="000B2ACA"/>
    <w:rsid w:val="000B43EF"/>
    <w:rsid w:val="000B740E"/>
    <w:rsid w:val="000C6144"/>
    <w:rsid w:val="000D7777"/>
    <w:rsid w:val="000F0EF7"/>
    <w:rsid w:val="000F3C70"/>
    <w:rsid w:val="000F5238"/>
    <w:rsid w:val="00115427"/>
    <w:rsid w:val="0011795A"/>
    <w:rsid w:val="00120206"/>
    <w:rsid w:val="00127CD2"/>
    <w:rsid w:val="001319BA"/>
    <w:rsid w:val="00135F00"/>
    <w:rsid w:val="00147972"/>
    <w:rsid w:val="001532BD"/>
    <w:rsid w:val="00153A6A"/>
    <w:rsid w:val="00171F9B"/>
    <w:rsid w:val="00172350"/>
    <w:rsid w:val="00180405"/>
    <w:rsid w:val="00186101"/>
    <w:rsid w:val="00186923"/>
    <w:rsid w:val="001A74F0"/>
    <w:rsid w:val="001B0F17"/>
    <w:rsid w:val="001C3972"/>
    <w:rsid w:val="001C7328"/>
    <w:rsid w:val="001D0D83"/>
    <w:rsid w:val="001D6C79"/>
    <w:rsid w:val="001E132D"/>
    <w:rsid w:val="00204AD6"/>
    <w:rsid w:val="00210B31"/>
    <w:rsid w:val="00214890"/>
    <w:rsid w:val="00222737"/>
    <w:rsid w:val="00224F7E"/>
    <w:rsid w:val="00243588"/>
    <w:rsid w:val="00245328"/>
    <w:rsid w:val="0024660B"/>
    <w:rsid w:val="002470E1"/>
    <w:rsid w:val="00251BB5"/>
    <w:rsid w:val="00256144"/>
    <w:rsid w:val="0026212C"/>
    <w:rsid w:val="002679D9"/>
    <w:rsid w:val="002828B1"/>
    <w:rsid w:val="002834D1"/>
    <w:rsid w:val="00286017"/>
    <w:rsid w:val="00287607"/>
    <w:rsid w:val="00290116"/>
    <w:rsid w:val="002905A9"/>
    <w:rsid w:val="00291906"/>
    <w:rsid w:val="00292253"/>
    <w:rsid w:val="002934DE"/>
    <w:rsid w:val="002970D0"/>
    <w:rsid w:val="00297117"/>
    <w:rsid w:val="002B0369"/>
    <w:rsid w:val="002C2E6B"/>
    <w:rsid w:val="002C47F6"/>
    <w:rsid w:val="002C5E1B"/>
    <w:rsid w:val="002F5310"/>
    <w:rsid w:val="00301D1E"/>
    <w:rsid w:val="003026EF"/>
    <w:rsid w:val="00330850"/>
    <w:rsid w:val="00334D73"/>
    <w:rsid w:val="003379DF"/>
    <w:rsid w:val="00342388"/>
    <w:rsid w:val="00346601"/>
    <w:rsid w:val="003561CA"/>
    <w:rsid w:val="003662B9"/>
    <w:rsid w:val="003803AC"/>
    <w:rsid w:val="00385330"/>
    <w:rsid w:val="0039155C"/>
    <w:rsid w:val="00397447"/>
    <w:rsid w:val="003B1E28"/>
    <w:rsid w:val="003B54C8"/>
    <w:rsid w:val="003D28E2"/>
    <w:rsid w:val="003D42A6"/>
    <w:rsid w:val="003E192B"/>
    <w:rsid w:val="003E61E2"/>
    <w:rsid w:val="003F0C95"/>
    <w:rsid w:val="003F1E80"/>
    <w:rsid w:val="003F6467"/>
    <w:rsid w:val="003F79FC"/>
    <w:rsid w:val="004034E0"/>
    <w:rsid w:val="00406324"/>
    <w:rsid w:val="00422DEB"/>
    <w:rsid w:val="0042723E"/>
    <w:rsid w:val="0044495E"/>
    <w:rsid w:val="00451665"/>
    <w:rsid w:val="004777E5"/>
    <w:rsid w:val="00483AC3"/>
    <w:rsid w:val="0048410D"/>
    <w:rsid w:val="0049307C"/>
    <w:rsid w:val="0049436A"/>
    <w:rsid w:val="00494E6A"/>
    <w:rsid w:val="004A2953"/>
    <w:rsid w:val="004B2A0C"/>
    <w:rsid w:val="004B3E83"/>
    <w:rsid w:val="004C4CC3"/>
    <w:rsid w:val="004D49DC"/>
    <w:rsid w:val="004E46D7"/>
    <w:rsid w:val="004F714C"/>
    <w:rsid w:val="004F7376"/>
    <w:rsid w:val="005025B0"/>
    <w:rsid w:val="005060E6"/>
    <w:rsid w:val="005257D1"/>
    <w:rsid w:val="00535E34"/>
    <w:rsid w:val="00537621"/>
    <w:rsid w:val="00537FE7"/>
    <w:rsid w:val="00545DB5"/>
    <w:rsid w:val="0055006F"/>
    <w:rsid w:val="00554A54"/>
    <w:rsid w:val="00557A99"/>
    <w:rsid w:val="005626B2"/>
    <w:rsid w:val="005701F3"/>
    <w:rsid w:val="00570E0B"/>
    <w:rsid w:val="00577979"/>
    <w:rsid w:val="00583DA2"/>
    <w:rsid w:val="0058429B"/>
    <w:rsid w:val="00585F6D"/>
    <w:rsid w:val="005C59C4"/>
    <w:rsid w:val="005E4ACC"/>
    <w:rsid w:val="005F39C1"/>
    <w:rsid w:val="005F6532"/>
    <w:rsid w:val="00604A95"/>
    <w:rsid w:val="006161CD"/>
    <w:rsid w:val="0062586F"/>
    <w:rsid w:val="00635859"/>
    <w:rsid w:val="006366CC"/>
    <w:rsid w:val="00641E0E"/>
    <w:rsid w:val="00643388"/>
    <w:rsid w:val="00643A27"/>
    <w:rsid w:val="00653D4B"/>
    <w:rsid w:val="00654767"/>
    <w:rsid w:val="00656B3B"/>
    <w:rsid w:val="00661B89"/>
    <w:rsid w:val="0067219F"/>
    <w:rsid w:val="0067390C"/>
    <w:rsid w:val="00675253"/>
    <w:rsid w:val="00693D5D"/>
    <w:rsid w:val="006956E0"/>
    <w:rsid w:val="006A5318"/>
    <w:rsid w:val="006A79F6"/>
    <w:rsid w:val="006B08AD"/>
    <w:rsid w:val="006B1F4C"/>
    <w:rsid w:val="006C0D03"/>
    <w:rsid w:val="006C37F9"/>
    <w:rsid w:val="006D23B5"/>
    <w:rsid w:val="006D7385"/>
    <w:rsid w:val="006E7392"/>
    <w:rsid w:val="006E76A1"/>
    <w:rsid w:val="006F1C3C"/>
    <w:rsid w:val="006F7F3C"/>
    <w:rsid w:val="00701546"/>
    <w:rsid w:val="00702E96"/>
    <w:rsid w:val="00706103"/>
    <w:rsid w:val="00706BA2"/>
    <w:rsid w:val="00723508"/>
    <w:rsid w:val="00732CE7"/>
    <w:rsid w:val="007741AE"/>
    <w:rsid w:val="00784043"/>
    <w:rsid w:val="00784DE0"/>
    <w:rsid w:val="007A3970"/>
    <w:rsid w:val="007A6E1D"/>
    <w:rsid w:val="007C2C22"/>
    <w:rsid w:val="007D710C"/>
    <w:rsid w:val="007E7259"/>
    <w:rsid w:val="008140E5"/>
    <w:rsid w:val="008234F5"/>
    <w:rsid w:val="008237C4"/>
    <w:rsid w:val="00827221"/>
    <w:rsid w:val="0083180C"/>
    <w:rsid w:val="008355FA"/>
    <w:rsid w:val="00836CA8"/>
    <w:rsid w:val="00841A76"/>
    <w:rsid w:val="008510E8"/>
    <w:rsid w:val="00851D4D"/>
    <w:rsid w:val="00862142"/>
    <w:rsid w:val="00864515"/>
    <w:rsid w:val="00871F9F"/>
    <w:rsid w:val="00872523"/>
    <w:rsid w:val="00881457"/>
    <w:rsid w:val="00883A8B"/>
    <w:rsid w:val="008870EF"/>
    <w:rsid w:val="0089273F"/>
    <w:rsid w:val="008941A3"/>
    <w:rsid w:val="008A5CFB"/>
    <w:rsid w:val="008B6036"/>
    <w:rsid w:val="008D5E6D"/>
    <w:rsid w:val="008D6169"/>
    <w:rsid w:val="008D6675"/>
    <w:rsid w:val="008D70C9"/>
    <w:rsid w:val="008E2040"/>
    <w:rsid w:val="008E5942"/>
    <w:rsid w:val="008F1668"/>
    <w:rsid w:val="0090058F"/>
    <w:rsid w:val="00905B2C"/>
    <w:rsid w:val="00910562"/>
    <w:rsid w:val="00910D22"/>
    <w:rsid w:val="0091447D"/>
    <w:rsid w:val="00914F52"/>
    <w:rsid w:val="009161D6"/>
    <w:rsid w:val="00917FBF"/>
    <w:rsid w:val="00920E6B"/>
    <w:rsid w:val="00921C19"/>
    <w:rsid w:val="00925A4E"/>
    <w:rsid w:val="0092637B"/>
    <w:rsid w:val="00937D65"/>
    <w:rsid w:val="00940B9E"/>
    <w:rsid w:val="00944352"/>
    <w:rsid w:val="00964684"/>
    <w:rsid w:val="0097128A"/>
    <w:rsid w:val="00974DDF"/>
    <w:rsid w:val="0097565D"/>
    <w:rsid w:val="009769F0"/>
    <w:rsid w:val="00983C98"/>
    <w:rsid w:val="00991B89"/>
    <w:rsid w:val="009A0DF0"/>
    <w:rsid w:val="009A6DB7"/>
    <w:rsid w:val="009B1EEF"/>
    <w:rsid w:val="009B43BC"/>
    <w:rsid w:val="009B5EC9"/>
    <w:rsid w:val="009C2B53"/>
    <w:rsid w:val="009D0C3B"/>
    <w:rsid w:val="009D0CDE"/>
    <w:rsid w:val="009F2A26"/>
    <w:rsid w:val="009F606A"/>
    <w:rsid w:val="009F64A8"/>
    <w:rsid w:val="00A12193"/>
    <w:rsid w:val="00A2183C"/>
    <w:rsid w:val="00A2291D"/>
    <w:rsid w:val="00A30116"/>
    <w:rsid w:val="00A37122"/>
    <w:rsid w:val="00A45884"/>
    <w:rsid w:val="00A7156C"/>
    <w:rsid w:val="00A82AFC"/>
    <w:rsid w:val="00A83DF4"/>
    <w:rsid w:val="00A84523"/>
    <w:rsid w:val="00A86B18"/>
    <w:rsid w:val="00A90CD7"/>
    <w:rsid w:val="00AA5702"/>
    <w:rsid w:val="00AB4003"/>
    <w:rsid w:val="00AC1848"/>
    <w:rsid w:val="00AC4408"/>
    <w:rsid w:val="00AC579B"/>
    <w:rsid w:val="00AC5C2C"/>
    <w:rsid w:val="00AC6AAB"/>
    <w:rsid w:val="00AD6BD6"/>
    <w:rsid w:val="00AE258F"/>
    <w:rsid w:val="00AE4A99"/>
    <w:rsid w:val="00B21244"/>
    <w:rsid w:val="00B2727F"/>
    <w:rsid w:val="00B277C5"/>
    <w:rsid w:val="00B30C30"/>
    <w:rsid w:val="00B3277F"/>
    <w:rsid w:val="00B32788"/>
    <w:rsid w:val="00B33D30"/>
    <w:rsid w:val="00B348A2"/>
    <w:rsid w:val="00B3708C"/>
    <w:rsid w:val="00B40139"/>
    <w:rsid w:val="00B428B1"/>
    <w:rsid w:val="00B55DB0"/>
    <w:rsid w:val="00B64097"/>
    <w:rsid w:val="00B73290"/>
    <w:rsid w:val="00B83D8A"/>
    <w:rsid w:val="00B86359"/>
    <w:rsid w:val="00B90F2F"/>
    <w:rsid w:val="00B95F8B"/>
    <w:rsid w:val="00BA1683"/>
    <w:rsid w:val="00BA742F"/>
    <w:rsid w:val="00BB07EA"/>
    <w:rsid w:val="00BC0577"/>
    <w:rsid w:val="00BC6882"/>
    <w:rsid w:val="00BE24A0"/>
    <w:rsid w:val="00C16B49"/>
    <w:rsid w:val="00C2248B"/>
    <w:rsid w:val="00C22616"/>
    <w:rsid w:val="00C25E3C"/>
    <w:rsid w:val="00C267DC"/>
    <w:rsid w:val="00C26E02"/>
    <w:rsid w:val="00C304AA"/>
    <w:rsid w:val="00C44972"/>
    <w:rsid w:val="00C50CDF"/>
    <w:rsid w:val="00C56208"/>
    <w:rsid w:val="00C56B8F"/>
    <w:rsid w:val="00C606D6"/>
    <w:rsid w:val="00C60901"/>
    <w:rsid w:val="00C650E2"/>
    <w:rsid w:val="00C65A08"/>
    <w:rsid w:val="00C662BB"/>
    <w:rsid w:val="00C745AB"/>
    <w:rsid w:val="00C83566"/>
    <w:rsid w:val="00C8553A"/>
    <w:rsid w:val="00C86C75"/>
    <w:rsid w:val="00C92ADF"/>
    <w:rsid w:val="00C937EE"/>
    <w:rsid w:val="00CA0538"/>
    <w:rsid w:val="00CA7FE1"/>
    <w:rsid w:val="00CB5150"/>
    <w:rsid w:val="00CC282D"/>
    <w:rsid w:val="00CC492E"/>
    <w:rsid w:val="00CC5F2A"/>
    <w:rsid w:val="00CD0577"/>
    <w:rsid w:val="00CD35FA"/>
    <w:rsid w:val="00CE0988"/>
    <w:rsid w:val="00CE7B06"/>
    <w:rsid w:val="00CF5069"/>
    <w:rsid w:val="00D00C95"/>
    <w:rsid w:val="00D02E12"/>
    <w:rsid w:val="00D0353E"/>
    <w:rsid w:val="00D0634C"/>
    <w:rsid w:val="00D4080C"/>
    <w:rsid w:val="00D41F30"/>
    <w:rsid w:val="00D503E6"/>
    <w:rsid w:val="00D50E6D"/>
    <w:rsid w:val="00D53A48"/>
    <w:rsid w:val="00D7237A"/>
    <w:rsid w:val="00D921B2"/>
    <w:rsid w:val="00DB06C5"/>
    <w:rsid w:val="00DB0CA6"/>
    <w:rsid w:val="00DB3231"/>
    <w:rsid w:val="00DD1C9A"/>
    <w:rsid w:val="00DD318C"/>
    <w:rsid w:val="00DD6B3E"/>
    <w:rsid w:val="00DE08FF"/>
    <w:rsid w:val="00DE7A68"/>
    <w:rsid w:val="00DF2E7A"/>
    <w:rsid w:val="00DF3889"/>
    <w:rsid w:val="00DF3E35"/>
    <w:rsid w:val="00E00239"/>
    <w:rsid w:val="00E052AE"/>
    <w:rsid w:val="00E221FF"/>
    <w:rsid w:val="00E23217"/>
    <w:rsid w:val="00E241F2"/>
    <w:rsid w:val="00E403A1"/>
    <w:rsid w:val="00E42791"/>
    <w:rsid w:val="00E43573"/>
    <w:rsid w:val="00E4739C"/>
    <w:rsid w:val="00E55F5A"/>
    <w:rsid w:val="00E57EFE"/>
    <w:rsid w:val="00E6100C"/>
    <w:rsid w:val="00E67BA5"/>
    <w:rsid w:val="00E7293B"/>
    <w:rsid w:val="00E7377C"/>
    <w:rsid w:val="00E73853"/>
    <w:rsid w:val="00E739F6"/>
    <w:rsid w:val="00E77051"/>
    <w:rsid w:val="00E81608"/>
    <w:rsid w:val="00EA207D"/>
    <w:rsid w:val="00EB51C6"/>
    <w:rsid w:val="00EC39E5"/>
    <w:rsid w:val="00EC3AD6"/>
    <w:rsid w:val="00ED64A3"/>
    <w:rsid w:val="00ED6D30"/>
    <w:rsid w:val="00EE2163"/>
    <w:rsid w:val="00EE2937"/>
    <w:rsid w:val="00EF2588"/>
    <w:rsid w:val="00EF5972"/>
    <w:rsid w:val="00F03454"/>
    <w:rsid w:val="00F147D1"/>
    <w:rsid w:val="00F170BC"/>
    <w:rsid w:val="00F22E5F"/>
    <w:rsid w:val="00F2657D"/>
    <w:rsid w:val="00F6020C"/>
    <w:rsid w:val="00F60EC3"/>
    <w:rsid w:val="00F61062"/>
    <w:rsid w:val="00F770E6"/>
    <w:rsid w:val="00F77FCB"/>
    <w:rsid w:val="00F80D7A"/>
    <w:rsid w:val="00F80DD5"/>
    <w:rsid w:val="00F811F3"/>
    <w:rsid w:val="00F95B78"/>
    <w:rsid w:val="00F9766E"/>
    <w:rsid w:val="00FA6D89"/>
    <w:rsid w:val="00FB2ECE"/>
    <w:rsid w:val="00FD1CBC"/>
    <w:rsid w:val="00FD1ED9"/>
    <w:rsid w:val="00FD33A4"/>
    <w:rsid w:val="00FE3364"/>
    <w:rsid w:val="00FE474F"/>
    <w:rsid w:val="00FE6D01"/>
    <w:rsid w:val="00FF2D0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443B7A"/>
  <w14:defaultImageDpi w14:val="300"/>
  <w15:docId w15:val="{98C5D1F0-F970-49EB-B13D-A0EDA59B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4F0"/>
    <w:pPr>
      <w:spacing w:after="200" w:line="276" w:lineRule="auto"/>
    </w:pPr>
    <w:rPr>
      <w:rFonts w:ascii="Calibri" w:eastAsia="Calibri" w:hAnsi="Calibri" w:cs="Times New Roman"/>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74F0"/>
    <w:pPr>
      <w:tabs>
        <w:tab w:val="center" w:pos="4252"/>
        <w:tab w:val="right" w:pos="8504"/>
      </w:tabs>
    </w:pPr>
  </w:style>
  <w:style w:type="character" w:customStyle="1" w:styleId="EncabezadoCar">
    <w:name w:val="Encabezado Car"/>
    <w:basedOn w:val="Fuentedeprrafopredeter"/>
    <w:link w:val="Encabezado"/>
    <w:uiPriority w:val="99"/>
    <w:rsid w:val="001A74F0"/>
  </w:style>
  <w:style w:type="paragraph" w:styleId="Piedepgina">
    <w:name w:val="footer"/>
    <w:basedOn w:val="Normal"/>
    <w:link w:val="PiedepginaCar"/>
    <w:uiPriority w:val="99"/>
    <w:unhideWhenUsed/>
    <w:rsid w:val="001A74F0"/>
    <w:pPr>
      <w:tabs>
        <w:tab w:val="center" w:pos="4252"/>
        <w:tab w:val="right" w:pos="8504"/>
      </w:tabs>
    </w:pPr>
  </w:style>
  <w:style w:type="character" w:customStyle="1" w:styleId="PiedepginaCar">
    <w:name w:val="Pie de página Car"/>
    <w:basedOn w:val="Fuentedeprrafopredeter"/>
    <w:link w:val="Piedepgina"/>
    <w:uiPriority w:val="99"/>
    <w:rsid w:val="001A74F0"/>
  </w:style>
  <w:style w:type="paragraph" w:styleId="Prrafodelista">
    <w:name w:val="List Paragraph"/>
    <w:aliases w:val="Llista Nivell1,HOJA,Bolita,Párrafo de lista4,BOLADEF,Párrafo de lista3,Párrafo de lista21,BOLA,Nivel 1 OS,Colorful List Accent 1,Colorful List - Accent 11,Bullet List,FooterText,numbered,List Paragraph1,TITULO 2_CR,Viñeta 6,Tercera viñe"/>
    <w:basedOn w:val="Normal"/>
    <w:link w:val="PrrafodelistaCar"/>
    <w:uiPriority w:val="34"/>
    <w:qFormat/>
    <w:rsid w:val="001A74F0"/>
    <w:pPr>
      <w:ind w:left="720"/>
      <w:contextualSpacing/>
    </w:pPr>
  </w:style>
  <w:style w:type="paragraph" w:styleId="Textodeglobo">
    <w:name w:val="Balloon Text"/>
    <w:basedOn w:val="Normal"/>
    <w:link w:val="TextodegloboCar"/>
    <w:uiPriority w:val="99"/>
    <w:semiHidden/>
    <w:unhideWhenUsed/>
    <w:rsid w:val="00ED6D30"/>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D6D30"/>
    <w:rPr>
      <w:rFonts w:ascii="Lucida Grande" w:eastAsia="Calibri" w:hAnsi="Lucida Grande" w:cs="Lucida Grande"/>
      <w:sz w:val="18"/>
      <w:szCs w:val="18"/>
      <w:lang w:eastAsia="en-US"/>
    </w:rPr>
  </w:style>
  <w:style w:type="paragraph" w:styleId="Sinespaciado">
    <w:name w:val="No Spacing"/>
    <w:uiPriority w:val="1"/>
    <w:qFormat/>
    <w:rsid w:val="00DD318C"/>
    <w:rPr>
      <w:rFonts w:ascii="Calibri" w:eastAsia="Calibri" w:hAnsi="Calibri" w:cs="Times New Roman"/>
      <w:sz w:val="22"/>
      <w:szCs w:val="22"/>
      <w:lang w:eastAsia="en-US"/>
    </w:rPr>
  </w:style>
  <w:style w:type="character" w:customStyle="1" w:styleId="PrrafodelistaCar">
    <w:name w:val="Párrafo de lista Car"/>
    <w:aliases w:val="Llista Nivell1 Car,HOJA Car,Bolita Car,Párrafo de lista4 Car,BOLADEF Car,Párrafo de lista3 Car,Párrafo de lista21 Car,BOLA Car,Nivel 1 OS Car,Colorful List Accent 1 Car,Colorful List - Accent 11 Car,Bullet List Car,FooterText Car"/>
    <w:link w:val="Prrafodelista"/>
    <w:uiPriority w:val="34"/>
    <w:qFormat/>
    <w:locked/>
    <w:rsid w:val="00B64097"/>
    <w:rPr>
      <w:rFonts w:ascii="Calibri" w:eastAsia="Calibri" w:hAnsi="Calibri" w:cs="Times New Roman"/>
      <w:sz w:val="22"/>
      <w:szCs w:val="22"/>
      <w:lang w:eastAsia="en-US"/>
    </w:rPr>
  </w:style>
  <w:style w:type="character" w:styleId="Hipervnculo">
    <w:name w:val="Hyperlink"/>
    <w:basedOn w:val="Fuentedeprrafopredeter"/>
    <w:uiPriority w:val="99"/>
    <w:unhideWhenUsed/>
    <w:rsid w:val="00B64097"/>
    <w:rPr>
      <w:color w:val="0000FF" w:themeColor="hyperlink"/>
      <w:u w:val="single"/>
    </w:rPr>
  </w:style>
  <w:style w:type="character" w:styleId="Mencinsinresolver">
    <w:name w:val="Unresolved Mention"/>
    <w:basedOn w:val="Fuentedeprrafopredeter"/>
    <w:uiPriority w:val="99"/>
    <w:semiHidden/>
    <w:unhideWhenUsed/>
    <w:rsid w:val="00DF3E35"/>
    <w:rPr>
      <w:color w:val="605E5C"/>
      <w:shd w:val="clear" w:color="auto" w:fill="E1DFDD"/>
    </w:rPr>
  </w:style>
  <w:style w:type="paragraph" w:styleId="NormalWeb">
    <w:name w:val="Normal (Web)"/>
    <w:basedOn w:val="Normal"/>
    <w:uiPriority w:val="99"/>
    <w:unhideWhenUsed/>
    <w:rsid w:val="00E6100C"/>
    <w:pPr>
      <w:spacing w:before="100" w:beforeAutospacing="1" w:after="100" w:afterAutospacing="1" w:line="240" w:lineRule="auto"/>
    </w:pPr>
    <w:rPr>
      <w:rFonts w:ascii="Times New Roman" w:eastAsia="Times New Roman" w:hAnsi="Times New Roman"/>
      <w:sz w:val="24"/>
      <w:szCs w:val="24"/>
      <w:lang w:val="es-419" w:eastAsia="es-419"/>
    </w:rPr>
  </w:style>
  <w:style w:type="character" w:styleId="Textoennegrita">
    <w:name w:val="Strong"/>
    <w:basedOn w:val="Fuentedeprrafopredeter"/>
    <w:uiPriority w:val="22"/>
    <w:qFormat/>
    <w:rsid w:val="00905B2C"/>
    <w:rPr>
      <w:b/>
      <w:bCs/>
    </w:rPr>
  </w:style>
  <w:style w:type="character" w:styleId="nfasis">
    <w:name w:val="Emphasis"/>
    <w:basedOn w:val="Fuentedeprrafopredeter"/>
    <w:uiPriority w:val="20"/>
    <w:qFormat/>
    <w:rsid w:val="00905B2C"/>
    <w:rPr>
      <w:i/>
      <w:iCs/>
    </w:rPr>
  </w:style>
  <w:style w:type="character" w:customStyle="1" w:styleId="ozzzk">
    <w:name w:val="ozzzk"/>
    <w:basedOn w:val="Fuentedeprrafopredeter"/>
    <w:rsid w:val="00693D5D"/>
  </w:style>
  <w:style w:type="character" w:customStyle="1" w:styleId="ms-button-flexcontainer">
    <w:name w:val="ms-button-flexcontainer"/>
    <w:basedOn w:val="Fuentedeprrafopredeter"/>
    <w:rsid w:val="00693D5D"/>
  </w:style>
  <w:style w:type="character" w:customStyle="1" w:styleId="flwlv">
    <w:name w:val="flwlv"/>
    <w:basedOn w:val="Fuentedeprrafopredeter"/>
    <w:rsid w:val="00693D5D"/>
  </w:style>
  <w:style w:type="character" w:customStyle="1" w:styleId="entity">
    <w:name w:val="_entity"/>
    <w:basedOn w:val="Fuentedeprrafopredeter"/>
    <w:rsid w:val="00693D5D"/>
  </w:style>
  <w:style w:type="character" w:customStyle="1" w:styleId="pu1yl">
    <w:name w:val="pu1yl"/>
    <w:basedOn w:val="Fuentedeprrafopredeter"/>
    <w:rsid w:val="00693D5D"/>
  </w:style>
  <w:style w:type="character" w:customStyle="1" w:styleId="rc4lo">
    <w:name w:val="rc4lo"/>
    <w:basedOn w:val="Fuentedeprrafopredeter"/>
    <w:rsid w:val="00693D5D"/>
  </w:style>
  <w:style w:type="character" w:customStyle="1" w:styleId="ms-button-label">
    <w:name w:val="ms-button-label"/>
    <w:basedOn w:val="Fuentedeprrafopredeter"/>
    <w:rsid w:val="00C304AA"/>
  </w:style>
  <w:style w:type="character" w:customStyle="1" w:styleId="fui-buttonicon">
    <w:name w:val="fui-button__icon"/>
    <w:basedOn w:val="Fuentedeprrafopredeter"/>
    <w:rsid w:val="00A30116"/>
  </w:style>
  <w:style w:type="character" w:customStyle="1" w:styleId="fui-avatarinitials">
    <w:name w:val="fui-avatar__initials"/>
    <w:basedOn w:val="Fuentedeprrafopredeter"/>
    <w:rsid w:val="00A30116"/>
  </w:style>
  <w:style w:type="paragraph" w:customStyle="1" w:styleId="Default">
    <w:name w:val="Default"/>
    <w:link w:val="DefaultCar"/>
    <w:qFormat/>
    <w:rsid w:val="00B55DB0"/>
    <w:pPr>
      <w:autoSpaceDE w:val="0"/>
      <w:autoSpaceDN w:val="0"/>
      <w:adjustRightInd w:val="0"/>
    </w:pPr>
    <w:rPr>
      <w:rFonts w:ascii="Calibri" w:eastAsiaTheme="minorHAnsi" w:hAnsi="Calibri" w:cs="Calibri"/>
      <w:color w:val="000000"/>
      <w:lang w:val="es-419" w:eastAsia="en-US"/>
      <w14:ligatures w14:val="standardContextual"/>
    </w:rPr>
  </w:style>
  <w:style w:type="table" w:styleId="Tablaconcuadrcula">
    <w:name w:val="Table Grid"/>
    <w:basedOn w:val="Tablanormal"/>
    <w:uiPriority w:val="39"/>
    <w:rsid w:val="00B55DB0"/>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B55DB0"/>
    <w:rPr>
      <w:rFonts w:ascii="Calibri" w:eastAsiaTheme="minorHAnsi" w:hAnsi="Calibri" w:cs="Calibri"/>
      <w:color w:val="000000"/>
      <w:lang w:val="es-419" w:eastAsia="en-US"/>
      <w14:ligatures w14:val="standardContextual"/>
    </w:rPr>
  </w:style>
  <w:style w:type="paragraph" w:styleId="Textoindependiente3">
    <w:name w:val="Body Text 3"/>
    <w:basedOn w:val="Normal"/>
    <w:link w:val="Textoindependiente3Car"/>
    <w:rsid w:val="00B55DB0"/>
    <w:pPr>
      <w:spacing w:after="0" w:line="240" w:lineRule="auto"/>
      <w:jc w:val="both"/>
    </w:pPr>
    <w:rPr>
      <w:rFonts w:ascii="Arial" w:eastAsia="Times New Roman" w:hAnsi="Arial"/>
      <w:szCs w:val="20"/>
      <w:lang w:val="es-ES" w:eastAsia="es-ES"/>
    </w:rPr>
  </w:style>
  <w:style w:type="character" w:customStyle="1" w:styleId="Textoindependiente3Car">
    <w:name w:val="Texto independiente 3 Car"/>
    <w:basedOn w:val="Fuentedeprrafopredeter"/>
    <w:link w:val="Textoindependiente3"/>
    <w:rsid w:val="00B55DB0"/>
    <w:rPr>
      <w:rFonts w:ascii="Arial" w:eastAsia="Times New Roman" w:hAnsi="Arial" w:cs="Times New Roman"/>
      <w:sz w:val="22"/>
      <w:szCs w:val="20"/>
      <w:lang w:val="es-ES"/>
    </w:rPr>
  </w:style>
  <w:style w:type="paragraph" w:styleId="Textoindependiente">
    <w:name w:val="Body Text"/>
    <w:basedOn w:val="Normal"/>
    <w:link w:val="TextoindependienteCar"/>
    <w:uiPriority w:val="99"/>
    <w:semiHidden/>
    <w:unhideWhenUsed/>
    <w:rsid w:val="00B55DB0"/>
    <w:pPr>
      <w:spacing w:after="120" w:line="259" w:lineRule="auto"/>
    </w:pPr>
    <w:rPr>
      <w:rFonts w:asciiTheme="minorHAnsi" w:eastAsiaTheme="minorHAnsi" w:hAnsiTheme="minorHAnsi" w:cstheme="minorBidi"/>
      <w:kern w:val="2"/>
      <w:lang w:val="es-419"/>
      <w14:ligatures w14:val="standardContextual"/>
    </w:rPr>
  </w:style>
  <w:style w:type="character" w:customStyle="1" w:styleId="TextoindependienteCar">
    <w:name w:val="Texto independiente Car"/>
    <w:basedOn w:val="Fuentedeprrafopredeter"/>
    <w:link w:val="Textoindependiente"/>
    <w:uiPriority w:val="99"/>
    <w:semiHidden/>
    <w:rsid w:val="00B55DB0"/>
    <w:rPr>
      <w:rFonts w:eastAsiaTheme="minorHAnsi"/>
      <w:kern w:val="2"/>
      <w:sz w:val="22"/>
      <w:szCs w:val="22"/>
      <w:lang w:val="es-419" w:eastAsia="en-US"/>
      <w14:ligatures w14:val="standardContextual"/>
    </w:rPr>
  </w:style>
  <w:style w:type="table" w:customStyle="1" w:styleId="TableNormal">
    <w:name w:val="Table Normal"/>
    <w:uiPriority w:val="2"/>
    <w:semiHidden/>
    <w:unhideWhenUsed/>
    <w:qFormat/>
    <w:rsid w:val="00B55DB0"/>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55DB0"/>
    <w:pPr>
      <w:widowControl w:val="0"/>
      <w:autoSpaceDE w:val="0"/>
      <w:autoSpaceDN w:val="0"/>
      <w:spacing w:after="0" w:line="324" w:lineRule="exact"/>
    </w:pPr>
    <w:rPr>
      <w:rFonts w:cs="Calibri"/>
      <w:lang w:val="es-ES"/>
    </w:rPr>
  </w:style>
  <w:style w:type="character" w:styleId="Refdecomentario">
    <w:name w:val="annotation reference"/>
    <w:basedOn w:val="Fuentedeprrafopredeter"/>
    <w:uiPriority w:val="99"/>
    <w:semiHidden/>
    <w:unhideWhenUsed/>
    <w:rsid w:val="00B55DB0"/>
    <w:rPr>
      <w:sz w:val="16"/>
      <w:szCs w:val="16"/>
    </w:rPr>
  </w:style>
  <w:style w:type="paragraph" w:styleId="Textocomentario">
    <w:name w:val="annotation text"/>
    <w:basedOn w:val="Normal"/>
    <w:link w:val="TextocomentarioCar"/>
    <w:uiPriority w:val="99"/>
    <w:unhideWhenUsed/>
    <w:rsid w:val="00B55DB0"/>
    <w:pPr>
      <w:spacing w:after="160" w:line="240" w:lineRule="auto"/>
    </w:pPr>
    <w:rPr>
      <w:rFonts w:asciiTheme="minorHAnsi" w:eastAsiaTheme="minorHAnsi" w:hAnsiTheme="minorHAnsi" w:cstheme="minorBidi"/>
      <w:kern w:val="2"/>
      <w:sz w:val="20"/>
      <w:szCs w:val="20"/>
      <w:lang w:val="es-419"/>
      <w14:ligatures w14:val="standardContextual"/>
    </w:rPr>
  </w:style>
  <w:style w:type="character" w:customStyle="1" w:styleId="TextocomentarioCar">
    <w:name w:val="Texto comentario Car"/>
    <w:basedOn w:val="Fuentedeprrafopredeter"/>
    <w:link w:val="Textocomentario"/>
    <w:uiPriority w:val="99"/>
    <w:rsid w:val="00B55DB0"/>
    <w:rPr>
      <w:rFonts w:eastAsiaTheme="minorHAnsi"/>
      <w:kern w:val="2"/>
      <w:sz w:val="20"/>
      <w:szCs w:val="20"/>
      <w:lang w:val="es-419" w:eastAsia="en-US"/>
      <w14:ligatures w14:val="standardContextual"/>
    </w:rPr>
  </w:style>
  <w:style w:type="paragraph" w:styleId="Asuntodelcomentario">
    <w:name w:val="annotation subject"/>
    <w:basedOn w:val="Textocomentario"/>
    <w:next w:val="Textocomentario"/>
    <w:link w:val="AsuntodelcomentarioCar"/>
    <w:uiPriority w:val="99"/>
    <w:semiHidden/>
    <w:unhideWhenUsed/>
    <w:rsid w:val="00B55DB0"/>
    <w:rPr>
      <w:b/>
      <w:bCs/>
    </w:rPr>
  </w:style>
  <w:style w:type="character" w:customStyle="1" w:styleId="AsuntodelcomentarioCar">
    <w:name w:val="Asunto del comentario Car"/>
    <w:basedOn w:val="TextocomentarioCar"/>
    <w:link w:val="Asuntodelcomentario"/>
    <w:uiPriority w:val="99"/>
    <w:semiHidden/>
    <w:rsid w:val="00B55DB0"/>
    <w:rPr>
      <w:rFonts w:eastAsiaTheme="minorHAnsi"/>
      <w:b/>
      <w:bCs/>
      <w:kern w:val="2"/>
      <w:sz w:val="20"/>
      <w:szCs w:val="20"/>
      <w:lang w:val="es-419" w:eastAsia="en-US"/>
      <w14:ligatures w14:val="standardContextual"/>
    </w:rPr>
  </w:style>
  <w:style w:type="paragraph" w:customStyle="1" w:styleId="pf0">
    <w:name w:val="pf0"/>
    <w:basedOn w:val="Normal"/>
    <w:rsid w:val="00B55DB0"/>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cf01">
    <w:name w:val="cf01"/>
    <w:basedOn w:val="Fuentedeprrafopredeter"/>
    <w:rsid w:val="00B55DB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654">
      <w:bodyDiv w:val="1"/>
      <w:marLeft w:val="0"/>
      <w:marRight w:val="0"/>
      <w:marTop w:val="0"/>
      <w:marBottom w:val="0"/>
      <w:divBdr>
        <w:top w:val="none" w:sz="0" w:space="0" w:color="auto"/>
        <w:left w:val="none" w:sz="0" w:space="0" w:color="auto"/>
        <w:bottom w:val="none" w:sz="0" w:space="0" w:color="auto"/>
        <w:right w:val="none" w:sz="0" w:space="0" w:color="auto"/>
      </w:divBdr>
      <w:divsChild>
        <w:div w:id="1141002867">
          <w:marLeft w:val="0"/>
          <w:marRight w:val="0"/>
          <w:marTop w:val="0"/>
          <w:marBottom w:val="0"/>
          <w:divBdr>
            <w:top w:val="none" w:sz="0" w:space="0" w:color="auto"/>
            <w:left w:val="none" w:sz="0" w:space="0" w:color="auto"/>
            <w:bottom w:val="none" w:sz="0" w:space="0" w:color="auto"/>
            <w:right w:val="none" w:sz="0" w:space="0" w:color="auto"/>
          </w:divBdr>
          <w:divsChild>
            <w:div w:id="2046439282">
              <w:marLeft w:val="0"/>
              <w:marRight w:val="0"/>
              <w:marTop w:val="0"/>
              <w:marBottom w:val="0"/>
              <w:divBdr>
                <w:top w:val="none" w:sz="0" w:space="0" w:color="auto"/>
                <w:left w:val="none" w:sz="0" w:space="0" w:color="auto"/>
                <w:bottom w:val="none" w:sz="0" w:space="0" w:color="auto"/>
                <w:right w:val="none" w:sz="0" w:space="0" w:color="auto"/>
              </w:divBdr>
              <w:divsChild>
                <w:div w:id="1472626647">
                  <w:marLeft w:val="0"/>
                  <w:marRight w:val="0"/>
                  <w:marTop w:val="0"/>
                  <w:marBottom w:val="0"/>
                  <w:divBdr>
                    <w:top w:val="none" w:sz="0" w:space="0" w:color="auto"/>
                    <w:left w:val="none" w:sz="0" w:space="0" w:color="auto"/>
                    <w:bottom w:val="none" w:sz="0" w:space="0" w:color="auto"/>
                    <w:right w:val="none" w:sz="0" w:space="0" w:color="auto"/>
                  </w:divBdr>
                  <w:divsChild>
                    <w:div w:id="1480726101">
                      <w:marLeft w:val="0"/>
                      <w:marRight w:val="0"/>
                      <w:marTop w:val="0"/>
                      <w:marBottom w:val="0"/>
                      <w:divBdr>
                        <w:top w:val="none" w:sz="0" w:space="0" w:color="auto"/>
                        <w:left w:val="none" w:sz="0" w:space="0" w:color="auto"/>
                        <w:bottom w:val="none" w:sz="0" w:space="0" w:color="auto"/>
                        <w:right w:val="none" w:sz="0" w:space="0" w:color="auto"/>
                      </w:divBdr>
                      <w:divsChild>
                        <w:div w:id="982079960">
                          <w:marLeft w:val="30"/>
                          <w:marRight w:val="30"/>
                          <w:marTop w:val="120"/>
                          <w:marBottom w:val="120"/>
                          <w:divBdr>
                            <w:top w:val="none" w:sz="0" w:space="0" w:color="auto"/>
                            <w:left w:val="none" w:sz="0" w:space="0" w:color="auto"/>
                            <w:bottom w:val="none" w:sz="0" w:space="0" w:color="auto"/>
                            <w:right w:val="none" w:sz="0" w:space="0" w:color="auto"/>
                          </w:divBdr>
                          <w:divsChild>
                            <w:div w:id="877200047">
                              <w:marLeft w:val="465"/>
                              <w:marRight w:val="0"/>
                              <w:marTop w:val="0"/>
                              <w:marBottom w:val="0"/>
                              <w:divBdr>
                                <w:top w:val="none" w:sz="0" w:space="0" w:color="auto"/>
                                <w:left w:val="none" w:sz="0" w:space="0" w:color="auto"/>
                                <w:bottom w:val="none" w:sz="0" w:space="0" w:color="auto"/>
                                <w:right w:val="none" w:sz="0" w:space="0" w:color="auto"/>
                              </w:divBdr>
                              <w:divsChild>
                                <w:div w:id="2082632683">
                                  <w:marLeft w:val="0"/>
                                  <w:marRight w:val="0"/>
                                  <w:marTop w:val="0"/>
                                  <w:marBottom w:val="0"/>
                                  <w:divBdr>
                                    <w:top w:val="none" w:sz="0" w:space="0" w:color="auto"/>
                                    <w:left w:val="none" w:sz="0" w:space="0" w:color="auto"/>
                                    <w:bottom w:val="none" w:sz="0" w:space="0" w:color="auto"/>
                                    <w:right w:val="none" w:sz="0" w:space="0" w:color="auto"/>
                                  </w:divBdr>
                                  <w:divsChild>
                                    <w:div w:id="1001542051">
                                      <w:marLeft w:val="0"/>
                                      <w:marRight w:val="0"/>
                                      <w:marTop w:val="0"/>
                                      <w:marBottom w:val="0"/>
                                      <w:divBdr>
                                        <w:top w:val="none" w:sz="0" w:space="0" w:color="auto"/>
                                        <w:left w:val="none" w:sz="0" w:space="0" w:color="auto"/>
                                        <w:bottom w:val="none" w:sz="0" w:space="0" w:color="auto"/>
                                        <w:right w:val="none" w:sz="0" w:space="0" w:color="auto"/>
                                      </w:divBdr>
                                      <w:divsChild>
                                        <w:div w:id="1281572676">
                                          <w:marLeft w:val="0"/>
                                          <w:marRight w:val="0"/>
                                          <w:marTop w:val="0"/>
                                          <w:marBottom w:val="0"/>
                                          <w:divBdr>
                                            <w:top w:val="none" w:sz="0" w:space="0" w:color="auto"/>
                                            <w:left w:val="none" w:sz="0" w:space="0" w:color="auto"/>
                                            <w:bottom w:val="none" w:sz="0" w:space="0" w:color="auto"/>
                                            <w:right w:val="none" w:sz="0" w:space="0" w:color="auto"/>
                                          </w:divBdr>
                                          <w:divsChild>
                                            <w:div w:id="2129397355">
                                              <w:marLeft w:val="0"/>
                                              <w:marRight w:val="0"/>
                                              <w:marTop w:val="0"/>
                                              <w:marBottom w:val="0"/>
                                              <w:divBdr>
                                                <w:top w:val="none" w:sz="0" w:space="0" w:color="auto"/>
                                                <w:left w:val="none" w:sz="0" w:space="0" w:color="auto"/>
                                                <w:bottom w:val="none" w:sz="0" w:space="0" w:color="auto"/>
                                                <w:right w:val="none" w:sz="0" w:space="0" w:color="auto"/>
                                              </w:divBdr>
                                              <w:divsChild>
                                                <w:div w:id="232665423">
                                                  <w:marLeft w:val="0"/>
                                                  <w:marRight w:val="0"/>
                                                  <w:marTop w:val="0"/>
                                                  <w:marBottom w:val="0"/>
                                                  <w:divBdr>
                                                    <w:top w:val="none" w:sz="0" w:space="0" w:color="auto"/>
                                                    <w:left w:val="none" w:sz="0" w:space="0" w:color="auto"/>
                                                    <w:bottom w:val="none" w:sz="0" w:space="0" w:color="auto"/>
                                                    <w:right w:val="none" w:sz="0" w:space="0" w:color="auto"/>
                                                  </w:divBdr>
                                                  <w:divsChild>
                                                    <w:div w:id="1014763128">
                                                      <w:marLeft w:val="0"/>
                                                      <w:marRight w:val="0"/>
                                                      <w:marTop w:val="0"/>
                                                      <w:marBottom w:val="0"/>
                                                      <w:divBdr>
                                                        <w:top w:val="none" w:sz="0" w:space="0" w:color="auto"/>
                                                        <w:left w:val="none" w:sz="0" w:space="0" w:color="auto"/>
                                                        <w:bottom w:val="none" w:sz="0" w:space="0" w:color="auto"/>
                                                        <w:right w:val="none" w:sz="0" w:space="0" w:color="auto"/>
                                                      </w:divBdr>
                                                    </w:div>
                                                  </w:divsChild>
                                                </w:div>
                                                <w:div w:id="787353698">
                                                  <w:marLeft w:val="0"/>
                                                  <w:marRight w:val="0"/>
                                                  <w:marTop w:val="0"/>
                                                  <w:marBottom w:val="0"/>
                                                  <w:divBdr>
                                                    <w:top w:val="none" w:sz="0" w:space="0" w:color="auto"/>
                                                    <w:left w:val="none" w:sz="0" w:space="0" w:color="auto"/>
                                                    <w:bottom w:val="none" w:sz="0" w:space="0" w:color="auto"/>
                                                    <w:right w:val="none" w:sz="0" w:space="0" w:color="auto"/>
                                                  </w:divBdr>
                                                  <w:divsChild>
                                                    <w:div w:id="1212155645">
                                                      <w:marLeft w:val="0"/>
                                                      <w:marRight w:val="0"/>
                                                      <w:marTop w:val="0"/>
                                                      <w:marBottom w:val="0"/>
                                                      <w:divBdr>
                                                        <w:top w:val="none" w:sz="0" w:space="0" w:color="auto"/>
                                                        <w:left w:val="none" w:sz="0" w:space="0" w:color="auto"/>
                                                        <w:bottom w:val="none" w:sz="0" w:space="0" w:color="auto"/>
                                                        <w:right w:val="none" w:sz="0" w:space="0" w:color="auto"/>
                                                      </w:divBdr>
                                                    </w:div>
                                                    <w:div w:id="440999338">
                                                      <w:marLeft w:val="0"/>
                                                      <w:marRight w:val="0"/>
                                                      <w:marTop w:val="0"/>
                                                      <w:marBottom w:val="0"/>
                                                      <w:divBdr>
                                                        <w:top w:val="none" w:sz="0" w:space="0" w:color="auto"/>
                                                        <w:left w:val="none" w:sz="0" w:space="0" w:color="auto"/>
                                                        <w:bottom w:val="none" w:sz="0" w:space="0" w:color="auto"/>
                                                        <w:right w:val="none" w:sz="0" w:space="0" w:color="auto"/>
                                                      </w:divBdr>
                                                    </w:div>
                                                    <w:div w:id="118106597">
                                                      <w:marLeft w:val="0"/>
                                                      <w:marRight w:val="0"/>
                                                      <w:marTop w:val="0"/>
                                                      <w:marBottom w:val="0"/>
                                                      <w:divBdr>
                                                        <w:top w:val="none" w:sz="0" w:space="0" w:color="auto"/>
                                                        <w:left w:val="none" w:sz="0" w:space="0" w:color="auto"/>
                                                        <w:bottom w:val="none" w:sz="0" w:space="0" w:color="auto"/>
                                                        <w:right w:val="none" w:sz="0" w:space="0" w:color="auto"/>
                                                      </w:divBdr>
                                                    </w:div>
                                                    <w:div w:id="1443526240">
                                                      <w:marLeft w:val="0"/>
                                                      <w:marRight w:val="0"/>
                                                      <w:marTop w:val="0"/>
                                                      <w:marBottom w:val="0"/>
                                                      <w:divBdr>
                                                        <w:top w:val="none" w:sz="0" w:space="0" w:color="auto"/>
                                                        <w:left w:val="none" w:sz="0" w:space="0" w:color="auto"/>
                                                        <w:bottom w:val="none" w:sz="0" w:space="0" w:color="auto"/>
                                                        <w:right w:val="none" w:sz="0" w:space="0" w:color="auto"/>
                                                      </w:divBdr>
                                                    </w:div>
                                                    <w:div w:id="1786580691">
                                                      <w:marLeft w:val="0"/>
                                                      <w:marRight w:val="0"/>
                                                      <w:marTop w:val="0"/>
                                                      <w:marBottom w:val="0"/>
                                                      <w:divBdr>
                                                        <w:top w:val="none" w:sz="0" w:space="0" w:color="auto"/>
                                                        <w:left w:val="none" w:sz="0" w:space="0" w:color="auto"/>
                                                        <w:bottom w:val="none" w:sz="0" w:space="0" w:color="auto"/>
                                                        <w:right w:val="none" w:sz="0" w:space="0" w:color="auto"/>
                                                      </w:divBdr>
                                                    </w:div>
                                                    <w:div w:id="13573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759746">
                              <w:marLeft w:val="7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694162">
          <w:marLeft w:val="0"/>
          <w:marRight w:val="0"/>
          <w:marTop w:val="0"/>
          <w:marBottom w:val="0"/>
          <w:divBdr>
            <w:top w:val="none" w:sz="0" w:space="0" w:color="auto"/>
            <w:left w:val="none" w:sz="0" w:space="0" w:color="auto"/>
            <w:bottom w:val="none" w:sz="0" w:space="0" w:color="auto"/>
            <w:right w:val="none" w:sz="0" w:space="0" w:color="auto"/>
          </w:divBdr>
          <w:divsChild>
            <w:div w:id="120928041">
              <w:marLeft w:val="0"/>
              <w:marRight w:val="0"/>
              <w:marTop w:val="0"/>
              <w:marBottom w:val="0"/>
              <w:divBdr>
                <w:top w:val="none" w:sz="0" w:space="0" w:color="auto"/>
                <w:left w:val="none" w:sz="0" w:space="0" w:color="auto"/>
                <w:bottom w:val="none" w:sz="0" w:space="0" w:color="auto"/>
                <w:right w:val="none" w:sz="0" w:space="0" w:color="auto"/>
              </w:divBdr>
              <w:divsChild>
                <w:div w:id="1353651572">
                  <w:marLeft w:val="30"/>
                  <w:marRight w:val="30"/>
                  <w:marTop w:val="120"/>
                  <w:marBottom w:val="120"/>
                  <w:divBdr>
                    <w:top w:val="none" w:sz="0" w:space="0" w:color="auto"/>
                    <w:left w:val="none" w:sz="0" w:space="0" w:color="auto"/>
                    <w:bottom w:val="none" w:sz="0" w:space="0" w:color="auto"/>
                    <w:right w:val="none" w:sz="0" w:space="0" w:color="auto"/>
                  </w:divBdr>
                  <w:divsChild>
                    <w:div w:id="8659436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6899">
      <w:bodyDiv w:val="1"/>
      <w:marLeft w:val="0"/>
      <w:marRight w:val="0"/>
      <w:marTop w:val="0"/>
      <w:marBottom w:val="0"/>
      <w:divBdr>
        <w:top w:val="none" w:sz="0" w:space="0" w:color="auto"/>
        <w:left w:val="none" w:sz="0" w:space="0" w:color="auto"/>
        <w:bottom w:val="none" w:sz="0" w:space="0" w:color="auto"/>
        <w:right w:val="none" w:sz="0" w:space="0" w:color="auto"/>
      </w:divBdr>
      <w:divsChild>
        <w:div w:id="1099065554">
          <w:marLeft w:val="0"/>
          <w:marRight w:val="0"/>
          <w:marTop w:val="0"/>
          <w:marBottom w:val="0"/>
          <w:divBdr>
            <w:top w:val="none" w:sz="0" w:space="0" w:color="auto"/>
            <w:left w:val="none" w:sz="0" w:space="0" w:color="auto"/>
            <w:bottom w:val="none" w:sz="0" w:space="0" w:color="auto"/>
            <w:right w:val="none" w:sz="0" w:space="0" w:color="auto"/>
          </w:divBdr>
          <w:divsChild>
            <w:div w:id="1354190877">
              <w:marLeft w:val="780"/>
              <w:marRight w:val="0"/>
              <w:marTop w:val="0"/>
              <w:marBottom w:val="0"/>
              <w:divBdr>
                <w:top w:val="none" w:sz="0" w:space="0" w:color="auto"/>
                <w:left w:val="none" w:sz="0" w:space="0" w:color="auto"/>
                <w:bottom w:val="none" w:sz="0" w:space="0" w:color="auto"/>
                <w:right w:val="none" w:sz="0" w:space="0" w:color="auto"/>
              </w:divBdr>
              <w:divsChild>
                <w:div w:id="457457000">
                  <w:marLeft w:val="0"/>
                  <w:marRight w:val="0"/>
                  <w:marTop w:val="0"/>
                  <w:marBottom w:val="60"/>
                  <w:divBdr>
                    <w:top w:val="none" w:sz="0" w:space="0" w:color="auto"/>
                    <w:left w:val="none" w:sz="0" w:space="0" w:color="auto"/>
                    <w:bottom w:val="none" w:sz="0" w:space="0" w:color="auto"/>
                    <w:right w:val="none" w:sz="0" w:space="0" w:color="auto"/>
                  </w:divBdr>
                  <w:divsChild>
                    <w:div w:id="1872835498">
                      <w:marLeft w:val="0"/>
                      <w:marRight w:val="0"/>
                      <w:marTop w:val="0"/>
                      <w:marBottom w:val="0"/>
                      <w:divBdr>
                        <w:top w:val="none" w:sz="0" w:space="0" w:color="auto"/>
                        <w:left w:val="none" w:sz="0" w:space="0" w:color="auto"/>
                        <w:bottom w:val="none" w:sz="0" w:space="0" w:color="auto"/>
                        <w:right w:val="none" w:sz="0" w:space="0" w:color="auto"/>
                      </w:divBdr>
                      <w:divsChild>
                        <w:div w:id="180619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4761">
                  <w:marLeft w:val="0"/>
                  <w:marRight w:val="0"/>
                  <w:marTop w:val="0"/>
                  <w:marBottom w:val="0"/>
                  <w:divBdr>
                    <w:top w:val="none" w:sz="0" w:space="0" w:color="auto"/>
                    <w:left w:val="none" w:sz="0" w:space="0" w:color="auto"/>
                    <w:bottom w:val="none" w:sz="0" w:space="0" w:color="auto"/>
                    <w:right w:val="none" w:sz="0" w:space="0" w:color="auto"/>
                  </w:divBdr>
                  <w:divsChild>
                    <w:div w:id="1362822935">
                      <w:marLeft w:val="0"/>
                      <w:marRight w:val="0"/>
                      <w:marTop w:val="0"/>
                      <w:marBottom w:val="0"/>
                      <w:divBdr>
                        <w:top w:val="none" w:sz="0" w:space="0" w:color="auto"/>
                        <w:left w:val="none" w:sz="0" w:space="0" w:color="auto"/>
                        <w:bottom w:val="none" w:sz="0" w:space="0" w:color="auto"/>
                        <w:right w:val="none" w:sz="0" w:space="0" w:color="auto"/>
                      </w:divBdr>
                      <w:divsChild>
                        <w:div w:id="558713023">
                          <w:marLeft w:val="0"/>
                          <w:marRight w:val="0"/>
                          <w:marTop w:val="0"/>
                          <w:marBottom w:val="0"/>
                          <w:divBdr>
                            <w:top w:val="none" w:sz="0" w:space="0" w:color="auto"/>
                            <w:left w:val="none" w:sz="0" w:space="0" w:color="auto"/>
                            <w:bottom w:val="none" w:sz="0" w:space="0" w:color="auto"/>
                            <w:right w:val="none" w:sz="0" w:space="0" w:color="auto"/>
                          </w:divBdr>
                          <w:divsChild>
                            <w:div w:id="160392727">
                              <w:marLeft w:val="0"/>
                              <w:marRight w:val="0"/>
                              <w:marTop w:val="0"/>
                              <w:marBottom w:val="0"/>
                              <w:divBdr>
                                <w:top w:val="none" w:sz="0" w:space="0" w:color="auto"/>
                                <w:left w:val="none" w:sz="0" w:space="0" w:color="auto"/>
                                <w:bottom w:val="none" w:sz="0" w:space="0" w:color="auto"/>
                                <w:right w:val="none" w:sz="0" w:space="0" w:color="auto"/>
                              </w:divBdr>
                              <w:divsChild>
                                <w:div w:id="1163738477">
                                  <w:marLeft w:val="0"/>
                                  <w:marRight w:val="0"/>
                                  <w:marTop w:val="0"/>
                                  <w:marBottom w:val="0"/>
                                  <w:divBdr>
                                    <w:top w:val="none" w:sz="0" w:space="0" w:color="auto"/>
                                    <w:left w:val="none" w:sz="0" w:space="0" w:color="auto"/>
                                    <w:bottom w:val="none" w:sz="0" w:space="0" w:color="auto"/>
                                    <w:right w:val="none" w:sz="0" w:space="0" w:color="auto"/>
                                  </w:divBdr>
                                  <w:divsChild>
                                    <w:div w:id="14859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99725">
                          <w:marLeft w:val="0"/>
                          <w:marRight w:val="0"/>
                          <w:marTop w:val="0"/>
                          <w:marBottom w:val="0"/>
                          <w:divBdr>
                            <w:top w:val="none" w:sz="0" w:space="0" w:color="auto"/>
                            <w:left w:val="none" w:sz="0" w:space="0" w:color="auto"/>
                            <w:bottom w:val="none" w:sz="0" w:space="0" w:color="auto"/>
                            <w:right w:val="none" w:sz="0" w:space="0" w:color="auto"/>
                          </w:divBdr>
                          <w:divsChild>
                            <w:div w:id="187265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199083">
              <w:marLeft w:val="720"/>
              <w:marRight w:val="0"/>
              <w:marTop w:val="0"/>
              <w:marBottom w:val="0"/>
              <w:divBdr>
                <w:top w:val="none" w:sz="0" w:space="0" w:color="auto"/>
                <w:left w:val="none" w:sz="0" w:space="0" w:color="auto"/>
                <w:bottom w:val="none" w:sz="0" w:space="0" w:color="auto"/>
                <w:right w:val="none" w:sz="0" w:space="0" w:color="auto"/>
              </w:divBdr>
              <w:divsChild>
                <w:div w:id="1594901990">
                  <w:marLeft w:val="0"/>
                  <w:marRight w:val="0"/>
                  <w:marTop w:val="0"/>
                  <w:marBottom w:val="0"/>
                  <w:divBdr>
                    <w:top w:val="none" w:sz="0" w:space="0" w:color="auto"/>
                    <w:left w:val="none" w:sz="0" w:space="0" w:color="auto"/>
                    <w:bottom w:val="none" w:sz="0" w:space="0" w:color="auto"/>
                    <w:right w:val="none" w:sz="0" w:space="0" w:color="auto"/>
                  </w:divBdr>
                  <w:divsChild>
                    <w:div w:id="1459176815">
                      <w:marLeft w:val="0"/>
                      <w:marRight w:val="0"/>
                      <w:marTop w:val="0"/>
                      <w:marBottom w:val="0"/>
                      <w:divBdr>
                        <w:top w:val="none" w:sz="0" w:space="0" w:color="auto"/>
                        <w:left w:val="none" w:sz="0" w:space="0" w:color="auto"/>
                        <w:bottom w:val="none" w:sz="0" w:space="0" w:color="auto"/>
                        <w:right w:val="none" w:sz="0" w:space="0" w:color="auto"/>
                      </w:divBdr>
                      <w:divsChild>
                        <w:div w:id="1090276718">
                          <w:marLeft w:val="0"/>
                          <w:marRight w:val="0"/>
                          <w:marTop w:val="0"/>
                          <w:marBottom w:val="0"/>
                          <w:divBdr>
                            <w:top w:val="none" w:sz="0" w:space="0" w:color="auto"/>
                            <w:left w:val="none" w:sz="0" w:space="0" w:color="auto"/>
                            <w:bottom w:val="none" w:sz="0" w:space="0" w:color="auto"/>
                            <w:right w:val="none" w:sz="0" w:space="0" w:color="auto"/>
                          </w:divBdr>
                          <w:divsChild>
                            <w:div w:id="384068914">
                              <w:marLeft w:val="0"/>
                              <w:marRight w:val="0"/>
                              <w:marTop w:val="30"/>
                              <w:marBottom w:val="0"/>
                              <w:divBdr>
                                <w:top w:val="none" w:sz="0" w:space="0" w:color="auto"/>
                                <w:left w:val="none" w:sz="0" w:space="0" w:color="auto"/>
                                <w:bottom w:val="none" w:sz="0" w:space="0" w:color="auto"/>
                                <w:right w:val="none" w:sz="0" w:space="0" w:color="auto"/>
                              </w:divBdr>
                            </w:div>
                          </w:divsChild>
                        </w:div>
                        <w:div w:id="86268776">
                          <w:marLeft w:val="0"/>
                          <w:marRight w:val="0"/>
                          <w:marTop w:val="0"/>
                          <w:marBottom w:val="0"/>
                          <w:divBdr>
                            <w:top w:val="none" w:sz="0" w:space="0" w:color="auto"/>
                            <w:left w:val="none" w:sz="0" w:space="0" w:color="auto"/>
                            <w:bottom w:val="none" w:sz="0" w:space="0" w:color="auto"/>
                            <w:right w:val="none" w:sz="0" w:space="0" w:color="auto"/>
                          </w:divBdr>
                          <w:divsChild>
                            <w:div w:id="11923066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47823052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620571904">
          <w:marLeft w:val="780"/>
          <w:marRight w:val="240"/>
          <w:marTop w:val="0"/>
          <w:marBottom w:val="0"/>
          <w:divBdr>
            <w:top w:val="none" w:sz="0" w:space="0" w:color="auto"/>
            <w:left w:val="none" w:sz="0" w:space="0" w:color="auto"/>
            <w:bottom w:val="none" w:sz="0" w:space="0" w:color="auto"/>
            <w:right w:val="none" w:sz="0" w:space="0" w:color="auto"/>
          </w:divBdr>
          <w:divsChild>
            <w:div w:id="122433737">
              <w:marLeft w:val="0"/>
              <w:marRight w:val="0"/>
              <w:marTop w:val="150"/>
              <w:marBottom w:val="0"/>
              <w:divBdr>
                <w:top w:val="none" w:sz="0" w:space="0" w:color="auto"/>
                <w:left w:val="none" w:sz="0" w:space="0" w:color="auto"/>
                <w:bottom w:val="none" w:sz="0" w:space="0" w:color="auto"/>
                <w:right w:val="none" w:sz="0" w:space="0" w:color="auto"/>
              </w:divBdr>
              <w:divsChild>
                <w:div w:id="1540124606">
                  <w:marLeft w:val="0"/>
                  <w:marRight w:val="0"/>
                  <w:marTop w:val="0"/>
                  <w:marBottom w:val="0"/>
                  <w:divBdr>
                    <w:top w:val="none" w:sz="0" w:space="0" w:color="auto"/>
                    <w:left w:val="none" w:sz="0" w:space="0" w:color="auto"/>
                    <w:bottom w:val="none" w:sz="0" w:space="0" w:color="auto"/>
                    <w:right w:val="none" w:sz="0" w:space="0" w:color="auto"/>
                  </w:divBdr>
                  <w:divsChild>
                    <w:div w:id="381491108">
                      <w:marLeft w:val="0"/>
                      <w:marRight w:val="180"/>
                      <w:marTop w:val="0"/>
                      <w:marBottom w:val="180"/>
                      <w:divBdr>
                        <w:top w:val="none" w:sz="0" w:space="0" w:color="auto"/>
                        <w:left w:val="none" w:sz="0" w:space="0" w:color="auto"/>
                        <w:bottom w:val="none" w:sz="0" w:space="0" w:color="auto"/>
                        <w:right w:val="none" w:sz="0" w:space="0" w:color="auto"/>
                      </w:divBdr>
                      <w:divsChild>
                        <w:div w:id="150410032">
                          <w:marLeft w:val="0"/>
                          <w:marRight w:val="0"/>
                          <w:marTop w:val="0"/>
                          <w:marBottom w:val="0"/>
                          <w:divBdr>
                            <w:top w:val="single" w:sz="6" w:space="0" w:color="auto"/>
                            <w:left w:val="single" w:sz="6" w:space="0" w:color="auto"/>
                            <w:bottom w:val="single" w:sz="6" w:space="0" w:color="auto"/>
                            <w:right w:val="single" w:sz="6" w:space="0" w:color="auto"/>
                          </w:divBdr>
                          <w:divsChild>
                            <w:div w:id="278874531">
                              <w:marLeft w:val="0"/>
                              <w:marRight w:val="0"/>
                              <w:marTop w:val="0"/>
                              <w:marBottom w:val="0"/>
                              <w:divBdr>
                                <w:top w:val="none" w:sz="0" w:space="0" w:color="auto"/>
                                <w:left w:val="none" w:sz="0" w:space="0" w:color="auto"/>
                                <w:bottom w:val="none" w:sz="0" w:space="0" w:color="auto"/>
                                <w:right w:val="none" w:sz="0" w:space="0" w:color="auto"/>
                              </w:divBdr>
                              <w:divsChild>
                                <w:div w:id="1771389220">
                                  <w:marLeft w:val="0"/>
                                  <w:marRight w:val="0"/>
                                  <w:marTop w:val="0"/>
                                  <w:marBottom w:val="0"/>
                                  <w:divBdr>
                                    <w:top w:val="none" w:sz="0" w:space="0" w:color="auto"/>
                                    <w:left w:val="none" w:sz="0" w:space="0" w:color="auto"/>
                                    <w:bottom w:val="none" w:sz="0" w:space="0" w:color="auto"/>
                                    <w:right w:val="none" w:sz="0" w:space="0" w:color="auto"/>
                                  </w:divBdr>
                                  <w:divsChild>
                                    <w:div w:id="465707657">
                                      <w:marLeft w:val="0"/>
                                      <w:marRight w:val="0"/>
                                      <w:marTop w:val="0"/>
                                      <w:marBottom w:val="0"/>
                                      <w:divBdr>
                                        <w:top w:val="none" w:sz="0" w:space="0" w:color="auto"/>
                                        <w:left w:val="none" w:sz="0" w:space="0" w:color="auto"/>
                                        <w:bottom w:val="none" w:sz="0" w:space="0" w:color="auto"/>
                                        <w:right w:val="none" w:sz="0" w:space="0" w:color="auto"/>
                                      </w:divBdr>
                                      <w:divsChild>
                                        <w:div w:id="1936093323">
                                          <w:marLeft w:val="0"/>
                                          <w:marRight w:val="0"/>
                                          <w:marTop w:val="0"/>
                                          <w:marBottom w:val="0"/>
                                          <w:divBdr>
                                            <w:top w:val="none" w:sz="0" w:space="0" w:color="auto"/>
                                            <w:left w:val="none" w:sz="0" w:space="0" w:color="auto"/>
                                            <w:bottom w:val="none" w:sz="0" w:space="0" w:color="auto"/>
                                            <w:right w:val="none" w:sz="0" w:space="0" w:color="auto"/>
                                          </w:divBdr>
                                          <w:divsChild>
                                            <w:div w:id="1689792719">
                                              <w:marLeft w:val="0"/>
                                              <w:marRight w:val="0"/>
                                              <w:marTop w:val="0"/>
                                              <w:marBottom w:val="0"/>
                                              <w:divBdr>
                                                <w:top w:val="none" w:sz="0" w:space="0" w:color="auto"/>
                                                <w:left w:val="none" w:sz="0" w:space="0" w:color="auto"/>
                                                <w:bottom w:val="none" w:sz="0" w:space="0" w:color="auto"/>
                                                <w:right w:val="none" w:sz="0" w:space="0" w:color="auto"/>
                                              </w:divBdr>
                                            </w:div>
                                            <w:div w:id="4414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079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105">
                      <w:marLeft w:val="0"/>
                      <w:marRight w:val="180"/>
                      <w:marTop w:val="0"/>
                      <w:marBottom w:val="180"/>
                      <w:divBdr>
                        <w:top w:val="none" w:sz="0" w:space="0" w:color="auto"/>
                        <w:left w:val="none" w:sz="0" w:space="0" w:color="auto"/>
                        <w:bottom w:val="none" w:sz="0" w:space="0" w:color="auto"/>
                        <w:right w:val="none" w:sz="0" w:space="0" w:color="auto"/>
                      </w:divBdr>
                      <w:divsChild>
                        <w:div w:id="1986930984">
                          <w:marLeft w:val="0"/>
                          <w:marRight w:val="0"/>
                          <w:marTop w:val="0"/>
                          <w:marBottom w:val="0"/>
                          <w:divBdr>
                            <w:top w:val="single" w:sz="6" w:space="0" w:color="auto"/>
                            <w:left w:val="single" w:sz="6" w:space="0" w:color="auto"/>
                            <w:bottom w:val="single" w:sz="6" w:space="0" w:color="auto"/>
                            <w:right w:val="single" w:sz="6" w:space="0" w:color="auto"/>
                          </w:divBdr>
                          <w:divsChild>
                            <w:div w:id="333915635">
                              <w:marLeft w:val="0"/>
                              <w:marRight w:val="0"/>
                              <w:marTop w:val="0"/>
                              <w:marBottom w:val="0"/>
                              <w:divBdr>
                                <w:top w:val="none" w:sz="0" w:space="0" w:color="auto"/>
                                <w:left w:val="none" w:sz="0" w:space="0" w:color="auto"/>
                                <w:bottom w:val="none" w:sz="0" w:space="0" w:color="auto"/>
                                <w:right w:val="none" w:sz="0" w:space="0" w:color="auto"/>
                              </w:divBdr>
                              <w:divsChild>
                                <w:div w:id="1358266244">
                                  <w:marLeft w:val="0"/>
                                  <w:marRight w:val="0"/>
                                  <w:marTop w:val="0"/>
                                  <w:marBottom w:val="0"/>
                                  <w:divBdr>
                                    <w:top w:val="none" w:sz="0" w:space="0" w:color="auto"/>
                                    <w:left w:val="none" w:sz="0" w:space="0" w:color="auto"/>
                                    <w:bottom w:val="none" w:sz="0" w:space="0" w:color="auto"/>
                                    <w:right w:val="none" w:sz="0" w:space="0" w:color="auto"/>
                                  </w:divBdr>
                                  <w:divsChild>
                                    <w:div w:id="634798697">
                                      <w:marLeft w:val="0"/>
                                      <w:marRight w:val="0"/>
                                      <w:marTop w:val="0"/>
                                      <w:marBottom w:val="0"/>
                                      <w:divBdr>
                                        <w:top w:val="none" w:sz="0" w:space="0" w:color="auto"/>
                                        <w:left w:val="none" w:sz="0" w:space="0" w:color="auto"/>
                                        <w:bottom w:val="none" w:sz="0" w:space="0" w:color="auto"/>
                                        <w:right w:val="none" w:sz="0" w:space="0" w:color="auto"/>
                                      </w:divBdr>
                                      <w:divsChild>
                                        <w:div w:id="1735932009">
                                          <w:marLeft w:val="0"/>
                                          <w:marRight w:val="0"/>
                                          <w:marTop w:val="0"/>
                                          <w:marBottom w:val="0"/>
                                          <w:divBdr>
                                            <w:top w:val="none" w:sz="0" w:space="0" w:color="auto"/>
                                            <w:left w:val="none" w:sz="0" w:space="0" w:color="auto"/>
                                            <w:bottom w:val="none" w:sz="0" w:space="0" w:color="auto"/>
                                            <w:right w:val="none" w:sz="0" w:space="0" w:color="auto"/>
                                          </w:divBdr>
                                          <w:divsChild>
                                            <w:div w:id="2043167614">
                                              <w:marLeft w:val="0"/>
                                              <w:marRight w:val="0"/>
                                              <w:marTop w:val="0"/>
                                              <w:marBottom w:val="0"/>
                                              <w:divBdr>
                                                <w:top w:val="none" w:sz="0" w:space="0" w:color="auto"/>
                                                <w:left w:val="none" w:sz="0" w:space="0" w:color="auto"/>
                                                <w:bottom w:val="none" w:sz="0" w:space="0" w:color="auto"/>
                                                <w:right w:val="none" w:sz="0" w:space="0" w:color="auto"/>
                                              </w:divBdr>
                                            </w:div>
                                            <w:div w:id="12171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13804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473117">
                      <w:marLeft w:val="0"/>
                      <w:marRight w:val="180"/>
                      <w:marTop w:val="0"/>
                      <w:marBottom w:val="180"/>
                      <w:divBdr>
                        <w:top w:val="none" w:sz="0" w:space="0" w:color="auto"/>
                        <w:left w:val="none" w:sz="0" w:space="0" w:color="auto"/>
                        <w:bottom w:val="none" w:sz="0" w:space="0" w:color="auto"/>
                        <w:right w:val="none" w:sz="0" w:space="0" w:color="auto"/>
                      </w:divBdr>
                      <w:divsChild>
                        <w:div w:id="189874947">
                          <w:marLeft w:val="0"/>
                          <w:marRight w:val="0"/>
                          <w:marTop w:val="0"/>
                          <w:marBottom w:val="0"/>
                          <w:divBdr>
                            <w:top w:val="single" w:sz="6" w:space="0" w:color="auto"/>
                            <w:left w:val="single" w:sz="6" w:space="0" w:color="auto"/>
                            <w:bottom w:val="single" w:sz="6" w:space="0" w:color="auto"/>
                            <w:right w:val="single" w:sz="6" w:space="0" w:color="auto"/>
                          </w:divBdr>
                          <w:divsChild>
                            <w:div w:id="1957785898">
                              <w:marLeft w:val="0"/>
                              <w:marRight w:val="0"/>
                              <w:marTop w:val="0"/>
                              <w:marBottom w:val="0"/>
                              <w:divBdr>
                                <w:top w:val="none" w:sz="0" w:space="0" w:color="auto"/>
                                <w:left w:val="none" w:sz="0" w:space="0" w:color="auto"/>
                                <w:bottom w:val="none" w:sz="0" w:space="0" w:color="auto"/>
                                <w:right w:val="none" w:sz="0" w:space="0" w:color="auto"/>
                              </w:divBdr>
                              <w:divsChild>
                                <w:div w:id="440803233">
                                  <w:marLeft w:val="0"/>
                                  <w:marRight w:val="0"/>
                                  <w:marTop w:val="0"/>
                                  <w:marBottom w:val="0"/>
                                  <w:divBdr>
                                    <w:top w:val="none" w:sz="0" w:space="0" w:color="auto"/>
                                    <w:left w:val="none" w:sz="0" w:space="0" w:color="auto"/>
                                    <w:bottom w:val="none" w:sz="0" w:space="0" w:color="auto"/>
                                    <w:right w:val="none" w:sz="0" w:space="0" w:color="auto"/>
                                  </w:divBdr>
                                  <w:divsChild>
                                    <w:div w:id="613907708">
                                      <w:marLeft w:val="0"/>
                                      <w:marRight w:val="0"/>
                                      <w:marTop w:val="0"/>
                                      <w:marBottom w:val="0"/>
                                      <w:divBdr>
                                        <w:top w:val="none" w:sz="0" w:space="0" w:color="auto"/>
                                        <w:left w:val="none" w:sz="0" w:space="0" w:color="auto"/>
                                        <w:bottom w:val="none" w:sz="0" w:space="0" w:color="auto"/>
                                        <w:right w:val="none" w:sz="0" w:space="0" w:color="auto"/>
                                      </w:divBdr>
                                      <w:divsChild>
                                        <w:div w:id="701587313">
                                          <w:marLeft w:val="0"/>
                                          <w:marRight w:val="0"/>
                                          <w:marTop w:val="0"/>
                                          <w:marBottom w:val="0"/>
                                          <w:divBdr>
                                            <w:top w:val="none" w:sz="0" w:space="0" w:color="auto"/>
                                            <w:left w:val="none" w:sz="0" w:space="0" w:color="auto"/>
                                            <w:bottom w:val="none" w:sz="0" w:space="0" w:color="auto"/>
                                            <w:right w:val="none" w:sz="0" w:space="0" w:color="auto"/>
                                          </w:divBdr>
                                          <w:divsChild>
                                            <w:div w:id="596645502">
                                              <w:marLeft w:val="0"/>
                                              <w:marRight w:val="0"/>
                                              <w:marTop w:val="0"/>
                                              <w:marBottom w:val="0"/>
                                              <w:divBdr>
                                                <w:top w:val="none" w:sz="0" w:space="0" w:color="auto"/>
                                                <w:left w:val="none" w:sz="0" w:space="0" w:color="auto"/>
                                                <w:bottom w:val="none" w:sz="0" w:space="0" w:color="auto"/>
                                                <w:right w:val="none" w:sz="0" w:space="0" w:color="auto"/>
                                              </w:divBdr>
                                            </w:div>
                                            <w:div w:id="21387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604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778238">
                      <w:marLeft w:val="0"/>
                      <w:marRight w:val="180"/>
                      <w:marTop w:val="0"/>
                      <w:marBottom w:val="180"/>
                      <w:divBdr>
                        <w:top w:val="none" w:sz="0" w:space="0" w:color="auto"/>
                        <w:left w:val="none" w:sz="0" w:space="0" w:color="auto"/>
                        <w:bottom w:val="none" w:sz="0" w:space="0" w:color="auto"/>
                        <w:right w:val="none" w:sz="0" w:space="0" w:color="auto"/>
                      </w:divBdr>
                      <w:divsChild>
                        <w:div w:id="360127510">
                          <w:marLeft w:val="0"/>
                          <w:marRight w:val="0"/>
                          <w:marTop w:val="0"/>
                          <w:marBottom w:val="0"/>
                          <w:divBdr>
                            <w:top w:val="single" w:sz="6" w:space="0" w:color="auto"/>
                            <w:left w:val="single" w:sz="6" w:space="0" w:color="auto"/>
                            <w:bottom w:val="single" w:sz="6" w:space="0" w:color="auto"/>
                            <w:right w:val="single" w:sz="6" w:space="0" w:color="auto"/>
                          </w:divBdr>
                          <w:divsChild>
                            <w:div w:id="656418109">
                              <w:marLeft w:val="0"/>
                              <w:marRight w:val="0"/>
                              <w:marTop w:val="0"/>
                              <w:marBottom w:val="0"/>
                              <w:divBdr>
                                <w:top w:val="none" w:sz="0" w:space="0" w:color="auto"/>
                                <w:left w:val="none" w:sz="0" w:space="0" w:color="auto"/>
                                <w:bottom w:val="none" w:sz="0" w:space="0" w:color="auto"/>
                                <w:right w:val="none" w:sz="0" w:space="0" w:color="auto"/>
                              </w:divBdr>
                              <w:divsChild>
                                <w:div w:id="1150900745">
                                  <w:marLeft w:val="0"/>
                                  <w:marRight w:val="0"/>
                                  <w:marTop w:val="0"/>
                                  <w:marBottom w:val="0"/>
                                  <w:divBdr>
                                    <w:top w:val="none" w:sz="0" w:space="0" w:color="auto"/>
                                    <w:left w:val="none" w:sz="0" w:space="0" w:color="auto"/>
                                    <w:bottom w:val="none" w:sz="0" w:space="0" w:color="auto"/>
                                    <w:right w:val="none" w:sz="0" w:space="0" w:color="auto"/>
                                  </w:divBdr>
                                  <w:divsChild>
                                    <w:div w:id="1359427038">
                                      <w:marLeft w:val="0"/>
                                      <w:marRight w:val="0"/>
                                      <w:marTop w:val="0"/>
                                      <w:marBottom w:val="0"/>
                                      <w:divBdr>
                                        <w:top w:val="none" w:sz="0" w:space="0" w:color="auto"/>
                                        <w:left w:val="none" w:sz="0" w:space="0" w:color="auto"/>
                                        <w:bottom w:val="none" w:sz="0" w:space="0" w:color="auto"/>
                                        <w:right w:val="none" w:sz="0" w:space="0" w:color="auto"/>
                                      </w:divBdr>
                                      <w:divsChild>
                                        <w:div w:id="953631017">
                                          <w:marLeft w:val="0"/>
                                          <w:marRight w:val="0"/>
                                          <w:marTop w:val="0"/>
                                          <w:marBottom w:val="0"/>
                                          <w:divBdr>
                                            <w:top w:val="none" w:sz="0" w:space="0" w:color="auto"/>
                                            <w:left w:val="none" w:sz="0" w:space="0" w:color="auto"/>
                                            <w:bottom w:val="none" w:sz="0" w:space="0" w:color="auto"/>
                                            <w:right w:val="none" w:sz="0" w:space="0" w:color="auto"/>
                                          </w:divBdr>
                                          <w:divsChild>
                                            <w:div w:id="458228030">
                                              <w:marLeft w:val="0"/>
                                              <w:marRight w:val="0"/>
                                              <w:marTop w:val="0"/>
                                              <w:marBottom w:val="0"/>
                                              <w:divBdr>
                                                <w:top w:val="none" w:sz="0" w:space="0" w:color="auto"/>
                                                <w:left w:val="none" w:sz="0" w:space="0" w:color="auto"/>
                                                <w:bottom w:val="none" w:sz="0" w:space="0" w:color="auto"/>
                                                <w:right w:val="none" w:sz="0" w:space="0" w:color="auto"/>
                                              </w:divBdr>
                                            </w:div>
                                            <w:div w:id="1009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2657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517529">
                      <w:marLeft w:val="0"/>
                      <w:marRight w:val="180"/>
                      <w:marTop w:val="0"/>
                      <w:marBottom w:val="180"/>
                      <w:divBdr>
                        <w:top w:val="none" w:sz="0" w:space="0" w:color="auto"/>
                        <w:left w:val="none" w:sz="0" w:space="0" w:color="auto"/>
                        <w:bottom w:val="none" w:sz="0" w:space="0" w:color="auto"/>
                        <w:right w:val="none" w:sz="0" w:space="0" w:color="auto"/>
                      </w:divBdr>
                      <w:divsChild>
                        <w:div w:id="231812717">
                          <w:marLeft w:val="0"/>
                          <w:marRight w:val="0"/>
                          <w:marTop w:val="0"/>
                          <w:marBottom w:val="0"/>
                          <w:divBdr>
                            <w:top w:val="single" w:sz="6" w:space="0" w:color="auto"/>
                            <w:left w:val="single" w:sz="6" w:space="0" w:color="auto"/>
                            <w:bottom w:val="single" w:sz="6" w:space="0" w:color="auto"/>
                            <w:right w:val="single" w:sz="6" w:space="0" w:color="auto"/>
                          </w:divBdr>
                          <w:divsChild>
                            <w:div w:id="2056615538">
                              <w:marLeft w:val="0"/>
                              <w:marRight w:val="0"/>
                              <w:marTop w:val="0"/>
                              <w:marBottom w:val="0"/>
                              <w:divBdr>
                                <w:top w:val="none" w:sz="0" w:space="0" w:color="auto"/>
                                <w:left w:val="none" w:sz="0" w:space="0" w:color="auto"/>
                                <w:bottom w:val="none" w:sz="0" w:space="0" w:color="auto"/>
                                <w:right w:val="none" w:sz="0" w:space="0" w:color="auto"/>
                              </w:divBdr>
                              <w:divsChild>
                                <w:div w:id="1572740702">
                                  <w:marLeft w:val="0"/>
                                  <w:marRight w:val="0"/>
                                  <w:marTop w:val="0"/>
                                  <w:marBottom w:val="0"/>
                                  <w:divBdr>
                                    <w:top w:val="none" w:sz="0" w:space="0" w:color="auto"/>
                                    <w:left w:val="none" w:sz="0" w:space="0" w:color="auto"/>
                                    <w:bottom w:val="none" w:sz="0" w:space="0" w:color="auto"/>
                                    <w:right w:val="none" w:sz="0" w:space="0" w:color="auto"/>
                                  </w:divBdr>
                                  <w:divsChild>
                                    <w:div w:id="1940721276">
                                      <w:marLeft w:val="0"/>
                                      <w:marRight w:val="0"/>
                                      <w:marTop w:val="0"/>
                                      <w:marBottom w:val="0"/>
                                      <w:divBdr>
                                        <w:top w:val="none" w:sz="0" w:space="0" w:color="auto"/>
                                        <w:left w:val="none" w:sz="0" w:space="0" w:color="auto"/>
                                        <w:bottom w:val="none" w:sz="0" w:space="0" w:color="auto"/>
                                        <w:right w:val="none" w:sz="0" w:space="0" w:color="auto"/>
                                      </w:divBdr>
                                      <w:divsChild>
                                        <w:div w:id="86508500">
                                          <w:marLeft w:val="0"/>
                                          <w:marRight w:val="0"/>
                                          <w:marTop w:val="0"/>
                                          <w:marBottom w:val="0"/>
                                          <w:divBdr>
                                            <w:top w:val="none" w:sz="0" w:space="0" w:color="auto"/>
                                            <w:left w:val="none" w:sz="0" w:space="0" w:color="auto"/>
                                            <w:bottom w:val="none" w:sz="0" w:space="0" w:color="auto"/>
                                            <w:right w:val="none" w:sz="0" w:space="0" w:color="auto"/>
                                          </w:divBdr>
                                          <w:divsChild>
                                            <w:div w:id="143276739">
                                              <w:marLeft w:val="0"/>
                                              <w:marRight w:val="0"/>
                                              <w:marTop w:val="0"/>
                                              <w:marBottom w:val="0"/>
                                              <w:divBdr>
                                                <w:top w:val="none" w:sz="0" w:space="0" w:color="auto"/>
                                                <w:left w:val="none" w:sz="0" w:space="0" w:color="auto"/>
                                                <w:bottom w:val="none" w:sz="0" w:space="0" w:color="auto"/>
                                                <w:right w:val="none" w:sz="0" w:space="0" w:color="auto"/>
                                              </w:divBdr>
                                            </w:div>
                                            <w:div w:id="16126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3598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799887">
                      <w:marLeft w:val="0"/>
                      <w:marRight w:val="180"/>
                      <w:marTop w:val="0"/>
                      <w:marBottom w:val="180"/>
                      <w:divBdr>
                        <w:top w:val="none" w:sz="0" w:space="0" w:color="auto"/>
                        <w:left w:val="none" w:sz="0" w:space="0" w:color="auto"/>
                        <w:bottom w:val="none" w:sz="0" w:space="0" w:color="auto"/>
                        <w:right w:val="none" w:sz="0" w:space="0" w:color="auto"/>
                      </w:divBdr>
                      <w:divsChild>
                        <w:div w:id="496115268">
                          <w:marLeft w:val="0"/>
                          <w:marRight w:val="0"/>
                          <w:marTop w:val="0"/>
                          <w:marBottom w:val="0"/>
                          <w:divBdr>
                            <w:top w:val="single" w:sz="6" w:space="0" w:color="auto"/>
                            <w:left w:val="single" w:sz="6" w:space="0" w:color="auto"/>
                            <w:bottom w:val="single" w:sz="6" w:space="0" w:color="auto"/>
                            <w:right w:val="single" w:sz="6" w:space="0" w:color="auto"/>
                          </w:divBdr>
                          <w:divsChild>
                            <w:div w:id="914512820">
                              <w:marLeft w:val="0"/>
                              <w:marRight w:val="0"/>
                              <w:marTop w:val="0"/>
                              <w:marBottom w:val="0"/>
                              <w:divBdr>
                                <w:top w:val="none" w:sz="0" w:space="0" w:color="auto"/>
                                <w:left w:val="none" w:sz="0" w:space="0" w:color="auto"/>
                                <w:bottom w:val="none" w:sz="0" w:space="0" w:color="auto"/>
                                <w:right w:val="none" w:sz="0" w:space="0" w:color="auto"/>
                              </w:divBdr>
                              <w:divsChild>
                                <w:div w:id="311251168">
                                  <w:marLeft w:val="0"/>
                                  <w:marRight w:val="0"/>
                                  <w:marTop w:val="0"/>
                                  <w:marBottom w:val="0"/>
                                  <w:divBdr>
                                    <w:top w:val="none" w:sz="0" w:space="0" w:color="auto"/>
                                    <w:left w:val="none" w:sz="0" w:space="0" w:color="auto"/>
                                    <w:bottom w:val="none" w:sz="0" w:space="0" w:color="auto"/>
                                    <w:right w:val="none" w:sz="0" w:space="0" w:color="auto"/>
                                  </w:divBdr>
                                  <w:divsChild>
                                    <w:div w:id="771822182">
                                      <w:marLeft w:val="0"/>
                                      <w:marRight w:val="0"/>
                                      <w:marTop w:val="0"/>
                                      <w:marBottom w:val="0"/>
                                      <w:divBdr>
                                        <w:top w:val="none" w:sz="0" w:space="0" w:color="auto"/>
                                        <w:left w:val="none" w:sz="0" w:space="0" w:color="auto"/>
                                        <w:bottom w:val="none" w:sz="0" w:space="0" w:color="auto"/>
                                        <w:right w:val="none" w:sz="0" w:space="0" w:color="auto"/>
                                      </w:divBdr>
                                      <w:divsChild>
                                        <w:div w:id="1160805980">
                                          <w:marLeft w:val="0"/>
                                          <w:marRight w:val="0"/>
                                          <w:marTop w:val="0"/>
                                          <w:marBottom w:val="0"/>
                                          <w:divBdr>
                                            <w:top w:val="none" w:sz="0" w:space="0" w:color="auto"/>
                                            <w:left w:val="none" w:sz="0" w:space="0" w:color="auto"/>
                                            <w:bottom w:val="none" w:sz="0" w:space="0" w:color="auto"/>
                                            <w:right w:val="none" w:sz="0" w:space="0" w:color="auto"/>
                                          </w:divBdr>
                                          <w:divsChild>
                                            <w:div w:id="390005763">
                                              <w:marLeft w:val="0"/>
                                              <w:marRight w:val="0"/>
                                              <w:marTop w:val="0"/>
                                              <w:marBottom w:val="0"/>
                                              <w:divBdr>
                                                <w:top w:val="none" w:sz="0" w:space="0" w:color="auto"/>
                                                <w:left w:val="none" w:sz="0" w:space="0" w:color="auto"/>
                                                <w:bottom w:val="none" w:sz="0" w:space="0" w:color="auto"/>
                                                <w:right w:val="none" w:sz="0" w:space="0" w:color="auto"/>
                                              </w:divBdr>
                                            </w:div>
                                            <w:div w:id="160769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661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85772">
                      <w:marLeft w:val="0"/>
                      <w:marRight w:val="180"/>
                      <w:marTop w:val="0"/>
                      <w:marBottom w:val="180"/>
                      <w:divBdr>
                        <w:top w:val="none" w:sz="0" w:space="0" w:color="auto"/>
                        <w:left w:val="none" w:sz="0" w:space="0" w:color="auto"/>
                        <w:bottom w:val="none" w:sz="0" w:space="0" w:color="auto"/>
                        <w:right w:val="none" w:sz="0" w:space="0" w:color="auto"/>
                      </w:divBdr>
                      <w:divsChild>
                        <w:div w:id="422603242">
                          <w:marLeft w:val="0"/>
                          <w:marRight w:val="0"/>
                          <w:marTop w:val="0"/>
                          <w:marBottom w:val="0"/>
                          <w:divBdr>
                            <w:top w:val="single" w:sz="6" w:space="0" w:color="auto"/>
                            <w:left w:val="single" w:sz="6" w:space="0" w:color="auto"/>
                            <w:bottom w:val="single" w:sz="6" w:space="0" w:color="auto"/>
                            <w:right w:val="single" w:sz="6" w:space="0" w:color="auto"/>
                          </w:divBdr>
                          <w:divsChild>
                            <w:div w:id="2041935667">
                              <w:marLeft w:val="0"/>
                              <w:marRight w:val="0"/>
                              <w:marTop w:val="0"/>
                              <w:marBottom w:val="0"/>
                              <w:divBdr>
                                <w:top w:val="none" w:sz="0" w:space="0" w:color="auto"/>
                                <w:left w:val="none" w:sz="0" w:space="0" w:color="auto"/>
                                <w:bottom w:val="none" w:sz="0" w:space="0" w:color="auto"/>
                                <w:right w:val="none" w:sz="0" w:space="0" w:color="auto"/>
                              </w:divBdr>
                              <w:divsChild>
                                <w:div w:id="1621452870">
                                  <w:marLeft w:val="0"/>
                                  <w:marRight w:val="0"/>
                                  <w:marTop w:val="0"/>
                                  <w:marBottom w:val="0"/>
                                  <w:divBdr>
                                    <w:top w:val="none" w:sz="0" w:space="0" w:color="auto"/>
                                    <w:left w:val="none" w:sz="0" w:space="0" w:color="auto"/>
                                    <w:bottom w:val="none" w:sz="0" w:space="0" w:color="auto"/>
                                    <w:right w:val="none" w:sz="0" w:space="0" w:color="auto"/>
                                  </w:divBdr>
                                  <w:divsChild>
                                    <w:div w:id="1487625001">
                                      <w:marLeft w:val="0"/>
                                      <w:marRight w:val="0"/>
                                      <w:marTop w:val="0"/>
                                      <w:marBottom w:val="0"/>
                                      <w:divBdr>
                                        <w:top w:val="none" w:sz="0" w:space="0" w:color="auto"/>
                                        <w:left w:val="none" w:sz="0" w:space="0" w:color="auto"/>
                                        <w:bottom w:val="none" w:sz="0" w:space="0" w:color="auto"/>
                                        <w:right w:val="none" w:sz="0" w:space="0" w:color="auto"/>
                                      </w:divBdr>
                                      <w:divsChild>
                                        <w:div w:id="407072084">
                                          <w:marLeft w:val="0"/>
                                          <w:marRight w:val="0"/>
                                          <w:marTop w:val="0"/>
                                          <w:marBottom w:val="0"/>
                                          <w:divBdr>
                                            <w:top w:val="none" w:sz="0" w:space="0" w:color="auto"/>
                                            <w:left w:val="none" w:sz="0" w:space="0" w:color="auto"/>
                                            <w:bottom w:val="none" w:sz="0" w:space="0" w:color="auto"/>
                                            <w:right w:val="none" w:sz="0" w:space="0" w:color="auto"/>
                                          </w:divBdr>
                                          <w:divsChild>
                                            <w:div w:id="61372414">
                                              <w:marLeft w:val="0"/>
                                              <w:marRight w:val="0"/>
                                              <w:marTop w:val="0"/>
                                              <w:marBottom w:val="0"/>
                                              <w:divBdr>
                                                <w:top w:val="none" w:sz="0" w:space="0" w:color="auto"/>
                                                <w:left w:val="none" w:sz="0" w:space="0" w:color="auto"/>
                                                <w:bottom w:val="none" w:sz="0" w:space="0" w:color="auto"/>
                                                <w:right w:val="none" w:sz="0" w:space="0" w:color="auto"/>
                                              </w:divBdr>
                                            </w:div>
                                            <w:div w:id="1836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575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0159">
                      <w:marLeft w:val="0"/>
                      <w:marRight w:val="180"/>
                      <w:marTop w:val="0"/>
                      <w:marBottom w:val="180"/>
                      <w:divBdr>
                        <w:top w:val="none" w:sz="0" w:space="0" w:color="auto"/>
                        <w:left w:val="none" w:sz="0" w:space="0" w:color="auto"/>
                        <w:bottom w:val="none" w:sz="0" w:space="0" w:color="auto"/>
                        <w:right w:val="none" w:sz="0" w:space="0" w:color="auto"/>
                      </w:divBdr>
                      <w:divsChild>
                        <w:div w:id="844710460">
                          <w:marLeft w:val="0"/>
                          <w:marRight w:val="0"/>
                          <w:marTop w:val="0"/>
                          <w:marBottom w:val="0"/>
                          <w:divBdr>
                            <w:top w:val="single" w:sz="6" w:space="0" w:color="auto"/>
                            <w:left w:val="single" w:sz="6" w:space="0" w:color="auto"/>
                            <w:bottom w:val="single" w:sz="6" w:space="0" w:color="auto"/>
                            <w:right w:val="single" w:sz="6" w:space="0" w:color="auto"/>
                          </w:divBdr>
                          <w:divsChild>
                            <w:div w:id="500507832">
                              <w:marLeft w:val="0"/>
                              <w:marRight w:val="0"/>
                              <w:marTop w:val="0"/>
                              <w:marBottom w:val="0"/>
                              <w:divBdr>
                                <w:top w:val="none" w:sz="0" w:space="0" w:color="auto"/>
                                <w:left w:val="none" w:sz="0" w:space="0" w:color="auto"/>
                                <w:bottom w:val="none" w:sz="0" w:space="0" w:color="auto"/>
                                <w:right w:val="none" w:sz="0" w:space="0" w:color="auto"/>
                              </w:divBdr>
                              <w:divsChild>
                                <w:div w:id="574244976">
                                  <w:marLeft w:val="0"/>
                                  <w:marRight w:val="0"/>
                                  <w:marTop w:val="0"/>
                                  <w:marBottom w:val="0"/>
                                  <w:divBdr>
                                    <w:top w:val="none" w:sz="0" w:space="0" w:color="auto"/>
                                    <w:left w:val="none" w:sz="0" w:space="0" w:color="auto"/>
                                    <w:bottom w:val="none" w:sz="0" w:space="0" w:color="auto"/>
                                    <w:right w:val="none" w:sz="0" w:space="0" w:color="auto"/>
                                  </w:divBdr>
                                  <w:divsChild>
                                    <w:div w:id="1823614464">
                                      <w:marLeft w:val="0"/>
                                      <w:marRight w:val="0"/>
                                      <w:marTop w:val="0"/>
                                      <w:marBottom w:val="0"/>
                                      <w:divBdr>
                                        <w:top w:val="none" w:sz="0" w:space="0" w:color="auto"/>
                                        <w:left w:val="none" w:sz="0" w:space="0" w:color="auto"/>
                                        <w:bottom w:val="none" w:sz="0" w:space="0" w:color="auto"/>
                                        <w:right w:val="none" w:sz="0" w:space="0" w:color="auto"/>
                                      </w:divBdr>
                                      <w:divsChild>
                                        <w:div w:id="1641954234">
                                          <w:marLeft w:val="0"/>
                                          <w:marRight w:val="0"/>
                                          <w:marTop w:val="0"/>
                                          <w:marBottom w:val="0"/>
                                          <w:divBdr>
                                            <w:top w:val="none" w:sz="0" w:space="0" w:color="auto"/>
                                            <w:left w:val="none" w:sz="0" w:space="0" w:color="auto"/>
                                            <w:bottom w:val="none" w:sz="0" w:space="0" w:color="auto"/>
                                            <w:right w:val="none" w:sz="0" w:space="0" w:color="auto"/>
                                          </w:divBdr>
                                          <w:divsChild>
                                            <w:div w:id="1318538654">
                                              <w:marLeft w:val="0"/>
                                              <w:marRight w:val="0"/>
                                              <w:marTop w:val="0"/>
                                              <w:marBottom w:val="0"/>
                                              <w:divBdr>
                                                <w:top w:val="none" w:sz="0" w:space="0" w:color="auto"/>
                                                <w:left w:val="none" w:sz="0" w:space="0" w:color="auto"/>
                                                <w:bottom w:val="none" w:sz="0" w:space="0" w:color="auto"/>
                                                <w:right w:val="none" w:sz="0" w:space="0" w:color="auto"/>
                                              </w:divBdr>
                                            </w:div>
                                            <w:div w:id="12513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779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163148">
          <w:marLeft w:val="780"/>
          <w:marRight w:val="240"/>
          <w:marTop w:val="180"/>
          <w:marBottom w:val="0"/>
          <w:divBdr>
            <w:top w:val="none" w:sz="0" w:space="0" w:color="auto"/>
            <w:left w:val="none" w:sz="0" w:space="0" w:color="auto"/>
            <w:bottom w:val="none" w:sz="0" w:space="0" w:color="auto"/>
            <w:right w:val="none" w:sz="0" w:space="0" w:color="auto"/>
          </w:divBdr>
          <w:divsChild>
            <w:div w:id="756947808">
              <w:marLeft w:val="0"/>
              <w:marRight w:val="0"/>
              <w:marTop w:val="0"/>
              <w:marBottom w:val="0"/>
              <w:divBdr>
                <w:top w:val="none" w:sz="0" w:space="0" w:color="auto"/>
                <w:left w:val="none" w:sz="0" w:space="0" w:color="auto"/>
                <w:bottom w:val="none" w:sz="0" w:space="0" w:color="auto"/>
                <w:right w:val="none" w:sz="0" w:space="0" w:color="auto"/>
              </w:divBdr>
              <w:divsChild>
                <w:div w:id="183322680">
                  <w:marLeft w:val="0"/>
                  <w:marRight w:val="0"/>
                  <w:marTop w:val="0"/>
                  <w:marBottom w:val="0"/>
                  <w:divBdr>
                    <w:top w:val="none" w:sz="0" w:space="0" w:color="auto"/>
                    <w:left w:val="none" w:sz="0" w:space="0" w:color="auto"/>
                    <w:bottom w:val="none" w:sz="0" w:space="0" w:color="auto"/>
                    <w:right w:val="none" w:sz="0" w:space="0" w:color="auto"/>
                  </w:divBdr>
                  <w:divsChild>
                    <w:div w:id="1474634194">
                      <w:marLeft w:val="0"/>
                      <w:marRight w:val="0"/>
                      <w:marTop w:val="0"/>
                      <w:marBottom w:val="0"/>
                      <w:divBdr>
                        <w:top w:val="none" w:sz="0" w:space="0" w:color="auto"/>
                        <w:left w:val="none" w:sz="0" w:space="0" w:color="auto"/>
                        <w:bottom w:val="none" w:sz="0" w:space="0" w:color="auto"/>
                        <w:right w:val="none" w:sz="0" w:space="0" w:color="auto"/>
                      </w:divBdr>
                      <w:divsChild>
                        <w:div w:id="2015297920">
                          <w:marLeft w:val="0"/>
                          <w:marRight w:val="0"/>
                          <w:marTop w:val="0"/>
                          <w:marBottom w:val="0"/>
                          <w:divBdr>
                            <w:top w:val="none" w:sz="0" w:space="0" w:color="auto"/>
                            <w:left w:val="none" w:sz="0" w:space="0" w:color="auto"/>
                            <w:bottom w:val="none" w:sz="0" w:space="0" w:color="auto"/>
                            <w:right w:val="none" w:sz="0" w:space="0" w:color="auto"/>
                          </w:divBdr>
                        </w:div>
                        <w:div w:id="580913133">
                          <w:marLeft w:val="0"/>
                          <w:marRight w:val="0"/>
                          <w:marTop w:val="0"/>
                          <w:marBottom w:val="0"/>
                          <w:divBdr>
                            <w:top w:val="none" w:sz="0" w:space="0" w:color="auto"/>
                            <w:left w:val="none" w:sz="0" w:space="0" w:color="auto"/>
                            <w:bottom w:val="none" w:sz="0" w:space="0" w:color="auto"/>
                            <w:right w:val="none" w:sz="0" w:space="0" w:color="auto"/>
                          </w:divBdr>
                        </w:div>
                        <w:div w:id="304702724">
                          <w:marLeft w:val="0"/>
                          <w:marRight w:val="0"/>
                          <w:marTop w:val="0"/>
                          <w:marBottom w:val="0"/>
                          <w:divBdr>
                            <w:top w:val="none" w:sz="0" w:space="0" w:color="auto"/>
                            <w:left w:val="none" w:sz="0" w:space="0" w:color="auto"/>
                            <w:bottom w:val="none" w:sz="0" w:space="0" w:color="auto"/>
                            <w:right w:val="none" w:sz="0" w:space="0" w:color="auto"/>
                          </w:divBdr>
                        </w:div>
                        <w:div w:id="1731685708">
                          <w:marLeft w:val="0"/>
                          <w:marRight w:val="0"/>
                          <w:marTop w:val="0"/>
                          <w:marBottom w:val="0"/>
                          <w:divBdr>
                            <w:top w:val="none" w:sz="0" w:space="0" w:color="auto"/>
                            <w:left w:val="none" w:sz="0" w:space="0" w:color="auto"/>
                            <w:bottom w:val="none" w:sz="0" w:space="0" w:color="auto"/>
                            <w:right w:val="none" w:sz="0" w:space="0" w:color="auto"/>
                          </w:divBdr>
                        </w:div>
                        <w:div w:id="611209555">
                          <w:marLeft w:val="0"/>
                          <w:marRight w:val="0"/>
                          <w:marTop w:val="0"/>
                          <w:marBottom w:val="0"/>
                          <w:divBdr>
                            <w:top w:val="none" w:sz="0" w:space="0" w:color="auto"/>
                            <w:left w:val="none" w:sz="0" w:space="0" w:color="auto"/>
                            <w:bottom w:val="none" w:sz="0" w:space="0" w:color="auto"/>
                            <w:right w:val="none" w:sz="0" w:space="0" w:color="auto"/>
                          </w:divBdr>
                        </w:div>
                        <w:div w:id="2087846863">
                          <w:marLeft w:val="0"/>
                          <w:marRight w:val="0"/>
                          <w:marTop w:val="0"/>
                          <w:marBottom w:val="0"/>
                          <w:divBdr>
                            <w:top w:val="none" w:sz="0" w:space="0" w:color="auto"/>
                            <w:left w:val="none" w:sz="0" w:space="0" w:color="auto"/>
                            <w:bottom w:val="none" w:sz="0" w:space="0" w:color="auto"/>
                            <w:right w:val="none" w:sz="0" w:space="0" w:color="auto"/>
                          </w:divBdr>
                        </w:div>
                        <w:div w:id="667708050">
                          <w:marLeft w:val="0"/>
                          <w:marRight w:val="0"/>
                          <w:marTop w:val="0"/>
                          <w:marBottom w:val="0"/>
                          <w:divBdr>
                            <w:top w:val="none" w:sz="0" w:space="0" w:color="auto"/>
                            <w:left w:val="none" w:sz="0" w:space="0" w:color="auto"/>
                            <w:bottom w:val="none" w:sz="0" w:space="0" w:color="auto"/>
                            <w:right w:val="none" w:sz="0" w:space="0" w:color="auto"/>
                          </w:divBdr>
                        </w:div>
                        <w:div w:id="14312173">
                          <w:marLeft w:val="0"/>
                          <w:marRight w:val="0"/>
                          <w:marTop w:val="0"/>
                          <w:marBottom w:val="0"/>
                          <w:divBdr>
                            <w:top w:val="none" w:sz="0" w:space="0" w:color="auto"/>
                            <w:left w:val="none" w:sz="0" w:space="0" w:color="auto"/>
                            <w:bottom w:val="none" w:sz="0" w:space="0" w:color="auto"/>
                            <w:right w:val="none" w:sz="0" w:space="0" w:color="auto"/>
                          </w:divBdr>
                        </w:div>
                        <w:div w:id="9869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89707">
      <w:bodyDiv w:val="1"/>
      <w:marLeft w:val="0"/>
      <w:marRight w:val="0"/>
      <w:marTop w:val="0"/>
      <w:marBottom w:val="0"/>
      <w:divBdr>
        <w:top w:val="none" w:sz="0" w:space="0" w:color="auto"/>
        <w:left w:val="none" w:sz="0" w:space="0" w:color="auto"/>
        <w:bottom w:val="none" w:sz="0" w:space="0" w:color="auto"/>
        <w:right w:val="none" w:sz="0" w:space="0" w:color="auto"/>
      </w:divBdr>
      <w:divsChild>
        <w:div w:id="599413590">
          <w:marLeft w:val="0"/>
          <w:marRight w:val="0"/>
          <w:marTop w:val="0"/>
          <w:marBottom w:val="0"/>
          <w:divBdr>
            <w:top w:val="none" w:sz="0" w:space="0" w:color="auto"/>
            <w:left w:val="none" w:sz="0" w:space="0" w:color="auto"/>
            <w:bottom w:val="none" w:sz="0" w:space="0" w:color="auto"/>
            <w:right w:val="none" w:sz="0" w:space="0" w:color="auto"/>
          </w:divBdr>
          <w:divsChild>
            <w:div w:id="1716389686">
              <w:marLeft w:val="0"/>
              <w:marRight w:val="0"/>
              <w:marTop w:val="0"/>
              <w:marBottom w:val="0"/>
              <w:divBdr>
                <w:top w:val="single" w:sz="8" w:space="3" w:color="E1E1E1"/>
                <w:left w:val="none" w:sz="0" w:space="0" w:color="auto"/>
                <w:bottom w:val="none" w:sz="0" w:space="0" w:color="auto"/>
                <w:right w:val="none" w:sz="0" w:space="0" w:color="auto"/>
              </w:divBdr>
            </w:div>
          </w:divsChild>
        </w:div>
        <w:div w:id="500774796">
          <w:marLeft w:val="0"/>
          <w:marRight w:val="0"/>
          <w:marTop w:val="0"/>
          <w:marBottom w:val="0"/>
          <w:divBdr>
            <w:top w:val="none" w:sz="0" w:space="0" w:color="auto"/>
            <w:left w:val="none" w:sz="0" w:space="0" w:color="auto"/>
            <w:bottom w:val="none" w:sz="0" w:space="0" w:color="auto"/>
            <w:right w:val="none" w:sz="0" w:space="0" w:color="auto"/>
          </w:divBdr>
        </w:div>
      </w:divsChild>
    </w:div>
    <w:div w:id="227544671">
      <w:bodyDiv w:val="1"/>
      <w:marLeft w:val="0"/>
      <w:marRight w:val="0"/>
      <w:marTop w:val="0"/>
      <w:marBottom w:val="0"/>
      <w:divBdr>
        <w:top w:val="none" w:sz="0" w:space="0" w:color="auto"/>
        <w:left w:val="none" w:sz="0" w:space="0" w:color="auto"/>
        <w:bottom w:val="none" w:sz="0" w:space="0" w:color="auto"/>
        <w:right w:val="none" w:sz="0" w:space="0" w:color="auto"/>
      </w:divBdr>
      <w:divsChild>
        <w:div w:id="1002051062">
          <w:marLeft w:val="0"/>
          <w:marRight w:val="0"/>
          <w:marTop w:val="0"/>
          <w:marBottom w:val="0"/>
          <w:divBdr>
            <w:top w:val="none" w:sz="0" w:space="0" w:color="auto"/>
            <w:left w:val="none" w:sz="0" w:space="0" w:color="auto"/>
            <w:bottom w:val="none" w:sz="0" w:space="0" w:color="auto"/>
            <w:right w:val="none" w:sz="0" w:space="0" w:color="auto"/>
          </w:divBdr>
          <w:divsChild>
            <w:div w:id="1356034600">
              <w:marLeft w:val="780"/>
              <w:marRight w:val="0"/>
              <w:marTop w:val="0"/>
              <w:marBottom w:val="0"/>
              <w:divBdr>
                <w:top w:val="none" w:sz="0" w:space="0" w:color="auto"/>
                <w:left w:val="none" w:sz="0" w:space="0" w:color="auto"/>
                <w:bottom w:val="none" w:sz="0" w:space="0" w:color="auto"/>
                <w:right w:val="none" w:sz="0" w:space="0" w:color="auto"/>
              </w:divBdr>
              <w:divsChild>
                <w:div w:id="297803289">
                  <w:marLeft w:val="0"/>
                  <w:marRight w:val="0"/>
                  <w:marTop w:val="0"/>
                  <w:marBottom w:val="60"/>
                  <w:divBdr>
                    <w:top w:val="none" w:sz="0" w:space="0" w:color="auto"/>
                    <w:left w:val="none" w:sz="0" w:space="0" w:color="auto"/>
                    <w:bottom w:val="none" w:sz="0" w:space="0" w:color="auto"/>
                    <w:right w:val="none" w:sz="0" w:space="0" w:color="auto"/>
                  </w:divBdr>
                  <w:divsChild>
                    <w:div w:id="1087725351">
                      <w:marLeft w:val="0"/>
                      <w:marRight w:val="0"/>
                      <w:marTop w:val="0"/>
                      <w:marBottom w:val="0"/>
                      <w:divBdr>
                        <w:top w:val="none" w:sz="0" w:space="0" w:color="auto"/>
                        <w:left w:val="none" w:sz="0" w:space="0" w:color="auto"/>
                        <w:bottom w:val="none" w:sz="0" w:space="0" w:color="auto"/>
                        <w:right w:val="none" w:sz="0" w:space="0" w:color="auto"/>
                      </w:divBdr>
                      <w:divsChild>
                        <w:div w:id="16460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4893">
                  <w:marLeft w:val="0"/>
                  <w:marRight w:val="0"/>
                  <w:marTop w:val="0"/>
                  <w:marBottom w:val="0"/>
                  <w:divBdr>
                    <w:top w:val="none" w:sz="0" w:space="0" w:color="auto"/>
                    <w:left w:val="none" w:sz="0" w:space="0" w:color="auto"/>
                    <w:bottom w:val="none" w:sz="0" w:space="0" w:color="auto"/>
                    <w:right w:val="none" w:sz="0" w:space="0" w:color="auto"/>
                  </w:divBdr>
                  <w:divsChild>
                    <w:div w:id="327488015">
                      <w:marLeft w:val="0"/>
                      <w:marRight w:val="0"/>
                      <w:marTop w:val="0"/>
                      <w:marBottom w:val="0"/>
                      <w:divBdr>
                        <w:top w:val="none" w:sz="0" w:space="0" w:color="auto"/>
                        <w:left w:val="none" w:sz="0" w:space="0" w:color="auto"/>
                        <w:bottom w:val="none" w:sz="0" w:space="0" w:color="auto"/>
                        <w:right w:val="none" w:sz="0" w:space="0" w:color="auto"/>
                      </w:divBdr>
                      <w:divsChild>
                        <w:div w:id="1149713922">
                          <w:marLeft w:val="0"/>
                          <w:marRight w:val="0"/>
                          <w:marTop w:val="0"/>
                          <w:marBottom w:val="0"/>
                          <w:divBdr>
                            <w:top w:val="none" w:sz="0" w:space="0" w:color="auto"/>
                            <w:left w:val="none" w:sz="0" w:space="0" w:color="auto"/>
                            <w:bottom w:val="none" w:sz="0" w:space="0" w:color="auto"/>
                            <w:right w:val="none" w:sz="0" w:space="0" w:color="auto"/>
                          </w:divBdr>
                          <w:divsChild>
                            <w:div w:id="95298157">
                              <w:marLeft w:val="0"/>
                              <w:marRight w:val="0"/>
                              <w:marTop w:val="0"/>
                              <w:marBottom w:val="0"/>
                              <w:divBdr>
                                <w:top w:val="none" w:sz="0" w:space="0" w:color="auto"/>
                                <w:left w:val="none" w:sz="0" w:space="0" w:color="auto"/>
                                <w:bottom w:val="none" w:sz="0" w:space="0" w:color="auto"/>
                                <w:right w:val="none" w:sz="0" w:space="0" w:color="auto"/>
                              </w:divBdr>
                              <w:divsChild>
                                <w:div w:id="91056012">
                                  <w:marLeft w:val="0"/>
                                  <w:marRight w:val="0"/>
                                  <w:marTop w:val="0"/>
                                  <w:marBottom w:val="0"/>
                                  <w:divBdr>
                                    <w:top w:val="none" w:sz="0" w:space="0" w:color="auto"/>
                                    <w:left w:val="none" w:sz="0" w:space="0" w:color="auto"/>
                                    <w:bottom w:val="none" w:sz="0" w:space="0" w:color="auto"/>
                                    <w:right w:val="none" w:sz="0" w:space="0" w:color="auto"/>
                                  </w:divBdr>
                                  <w:divsChild>
                                    <w:div w:id="111752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12492">
                          <w:marLeft w:val="0"/>
                          <w:marRight w:val="0"/>
                          <w:marTop w:val="0"/>
                          <w:marBottom w:val="0"/>
                          <w:divBdr>
                            <w:top w:val="none" w:sz="0" w:space="0" w:color="auto"/>
                            <w:left w:val="none" w:sz="0" w:space="0" w:color="auto"/>
                            <w:bottom w:val="none" w:sz="0" w:space="0" w:color="auto"/>
                            <w:right w:val="none" w:sz="0" w:space="0" w:color="auto"/>
                          </w:divBdr>
                          <w:divsChild>
                            <w:div w:id="17850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465690">
              <w:marLeft w:val="720"/>
              <w:marRight w:val="0"/>
              <w:marTop w:val="0"/>
              <w:marBottom w:val="0"/>
              <w:divBdr>
                <w:top w:val="none" w:sz="0" w:space="0" w:color="auto"/>
                <w:left w:val="none" w:sz="0" w:space="0" w:color="auto"/>
                <w:bottom w:val="none" w:sz="0" w:space="0" w:color="auto"/>
                <w:right w:val="none" w:sz="0" w:space="0" w:color="auto"/>
              </w:divBdr>
              <w:divsChild>
                <w:div w:id="1361928590">
                  <w:marLeft w:val="0"/>
                  <w:marRight w:val="0"/>
                  <w:marTop w:val="0"/>
                  <w:marBottom w:val="0"/>
                  <w:divBdr>
                    <w:top w:val="none" w:sz="0" w:space="0" w:color="auto"/>
                    <w:left w:val="none" w:sz="0" w:space="0" w:color="auto"/>
                    <w:bottom w:val="none" w:sz="0" w:space="0" w:color="auto"/>
                    <w:right w:val="none" w:sz="0" w:space="0" w:color="auto"/>
                  </w:divBdr>
                  <w:divsChild>
                    <w:div w:id="417096343">
                      <w:marLeft w:val="0"/>
                      <w:marRight w:val="0"/>
                      <w:marTop w:val="0"/>
                      <w:marBottom w:val="0"/>
                      <w:divBdr>
                        <w:top w:val="none" w:sz="0" w:space="0" w:color="auto"/>
                        <w:left w:val="none" w:sz="0" w:space="0" w:color="auto"/>
                        <w:bottom w:val="none" w:sz="0" w:space="0" w:color="auto"/>
                        <w:right w:val="none" w:sz="0" w:space="0" w:color="auto"/>
                      </w:divBdr>
                      <w:divsChild>
                        <w:div w:id="1199707458">
                          <w:marLeft w:val="0"/>
                          <w:marRight w:val="0"/>
                          <w:marTop w:val="0"/>
                          <w:marBottom w:val="0"/>
                          <w:divBdr>
                            <w:top w:val="none" w:sz="0" w:space="0" w:color="auto"/>
                            <w:left w:val="none" w:sz="0" w:space="0" w:color="auto"/>
                            <w:bottom w:val="none" w:sz="0" w:space="0" w:color="auto"/>
                            <w:right w:val="none" w:sz="0" w:space="0" w:color="auto"/>
                          </w:divBdr>
                          <w:divsChild>
                            <w:div w:id="57104464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81803501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685281930">
          <w:marLeft w:val="780"/>
          <w:marRight w:val="240"/>
          <w:marTop w:val="0"/>
          <w:marBottom w:val="0"/>
          <w:divBdr>
            <w:top w:val="none" w:sz="0" w:space="0" w:color="auto"/>
            <w:left w:val="none" w:sz="0" w:space="0" w:color="auto"/>
            <w:bottom w:val="none" w:sz="0" w:space="0" w:color="auto"/>
            <w:right w:val="none" w:sz="0" w:space="0" w:color="auto"/>
          </w:divBdr>
          <w:divsChild>
            <w:div w:id="1759398573">
              <w:marLeft w:val="0"/>
              <w:marRight w:val="0"/>
              <w:marTop w:val="150"/>
              <w:marBottom w:val="0"/>
              <w:divBdr>
                <w:top w:val="none" w:sz="0" w:space="0" w:color="auto"/>
                <w:left w:val="none" w:sz="0" w:space="0" w:color="auto"/>
                <w:bottom w:val="none" w:sz="0" w:space="0" w:color="auto"/>
                <w:right w:val="none" w:sz="0" w:space="0" w:color="auto"/>
              </w:divBdr>
              <w:divsChild>
                <w:div w:id="129832771">
                  <w:marLeft w:val="0"/>
                  <w:marRight w:val="0"/>
                  <w:marTop w:val="0"/>
                  <w:marBottom w:val="0"/>
                  <w:divBdr>
                    <w:top w:val="none" w:sz="0" w:space="0" w:color="auto"/>
                    <w:left w:val="none" w:sz="0" w:space="0" w:color="auto"/>
                    <w:bottom w:val="none" w:sz="0" w:space="0" w:color="auto"/>
                    <w:right w:val="none" w:sz="0" w:space="0" w:color="auto"/>
                  </w:divBdr>
                  <w:divsChild>
                    <w:div w:id="234244758">
                      <w:marLeft w:val="0"/>
                      <w:marRight w:val="180"/>
                      <w:marTop w:val="0"/>
                      <w:marBottom w:val="180"/>
                      <w:divBdr>
                        <w:top w:val="none" w:sz="0" w:space="0" w:color="auto"/>
                        <w:left w:val="none" w:sz="0" w:space="0" w:color="auto"/>
                        <w:bottom w:val="none" w:sz="0" w:space="0" w:color="auto"/>
                        <w:right w:val="none" w:sz="0" w:space="0" w:color="auto"/>
                      </w:divBdr>
                      <w:divsChild>
                        <w:div w:id="311066179">
                          <w:marLeft w:val="0"/>
                          <w:marRight w:val="0"/>
                          <w:marTop w:val="0"/>
                          <w:marBottom w:val="0"/>
                          <w:divBdr>
                            <w:top w:val="single" w:sz="6" w:space="0" w:color="auto"/>
                            <w:left w:val="single" w:sz="6" w:space="0" w:color="auto"/>
                            <w:bottom w:val="single" w:sz="6" w:space="0" w:color="auto"/>
                            <w:right w:val="single" w:sz="6" w:space="0" w:color="auto"/>
                          </w:divBdr>
                          <w:divsChild>
                            <w:div w:id="398090841">
                              <w:marLeft w:val="0"/>
                              <w:marRight w:val="0"/>
                              <w:marTop w:val="0"/>
                              <w:marBottom w:val="0"/>
                              <w:divBdr>
                                <w:top w:val="none" w:sz="0" w:space="0" w:color="auto"/>
                                <w:left w:val="none" w:sz="0" w:space="0" w:color="auto"/>
                                <w:bottom w:val="none" w:sz="0" w:space="0" w:color="auto"/>
                                <w:right w:val="none" w:sz="0" w:space="0" w:color="auto"/>
                              </w:divBdr>
                              <w:divsChild>
                                <w:div w:id="648746420">
                                  <w:marLeft w:val="0"/>
                                  <w:marRight w:val="0"/>
                                  <w:marTop w:val="0"/>
                                  <w:marBottom w:val="0"/>
                                  <w:divBdr>
                                    <w:top w:val="none" w:sz="0" w:space="0" w:color="auto"/>
                                    <w:left w:val="none" w:sz="0" w:space="0" w:color="auto"/>
                                    <w:bottom w:val="none" w:sz="0" w:space="0" w:color="auto"/>
                                    <w:right w:val="none" w:sz="0" w:space="0" w:color="auto"/>
                                  </w:divBdr>
                                  <w:divsChild>
                                    <w:div w:id="1846941135">
                                      <w:marLeft w:val="0"/>
                                      <w:marRight w:val="0"/>
                                      <w:marTop w:val="0"/>
                                      <w:marBottom w:val="0"/>
                                      <w:divBdr>
                                        <w:top w:val="none" w:sz="0" w:space="0" w:color="auto"/>
                                        <w:left w:val="none" w:sz="0" w:space="0" w:color="auto"/>
                                        <w:bottom w:val="none" w:sz="0" w:space="0" w:color="auto"/>
                                        <w:right w:val="none" w:sz="0" w:space="0" w:color="auto"/>
                                      </w:divBdr>
                                      <w:divsChild>
                                        <w:div w:id="405304471">
                                          <w:marLeft w:val="0"/>
                                          <w:marRight w:val="0"/>
                                          <w:marTop w:val="0"/>
                                          <w:marBottom w:val="0"/>
                                          <w:divBdr>
                                            <w:top w:val="none" w:sz="0" w:space="0" w:color="auto"/>
                                            <w:left w:val="none" w:sz="0" w:space="0" w:color="auto"/>
                                            <w:bottom w:val="none" w:sz="0" w:space="0" w:color="auto"/>
                                            <w:right w:val="none" w:sz="0" w:space="0" w:color="auto"/>
                                          </w:divBdr>
                                          <w:divsChild>
                                            <w:div w:id="388575406">
                                              <w:marLeft w:val="0"/>
                                              <w:marRight w:val="0"/>
                                              <w:marTop w:val="0"/>
                                              <w:marBottom w:val="0"/>
                                              <w:divBdr>
                                                <w:top w:val="none" w:sz="0" w:space="0" w:color="auto"/>
                                                <w:left w:val="none" w:sz="0" w:space="0" w:color="auto"/>
                                                <w:bottom w:val="none" w:sz="0" w:space="0" w:color="auto"/>
                                                <w:right w:val="none" w:sz="0" w:space="0" w:color="auto"/>
                                              </w:divBdr>
                                            </w:div>
                                            <w:div w:id="5143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295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302004">
          <w:marLeft w:val="780"/>
          <w:marRight w:val="240"/>
          <w:marTop w:val="180"/>
          <w:marBottom w:val="0"/>
          <w:divBdr>
            <w:top w:val="none" w:sz="0" w:space="0" w:color="auto"/>
            <w:left w:val="none" w:sz="0" w:space="0" w:color="auto"/>
            <w:bottom w:val="none" w:sz="0" w:space="0" w:color="auto"/>
            <w:right w:val="none" w:sz="0" w:space="0" w:color="auto"/>
          </w:divBdr>
          <w:divsChild>
            <w:div w:id="315031900">
              <w:marLeft w:val="0"/>
              <w:marRight w:val="0"/>
              <w:marTop w:val="0"/>
              <w:marBottom w:val="0"/>
              <w:divBdr>
                <w:top w:val="none" w:sz="0" w:space="0" w:color="auto"/>
                <w:left w:val="none" w:sz="0" w:space="0" w:color="auto"/>
                <w:bottom w:val="none" w:sz="0" w:space="0" w:color="auto"/>
                <w:right w:val="none" w:sz="0" w:space="0" w:color="auto"/>
              </w:divBdr>
              <w:divsChild>
                <w:div w:id="1266619160">
                  <w:marLeft w:val="0"/>
                  <w:marRight w:val="0"/>
                  <w:marTop w:val="0"/>
                  <w:marBottom w:val="0"/>
                  <w:divBdr>
                    <w:top w:val="none" w:sz="0" w:space="0" w:color="auto"/>
                    <w:left w:val="none" w:sz="0" w:space="0" w:color="auto"/>
                    <w:bottom w:val="none" w:sz="0" w:space="0" w:color="auto"/>
                    <w:right w:val="none" w:sz="0" w:space="0" w:color="auto"/>
                  </w:divBdr>
                  <w:divsChild>
                    <w:div w:id="766777234">
                      <w:marLeft w:val="0"/>
                      <w:marRight w:val="0"/>
                      <w:marTop w:val="0"/>
                      <w:marBottom w:val="0"/>
                      <w:divBdr>
                        <w:top w:val="none" w:sz="0" w:space="0" w:color="auto"/>
                        <w:left w:val="none" w:sz="0" w:space="0" w:color="auto"/>
                        <w:bottom w:val="none" w:sz="0" w:space="0" w:color="auto"/>
                        <w:right w:val="none" w:sz="0" w:space="0" w:color="auto"/>
                      </w:divBdr>
                      <w:divsChild>
                        <w:div w:id="1690375074">
                          <w:marLeft w:val="0"/>
                          <w:marRight w:val="0"/>
                          <w:marTop w:val="0"/>
                          <w:marBottom w:val="0"/>
                          <w:divBdr>
                            <w:top w:val="none" w:sz="0" w:space="0" w:color="auto"/>
                            <w:left w:val="none" w:sz="0" w:space="0" w:color="auto"/>
                            <w:bottom w:val="none" w:sz="0" w:space="0" w:color="auto"/>
                            <w:right w:val="none" w:sz="0" w:space="0" w:color="auto"/>
                          </w:divBdr>
                          <w:divsChild>
                            <w:div w:id="740907215">
                              <w:marLeft w:val="0"/>
                              <w:marRight w:val="0"/>
                              <w:marTop w:val="0"/>
                              <w:marBottom w:val="0"/>
                              <w:divBdr>
                                <w:top w:val="none" w:sz="0" w:space="0" w:color="auto"/>
                                <w:left w:val="none" w:sz="0" w:space="0" w:color="auto"/>
                                <w:bottom w:val="none" w:sz="0" w:space="0" w:color="auto"/>
                                <w:right w:val="none" w:sz="0" w:space="0" w:color="auto"/>
                              </w:divBdr>
                            </w:div>
                            <w:div w:id="238558332">
                              <w:marLeft w:val="0"/>
                              <w:marRight w:val="0"/>
                              <w:marTop w:val="0"/>
                              <w:marBottom w:val="0"/>
                              <w:divBdr>
                                <w:top w:val="none" w:sz="0" w:space="0" w:color="auto"/>
                                <w:left w:val="none" w:sz="0" w:space="0" w:color="auto"/>
                                <w:bottom w:val="none" w:sz="0" w:space="0" w:color="auto"/>
                                <w:right w:val="none" w:sz="0" w:space="0" w:color="auto"/>
                              </w:divBdr>
                            </w:div>
                            <w:div w:id="1400178376">
                              <w:marLeft w:val="0"/>
                              <w:marRight w:val="0"/>
                              <w:marTop w:val="0"/>
                              <w:marBottom w:val="0"/>
                              <w:divBdr>
                                <w:top w:val="none" w:sz="0" w:space="0" w:color="auto"/>
                                <w:left w:val="none" w:sz="0" w:space="0" w:color="auto"/>
                                <w:bottom w:val="none" w:sz="0" w:space="0" w:color="auto"/>
                                <w:right w:val="none" w:sz="0" w:space="0" w:color="auto"/>
                              </w:divBdr>
                            </w:div>
                            <w:div w:id="896356139">
                              <w:marLeft w:val="0"/>
                              <w:marRight w:val="0"/>
                              <w:marTop w:val="0"/>
                              <w:marBottom w:val="0"/>
                              <w:divBdr>
                                <w:top w:val="none" w:sz="0" w:space="0" w:color="auto"/>
                                <w:left w:val="none" w:sz="0" w:space="0" w:color="auto"/>
                                <w:bottom w:val="none" w:sz="0" w:space="0" w:color="auto"/>
                                <w:right w:val="none" w:sz="0" w:space="0" w:color="auto"/>
                              </w:divBdr>
                            </w:div>
                            <w:div w:id="13507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181437">
      <w:bodyDiv w:val="1"/>
      <w:marLeft w:val="0"/>
      <w:marRight w:val="0"/>
      <w:marTop w:val="0"/>
      <w:marBottom w:val="0"/>
      <w:divBdr>
        <w:top w:val="none" w:sz="0" w:space="0" w:color="auto"/>
        <w:left w:val="none" w:sz="0" w:space="0" w:color="auto"/>
        <w:bottom w:val="none" w:sz="0" w:space="0" w:color="auto"/>
        <w:right w:val="none" w:sz="0" w:space="0" w:color="auto"/>
      </w:divBdr>
      <w:divsChild>
        <w:div w:id="1636326984">
          <w:marLeft w:val="0"/>
          <w:marRight w:val="0"/>
          <w:marTop w:val="0"/>
          <w:marBottom w:val="0"/>
          <w:divBdr>
            <w:top w:val="none" w:sz="0" w:space="0" w:color="auto"/>
            <w:left w:val="none" w:sz="0" w:space="0" w:color="auto"/>
            <w:bottom w:val="none" w:sz="0" w:space="0" w:color="auto"/>
            <w:right w:val="none" w:sz="0" w:space="0" w:color="auto"/>
          </w:divBdr>
          <w:divsChild>
            <w:div w:id="17726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0663">
      <w:bodyDiv w:val="1"/>
      <w:marLeft w:val="0"/>
      <w:marRight w:val="0"/>
      <w:marTop w:val="0"/>
      <w:marBottom w:val="0"/>
      <w:divBdr>
        <w:top w:val="none" w:sz="0" w:space="0" w:color="auto"/>
        <w:left w:val="none" w:sz="0" w:space="0" w:color="auto"/>
        <w:bottom w:val="none" w:sz="0" w:space="0" w:color="auto"/>
        <w:right w:val="none" w:sz="0" w:space="0" w:color="auto"/>
      </w:divBdr>
      <w:divsChild>
        <w:div w:id="1281692864">
          <w:marLeft w:val="0"/>
          <w:marRight w:val="0"/>
          <w:marTop w:val="0"/>
          <w:marBottom w:val="0"/>
          <w:divBdr>
            <w:top w:val="none" w:sz="0" w:space="0" w:color="auto"/>
            <w:left w:val="none" w:sz="0" w:space="0" w:color="auto"/>
            <w:bottom w:val="none" w:sz="0" w:space="0" w:color="auto"/>
            <w:right w:val="none" w:sz="0" w:space="0" w:color="auto"/>
          </w:divBdr>
          <w:divsChild>
            <w:div w:id="128183718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549457281">
      <w:bodyDiv w:val="1"/>
      <w:marLeft w:val="0"/>
      <w:marRight w:val="0"/>
      <w:marTop w:val="0"/>
      <w:marBottom w:val="0"/>
      <w:divBdr>
        <w:top w:val="none" w:sz="0" w:space="0" w:color="auto"/>
        <w:left w:val="none" w:sz="0" w:space="0" w:color="auto"/>
        <w:bottom w:val="none" w:sz="0" w:space="0" w:color="auto"/>
        <w:right w:val="none" w:sz="0" w:space="0" w:color="auto"/>
      </w:divBdr>
      <w:divsChild>
        <w:div w:id="2036039096">
          <w:marLeft w:val="0"/>
          <w:marRight w:val="0"/>
          <w:marTop w:val="0"/>
          <w:marBottom w:val="0"/>
          <w:divBdr>
            <w:top w:val="none" w:sz="0" w:space="0" w:color="auto"/>
            <w:left w:val="none" w:sz="0" w:space="0" w:color="auto"/>
            <w:bottom w:val="none" w:sz="0" w:space="0" w:color="auto"/>
            <w:right w:val="none" w:sz="0" w:space="0" w:color="auto"/>
          </w:divBdr>
          <w:divsChild>
            <w:div w:id="1183670188">
              <w:marLeft w:val="0"/>
              <w:marRight w:val="0"/>
              <w:marTop w:val="0"/>
              <w:marBottom w:val="0"/>
              <w:divBdr>
                <w:top w:val="none" w:sz="0" w:space="0" w:color="auto"/>
                <w:left w:val="none" w:sz="0" w:space="0" w:color="auto"/>
                <w:bottom w:val="none" w:sz="0" w:space="0" w:color="auto"/>
                <w:right w:val="none" w:sz="0" w:space="0" w:color="auto"/>
              </w:divBdr>
            </w:div>
          </w:divsChild>
        </w:div>
        <w:div w:id="1191994099">
          <w:marLeft w:val="0"/>
          <w:marRight w:val="0"/>
          <w:marTop w:val="0"/>
          <w:marBottom w:val="0"/>
          <w:divBdr>
            <w:top w:val="none" w:sz="0" w:space="0" w:color="auto"/>
            <w:left w:val="none" w:sz="0" w:space="0" w:color="auto"/>
            <w:bottom w:val="none" w:sz="0" w:space="0" w:color="auto"/>
            <w:right w:val="none" w:sz="0" w:space="0" w:color="auto"/>
          </w:divBdr>
          <w:divsChild>
            <w:div w:id="1231423827">
              <w:marLeft w:val="0"/>
              <w:marRight w:val="0"/>
              <w:marTop w:val="0"/>
              <w:marBottom w:val="0"/>
              <w:divBdr>
                <w:top w:val="none" w:sz="0" w:space="0" w:color="auto"/>
                <w:left w:val="none" w:sz="0" w:space="0" w:color="auto"/>
                <w:bottom w:val="none" w:sz="0" w:space="0" w:color="auto"/>
                <w:right w:val="none" w:sz="0" w:space="0" w:color="auto"/>
              </w:divBdr>
              <w:divsChild>
                <w:div w:id="889345395">
                  <w:marLeft w:val="0"/>
                  <w:marRight w:val="0"/>
                  <w:marTop w:val="0"/>
                  <w:marBottom w:val="0"/>
                  <w:divBdr>
                    <w:top w:val="none" w:sz="0" w:space="0" w:color="auto"/>
                    <w:left w:val="none" w:sz="0" w:space="0" w:color="auto"/>
                    <w:bottom w:val="none" w:sz="0" w:space="0" w:color="auto"/>
                    <w:right w:val="none" w:sz="0" w:space="0" w:color="auto"/>
                  </w:divBdr>
                  <w:divsChild>
                    <w:div w:id="382949984">
                      <w:marLeft w:val="0"/>
                      <w:marRight w:val="0"/>
                      <w:marTop w:val="0"/>
                      <w:marBottom w:val="0"/>
                      <w:divBdr>
                        <w:top w:val="none" w:sz="0" w:space="0" w:color="auto"/>
                        <w:left w:val="none" w:sz="0" w:space="0" w:color="auto"/>
                        <w:bottom w:val="none" w:sz="0" w:space="0" w:color="auto"/>
                        <w:right w:val="none" w:sz="0" w:space="0" w:color="auto"/>
                      </w:divBdr>
                      <w:divsChild>
                        <w:div w:id="1064567255">
                          <w:marLeft w:val="0"/>
                          <w:marRight w:val="0"/>
                          <w:marTop w:val="0"/>
                          <w:marBottom w:val="0"/>
                          <w:divBdr>
                            <w:top w:val="none" w:sz="0" w:space="0" w:color="auto"/>
                            <w:left w:val="none" w:sz="0" w:space="0" w:color="auto"/>
                            <w:bottom w:val="none" w:sz="0" w:space="0" w:color="auto"/>
                            <w:right w:val="none" w:sz="0" w:space="0" w:color="auto"/>
                          </w:divBdr>
                          <w:divsChild>
                            <w:div w:id="1257783425">
                              <w:marLeft w:val="0"/>
                              <w:marRight w:val="0"/>
                              <w:marTop w:val="0"/>
                              <w:marBottom w:val="0"/>
                              <w:divBdr>
                                <w:top w:val="none" w:sz="0" w:space="0" w:color="auto"/>
                                <w:left w:val="none" w:sz="0" w:space="0" w:color="auto"/>
                                <w:bottom w:val="none" w:sz="0" w:space="0" w:color="auto"/>
                                <w:right w:val="none" w:sz="0" w:space="0" w:color="auto"/>
                              </w:divBdr>
                              <w:divsChild>
                                <w:div w:id="4267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367309">
      <w:bodyDiv w:val="1"/>
      <w:marLeft w:val="0"/>
      <w:marRight w:val="0"/>
      <w:marTop w:val="0"/>
      <w:marBottom w:val="0"/>
      <w:divBdr>
        <w:top w:val="none" w:sz="0" w:space="0" w:color="auto"/>
        <w:left w:val="none" w:sz="0" w:space="0" w:color="auto"/>
        <w:bottom w:val="none" w:sz="0" w:space="0" w:color="auto"/>
        <w:right w:val="none" w:sz="0" w:space="0" w:color="auto"/>
      </w:divBdr>
      <w:divsChild>
        <w:div w:id="661084143">
          <w:marLeft w:val="0"/>
          <w:marRight w:val="0"/>
          <w:marTop w:val="0"/>
          <w:marBottom w:val="0"/>
          <w:divBdr>
            <w:top w:val="none" w:sz="0" w:space="0" w:color="auto"/>
            <w:left w:val="none" w:sz="0" w:space="0" w:color="auto"/>
            <w:bottom w:val="none" w:sz="0" w:space="0" w:color="auto"/>
            <w:right w:val="none" w:sz="0" w:space="0" w:color="auto"/>
          </w:divBdr>
          <w:divsChild>
            <w:div w:id="1102997239">
              <w:marLeft w:val="0"/>
              <w:marRight w:val="0"/>
              <w:marTop w:val="0"/>
              <w:marBottom w:val="0"/>
              <w:divBdr>
                <w:top w:val="none" w:sz="0" w:space="0" w:color="auto"/>
                <w:left w:val="none" w:sz="0" w:space="0" w:color="auto"/>
                <w:bottom w:val="none" w:sz="0" w:space="0" w:color="auto"/>
                <w:right w:val="none" w:sz="0" w:space="0" w:color="auto"/>
              </w:divBdr>
            </w:div>
          </w:divsChild>
        </w:div>
        <w:div w:id="2106918447">
          <w:marLeft w:val="0"/>
          <w:marRight w:val="0"/>
          <w:marTop w:val="0"/>
          <w:marBottom w:val="0"/>
          <w:divBdr>
            <w:top w:val="none" w:sz="0" w:space="0" w:color="auto"/>
            <w:left w:val="none" w:sz="0" w:space="0" w:color="auto"/>
            <w:bottom w:val="none" w:sz="0" w:space="0" w:color="auto"/>
            <w:right w:val="none" w:sz="0" w:space="0" w:color="auto"/>
          </w:divBdr>
        </w:div>
        <w:div w:id="1048412041">
          <w:marLeft w:val="0"/>
          <w:marRight w:val="0"/>
          <w:marTop w:val="0"/>
          <w:marBottom w:val="0"/>
          <w:divBdr>
            <w:top w:val="none" w:sz="0" w:space="0" w:color="auto"/>
            <w:left w:val="none" w:sz="0" w:space="0" w:color="auto"/>
            <w:bottom w:val="none" w:sz="0" w:space="0" w:color="auto"/>
            <w:right w:val="none" w:sz="0" w:space="0" w:color="auto"/>
          </w:divBdr>
        </w:div>
        <w:div w:id="1700860645">
          <w:marLeft w:val="0"/>
          <w:marRight w:val="0"/>
          <w:marTop w:val="0"/>
          <w:marBottom w:val="0"/>
          <w:divBdr>
            <w:top w:val="none" w:sz="0" w:space="0" w:color="auto"/>
            <w:left w:val="none" w:sz="0" w:space="0" w:color="auto"/>
            <w:bottom w:val="none" w:sz="0" w:space="0" w:color="auto"/>
            <w:right w:val="none" w:sz="0" w:space="0" w:color="auto"/>
          </w:divBdr>
        </w:div>
        <w:div w:id="1839149360">
          <w:marLeft w:val="0"/>
          <w:marRight w:val="0"/>
          <w:marTop w:val="0"/>
          <w:marBottom w:val="0"/>
          <w:divBdr>
            <w:top w:val="none" w:sz="0" w:space="0" w:color="auto"/>
            <w:left w:val="none" w:sz="0" w:space="0" w:color="auto"/>
            <w:bottom w:val="none" w:sz="0" w:space="0" w:color="auto"/>
            <w:right w:val="none" w:sz="0" w:space="0" w:color="auto"/>
          </w:divBdr>
        </w:div>
        <w:div w:id="40250833">
          <w:marLeft w:val="0"/>
          <w:marRight w:val="0"/>
          <w:marTop w:val="0"/>
          <w:marBottom w:val="0"/>
          <w:divBdr>
            <w:top w:val="none" w:sz="0" w:space="0" w:color="auto"/>
            <w:left w:val="none" w:sz="0" w:space="0" w:color="auto"/>
            <w:bottom w:val="none" w:sz="0" w:space="0" w:color="auto"/>
            <w:right w:val="none" w:sz="0" w:space="0" w:color="auto"/>
          </w:divBdr>
        </w:div>
      </w:divsChild>
    </w:div>
    <w:div w:id="770201187">
      <w:bodyDiv w:val="1"/>
      <w:marLeft w:val="0"/>
      <w:marRight w:val="0"/>
      <w:marTop w:val="0"/>
      <w:marBottom w:val="0"/>
      <w:divBdr>
        <w:top w:val="none" w:sz="0" w:space="0" w:color="auto"/>
        <w:left w:val="none" w:sz="0" w:space="0" w:color="auto"/>
        <w:bottom w:val="none" w:sz="0" w:space="0" w:color="auto"/>
        <w:right w:val="none" w:sz="0" w:space="0" w:color="auto"/>
      </w:divBdr>
    </w:div>
    <w:div w:id="842084995">
      <w:bodyDiv w:val="1"/>
      <w:marLeft w:val="0"/>
      <w:marRight w:val="0"/>
      <w:marTop w:val="0"/>
      <w:marBottom w:val="0"/>
      <w:divBdr>
        <w:top w:val="none" w:sz="0" w:space="0" w:color="auto"/>
        <w:left w:val="none" w:sz="0" w:space="0" w:color="auto"/>
        <w:bottom w:val="none" w:sz="0" w:space="0" w:color="auto"/>
        <w:right w:val="none" w:sz="0" w:space="0" w:color="auto"/>
      </w:divBdr>
      <w:divsChild>
        <w:div w:id="1109666390">
          <w:marLeft w:val="0"/>
          <w:marRight w:val="0"/>
          <w:marTop w:val="0"/>
          <w:marBottom w:val="0"/>
          <w:divBdr>
            <w:top w:val="none" w:sz="0" w:space="0" w:color="auto"/>
            <w:left w:val="none" w:sz="0" w:space="0" w:color="auto"/>
            <w:bottom w:val="none" w:sz="0" w:space="0" w:color="auto"/>
            <w:right w:val="none" w:sz="0" w:space="0" w:color="auto"/>
          </w:divBdr>
          <w:divsChild>
            <w:div w:id="690642402">
              <w:marLeft w:val="780"/>
              <w:marRight w:val="0"/>
              <w:marTop w:val="0"/>
              <w:marBottom w:val="0"/>
              <w:divBdr>
                <w:top w:val="none" w:sz="0" w:space="0" w:color="auto"/>
                <w:left w:val="none" w:sz="0" w:space="0" w:color="auto"/>
                <w:bottom w:val="none" w:sz="0" w:space="0" w:color="auto"/>
                <w:right w:val="none" w:sz="0" w:space="0" w:color="auto"/>
              </w:divBdr>
              <w:divsChild>
                <w:div w:id="326250316">
                  <w:marLeft w:val="0"/>
                  <w:marRight w:val="0"/>
                  <w:marTop w:val="0"/>
                  <w:marBottom w:val="60"/>
                  <w:divBdr>
                    <w:top w:val="none" w:sz="0" w:space="0" w:color="auto"/>
                    <w:left w:val="none" w:sz="0" w:space="0" w:color="auto"/>
                    <w:bottom w:val="none" w:sz="0" w:space="0" w:color="auto"/>
                    <w:right w:val="none" w:sz="0" w:space="0" w:color="auto"/>
                  </w:divBdr>
                  <w:divsChild>
                    <w:div w:id="1384056983">
                      <w:marLeft w:val="0"/>
                      <w:marRight w:val="0"/>
                      <w:marTop w:val="0"/>
                      <w:marBottom w:val="0"/>
                      <w:divBdr>
                        <w:top w:val="none" w:sz="0" w:space="0" w:color="auto"/>
                        <w:left w:val="none" w:sz="0" w:space="0" w:color="auto"/>
                        <w:bottom w:val="none" w:sz="0" w:space="0" w:color="auto"/>
                        <w:right w:val="none" w:sz="0" w:space="0" w:color="auto"/>
                      </w:divBdr>
                      <w:divsChild>
                        <w:div w:id="6336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29145">
                  <w:marLeft w:val="0"/>
                  <w:marRight w:val="0"/>
                  <w:marTop w:val="0"/>
                  <w:marBottom w:val="0"/>
                  <w:divBdr>
                    <w:top w:val="none" w:sz="0" w:space="0" w:color="auto"/>
                    <w:left w:val="none" w:sz="0" w:space="0" w:color="auto"/>
                    <w:bottom w:val="none" w:sz="0" w:space="0" w:color="auto"/>
                    <w:right w:val="none" w:sz="0" w:space="0" w:color="auto"/>
                  </w:divBdr>
                  <w:divsChild>
                    <w:div w:id="499076771">
                      <w:marLeft w:val="0"/>
                      <w:marRight w:val="0"/>
                      <w:marTop w:val="0"/>
                      <w:marBottom w:val="0"/>
                      <w:divBdr>
                        <w:top w:val="none" w:sz="0" w:space="0" w:color="auto"/>
                        <w:left w:val="none" w:sz="0" w:space="0" w:color="auto"/>
                        <w:bottom w:val="none" w:sz="0" w:space="0" w:color="auto"/>
                        <w:right w:val="none" w:sz="0" w:space="0" w:color="auto"/>
                      </w:divBdr>
                      <w:divsChild>
                        <w:div w:id="359475045">
                          <w:marLeft w:val="0"/>
                          <w:marRight w:val="0"/>
                          <w:marTop w:val="0"/>
                          <w:marBottom w:val="0"/>
                          <w:divBdr>
                            <w:top w:val="none" w:sz="0" w:space="0" w:color="auto"/>
                            <w:left w:val="none" w:sz="0" w:space="0" w:color="auto"/>
                            <w:bottom w:val="none" w:sz="0" w:space="0" w:color="auto"/>
                            <w:right w:val="none" w:sz="0" w:space="0" w:color="auto"/>
                          </w:divBdr>
                          <w:divsChild>
                            <w:div w:id="122964434">
                              <w:marLeft w:val="0"/>
                              <w:marRight w:val="0"/>
                              <w:marTop w:val="0"/>
                              <w:marBottom w:val="0"/>
                              <w:divBdr>
                                <w:top w:val="none" w:sz="0" w:space="0" w:color="auto"/>
                                <w:left w:val="none" w:sz="0" w:space="0" w:color="auto"/>
                                <w:bottom w:val="none" w:sz="0" w:space="0" w:color="auto"/>
                                <w:right w:val="none" w:sz="0" w:space="0" w:color="auto"/>
                              </w:divBdr>
                              <w:divsChild>
                                <w:div w:id="1741101425">
                                  <w:marLeft w:val="0"/>
                                  <w:marRight w:val="0"/>
                                  <w:marTop w:val="0"/>
                                  <w:marBottom w:val="0"/>
                                  <w:divBdr>
                                    <w:top w:val="none" w:sz="0" w:space="0" w:color="auto"/>
                                    <w:left w:val="none" w:sz="0" w:space="0" w:color="auto"/>
                                    <w:bottom w:val="none" w:sz="0" w:space="0" w:color="auto"/>
                                    <w:right w:val="none" w:sz="0" w:space="0" w:color="auto"/>
                                  </w:divBdr>
                                  <w:divsChild>
                                    <w:div w:id="38306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7208">
                          <w:marLeft w:val="0"/>
                          <w:marRight w:val="0"/>
                          <w:marTop w:val="0"/>
                          <w:marBottom w:val="0"/>
                          <w:divBdr>
                            <w:top w:val="none" w:sz="0" w:space="0" w:color="auto"/>
                            <w:left w:val="none" w:sz="0" w:space="0" w:color="auto"/>
                            <w:bottom w:val="none" w:sz="0" w:space="0" w:color="auto"/>
                            <w:right w:val="none" w:sz="0" w:space="0" w:color="auto"/>
                          </w:divBdr>
                          <w:divsChild>
                            <w:div w:id="504168638">
                              <w:marLeft w:val="0"/>
                              <w:marRight w:val="0"/>
                              <w:marTop w:val="0"/>
                              <w:marBottom w:val="0"/>
                              <w:divBdr>
                                <w:top w:val="none" w:sz="0" w:space="0" w:color="auto"/>
                                <w:left w:val="none" w:sz="0" w:space="0" w:color="auto"/>
                                <w:bottom w:val="none" w:sz="0" w:space="0" w:color="auto"/>
                                <w:right w:val="none" w:sz="0" w:space="0" w:color="auto"/>
                              </w:divBdr>
                              <w:divsChild>
                                <w:div w:id="142070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39181">
                          <w:marLeft w:val="0"/>
                          <w:marRight w:val="0"/>
                          <w:marTop w:val="0"/>
                          <w:marBottom w:val="0"/>
                          <w:divBdr>
                            <w:top w:val="none" w:sz="0" w:space="0" w:color="auto"/>
                            <w:left w:val="none" w:sz="0" w:space="0" w:color="auto"/>
                            <w:bottom w:val="none" w:sz="0" w:space="0" w:color="auto"/>
                            <w:right w:val="none" w:sz="0" w:space="0" w:color="auto"/>
                          </w:divBdr>
                          <w:divsChild>
                            <w:div w:id="845678012">
                              <w:marLeft w:val="0"/>
                              <w:marRight w:val="0"/>
                              <w:marTop w:val="0"/>
                              <w:marBottom w:val="0"/>
                              <w:divBdr>
                                <w:top w:val="none" w:sz="0" w:space="0" w:color="auto"/>
                                <w:left w:val="none" w:sz="0" w:space="0" w:color="auto"/>
                                <w:bottom w:val="none" w:sz="0" w:space="0" w:color="auto"/>
                                <w:right w:val="none" w:sz="0" w:space="0" w:color="auto"/>
                              </w:divBdr>
                              <w:divsChild>
                                <w:div w:id="64454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81655">
                          <w:marLeft w:val="0"/>
                          <w:marRight w:val="0"/>
                          <w:marTop w:val="0"/>
                          <w:marBottom w:val="0"/>
                          <w:divBdr>
                            <w:top w:val="none" w:sz="0" w:space="0" w:color="auto"/>
                            <w:left w:val="none" w:sz="0" w:space="0" w:color="auto"/>
                            <w:bottom w:val="none" w:sz="0" w:space="0" w:color="auto"/>
                            <w:right w:val="none" w:sz="0" w:space="0" w:color="auto"/>
                          </w:divBdr>
                          <w:divsChild>
                            <w:div w:id="247085291">
                              <w:marLeft w:val="0"/>
                              <w:marRight w:val="0"/>
                              <w:marTop w:val="0"/>
                              <w:marBottom w:val="0"/>
                              <w:divBdr>
                                <w:top w:val="none" w:sz="0" w:space="0" w:color="auto"/>
                                <w:left w:val="none" w:sz="0" w:space="0" w:color="auto"/>
                                <w:bottom w:val="none" w:sz="0" w:space="0" w:color="auto"/>
                                <w:right w:val="none" w:sz="0" w:space="0" w:color="auto"/>
                              </w:divBdr>
                              <w:divsChild>
                                <w:div w:id="128558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37115">
                          <w:marLeft w:val="0"/>
                          <w:marRight w:val="0"/>
                          <w:marTop w:val="0"/>
                          <w:marBottom w:val="0"/>
                          <w:divBdr>
                            <w:top w:val="none" w:sz="0" w:space="0" w:color="auto"/>
                            <w:left w:val="none" w:sz="0" w:space="0" w:color="auto"/>
                            <w:bottom w:val="none" w:sz="0" w:space="0" w:color="auto"/>
                            <w:right w:val="none" w:sz="0" w:space="0" w:color="auto"/>
                          </w:divBdr>
                          <w:divsChild>
                            <w:div w:id="25911158">
                              <w:marLeft w:val="0"/>
                              <w:marRight w:val="0"/>
                              <w:marTop w:val="0"/>
                              <w:marBottom w:val="0"/>
                              <w:divBdr>
                                <w:top w:val="none" w:sz="0" w:space="0" w:color="auto"/>
                                <w:left w:val="none" w:sz="0" w:space="0" w:color="auto"/>
                                <w:bottom w:val="none" w:sz="0" w:space="0" w:color="auto"/>
                                <w:right w:val="none" w:sz="0" w:space="0" w:color="auto"/>
                              </w:divBdr>
                              <w:divsChild>
                                <w:div w:id="153106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30767">
                          <w:marLeft w:val="0"/>
                          <w:marRight w:val="0"/>
                          <w:marTop w:val="0"/>
                          <w:marBottom w:val="0"/>
                          <w:divBdr>
                            <w:top w:val="none" w:sz="0" w:space="0" w:color="auto"/>
                            <w:left w:val="none" w:sz="0" w:space="0" w:color="auto"/>
                            <w:bottom w:val="none" w:sz="0" w:space="0" w:color="auto"/>
                            <w:right w:val="none" w:sz="0" w:space="0" w:color="auto"/>
                          </w:divBdr>
                          <w:divsChild>
                            <w:div w:id="1096439426">
                              <w:marLeft w:val="0"/>
                              <w:marRight w:val="0"/>
                              <w:marTop w:val="0"/>
                              <w:marBottom w:val="0"/>
                              <w:divBdr>
                                <w:top w:val="none" w:sz="0" w:space="0" w:color="auto"/>
                                <w:left w:val="none" w:sz="0" w:space="0" w:color="auto"/>
                                <w:bottom w:val="none" w:sz="0" w:space="0" w:color="auto"/>
                                <w:right w:val="none" w:sz="0" w:space="0" w:color="auto"/>
                              </w:divBdr>
                              <w:divsChild>
                                <w:div w:id="6844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470">
                          <w:marLeft w:val="0"/>
                          <w:marRight w:val="0"/>
                          <w:marTop w:val="0"/>
                          <w:marBottom w:val="0"/>
                          <w:divBdr>
                            <w:top w:val="none" w:sz="0" w:space="0" w:color="auto"/>
                            <w:left w:val="none" w:sz="0" w:space="0" w:color="auto"/>
                            <w:bottom w:val="none" w:sz="0" w:space="0" w:color="auto"/>
                            <w:right w:val="none" w:sz="0" w:space="0" w:color="auto"/>
                          </w:divBdr>
                          <w:divsChild>
                            <w:div w:id="145648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350012">
              <w:marLeft w:val="720"/>
              <w:marRight w:val="0"/>
              <w:marTop w:val="0"/>
              <w:marBottom w:val="0"/>
              <w:divBdr>
                <w:top w:val="none" w:sz="0" w:space="0" w:color="auto"/>
                <w:left w:val="none" w:sz="0" w:space="0" w:color="auto"/>
                <w:bottom w:val="none" w:sz="0" w:space="0" w:color="auto"/>
                <w:right w:val="none" w:sz="0" w:space="0" w:color="auto"/>
              </w:divBdr>
              <w:divsChild>
                <w:div w:id="501506140">
                  <w:marLeft w:val="0"/>
                  <w:marRight w:val="0"/>
                  <w:marTop w:val="0"/>
                  <w:marBottom w:val="0"/>
                  <w:divBdr>
                    <w:top w:val="none" w:sz="0" w:space="0" w:color="auto"/>
                    <w:left w:val="none" w:sz="0" w:space="0" w:color="auto"/>
                    <w:bottom w:val="none" w:sz="0" w:space="0" w:color="auto"/>
                    <w:right w:val="none" w:sz="0" w:space="0" w:color="auto"/>
                  </w:divBdr>
                  <w:divsChild>
                    <w:div w:id="1774278486">
                      <w:marLeft w:val="0"/>
                      <w:marRight w:val="0"/>
                      <w:marTop w:val="0"/>
                      <w:marBottom w:val="0"/>
                      <w:divBdr>
                        <w:top w:val="none" w:sz="0" w:space="0" w:color="auto"/>
                        <w:left w:val="none" w:sz="0" w:space="0" w:color="auto"/>
                        <w:bottom w:val="none" w:sz="0" w:space="0" w:color="auto"/>
                        <w:right w:val="none" w:sz="0" w:space="0" w:color="auto"/>
                      </w:divBdr>
                      <w:divsChild>
                        <w:div w:id="1463957179">
                          <w:marLeft w:val="0"/>
                          <w:marRight w:val="0"/>
                          <w:marTop w:val="0"/>
                          <w:marBottom w:val="0"/>
                          <w:divBdr>
                            <w:top w:val="none" w:sz="0" w:space="0" w:color="auto"/>
                            <w:left w:val="none" w:sz="0" w:space="0" w:color="auto"/>
                            <w:bottom w:val="none" w:sz="0" w:space="0" w:color="auto"/>
                            <w:right w:val="none" w:sz="0" w:space="0" w:color="auto"/>
                          </w:divBdr>
                          <w:divsChild>
                            <w:div w:id="1155729544">
                              <w:marLeft w:val="0"/>
                              <w:marRight w:val="0"/>
                              <w:marTop w:val="30"/>
                              <w:marBottom w:val="0"/>
                              <w:divBdr>
                                <w:top w:val="none" w:sz="0" w:space="0" w:color="auto"/>
                                <w:left w:val="none" w:sz="0" w:space="0" w:color="auto"/>
                                <w:bottom w:val="none" w:sz="0" w:space="0" w:color="auto"/>
                                <w:right w:val="none" w:sz="0" w:space="0" w:color="auto"/>
                              </w:divBdr>
                            </w:div>
                          </w:divsChild>
                        </w:div>
                        <w:div w:id="502815913">
                          <w:marLeft w:val="0"/>
                          <w:marRight w:val="0"/>
                          <w:marTop w:val="0"/>
                          <w:marBottom w:val="0"/>
                          <w:divBdr>
                            <w:top w:val="none" w:sz="0" w:space="0" w:color="auto"/>
                            <w:left w:val="none" w:sz="0" w:space="0" w:color="auto"/>
                            <w:bottom w:val="none" w:sz="0" w:space="0" w:color="auto"/>
                            <w:right w:val="none" w:sz="0" w:space="0" w:color="auto"/>
                          </w:divBdr>
                          <w:divsChild>
                            <w:div w:id="950281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60237215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109157859">
          <w:marLeft w:val="780"/>
          <w:marRight w:val="240"/>
          <w:marTop w:val="0"/>
          <w:marBottom w:val="0"/>
          <w:divBdr>
            <w:top w:val="none" w:sz="0" w:space="0" w:color="auto"/>
            <w:left w:val="none" w:sz="0" w:space="0" w:color="auto"/>
            <w:bottom w:val="none" w:sz="0" w:space="0" w:color="auto"/>
            <w:right w:val="none" w:sz="0" w:space="0" w:color="auto"/>
          </w:divBdr>
          <w:divsChild>
            <w:div w:id="1514107268">
              <w:marLeft w:val="0"/>
              <w:marRight w:val="0"/>
              <w:marTop w:val="150"/>
              <w:marBottom w:val="0"/>
              <w:divBdr>
                <w:top w:val="none" w:sz="0" w:space="0" w:color="auto"/>
                <w:left w:val="none" w:sz="0" w:space="0" w:color="auto"/>
                <w:bottom w:val="none" w:sz="0" w:space="0" w:color="auto"/>
                <w:right w:val="none" w:sz="0" w:space="0" w:color="auto"/>
              </w:divBdr>
              <w:divsChild>
                <w:div w:id="1256136558">
                  <w:marLeft w:val="0"/>
                  <w:marRight w:val="0"/>
                  <w:marTop w:val="0"/>
                  <w:marBottom w:val="0"/>
                  <w:divBdr>
                    <w:top w:val="none" w:sz="0" w:space="0" w:color="auto"/>
                    <w:left w:val="none" w:sz="0" w:space="0" w:color="auto"/>
                    <w:bottom w:val="none" w:sz="0" w:space="0" w:color="auto"/>
                    <w:right w:val="none" w:sz="0" w:space="0" w:color="auto"/>
                  </w:divBdr>
                  <w:divsChild>
                    <w:div w:id="248972267">
                      <w:marLeft w:val="0"/>
                      <w:marRight w:val="180"/>
                      <w:marTop w:val="0"/>
                      <w:marBottom w:val="180"/>
                      <w:divBdr>
                        <w:top w:val="none" w:sz="0" w:space="0" w:color="auto"/>
                        <w:left w:val="none" w:sz="0" w:space="0" w:color="auto"/>
                        <w:bottom w:val="none" w:sz="0" w:space="0" w:color="auto"/>
                        <w:right w:val="none" w:sz="0" w:space="0" w:color="auto"/>
                      </w:divBdr>
                      <w:divsChild>
                        <w:div w:id="1657879540">
                          <w:marLeft w:val="0"/>
                          <w:marRight w:val="0"/>
                          <w:marTop w:val="0"/>
                          <w:marBottom w:val="0"/>
                          <w:divBdr>
                            <w:top w:val="single" w:sz="6" w:space="0" w:color="auto"/>
                            <w:left w:val="single" w:sz="6" w:space="0" w:color="auto"/>
                            <w:bottom w:val="single" w:sz="6" w:space="0" w:color="auto"/>
                            <w:right w:val="single" w:sz="6" w:space="0" w:color="auto"/>
                          </w:divBdr>
                          <w:divsChild>
                            <w:div w:id="787510479">
                              <w:marLeft w:val="0"/>
                              <w:marRight w:val="0"/>
                              <w:marTop w:val="0"/>
                              <w:marBottom w:val="0"/>
                              <w:divBdr>
                                <w:top w:val="none" w:sz="0" w:space="0" w:color="auto"/>
                                <w:left w:val="none" w:sz="0" w:space="0" w:color="auto"/>
                                <w:bottom w:val="none" w:sz="0" w:space="0" w:color="auto"/>
                                <w:right w:val="none" w:sz="0" w:space="0" w:color="auto"/>
                              </w:divBdr>
                              <w:divsChild>
                                <w:div w:id="758134602">
                                  <w:marLeft w:val="0"/>
                                  <w:marRight w:val="0"/>
                                  <w:marTop w:val="0"/>
                                  <w:marBottom w:val="0"/>
                                  <w:divBdr>
                                    <w:top w:val="none" w:sz="0" w:space="0" w:color="auto"/>
                                    <w:left w:val="none" w:sz="0" w:space="0" w:color="auto"/>
                                    <w:bottom w:val="none" w:sz="0" w:space="0" w:color="auto"/>
                                    <w:right w:val="none" w:sz="0" w:space="0" w:color="auto"/>
                                  </w:divBdr>
                                  <w:divsChild>
                                    <w:div w:id="593635811">
                                      <w:marLeft w:val="0"/>
                                      <w:marRight w:val="0"/>
                                      <w:marTop w:val="0"/>
                                      <w:marBottom w:val="0"/>
                                      <w:divBdr>
                                        <w:top w:val="none" w:sz="0" w:space="0" w:color="auto"/>
                                        <w:left w:val="none" w:sz="0" w:space="0" w:color="auto"/>
                                        <w:bottom w:val="none" w:sz="0" w:space="0" w:color="auto"/>
                                        <w:right w:val="none" w:sz="0" w:space="0" w:color="auto"/>
                                      </w:divBdr>
                                      <w:divsChild>
                                        <w:div w:id="795829933">
                                          <w:marLeft w:val="0"/>
                                          <w:marRight w:val="0"/>
                                          <w:marTop w:val="0"/>
                                          <w:marBottom w:val="0"/>
                                          <w:divBdr>
                                            <w:top w:val="none" w:sz="0" w:space="0" w:color="auto"/>
                                            <w:left w:val="none" w:sz="0" w:space="0" w:color="auto"/>
                                            <w:bottom w:val="none" w:sz="0" w:space="0" w:color="auto"/>
                                            <w:right w:val="none" w:sz="0" w:space="0" w:color="auto"/>
                                          </w:divBdr>
                                          <w:divsChild>
                                            <w:div w:id="765882101">
                                              <w:marLeft w:val="0"/>
                                              <w:marRight w:val="0"/>
                                              <w:marTop w:val="0"/>
                                              <w:marBottom w:val="0"/>
                                              <w:divBdr>
                                                <w:top w:val="none" w:sz="0" w:space="0" w:color="auto"/>
                                                <w:left w:val="none" w:sz="0" w:space="0" w:color="auto"/>
                                                <w:bottom w:val="none" w:sz="0" w:space="0" w:color="auto"/>
                                                <w:right w:val="none" w:sz="0" w:space="0" w:color="auto"/>
                                              </w:divBdr>
                                            </w:div>
                                            <w:div w:id="11874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598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982959">
          <w:marLeft w:val="780"/>
          <w:marRight w:val="240"/>
          <w:marTop w:val="180"/>
          <w:marBottom w:val="0"/>
          <w:divBdr>
            <w:top w:val="none" w:sz="0" w:space="0" w:color="auto"/>
            <w:left w:val="none" w:sz="0" w:space="0" w:color="auto"/>
            <w:bottom w:val="none" w:sz="0" w:space="0" w:color="auto"/>
            <w:right w:val="none" w:sz="0" w:space="0" w:color="auto"/>
          </w:divBdr>
          <w:divsChild>
            <w:div w:id="1869295161">
              <w:marLeft w:val="0"/>
              <w:marRight w:val="0"/>
              <w:marTop w:val="0"/>
              <w:marBottom w:val="0"/>
              <w:divBdr>
                <w:top w:val="none" w:sz="0" w:space="0" w:color="auto"/>
                <w:left w:val="none" w:sz="0" w:space="0" w:color="auto"/>
                <w:bottom w:val="none" w:sz="0" w:space="0" w:color="auto"/>
                <w:right w:val="none" w:sz="0" w:space="0" w:color="auto"/>
              </w:divBdr>
              <w:divsChild>
                <w:div w:id="1130901930">
                  <w:marLeft w:val="0"/>
                  <w:marRight w:val="0"/>
                  <w:marTop w:val="0"/>
                  <w:marBottom w:val="0"/>
                  <w:divBdr>
                    <w:top w:val="none" w:sz="0" w:space="0" w:color="auto"/>
                    <w:left w:val="none" w:sz="0" w:space="0" w:color="auto"/>
                    <w:bottom w:val="none" w:sz="0" w:space="0" w:color="auto"/>
                    <w:right w:val="none" w:sz="0" w:space="0" w:color="auto"/>
                  </w:divBdr>
                  <w:divsChild>
                    <w:div w:id="1893811353">
                      <w:marLeft w:val="0"/>
                      <w:marRight w:val="0"/>
                      <w:marTop w:val="0"/>
                      <w:marBottom w:val="0"/>
                      <w:divBdr>
                        <w:top w:val="none" w:sz="0" w:space="0" w:color="auto"/>
                        <w:left w:val="none" w:sz="0" w:space="0" w:color="auto"/>
                        <w:bottom w:val="none" w:sz="0" w:space="0" w:color="auto"/>
                        <w:right w:val="none" w:sz="0" w:space="0" w:color="auto"/>
                      </w:divBdr>
                      <w:divsChild>
                        <w:div w:id="1649482597">
                          <w:marLeft w:val="0"/>
                          <w:marRight w:val="0"/>
                          <w:marTop w:val="0"/>
                          <w:marBottom w:val="0"/>
                          <w:divBdr>
                            <w:top w:val="none" w:sz="0" w:space="0" w:color="auto"/>
                            <w:left w:val="none" w:sz="0" w:space="0" w:color="auto"/>
                            <w:bottom w:val="none" w:sz="0" w:space="0" w:color="auto"/>
                            <w:right w:val="none" w:sz="0" w:space="0" w:color="auto"/>
                          </w:divBdr>
                          <w:divsChild>
                            <w:div w:id="1694375663">
                              <w:marLeft w:val="0"/>
                              <w:marRight w:val="0"/>
                              <w:marTop w:val="0"/>
                              <w:marBottom w:val="0"/>
                              <w:divBdr>
                                <w:top w:val="none" w:sz="0" w:space="0" w:color="auto"/>
                                <w:left w:val="none" w:sz="0" w:space="0" w:color="auto"/>
                                <w:bottom w:val="none" w:sz="0" w:space="0" w:color="auto"/>
                                <w:right w:val="none" w:sz="0" w:space="0" w:color="auto"/>
                              </w:divBdr>
                            </w:div>
                            <w:div w:id="1024601357">
                              <w:marLeft w:val="0"/>
                              <w:marRight w:val="0"/>
                              <w:marTop w:val="0"/>
                              <w:marBottom w:val="0"/>
                              <w:divBdr>
                                <w:top w:val="none" w:sz="0" w:space="0" w:color="auto"/>
                                <w:left w:val="none" w:sz="0" w:space="0" w:color="auto"/>
                                <w:bottom w:val="none" w:sz="0" w:space="0" w:color="auto"/>
                                <w:right w:val="none" w:sz="0" w:space="0" w:color="auto"/>
                              </w:divBdr>
                            </w:div>
                            <w:div w:id="14434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933378">
          <w:marLeft w:val="780"/>
          <w:marRight w:val="0"/>
          <w:marTop w:val="180"/>
          <w:marBottom w:val="0"/>
          <w:divBdr>
            <w:top w:val="none" w:sz="0" w:space="0" w:color="auto"/>
            <w:left w:val="none" w:sz="0" w:space="0" w:color="auto"/>
            <w:bottom w:val="none" w:sz="0" w:space="0" w:color="auto"/>
            <w:right w:val="none" w:sz="0" w:space="0" w:color="auto"/>
          </w:divBdr>
        </w:div>
      </w:divsChild>
    </w:div>
    <w:div w:id="842863367">
      <w:bodyDiv w:val="1"/>
      <w:marLeft w:val="0"/>
      <w:marRight w:val="0"/>
      <w:marTop w:val="0"/>
      <w:marBottom w:val="0"/>
      <w:divBdr>
        <w:top w:val="none" w:sz="0" w:space="0" w:color="auto"/>
        <w:left w:val="none" w:sz="0" w:space="0" w:color="auto"/>
        <w:bottom w:val="none" w:sz="0" w:space="0" w:color="auto"/>
        <w:right w:val="none" w:sz="0" w:space="0" w:color="auto"/>
      </w:divBdr>
      <w:divsChild>
        <w:div w:id="624510175">
          <w:marLeft w:val="0"/>
          <w:marRight w:val="0"/>
          <w:marTop w:val="0"/>
          <w:marBottom w:val="0"/>
          <w:divBdr>
            <w:top w:val="none" w:sz="0" w:space="0" w:color="auto"/>
            <w:left w:val="none" w:sz="0" w:space="0" w:color="auto"/>
            <w:bottom w:val="none" w:sz="0" w:space="0" w:color="auto"/>
            <w:right w:val="none" w:sz="0" w:space="0" w:color="auto"/>
          </w:divBdr>
        </w:div>
      </w:divsChild>
    </w:div>
    <w:div w:id="1068070379">
      <w:bodyDiv w:val="1"/>
      <w:marLeft w:val="0"/>
      <w:marRight w:val="0"/>
      <w:marTop w:val="0"/>
      <w:marBottom w:val="0"/>
      <w:divBdr>
        <w:top w:val="none" w:sz="0" w:space="0" w:color="auto"/>
        <w:left w:val="none" w:sz="0" w:space="0" w:color="auto"/>
        <w:bottom w:val="none" w:sz="0" w:space="0" w:color="auto"/>
        <w:right w:val="none" w:sz="0" w:space="0" w:color="auto"/>
      </w:divBdr>
      <w:divsChild>
        <w:div w:id="1782190999">
          <w:marLeft w:val="0"/>
          <w:marRight w:val="0"/>
          <w:marTop w:val="0"/>
          <w:marBottom w:val="0"/>
          <w:divBdr>
            <w:top w:val="none" w:sz="0" w:space="0" w:color="auto"/>
            <w:left w:val="none" w:sz="0" w:space="0" w:color="auto"/>
            <w:bottom w:val="none" w:sz="0" w:space="0" w:color="auto"/>
            <w:right w:val="none" w:sz="0" w:space="0" w:color="auto"/>
          </w:divBdr>
          <w:divsChild>
            <w:div w:id="1599436851">
              <w:marLeft w:val="780"/>
              <w:marRight w:val="0"/>
              <w:marTop w:val="0"/>
              <w:marBottom w:val="0"/>
              <w:divBdr>
                <w:top w:val="none" w:sz="0" w:space="0" w:color="auto"/>
                <w:left w:val="none" w:sz="0" w:space="0" w:color="auto"/>
                <w:bottom w:val="none" w:sz="0" w:space="0" w:color="auto"/>
                <w:right w:val="none" w:sz="0" w:space="0" w:color="auto"/>
              </w:divBdr>
              <w:divsChild>
                <w:div w:id="1512835178">
                  <w:marLeft w:val="0"/>
                  <w:marRight w:val="0"/>
                  <w:marTop w:val="0"/>
                  <w:marBottom w:val="60"/>
                  <w:divBdr>
                    <w:top w:val="none" w:sz="0" w:space="0" w:color="auto"/>
                    <w:left w:val="none" w:sz="0" w:space="0" w:color="auto"/>
                    <w:bottom w:val="none" w:sz="0" w:space="0" w:color="auto"/>
                    <w:right w:val="none" w:sz="0" w:space="0" w:color="auto"/>
                  </w:divBdr>
                  <w:divsChild>
                    <w:div w:id="777678614">
                      <w:marLeft w:val="0"/>
                      <w:marRight w:val="0"/>
                      <w:marTop w:val="0"/>
                      <w:marBottom w:val="0"/>
                      <w:divBdr>
                        <w:top w:val="none" w:sz="0" w:space="0" w:color="auto"/>
                        <w:left w:val="none" w:sz="0" w:space="0" w:color="auto"/>
                        <w:bottom w:val="none" w:sz="0" w:space="0" w:color="auto"/>
                        <w:right w:val="none" w:sz="0" w:space="0" w:color="auto"/>
                      </w:divBdr>
                      <w:divsChild>
                        <w:div w:id="18478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85939">
                  <w:marLeft w:val="0"/>
                  <w:marRight w:val="0"/>
                  <w:marTop w:val="0"/>
                  <w:marBottom w:val="0"/>
                  <w:divBdr>
                    <w:top w:val="none" w:sz="0" w:space="0" w:color="auto"/>
                    <w:left w:val="none" w:sz="0" w:space="0" w:color="auto"/>
                    <w:bottom w:val="none" w:sz="0" w:space="0" w:color="auto"/>
                    <w:right w:val="none" w:sz="0" w:space="0" w:color="auto"/>
                  </w:divBdr>
                  <w:divsChild>
                    <w:div w:id="2100440342">
                      <w:marLeft w:val="0"/>
                      <w:marRight w:val="0"/>
                      <w:marTop w:val="0"/>
                      <w:marBottom w:val="0"/>
                      <w:divBdr>
                        <w:top w:val="none" w:sz="0" w:space="0" w:color="auto"/>
                        <w:left w:val="none" w:sz="0" w:space="0" w:color="auto"/>
                        <w:bottom w:val="none" w:sz="0" w:space="0" w:color="auto"/>
                        <w:right w:val="none" w:sz="0" w:space="0" w:color="auto"/>
                      </w:divBdr>
                      <w:divsChild>
                        <w:div w:id="1025060289">
                          <w:marLeft w:val="0"/>
                          <w:marRight w:val="0"/>
                          <w:marTop w:val="0"/>
                          <w:marBottom w:val="0"/>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sChild>
                                <w:div w:id="1149638882">
                                  <w:marLeft w:val="0"/>
                                  <w:marRight w:val="0"/>
                                  <w:marTop w:val="0"/>
                                  <w:marBottom w:val="0"/>
                                  <w:divBdr>
                                    <w:top w:val="none" w:sz="0" w:space="0" w:color="auto"/>
                                    <w:left w:val="none" w:sz="0" w:space="0" w:color="auto"/>
                                    <w:bottom w:val="none" w:sz="0" w:space="0" w:color="auto"/>
                                    <w:right w:val="none" w:sz="0" w:space="0" w:color="auto"/>
                                  </w:divBdr>
                                  <w:divsChild>
                                    <w:div w:id="167807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14492">
                          <w:marLeft w:val="0"/>
                          <w:marRight w:val="0"/>
                          <w:marTop w:val="0"/>
                          <w:marBottom w:val="0"/>
                          <w:divBdr>
                            <w:top w:val="none" w:sz="0" w:space="0" w:color="auto"/>
                            <w:left w:val="none" w:sz="0" w:space="0" w:color="auto"/>
                            <w:bottom w:val="none" w:sz="0" w:space="0" w:color="auto"/>
                            <w:right w:val="none" w:sz="0" w:space="0" w:color="auto"/>
                          </w:divBdr>
                          <w:divsChild>
                            <w:div w:id="1566068918">
                              <w:marLeft w:val="0"/>
                              <w:marRight w:val="0"/>
                              <w:marTop w:val="0"/>
                              <w:marBottom w:val="0"/>
                              <w:divBdr>
                                <w:top w:val="none" w:sz="0" w:space="0" w:color="auto"/>
                                <w:left w:val="none" w:sz="0" w:space="0" w:color="auto"/>
                                <w:bottom w:val="none" w:sz="0" w:space="0" w:color="auto"/>
                                <w:right w:val="none" w:sz="0" w:space="0" w:color="auto"/>
                              </w:divBdr>
                              <w:divsChild>
                                <w:div w:id="17987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765">
                          <w:marLeft w:val="0"/>
                          <w:marRight w:val="0"/>
                          <w:marTop w:val="0"/>
                          <w:marBottom w:val="0"/>
                          <w:divBdr>
                            <w:top w:val="none" w:sz="0" w:space="0" w:color="auto"/>
                            <w:left w:val="none" w:sz="0" w:space="0" w:color="auto"/>
                            <w:bottom w:val="none" w:sz="0" w:space="0" w:color="auto"/>
                            <w:right w:val="none" w:sz="0" w:space="0" w:color="auto"/>
                          </w:divBdr>
                          <w:divsChild>
                            <w:div w:id="245576591">
                              <w:marLeft w:val="0"/>
                              <w:marRight w:val="0"/>
                              <w:marTop w:val="0"/>
                              <w:marBottom w:val="0"/>
                              <w:divBdr>
                                <w:top w:val="none" w:sz="0" w:space="0" w:color="auto"/>
                                <w:left w:val="none" w:sz="0" w:space="0" w:color="auto"/>
                                <w:bottom w:val="none" w:sz="0" w:space="0" w:color="auto"/>
                                <w:right w:val="none" w:sz="0" w:space="0" w:color="auto"/>
                              </w:divBdr>
                              <w:divsChild>
                                <w:div w:id="11105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30174">
                          <w:marLeft w:val="0"/>
                          <w:marRight w:val="0"/>
                          <w:marTop w:val="0"/>
                          <w:marBottom w:val="0"/>
                          <w:divBdr>
                            <w:top w:val="none" w:sz="0" w:space="0" w:color="auto"/>
                            <w:left w:val="none" w:sz="0" w:space="0" w:color="auto"/>
                            <w:bottom w:val="none" w:sz="0" w:space="0" w:color="auto"/>
                            <w:right w:val="none" w:sz="0" w:space="0" w:color="auto"/>
                          </w:divBdr>
                          <w:divsChild>
                            <w:div w:id="1715471087">
                              <w:marLeft w:val="0"/>
                              <w:marRight w:val="0"/>
                              <w:marTop w:val="0"/>
                              <w:marBottom w:val="0"/>
                              <w:divBdr>
                                <w:top w:val="none" w:sz="0" w:space="0" w:color="auto"/>
                                <w:left w:val="none" w:sz="0" w:space="0" w:color="auto"/>
                                <w:bottom w:val="none" w:sz="0" w:space="0" w:color="auto"/>
                                <w:right w:val="none" w:sz="0" w:space="0" w:color="auto"/>
                              </w:divBdr>
                              <w:divsChild>
                                <w:div w:id="5722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6427">
                          <w:marLeft w:val="0"/>
                          <w:marRight w:val="0"/>
                          <w:marTop w:val="0"/>
                          <w:marBottom w:val="0"/>
                          <w:divBdr>
                            <w:top w:val="none" w:sz="0" w:space="0" w:color="auto"/>
                            <w:left w:val="none" w:sz="0" w:space="0" w:color="auto"/>
                            <w:bottom w:val="none" w:sz="0" w:space="0" w:color="auto"/>
                            <w:right w:val="none" w:sz="0" w:space="0" w:color="auto"/>
                          </w:divBdr>
                          <w:divsChild>
                            <w:div w:id="402021569">
                              <w:marLeft w:val="0"/>
                              <w:marRight w:val="0"/>
                              <w:marTop w:val="0"/>
                              <w:marBottom w:val="0"/>
                              <w:divBdr>
                                <w:top w:val="none" w:sz="0" w:space="0" w:color="auto"/>
                                <w:left w:val="none" w:sz="0" w:space="0" w:color="auto"/>
                                <w:bottom w:val="none" w:sz="0" w:space="0" w:color="auto"/>
                                <w:right w:val="none" w:sz="0" w:space="0" w:color="auto"/>
                              </w:divBdr>
                              <w:divsChild>
                                <w:div w:id="10671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9819">
                          <w:marLeft w:val="0"/>
                          <w:marRight w:val="0"/>
                          <w:marTop w:val="0"/>
                          <w:marBottom w:val="0"/>
                          <w:divBdr>
                            <w:top w:val="none" w:sz="0" w:space="0" w:color="auto"/>
                            <w:left w:val="none" w:sz="0" w:space="0" w:color="auto"/>
                            <w:bottom w:val="none" w:sz="0" w:space="0" w:color="auto"/>
                            <w:right w:val="none" w:sz="0" w:space="0" w:color="auto"/>
                          </w:divBdr>
                          <w:divsChild>
                            <w:div w:id="14113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48158">
              <w:marLeft w:val="720"/>
              <w:marRight w:val="0"/>
              <w:marTop w:val="0"/>
              <w:marBottom w:val="0"/>
              <w:divBdr>
                <w:top w:val="none" w:sz="0" w:space="0" w:color="auto"/>
                <w:left w:val="none" w:sz="0" w:space="0" w:color="auto"/>
                <w:bottom w:val="none" w:sz="0" w:space="0" w:color="auto"/>
                <w:right w:val="none" w:sz="0" w:space="0" w:color="auto"/>
              </w:divBdr>
              <w:divsChild>
                <w:div w:id="1555769745">
                  <w:marLeft w:val="0"/>
                  <w:marRight w:val="0"/>
                  <w:marTop w:val="0"/>
                  <w:marBottom w:val="0"/>
                  <w:divBdr>
                    <w:top w:val="none" w:sz="0" w:space="0" w:color="auto"/>
                    <w:left w:val="none" w:sz="0" w:space="0" w:color="auto"/>
                    <w:bottom w:val="none" w:sz="0" w:space="0" w:color="auto"/>
                    <w:right w:val="none" w:sz="0" w:space="0" w:color="auto"/>
                  </w:divBdr>
                  <w:divsChild>
                    <w:div w:id="1910340128">
                      <w:marLeft w:val="0"/>
                      <w:marRight w:val="0"/>
                      <w:marTop w:val="0"/>
                      <w:marBottom w:val="0"/>
                      <w:divBdr>
                        <w:top w:val="none" w:sz="0" w:space="0" w:color="auto"/>
                        <w:left w:val="none" w:sz="0" w:space="0" w:color="auto"/>
                        <w:bottom w:val="none" w:sz="0" w:space="0" w:color="auto"/>
                        <w:right w:val="none" w:sz="0" w:space="0" w:color="auto"/>
                      </w:divBdr>
                      <w:divsChild>
                        <w:div w:id="1790272489">
                          <w:marLeft w:val="0"/>
                          <w:marRight w:val="0"/>
                          <w:marTop w:val="0"/>
                          <w:marBottom w:val="0"/>
                          <w:divBdr>
                            <w:top w:val="none" w:sz="0" w:space="0" w:color="auto"/>
                            <w:left w:val="none" w:sz="0" w:space="0" w:color="auto"/>
                            <w:bottom w:val="none" w:sz="0" w:space="0" w:color="auto"/>
                            <w:right w:val="none" w:sz="0" w:space="0" w:color="auto"/>
                          </w:divBdr>
                          <w:divsChild>
                            <w:div w:id="1927838027">
                              <w:marLeft w:val="0"/>
                              <w:marRight w:val="0"/>
                              <w:marTop w:val="30"/>
                              <w:marBottom w:val="0"/>
                              <w:divBdr>
                                <w:top w:val="none" w:sz="0" w:space="0" w:color="auto"/>
                                <w:left w:val="none" w:sz="0" w:space="0" w:color="auto"/>
                                <w:bottom w:val="none" w:sz="0" w:space="0" w:color="auto"/>
                                <w:right w:val="none" w:sz="0" w:space="0" w:color="auto"/>
                              </w:divBdr>
                            </w:div>
                          </w:divsChild>
                        </w:div>
                        <w:div w:id="1549104886">
                          <w:marLeft w:val="0"/>
                          <w:marRight w:val="0"/>
                          <w:marTop w:val="0"/>
                          <w:marBottom w:val="0"/>
                          <w:divBdr>
                            <w:top w:val="none" w:sz="0" w:space="0" w:color="auto"/>
                            <w:left w:val="none" w:sz="0" w:space="0" w:color="auto"/>
                            <w:bottom w:val="none" w:sz="0" w:space="0" w:color="auto"/>
                            <w:right w:val="none" w:sz="0" w:space="0" w:color="auto"/>
                          </w:divBdr>
                          <w:divsChild>
                            <w:div w:id="198581472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91477820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26896347">
          <w:marLeft w:val="780"/>
          <w:marRight w:val="240"/>
          <w:marTop w:val="0"/>
          <w:marBottom w:val="0"/>
          <w:divBdr>
            <w:top w:val="none" w:sz="0" w:space="0" w:color="auto"/>
            <w:left w:val="none" w:sz="0" w:space="0" w:color="auto"/>
            <w:bottom w:val="none" w:sz="0" w:space="0" w:color="auto"/>
            <w:right w:val="none" w:sz="0" w:space="0" w:color="auto"/>
          </w:divBdr>
          <w:divsChild>
            <w:div w:id="2123265109">
              <w:marLeft w:val="0"/>
              <w:marRight w:val="0"/>
              <w:marTop w:val="150"/>
              <w:marBottom w:val="0"/>
              <w:divBdr>
                <w:top w:val="none" w:sz="0" w:space="0" w:color="auto"/>
                <w:left w:val="none" w:sz="0" w:space="0" w:color="auto"/>
                <w:bottom w:val="none" w:sz="0" w:space="0" w:color="auto"/>
                <w:right w:val="none" w:sz="0" w:space="0" w:color="auto"/>
              </w:divBdr>
              <w:divsChild>
                <w:div w:id="2039964265">
                  <w:marLeft w:val="0"/>
                  <w:marRight w:val="0"/>
                  <w:marTop w:val="0"/>
                  <w:marBottom w:val="0"/>
                  <w:divBdr>
                    <w:top w:val="none" w:sz="0" w:space="0" w:color="auto"/>
                    <w:left w:val="none" w:sz="0" w:space="0" w:color="auto"/>
                    <w:bottom w:val="none" w:sz="0" w:space="0" w:color="auto"/>
                    <w:right w:val="none" w:sz="0" w:space="0" w:color="auto"/>
                  </w:divBdr>
                  <w:divsChild>
                    <w:div w:id="147332018">
                      <w:marLeft w:val="0"/>
                      <w:marRight w:val="180"/>
                      <w:marTop w:val="0"/>
                      <w:marBottom w:val="180"/>
                      <w:divBdr>
                        <w:top w:val="none" w:sz="0" w:space="0" w:color="auto"/>
                        <w:left w:val="none" w:sz="0" w:space="0" w:color="auto"/>
                        <w:bottom w:val="none" w:sz="0" w:space="0" w:color="auto"/>
                        <w:right w:val="none" w:sz="0" w:space="0" w:color="auto"/>
                      </w:divBdr>
                      <w:divsChild>
                        <w:div w:id="347683190">
                          <w:marLeft w:val="0"/>
                          <w:marRight w:val="0"/>
                          <w:marTop w:val="0"/>
                          <w:marBottom w:val="0"/>
                          <w:divBdr>
                            <w:top w:val="single" w:sz="6" w:space="0" w:color="auto"/>
                            <w:left w:val="single" w:sz="6" w:space="0" w:color="auto"/>
                            <w:bottom w:val="single" w:sz="6" w:space="0" w:color="auto"/>
                            <w:right w:val="single" w:sz="6" w:space="0" w:color="auto"/>
                          </w:divBdr>
                          <w:divsChild>
                            <w:div w:id="1052461185">
                              <w:marLeft w:val="0"/>
                              <w:marRight w:val="0"/>
                              <w:marTop w:val="0"/>
                              <w:marBottom w:val="0"/>
                              <w:divBdr>
                                <w:top w:val="none" w:sz="0" w:space="0" w:color="auto"/>
                                <w:left w:val="none" w:sz="0" w:space="0" w:color="auto"/>
                                <w:bottom w:val="none" w:sz="0" w:space="0" w:color="auto"/>
                                <w:right w:val="none" w:sz="0" w:space="0" w:color="auto"/>
                              </w:divBdr>
                              <w:divsChild>
                                <w:div w:id="1631669692">
                                  <w:marLeft w:val="0"/>
                                  <w:marRight w:val="0"/>
                                  <w:marTop w:val="0"/>
                                  <w:marBottom w:val="0"/>
                                  <w:divBdr>
                                    <w:top w:val="none" w:sz="0" w:space="0" w:color="auto"/>
                                    <w:left w:val="none" w:sz="0" w:space="0" w:color="auto"/>
                                    <w:bottom w:val="none" w:sz="0" w:space="0" w:color="auto"/>
                                    <w:right w:val="none" w:sz="0" w:space="0" w:color="auto"/>
                                  </w:divBdr>
                                  <w:divsChild>
                                    <w:div w:id="896940337">
                                      <w:marLeft w:val="0"/>
                                      <w:marRight w:val="0"/>
                                      <w:marTop w:val="0"/>
                                      <w:marBottom w:val="0"/>
                                      <w:divBdr>
                                        <w:top w:val="none" w:sz="0" w:space="0" w:color="auto"/>
                                        <w:left w:val="none" w:sz="0" w:space="0" w:color="auto"/>
                                        <w:bottom w:val="none" w:sz="0" w:space="0" w:color="auto"/>
                                        <w:right w:val="none" w:sz="0" w:space="0" w:color="auto"/>
                                      </w:divBdr>
                                      <w:divsChild>
                                        <w:div w:id="654529850">
                                          <w:marLeft w:val="0"/>
                                          <w:marRight w:val="0"/>
                                          <w:marTop w:val="0"/>
                                          <w:marBottom w:val="0"/>
                                          <w:divBdr>
                                            <w:top w:val="none" w:sz="0" w:space="0" w:color="auto"/>
                                            <w:left w:val="none" w:sz="0" w:space="0" w:color="auto"/>
                                            <w:bottom w:val="none" w:sz="0" w:space="0" w:color="auto"/>
                                            <w:right w:val="none" w:sz="0" w:space="0" w:color="auto"/>
                                          </w:divBdr>
                                          <w:divsChild>
                                            <w:div w:id="155346730">
                                              <w:marLeft w:val="0"/>
                                              <w:marRight w:val="0"/>
                                              <w:marTop w:val="0"/>
                                              <w:marBottom w:val="0"/>
                                              <w:divBdr>
                                                <w:top w:val="none" w:sz="0" w:space="0" w:color="auto"/>
                                                <w:left w:val="none" w:sz="0" w:space="0" w:color="auto"/>
                                                <w:bottom w:val="none" w:sz="0" w:space="0" w:color="auto"/>
                                                <w:right w:val="none" w:sz="0" w:space="0" w:color="auto"/>
                                              </w:divBdr>
                                            </w:div>
                                            <w:div w:id="187395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166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440950">
                      <w:marLeft w:val="0"/>
                      <w:marRight w:val="180"/>
                      <w:marTop w:val="0"/>
                      <w:marBottom w:val="180"/>
                      <w:divBdr>
                        <w:top w:val="none" w:sz="0" w:space="0" w:color="auto"/>
                        <w:left w:val="none" w:sz="0" w:space="0" w:color="auto"/>
                        <w:bottom w:val="none" w:sz="0" w:space="0" w:color="auto"/>
                        <w:right w:val="none" w:sz="0" w:space="0" w:color="auto"/>
                      </w:divBdr>
                      <w:divsChild>
                        <w:div w:id="820735084">
                          <w:marLeft w:val="0"/>
                          <w:marRight w:val="0"/>
                          <w:marTop w:val="0"/>
                          <w:marBottom w:val="0"/>
                          <w:divBdr>
                            <w:top w:val="single" w:sz="6" w:space="0" w:color="auto"/>
                            <w:left w:val="single" w:sz="6" w:space="0" w:color="auto"/>
                            <w:bottom w:val="single" w:sz="6" w:space="0" w:color="auto"/>
                            <w:right w:val="single" w:sz="6" w:space="0" w:color="auto"/>
                          </w:divBdr>
                          <w:divsChild>
                            <w:div w:id="1524398954">
                              <w:marLeft w:val="0"/>
                              <w:marRight w:val="0"/>
                              <w:marTop w:val="0"/>
                              <w:marBottom w:val="0"/>
                              <w:divBdr>
                                <w:top w:val="none" w:sz="0" w:space="0" w:color="auto"/>
                                <w:left w:val="none" w:sz="0" w:space="0" w:color="auto"/>
                                <w:bottom w:val="none" w:sz="0" w:space="0" w:color="auto"/>
                                <w:right w:val="none" w:sz="0" w:space="0" w:color="auto"/>
                              </w:divBdr>
                              <w:divsChild>
                                <w:div w:id="955915352">
                                  <w:marLeft w:val="0"/>
                                  <w:marRight w:val="0"/>
                                  <w:marTop w:val="0"/>
                                  <w:marBottom w:val="0"/>
                                  <w:divBdr>
                                    <w:top w:val="none" w:sz="0" w:space="0" w:color="auto"/>
                                    <w:left w:val="none" w:sz="0" w:space="0" w:color="auto"/>
                                    <w:bottom w:val="none" w:sz="0" w:space="0" w:color="auto"/>
                                    <w:right w:val="none" w:sz="0" w:space="0" w:color="auto"/>
                                  </w:divBdr>
                                  <w:divsChild>
                                    <w:div w:id="1439711702">
                                      <w:marLeft w:val="0"/>
                                      <w:marRight w:val="0"/>
                                      <w:marTop w:val="0"/>
                                      <w:marBottom w:val="0"/>
                                      <w:divBdr>
                                        <w:top w:val="none" w:sz="0" w:space="0" w:color="auto"/>
                                        <w:left w:val="none" w:sz="0" w:space="0" w:color="auto"/>
                                        <w:bottom w:val="none" w:sz="0" w:space="0" w:color="auto"/>
                                        <w:right w:val="none" w:sz="0" w:space="0" w:color="auto"/>
                                      </w:divBdr>
                                      <w:divsChild>
                                        <w:div w:id="1895194403">
                                          <w:marLeft w:val="0"/>
                                          <w:marRight w:val="0"/>
                                          <w:marTop w:val="0"/>
                                          <w:marBottom w:val="0"/>
                                          <w:divBdr>
                                            <w:top w:val="none" w:sz="0" w:space="0" w:color="auto"/>
                                            <w:left w:val="none" w:sz="0" w:space="0" w:color="auto"/>
                                            <w:bottom w:val="none" w:sz="0" w:space="0" w:color="auto"/>
                                            <w:right w:val="none" w:sz="0" w:space="0" w:color="auto"/>
                                          </w:divBdr>
                                          <w:divsChild>
                                            <w:div w:id="243102580">
                                              <w:marLeft w:val="0"/>
                                              <w:marRight w:val="0"/>
                                              <w:marTop w:val="0"/>
                                              <w:marBottom w:val="0"/>
                                              <w:divBdr>
                                                <w:top w:val="none" w:sz="0" w:space="0" w:color="auto"/>
                                                <w:left w:val="none" w:sz="0" w:space="0" w:color="auto"/>
                                                <w:bottom w:val="none" w:sz="0" w:space="0" w:color="auto"/>
                                                <w:right w:val="none" w:sz="0" w:space="0" w:color="auto"/>
                                              </w:divBdr>
                                            </w:div>
                                            <w:div w:id="162307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489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159007">
                      <w:marLeft w:val="0"/>
                      <w:marRight w:val="180"/>
                      <w:marTop w:val="0"/>
                      <w:marBottom w:val="180"/>
                      <w:divBdr>
                        <w:top w:val="none" w:sz="0" w:space="0" w:color="auto"/>
                        <w:left w:val="none" w:sz="0" w:space="0" w:color="auto"/>
                        <w:bottom w:val="none" w:sz="0" w:space="0" w:color="auto"/>
                        <w:right w:val="none" w:sz="0" w:space="0" w:color="auto"/>
                      </w:divBdr>
                      <w:divsChild>
                        <w:div w:id="1461535737">
                          <w:marLeft w:val="0"/>
                          <w:marRight w:val="0"/>
                          <w:marTop w:val="0"/>
                          <w:marBottom w:val="0"/>
                          <w:divBdr>
                            <w:top w:val="single" w:sz="6" w:space="0" w:color="auto"/>
                            <w:left w:val="single" w:sz="6" w:space="0" w:color="auto"/>
                            <w:bottom w:val="single" w:sz="6" w:space="0" w:color="auto"/>
                            <w:right w:val="single" w:sz="6" w:space="0" w:color="auto"/>
                          </w:divBdr>
                          <w:divsChild>
                            <w:div w:id="794636827">
                              <w:marLeft w:val="0"/>
                              <w:marRight w:val="0"/>
                              <w:marTop w:val="0"/>
                              <w:marBottom w:val="0"/>
                              <w:divBdr>
                                <w:top w:val="none" w:sz="0" w:space="0" w:color="auto"/>
                                <w:left w:val="none" w:sz="0" w:space="0" w:color="auto"/>
                                <w:bottom w:val="none" w:sz="0" w:space="0" w:color="auto"/>
                                <w:right w:val="none" w:sz="0" w:space="0" w:color="auto"/>
                              </w:divBdr>
                              <w:divsChild>
                                <w:div w:id="1073703377">
                                  <w:marLeft w:val="0"/>
                                  <w:marRight w:val="0"/>
                                  <w:marTop w:val="0"/>
                                  <w:marBottom w:val="0"/>
                                  <w:divBdr>
                                    <w:top w:val="none" w:sz="0" w:space="0" w:color="auto"/>
                                    <w:left w:val="none" w:sz="0" w:space="0" w:color="auto"/>
                                    <w:bottom w:val="none" w:sz="0" w:space="0" w:color="auto"/>
                                    <w:right w:val="none" w:sz="0" w:space="0" w:color="auto"/>
                                  </w:divBdr>
                                  <w:divsChild>
                                    <w:div w:id="736167589">
                                      <w:marLeft w:val="0"/>
                                      <w:marRight w:val="0"/>
                                      <w:marTop w:val="0"/>
                                      <w:marBottom w:val="0"/>
                                      <w:divBdr>
                                        <w:top w:val="none" w:sz="0" w:space="0" w:color="auto"/>
                                        <w:left w:val="none" w:sz="0" w:space="0" w:color="auto"/>
                                        <w:bottom w:val="none" w:sz="0" w:space="0" w:color="auto"/>
                                        <w:right w:val="none" w:sz="0" w:space="0" w:color="auto"/>
                                      </w:divBdr>
                                      <w:divsChild>
                                        <w:div w:id="983121095">
                                          <w:marLeft w:val="0"/>
                                          <w:marRight w:val="0"/>
                                          <w:marTop w:val="0"/>
                                          <w:marBottom w:val="0"/>
                                          <w:divBdr>
                                            <w:top w:val="none" w:sz="0" w:space="0" w:color="auto"/>
                                            <w:left w:val="none" w:sz="0" w:space="0" w:color="auto"/>
                                            <w:bottom w:val="none" w:sz="0" w:space="0" w:color="auto"/>
                                            <w:right w:val="none" w:sz="0" w:space="0" w:color="auto"/>
                                          </w:divBdr>
                                          <w:divsChild>
                                            <w:div w:id="596644597">
                                              <w:marLeft w:val="0"/>
                                              <w:marRight w:val="0"/>
                                              <w:marTop w:val="0"/>
                                              <w:marBottom w:val="0"/>
                                              <w:divBdr>
                                                <w:top w:val="none" w:sz="0" w:space="0" w:color="auto"/>
                                                <w:left w:val="none" w:sz="0" w:space="0" w:color="auto"/>
                                                <w:bottom w:val="none" w:sz="0" w:space="0" w:color="auto"/>
                                                <w:right w:val="none" w:sz="0" w:space="0" w:color="auto"/>
                                              </w:divBdr>
                                            </w:div>
                                            <w:div w:id="133321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0500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969439">
                      <w:marLeft w:val="0"/>
                      <w:marRight w:val="180"/>
                      <w:marTop w:val="0"/>
                      <w:marBottom w:val="180"/>
                      <w:divBdr>
                        <w:top w:val="none" w:sz="0" w:space="0" w:color="auto"/>
                        <w:left w:val="none" w:sz="0" w:space="0" w:color="auto"/>
                        <w:bottom w:val="none" w:sz="0" w:space="0" w:color="auto"/>
                        <w:right w:val="none" w:sz="0" w:space="0" w:color="auto"/>
                      </w:divBdr>
                      <w:divsChild>
                        <w:div w:id="1490294387">
                          <w:marLeft w:val="0"/>
                          <w:marRight w:val="0"/>
                          <w:marTop w:val="0"/>
                          <w:marBottom w:val="0"/>
                          <w:divBdr>
                            <w:top w:val="single" w:sz="6" w:space="0" w:color="auto"/>
                            <w:left w:val="single" w:sz="6" w:space="0" w:color="auto"/>
                            <w:bottom w:val="single" w:sz="6" w:space="0" w:color="auto"/>
                            <w:right w:val="single" w:sz="6" w:space="0" w:color="auto"/>
                          </w:divBdr>
                          <w:divsChild>
                            <w:div w:id="1671718131">
                              <w:marLeft w:val="0"/>
                              <w:marRight w:val="0"/>
                              <w:marTop w:val="0"/>
                              <w:marBottom w:val="0"/>
                              <w:divBdr>
                                <w:top w:val="none" w:sz="0" w:space="0" w:color="auto"/>
                                <w:left w:val="none" w:sz="0" w:space="0" w:color="auto"/>
                                <w:bottom w:val="none" w:sz="0" w:space="0" w:color="auto"/>
                                <w:right w:val="none" w:sz="0" w:space="0" w:color="auto"/>
                              </w:divBdr>
                              <w:divsChild>
                                <w:div w:id="1860850132">
                                  <w:marLeft w:val="0"/>
                                  <w:marRight w:val="0"/>
                                  <w:marTop w:val="0"/>
                                  <w:marBottom w:val="0"/>
                                  <w:divBdr>
                                    <w:top w:val="none" w:sz="0" w:space="0" w:color="auto"/>
                                    <w:left w:val="none" w:sz="0" w:space="0" w:color="auto"/>
                                    <w:bottom w:val="none" w:sz="0" w:space="0" w:color="auto"/>
                                    <w:right w:val="none" w:sz="0" w:space="0" w:color="auto"/>
                                  </w:divBdr>
                                  <w:divsChild>
                                    <w:div w:id="1671063092">
                                      <w:marLeft w:val="0"/>
                                      <w:marRight w:val="0"/>
                                      <w:marTop w:val="0"/>
                                      <w:marBottom w:val="0"/>
                                      <w:divBdr>
                                        <w:top w:val="none" w:sz="0" w:space="0" w:color="auto"/>
                                        <w:left w:val="none" w:sz="0" w:space="0" w:color="auto"/>
                                        <w:bottom w:val="none" w:sz="0" w:space="0" w:color="auto"/>
                                        <w:right w:val="none" w:sz="0" w:space="0" w:color="auto"/>
                                      </w:divBdr>
                                      <w:divsChild>
                                        <w:div w:id="41099822">
                                          <w:marLeft w:val="0"/>
                                          <w:marRight w:val="0"/>
                                          <w:marTop w:val="0"/>
                                          <w:marBottom w:val="0"/>
                                          <w:divBdr>
                                            <w:top w:val="none" w:sz="0" w:space="0" w:color="auto"/>
                                            <w:left w:val="none" w:sz="0" w:space="0" w:color="auto"/>
                                            <w:bottom w:val="none" w:sz="0" w:space="0" w:color="auto"/>
                                            <w:right w:val="none" w:sz="0" w:space="0" w:color="auto"/>
                                          </w:divBdr>
                                          <w:divsChild>
                                            <w:div w:id="1871992595">
                                              <w:marLeft w:val="0"/>
                                              <w:marRight w:val="0"/>
                                              <w:marTop w:val="0"/>
                                              <w:marBottom w:val="0"/>
                                              <w:divBdr>
                                                <w:top w:val="none" w:sz="0" w:space="0" w:color="auto"/>
                                                <w:left w:val="none" w:sz="0" w:space="0" w:color="auto"/>
                                                <w:bottom w:val="none" w:sz="0" w:space="0" w:color="auto"/>
                                                <w:right w:val="none" w:sz="0" w:space="0" w:color="auto"/>
                                              </w:divBdr>
                                            </w:div>
                                            <w:div w:id="812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515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450133">
                      <w:marLeft w:val="0"/>
                      <w:marRight w:val="180"/>
                      <w:marTop w:val="0"/>
                      <w:marBottom w:val="180"/>
                      <w:divBdr>
                        <w:top w:val="none" w:sz="0" w:space="0" w:color="auto"/>
                        <w:left w:val="none" w:sz="0" w:space="0" w:color="auto"/>
                        <w:bottom w:val="none" w:sz="0" w:space="0" w:color="auto"/>
                        <w:right w:val="none" w:sz="0" w:space="0" w:color="auto"/>
                      </w:divBdr>
                      <w:divsChild>
                        <w:div w:id="1159073582">
                          <w:marLeft w:val="0"/>
                          <w:marRight w:val="0"/>
                          <w:marTop w:val="0"/>
                          <w:marBottom w:val="0"/>
                          <w:divBdr>
                            <w:top w:val="single" w:sz="6" w:space="0" w:color="auto"/>
                            <w:left w:val="single" w:sz="6" w:space="0" w:color="auto"/>
                            <w:bottom w:val="single" w:sz="6" w:space="0" w:color="auto"/>
                            <w:right w:val="single" w:sz="6" w:space="0" w:color="auto"/>
                          </w:divBdr>
                          <w:divsChild>
                            <w:div w:id="1449081191">
                              <w:marLeft w:val="0"/>
                              <w:marRight w:val="0"/>
                              <w:marTop w:val="0"/>
                              <w:marBottom w:val="0"/>
                              <w:divBdr>
                                <w:top w:val="none" w:sz="0" w:space="0" w:color="auto"/>
                                <w:left w:val="none" w:sz="0" w:space="0" w:color="auto"/>
                                <w:bottom w:val="none" w:sz="0" w:space="0" w:color="auto"/>
                                <w:right w:val="none" w:sz="0" w:space="0" w:color="auto"/>
                              </w:divBdr>
                              <w:divsChild>
                                <w:div w:id="1106271491">
                                  <w:marLeft w:val="0"/>
                                  <w:marRight w:val="0"/>
                                  <w:marTop w:val="0"/>
                                  <w:marBottom w:val="0"/>
                                  <w:divBdr>
                                    <w:top w:val="none" w:sz="0" w:space="0" w:color="auto"/>
                                    <w:left w:val="none" w:sz="0" w:space="0" w:color="auto"/>
                                    <w:bottom w:val="none" w:sz="0" w:space="0" w:color="auto"/>
                                    <w:right w:val="none" w:sz="0" w:space="0" w:color="auto"/>
                                  </w:divBdr>
                                  <w:divsChild>
                                    <w:div w:id="2063168854">
                                      <w:marLeft w:val="0"/>
                                      <w:marRight w:val="0"/>
                                      <w:marTop w:val="0"/>
                                      <w:marBottom w:val="0"/>
                                      <w:divBdr>
                                        <w:top w:val="none" w:sz="0" w:space="0" w:color="auto"/>
                                        <w:left w:val="none" w:sz="0" w:space="0" w:color="auto"/>
                                        <w:bottom w:val="none" w:sz="0" w:space="0" w:color="auto"/>
                                        <w:right w:val="none" w:sz="0" w:space="0" w:color="auto"/>
                                      </w:divBdr>
                                      <w:divsChild>
                                        <w:div w:id="806775081">
                                          <w:marLeft w:val="0"/>
                                          <w:marRight w:val="0"/>
                                          <w:marTop w:val="0"/>
                                          <w:marBottom w:val="0"/>
                                          <w:divBdr>
                                            <w:top w:val="none" w:sz="0" w:space="0" w:color="auto"/>
                                            <w:left w:val="none" w:sz="0" w:space="0" w:color="auto"/>
                                            <w:bottom w:val="none" w:sz="0" w:space="0" w:color="auto"/>
                                            <w:right w:val="none" w:sz="0" w:space="0" w:color="auto"/>
                                          </w:divBdr>
                                          <w:divsChild>
                                            <w:div w:id="101809321">
                                              <w:marLeft w:val="0"/>
                                              <w:marRight w:val="0"/>
                                              <w:marTop w:val="0"/>
                                              <w:marBottom w:val="0"/>
                                              <w:divBdr>
                                                <w:top w:val="none" w:sz="0" w:space="0" w:color="auto"/>
                                                <w:left w:val="none" w:sz="0" w:space="0" w:color="auto"/>
                                                <w:bottom w:val="none" w:sz="0" w:space="0" w:color="auto"/>
                                                <w:right w:val="none" w:sz="0" w:space="0" w:color="auto"/>
                                              </w:divBdr>
                                            </w:div>
                                            <w:div w:id="1013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2203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620337">
                      <w:marLeft w:val="0"/>
                      <w:marRight w:val="180"/>
                      <w:marTop w:val="0"/>
                      <w:marBottom w:val="180"/>
                      <w:divBdr>
                        <w:top w:val="none" w:sz="0" w:space="0" w:color="auto"/>
                        <w:left w:val="none" w:sz="0" w:space="0" w:color="auto"/>
                        <w:bottom w:val="none" w:sz="0" w:space="0" w:color="auto"/>
                        <w:right w:val="none" w:sz="0" w:space="0" w:color="auto"/>
                      </w:divBdr>
                      <w:divsChild>
                        <w:div w:id="1760247700">
                          <w:marLeft w:val="0"/>
                          <w:marRight w:val="0"/>
                          <w:marTop w:val="0"/>
                          <w:marBottom w:val="0"/>
                          <w:divBdr>
                            <w:top w:val="single" w:sz="6" w:space="0" w:color="auto"/>
                            <w:left w:val="single" w:sz="6" w:space="0" w:color="auto"/>
                            <w:bottom w:val="single" w:sz="6" w:space="0" w:color="auto"/>
                            <w:right w:val="single" w:sz="6" w:space="0" w:color="auto"/>
                          </w:divBdr>
                          <w:divsChild>
                            <w:div w:id="138350806">
                              <w:marLeft w:val="0"/>
                              <w:marRight w:val="0"/>
                              <w:marTop w:val="0"/>
                              <w:marBottom w:val="0"/>
                              <w:divBdr>
                                <w:top w:val="none" w:sz="0" w:space="0" w:color="auto"/>
                                <w:left w:val="none" w:sz="0" w:space="0" w:color="auto"/>
                                <w:bottom w:val="none" w:sz="0" w:space="0" w:color="auto"/>
                                <w:right w:val="none" w:sz="0" w:space="0" w:color="auto"/>
                              </w:divBdr>
                              <w:divsChild>
                                <w:div w:id="734547140">
                                  <w:marLeft w:val="0"/>
                                  <w:marRight w:val="0"/>
                                  <w:marTop w:val="0"/>
                                  <w:marBottom w:val="0"/>
                                  <w:divBdr>
                                    <w:top w:val="none" w:sz="0" w:space="0" w:color="auto"/>
                                    <w:left w:val="none" w:sz="0" w:space="0" w:color="auto"/>
                                    <w:bottom w:val="none" w:sz="0" w:space="0" w:color="auto"/>
                                    <w:right w:val="none" w:sz="0" w:space="0" w:color="auto"/>
                                  </w:divBdr>
                                  <w:divsChild>
                                    <w:div w:id="1388644794">
                                      <w:marLeft w:val="0"/>
                                      <w:marRight w:val="0"/>
                                      <w:marTop w:val="0"/>
                                      <w:marBottom w:val="0"/>
                                      <w:divBdr>
                                        <w:top w:val="none" w:sz="0" w:space="0" w:color="auto"/>
                                        <w:left w:val="none" w:sz="0" w:space="0" w:color="auto"/>
                                        <w:bottom w:val="none" w:sz="0" w:space="0" w:color="auto"/>
                                        <w:right w:val="none" w:sz="0" w:space="0" w:color="auto"/>
                                      </w:divBdr>
                                      <w:divsChild>
                                        <w:div w:id="1981424144">
                                          <w:marLeft w:val="0"/>
                                          <w:marRight w:val="0"/>
                                          <w:marTop w:val="0"/>
                                          <w:marBottom w:val="0"/>
                                          <w:divBdr>
                                            <w:top w:val="none" w:sz="0" w:space="0" w:color="auto"/>
                                            <w:left w:val="none" w:sz="0" w:space="0" w:color="auto"/>
                                            <w:bottom w:val="none" w:sz="0" w:space="0" w:color="auto"/>
                                            <w:right w:val="none" w:sz="0" w:space="0" w:color="auto"/>
                                          </w:divBdr>
                                          <w:divsChild>
                                            <w:div w:id="2079399058">
                                              <w:marLeft w:val="0"/>
                                              <w:marRight w:val="0"/>
                                              <w:marTop w:val="0"/>
                                              <w:marBottom w:val="0"/>
                                              <w:divBdr>
                                                <w:top w:val="none" w:sz="0" w:space="0" w:color="auto"/>
                                                <w:left w:val="none" w:sz="0" w:space="0" w:color="auto"/>
                                                <w:bottom w:val="none" w:sz="0" w:space="0" w:color="auto"/>
                                                <w:right w:val="none" w:sz="0" w:space="0" w:color="auto"/>
                                              </w:divBdr>
                                            </w:div>
                                            <w:div w:id="3112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339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609751">
                      <w:marLeft w:val="0"/>
                      <w:marRight w:val="180"/>
                      <w:marTop w:val="0"/>
                      <w:marBottom w:val="180"/>
                      <w:divBdr>
                        <w:top w:val="none" w:sz="0" w:space="0" w:color="auto"/>
                        <w:left w:val="none" w:sz="0" w:space="0" w:color="auto"/>
                        <w:bottom w:val="none" w:sz="0" w:space="0" w:color="auto"/>
                        <w:right w:val="none" w:sz="0" w:space="0" w:color="auto"/>
                      </w:divBdr>
                      <w:divsChild>
                        <w:div w:id="1104037311">
                          <w:marLeft w:val="0"/>
                          <w:marRight w:val="0"/>
                          <w:marTop w:val="0"/>
                          <w:marBottom w:val="0"/>
                          <w:divBdr>
                            <w:top w:val="single" w:sz="6" w:space="0" w:color="auto"/>
                            <w:left w:val="single" w:sz="6" w:space="0" w:color="auto"/>
                            <w:bottom w:val="single" w:sz="6" w:space="0" w:color="auto"/>
                            <w:right w:val="single" w:sz="6" w:space="0" w:color="auto"/>
                          </w:divBdr>
                          <w:divsChild>
                            <w:div w:id="1187064293">
                              <w:marLeft w:val="0"/>
                              <w:marRight w:val="0"/>
                              <w:marTop w:val="0"/>
                              <w:marBottom w:val="0"/>
                              <w:divBdr>
                                <w:top w:val="none" w:sz="0" w:space="0" w:color="auto"/>
                                <w:left w:val="none" w:sz="0" w:space="0" w:color="auto"/>
                                <w:bottom w:val="none" w:sz="0" w:space="0" w:color="auto"/>
                                <w:right w:val="none" w:sz="0" w:space="0" w:color="auto"/>
                              </w:divBdr>
                              <w:divsChild>
                                <w:div w:id="2131430893">
                                  <w:marLeft w:val="0"/>
                                  <w:marRight w:val="0"/>
                                  <w:marTop w:val="0"/>
                                  <w:marBottom w:val="0"/>
                                  <w:divBdr>
                                    <w:top w:val="none" w:sz="0" w:space="0" w:color="auto"/>
                                    <w:left w:val="none" w:sz="0" w:space="0" w:color="auto"/>
                                    <w:bottom w:val="none" w:sz="0" w:space="0" w:color="auto"/>
                                    <w:right w:val="none" w:sz="0" w:space="0" w:color="auto"/>
                                  </w:divBdr>
                                  <w:divsChild>
                                    <w:div w:id="1740010680">
                                      <w:marLeft w:val="0"/>
                                      <w:marRight w:val="0"/>
                                      <w:marTop w:val="0"/>
                                      <w:marBottom w:val="0"/>
                                      <w:divBdr>
                                        <w:top w:val="none" w:sz="0" w:space="0" w:color="auto"/>
                                        <w:left w:val="none" w:sz="0" w:space="0" w:color="auto"/>
                                        <w:bottom w:val="none" w:sz="0" w:space="0" w:color="auto"/>
                                        <w:right w:val="none" w:sz="0" w:space="0" w:color="auto"/>
                                      </w:divBdr>
                                      <w:divsChild>
                                        <w:div w:id="1274284606">
                                          <w:marLeft w:val="0"/>
                                          <w:marRight w:val="0"/>
                                          <w:marTop w:val="0"/>
                                          <w:marBottom w:val="0"/>
                                          <w:divBdr>
                                            <w:top w:val="none" w:sz="0" w:space="0" w:color="auto"/>
                                            <w:left w:val="none" w:sz="0" w:space="0" w:color="auto"/>
                                            <w:bottom w:val="none" w:sz="0" w:space="0" w:color="auto"/>
                                            <w:right w:val="none" w:sz="0" w:space="0" w:color="auto"/>
                                          </w:divBdr>
                                          <w:divsChild>
                                            <w:div w:id="2023237476">
                                              <w:marLeft w:val="0"/>
                                              <w:marRight w:val="0"/>
                                              <w:marTop w:val="0"/>
                                              <w:marBottom w:val="0"/>
                                              <w:divBdr>
                                                <w:top w:val="none" w:sz="0" w:space="0" w:color="auto"/>
                                                <w:left w:val="none" w:sz="0" w:space="0" w:color="auto"/>
                                                <w:bottom w:val="none" w:sz="0" w:space="0" w:color="auto"/>
                                                <w:right w:val="none" w:sz="0" w:space="0" w:color="auto"/>
                                              </w:divBdr>
                                            </w:div>
                                            <w:div w:id="12505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543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453825">
                      <w:marLeft w:val="0"/>
                      <w:marRight w:val="180"/>
                      <w:marTop w:val="0"/>
                      <w:marBottom w:val="180"/>
                      <w:divBdr>
                        <w:top w:val="none" w:sz="0" w:space="0" w:color="auto"/>
                        <w:left w:val="none" w:sz="0" w:space="0" w:color="auto"/>
                        <w:bottom w:val="none" w:sz="0" w:space="0" w:color="auto"/>
                        <w:right w:val="none" w:sz="0" w:space="0" w:color="auto"/>
                      </w:divBdr>
                      <w:divsChild>
                        <w:div w:id="1716586294">
                          <w:marLeft w:val="0"/>
                          <w:marRight w:val="0"/>
                          <w:marTop w:val="0"/>
                          <w:marBottom w:val="0"/>
                          <w:divBdr>
                            <w:top w:val="single" w:sz="6" w:space="0" w:color="auto"/>
                            <w:left w:val="single" w:sz="6" w:space="0" w:color="auto"/>
                            <w:bottom w:val="single" w:sz="6" w:space="0" w:color="auto"/>
                            <w:right w:val="single" w:sz="6" w:space="0" w:color="auto"/>
                          </w:divBdr>
                          <w:divsChild>
                            <w:div w:id="838882586">
                              <w:marLeft w:val="0"/>
                              <w:marRight w:val="0"/>
                              <w:marTop w:val="0"/>
                              <w:marBottom w:val="0"/>
                              <w:divBdr>
                                <w:top w:val="none" w:sz="0" w:space="0" w:color="auto"/>
                                <w:left w:val="none" w:sz="0" w:space="0" w:color="auto"/>
                                <w:bottom w:val="none" w:sz="0" w:space="0" w:color="auto"/>
                                <w:right w:val="none" w:sz="0" w:space="0" w:color="auto"/>
                              </w:divBdr>
                              <w:divsChild>
                                <w:div w:id="538199893">
                                  <w:marLeft w:val="0"/>
                                  <w:marRight w:val="0"/>
                                  <w:marTop w:val="0"/>
                                  <w:marBottom w:val="0"/>
                                  <w:divBdr>
                                    <w:top w:val="none" w:sz="0" w:space="0" w:color="auto"/>
                                    <w:left w:val="none" w:sz="0" w:space="0" w:color="auto"/>
                                    <w:bottom w:val="none" w:sz="0" w:space="0" w:color="auto"/>
                                    <w:right w:val="none" w:sz="0" w:space="0" w:color="auto"/>
                                  </w:divBdr>
                                  <w:divsChild>
                                    <w:div w:id="823358305">
                                      <w:marLeft w:val="0"/>
                                      <w:marRight w:val="0"/>
                                      <w:marTop w:val="0"/>
                                      <w:marBottom w:val="0"/>
                                      <w:divBdr>
                                        <w:top w:val="none" w:sz="0" w:space="0" w:color="auto"/>
                                        <w:left w:val="none" w:sz="0" w:space="0" w:color="auto"/>
                                        <w:bottom w:val="none" w:sz="0" w:space="0" w:color="auto"/>
                                        <w:right w:val="none" w:sz="0" w:space="0" w:color="auto"/>
                                      </w:divBdr>
                                      <w:divsChild>
                                        <w:div w:id="1908146247">
                                          <w:marLeft w:val="0"/>
                                          <w:marRight w:val="0"/>
                                          <w:marTop w:val="0"/>
                                          <w:marBottom w:val="0"/>
                                          <w:divBdr>
                                            <w:top w:val="none" w:sz="0" w:space="0" w:color="auto"/>
                                            <w:left w:val="none" w:sz="0" w:space="0" w:color="auto"/>
                                            <w:bottom w:val="none" w:sz="0" w:space="0" w:color="auto"/>
                                            <w:right w:val="none" w:sz="0" w:space="0" w:color="auto"/>
                                          </w:divBdr>
                                          <w:divsChild>
                                            <w:div w:id="393163813">
                                              <w:marLeft w:val="0"/>
                                              <w:marRight w:val="0"/>
                                              <w:marTop w:val="0"/>
                                              <w:marBottom w:val="0"/>
                                              <w:divBdr>
                                                <w:top w:val="none" w:sz="0" w:space="0" w:color="auto"/>
                                                <w:left w:val="none" w:sz="0" w:space="0" w:color="auto"/>
                                                <w:bottom w:val="none" w:sz="0" w:space="0" w:color="auto"/>
                                                <w:right w:val="none" w:sz="0" w:space="0" w:color="auto"/>
                                              </w:divBdr>
                                            </w:div>
                                            <w:div w:id="20317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67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836281">
          <w:marLeft w:val="780"/>
          <w:marRight w:val="240"/>
          <w:marTop w:val="180"/>
          <w:marBottom w:val="0"/>
          <w:divBdr>
            <w:top w:val="none" w:sz="0" w:space="0" w:color="auto"/>
            <w:left w:val="none" w:sz="0" w:space="0" w:color="auto"/>
            <w:bottom w:val="none" w:sz="0" w:space="0" w:color="auto"/>
            <w:right w:val="none" w:sz="0" w:space="0" w:color="auto"/>
          </w:divBdr>
          <w:divsChild>
            <w:div w:id="972713614">
              <w:marLeft w:val="0"/>
              <w:marRight w:val="0"/>
              <w:marTop w:val="0"/>
              <w:marBottom w:val="0"/>
              <w:divBdr>
                <w:top w:val="none" w:sz="0" w:space="0" w:color="auto"/>
                <w:left w:val="none" w:sz="0" w:space="0" w:color="auto"/>
                <w:bottom w:val="none" w:sz="0" w:space="0" w:color="auto"/>
                <w:right w:val="none" w:sz="0" w:space="0" w:color="auto"/>
              </w:divBdr>
              <w:divsChild>
                <w:div w:id="1460219472">
                  <w:marLeft w:val="0"/>
                  <w:marRight w:val="0"/>
                  <w:marTop w:val="0"/>
                  <w:marBottom w:val="0"/>
                  <w:divBdr>
                    <w:top w:val="none" w:sz="0" w:space="0" w:color="auto"/>
                    <w:left w:val="none" w:sz="0" w:space="0" w:color="auto"/>
                    <w:bottom w:val="none" w:sz="0" w:space="0" w:color="auto"/>
                    <w:right w:val="none" w:sz="0" w:space="0" w:color="auto"/>
                  </w:divBdr>
                  <w:divsChild>
                    <w:div w:id="346758158">
                      <w:marLeft w:val="0"/>
                      <w:marRight w:val="0"/>
                      <w:marTop w:val="0"/>
                      <w:marBottom w:val="0"/>
                      <w:divBdr>
                        <w:top w:val="none" w:sz="0" w:space="0" w:color="auto"/>
                        <w:left w:val="none" w:sz="0" w:space="0" w:color="auto"/>
                        <w:bottom w:val="none" w:sz="0" w:space="0" w:color="auto"/>
                        <w:right w:val="none" w:sz="0" w:space="0" w:color="auto"/>
                      </w:divBdr>
                      <w:divsChild>
                        <w:div w:id="633482707">
                          <w:marLeft w:val="0"/>
                          <w:marRight w:val="0"/>
                          <w:marTop w:val="0"/>
                          <w:marBottom w:val="0"/>
                          <w:divBdr>
                            <w:top w:val="none" w:sz="0" w:space="0" w:color="auto"/>
                            <w:left w:val="none" w:sz="0" w:space="0" w:color="auto"/>
                            <w:bottom w:val="none" w:sz="0" w:space="0" w:color="auto"/>
                            <w:right w:val="none" w:sz="0" w:space="0" w:color="auto"/>
                          </w:divBdr>
                        </w:div>
                        <w:div w:id="89981262">
                          <w:marLeft w:val="0"/>
                          <w:marRight w:val="0"/>
                          <w:marTop w:val="0"/>
                          <w:marBottom w:val="0"/>
                          <w:divBdr>
                            <w:top w:val="none" w:sz="0" w:space="0" w:color="auto"/>
                            <w:left w:val="none" w:sz="0" w:space="0" w:color="auto"/>
                            <w:bottom w:val="none" w:sz="0" w:space="0" w:color="auto"/>
                            <w:right w:val="none" w:sz="0" w:space="0" w:color="auto"/>
                          </w:divBdr>
                          <w:divsChild>
                            <w:div w:id="339352759">
                              <w:marLeft w:val="0"/>
                              <w:marRight w:val="0"/>
                              <w:marTop w:val="0"/>
                              <w:marBottom w:val="0"/>
                              <w:divBdr>
                                <w:top w:val="none" w:sz="0" w:space="0" w:color="auto"/>
                                <w:left w:val="none" w:sz="0" w:space="0" w:color="auto"/>
                                <w:bottom w:val="none" w:sz="0" w:space="0" w:color="auto"/>
                                <w:right w:val="none" w:sz="0" w:space="0" w:color="auto"/>
                              </w:divBdr>
                              <w:divsChild>
                                <w:div w:id="96045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118434">
      <w:bodyDiv w:val="1"/>
      <w:marLeft w:val="0"/>
      <w:marRight w:val="0"/>
      <w:marTop w:val="0"/>
      <w:marBottom w:val="0"/>
      <w:divBdr>
        <w:top w:val="none" w:sz="0" w:space="0" w:color="auto"/>
        <w:left w:val="none" w:sz="0" w:space="0" w:color="auto"/>
        <w:bottom w:val="none" w:sz="0" w:space="0" w:color="auto"/>
        <w:right w:val="none" w:sz="0" w:space="0" w:color="auto"/>
      </w:divBdr>
      <w:divsChild>
        <w:div w:id="1288732575">
          <w:marLeft w:val="0"/>
          <w:marRight w:val="0"/>
          <w:marTop w:val="0"/>
          <w:marBottom w:val="0"/>
          <w:divBdr>
            <w:top w:val="none" w:sz="0" w:space="0" w:color="auto"/>
            <w:left w:val="none" w:sz="0" w:space="0" w:color="auto"/>
            <w:bottom w:val="none" w:sz="0" w:space="0" w:color="auto"/>
            <w:right w:val="none" w:sz="0" w:space="0" w:color="auto"/>
          </w:divBdr>
          <w:divsChild>
            <w:div w:id="159270934">
              <w:marLeft w:val="780"/>
              <w:marRight w:val="0"/>
              <w:marTop w:val="0"/>
              <w:marBottom w:val="0"/>
              <w:divBdr>
                <w:top w:val="none" w:sz="0" w:space="0" w:color="auto"/>
                <w:left w:val="none" w:sz="0" w:space="0" w:color="auto"/>
                <w:bottom w:val="none" w:sz="0" w:space="0" w:color="auto"/>
                <w:right w:val="none" w:sz="0" w:space="0" w:color="auto"/>
              </w:divBdr>
              <w:divsChild>
                <w:div w:id="1569460929">
                  <w:marLeft w:val="0"/>
                  <w:marRight w:val="0"/>
                  <w:marTop w:val="0"/>
                  <w:marBottom w:val="60"/>
                  <w:divBdr>
                    <w:top w:val="none" w:sz="0" w:space="0" w:color="auto"/>
                    <w:left w:val="none" w:sz="0" w:space="0" w:color="auto"/>
                    <w:bottom w:val="none" w:sz="0" w:space="0" w:color="auto"/>
                    <w:right w:val="none" w:sz="0" w:space="0" w:color="auto"/>
                  </w:divBdr>
                  <w:divsChild>
                    <w:div w:id="553464571">
                      <w:marLeft w:val="0"/>
                      <w:marRight w:val="0"/>
                      <w:marTop w:val="0"/>
                      <w:marBottom w:val="0"/>
                      <w:divBdr>
                        <w:top w:val="none" w:sz="0" w:space="0" w:color="auto"/>
                        <w:left w:val="none" w:sz="0" w:space="0" w:color="auto"/>
                        <w:bottom w:val="none" w:sz="0" w:space="0" w:color="auto"/>
                        <w:right w:val="none" w:sz="0" w:space="0" w:color="auto"/>
                      </w:divBdr>
                      <w:divsChild>
                        <w:div w:id="3430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910">
                  <w:marLeft w:val="0"/>
                  <w:marRight w:val="0"/>
                  <w:marTop w:val="0"/>
                  <w:marBottom w:val="0"/>
                  <w:divBdr>
                    <w:top w:val="none" w:sz="0" w:space="0" w:color="auto"/>
                    <w:left w:val="none" w:sz="0" w:space="0" w:color="auto"/>
                    <w:bottom w:val="none" w:sz="0" w:space="0" w:color="auto"/>
                    <w:right w:val="none" w:sz="0" w:space="0" w:color="auto"/>
                  </w:divBdr>
                  <w:divsChild>
                    <w:div w:id="114106760">
                      <w:marLeft w:val="0"/>
                      <w:marRight w:val="0"/>
                      <w:marTop w:val="0"/>
                      <w:marBottom w:val="0"/>
                      <w:divBdr>
                        <w:top w:val="none" w:sz="0" w:space="0" w:color="auto"/>
                        <w:left w:val="none" w:sz="0" w:space="0" w:color="auto"/>
                        <w:bottom w:val="none" w:sz="0" w:space="0" w:color="auto"/>
                        <w:right w:val="none" w:sz="0" w:space="0" w:color="auto"/>
                      </w:divBdr>
                      <w:divsChild>
                        <w:div w:id="629165291">
                          <w:marLeft w:val="0"/>
                          <w:marRight w:val="0"/>
                          <w:marTop w:val="0"/>
                          <w:marBottom w:val="0"/>
                          <w:divBdr>
                            <w:top w:val="none" w:sz="0" w:space="0" w:color="auto"/>
                            <w:left w:val="none" w:sz="0" w:space="0" w:color="auto"/>
                            <w:bottom w:val="none" w:sz="0" w:space="0" w:color="auto"/>
                            <w:right w:val="none" w:sz="0" w:space="0" w:color="auto"/>
                          </w:divBdr>
                          <w:divsChild>
                            <w:div w:id="1333141434">
                              <w:marLeft w:val="0"/>
                              <w:marRight w:val="0"/>
                              <w:marTop w:val="0"/>
                              <w:marBottom w:val="0"/>
                              <w:divBdr>
                                <w:top w:val="none" w:sz="0" w:space="0" w:color="auto"/>
                                <w:left w:val="none" w:sz="0" w:space="0" w:color="auto"/>
                                <w:bottom w:val="none" w:sz="0" w:space="0" w:color="auto"/>
                                <w:right w:val="none" w:sz="0" w:space="0" w:color="auto"/>
                              </w:divBdr>
                              <w:divsChild>
                                <w:div w:id="1532765689">
                                  <w:marLeft w:val="0"/>
                                  <w:marRight w:val="0"/>
                                  <w:marTop w:val="0"/>
                                  <w:marBottom w:val="0"/>
                                  <w:divBdr>
                                    <w:top w:val="none" w:sz="0" w:space="0" w:color="auto"/>
                                    <w:left w:val="none" w:sz="0" w:space="0" w:color="auto"/>
                                    <w:bottom w:val="none" w:sz="0" w:space="0" w:color="auto"/>
                                    <w:right w:val="none" w:sz="0" w:space="0" w:color="auto"/>
                                  </w:divBdr>
                                  <w:divsChild>
                                    <w:div w:id="1108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9416">
                          <w:marLeft w:val="0"/>
                          <w:marRight w:val="0"/>
                          <w:marTop w:val="0"/>
                          <w:marBottom w:val="0"/>
                          <w:divBdr>
                            <w:top w:val="none" w:sz="0" w:space="0" w:color="auto"/>
                            <w:left w:val="none" w:sz="0" w:space="0" w:color="auto"/>
                            <w:bottom w:val="none" w:sz="0" w:space="0" w:color="auto"/>
                            <w:right w:val="none" w:sz="0" w:space="0" w:color="auto"/>
                          </w:divBdr>
                          <w:divsChild>
                            <w:div w:id="1958365379">
                              <w:marLeft w:val="0"/>
                              <w:marRight w:val="0"/>
                              <w:marTop w:val="0"/>
                              <w:marBottom w:val="0"/>
                              <w:divBdr>
                                <w:top w:val="none" w:sz="0" w:space="0" w:color="auto"/>
                                <w:left w:val="none" w:sz="0" w:space="0" w:color="auto"/>
                                <w:bottom w:val="none" w:sz="0" w:space="0" w:color="auto"/>
                                <w:right w:val="none" w:sz="0" w:space="0" w:color="auto"/>
                              </w:divBdr>
                              <w:divsChild>
                                <w:div w:id="18895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3298">
                          <w:marLeft w:val="0"/>
                          <w:marRight w:val="0"/>
                          <w:marTop w:val="0"/>
                          <w:marBottom w:val="0"/>
                          <w:divBdr>
                            <w:top w:val="none" w:sz="0" w:space="0" w:color="auto"/>
                            <w:left w:val="none" w:sz="0" w:space="0" w:color="auto"/>
                            <w:bottom w:val="none" w:sz="0" w:space="0" w:color="auto"/>
                            <w:right w:val="none" w:sz="0" w:space="0" w:color="auto"/>
                          </w:divBdr>
                          <w:divsChild>
                            <w:div w:id="563027204">
                              <w:marLeft w:val="0"/>
                              <w:marRight w:val="0"/>
                              <w:marTop w:val="0"/>
                              <w:marBottom w:val="0"/>
                              <w:divBdr>
                                <w:top w:val="none" w:sz="0" w:space="0" w:color="auto"/>
                                <w:left w:val="none" w:sz="0" w:space="0" w:color="auto"/>
                                <w:bottom w:val="none" w:sz="0" w:space="0" w:color="auto"/>
                                <w:right w:val="none" w:sz="0" w:space="0" w:color="auto"/>
                              </w:divBdr>
                              <w:divsChild>
                                <w:div w:id="17788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1656">
                          <w:marLeft w:val="0"/>
                          <w:marRight w:val="0"/>
                          <w:marTop w:val="0"/>
                          <w:marBottom w:val="0"/>
                          <w:divBdr>
                            <w:top w:val="none" w:sz="0" w:space="0" w:color="auto"/>
                            <w:left w:val="none" w:sz="0" w:space="0" w:color="auto"/>
                            <w:bottom w:val="none" w:sz="0" w:space="0" w:color="auto"/>
                            <w:right w:val="none" w:sz="0" w:space="0" w:color="auto"/>
                          </w:divBdr>
                          <w:divsChild>
                            <w:div w:id="1972397793">
                              <w:marLeft w:val="0"/>
                              <w:marRight w:val="0"/>
                              <w:marTop w:val="0"/>
                              <w:marBottom w:val="0"/>
                              <w:divBdr>
                                <w:top w:val="none" w:sz="0" w:space="0" w:color="auto"/>
                                <w:left w:val="none" w:sz="0" w:space="0" w:color="auto"/>
                                <w:bottom w:val="none" w:sz="0" w:space="0" w:color="auto"/>
                                <w:right w:val="none" w:sz="0" w:space="0" w:color="auto"/>
                              </w:divBdr>
                              <w:divsChild>
                                <w:div w:id="2167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1068">
                          <w:marLeft w:val="0"/>
                          <w:marRight w:val="0"/>
                          <w:marTop w:val="0"/>
                          <w:marBottom w:val="0"/>
                          <w:divBdr>
                            <w:top w:val="none" w:sz="0" w:space="0" w:color="auto"/>
                            <w:left w:val="none" w:sz="0" w:space="0" w:color="auto"/>
                            <w:bottom w:val="none" w:sz="0" w:space="0" w:color="auto"/>
                            <w:right w:val="none" w:sz="0" w:space="0" w:color="auto"/>
                          </w:divBdr>
                          <w:divsChild>
                            <w:div w:id="89550150">
                              <w:marLeft w:val="0"/>
                              <w:marRight w:val="0"/>
                              <w:marTop w:val="0"/>
                              <w:marBottom w:val="0"/>
                              <w:divBdr>
                                <w:top w:val="none" w:sz="0" w:space="0" w:color="auto"/>
                                <w:left w:val="none" w:sz="0" w:space="0" w:color="auto"/>
                                <w:bottom w:val="none" w:sz="0" w:space="0" w:color="auto"/>
                                <w:right w:val="none" w:sz="0" w:space="0" w:color="auto"/>
                              </w:divBdr>
                              <w:divsChild>
                                <w:div w:id="1578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23726">
                          <w:marLeft w:val="0"/>
                          <w:marRight w:val="0"/>
                          <w:marTop w:val="0"/>
                          <w:marBottom w:val="0"/>
                          <w:divBdr>
                            <w:top w:val="none" w:sz="0" w:space="0" w:color="auto"/>
                            <w:left w:val="none" w:sz="0" w:space="0" w:color="auto"/>
                            <w:bottom w:val="none" w:sz="0" w:space="0" w:color="auto"/>
                            <w:right w:val="none" w:sz="0" w:space="0" w:color="auto"/>
                          </w:divBdr>
                          <w:divsChild>
                            <w:div w:id="170879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2427">
              <w:marLeft w:val="720"/>
              <w:marRight w:val="0"/>
              <w:marTop w:val="0"/>
              <w:marBottom w:val="0"/>
              <w:divBdr>
                <w:top w:val="none" w:sz="0" w:space="0" w:color="auto"/>
                <w:left w:val="none" w:sz="0" w:space="0" w:color="auto"/>
                <w:bottom w:val="none" w:sz="0" w:space="0" w:color="auto"/>
                <w:right w:val="none" w:sz="0" w:space="0" w:color="auto"/>
              </w:divBdr>
              <w:divsChild>
                <w:div w:id="176121670">
                  <w:marLeft w:val="0"/>
                  <w:marRight w:val="0"/>
                  <w:marTop w:val="0"/>
                  <w:marBottom w:val="0"/>
                  <w:divBdr>
                    <w:top w:val="none" w:sz="0" w:space="0" w:color="auto"/>
                    <w:left w:val="none" w:sz="0" w:space="0" w:color="auto"/>
                    <w:bottom w:val="none" w:sz="0" w:space="0" w:color="auto"/>
                    <w:right w:val="none" w:sz="0" w:space="0" w:color="auto"/>
                  </w:divBdr>
                  <w:divsChild>
                    <w:div w:id="32191949">
                      <w:marLeft w:val="0"/>
                      <w:marRight w:val="0"/>
                      <w:marTop w:val="0"/>
                      <w:marBottom w:val="0"/>
                      <w:divBdr>
                        <w:top w:val="none" w:sz="0" w:space="0" w:color="auto"/>
                        <w:left w:val="none" w:sz="0" w:space="0" w:color="auto"/>
                        <w:bottom w:val="none" w:sz="0" w:space="0" w:color="auto"/>
                        <w:right w:val="none" w:sz="0" w:space="0" w:color="auto"/>
                      </w:divBdr>
                      <w:divsChild>
                        <w:div w:id="196819769">
                          <w:marLeft w:val="0"/>
                          <w:marRight w:val="0"/>
                          <w:marTop w:val="0"/>
                          <w:marBottom w:val="0"/>
                          <w:divBdr>
                            <w:top w:val="none" w:sz="0" w:space="0" w:color="auto"/>
                            <w:left w:val="none" w:sz="0" w:space="0" w:color="auto"/>
                            <w:bottom w:val="none" w:sz="0" w:space="0" w:color="auto"/>
                            <w:right w:val="none" w:sz="0" w:space="0" w:color="auto"/>
                          </w:divBdr>
                          <w:divsChild>
                            <w:div w:id="609507001">
                              <w:marLeft w:val="0"/>
                              <w:marRight w:val="0"/>
                              <w:marTop w:val="30"/>
                              <w:marBottom w:val="0"/>
                              <w:divBdr>
                                <w:top w:val="none" w:sz="0" w:space="0" w:color="auto"/>
                                <w:left w:val="none" w:sz="0" w:space="0" w:color="auto"/>
                                <w:bottom w:val="none" w:sz="0" w:space="0" w:color="auto"/>
                                <w:right w:val="none" w:sz="0" w:space="0" w:color="auto"/>
                              </w:divBdr>
                            </w:div>
                          </w:divsChild>
                        </w:div>
                        <w:div w:id="1132136512">
                          <w:marLeft w:val="0"/>
                          <w:marRight w:val="0"/>
                          <w:marTop w:val="0"/>
                          <w:marBottom w:val="0"/>
                          <w:divBdr>
                            <w:top w:val="none" w:sz="0" w:space="0" w:color="auto"/>
                            <w:left w:val="none" w:sz="0" w:space="0" w:color="auto"/>
                            <w:bottom w:val="none" w:sz="0" w:space="0" w:color="auto"/>
                            <w:right w:val="none" w:sz="0" w:space="0" w:color="auto"/>
                          </w:divBdr>
                          <w:divsChild>
                            <w:div w:id="3647148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5089659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436488283">
          <w:marLeft w:val="780"/>
          <w:marRight w:val="240"/>
          <w:marTop w:val="0"/>
          <w:marBottom w:val="0"/>
          <w:divBdr>
            <w:top w:val="none" w:sz="0" w:space="0" w:color="auto"/>
            <w:left w:val="none" w:sz="0" w:space="0" w:color="auto"/>
            <w:bottom w:val="none" w:sz="0" w:space="0" w:color="auto"/>
            <w:right w:val="none" w:sz="0" w:space="0" w:color="auto"/>
          </w:divBdr>
          <w:divsChild>
            <w:div w:id="1328094744">
              <w:marLeft w:val="0"/>
              <w:marRight w:val="0"/>
              <w:marTop w:val="150"/>
              <w:marBottom w:val="0"/>
              <w:divBdr>
                <w:top w:val="none" w:sz="0" w:space="0" w:color="auto"/>
                <w:left w:val="none" w:sz="0" w:space="0" w:color="auto"/>
                <w:bottom w:val="none" w:sz="0" w:space="0" w:color="auto"/>
                <w:right w:val="none" w:sz="0" w:space="0" w:color="auto"/>
              </w:divBdr>
              <w:divsChild>
                <w:div w:id="161820217">
                  <w:marLeft w:val="0"/>
                  <w:marRight w:val="0"/>
                  <w:marTop w:val="0"/>
                  <w:marBottom w:val="0"/>
                  <w:divBdr>
                    <w:top w:val="none" w:sz="0" w:space="0" w:color="auto"/>
                    <w:left w:val="none" w:sz="0" w:space="0" w:color="auto"/>
                    <w:bottom w:val="none" w:sz="0" w:space="0" w:color="auto"/>
                    <w:right w:val="none" w:sz="0" w:space="0" w:color="auto"/>
                  </w:divBdr>
                  <w:divsChild>
                    <w:div w:id="1423139913">
                      <w:marLeft w:val="0"/>
                      <w:marRight w:val="180"/>
                      <w:marTop w:val="0"/>
                      <w:marBottom w:val="180"/>
                      <w:divBdr>
                        <w:top w:val="none" w:sz="0" w:space="0" w:color="auto"/>
                        <w:left w:val="none" w:sz="0" w:space="0" w:color="auto"/>
                        <w:bottom w:val="none" w:sz="0" w:space="0" w:color="auto"/>
                        <w:right w:val="none" w:sz="0" w:space="0" w:color="auto"/>
                      </w:divBdr>
                      <w:divsChild>
                        <w:div w:id="634334290">
                          <w:marLeft w:val="0"/>
                          <w:marRight w:val="0"/>
                          <w:marTop w:val="0"/>
                          <w:marBottom w:val="0"/>
                          <w:divBdr>
                            <w:top w:val="single" w:sz="6" w:space="0" w:color="auto"/>
                            <w:left w:val="single" w:sz="6" w:space="0" w:color="auto"/>
                            <w:bottom w:val="single" w:sz="6" w:space="0" w:color="auto"/>
                            <w:right w:val="single" w:sz="6" w:space="0" w:color="auto"/>
                          </w:divBdr>
                          <w:divsChild>
                            <w:div w:id="1381251073">
                              <w:marLeft w:val="0"/>
                              <w:marRight w:val="0"/>
                              <w:marTop w:val="0"/>
                              <w:marBottom w:val="0"/>
                              <w:divBdr>
                                <w:top w:val="none" w:sz="0" w:space="0" w:color="auto"/>
                                <w:left w:val="none" w:sz="0" w:space="0" w:color="auto"/>
                                <w:bottom w:val="none" w:sz="0" w:space="0" w:color="auto"/>
                                <w:right w:val="none" w:sz="0" w:space="0" w:color="auto"/>
                              </w:divBdr>
                              <w:divsChild>
                                <w:div w:id="709456973">
                                  <w:marLeft w:val="0"/>
                                  <w:marRight w:val="0"/>
                                  <w:marTop w:val="0"/>
                                  <w:marBottom w:val="0"/>
                                  <w:divBdr>
                                    <w:top w:val="none" w:sz="0" w:space="0" w:color="auto"/>
                                    <w:left w:val="none" w:sz="0" w:space="0" w:color="auto"/>
                                    <w:bottom w:val="none" w:sz="0" w:space="0" w:color="auto"/>
                                    <w:right w:val="none" w:sz="0" w:space="0" w:color="auto"/>
                                  </w:divBdr>
                                  <w:divsChild>
                                    <w:div w:id="309291594">
                                      <w:marLeft w:val="0"/>
                                      <w:marRight w:val="0"/>
                                      <w:marTop w:val="0"/>
                                      <w:marBottom w:val="0"/>
                                      <w:divBdr>
                                        <w:top w:val="none" w:sz="0" w:space="0" w:color="auto"/>
                                        <w:left w:val="none" w:sz="0" w:space="0" w:color="auto"/>
                                        <w:bottom w:val="none" w:sz="0" w:space="0" w:color="auto"/>
                                        <w:right w:val="none" w:sz="0" w:space="0" w:color="auto"/>
                                      </w:divBdr>
                                      <w:divsChild>
                                        <w:div w:id="733745444">
                                          <w:marLeft w:val="0"/>
                                          <w:marRight w:val="0"/>
                                          <w:marTop w:val="0"/>
                                          <w:marBottom w:val="0"/>
                                          <w:divBdr>
                                            <w:top w:val="none" w:sz="0" w:space="0" w:color="auto"/>
                                            <w:left w:val="none" w:sz="0" w:space="0" w:color="auto"/>
                                            <w:bottom w:val="none" w:sz="0" w:space="0" w:color="auto"/>
                                            <w:right w:val="none" w:sz="0" w:space="0" w:color="auto"/>
                                          </w:divBdr>
                                          <w:divsChild>
                                            <w:div w:id="454105823">
                                              <w:marLeft w:val="0"/>
                                              <w:marRight w:val="0"/>
                                              <w:marTop w:val="0"/>
                                              <w:marBottom w:val="0"/>
                                              <w:divBdr>
                                                <w:top w:val="none" w:sz="0" w:space="0" w:color="auto"/>
                                                <w:left w:val="none" w:sz="0" w:space="0" w:color="auto"/>
                                                <w:bottom w:val="none" w:sz="0" w:space="0" w:color="auto"/>
                                                <w:right w:val="none" w:sz="0" w:space="0" w:color="auto"/>
                                              </w:divBdr>
                                            </w:div>
                                            <w:div w:id="18256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4939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838506">
                      <w:marLeft w:val="0"/>
                      <w:marRight w:val="180"/>
                      <w:marTop w:val="0"/>
                      <w:marBottom w:val="180"/>
                      <w:divBdr>
                        <w:top w:val="none" w:sz="0" w:space="0" w:color="auto"/>
                        <w:left w:val="none" w:sz="0" w:space="0" w:color="auto"/>
                        <w:bottom w:val="none" w:sz="0" w:space="0" w:color="auto"/>
                        <w:right w:val="none" w:sz="0" w:space="0" w:color="auto"/>
                      </w:divBdr>
                      <w:divsChild>
                        <w:div w:id="1248540459">
                          <w:marLeft w:val="0"/>
                          <w:marRight w:val="0"/>
                          <w:marTop w:val="0"/>
                          <w:marBottom w:val="0"/>
                          <w:divBdr>
                            <w:top w:val="single" w:sz="6" w:space="0" w:color="auto"/>
                            <w:left w:val="single" w:sz="6" w:space="0" w:color="auto"/>
                            <w:bottom w:val="single" w:sz="6" w:space="0" w:color="auto"/>
                            <w:right w:val="single" w:sz="6" w:space="0" w:color="auto"/>
                          </w:divBdr>
                          <w:divsChild>
                            <w:div w:id="277490793">
                              <w:marLeft w:val="0"/>
                              <w:marRight w:val="0"/>
                              <w:marTop w:val="0"/>
                              <w:marBottom w:val="0"/>
                              <w:divBdr>
                                <w:top w:val="none" w:sz="0" w:space="0" w:color="auto"/>
                                <w:left w:val="none" w:sz="0" w:space="0" w:color="auto"/>
                                <w:bottom w:val="none" w:sz="0" w:space="0" w:color="auto"/>
                                <w:right w:val="none" w:sz="0" w:space="0" w:color="auto"/>
                              </w:divBdr>
                              <w:divsChild>
                                <w:div w:id="2081902891">
                                  <w:marLeft w:val="0"/>
                                  <w:marRight w:val="0"/>
                                  <w:marTop w:val="0"/>
                                  <w:marBottom w:val="0"/>
                                  <w:divBdr>
                                    <w:top w:val="none" w:sz="0" w:space="0" w:color="auto"/>
                                    <w:left w:val="none" w:sz="0" w:space="0" w:color="auto"/>
                                    <w:bottom w:val="none" w:sz="0" w:space="0" w:color="auto"/>
                                    <w:right w:val="none" w:sz="0" w:space="0" w:color="auto"/>
                                  </w:divBdr>
                                  <w:divsChild>
                                    <w:div w:id="255670029">
                                      <w:marLeft w:val="0"/>
                                      <w:marRight w:val="0"/>
                                      <w:marTop w:val="0"/>
                                      <w:marBottom w:val="0"/>
                                      <w:divBdr>
                                        <w:top w:val="none" w:sz="0" w:space="0" w:color="auto"/>
                                        <w:left w:val="none" w:sz="0" w:space="0" w:color="auto"/>
                                        <w:bottom w:val="none" w:sz="0" w:space="0" w:color="auto"/>
                                        <w:right w:val="none" w:sz="0" w:space="0" w:color="auto"/>
                                      </w:divBdr>
                                      <w:divsChild>
                                        <w:div w:id="664631838">
                                          <w:marLeft w:val="0"/>
                                          <w:marRight w:val="0"/>
                                          <w:marTop w:val="0"/>
                                          <w:marBottom w:val="0"/>
                                          <w:divBdr>
                                            <w:top w:val="none" w:sz="0" w:space="0" w:color="auto"/>
                                            <w:left w:val="none" w:sz="0" w:space="0" w:color="auto"/>
                                            <w:bottom w:val="none" w:sz="0" w:space="0" w:color="auto"/>
                                            <w:right w:val="none" w:sz="0" w:space="0" w:color="auto"/>
                                          </w:divBdr>
                                          <w:divsChild>
                                            <w:div w:id="2030373834">
                                              <w:marLeft w:val="0"/>
                                              <w:marRight w:val="0"/>
                                              <w:marTop w:val="0"/>
                                              <w:marBottom w:val="0"/>
                                              <w:divBdr>
                                                <w:top w:val="none" w:sz="0" w:space="0" w:color="auto"/>
                                                <w:left w:val="none" w:sz="0" w:space="0" w:color="auto"/>
                                                <w:bottom w:val="none" w:sz="0" w:space="0" w:color="auto"/>
                                                <w:right w:val="none" w:sz="0" w:space="0" w:color="auto"/>
                                              </w:divBdr>
                                            </w:div>
                                            <w:div w:id="123582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902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759717">
                      <w:marLeft w:val="0"/>
                      <w:marRight w:val="180"/>
                      <w:marTop w:val="0"/>
                      <w:marBottom w:val="180"/>
                      <w:divBdr>
                        <w:top w:val="none" w:sz="0" w:space="0" w:color="auto"/>
                        <w:left w:val="none" w:sz="0" w:space="0" w:color="auto"/>
                        <w:bottom w:val="none" w:sz="0" w:space="0" w:color="auto"/>
                        <w:right w:val="none" w:sz="0" w:space="0" w:color="auto"/>
                      </w:divBdr>
                      <w:divsChild>
                        <w:div w:id="153107409">
                          <w:marLeft w:val="0"/>
                          <w:marRight w:val="0"/>
                          <w:marTop w:val="0"/>
                          <w:marBottom w:val="0"/>
                          <w:divBdr>
                            <w:top w:val="single" w:sz="6" w:space="0" w:color="auto"/>
                            <w:left w:val="single" w:sz="6" w:space="0" w:color="auto"/>
                            <w:bottom w:val="single" w:sz="6" w:space="0" w:color="auto"/>
                            <w:right w:val="single" w:sz="6" w:space="0" w:color="auto"/>
                          </w:divBdr>
                          <w:divsChild>
                            <w:div w:id="1863401243">
                              <w:marLeft w:val="0"/>
                              <w:marRight w:val="0"/>
                              <w:marTop w:val="0"/>
                              <w:marBottom w:val="0"/>
                              <w:divBdr>
                                <w:top w:val="none" w:sz="0" w:space="0" w:color="auto"/>
                                <w:left w:val="none" w:sz="0" w:space="0" w:color="auto"/>
                                <w:bottom w:val="none" w:sz="0" w:space="0" w:color="auto"/>
                                <w:right w:val="none" w:sz="0" w:space="0" w:color="auto"/>
                              </w:divBdr>
                              <w:divsChild>
                                <w:div w:id="137460607">
                                  <w:marLeft w:val="0"/>
                                  <w:marRight w:val="0"/>
                                  <w:marTop w:val="0"/>
                                  <w:marBottom w:val="0"/>
                                  <w:divBdr>
                                    <w:top w:val="none" w:sz="0" w:space="0" w:color="auto"/>
                                    <w:left w:val="none" w:sz="0" w:space="0" w:color="auto"/>
                                    <w:bottom w:val="none" w:sz="0" w:space="0" w:color="auto"/>
                                    <w:right w:val="none" w:sz="0" w:space="0" w:color="auto"/>
                                  </w:divBdr>
                                  <w:divsChild>
                                    <w:div w:id="1073162822">
                                      <w:marLeft w:val="0"/>
                                      <w:marRight w:val="0"/>
                                      <w:marTop w:val="0"/>
                                      <w:marBottom w:val="0"/>
                                      <w:divBdr>
                                        <w:top w:val="none" w:sz="0" w:space="0" w:color="auto"/>
                                        <w:left w:val="none" w:sz="0" w:space="0" w:color="auto"/>
                                        <w:bottom w:val="none" w:sz="0" w:space="0" w:color="auto"/>
                                        <w:right w:val="none" w:sz="0" w:space="0" w:color="auto"/>
                                      </w:divBdr>
                                      <w:divsChild>
                                        <w:div w:id="1885022873">
                                          <w:marLeft w:val="0"/>
                                          <w:marRight w:val="0"/>
                                          <w:marTop w:val="0"/>
                                          <w:marBottom w:val="0"/>
                                          <w:divBdr>
                                            <w:top w:val="none" w:sz="0" w:space="0" w:color="auto"/>
                                            <w:left w:val="none" w:sz="0" w:space="0" w:color="auto"/>
                                            <w:bottom w:val="none" w:sz="0" w:space="0" w:color="auto"/>
                                            <w:right w:val="none" w:sz="0" w:space="0" w:color="auto"/>
                                          </w:divBdr>
                                          <w:divsChild>
                                            <w:div w:id="526065260">
                                              <w:marLeft w:val="0"/>
                                              <w:marRight w:val="0"/>
                                              <w:marTop w:val="0"/>
                                              <w:marBottom w:val="0"/>
                                              <w:divBdr>
                                                <w:top w:val="none" w:sz="0" w:space="0" w:color="auto"/>
                                                <w:left w:val="none" w:sz="0" w:space="0" w:color="auto"/>
                                                <w:bottom w:val="none" w:sz="0" w:space="0" w:color="auto"/>
                                                <w:right w:val="none" w:sz="0" w:space="0" w:color="auto"/>
                                              </w:divBdr>
                                            </w:div>
                                            <w:div w:id="8321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343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92002">
          <w:marLeft w:val="780"/>
          <w:marRight w:val="240"/>
          <w:marTop w:val="180"/>
          <w:marBottom w:val="0"/>
          <w:divBdr>
            <w:top w:val="none" w:sz="0" w:space="0" w:color="auto"/>
            <w:left w:val="none" w:sz="0" w:space="0" w:color="auto"/>
            <w:bottom w:val="none" w:sz="0" w:space="0" w:color="auto"/>
            <w:right w:val="none" w:sz="0" w:space="0" w:color="auto"/>
          </w:divBdr>
          <w:divsChild>
            <w:div w:id="1060983080">
              <w:marLeft w:val="0"/>
              <w:marRight w:val="0"/>
              <w:marTop w:val="0"/>
              <w:marBottom w:val="0"/>
              <w:divBdr>
                <w:top w:val="none" w:sz="0" w:space="0" w:color="auto"/>
                <w:left w:val="none" w:sz="0" w:space="0" w:color="auto"/>
                <w:bottom w:val="none" w:sz="0" w:space="0" w:color="auto"/>
                <w:right w:val="none" w:sz="0" w:space="0" w:color="auto"/>
              </w:divBdr>
              <w:divsChild>
                <w:div w:id="1308783035">
                  <w:marLeft w:val="0"/>
                  <w:marRight w:val="0"/>
                  <w:marTop w:val="0"/>
                  <w:marBottom w:val="0"/>
                  <w:divBdr>
                    <w:top w:val="none" w:sz="0" w:space="0" w:color="auto"/>
                    <w:left w:val="none" w:sz="0" w:space="0" w:color="auto"/>
                    <w:bottom w:val="none" w:sz="0" w:space="0" w:color="auto"/>
                    <w:right w:val="none" w:sz="0" w:space="0" w:color="auto"/>
                  </w:divBdr>
                  <w:divsChild>
                    <w:div w:id="1978948293">
                      <w:marLeft w:val="0"/>
                      <w:marRight w:val="0"/>
                      <w:marTop w:val="0"/>
                      <w:marBottom w:val="0"/>
                      <w:divBdr>
                        <w:top w:val="none" w:sz="0" w:space="0" w:color="auto"/>
                        <w:left w:val="none" w:sz="0" w:space="0" w:color="auto"/>
                        <w:bottom w:val="none" w:sz="0" w:space="0" w:color="auto"/>
                        <w:right w:val="none" w:sz="0" w:space="0" w:color="auto"/>
                      </w:divBdr>
                      <w:divsChild>
                        <w:div w:id="1778792061">
                          <w:marLeft w:val="0"/>
                          <w:marRight w:val="0"/>
                          <w:marTop w:val="0"/>
                          <w:marBottom w:val="0"/>
                          <w:divBdr>
                            <w:top w:val="none" w:sz="0" w:space="0" w:color="auto"/>
                            <w:left w:val="none" w:sz="0" w:space="0" w:color="auto"/>
                            <w:bottom w:val="none" w:sz="0" w:space="0" w:color="auto"/>
                            <w:right w:val="none" w:sz="0" w:space="0" w:color="auto"/>
                          </w:divBdr>
                        </w:div>
                        <w:div w:id="37707066">
                          <w:marLeft w:val="0"/>
                          <w:marRight w:val="0"/>
                          <w:marTop w:val="0"/>
                          <w:marBottom w:val="0"/>
                          <w:divBdr>
                            <w:top w:val="none" w:sz="0" w:space="0" w:color="auto"/>
                            <w:left w:val="none" w:sz="0" w:space="0" w:color="auto"/>
                            <w:bottom w:val="none" w:sz="0" w:space="0" w:color="auto"/>
                            <w:right w:val="none" w:sz="0" w:space="0" w:color="auto"/>
                          </w:divBdr>
                        </w:div>
                        <w:div w:id="211233437">
                          <w:marLeft w:val="0"/>
                          <w:marRight w:val="0"/>
                          <w:marTop w:val="0"/>
                          <w:marBottom w:val="0"/>
                          <w:divBdr>
                            <w:top w:val="none" w:sz="0" w:space="0" w:color="auto"/>
                            <w:left w:val="none" w:sz="0" w:space="0" w:color="auto"/>
                            <w:bottom w:val="none" w:sz="0" w:space="0" w:color="auto"/>
                            <w:right w:val="none" w:sz="0" w:space="0" w:color="auto"/>
                          </w:divBdr>
                        </w:div>
                        <w:div w:id="1315450619">
                          <w:marLeft w:val="0"/>
                          <w:marRight w:val="0"/>
                          <w:marTop w:val="0"/>
                          <w:marBottom w:val="0"/>
                          <w:divBdr>
                            <w:top w:val="none" w:sz="0" w:space="0" w:color="auto"/>
                            <w:left w:val="none" w:sz="0" w:space="0" w:color="auto"/>
                            <w:bottom w:val="none" w:sz="0" w:space="0" w:color="auto"/>
                            <w:right w:val="none" w:sz="0" w:space="0" w:color="auto"/>
                          </w:divBdr>
                        </w:div>
                        <w:div w:id="1820800254">
                          <w:marLeft w:val="0"/>
                          <w:marRight w:val="0"/>
                          <w:marTop w:val="0"/>
                          <w:marBottom w:val="0"/>
                          <w:divBdr>
                            <w:top w:val="none" w:sz="0" w:space="0" w:color="auto"/>
                            <w:left w:val="none" w:sz="0" w:space="0" w:color="auto"/>
                            <w:bottom w:val="none" w:sz="0" w:space="0" w:color="auto"/>
                            <w:right w:val="none" w:sz="0" w:space="0" w:color="auto"/>
                          </w:divBdr>
                        </w:div>
                        <w:div w:id="210577760">
                          <w:marLeft w:val="0"/>
                          <w:marRight w:val="0"/>
                          <w:marTop w:val="0"/>
                          <w:marBottom w:val="0"/>
                          <w:divBdr>
                            <w:top w:val="none" w:sz="0" w:space="0" w:color="auto"/>
                            <w:left w:val="none" w:sz="0" w:space="0" w:color="auto"/>
                            <w:bottom w:val="none" w:sz="0" w:space="0" w:color="auto"/>
                            <w:right w:val="none" w:sz="0" w:space="0" w:color="auto"/>
                          </w:divBdr>
                        </w:div>
                        <w:div w:id="1370179850">
                          <w:marLeft w:val="0"/>
                          <w:marRight w:val="0"/>
                          <w:marTop w:val="0"/>
                          <w:marBottom w:val="0"/>
                          <w:divBdr>
                            <w:top w:val="none" w:sz="0" w:space="0" w:color="auto"/>
                            <w:left w:val="none" w:sz="0" w:space="0" w:color="auto"/>
                            <w:bottom w:val="none" w:sz="0" w:space="0" w:color="auto"/>
                            <w:right w:val="none" w:sz="0" w:space="0" w:color="auto"/>
                          </w:divBdr>
                        </w:div>
                        <w:div w:id="262225727">
                          <w:marLeft w:val="0"/>
                          <w:marRight w:val="0"/>
                          <w:marTop w:val="0"/>
                          <w:marBottom w:val="0"/>
                          <w:divBdr>
                            <w:top w:val="none" w:sz="0" w:space="0" w:color="auto"/>
                            <w:left w:val="none" w:sz="0" w:space="0" w:color="auto"/>
                            <w:bottom w:val="none" w:sz="0" w:space="0" w:color="auto"/>
                            <w:right w:val="none" w:sz="0" w:space="0" w:color="auto"/>
                          </w:divBdr>
                        </w:div>
                        <w:div w:id="4595024">
                          <w:marLeft w:val="0"/>
                          <w:marRight w:val="0"/>
                          <w:marTop w:val="0"/>
                          <w:marBottom w:val="0"/>
                          <w:divBdr>
                            <w:top w:val="none" w:sz="0" w:space="0" w:color="auto"/>
                            <w:left w:val="none" w:sz="0" w:space="0" w:color="auto"/>
                            <w:bottom w:val="none" w:sz="0" w:space="0" w:color="auto"/>
                            <w:right w:val="none" w:sz="0" w:space="0" w:color="auto"/>
                          </w:divBdr>
                        </w:div>
                        <w:div w:id="509372767">
                          <w:marLeft w:val="0"/>
                          <w:marRight w:val="0"/>
                          <w:marTop w:val="0"/>
                          <w:marBottom w:val="0"/>
                          <w:divBdr>
                            <w:top w:val="none" w:sz="0" w:space="0" w:color="auto"/>
                            <w:left w:val="none" w:sz="0" w:space="0" w:color="auto"/>
                            <w:bottom w:val="none" w:sz="0" w:space="0" w:color="auto"/>
                            <w:right w:val="none" w:sz="0" w:space="0" w:color="auto"/>
                          </w:divBdr>
                        </w:div>
                        <w:div w:id="1711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411217">
      <w:bodyDiv w:val="1"/>
      <w:marLeft w:val="0"/>
      <w:marRight w:val="0"/>
      <w:marTop w:val="0"/>
      <w:marBottom w:val="0"/>
      <w:divBdr>
        <w:top w:val="none" w:sz="0" w:space="0" w:color="auto"/>
        <w:left w:val="none" w:sz="0" w:space="0" w:color="auto"/>
        <w:bottom w:val="none" w:sz="0" w:space="0" w:color="auto"/>
        <w:right w:val="none" w:sz="0" w:space="0" w:color="auto"/>
      </w:divBdr>
      <w:divsChild>
        <w:div w:id="1916238937">
          <w:marLeft w:val="0"/>
          <w:marRight w:val="0"/>
          <w:marTop w:val="0"/>
          <w:marBottom w:val="0"/>
          <w:divBdr>
            <w:top w:val="none" w:sz="0" w:space="0" w:color="auto"/>
            <w:left w:val="none" w:sz="0" w:space="0" w:color="auto"/>
            <w:bottom w:val="none" w:sz="0" w:space="0" w:color="auto"/>
            <w:right w:val="none" w:sz="0" w:space="0" w:color="auto"/>
          </w:divBdr>
          <w:divsChild>
            <w:div w:id="914701940">
              <w:marLeft w:val="0"/>
              <w:marRight w:val="0"/>
              <w:marTop w:val="0"/>
              <w:marBottom w:val="0"/>
              <w:divBdr>
                <w:top w:val="none" w:sz="0" w:space="0" w:color="auto"/>
                <w:left w:val="none" w:sz="0" w:space="0" w:color="auto"/>
                <w:bottom w:val="none" w:sz="0" w:space="0" w:color="auto"/>
                <w:right w:val="none" w:sz="0" w:space="0" w:color="auto"/>
              </w:divBdr>
              <w:divsChild>
                <w:div w:id="239489098">
                  <w:marLeft w:val="30"/>
                  <w:marRight w:val="30"/>
                  <w:marTop w:val="0"/>
                  <w:marBottom w:val="120"/>
                  <w:divBdr>
                    <w:top w:val="none" w:sz="0" w:space="0" w:color="auto"/>
                    <w:left w:val="none" w:sz="0" w:space="0" w:color="auto"/>
                    <w:bottom w:val="none" w:sz="0" w:space="0" w:color="auto"/>
                    <w:right w:val="none" w:sz="0" w:space="0" w:color="auto"/>
                  </w:divBdr>
                  <w:divsChild>
                    <w:div w:id="274530895">
                      <w:marLeft w:val="0"/>
                      <w:marRight w:val="0"/>
                      <w:marTop w:val="0"/>
                      <w:marBottom w:val="0"/>
                      <w:divBdr>
                        <w:top w:val="none" w:sz="0" w:space="0" w:color="auto"/>
                        <w:left w:val="none" w:sz="0" w:space="0" w:color="auto"/>
                        <w:bottom w:val="none" w:sz="0" w:space="0" w:color="auto"/>
                        <w:right w:val="none" w:sz="0" w:space="0" w:color="auto"/>
                      </w:divBdr>
                      <w:divsChild>
                        <w:div w:id="2047751696">
                          <w:marLeft w:val="660"/>
                          <w:marRight w:val="0"/>
                          <w:marTop w:val="0"/>
                          <w:marBottom w:val="0"/>
                          <w:divBdr>
                            <w:top w:val="none" w:sz="0" w:space="0" w:color="auto"/>
                            <w:left w:val="none" w:sz="0" w:space="0" w:color="auto"/>
                            <w:bottom w:val="none" w:sz="0" w:space="0" w:color="auto"/>
                            <w:right w:val="none" w:sz="0" w:space="0" w:color="auto"/>
                          </w:divBdr>
                          <w:divsChild>
                            <w:div w:id="586767268">
                              <w:marLeft w:val="0"/>
                              <w:marRight w:val="0"/>
                              <w:marTop w:val="0"/>
                              <w:marBottom w:val="0"/>
                              <w:divBdr>
                                <w:top w:val="none" w:sz="0" w:space="0" w:color="auto"/>
                                <w:left w:val="none" w:sz="0" w:space="0" w:color="auto"/>
                                <w:bottom w:val="none" w:sz="0" w:space="0" w:color="auto"/>
                                <w:right w:val="none" w:sz="0" w:space="0" w:color="auto"/>
                              </w:divBdr>
                              <w:divsChild>
                                <w:div w:id="1321738196">
                                  <w:marLeft w:val="0"/>
                                  <w:marRight w:val="0"/>
                                  <w:marTop w:val="0"/>
                                  <w:marBottom w:val="0"/>
                                  <w:divBdr>
                                    <w:top w:val="none" w:sz="0" w:space="0" w:color="auto"/>
                                    <w:left w:val="none" w:sz="0" w:space="0" w:color="auto"/>
                                    <w:bottom w:val="none" w:sz="0" w:space="0" w:color="auto"/>
                                    <w:right w:val="none" w:sz="0" w:space="0" w:color="auto"/>
                                  </w:divBdr>
                                  <w:divsChild>
                                    <w:div w:id="350499495">
                                      <w:marLeft w:val="0"/>
                                      <w:marRight w:val="0"/>
                                      <w:marTop w:val="0"/>
                                      <w:marBottom w:val="0"/>
                                      <w:divBdr>
                                        <w:top w:val="none" w:sz="0" w:space="0" w:color="auto"/>
                                        <w:left w:val="none" w:sz="0" w:space="0" w:color="auto"/>
                                        <w:bottom w:val="none" w:sz="0" w:space="0" w:color="auto"/>
                                        <w:right w:val="none" w:sz="0" w:space="0" w:color="auto"/>
                                      </w:divBdr>
                                      <w:divsChild>
                                        <w:div w:id="1835533309">
                                          <w:marLeft w:val="0"/>
                                          <w:marRight w:val="0"/>
                                          <w:marTop w:val="0"/>
                                          <w:marBottom w:val="0"/>
                                          <w:divBdr>
                                            <w:top w:val="none" w:sz="0" w:space="0" w:color="auto"/>
                                            <w:left w:val="none" w:sz="0" w:space="0" w:color="auto"/>
                                            <w:bottom w:val="none" w:sz="0" w:space="0" w:color="auto"/>
                                            <w:right w:val="none" w:sz="0" w:space="0" w:color="auto"/>
                                          </w:divBdr>
                                          <w:divsChild>
                                            <w:div w:id="139202384">
                                              <w:marLeft w:val="0"/>
                                              <w:marRight w:val="0"/>
                                              <w:marTop w:val="0"/>
                                              <w:marBottom w:val="0"/>
                                              <w:divBdr>
                                                <w:top w:val="none" w:sz="0" w:space="0" w:color="auto"/>
                                                <w:left w:val="none" w:sz="0" w:space="0" w:color="auto"/>
                                                <w:bottom w:val="none" w:sz="0" w:space="0" w:color="auto"/>
                                                <w:right w:val="none" w:sz="0" w:space="0" w:color="auto"/>
                                              </w:divBdr>
                                              <w:divsChild>
                                                <w:div w:id="1216896889">
                                                  <w:marLeft w:val="0"/>
                                                  <w:marRight w:val="0"/>
                                                  <w:marTop w:val="0"/>
                                                  <w:marBottom w:val="0"/>
                                                  <w:divBdr>
                                                    <w:top w:val="none" w:sz="0" w:space="0" w:color="auto"/>
                                                    <w:left w:val="none" w:sz="0" w:space="0" w:color="auto"/>
                                                    <w:bottom w:val="none" w:sz="0" w:space="0" w:color="auto"/>
                                                    <w:right w:val="none" w:sz="0" w:space="0" w:color="auto"/>
                                                  </w:divBdr>
                                                  <w:divsChild>
                                                    <w:div w:id="61373759">
                                                      <w:marLeft w:val="0"/>
                                                      <w:marRight w:val="0"/>
                                                      <w:marTop w:val="0"/>
                                                      <w:marBottom w:val="0"/>
                                                      <w:divBdr>
                                                        <w:top w:val="none" w:sz="0" w:space="0" w:color="auto"/>
                                                        <w:left w:val="none" w:sz="0" w:space="0" w:color="auto"/>
                                                        <w:bottom w:val="none" w:sz="0" w:space="0" w:color="auto"/>
                                                        <w:right w:val="none" w:sz="0" w:space="0" w:color="auto"/>
                                                      </w:divBdr>
                                                      <w:divsChild>
                                                        <w:div w:id="76444144">
                                                          <w:marLeft w:val="0"/>
                                                          <w:marRight w:val="0"/>
                                                          <w:marTop w:val="0"/>
                                                          <w:marBottom w:val="0"/>
                                                          <w:divBdr>
                                                            <w:top w:val="none" w:sz="0" w:space="0" w:color="auto"/>
                                                            <w:left w:val="none" w:sz="0" w:space="0" w:color="auto"/>
                                                            <w:bottom w:val="none" w:sz="0" w:space="0" w:color="auto"/>
                                                            <w:right w:val="none" w:sz="0" w:space="0" w:color="auto"/>
                                                          </w:divBdr>
                                                          <w:divsChild>
                                                            <w:div w:id="99938552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96163039">
                                                      <w:marLeft w:val="0"/>
                                                      <w:marRight w:val="0"/>
                                                      <w:marTop w:val="0"/>
                                                      <w:marBottom w:val="0"/>
                                                      <w:divBdr>
                                                        <w:top w:val="none" w:sz="0" w:space="0" w:color="auto"/>
                                                        <w:left w:val="none" w:sz="0" w:space="0" w:color="auto"/>
                                                        <w:bottom w:val="none" w:sz="0" w:space="0" w:color="auto"/>
                                                        <w:right w:val="none" w:sz="0" w:space="0" w:color="auto"/>
                                                      </w:divBdr>
                                                      <w:divsChild>
                                                        <w:div w:id="199559744">
                                                          <w:marLeft w:val="0"/>
                                                          <w:marRight w:val="0"/>
                                                          <w:marTop w:val="0"/>
                                                          <w:marBottom w:val="0"/>
                                                          <w:divBdr>
                                                            <w:top w:val="none" w:sz="0" w:space="0" w:color="auto"/>
                                                            <w:left w:val="none" w:sz="0" w:space="0" w:color="auto"/>
                                                            <w:bottom w:val="none" w:sz="0" w:space="0" w:color="auto"/>
                                                            <w:right w:val="none" w:sz="0" w:space="0" w:color="auto"/>
                                                          </w:divBdr>
                                                          <w:divsChild>
                                                            <w:div w:id="16057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08274">
                                                  <w:marLeft w:val="0"/>
                                                  <w:marRight w:val="0"/>
                                                  <w:marTop w:val="0"/>
                                                  <w:marBottom w:val="0"/>
                                                  <w:divBdr>
                                                    <w:top w:val="none" w:sz="0" w:space="0" w:color="auto"/>
                                                    <w:left w:val="none" w:sz="0" w:space="0" w:color="auto"/>
                                                    <w:bottom w:val="none" w:sz="0" w:space="0" w:color="auto"/>
                                                    <w:right w:val="none" w:sz="0" w:space="0" w:color="auto"/>
                                                  </w:divBdr>
                                                  <w:divsChild>
                                                    <w:div w:id="13028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036642">
                              <w:marLeft w:val="0"/>
                              <w:marRight w:val="0"/>
                              <w:marTop w:val="0"/>
                              <w:marBottom w:val="0"/>
                              <w:divBdr>
                                <w:top w:val="none" w:sz="0" w:space="0" w:color="auto"/>
                                <w:left w:val="none" w:sz="0" w:space="0" w:color="auto"/>
                                <w:bottom w:val="none" w:sz="0" w:space="0" w:color="auto"/>
                                <w:right w:val="none" w:sz="0" w:space="0" w:color="auto"/>
                              </w:divBdr>
                              <w:divsChild>
                                <w:div w:id="1777630405">
                                  <w:marLeft w:val="0"/>
                                  <w:marRight w:val="0"/>
                                  <w:marTop w:val="0"/>
                                  <w:marBottom w:val="0"/>
                                  <w:divBdr>
                                    <w:top w:val="none" w:sz="0" w:space="0" w:color="auto"/>
                                    <w:left w:val="none" w:sz="0" w:space="0" w:color="auto"/>
                                    <w:bottom w:val="none" w:sz="0" w:space="0" w:color="auto"/>
                                    <w:right w:val="none" w:sz="0" w:space="0" w:color="auto"/>
                                  </w:divBdr>
                                  <w:divsChild>
                                    <w:div w:id="617488305">
                                      <w:marLeft w:val="0"/>
                                      <w:marRight w:val="0"/>
                                      <w:marTop w:val="0"/>
                                      <w:marBottom w:val="0"/>
                                      <w:divBdr>
                                        <w:top w:val="none" w:sz="0" w:space="0" w:color="auto"/>
                                        <w:left w:val="none" w:sz="0" w:space="0" w:color="auto"/>
                                        <w:bottom w:val="none" w:sz="0" w:space="0" w:color="auto"/>
                                        <w:right w:val="none" w:sz="0" w:space="0" w:color="auto"/>
                                      </w:divBdr>
                                      <w:divsChild>
                                        <w:div w:id="1023944921">
                                          <w:marLeft w:val="0"/>
                                          <w:marRight w:val="0"/>
                                          <w:marTop w:val="0"/>
                                          <w:marBottom w:val="0"/>
                                          <w:divBdr>
                                            <w:top w:val="none" w:sz="0" w:space="0" w:color="auto"/>
                                            <w:left w:val="none" w:sz="0" w:space="0" w:color="auto"/>
                                            <w:bottom w:val="none" w:sz="0" w:space="0" w:color="auto"/>
                                            <w:right w:val="none" w:sz="0" w:space="0" w:color="auto"/>
                                          </w:divBdr>
                                          <w:divsChild>
                                            <w:div w:id="1719940231">
                                              <w:marLeft w:val="0"/>
                                              <w:marRight w:val="0"/>
                                              <w:marTop w:val="0"/>
                                              <w:marBottom w:val="0"/>
                                              <w:divBdr>
                                                <w:top w:val="none" w:sz="0" w:space="0" w:color="auto"/>
                                                <w:left w:val="none" w:sz="0" w:space="0" w:color="auto"/>
                                                <w:bottom w:val="none" w:sz="0" w:space="0" w:color="auto"/>
                                                <w:right w:val="none" w:sz="0" w:space="0" w:color="auto"/>
                                              </w:divBdr>
                                              <w:divsChild>
                                                <w:div w:id="2064209647">
                                                  <w:marLeft w:val="0"/>
                                                  <w:marRight w:val="0"/>
                                                  <w:marTop w:val="0"/>
                                                  <w:marBottom w:val="0"/>
                                                  <w:divBdr>
                                                    <w:top w:val="none" w:sz="0" w:space="0" w:color="auto"/>
                                                    <w:left w:val="none" w:sz="0" w:space="0" w:color="auto"/>
                                                    <w:bottom w:val="none" w:sz="0" w:space="0" w:color="auto"/>
                                                    <w:right w:val="none" w:sz="0" w:space="0" w:color="auto"/>
                                                  </w:divBdr>
                                                  <w:divsChild>
                                                    <w:div w:id="899440046">
                                                      <w:marLeft w:val="0"/>
                                                      <w:marRight w:val="0"/>
                                                      <w:marTop w:val="0"/>
                                                      <w:marBottom w:val="0"/>
                                                      <w:divBdr>
                                                        <w:top w:val="none" w:sz="0" w:space="0" w:color="auto"/>
                                                        <w:left w:val="none" w:sz="0" w:space="0" w:color="auto"/>
                                                        <w:bottom w:val="none" w:sz="0" w:space="0" w:color="auto"/>
                                                        <w:right w:val="none" w:sz="0" w:space="0" w:color="auto"/>
                                                      </w:divBdr>
                                                    </w:div>
                                                  </w:divsChild>
                                                </w:div>
                                                <w:div w:id="1888755690">
                                                  <w:marLeft w:val="0"/>
                                                  <w:marRight w:val="0"/>
                                                  <w:marTop w:val="0"/>
                                                  <w:marBottom w:val="0"/>
                                                  <w:divBdr>
                                                    <w:top w:val="none" w:sz="0" w:space="0" w:color="auto"/>
                                                    <w:left w:val="none" w:sz="0" w:space="0" w:color="auto"/>
                                                    <w:bottom w:val="none" w:sz="0" w:space="0" w:color="auto"/>
                                                    <w:right w:val="none" w:sz="0" w:space="0" w:color="auto"/>
                                                  </w:divBdr>
                                                  <w:divsChild>
                                                    <w:div w:id="85009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9645273">
      <w:bodyDiv w:val="1"/>
      <w:marLeft w:val="0"/>
      <w:marRight w:val="0"/>
      <w:marTop w:val="0"/>
      <w:marBottom w:val="0"/>
      <w:divBdr>
        <w:top w:val="none" w:sz="0" w:space="0" w:color="auto"/>
        <w:left w:val="none" w:sz="0" w:space="0" w:color="auto"/>
        <w:bottom w:val="none" w:sz="0" w:space="0" w:color="auto"/>
        <w:right w:val="none" w:sz="0" w:space="0" w:color="auto"/>
      </w:divBdr>
      <w:divsChild>
        <w:div w:id="635450484">
          <w:marLeft w:val="0"/>
          <w:marRight w:val="0"/>
          <w:marTop w:val="0"/>
          <w:marBottom w:val="0"/>
          <w:divBdr>
            <w:top w:val="none" w:sz="0" w:space="0" w:color="auto"/>
            <w:left w:val="none" w:sz="0" w:space="0" w:color="auto"/>
            <w:bottom w:val="none" w:sz="0" w:space="0" w:color="auto"/>
            <w:right w:val="none" w:sz="0" w:space="0" w:color="auto"/>
          </w:divBdr>
          <w:divsChild>
            <w:div w:id="1515000209">
              <w:marLeft w:val="780"/>
              <w:marRight w:val="0"/>
              <w:marTop w:val="0"/>
              <w:marBottom w:val="0"/>
              <w:divBdr>
                <w:top w:val="none" w:sz="0" w:space="0" w:color="auto"/>
                <w:left w:val="none" w:sz="0" w:space="0" w:color="auto"/>
                <w:bottom w:val="none" w:sz="0" w:space="0" w:color="auto"/>
                <w:right w:val="none" w:sz="0" w:space="0" w:color="auto"/>
              </w:divBdr>
              <w:divsChild>
                <w:div w:id="855190831">
                  <w:marLeft w:val="0"/>
                  <w:marRight w:val="0"/>
                  <w:marTop w:val="0"/>
                  <w:marBottom w:val="60"/>
                  <w:divBdr>
                    <w:top w:val="none" w:sz="0" w:space="0" w:color="auto"/>
                    <w:left w:val="none" w:sz="0" w:space="0" w:color="auto"/>
                    <w:bottom w:val="none" w:sz="0" w:space="0" w:color="auto"/>
                    <w:right w:val="none" w:sz="0" w:space="0" w:color="auto"/>
                  </w:divBdr>
                  <w:divsChild>
                    <w:div w:id="171843994">
                      <w:marLeft w:val="0"/>
                      <w:marRight w:val="0"/>
                      <w:marTop w:val="0"/>
                      <w:marBottom w:val="0"/>
                      <w:divBdr>
                        <w:top w:val="none" w:sz="0" w:space="0" w:color="auto"/>
                        <w:left w:val="none" w:sz="0" w:space="0" w:color="auto"/>
                        <w:bottom w:val="none" w:sz="0" w:space="0" w:color="auto"/>
                        <w:right w:val="none" w:sz="0" w:space="0" w:color="auto"/>
                      </w:divBdr>
                      <w:divsChild>
                        <w:div w:id="200916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0024">
                  <w:marLeft w:val="0"/>
                  <w:marRight w:val="0"/>
                  <w:marTop w:val="0"/>
                  <w:marBottom w:val="0"/>
                  <w:divBdr>
                    <w:top w:val="none" w:sz="0" w:space="0" w:color="auto"/>
                    <w:left w:val="none" w:sz="0" w:space="0" w:color="auto"/>
                    <w:bottom w:val="none" w:sz="0" w:space="0" w:color="auto"/>
                    <w:right w:val="none" w:sz="0" w:space="0" w:color="auto"/>
                  </w:divBdr>
                  <w:divsChild>
                    <w:div w:id="1672366701">
                      <w:marLeft w:val="0"/>
                      <w:marRight w:val="0"/>
                      <w:marTop w:val="0"/>
                      <w:marBottom w:val="0"/>
                      <w:divBdr>
                        <w:top w:val="none" w:sz="0" w:space="0" w:color="auto"/>
                        <w:left w:val="none" w:sz="0" w:space="0" w:color="auto"/>
                        <w:bottom w:val="none" w:sz="0" w:space="0" w:color="auto"/>
                        <w:right w:val="none" w:sz="0" w:space="0" w:color="auto"/>
                      </w:divBdr>
                      <w:divsChild>
                        <w:div w:id="1226255367">
                          <w:marLeft w:val="0"/>
                          <w:marRight w:val="0"/>
                          <w:marTop w:val="0"/>
                          <w:marBottom w:val="0"/>
                          <w:divBdr>
                            <w:top w:val="none" w:sz="0" w:space="0" w:color="auto"/>
                            <w:left w:val="none" w:sz="0" w:space="0" w:color="auto"/>
                            <w:bottom w:val="none" w:sz="0" w:space="0" w:color="auto"/>
                            <w:right w:val="none" w:sz="0" w:space="0" w:color="auto"/>
                          </w:divBdr>
                          <w:divsChild>
                            <w:div w:id="237176114">
                              <w:marLeft w:val="0"/>
                              <w:marRight w:val="0"/>
                              <w:marTop w:val="0"/>
                              <w:marBottom w:val="0"/>
                              <w:divBdr>
                                <w:top w:val="none" w:sz="0" w:space="0" w:color="auto"/>
                                <w:left w:val="none" w:sz="0" w:space="0" w:color="auto"/>
                                <w:bottom w:val="none" w:sz="0" w:space="0" w:color="auto"/>
                                <w:right w:val="none" w:sz="0" w:space="0" w:color="auto"/>
                              </w:divBdr>
                              <w:divsChild>
                                <w:div w:id="1430083484">
                                  <w:marLeft w:val="0"/>
                                  <w:marRight w:val="0"/>
                                  <w:marTop w:val="0"/>
                                  <w:marBottom w:val="0"/>
                                  <w:divBdr>
                                    <w:top w:val="none" w:sz="0" w:space="0" w:color="auto"/>
                                    <w:left w:val="none" w:sz="0" w:space="0" w:color="auto"/>
                                    <w:bottom w:val="none" w:sz="0" w:space="0" w:color="auto"/>
                                    <w:right w:val="none" w:sz="0" w:space="0" w:color="auto"/>
                                  </w:divBdr>
                                  <w:divsChild>
                                    <w:div w:id="192040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06576">
                          <w:marLeft w:val="0"/>
                          <w:marRight w:val="0"/>
                          <w:marTop w:val="0"/>
                          <w:marBottom w:val="0"/>
                          <w:divBdr>
                            <w:top w:val="none" w:sz="0" w:space="0" w:color="auto"/>
                            <w:left w:val="none" w:sz="0" w:space="0" w:color="auto"/>
                            <w:bottom w:val="none" w:sz="0" w:space="0" w:color="auto"/>
                            <w:right w:val="none" w:sz="0" w:space="0" w:color="auto"/>
                          </w:divBdr>
                          <w:divsChild>
                            <w:div w:id="1853059856">
                              <w:marLeft w:val="0"/>
                              <w:marRight w:val="0"/>
                              <w:marTop w:val="0"/>
                              <w:marBottom w:val="0"/>
                              <w:divBdr>
                                <w:top w:val="none" w:sz="0" w:space="0" w:color="auto"/>
                                <w:left w:val="none" w:sz="0" w:space="0" w:color="auto"/>
                                <w:bottom w:val="none" w:sz="0" w:space="0" w:color="auto"/>
                                <w:right w:val="none" w:sz="0" w:space="0" w:color="auto"/>
                              </w:divBdr>
                              <w:divsChild>
                                <w:div w:id="2113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09806">
                          <w:marLeft w:val="0"/>
                          <w:marRight w:val="0"/>
                          <w:marTop w:val="0"/>
                          <w:marBottom w:val="0"/>
                          <w:divBdr>
                            <w:top w:val="none" w:sz="0" w:space="0" w:color="auto"/>
                            <w:left w:val="none" w:sz="0" w:space="0" w:color="auto"/>
                            <w:bottom w:val="none" w:sz="0" w:space="0" w:color="auto"/>
                            <w:right w:val="none" w:sz="0" w:space="0" w:color="auto"/>
                          </w:divBdr>
                          <w:divsChild>
                            <w:div w:id="520708428">
                              <w:marLeft w:val="0"/>
                              <w:marRight w:val="0"/>
                              <w:marTop w:val="0"/>
                              <w:marBottom w:val="0"/>
                              <w:divBdr>
                                <w:top w:val="none" w:sz="0" w:space="0" w:color="auto"/>
                                <w:left w:val="none" w:sz="0" w:space="0" w:color="auto"/>
                                <w:bottom w:val="none" w:sz="0" w:space="0" w:color="auto"/>
                                <w:right w:val="none" w:sz="0" w:space="0" w:color="auto"/>
                              </w:divBdr>
                              <w:divsChild>
                                <w:div w:id="17395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16272">
                          <w:marLeft w:val="0"/>
                          <w:marRight w:val="0"/>
                          <w:marTop w:val="0"/>
                          <w:marBottom w:val="0"/>
                          <w:divBdr>
                            <w:top w:val="none" w:sz="0" w:space="0" w:color="auto"/>
                            <w:left w:val="none" w:sz="0" w:space="0" w:color="auto"/>
                            <w:bottom w:val="none" w:sz="0" w:space="0" w:color="auto"/>
                            <w:right w:val="none" w:sz="0" w:space="0" w:color="auto"/>
                          </w:divBdr>
                          <w:divsChild>
                            <w:div w:id="1114904421">
                              <w:marLeft w:val="0"/>
                              <w:marRight w:val="0"/>
                              <w:marTop w:val="0"/>
                              <w:marBottom w:val="0"/>
                              <w:divBdr>
                                <w:top w:val="none" w:sz="0" w:space="0" w:color="auto"/>
                                <w:left w:val="none" w:sz="0" w:space="0" w:color="auto"/>
                                <w:bottom w:val="none" w:sz="0" w:space="0" w:color="auto"/>
                                <w:right w:val="none" w:sz="0" w:space="0" w:color="auto"/>
                              </w:divBdr>
                              <w:divsChild>
                                <w:div w:id="5242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469236">
                          <w:marLeft w:val="0"/>
                          <w:marRight w:val="0"/>
                          <w:marTop w:val="0"/>
                          <w:marBottom w:val="0"/>
                          <w:divBdr>
                            <w:top w:val="none" w:sz="0" w:space="0" w:color="auto"/>
                            <w:left w:val="none" w:sz="0" w:space="0" w:color="auto"/>
                            <w:bottom w:val="none" w:sz="0" w:space="0" w:color="auto"/>
                            <w:right w:val="none" w:sz="0" w:space="0" w:color="auto"/>
                          </w:divBdr>
                          <w:divsChild>
                            <w:div w:id="760415601">
                              <w:marLeft w:val="0"/>
                              <w:marRight w:val="0"/>
                              <w:marTop w:val="0"/>
                              <w:marBottom w:val="0"/>
                              <w:divBdr>
                                <w:top w:val="none" w:sz="0" w:space="0" w:color="auto"/>
                                <w:left w:val="none" w:sz="0" w:space="0" w:color="auto"/>
                                <w:bottom w:val="none" w:sz="0" w:space="0" w:color="auto"/>
                                <w:right w:val="none" w:sz="0" w:space="0" w:color="auto"/>
                              </w:divBdr>
                              <w:divsChild>
                                <w:div w:id="14741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5290">
                          <w:marLeft w:val="0"/>
                          <w:marRight w:val="0"/>
                          <w:marTop w:val="0"/>
                          <w:marBottom w:val="0"/>
                          <w:divBdr>
                            <w:top w:val="none" w:sz="0" w:space="0" w:color="auto"/>
                            <w:left w:val="none" w:sz="0" w:space="0" w:color="auto"/>
                            <w:bottom w:val="none" w:sz="0" w:space="0" w:color="auto"/>
                            <w:right w:val="none" w:sz="0" w:space="0" w:color="auto"/>
                          </w:divBdr>
                          <w:divsChild>
                            <w:div w:id="51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289815">
              <w:marLeft w:val="720"/>
              <w:marRight w:val="0"/>
              <w:marTop w:val="0"/>
              <w:marBottom w:val="0"/>
              <w:divBdr>
                <w:top w:val="none" w:sz="0" w:space="0" w:color="auto"/>
                <w:left w:val="none" w:sz="0" w:space="0" w:color="auto"/>
                <w:bottom w:val="none" w:sz="0" w:space="0" w:color="auto"/>
                <w:right w:val="none" w:sz="0" w:space="0" w:color="auto"/>
              </w:divBdr>
              <w:divsChild>
                <w:div w:id="770735303">
                  <w:marLeft w:val="0"/>
                  <w:marRight w:val="0"/>
                  <w:marTop w:val="0"/>
                  <w:marBottom w:val="0"/>
                  <w:divBdr>
                    <w:top w:val="none" w:sz="0" w:space="0" w:color="auto"/>
                    <w:left w:val="none" w:sz="0" w:space="0" w:color="auto"/>
                    <w:bottom w:val="none" w:sz="0" w:space="0" w:color="auto"/>
                    <w:right w:val="none" w:sz="0" w:space="0" w:color="auto"/>
                  </w:divBdr>
                  <w:divsChild>
                    <w:div w:id="883709495">
                      <w:marLeft w:val="0"/>
                      <w:marRight w:val="0"/>
                      <w:marTop w:val="0"/>
                      <w:marBottom w:val="0"/>
                      <w:divBdr>
                        <w:top w:val="none" w:sz="0" w:space="0" w:color="auto"/>
                        <w:left w:val="none" w:sz="0" w:space="0" w:color="auto"/>
                        <w:bottom w:val="none" w:sz="0" w:space="0" w:color="auto"/>
                        <w:right w:val="none" w:sz="0" w:space="0" w:color="auto"/>
                      </w:divBdr>
                      <w:divsChild>
                        <w:div w:id="2060474316">
                          <w:marLeft w:val="0"/>
                          <w:marRight w:val="0"/>
                          <w:marTop w:val="0"/>
                          <w:marBottom w:val="0"/>
                          <w:divBdr>
                            <w:top w:val="none" w:sz="0" w:space="0" w:color="auto"/>
                            <w:left w:val="none" w:sz="0" w:space="0" w:color="auto"/>
                            <w:bottom w:val="none" w:sz="0" w:space="0" w:color="auto"/>
                            <w:right w:val="none" w:sz="0" w:space="0" w:color="auto"/>
                          </w:divBdr>
                          <w:divsChild>
                            <w:div w:id="1656492957">
                              <w:marLeft w:val="0"/>
                              <w:marRight w:val="0"/>
                              <w:marTop w:val="30"/>
                              <w:marBottom w:val="0"/>
                              <w:divBdr>
                                <w:top w:val="none" w:sz="0" w:space="0" w:color="auto"/>
                                <w:left w:val="none" w:sz="0" w:space="0" w:color="auto"/>
                                <w:bottom w:val="none" w:sz="0" w:space="0" w:color="auto"/>
                                <w:right w:val="none" w:sz="0" w:space="0" w:color="auto"/>
                              </w:divBdr>
                            </w:div>
                          </w:divsChild>
                        </w:div>
                        <w:div w:id="1146899099">
                          <w:marLeft w:val="0"/>
                          <w:marRight w:val="0"/>
                          <w:marTop w:val="0"/>
                          <w:marBottom w:val="0"/>
                          <w:divBdr>
                            <w:top w:val="none" w:sz="0" w:space="0" w:color="auto"/>
                            <w:left w:val="none" w:sz="0" w:space="0" w:color="auto"/>
                            <w:bottom w:val="none" w:sz="0" w:space="0" w:color="auto"/>
                            <w:right w:val="none" w:sz="0" w:space="0" w:color="auto"/>
                          </w:divBdr>
                          <w:divsChild>
                            <w:div w:id="16494822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66233367">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140683165">
          <w:marLeft w:val="780"/>
          <w:marRight w:val="240"/>
          <w:marTop w:val="0"/>
          <w:marBottom w:val="0"/>
          <w:divBdr>
            <w:top w:val="none" w:sz="0" w:space="0" w:color="auto"/>
            <w:left w:val="none" w:sz="0" w:space="0" w:color="auto"/>
            <w:bottom w:val="none" w:sz="0" w:space="0" w:color="auto"/>
            <w:right w:val="none" w:sz="0" w:space="0" w:color="auto"/>
          </w:divBdr>
          <w:divsChild>
            <w:div w:id="1947230595">
              <w:marLeft w:val="0"/>
              <w:marRight w:val="0"/>
              <w:marTop w:val="150"/>
              <w:marBottom w:val="0"/>
              <w:divBdr>
                <w:top w:val="none" w:sz="0" w:space="0" w:color="auto"/>
                <w:left w:val="none" w:sz="0" w:space="0" w:color="auto"/>
                <w:bottom w:val="none" w:sz="0" w:space="0" w:color="auto"/>
                <w:right w:val="none" w:sz="0" w:space="0" w:color="auto"/>
              </w:divBdr>
              <w:divsChild>
                <w:div w:id="805509625">
                  <w:marLeft w:val="0"/>
                  <w:marRight w:val="0"/>
                  <w:marTop w:val="0"/>
                  <w:marBottom w:val="0"/>
                  <w:divBdr>
                    <w:top w:val="none" w:sz="0" w:space="0" w:color="auto"/>
                    <w:left w:val="none" w:sz="0" w:space="0" w:color="auto"/>
                    <w:bottom w:val="none" w:sz="0" w:space="0" w:color="auto"/>
                    <w:right w:val="none" w:sz="0" w:space="0" w:color="auto"/>
                  </w:divBdr>
                  <w:divsChild>
                    <w:div w:id="2026666063">
                      <w:marLeft w:val="0"/>
                      <w:marRight w:val="180"/>
                      <w:marTop w:val="0"/>
                      <w:marBottom w:val="180"/>
                      <w:divBdr>
                        <w:top w:val="none" w:sz="0" w:space="0" w:color="auto"/>
                        <w:left w:val="none" w:sz="0" w:space="0" w:color="auto"/>
                        <w:bottom w:val="none" w:sz="0" w:space="0" w:color="auto"/>
                        <w:right w:val="none" w:sz="0" w:space="0" w:color="auto"/>
                      </w:divBdr>
                      <w:divsChild>
                        <w:div w:id="1491871029">
                          <w:marLeft w:val="0"/>
                          <w:marRight w:val="0"/>
                          <w:marTop w:val="0"/>
                          <w:marBottom w:val="0"/>
                          <w:divBdr>
                            <w:top w:val="single" w:sz="6" w:space="0" w:color="auto"/>
                            <w:left w:val="single" w:sz="6" w:space="0" w:color="auto"/>
                            <w:bottom w:val="single" w:sz="6" w:space="0" w:color="auto"/>
                            <w:right w:val="single" w:sz="6" w:space="0" w:color="auto"/>
                          </w:divBdr>
                          <w:divsChild>
                            <w:div w:id="1098716484">
                              <w:marLeft w:val="0"/>
                              <w:marRight w:val="0"/>
                              <w:marTop w:val="0"/>
                              <w:marBottom w:val="0"/>
                              <w:divBdr>
                                <w:top w:val="none" w:sz="0" w:space="0" w:color="auto"/>
                                <w:left w:val="none" w:sz="0" w:space="0" w:color="auto"/>
                                <w:bottom w:val="none" w:sz="0" w:space="0" w:color="auto"/>
                                <w:right w:val="none" w:sz="0" w:space="0" w:color="auto"/>
                              </w:divBdr>
                              <w:divsChild>
                                <w:div w:id="357319786">
                                  <w:marLeft w:val="0"/>
                                  <w:marRight w:val="0"/>
                                  <w:marTop w:val="0"/>
                                  <w:marBottom w:val="0"/>
                                  <w:divBdr>
                                    <w:top w:val="none" w:sz="0" w:space="0" w:color="auto"/>
                                    <w:left w:val="none" w:sz="0" w:space="0" w:color="auto"/>
                                    <w:bottom w:val="none" w:sz="0" w:space="0" w:color="auto"/>
                                    <w:right w:val="none" w:sz="0" w:space="0" w:color="auto"/>
                                  </w:divBdr>
                                  <w:divsChild>
                                    <w:div w:id="618419016">
                                      <w:marLeft w:val="0"/>
                                      <w:marRight w:val="0"/>
                                      <w:marTop w:val="0"/>
                                      <w:marBottom w:val="0"/>
                                      <w:divBdr>
                                        <w:top w:val="none" w:sz="0" w:space="0" w:color="auto"/>
                                        <w:left w:val="none" w:sz="0" w:space="0" w:color="auto"/>
                                        <w:bottom w:val="none" w:sz="0" w:space="0" w:color="auto"/>
                                        <w:right w:val="none" w:sz="0" w:space="0" w:color="auto"/>
                                      </w:divBdr>
                                      <w:divsChild>
                                        <w:div w:id="2061049045">
                                          <w:marLeft w:val="0"/>
                                          <w:marRight w:val="0"/>
                                          <w:marTop w:val="0"/>
                                          <w:marBottom w:val="0"/>
                                          <w:divBdr>
                                            <w:top w:val="none" w:sz="0" w:space="0" w:color="auto"/>
                                            <w:left w:val="none" w:sz="0" w:space="0" w:color="auto"/>
                                            <w:bottom w:val="none" w:sz="0" w:space="0" w:color="auto"/>
                                            <w:right w:val="none" w:sz="0" w:space="0" w:color="auto"/>
                                          </w:divBdr>
                                          <w:divsChild>
                                            <w:div w:id="1813207892">
                                              <w:marLeft w:val="0"/>
                                              <w:marRight w:val="0"/>
                                              <w:marTop w:val="0"/>
                                              <w:marBottom w:val="0"/>
                                              <w:divBdr>
                                                <w:top w:val="none" w:sz="0" w:space="0" w:color="auto"/>
                                                <w:left w:val="none" w:sz="0" w:space="0" w:color="auto"/>
                                                <w:bottom w:val="none" w:sz="0" w:space="0" w:color="auto"/>
                                                <w:right w:val="none" w:sz="0" w:space="0" w:color="auto"/>
                                              </w:divBdr>
                                            </w:div>
                                            <w:div w:id="134928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7163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6827">
                      <w:marLeft w:val="0"/>
                      <w:marRight w:val="180"/>
                      <w:marTop w:val="0"/>
                      <w:marBottom w:val="180"/>
                      <w:divBdr>
                        <w:top w:val="none" w:sz="0" w:space="0" w:color="auto"/>
                        <w:left w:val="none" w:sz="0" w:space="0" w:color="auto"/>
                        <w:bottom w:val="none" w:sz="0" w:space="0" w:color="auto"/>
                        <w:right w:val="none" w:sz="0" w:space="0" w:color="auto"/>
                      </w:divBdr>
                      <w:divsChild>
                        <w:div w:id="1273634321">
                          <w:marLeft w:val="0"/>
                          <w:marRight w:val="0"/>
                          <w:marTop w:val="0"/>
                          <w:marBottom w:val="0"/>
                          <w:divBdr>
                            <w:top w:val="single" w:sz="6" w:space="0" w:color="auto"/>
                            <w:left w:val="single" w:sz="6" w:space="0" w:color="auto"/>
                            <w:bottom w:val="single" w:sz="6" w:space="0" w:color="auto"/>
                            <w:right w:val="single" w:sz="6" w:space="0" w:color="auto"/>
                          </w:divBdr>
                          <w:divsChild>
                            <w:div w:id="547302692">
                              <w:marLeft w:val="0"/>
                              <w:marRight w:val="0"/>
                              <w:marTop w:val="0"/>
                              <w:marBottom w:val="0"/>
                              <w:divBdr>
                                <w:top w:val="none" w:sz="0" w:space="0" w:color="auto"/>
                                <w:left w:val="none" w:sz="0" w:space="0" w:color="auto"/>
                                <w:bottom w:val="none" w:sz="0" w:space="0" w:color="auto"/>
                                <w:right w:val="none" w:sz="0" w:space="0" w:color="auto"/>
                              </w:divBdr>
                              <w:divsChild>
                                <w:div w:id="28536594">
                                  <w:marLeft w:val="0"/>
                                  <w:marRight w:val="0"/>
                                  <w:marTop w:val="0"/>
                                  <w:marBottom w:val="0"/>
                                  <w:divBdr>
                                    <w:top w:val="none" w:sz="0" w:space="0" w:color="auto"/>
                                    <w:left w:val="none" w:sz="0" w:space="0" w:color="auto"/>
                                    <w:bottom w:val="none" w:sz="0" w:space="0" w:color="auto"/>
                                    <w:right w:val="none" w:sz="0" w:space="0" w:color="auto"/>
                                  </w:divBdr>
                                  <w:divsChild>
                                    <w:div w:id="466122224">
                                      <w:marLeft w:val="0"/>
                                      <w:marRight w:val="0"/>
                                      <w:marTop w:val="0"/>
                                      <w:marBottom w:val="0"/>
                                      <w:divBdr>
                                        <w:top w:val="none" w:sz="0" w:space="0" w:color="auto"/>
                                        <w:left w:val="none" w:sz="0" w:space="0" w:color="auto"/>
                                        <w:bottom w:val="none" w:sz="0" w:space="0" w:color="auto"/>
                                        <w:right w:val="none" w:sz="0" w:space="0" w:color="auto"/>
                                      </w:divBdr>
                                      <w:divsChild>
                                        <w:div w:id="2097089371">
                                          <w:marLeft w:val="0"/>
                                          <w:marRight w:val="0"/>
                                          <w:marTop w:val="0"/>
                                          <w:marBottom w:val="0"/>
                                          <w:divBdr>
                                            <w:top w:val="none" w:sz="0" w:space="0" w:color="auto"/>
                                            <w:left w:val="none" w:sz="0" w:space="0" w:color="auto"/>
                                            <w:bottom w:val="none" w:sz="0" w:space="0" w:color="auto"/>
                                            <w:right w:val="none" w:sz="0" w:space="0" w:color="auto"/>
                                          </w:divBdr>
                                          <w:divsChild>
                                            <w:div w:id="556280286">
                                              <w:marLeft w:val="0"/>
                                              <w:marRight w:val="0"/>
                                              <w:marTop w:val="0"/>
                                              <w:marBottom w:val="0"/>
                                              <w:divBdr>
                                                <w:top w:val="none" w:sz="0" w:space="0" w:color="auto"/>
                                                <w:left w:val="none" w:sz="0" w:space="0" w:color="auto"/>
                                                <w:bottom w:val="none" w:sz="0" w:space="0" w:color="auto"/>
                                                <w:right w:val="none" w:sz="0" w:space="0" w:color="auto"/>
                                              </w:divBdr>
                                            </w:div>
                                            <w:div w:id="8833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783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853999">
                      <w:marLeft w:val="0"/>
                      <w:marRight w:val="180"/>
                      <w:marTop w:val="0"/>
                      <w:marBottom w:val="180"/>
                      <w:divBdr>
                        <w:top w:val="none" w:sz="0" w:space="0" w:color="auto"/>
                        <w:left w:val="none" w:sz="0" w:space="0" w:color="auto"/>
                        <w:bottom w:val="none" w:sz="0" w:space="0" w:color="auto"/>
                        <w:right w:val="none" w:sz="0" w:space="0" w:color="auto"/>
                      </w:divBdr>
                      <w:divsChild>
                        <w:div w:id="508301118">
                          <w:marLeft w:val="0"/>
                          <w:marRight w:val="0"/>
                          <w:marTop w:val="0"/>
                          <w:marBottom w:val="0"/>
                          <w:divBdr>
                            <w:top w:val="single" w:sz="6" w:space="0" w:color="auto"/>
                            <w:left w:val="single" w:sz="6" w:space="0" w:color="auto"/>
                            <w:bottom w:val="single" w:sz="6" w:space="0" w:color="auto"/>
                            <w:right w:val="single" w:sz="6" w:space="0" w:color="auto"/>
                          </w:divBdr>
                          <w:divsChild>
                            <w:div w:id="545483611">
                              <w:marLeft w:val="0"/>
                              <w:marRight w:val="0"/>
                              <w:marTop w:val="0"/>
                              <w:marBottom w:val="0"/>
                              <w:divBdr>
                                <w:top w:val="none" w:sz="0" w:space="0" w:color="auto"/>
                                <w:left w:val="none" w:sz="0" w:space="0" w:color="auto"/>
                                <w:bottom w:val="none" w:sz="0" w:space="0" w:color="auto"/>
                                <w:right w:val="none" w:sz="0" w:space="0" w:color="auto"/>
                              </w:divBdr>
                              <w:divsChild>
                                <w:div w:id="1823153919">
                                  <w:marLeft w:val="0"/>
                                  <w:marRight w:val="0"/>
                                  <w:marTop w:val="0"/>
                                  <w:marBottom w:val="0"/>
                                  <w:divBdr>
                                    <w:top w:val="none" w:sz="0" w:space="0" w:color="auto"/>
                                    <w:left w:val="none" w:sz="0" w:space="0" w:color="auto"/>
                                    <w:bottom w:val="none" w:sz="0" w:space="0" w:color="auto"/>
                                    <w:right w:val="none" w:sz="0" w:space="0" w:color="auto"/>
                                  </w:divBdr>
                                  <w:divsChild>
                                    <w:div w:id="998656479">
                                      <w:marLeft w:val="0"/>
                                      <w:marRight w:val="0"/>
                                      <w:marTop w:val="0"/>
                                      <w:marBottom w:val="0"/>
                                      <w:divBdr>
                                        <w:top w:val="none" w:sz="0" w:space="0" w:color="auto"/>
                                        <w:left w:val="none" w:sz="0" w:space="0" w:color="auto"/>
                                        <w:bottom w:val="none" w:sz="0" w:space="0" w:color="auto"/>
                                        <w:right w:val="none" w:sz="0" w:space="0" w:color="auto"/>
                                      </w:divBdr>
                                      <w:divsChild>
                                        <w:div w:id="69356851">
                                          <w:marLeft w:val="0"/>
                                          <w:marRight w:val="0"/>
                                          <w:marTop w:val="0"/>
                                          <w:marBottom w:val="0"/>
                                          <w:divBdr>
                                            <w:top w:val="none" w:sz="0" w:space="0" w:color="auto"/>
                                            <w:left w:val="none" w:sz="0" w:space="0" w:color="auto"/>
                                            <w:bottom w:val="none" w:sz="0" w:space="0" w:color="auto"/>
                                            <w:right w:val="none" w:sz="0" w:space="0" w:color="auto"/>
                                          </w:divBdr>
                                          <w:divsChild>
                                            <w:div w:id="671184440">
                                              <w:marLeft w:val="0"/>
                                              <w:marRight w:val="0"/>
                                              <w:marTop w:val="0"/>
                                              <w:marBottom w:val="0"/>
                                              <w:divBdr>
                                                <w:top w:val="none" w:sz="0" w:space="0" w:color="auto"/>
                                                <w:left w:val="none" w:sz="0" w:space="0" w:color="auto"/>
                                                <w:bottom w:val="none" w:sz="0" w:space="0" w:color="auto"/>
                                                <w:right w:val="none" w:sz="0" w:space="0" w:color="auto"/>
                                              </w:divBdr>
                                            </w:div>
                                            <w:div w:id="21349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203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29353">
                      <w:marLeft w:val="0"/>
                      <w:marRight w:val="180"/>
                      <w:marTop w:val="0"/>
                      <w:marBottom w:val="180"/>
                      <w:divBdr>
                        <w:top w:val="none" w:sz="0" w:space="0" w:color="auto"/>
                        <w:left w:val="none" w:sz="0" w:space="0" w:color="auto"/>
                        <w:bottom w:val="none" w:sz="0" w:space="0" w:color="auto"/>
                        <w:right w:val="none" w:sz="0" w:space="0" w:color="auto"/>
                      </w:divBdr>
                      <w:divsChild>
                        <w:div w:id="1745294897">
                          <w:marLeft w:val="0"/>
                          <w:marRight w:val="0"/>
                          <w:marTop w:val="0"/>
                          <w:marBottom w:val="0"/>
                          <w:divBdr>
                            <w:top w:val="single" w:sz="6" w:space="0" w:color="auto"/>
                            <w:left w:val="single" w:sz="6" w:space="0" w:color="auto"/>
                            <w:bottom w:val="single" w:sz="6" w:space="0" w:color="auto"/>
                            <w:right w:val="single" w:sz="6" w:space="0" w:color="auto"/>
                          </w:divBdr>
                          <w:divsChild>
                            <w:div w:id="999043488">
                              <w:marLeft w:val="0"/>
                              <w:marRight w:val="0"/>
                              <w:marTop w:val="0"/>
                              <w:marBottom w:val="0"/>
                              <w:divBdr>
                                <w:top w:val="none" w:sz="0" w:space="0" w:color="auto"/>
                                <w:left w:val="none" w:sz="0" w:space="0" w:color="auto"/>
                                <w:bottom w:val="none" w:sz="0" w:space="0" w:color="auto"/>
                                <w:right w:val="none" w:sz="0" w:space="0" w:color="auto"/>
                              </w:divBdr>
                              <w:divsChild>
                                <w:div w:id="2002661818">
                                  <w:marLeft w:val="0"/>
                                  <w:marRight w:val="0"/>
                                  <w:marTop w:val="0"/>
                                  <w:marBottom w:val="0"/>
                                  <w:divBdr>
                                    <w:top w:val="none" w:sz="0" w:space="0" w:color="auto"/>
                                    <w:left w:val="none" w:sz="0" w:space="0" w:color="auto"/>
                                    <w:bottom w:val="none" w:sz="0" w:space="0" w:color="auto"/>
                                    <w:right w:val="none" w:sz="0" w:space="0" w:color="auto"/>
                                  </w:divBdr>
                                  <w:divsChild>
                                    <w:div w:id="859003918">
                                      <w:marLeft w:val="0"/>
                                      <w:marRight w:val="0"/>
                                      <w:marTop w:val="0"/>
                                      <w:marBottom w:val="0"/>
                                      <w:divBdr>
                                        <w:top w:val="none" w:sz="0" w:space="0" w:color="auto"/>
                                        <w:left w:val="none" w:sz="0" w:space="0" w:color="auto"/>
                                        <w:bottom w:val="none" w:sz="0" w:space="0" w:color="auto"/>
                                        <w:right w:val="none" w:sz="0" w:space="0" w:color="auto"/>
                                      </w:divBdr>
                                      <w:divsChild>
                                        <w:div w:id="245920494">
                                          <w:marLeft w:val="0"/>
                                          <w:marRight w:val="0"/>
                                          <w:marTop w:val="0"/>
                                          <w:marBottom w:val="0"/>
                                          <w:divBdr>
                                            <w:top w:val="none" w:sz="0" w:space="0" w:color="auto"/>
                                            <w:left w:val="none" w:sz="0" w:space="0" w:color="auto"/>
                                            <w:bottom w:val="none" w:sz="0" w:space="0" w:color="auto"/>
                                            <w:right w:val="none" w:sz="0" w:space="0" w:color="auto"/>
                                          </w:divBdr>
                                          <w:divsChild>
                                            <w:div w:id="676034619">
                                              <w:marLeft w:val="0"/>
                                              <w:marRight w:val="0"/>
                                              <w:marTop w:val="0"/>
                                              <w:marBottom w:val="0"/>
                                              <w:divBdr>
                                                <w:top w:val="none" w:sz="0" w:space="0" w:color="auto"/>
                                                <w:left w:val="none" w:sz="0" w:space="0" w:color="auto"/>
                                                <w:bottom w:val="none" w:sz="0" w:space="0" w:color="auto"/>
                                                <w:right w:val="none" w:sz="0" w:space="0" w:color="auto"/>
                                              </w:divBdr>
                                            </w:div>
                                            <w:div w:id="3341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0205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502944">
                      <w:marLeft w:val="0"/>
                      <w:marRight w:val="180"/>
                      <w:marTop w:val="0"/>
                      <w:marBottom w:val="180"/>
                      <w:divBdr>
                        <w:top w:val="none" w:sz="0" w:space="0" w:color="auto"/>
                        <w:left w:val="none" w:sz="0" w:space="0" w:color="auto"/>
                        <w:bottom w:val="none" w:sz="0" w:space="0" w:color="auto"/>
                        <w:right w:val="none" w:sz="0" w:space="0" w:color="auto"/>
                      </w:divBdr>
                      <w:divsChild>
                        <w:div w:id="1774284353">
                          <w:marLeft w:val="0"/>
                          <w:marRight w:val="0"/>
                          <w:marTop w:val="0"/>
                          <w:marBottom w:val="0"/>
                          <w:divBdr>
                            <w:top w:val="single" w:sz="6" w:space="0" w:color="auto"/>
                            <w:left w:val="single" w:sz="6" w:space="0" w:color="auto"/>
                            <w:bottom w:val="single" w:sz="6" w:space="0" w:color="auto"/>
                            <w:right w:val="single" w:sz="6" w:space="0" w:color="auto"/>
                          </w:divBdr>
                          <w:divsChild>
                            <w:div w:id="1597638159">
                              <w:marLeft w:val="0"/>
                              <w:marRight w:val="0"/>
                              <w:marTop w:val="0"/>
                              <w:marBottom w:val="0"/>
                              <w:divBdr>
                                <w:top w:val="none" w:sz="0" w:space="0" w:color="auto"/>
                                <w:left w:val="none" w:sz="0" w:space="0" w:color="auto"/>
                                <w:bottom w:val="none" w:sz="0" w:space="0" w:color="auto"/>
                                <w:right w:val="none" w:sz="0" w:space="0" w:color="auto"/>
                              </w:divBdr>
                              <w:divsChild>
                                <w:div w:id="2140412529">
                                  <w:marLeft w:val="0"/>
                                  <w:marRight w:val="0"/>
                                  <w:marTop w:val="0"/>
                                  <w:marBottom w:val="0"/>
                                  <w:divBdr>
                                    <w:top w:val="none" w:sz="0" w:space="0" w:color="auto"/>
                                    <w:left w:val="none" w:sz="0" w:space="0" w:color="auto"/>
                                    <w:bottom w:val="none" w:sz="0" w:space="0" w:color="auto"/>
                                    <w:right w:val="none" w:sz="0" w:space="0" w:color="auto"/>
                                  </w:divBdr>
                                  <w:divsChild>
                                    <w:div w:id="160120631">
                                      <w:marLeft w:val="0"/>
                                      <w:marRight w:val="0"/>
                                      <w:marTop w:val="0"/>
                                      <w:marBottom w:val="0"/>
                                      <w:divBdr>
                                        <w:top w:val="none" w:sz="0" w:space="0" w:color="auto"/>
                                        <w:left w:val="none" w:sz="0" w:space="0" w:color="auto"/>
                                        <w:bottom w:val="none" w:sz="0" w:space="0" w:color="auto"/>
                                        <w:right w:val="none" w:sz="0" w:space="0" w:color="auto"/>
                                      </w:divBdr>
                                      <w:divsChild>
                                        <w:div w:id="379862864">
                                          <w:marLeft w:val="0"/>
                                          <w:marRight w:val="0"/>
                                          <w:marTop w:val="0"/>
                                          <w:marBottom w:val="0"/>
                                          <w:divBdr>
                                            <w:top w:val="none" w:sz="0" w:space="0" w:color="auto"/>
                                            <w:left w:val="none" w:sz="0" w:space="0" w:color="auto"/>
                                            <w:bottom w:val="none" w:sz="0" w:space="0" w:color="auto"/>
                                            <w:right w:val="none" w:sz="0" w:space="0" w:color="auto"/>
                                          </w:divBdr>
                                          <w:divsChild>
                                            <w:div w:id="595857">
                                              <w:marLeft w:val="0"/>
                                              <w:marRight w:val="0"/>
                                              <w:marTop w:val="0"/>
                                              <w:marBottom w:val="0"/>
                                              <w:divBdr>
                                                <w:top w:val="none" w:sz="0" w:space="0" w:color="auto"/>
                                                <w:left w:val="none" w:sz="0" w:space="0" w:color="auto"/>
                                                <w:bottom w:val="none" w:sz="0" w:space="0" w:color="auto"/>
                                                <w:right w:val="none" w:sz="0" w:space="0" w:color="auto"/>
                                              </w:divBdr>
                                            </w:div>
                                            <w:div w:id="6243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03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496939">
                      <w:marLeft w:val="0"/>
                      <w:marRight w:val="180"/>
                      <w:marTop w:val="0"/>
                      <w:marBottom w:val="180"/>
                      <w:divBdr>
                        <w:top w:val="none" w:sz="0" w:space="0" w:color="auto"/>
                        <w:left w:val="none" w:sz="0" w:space="0" w:color="auto"/>
                        <w:bottom w:val="none" w:sz="0" w:space="0" w:color="auto"/>
                        <w:right w:val="none" w:sz="0" w:space="0" w:color="auto"/>
                      </w:divBdr>
                      <w:divsChild>
                        <w:div w:id="497354447">
                          <w:marLeft w:val="0"/>
                          <w:marRight w:val="0"/>
                          <w:marTop w:val="0"/>
                          <w:marBottom w:val="0"/>
                          <w:divBdr>
                            <w:top w:val="single" w:sz="6" w:space="0" w:color="auto"/>
                            <w:left w:val="single" w:sz="6" w:space="0" w:color="auto"/>
                            <w:bottom w:val="single" w:sz="6" w:space="0" w:color="auto"/>
                            <w:right w:val="single" w:sz="6" w:space="0" w:color="auto"/>
                          </w:divBdr>
                          <w:divsChild>
                            <w:div w:id="1959216057">
                              <w:marLeft w:val="0"/>
                              <w:marRight w:val="0"/>
                              <w:marTop w:val="0"/>
                              <w:marBottom w:val="0"/>
                              <w:divBdr>
                                <w:top w:val="none" w:sz="0" w:space="0" w:color="auto"/>
                                <w:left w:val="none" w:sz="0" w:space="0" w:color="auto"/>
                                <w:bottom w:val="none" w:sz="0" w:space="0" w:color="auto"/>
                                <w:right w:val="none" w:sz="0" w:space="0" w:color="auto"/>
                              </w:divBdr>
                              <w:divsChild>
                                <w:div w:id="1718120522">
                                  <w:marLeft w:val="0"/>
                                  <w:marRight w:val="0"/>
                                  <w:marTop w:val="0"/>
                                  <w:marBottom w:val="0"/>
                                  <w:divBdr>
                                    <w:top w:val="none" w:sz="0" w:space="0" w:color="auto"/>
                                    <w:left w:val="none" w:sz="0" w:space="0" w:color="auto"/>
                                    <w:bottom w:val="none" w:sz="0" w:space="0" w:color="auto"/>
                                    <w:right w:val="none" w:sz="0" w:space="0" w:color="auto"/>
                                  </w:divBdr>
                                  <w:divsChild>
                                    <w:div w:id="1470904493">
                                      <w:marLeft w:val="0"/>
                                      <w:marRight w:val="0"/>
                                      <w:marTop w:val="0"/>
                                      <w:marBottom w:val="0"/>
                                      <w:divBdr>
                                        <w:top w:val="none" w:sz="0" w:space="0" w:color="auto"/>
                                        <w:left w:val="none" w:sz="0" w:space="0" w:color="auto"/>
                                        <w:bottom w:val="none" w:sz="0" w:space="0" w:color="auto"/>
                                        <w:right w:val="none" w:sz="0" w:space="0" w:color="auto"/>
                                      </w:divBdr>
                                      <w:divsChild>
                                        <w:div w:id="1850366931">
                                          <w:marLeft w:val="0"/>
                                          <w:marRight w:val="0"/>
                                          <w:marTop w:val="0"/>
                                          <w:marBottom w:val="0"/>
                                          <w:divBdr>
                                            <w:top w:val="none" w:sz="0" w:space="0" w:color="auto"/>
                                            <w:left w:val="none" w:sz="0" w:space="0" w:color="auto"/>
                                            <w:bottom w:val="none" w:sz="0" w:space="0" w:color="auto"/>
                                            <w:right w:val="none" w:sz="0" w:space="0" w:color="auto"/>
                                          </w:divBdr>
                                          <w:divsChild>
                                            <w:div w:id="216935342">
                                              <w:marLeft w:val="0"/>
                                              <w:marRight w:val="0"/>
                                              <w:marTop w:val="0"/>
                                              <w:marBottom w:val="0"/>
                                              <w:divBdr>
                                                <w:top w:val="none" w:sz="0" w:space="0" w:color="auto"/>
                                                <w:left w:val="none" w:sz="0" w:space="0" w:color="auto"/>
                                                <w:bottom w:val="none" w:sz="0" w:space="0" w:color="auto"/>
                                                <w:right w:val="none" w:sz="0" w:space="0" w:color="auto"/>
                                              </w:divBdr>
                                            </w:div>
                                            <w:div w:id="11857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282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277890">
                      <w:marLeft w:val="0"/>
                      <w:marRight w:val="180"/>
                      <w:marTop w:val="0"/>
                      <w:marBottom w:val="180"/>
                      <w:divBdr>
                        <w:top w:val="none" w:sz="0" w:space="0" w:color="auto"/>
                        <w:left w:val="none" w:sz="0" w:space="0" w:color="auto"/>
                        <w:bottom w:val="none" w:sz="0" w:space="0" w:color="auto"/>
                        <w:right w:val="none" w:sz="0" w:space="0" w:color="auto"/>
                      </w:divBdr>
                      <w:divsChild>
                        <w:div w:id="1038892335">
                          <w:marLeft w:val="0"/>
                          <w:marRight w:val="0"/>
                          <w:marTop w:val="0"/>
                          <w:marBottom w:val="0"/>
                          <w:divBdr>
                            <w:top w:val="single" w:sz="6" w:space="0" w:color="auto"/>
                            <w:left w:val="single" w:sz="6" w:space="0" w:color="auto"/>
                            <w:bottom w:val="single" w:sz="6" w:space="0" w:color="auto"/>
                            <w:right w:val="single" w:sz="6" w:space="0" w:color="auto"/>
                          </w:divBdr>
                          <w:divsChild>
                            <w:div w:id="758140425">
                              <w:marLeft w:val="0"/>
                              <w:marRight w:val="0"/>
                              <w:marTop w:val="0"/>
                              <w:marBottom w:val="0"/>
                              <w:divBdr>
                                <w:top w:val="none" w:sz="0" w:space="0" w:color="auto"/>
                                <w:left w:val="none" w:sz="0" w:space="0" w:color="auto"/>
                                <w:bottom w:val="none" w:sz="0" w:space="0" w:color="auto"/>
                                <w:right w:val="none" w:sz="0" w:space="0" w:color="auto"/>
                              </w:divBdr>
                              <w:divsChild>
                                <w:div w:id="535581072">
                                  <w:marLeft w:val="0"/>
                                  <w:marRight w:val="0"/>
                                  <w:marTop w:val="0"/>
                                  <w:marBottom w:val="0"/>
                                  <w:divBdr>
                                    <w:top w:val="none" w:sz="0" w:space="0" w:color="auto"/>
                                    <w:left w:val="none" w:sz="0" w:space="0" w:color="auto"/>
                                    <w:bottom w:val="none" w:sz="0" w:space="0" w:color="auto"/>
                                    <w:right w:val="none" w:sz="0" w:space="0" w:color="auto"/>
                                  </w:divBdr>
                                  <w:divsChild>
                                    <w:div w:id="447360941">
                                      <w:marLeft w:val="0"/>
                                      <w:marRight w:val="0"/>
                                      <w:marTop w:val="0"/>
                                      <w:marBottom w:val="0"/>
                                      <w:divBdr>
                                        <w:top w:val="none" w:sz="0" w:space="0" w:color="auto"/>
                                        <w:left w:val="none" w:sz="0" w:space="0" w:color="auto"/>
                                        <w:bottom w:val="none" w:sz="0" w:space="0" w:color="auto"/>
                                        <w:right w:val="none" w:sz="0" w:space="0" w:color="auto"/>
                                      </w:divBdr>
                                      <w:divsChild>
                                        <w:div w:id="1866140069">
                                          <w:marLeft w:val="0"/>
                                          <w:marRight w:val="0"/>
                                          <w:marTop w:val="0"/>
                                          <w:marBottom w:val="0"/>
                                          <w:divBdr>
                                            <w:top w:val="none" w:sz="0" w:space="0" w:color="auto"/>
                                            <w:left w:val="none" w:sz="0" w:space="0" w:color="auto"/>
                                            <w:bottom w:val="none" w:sz="0" w:space="0" w:color="auto"/>
                                            <w:right w:val="none" w:sz="0" w:space="0" w:color="auto"/>
                                          </w:divBdr>
                                          <w:divsChild>
                                            <w:div w:id="1645772698">
                                              <w:marLeft w:val="0"/>
                                              <w:marRight w:val="0"/>
                                              <w:marTop w:val="0"/>
                                              <w:marBottom w:val="0"/>
                                              <w:divBdr>
                                                <w:top w:val="none" w:sz="0" w:space="0" w:color="auto"/>
                                                <w:left w:val="none" w:sz="0" w:space="0" w:color="auto"/>
                                                <w:bottom w:val="none" w:sz="0" w:space="0" w:color="auto"/>
                                                <w:right w:val="none" w:sz="0" w:space="0" w:color="auto"/>
                                              </w:divBdr>
                                            </w:div>
                                            <w:div w:id="182223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669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62403">
                      <w:marLeft w:val="0"/>
                      <w:marRight w:val="180"/>
                      <w:marTop w:val="0"/>
                      <w:marBottom w:val="180"/>
                      <w:divBdr>
                        <w:top w:val="none" w:sz="0" w:space="0" w:color="auto"/>
                        <w:left w:val="none" w:sz="0" w:space="0" w:color="auto"/>
                        <w:bottom w:val="none" w:sz="0" w:space="0" w:color="auto"/>
                        <w:right w:val="none" w:sz="0" w:space="0" w:color="auto"/>
                      </w:divBdr>
                      <w:divsChild>
                        <w:div w:id="877398143">
                          <w:marLeft w:val="0"/>
                          <w:marRight w:val="0"/>
                          <w:marTop w:val="0"/>
                          <w:marBottom w:val="0"/>
                          <w:divBdr>
                            <w:top w:val="single" w:sz="6" w:space="0" w:color="auto"/>
                            <w:left w:val="single" w:sz="6" w:space="0" w:color="auto"/>
                            <w:bottom w:val="single" w:sz="6" w:space="0" w:color="auto"/>
                            <w:right w:val="single" w:sz="6" w:space="0" w:color="auto"/>
                          </w:divBdr>
                          <w:divsChild>
                            <w:div w:id="1676028569">
                              <w:marLeft w:val="0"/>
                              <w:marRight w:val="0"/>
                              <w:marTop w:val="0"/>
                              <w:marBottom w:val="0"/>
                              <w:divBdr>
                                <w:top w:val="none" w:sz="0" w:space="0" w:color="auto"/>
                                <w:left w:val="none" w:sz="0" w:space="0" w:color="auto"/>
                                <w:bottom w:val="none" w:sz="0" w:space="0" w:color="auto"/>
                                <w:right w:val="none" w:sz="0" w:space="0" w:color="auto"/>
                              </w:divBdr>
                              <w:divsChild>
                                <w:div w:id="694506301">
                                  <w:marLeft w:val="0"/>
                                  <w:marRight w:val="0"/>
                                  <w:marTop w:val="0"/>
                                  <w:marBottom w:val="0"/>
                                  <w:divBdr>
                                    <w:top w:val="none" w:sz="0" w:space="0" w:color="auto"/>
                                    <w:left w:val="none" w:sz="0" w:space="0" w:color="auto"/>
                                    <w:bottom w:val="none" w:sz="0" w:space="0" w:color="auto"/>
                                    <w:right w:val="none" w:sz="0" w:space="0" w:color="auto"/>
                                  </w:divBdr>
                                  <w:divsChild>
                                    <w:div w:id="1955088280">
                                      <w:marLeft w:val="0"/>
                                      <w:marRight w:val="0"/>
                                      <w:marTop w:val="0"/>
                                      <w:marBottom w:val="0"/>
                                      <w:divBdr>
                                        <w:top w:val="none" w:sz="0" w:space="0" w:color="auto"/>
                                        <w:left w:val="none" w:sz="0" w:space="0" w:color="auto"/>
                                        <w:bottom w:val="none" w:sz="0" w:space="0" w:color="auto"/>
                                        <w:right w:val="none" w:sz="0" w:space="0" w:color="auto"/>
                                      </w:divBdr>
                                      <w:divsChild>
                                        <w:div w:id="923294936">
                                          <w:marLeft w:val="0"/>
                                          <w:marRight w:val="0"/>
                                          <w:marTop w:val="0"/>
                                          <w:marBottom w:val="0"/>
                                          <w:divBdr>
                                            <w:top w:val="none" w:sz="0" w:space="0" w:color="auto"/>
                                            <w:left w:val="none" w:sz="0" w:space="0" w:color="auto"/>
                                            <w:bottom w:val="none" w:sz="0" w:space="0" w:color="auto"/>
                                            <w:right w:val="none" w:sz="0" w:space="0" w:color="auto"/>
                                          </w:divBdr>
                                          <w:divsChild>
                                            <w:div w:id="1494836682">
                                              <w:marLeft w:val="0"/>
                                              <w:marRight w:val="0"/>
                                              <w:marTop w:val="0"/>
                                              <w:marBottom w:val="0"/>
                                              <w:divBdr>
                                                <w:top w:val="none" w:sz="0" w:space="0" w:color="auto"/>
                                                <w:left w:val="none" w:sz="0" w:space="0" w:color="auto"/>
                                                <w:bottom w:val="none" w:sz="0" w:space="0" w:color="auto"/>
                                                <w:right w:val="none" w:sz="0" w:space="0" w:color="auto"/>
                                              </w:divBdr>
                                            </w:div>
                                            <w:div w:id="74711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602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465224">
          <w:marLeft w:val="780"/>
          <w:marRight w:val="240"/>
          <w:marTop w:val="180"/>
          <w:marBottom w:val="0"/>
          <w:divBdr>
            <w:top w:val="none" w:sz="0" w:space="0" w:color="auto"/>
            <w:left w:val="none" w:sz="0" w:space="0" w:color="auto"/>
            <w:bottom w:val="none" w:sz="0" w:space="0" w:color="auto"/>
            <w:right w:val="none" w:sz="0" w:space="0" w:color="auto"/>
          </w:divBdr>
          <w:divsChild>
            <w:div w:id="202256370">
              <w:marLeft w:val="0"/>
              <w:marRight w:val="0"/>
              <w:marTop w:val="0"/>
              <w:marBottom w:val="0"/>
              <w:divBdr>
                <w:top w:val="none" w:sz="0" w:space="0" w:color="auto"/>
                <w:left w:val="none" w:sz="0" w:space="0" w:color="auto"/>
                <w:bottom w:val="none" w:sz="0" w:space="0" w:color="auto"/>
                <w:right w:val="none" w:sz="0" w:space="0" w:color="auto"/>
              </w:divBdr>
              <w:divsChild>
                <w:div w:id="760947928">
                  <w:marLeft w:val="0"/>
                  <w:marRight w:val="0"/>
                  <w:marTop w:val="0"/>
                  <w:marBottom w:val="0"/>
                  <w:divBdr>
                    <w:top w:val="none" w:sz="0" w:space="0" w:color="auto"/>
                    <w:left w:val="none" w:sz="0" w:space="0" w:color="auto"/>
                    <w:bottom w:val="none" w:sz="0" w:space="0" w:color="auto"/>
                    <w:right w:val="none" w:sz="0" w:space="0" w:color="auto"/>
                  </w:divBdr>
                  <w:divsChild>
                    <w:div w:id="768813213">
                      <w:marLeft w:val="0"/>
                      <w:marRight w:val="0"/>
                      <w:marTop w:val="0"/>
                      <w:marBottom w:val="0"/>
                      <w:divBdr>
                        <w:top w:val="none" w:sz="0" w:space="0" w:color="auto"/>
                        <w:left w:val="none" w:sz="0" w:space="0" w:color="auto"/>
                        <w:bottom w:val="none" w:sz="0" w:space="0" w:color="auto"/>
                        <w:right w:val="none" w:sz="0" w:space="0" w:color="auto"/>
                      </w:divBdr>
                      <w:divsChild>
                        <w:div w:id="126436775">
                          <w:marLeft w:val="0"/>
                          <w:marRight w:val="0"/>
                          <w:marTop w:val="0"/>
                          <w:marBottom w:val="0"/>
                          <w:divBdr>
                            <w:top w:val="none" w:sz="0" w:space="0" w:color="auto"/>
                            <w:left w:val="none" w:sz="0" w:space="0" w:color="auto"/>
                            <w:bottom w:val="none" w:sz="0" w:space="0" w:color="auto"/>
                            <w:right w:val="none" w:sz="0" w:space="0" w:color="auto"/>
                          </w:divBdr>
                        </w:div>
                        <w:div w:id="1650012254">
                          <w:marLeft w:val="0"/>
                          <w:marRight w:val="0"/>
                          <w:marTop w:val="0"/>
                          <w:marBottom w:val="0"/>
                          <w:divBdr>
                            <w:top w:val="none" w:sz="0" w:space="0" w:color="auto"/>
                            <w:left w:val="none" w:sz="0" w:space="0" w:color="auto"/>
                            <w:bottom w:val="none" w:sz="0" w:space="0" w:color="auto"/>
                            <w:right w:val="none" w:sz="0" w:space="0" w:color="auto"/>
                          </w:divBdr>
                          <w:divsChild>
                            <w:div w:id="215433425">
                              <w:marLeft w:val="0"/>
                              <w:marRight w:val="0"/>
                              <w:marTop w:val="0"/>
                              <w:marBottom w:val="0"/>
                              <w:divBdr>
                                <w:top w:val="none" w:sz="0" w:space="0" w:color="auto"/>
                                <w:left w:val="none" w:sz="0" w:space="0" w:color="auto"/>
                                <w:bottom w:val="none" w:sz="0" w:space="0" w:color="auto"/>
                                <w:right w:val="none" w:sz="0" w:space="0" w:color="auto"/>
                              </w:divBdr>
                              <w:divsChild>
                                <w:div w:id="14773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062740">
      <w:bodyDiv w:val="1"/>
      <w:marLeft w:val="0"/>
      <w:marRight w:val="0"/>
      <w:marTop w:val="0"/>
      <w:marBottom w:val="0"/>
      <w:divBdr>
        <w:top w:val="none" w:sz="0" w:space="0" w:color="auto"/>
        <w:left w:val="none" w:sz="0" w:space="0" w:color="auto"/>
        <w:bottom w:val="none" w:sz="0" w:space="0" w:color="auto"/>
        <w:right w:val="none" w:sz="0" w:space="0" w:color="auto"/>
      </w:divBdr>
      <w:divsChild>
        <w:div w:id="1391029269">
          <w:marLeft w:val="0"/>
          <w:marRight w:val="0"/>
          <w:marTop w:val="0"/>
          <w:marBottom w:val="0"/>
          <w:divBdr>
            <w:top w:val="none" w:sz="0" w:space="0" w:color="auto"/>
            <w:left w:val="none" w:sz="0" w:space="0" w:color="auto"/>
            <w:bottom w:val="none" w:sz="0" w:space="0" w:color="auto"/>
            <w:right w:val="none" w:sz="0" w:space="0" w:color="auto"/>
          </w:divBdr>
          <w:divsChild>
            <w:div w:id="2033262770">
              <w:marLeft w:val="0"/>
              <w:marRight w:val="0"/>
              <w:marTop w:val="0"/>
              <w:marBottom w:val="0"/>
              <w:divBdr>
                <w:top w:val="none" w:sz="0" w:space="0" w:color="auto"/>
                <w:left w:val="none" w:sz="0" w:space="0" w:color="auto"/>
                <w:bottom w:val="none" w:sz="0" w:space="0" w:color="auto"/>
                <w:right w:val="none" w:sz="0" w:space="0" w:color="auto"/>
              </w:divBdr>
              <w:divsChild>
                <w:div w:id="2029523989">
                  <w:marLeft w:val="0"/>
                  <w:marRight w:val="0"/>
                  <w:marTop w:val="0"/>
                  <w:marBottom w:val="0"/>
                  <w:divBdr>
                    <w:top w:val="none" w:sz="0" w:space="0" w:color="auto"/>
                    <w:left w:val="none" w:sz="0" w:space="0" w:color="auto"/>
                    <w:bottom w:val="none" w:sz="0" w:space="0" w:color="auto"/>
                    <w:right w:val="none" w:sz="0" w:space="0" w:color="auto"/>
                  </w:divBdr>
                  <w:divsChild>
                    <w:div w:id="1484346687">
                      <w:marLeft w:val="0"/>
                      <w:marRight w:val="0"/>
                      <w:marTop w:val="0"/>
                      <w:marBottom w:val="0"/>
                      <w:divBdr>
                        <w:top w:val="none" w:sz="0" w:space="0" w:color="auto"/>
                        <w:left w:val="none" w:sz="0" w:space="0" w:color="auto"/>
                        <w:bottom w:val="none" w:sz="0" w:space="0" w:color="auto"/>
                        <w:right w:val="none" w:sz="0" w:space="0" w:color="auto"/>
                      </w:divBdr>
                      <w:divsChild>
                        <w:div w:id="436099978">
                          <w:marLeft w:val="30"/>
                          <w:marRight w:val="30"/>
                          <w:marTop w:val="120"/>
                          <w:marBottom w:val="120"/>
                          <w:divBdr>
                            <w:top w:val="none" w:sz="0" w:space="0" w:color="auto"/>
                            <w:left w:val="none" w:sz="0" w:space="0" w:color="auto"/>
                            <w:bottom w:val="none" w:sz="0" w:space="0" w:color="auto"/>
                            <w:right w:val="none" w:sz="0" w:space="0" w:color="auto"/>
                          </w:divBdr>
                          <w:divsChild>
                            <w:div w:id="697655964">
                              <w:marLeft w:val="0"/>
                              <w:marRight w:val="0"/>
                              <w:marTop w:val="0"/>
                              <w:marBottom w:val="0"/>
                              <w:divBdr>
                                <w:top w:val="none" w:sz="0" w:space="0" w:color="auto"/>
                                <w:left w:val="none" w:sz="0" w:space="0" w:color="auto"/>
                                <w:bottom w:val="none" w:sz="0" w:space="0" w:color="auto"/>
                                <w:right w:val="none" w:sz="0" w:space="0" w:color="auto"/>
                              </w:divBdr>
                              <w:divsChild>
                                <w:div w:id="1597981495">
                                  <w:marLeft w:val="780"/>
                                  <w:marRight w:val="0"/>
                                  <w:marTop w:val="0"/>
                                  <w:marBottom w:val="0"/>
                                  <w:divBdr>
                                    <w:top w:val="none" w:sz="0" w:space="0" w:color="auto"/>
                                    <w:left w:val="none" w:sz="0" w:space="0" w:color="auto"/>
                                    <w:bottom w:val="none" w:sz="0" w:space="0" w:color="auto"/>
                                    <w:right w:val="none" w:sz="0" w:space="0" w:color="auto"/>
                                  </w:divBdr>
                                  <w:divsChild>
                                    <w:div w:id="507214906">
                                      <w:marLeft w:val="0"/>
                                      <w:marRight w:val="0"/>
                                      <w:marTop w:val="0"/>
                                      <w:marBottom w:val="60"/>
                                      <w:divBdr>
                                        <w:top w:val="none" w:sz="0" w:space="0" w:color="auto"/>
                                        <w:left w:val="none" w:sz="0" w:space="0" w:color="auto"/>
                                        <w:bottom w:val="none" w:sz="0" w:space="0" w:color="auto"/>
                                        <w:right w:val="none" w:sz="0" w:space="0" w:color="auto"/>
                                      </w:divBdr>
                                      <w:divsChild>
                                        <w:div w:id="1655643459">
                                          <w:marLeft w:val="0"/>
                                          <w:marRight w:val="0"/>
                                          <w:marTop w:val="0"/>
                                          <w:marBottom w:val="0"/>
                                          <w:divBdr>
                                            <w:top w:val="none" w:sz="0" w:space="0" w:color="auto"/>
                                            <w:left w:val="none" w:sz="0" w:space="0" w:color="auto"/>
                                            <w:bottom w:val="none" w:sz="0" w:space="0" w:color="auto"/>
                                            <w:right w:val="none" w:sz="0" w:space="0" w:color="auto"/>
                                          </w:divBdr>
                                          <w:divsChild>
                                            <w:div w:id="7612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08578">
                                      <w:marLeft w:val="0"/>
                                      <w:marRight w:val="0"/>
                                      <w:marTop w:val="0"/>
                                      <w:marBottom w:val="0"/>
                                      <w:divBdr>
                                        <w:top w:val="none" w:sz="0" w:space="0" w:color="auto"/>
                                        <w:left w:val="none" w:sz="0" w:space="0" w:color="auto"/>
                                        <w:bottom w:val="none" w:sz="0" w:space="0" w:color="auto"/>
                                        <w:right w:val="none" w:sz="0" w:space="0" w:color="auto"/>
                                      </w:divBdr>
                                      <w:divsChild>
                                        <w:div w:id="1593274528">
                                          <w:marLeft w:val="0"/>
                                          <w:marRight w:val="0"/>
                                          <w:marTop w:val="0"/>
                                          <w:marBottom w:val="0"/>
                                          <w:divBdr>
                                            <w:top w:val="none" w:sz="0" w:space="0" w:color="auto"/>
                                            <w:left w:val="none" w:sz="0" w:space="0" w:color="auto"/>
                                            <w:bottom w:val="none" w:sz="0" w:space="0" w:color="auto"/>
                                            <w:right w:val="none" w:sz="0" w:space="0" w:color="auto"/>
                                          </w:divBdr>
                                          <w:divsChild>
                                            <w:div w:id="1364819942">
                                              <w:marLeft w:val="0"/>
                                              <w:marRight w:val="0"/>
                                              <w:marTop w:val="0"/>
                                              <w:marBottom w:val="0"/>
                                              <w:divBdr>
                                                <w:top w:val="none" w:sz="0" w:space="0" w:color="auto"/>
                                                <w:left w:val="none" w:sz="0" w:space="0" w:color="auto"/>
                                                <w:bottom w:val="none" w:sz="0" w:space="0" w:color="auto"/>
                                                <w:right w:val="none" w:sz="0" w:space="0" w:color="auto"/>
                                              </w:divBdr>
                                              <w:divsChild>
                                                <w:div w:id="2136677914">
                                                  <w:marLeft w:val="0"/>
                                                  <w:marRight w:val="0"/>
                                                  <w:marTop w:val="0"/>
                                                  <w:marBottom w:val="0"/>
                                                  <w:divBdr>
                                                    <w:top w:val="none" w:sz="0" w:space="0" w:color="auto"/>
                                                    <w:left w:val="none" w:sz="0" w:space="0" w:color="auto"/>
                                                    <w:bottom w:val="none" w:sz="0" w:space="0" w:color="auto"/>
                                                    <w:right w:val="none" w:sz="0" w:space="0" w:color="auto"/>
                                                  </w:divBdr>
                                                  <w:divsChild>
                                                    <w:div w:id="1609661268">
                                                      <w:marLeft w:val="0"/>
                                                      <w:marRight w:val="0"/>
                                                      <w:marTop w:val="0"/>
                                                      <w:marBottom w:val="0"/>
                                                      <w:divBdr>
                                                        <w:top w:val="none" w:sz="0" w:space="0" w:color="auto"/>
                                                        <w:left w:val="none" w:sz="0" w:space="0" w:color="auto"/>
                                                        <w:bottom w:val="none" w:sz="0" w:space="0" w:color="auto"/>
                                                        <w:right w:val="none" w:sz="0" w:space="0" w:color="auto"/>
                                                      </w:divBdr>
                                                      <w:divsChild>
                                                        <w:div w:id="168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24645">
                                              <w:marLeft w:val="0"/>
                                              <w:marRight w:val="0"/>
                                              <w:marTop w:val="0"/>
                                              <w:marBottom w:val="0"/>
                                              <w:divBdr>
                                                <w:top w:val="none" w:sz="0" w:space="0" w:color="auto"/>
                                                <w:left w:val="none" w:sz="0" w:space="0" w:color="auto"/>
                                                <w:bottom w:val="none" w:sz="0" w:space="0" w:color="auto"/>
                                                <w:right w:val="none" w:sz="0" w:space="0" w:color="auto"/>
                                              </w:divBdr>
                                              <w:divsChild>
                                                <w:div w:id="1144350287">
                                                  <w:marLeft w:val="0"/>
                                                  <w:marRight w:val="0"/>
                                                  <w:marTop w:val="0"/>
                                                  <w:marBottom w:val="0"/>
                                                  <w:divBdr>
                                                    <w:top w:val="none" w:sz="0" w:space="0" w:color="auto"/>
                                                    <w:left w:val="none" w:sz="0" w:space="0" w:color="auto"/>
                                                    <w:bottom w:val="none" w:sz="0" w:space="0" w:color="auto"/>
                                                    <w:right w:val="none" w:sz="0" w:space="0" w:color="auto"/>
                                                  </w:divBdr>
                                                  <w:divsChild>
                                                    <w:div w:id="9917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4734">
                                              <w:marLeft w:val="0"/>
                                              <w:marRight w:val="0"/>
                                              <w:marTop w:val="0"/>
                                              <w:marBottom w:val="0"/>
                                              <w:divBdr>
                                                <w:top w:val="none" w:sz="0" w:space="0" w:color="auto"/>
                                                <w:left w:val="none" w:sz="0" w:space="0" w:color="auto"/>
                                                <w:bottom w:val="none" w:sz="0" w:space="0" w:color="auto"/>
                                                <w:right w:val="none" w:sz="0" w:space="0" w:color="auto"/>
                                              </w:divBdr>
                                              <w:divsChild>
                                                <w:div w:id="1181549603">
                                                  <w:marLeft w:val="0"/>
                                                  <w:marRight w:val="0"/>
                                                  <w:marTop w:val="0"/>
                                                  <w:marBottom w:val="0"/>
                                                  <w:divBdr>
                                                    <w:top w:val="none" w:sz="0" w:space="0" w:color="auto"/>
                                                    <w:left w:val="none" w:sz="0" w:space="0" w:color="auto"/>
                                                    <w:bottom w:val="none" w:sz="0" w:space="0" w:color="auto"/>
                                                    <w:right w:val="none" w:sz="0" w:space="0" w:color="auto"/>
                                                  </w:divBdr>
                                                  <w:divsChild>
                                                    <w:div w:id="1129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8823">
                                              <w:marLeft w:val="0"/>
                                              <w:marRight w:val="0"/>
                                              <w:marTop w:val="0"/>
                                              <w:marBottom w:val="0"/>
                                              <w:divBdr>
                                                <w:top w:val="none" w:sz="0" w:space="0" w:color="auto"/>
                                                <w:left w:val="none" w:sz="0" w:space="0" w:color="auto"/>
                                                <w:bottom w:val="none" w:sz="0" w:space="0" w:color="auto"/>
                                                <w:right w:val="none" w:sz="0" w:space="0" w:color="auto"/>
                                              </w:divBdr>
                                              <w:divsChild>
                                                <w:div w:id="2087680476">
                                                  <w:marLeft w:val="0"/>
                                                  <w:marRight w:val="0"/>
                                                  <w:marTop w:val="0"/>
                                                  <w:marBottom w:val="0"/>
                                                  <w:divBdr>
                                                    <w:top w:val="none" w:sz="0" w:space="0" w:color="auto"/>
                                                    <w:left w:val="none" w:sz="0" w:space="0" w:color="auto"/>
                                                    <w:bottom w:val="none" w:sz="0" w:space="0" w:color="auto"/>
                                                    <w:right w:val="none" w:sz="0" w:space="0" w:color="auto"/>
                                                  </w:divBdr>
                                                  <w:divsChild>
                                                    <w:div w:id="12352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71369">
                                              <w:marLeft w:val="0"/>
                                              <w:marRight w:val="0"/>
                                              <w:marTop w:val="0"/>
                                              <w:marBottom w:val="0"/>
                                              <w:divBdr>
                                                <w:top w:val="none" w:sz="0" w:space="0" w:color="auto"/>
                                                <w:left w:val="none" w:sz="0" w:space="0" w:color="auto"/>
                                                <w:bottom w:val="none" w:sz="0" w:space="0" w:color="auto"/>
                                                <w:right w:val="none" w:sz="0" w:space="0" w:color="auto"/>
                                              </w:divBdr>
                                              <w:divsChild>
                                                <w:div w:id="1815100549">
                                                  <w:marLeft w:val="0"/>
                                                  <w:marRight w:val="0"/>
                                                  <w:marTop w:val="0"/>
                                                  <w:marBottom w:val="0"/>
                                                  <w:divBdr>
                                                    <w:top w:val="none" w:sz="0" w:space="0" w:color="auto"/>
                                                    <w:left w:val="none" w:sz="0" w:space="0" w:color="auto"/>
                                                    <w:bottom w:val="none" w:sz="0" w:space="0" w:color="auto"/>
                                                    <w:right w:val="none" w:sz="0" w:space="0" w:color="auto"/>
                                                  </w:divBdr>
                                                  <w:divsChild>
                                                    <w:div w:id="79954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80880">
                                              <w:marLeft w:val="0"/>
                                              <w:marRight w:val="0"/>
                                              <w:marTop w:val="0"/>
                                              <w:marBottom w:val="0"/>
                                              <w:divBdr>
                                                <w:top w:val="none" w:sz="0" w:space="0" w:color="auto"/>
                                                <w:left w:val="none" w:sz="0" w:space="0" w:color="auto"/>
                                                <w:bottom w:val="none" w:sz="0" w:space="0" w:color="auto"/>
                                                <w:right w:val="none" w:sz="0" w:space="0" w:color="auto"/>
                                              </w:divBdr>
                                              <w:divsChild>
                                                <w:div w:id="99865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88335">
                                  <w:marLeft w:val="720"/>
                                  <w:marRight w:val="0"/>
                                  <w:marTop w:val="0"/>
                                  <w:marBottom w:val="0"/>
                                  <w:divBdr>
                                    <w:top w:val="none" w:sz="0" w:space="0" w:color="auto"/>
                                    <w:left w:val="none" w:sz="0" w:space="0" w:color="auto"/>
                                    <w:bottom w:val="none" w:sz="0" w:space="0" w:color="auto"/>
                                    <w:right w:val="none" w:sz="0" w:space="0" w:color="auto"/>
                                  </w:divBdr>
                                  <w:divsChild>
                                    <w:div w:id="335230960">
                                      <w:marLeft w:val="0"/>
                                      <w:marRight w:val="0"/>
                                      <w:marTop w:val="0"/>
                                      <w:marBottom w:val="0"/>
                                      <w:divBdr>
                                        <w:top w:val="none" w:sz="0" w:space="0" w:color="auto"/>
                                        <w:left w:val="none" w:sz="0" w:space="0" w:color="auto"/>
                                        <w:bottom w:val="none" w:sz="0" w:space="0" w:color="auto"/>
                                        <w:right w:val="none" w:sz="0" w:space="0" w:color="auto"/>
                                      </w:divBdr>
                                      <w:divsChild>
                                        <w:div w:id="1684550376">
                                          <w:marLeft w:val="0"/>
                                          <w:marRight w:val="0"/>
                                          <w:marTop w:val="0"/>
                                          <w:marBottom w:val="0"/>
                                          <w:divBdr>
                                            <w:top w:val="none" w:sz="0" w:space="0" w:color="auto"/>
                                            <w:left w:val="none" w:sz="0" w:space="0" w:color="auto"/>
                                            <w:bottom w:val="none" w:sz="0" w:space="0" w:color="auto"/>
                                            <w:right w:val="none" w:sz="0" w:space="0" w:color="auto"/>
                                          </w:divBdr>
                                          <w:divsChild>
                                            <w:div w:id="571086671">
                                              <w:marLeft w:val="0"/>
                                              <w:marRight w:val="0"/>
                                              <w:marTop w:val="0"/>
                                              <w:marBottom w:val="0"/>
                                              <w:divBdr>
                                                <w:top w:val="none" w:sz="0" w:space="0" w:color="auto"/>
                                                <w:left w:val="none" w:sz="0" w:space="0" w:color="auto"/>
                                                <w:bottom w:val="none" w:sz="0" w:space="0" w:color="auto"/>
                                                <w:right w:val="none" w:sz="0" w:space="0" w:color="auto"/>
                                              </w:divBdr>
                                              <w:divsChild>
                                                <w:div w:id="840856782">
                                                  <w:marLeft w:val="0"/>
                                                  <w:marRight w:val="0"/>
                                                  <w:marTop w:val="30"/>
                                                  <w:marBottom w:val="0"/>
                                                  <w:divBdr>
                                                    <w:top w:val="none" w:sz="0" w:space="0" w:color="auto"/>
                                                    <w:left w:val="none" w:sz="0" w:space="0" w:color="auto"/>
                                                    <w:bottom w:val="none" w:sz="0" w:space="0" w:color="auto"/>
                                                    <w:right w:val="none" w:sz="0" w:space="0" w:color="auto"/>
                                                  </w:divBdr>
                                                </w:div>
                                              </w:divsChild>
                                            </w:div>
                                            <w:div w:id="2072918893">
                                              <w:marLeft w:val="0"/>
                                              <w:marRight w:val="0"/>
                                              <w:marTop w:val="0"/>
                                              <w:marBottom w:val="0"/>
                                              <w:divBdr>
                                                <w:top w:val="none" w:sz="0" w:space="0" w:color="auto"/>
                                                <w:left w:val="none" w:sz="0" w:space="0" w:color="auto"/>
                                                <w:bottom w:val="none" w:sz="0" w:space="0" w:color="auto"/>
                                                <w:right w:val="none" w:sz="0" w:space="0" w:color="auto"/>
                                              </w:divBdr>
                                              <w:divsChild>
                                                <w:div w:id="93213274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34324314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986589929">
                              <w:marLeft w:val="780"/>
                              <w:marRight w:val="240"/>
                              <w:marTop w:val="0"/>
                              <w:marBottom w:val="0"/>
                              <w:divBdr>
                                <w:top w:val="none" w:sz="0" w:space="0" w:color="auto"/>
                                <w:left w:val="none" w:sz="0" w:space="0" w:color="auto"/>
                                <w:bottom w:val="none" w:sz="0" w:space="0" w:color="auto"/>
                                <w:right w:val="none" w:sz="0" w:space="0" w:color="auto"/>
                              </w:divBdr>
                              <w:divsChild>
                                <w:div w:id="1455440352">
                                  <w:marLeft w:val="0"/>
                                  <w:marRight w:val="0"/>
                                  <w:marTop w:val="150"/>
                                  <w:marBottom w:val="0"/>
                                  <w:divBdr>
                                    <w:top w:val="none" w:sz="0" w:space="0" w:color="auto"/>
                                    <w:left w:val="none" w:sz="0" w:space="0" w:color="auto"/>
                                    <w:bottom w:val="none" w:sz="0" w:space="0" w:color="auto"/>
                                    <w:right w:val="none" w:sz="0" w:space="0" w:color="auto"/>
                                  </w:divBdr>
                                  <w:divsChild>
                                    <w:div w:id="1231650123">
                                      <w:marLeft w:val="0"/>
                                      <w:marRight w:val="0"/>
                                      <w:marTop w:val="0"/>
                                      <w:marBottom w:val="0"/>
                                      <w:divBdr>
                                        <w:top w:val="none" w:sz="0" w:space="0" w:color="auto"/>
                                        <w:left w:val="none" w:sz="0" w:space="0" w:color="auto"/>
                                        <w:bottom w:val="none" w:sz="0" w:space="0" w:color="auto"/>
                                        <w:right w:val="none" w:sz="0" w:space="0" w:color="auto"/>
                                      </w:divBdr>
                                      <w:divsChild>
                                        <w:div w:id="1867937357">
                                          <w:marLeft w:val="0"/>
                                          <w:marRight w:val="180"/>
                                          <w:marTop w:val="0"/>
                                          <w:marBottom w:val="180"/>
                                          <w:divBdr>
                                            <w:top w:val="none" w:sz="0" w:space="0" w:color="auto"/>
                                            <w:left w:val="none" w:sz="0" w:space="0" w:color="auto"/>
                                            <w:bottom w:val="none" w:sz="0" w:space="0" w:color="auto"/>
                                            <w:right w:val="none" w:sz="0" w:space="0" w:color="auto"/>
                                          </w:divBdr>
                                          <w:divsChild>
                                            <w:div w:id="1331637971">
                                              <w:marLeft w:val="0"/>
                                              <w:marRight w:val="0"/>
                                              <w:marTop w:val="0"/>
                                              <w:marBottom w:val="0"/>
                                              <w:divBdr>
                                                <w:top w:val="single" w:sz="6" w:space="0" w:color="auto"/>
                                                <w:left w:val="single" w:sz="6" w:space="0" w:color="auto"/>
                                                <w:bottom w:val="single" w:sz="6" w:space="0" w:color="auto"/>
                                                <w:right w:val="single" w:sz="6" w:space="0" w:color="auto"/>
                                              </w:divBdr>
                                              <w:divsChild>
                                                <w:div w:id="1219124166">
                                                  <w:marLeft w:val="0"/>
                                                  <w:marRight w:val="0"/>
                                                  <w:marTop w:val="0"/>
                                                  <w:marBottom w:val="0"/>
                                                  <w:divBdr>
                                                    <w:top w:val="none" w:sz="0" w:space="0" w:color="auto"/>
                                                    <w:left w:val="none" w:sz="0" w:space="0" w:color="auto"/>
                                                    <w:bottom w:val="none" w:sz="0" w:space="0" w:color="auto"/>
                                                    <w:right w:val="none" w:sz="0" w:space="0" w:color="auto"/>
                                                  </w:divBdr>
                                                  <w:divsChild>
                                                    <w:div w:id="1466775744">
                                                      <w:marLeft w:val="0"/>
                                                      <w:marRight w:val="0"/>
                                                      <w:marTop w:val="0"/>
                                                      <w:marBottom w:val="0"/>
                                                      <w:divBdr>
                                                        <w:top w:val="none" w:sz="0" w:space="0" w:color="auto"/>
                                                        <w:left w:val="none" w:sz="0" w:space="0" w:color="auto"/>
                                                        <w:bottom w:val="none" w:sz="0" w:space="0" w:color="auto"/>
                                                        <w:right w:val="none" w:sz="0" w:space="0" w:color="auto"/>
                                                      </w:divBdr>
                                                      <w:divsChild>
                                                        <w:div w:id="1371494101">
                                                          <w:marLeft w:val="0"/>
                                                          <w:marRight w:val="0"/>
                                                          <w:marTop w:val="0"/>
                                                          <w:marBottom w:val="0"/>
                                                          <w:divBdr>
                                                            <w:top w:val="none" w:sz="0" w:space="0" w:color="auto"/>
                                                            <w:left w:val="none" w:sz="0" w:space="0" w:color="auto"/>
                                                            <w:bottom w:val="none" w:sz="0" w:space="0" w:color="auto"/>
                                                            <w:right w:val="none" w:sz="0" w:space="0" w:color="auto"/>
                                                          </w:divBdr>
                                                          <w:divsChild>
                                                            <w:div w:id="1178302608">
                                                              <w:marLeft w:val="0"/>
                                                              <w:marRight w:val="0"/>
                                                              <w:marTop w:val="0"/>
                                                              <w:marBottom w:val="0"/>
                                                              <w:divBdr>
                                                                <w:top w:val="none" w:sz="0" w:space="0" w:color="auto"/>
                                                                <w:left w:val="none" w:sz="0" w:space="0" w:color="auto"/>
                                                                <w:bottom w:val="none" w:sz="0" w:space="0" w:color="auto"/>
                                                                <w:right w:val="none" w:sz="0" w:space="0" w:color="auto"/>
                                                              </w:divBdr>
                                                              <w:divsChild>
                                                                <w:div w:id="454257421">
                                                                  <w:marLeft w:val="0"/>
                                                                  <w:marRight w:val="0"/>
                                                                  <w:marTop w:val="0"/>
                                                                  <w:marBottom w:val="0"/>
                                                                  <w:divBdr>
                                                                    <w:top w:val="none" w:sz="0" w:space="0" w:color="auto"/>
                                                                    <w:left w:val="none" w:sz="0" w:space="0" w:color="auto"/>
                                                                    <w:bottom w:val="none" w:sz="0" w:space="0" w:color="auto"/>
                                                                    <w:right w:val="none" w:sz="0" w:space="0" w:color="auto"/>
                                                                  </w:divBdr>
                                                                </w:div>
                                                                <w:div w:id="20309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236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304073">
                                          <w:marLeft w:val="0"/>
                                          <w:marRight w:val="180"/>
                                          <w:marTop w:val="0"/>
                                          <w:marBottom w:val="180"/>
                                          <w:divBdr>
                                            <w:top w:val="none" w:sz="0" w:space="0" w:color="auto"/>
                                            <w:left w:val="none" w:sz="0" w:space="0" w:color="auto"/>
                                            <w:bottom w:val="none" w:sz="0" w:space="0" w:color="auto"/>
                                            <w:right w:val="none" w:sz="0" w:space="0" w:color="auto"/>
                                          </w:divBdr>
                                          <w:divsChild>
                                            <w:div w:id="175849095">
                                              <w:marLeft w:val="0"/>
                                              <w:marRight w:val="0"/>
                                              <w:marTop w:val="0"/>
                                              <w:marBottom w:val="0"/>
                                              <w:divBdr>
                                                <w:top w:val="single" w:sz="6" w:space="0" w:color="auto"/>
                                                <w:left w:val="single" w:sz="6" w:space="0" w:color="auto"/>
                                                <w:bottom w:val="single" w:sz="6" w:space="0" w:color="auto"/>
                                                <w:right w:val="single" w:sz="6" w:space="0" w:color="auto"/>
                                              </w:divBdr>
                                              <w:divsChild>
                                                <w:div w:id="1463495146">
                                                  <w:marLeft w:val="0"/>
                                                  <w:marRight w:val="0"/>
                                                  <w:marTop w:val="0"/>
                                                  <w:marBottom w:val="0"/>
                                                  <w:divBdr>
                                                    <w:top w:val="none" w:sz="0" w:space="0" w:color="auto"/>
                                                    <w:left w:val="none" w:sz="0" w:space="0" w:color="auto"/>
                                                    <w:bottom w:val="none" w:sz="0" w:space="0" w:color="auto"/>
                                                    <w:right w:val="none" w:sz="0" w:space="0" w:color="auto"/>
                                                  </w:divBdr>
                                                  <w:divsChild>
                                                    <w:div w:id="1838421980">
                                                      <w:marLeft w:val="0"/>
                                                      <w:marRight w:val="0"/>
                                                      <w:marTop w:val="0"/>
                                                      <w:marBottom w:val="0"/>
                                                      <w:divBdr>
                                                        <w:top w:val="none" w:sz="0" w:space="0" w:color="auto"/>
                                                        <w:left w:val="none" w:sz="0" w:space="0" w:color="auto"/>
                                                        <w:bottom w:val="none" w:sz="0" w:space="0" w:color="auto"/>
                                                        <w:right w:val="none" w:sz="0" w:space="0" w:color="auto"/>
                                                      </w:divBdr>
                                                      <w:divsChild>
                                                        <w:div w:id="334571126">
                                                          <w:marLeft w:val="0"/>
                                                          <w:marRight w:val="0"/>
                                                          <w:marTop w:val="0"/>
                                                          <w:marBottom w:val="0"/>
                                                          <w:divBdr>
                                                            <w:top w:val="none" w:sz="0" w:space="0" w:color="auto"/>
                                                            <w:left w:val="none" w:sz="0" w:space="0" w:color="auto"/>
                                                            <w:bottom w:val="none" w:sz="0" w:space="0" w:color="auto"/>
                                                            <w:right w:val="none" w:sz="0" w:space="0" w:color="auto"/>
                                                          </w:divBdr>
                                                          <w:divsChild>
                                                            <w:div w:id="455486477">
                                                              <w:marLeft w:val="0"/>
                                                              <w:marRight w:val="0"/>
                                                              <w:marTop w:val="0"/>
                                                              <w:marBottom w:val="0"/>
                                                              <w:divBdr>
                                                                <w:top w:val="none" w:sz="0" w:space="0" w:color="auto"/>
                                                                <w:left w:val="none" w:sz="0" w:space="0" w:color="auto"/>
                                                                <w:bottom w:val="none" w:sz="0" w:space="0" w:color="auto"/>
                                                                <w:right w:val="none" w:sz="0" w:space="0" w:color="auto"/>
                                                              </w:divBdr>
                                                              <w:divsChild>
                                                                <w:div w:id="415177460">
                                                                  <w:marLeft w:val="0"/>
                                                                  <w:marRight w:val="0"/>
                                                                  <w:marTop w:val="0"/>
                                                                  <w:marBottom w:val="0"/>
                                                                  <w:divBdr>
                                                                    <w:top w:val="none" w:sz="0" w:space="0" w:color="auto"/>
                                                                    <w:left w:val="none" w:sz="0" w:space="0" w:color="auto"/>
                                                                    <w:bottom w:val="none" w:sz="0" w:space="0" w:color="auto"/>
                                                                    <w:right w:val="none" w:sz="0" w:space="0" w:color="auto"/>
                                                                  </w:divBdr>
                                                                </w:div>
                                                                <w:div w:id="1958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118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444251">
                              <w:marLeft w:val="780"/>
                              <w:marRight w:val="240"/>
                              <w:marTop w:val="180"/>
                              <w:marBottom w:val="0"/>
                              <w:divBdr>
                                <w:top w:val="none" w:sz="0" w:space="0" w:color="auto"/>
                                <w:left w:val="none" w:sz="0" w:space="0" w:color="auto"/>
                                <w:bottom w:val="none" w:sz="0" w:space="0" w:color="auto"/>
                                <w:right w:val="none" w:sz="0" w:space="0" w:color="auto"/>
                              </w:divBdr>
                              <w:divsChild>
                                <w:div w:id="894779243">
                                  <w:marLeft w:val="0"/>
                                  <w:marRight w:val="0"/>
                                  <w:marTop w:val="0"/>
                                  <w:marBottom w:val="0"/>
                                  <w:divBdr>
                                    <w:top w:val="none" w:sz="0" w:space="0" w:color="auto"/>
                                    <w:left w:val="none" w:sz="0" w:space="0" w:color="auto"/>
                                    <w:bottom w:val="none" w:sz="0" w:space="0" w:color="auto"/>
                                    <w:right w:val="none" w:sz="0" w:space="0" w:color="auto"/>
                                  </w:divBdr>
                                  <w:divsChild>
                                    <w:div w:id="157891079">
                                      <w:marLeft w:val="0"/>
                                      <w:marRight w:val="0"/>
                                      <w:marTop w:val="0"/>
                                      <w:marBottom w:val="0"/>
                                      <w:divBdr>
                                        <w:top w:val="none" w:sz="0" w:space="0" w:color="auto"/>
                                        <w:left w:val="none" w:sz="0" w:space="0" w:color="auto"/>
                                        <w:bottom w:val="none" w:sz="0" w:space="0" w:color="auto"/>
                                        <w:right w:val="none" w:sz="0" w:space="0" w:color="auto"/>
                                      </w:divBdr>
                                      <w:divsChild>
                                        <w:div w:id="99374630">
                                          <w:marLeft w:val="0"/>
                                          <w:marRight w:val="0"/>
                                          <w:marTop w:val="0"/>
                                          <w:marBottom w:val="0"/>
                                          <w:divBdr>
                                            <w:top w:val="none" w:sz="0" w:space="0" w:color="auto"/>
                                            <w:left w:val="none" w:sz="0" w:space="0" w:color="auto"/>
                                            <w:bottom w:val="none" w:sz="0" w:space="0" w:color="auto"/>
                                            <w:right w:val="none" w:sz="0" w:space="0" w:color="auto"/>
                                          </w:divBdr>
                                          <w:divsChild>
                                            <w:div w:id="876310219">
                                              <w:marLeft w:val="0"/>
                                              <w:marRight w:val="0"/>
                                              <w:marTop w:val="0"/>
                                              <w:marBottom w:val="0"/>
                                              <w:divBdr>
                                                <w:top w:val="none" w:sz="0" w:space="0" w:color="auto"/>
                                                <w:left w:val="none" w:sz="0" w:space="0" w:color="auto"/>
                                                <w:bottom w:val="none" w:sz="0" w:space="0" w:color="auto"/>
                                                <w:right w:val="none" w:sz="0" w:space="0" w:color="auto"/>
                                              </w:divBdr>
                                            </w:div>
                                            <w:div w:id="447437129">
                                              <w:marLeft w:val="0"/>
                                              <w:marRight w:val="0"/>
                                              <w:marTop w:val="0"/>
                                              <w:marBottom w:val="0"/>
                                              <w:divBdr>
                                                <w:top w:val="none" w:sz="0" w:space="0" w:color="auto"/>
                                                <w:left w:val="none" w:sz="0" w:space="0" w:color="auto"/>
                                                <w:bottom w:val="none" w:sz="0" w:space="0" w:color="auto"/>
                                                <w:right w:val="none" w:sz="0" w:space="0" w:color="auto"/>
                                              </w:divBdr>
                                            </w:div>
                                            <w:div w:id="1824151853">
                                              <w:marLeft w:val="0"/>
                                              <w:marRight w:val="0"/>
                                              <w:marTop w:val="0"/>
                                              <w:marBottom w:val="0"/>
                                              <w:divBdr>
                                                <w:top w:val="none" w:sz="0" w:space="0" w:color="auto"/>
                                                <w:left w:val="none" w:sz="0" w:space="0" w:color="auto"/>
                                                <w:bottom w:val="none" w:sz="0" w:space="0" w:color="auto"/>
                                                <w:right w:val="none" w:sz="0" w:space="0" w:color="auto"/>
                                              </w:divBdr>
                                            </w:div>
                                            <w:div w:id="704911680">
                                              <w:marLeft w:val="0"/>
                                              <w:marRight w:val="0"/>
                                              <w:marTop w:val="0"/>
                                              <w:marBottom w:val="0"/>
                                              <w:divBdr>
                                                <w:top w:val="none" w:sz="0" w:space="0" w:color="auto"/>
                                                <w:left w:val="none" w:sz="0" w:space="0" w:color="auto"/>
                                                <w:bottom w:val="none" w:sz="0" w:space="0" w:color="auto"/>
                                                <w:right w:val="none" w:sz="0" w:space="0" w:color="auto"/>
                                              </w:divBdr>
                                            </w:div>
                                            <w:div w:id="7884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04574">
                              <w:marLeft w:val="7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588447">
          <w:marLeft w:val="0"/>
          <w:marRight w:val="0"/>
          <w:marTop w:val="0"/>
          <w:marBottom w:val="0"/>
          <w:divBdr>
            <w:top w:val="none" w:sz="0" w:space="0" w:color="auto"/>
            <w:left w:val="none" w:sz="0" w:space="0" w:color="auto"/>
            <w:bottom w:val="none" w:sz="0" w:space="0" w:color="auto"/>
            <w:right w:val="none" w:sz="0" w:space="0" w:color="auto"/>
          </w:divBdr>
          <w:divsChild>
            <w:div w:id="1455516944">
              <w:marLeft w:val="0"/>
              <w:marRight w:val="0"/>
              <w:marTop w:val="0"/>
              <w:marBottom w:val="0"/>
              <w:divBdr>
                <w:top w:val="none" w:sz="0" w:space="0" w:color="auto"/>
                <w:left w:val="none" w:sz="0" w:space="0" w:color="auto"/>
                <w:bottom w:val="none" w:sz="0" w:space="0" w:color="auto"/>
                <w:right w:val="none" w:sz="0" w:space="0" w:color="auto"/>
              </w:divBdr>
              <w:divsChild>
                <w:div w:id="1007515068">
                  <w:marLeft w:val="30"/>
                  <w:marRight w:val="30"/>
                  <w:marTop w:val="120"/>
                  <w:marBottom w:val="120"/>
                  <w:divBdr>
                    <w:top w:val="none" w:sz="0" w:space="0" w:color="auto"/>
                    <w:left w:val="none" w:sz="0" w:space="0" w:color="auto"/>
                    <w:bottom w:val="none" w:sz="0" w:space="0" w:color="auto"/>
                    <w:right w:val="none" w:sz="0" w:space="0" w:color="auto"/>
                  </w:divBdr>
                  <w:divsChild>
                    <w:div w:id="208321341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763743">
      <w:bodyDiv w:val="1"/>
      <w:marLeft w:val="0"/>
      <w:marRight w:val="0"/>
      <w:marTop w:val="0"/>
      <w:marBottom w:val="0"/>
      <w:divBdr>
        <w:top w:val="none" w:sz="0" w:space="0" w:color="auto"/>
        <w:left w:val="none" w:sz="0" w:space="0" w:color="auto"/>
        <w:bottom w:val="none" w:sz="0" w:space="0" w:color="auto"/>
        <w:right w:val="none" w:sz="0" w:space="0" w:color="auto"/>
      </w:divBdr>
      <w:divsChild>
        <w:div w:id="1212108482">
          <w:marLeft w:val="0"/>
          <w:marRight w:val="0"/>
          <w:marTop w:val="0"/>
          <w:marBottom w:val="0"/>
          <w:divBdr>
            <w:top w:val="none" w:sz="0" w:space="0" w:color="auto"/>
            <w:left w:val="none" w:sz="0" w:space="0" w:color="auto"/>
            <w:bottom w:val="none" w:sz="0" w:space="0" w:color="auto"/>
            <w:right w:val="none" w:sz="0" w:space="0" w:color="auto"/>
          </w:divBdr>
          <w:divsChild>
            <w:div w:id="75631607">
              <w:marLeft w:val="780"/>
              <w:marRight w:val="0"/>
              <w:marTop w:val="0"/>
              <w:marBottom w:val="0"/>
              <w:divBdr>
                <w:top w:val="none" w:sz="0" w:space="0" w:color="auto"/>
                <w:left w:val="none" w:sz="0" w:space="0" w:color="auto"/>
                <w:bottom w:val="none" w:sz="0" w:space="0" w:color="auto"/>
                <w:right w:val="none" w:sz="0" w:space="0" w:color="auto"/>
              </w:divBdr>
              <w:divsChild>
                <w:div w:id="1509952440">
                  <w:marLeft w:val="0"/>
                  <w:marRight w:val="0"/>
                  <w:marTop w:val="0"/>
                  <w:marBottom w:val="60"/>
                  <w:divBdr>
                    <w:top w:val="none" w:sz="0" w:space="0" w:color="auto"/>
                    <w:left w:val="none" w:sz="0" w:space="0" w:color="auto"/>
                    <w:bottom w:val="none" w:sz="0" w:space="0" w:color="auto"/>
                    <w:right w:val="none" w:sz="0" w:space="0" w:color="auto"/>
                  </w:divBdr>
                  <w:divsChild>
                    <w:div w:id="1031419039">
                      <w:marLeft w:val="0"/>
                      <w:marRight w:val="0"/>
                      <w:marTop w:val="0"/>
                      <w:marBottom w:val="0"/>
                      <w:divBdr>
                        <w:top w:val="none" w:sz="0" w:space="0" w:color="auto"/>
                        <w:left w:val="none" w:sz="0" w:space="0" w:color="auto"/>
                        <w:bottom w:val="none" w:sz="0" w:space="0" w:color="auto"/>
                        <w:right w:val="none" w:sz="0" w:space="0" w:color="auto"/>
                      </w:divBdr>
                      <w:divsChild>
                        <w:div w:id="14825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5426">
                  <w:marLeft w:val="0"/>
                  <w:marRight w:val="0"/>
                  <w:marTop w:val="0"/>
                  <w:marBottom w:val="0"/>
                  <w:divBdr>
                    <w:top w:val="none" w:sz="0" w:space="0" w:color="auto"/>
                    <w:left w:val="none" w:sz="0" w:space="0" w:color="auto"/>
                    <w:bottom w:val="none" w:sz="0" w:space="0" w:color="auto"/>
                    <w:right w:val="none" w:sz="0" w:space="0" w:color="auto"/>
                  </w:divBdr>
                  <w:divsChild>
                    <w:div w:id="56053177">
                      <w:marLeft w:val="0"/>
                      <w:marRight w:val="0"/>
                      <w:marTop w:val="0"/>
                      <w:marBottom w:val="0"/>
                      <w:divBdr>
                        <w:top w:val="none" w:sz="0" w:space="0" w:color="auto"/>
                        <w:left w:val="none" w:sz="0" w:space="0" w:color="auto"/>
                        <w:bottom w:val="none" w:sz="0" w:space="0" w:color="auto"/>
                        <w:right w:val="none" w:sz="0" w:space="0" w:color="auto"/>
                      </w:divBdr>
                      <w:divsChild>
                        <w:div w:id="1979873703">
                          <w:marLeft w:val="0"/>
                          <w:marRight w:val="0"/>
                          <w:marTop w:val="0"/>
                          <w:marBottom w:val="0"/>
                          <w:divBdr>
                            <w:top w:val="none" w:sz="0" w:space="0" w:color="auto"/>
                            <w:left w:val="none" w:sz="0" w:space="0" w:color="auto"/>
                            <w:bottom w:val="none" w:sz="0" w:space="0" w:color="auto"/>
                            <w:right w:val="none" w:sz="0" w:space="0" w:color="auto"/>
                          </w:divBdr>
                          <w:divsChild>
                            <w:div w:id="188034441">
                              <w:marLeft w:val="0"/>
                              <w:marRight w:val="0"/>
                              <w:marTop w:val="0"/>
                              <w:marBottom w:val="0"/>
                              <w:divBdr>
                                <w:top w:val="none" w:sz="0" w:space="0" w:color="auto"/>
                                <w:left w:val="none" w:sz="0" w:space="0" w:color="auto"/>
                                <w:bottom w:val="none" w:sz="0" w:space="0" w:color="auto"/>
                                <w:right w:val="none" w:sz="0" w:space="0" w:color="auto"/>
                              </w:divBdr>
                              <w:divsChild>
                                <w:div w:id="1966495967">
                                  <w:marLeft w:val="0"/>
                                  <w:marRight w:val="0"/>
                                  <w:marTop w:val="0"/>
                                  <w:marBottom w:val="0"/>
                                  <w:divBdr>
                                    <w:top w:val="none" w:sz="0" w:space="0" w:color="auto"/>
                                    <w:left w:val="none" w:sz="0" w:space="0" w:color="auto"/>
                                    <w:bottom w:val="none" w:sz="0" w:space="0" w:color="auto"/>
                                    <w:right w:val="none" w:sz="0" w:space="0" w:color="auto"/>
                                  </w:divBdr>
                                  <w:divsChild>
                                    <w:div w:id="48740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71052">
                          <w:marLeft w:val="0"/>
                          <w:marRight w:val="0"/>
                          <w:marTop w:val="0"/>
                          <w:marBottom w:val="0"/>
                          <w:divBdr>
                            <w:top w:val="none" w:sz="0" w:space="0" w:color="auto"/>
                            <w:left w:val="none" w:sz="0" w:space="0" w:color="auto"/>
                            <w:bottom w:val="none" w:sz="0" w:space="0" w:color="auto"/>
                            <w:right w:val="none" w:sz="0" w:space="0" w:color="auto"/>
                          </w:divBdr>
                          <w:divsChild>
                            <w:div w:id="41979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839747">
              <w:marLeft w:val="720"/>
              <w:marRight w:val="0"/>
              <w:marTop w:val="0"/>
              <w:marBottom w:val="0"/>
              <w:divBdr>
                <w:top w:val="none" w:sz="0" w:space="0" w:color="auto"/>
                <w:left w:val="none" w:sz="0" w:space="0" w:color="auto"/>
                <w:bottom w:val="none" w:sz="0" w:space="0" w:color="auto"/>
                <w:right w:val="none" w:sz="0" w:space="0" w:color="auto"/>
              </w:divBdr>
              <w:divsChild>
                <w:div w:id="494616157">
                  <w:marLeft w:val="0"/>
                  <w:marRight w:val="0"/>
                  <w:marTop w:val="0"/>
                  <w:marBottom w:val="0"/>
                  <w:divBdr>
                    <w:top w:val="none" w:sz="0" w:space="0" w:color="auto"/>
                    <w:left w:val="none" w:sz="0" w:space="0" w:color="auto"/>
                    <w:bottom w:val="none" w:sz="0" w:space="0" w:color="auto"/>
                    <w:right w:val="none" w:sz="0" w:space="0" w:color="auto"/>
                  </w:divBdr>
                  <w:divsChild>
                    <w:div w:id="459345408">
                      <w:marLeft w:val="0"/>
                      <w:marRight w:val="0"/>
                      <w:marTop w:val="0"/>
                      <w:marBottom w:val="0"/>
                      <w:divBdr>
                        <w:top w:val="none" w:sz="0" w:space="0" w:color="auto"/>
                        <w:left w:val="none" w:sz="0" w:space="0" w:color="auto"/>
                        <w:bottom w:val="none" w:sz="0" w:space="0" w:color="auto"/>
                        <w:right w:val="none" w:sz="0" w:space="0" w:color="auto"/>
                      </w:divBdr>
                      <w:divsChild>
                        <w:div w:id="967707333">
                          <w:marLeft w:val="0"/>
                          <w:marRight w:val="0"/>
                          <w:marTop w:val="0"/>
                          <w:marBottom w:val="0"/>
                          <w:divBdr>
                            <w:top w:val="none" w:sz="0" w:space="0" w:color="auto"/>
                            <w:left w:val="none" w:sz="0" w:space="0" w:color="auto"/>
                            <w:bottom w:val="none" w:sz="0" w:space="0" w:color="auto"/>
                            <w:right w:val="none" w:sz="0" w:space="0" w:color="auto"/>
                          </w:divBdr>
                          <w:divsChild>
                            <w:div w:id="81682757">
                              <w:marLeft w:val="0"/>
                              <w:marRight w:val="0"/>
                              <w:marTop w:val="30"/>
                              <w:marBottom w:val="0"/>
                              <w:divBdr>
                                <w:top w:val="none" w:sz="0" w:space="0" w:color="auto"/>
                                <w:left w:val="none" w:sz="0" w:space="0" w:color="auto"/>
                                <w:bottom w:val="none" w:sz="0" w:space="0" w:color="auto"/>
                                <w:right w:val="none" w:sz="0" w:space="0" w:color="auto"/>
                              </w:divBdr>
                            </w:div>
                          </w:divsChild>
                        </w:div>
                        <w:div w:id="1006520182">
                          <w:marLeft w:val="0"/>
                          <w:marRight w:val="0"/>
                          <w:marTop w:val="0"/>
                          <w:marBottom w:val="0"/>
                          <w:divBdr>
                            <w:top w:val="none" w:sz="0" w:space="0" w:color="auto"/>
                            <w:left w:val="none" w:sz="0" w:space="0" w:color="auto"/>
                            <w:bottom w:val="none" w:sz="0" w:space="0" w:color="auto"/>
                            <w:right w:val="none" w:sz="0" w:space="0" w:color="auto"/>
                          </w:divBdr>
                          <w:divsChild>
                            <w:div w:id="7116133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115515847">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930821538">
          <w:marLeft w:val="780"/>
          <w:marRight w:val="240"/>
          <w:marTop w:val="0"/>
          <w:marBottom w:val="0"/>
          <w:divBdr>
            <w:top w:val="none" w:sz="0" w:space="0" w:color="auto"/>
            <w:left w:val="none" w:sz="0" w:space="0" w:color="auto"/>
            <w:bottom w:val="none" w:sz="0" w:space="0" w:color="auto"/>
            <w:right w:val="none" w:sz="0" w:space="0" w:color="auto"/>
          </w:divBdr>
          <w:divsChild>
            <w:div w:id="1275750675">
              <w:marLeft w:val="0"/>
              <w:marRight w:val="0"/>
              <w:marTop w:val="150"/>
              <w:marBottom w:val="0"/>
              <w:divBdr>
                <w:top w:val="none" w:sz="0" w:space="0" w:color="auto"/>
                <w:left w:val="none" w:sz="0" w:space="0" w:color="auto"/>
                <w:bottom w:val="none" w:sz="0" w:space="0" w:color="auto"/>
                <w:right w:val="none" w:sz="0" w:space="0" w:color="auto"/>
              </w:divBdr>
              <w:divsChild>
                <w:div w:id="69423075">
                  <w:marLeft w:val="0"/>
                  <w:marRight w:val="0"/>
                  <w:marTop w:val="0"/>
                  <w:marBottom w:val="0"/>
                  <w:divBdr>
                    <w:top w:val="none" w:sz="0" w:space="0" w:color="auto"/>
                    <w:left w:val="none" w:sz="0" w:space="0" w:color="auto"/>
                    <w:bottom w:val="none" w:sz="0" w:space="0" w:color="auto"/>
                    <w:right w:val="none" w:sz="0" w:space="0" w:color="auto"/>
                  </w:divBdr>
                  <w:divsChild>
                    <w:div w:id="591666585">
                      <w:marLeft w:val="0"/>
                      <w:marRight w:val="180"/>
                      <w:marTop w:val="0"/>
                      <w:marBottom w:val="180"/>
                      <w:divBdr>
                        <w:top w:val="none" w:sz="0" w:space="0" w:color="auto"/>
                        <w:left w:val="none" w:sz="0" w:space="0" w:color="auto"/>
                        <w:bottom w:val="none" w:sz="0" w:space="0" w:color="auto"/>
                        <w:right w:val="none" w:sz="0" w:space="0" w:color="auto"/>
                      </w:divBdr>
                      <w:divsChild>
                        <w:div w:id="439762379">
                          <w:marLeft w:val="0"/>
                          <w:marRight w:val="0"/>
                          <w:marTop w:val="0"/>
                          <w:marBottom w:val="0"/>
                          <w:divBdr>
                            <w:top w:val="single" w:sz="6" w:space="0" w:color="auto"/>
                            <w:left w:val="single" w:sz="6" w:space="0" w:color="auto"/>
                            <w:bottom w:val="single" w:sz="6" w:space="0" w:color="auto"/>
                            <w:right w:val="single" w:sz="6" w:space="0" w:color="auto"/>
                          </w:divBdr>
                          <w:divsChild>
                            <w:div w:id="1128358726">
                              <w:marLeft w:val="0"/>
                              <w:marRight w:val="0"/>
                              <w:marTop w:val="0"/>
                              <w:marBottom w:val="0"/>
                              <w:divBdr>
                                <w:top w:val="none" w:sz="0" w:space="0" w:color="auto"/>
                                <w:left w:val="none" w:sz="0" w:space="0" w:color="auto"/>
                                <w:bottom w:val="none" w:sz="0" w:space="0" w:color="auto"/>
                                <w:right w:val="none" w:sz="0" w:space="0" w:color="auto"/>
                              </w:divBdr>
                              <w:divsChild>
                                <w:div w:id="1787771853">
                                  <w:marLeft w:val="0"/>
                                  <w:marRight w:val="0"/>
                                  <w:marTop w:val="0"/>
                                  <w:marBottom w:val="0"/>
                                  <w:divBdr>
                                    <w:top w:val="none" w:sz="0" w:space="0" w:color="auto"/>
                                    <w:left w:val="none" w:sz="0" w:space="0" w:color="auto"/>
                                    <w:bottom w:val="none" w:sz="0" w:space="0" w:color="auto"/>
                                    <w:right w:val="none" w:sz="0" w:space="0" w:color="auto"/>
                                  </w:divBdr>
                                  <w:divsChild>
                                    <w:div w:id="1948848723">
                                      <w:marLeft w:val="0"/>
                                      <w:marRight w:val="0"/>
                                      <w:marTop w:val="0"/>
                                      <w:marBottom w:val="0"/>
                                      <w:divBdr>
                                        <w:top w:val="none" w:sz="0" w:space="0" w:color="auto"/>
                                        <w:left w:val="none" w:sz="0" w:space="0" w:color="auto"/>
                                        <w:bottom w:val="none" w:sz="0" w:space="0" w:color="auto"/>
                                        <w:right w:val="none" w:sz="0" w:space="0" w:color="auto"/>
                                      </w:divBdr>
                                      <w:divsChild>
                                        <w:div w:id="277763631">
                                          <w:marLeft w:val="0"/>
                                          <w:marRight w:val="0"/>
                                          <w:marTop w:val="0"/>
                                          <w:marBottom w:val="0"/>
                                          <w:divBdr>
                                            <w:top w:val="none" w:sz="0" w:space="0" w:color="auto"/>
                                            <w:left w:val="none" w:sz="0" w:space="0" w:color="auto"/>
                                            <w:bottom w:val="none" w:sz="0" w:space="0" w:color="auto"/>
                                            <w:right w:val="none" w:sz="0" w:space="0" w:color="auto"/>
                                          </w:divBdr>
                                          <w:divsChild>
                                            <w:div w:id="2124956598">
                                              <w:marLeft w:val="0"/>
                                              <w:marRight w:val="0"/>
                                              <w:marTop w:val="0"/>
                                              <w:marBottom w:val="0"/>
                                              <w:divBdr>
                                                <w:top w:val="none" w:sz="0" w:space="0" w:color="auto"/>
                                                <w:left w:val="none" w:sz="0" w:space="0" w:color="auto"/>
                                                <w:bottom w:val="none" w:sz="0" w:space="0" w:color="auto"/>
                                                <w:right w:val="none" w:sz="0" w:space="0" w:color="auto"/>
                                              </w:divBdr>
                                            </w:div>
                                            <w:div w:id="11940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371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029462">
          <w:marLeft w:val="780"/>
          <w:marRight w:val="240"/>
          <w:marTop w:val="180"/>
          <w:marBottom w:val="0"/>
          <w:divBdr>
            <w:top w:val="none" w:sz="0" w:space="0" w:color="auto"/>
            <w:left w:val="none" w:sz="0" w:space="0" w:color="auto"/>
            <w:bottom w:val="none" w:sz="0" w:space="0" w:color="auto"/>
            <w:right w:val="none" w:sz="0" w:space="0" w:color="auto"/>
          </w:divBdr>
          <w:divsChild>
            <w:div w:id="1513564804">
              <w:marLeft w:val="0"/>
              <w:marRight w:val="0"/>
              <w:marTop w:val="0"/>
              <w:marBottom w:val="0"/>
              <w:divBdr>
                <w:top w:val="none" w:sz="0" w:space="0" w:color="auto"/>
                <w:left w:val="none" w:sz="0" w:space="0" w:color="auto"/>
                <w:bottom w:val="none" w:sz="0" w:space="0" w:color="auto"/>
                <w:right w:val="none" w:sz="0" w:space="0" w:color="auto"/>
              </w:divBdr>
              <w:divsChild>
                <w:div w:id="1003435588">
                  <w:marLeft w:val="0"/>
                  <w:marRight w:val="0"/>
                  <w:marTop w:val="0"/>
                  <w:marBottom w:val="0"/>
                  <w:divBdr>
                    <w:top w:val="none" w:sz="0" w:space="0" w:color="auto"/>
                    <w:left w:val="none" w:sz="0" w:space="0" w:color="auto"/>
                    <w:bottom w:val="none" w:sz="0" w:space="0" w:color="auto"/>
                    <w:right w:val="none" w:sz="0" w:space="0" w:color="auto"/>
                  </w:divBdr>
                  <w:divsChild>
                    <w:div w:id="1438284426">
                      <w:marLeft w:val="0"/>
                      <w:marRight w:val="0"/>
                      <w:marTop w:val="0"/>
                      <w:marBottom w:val="0"/>
                      <w:divBdr>
                        <w:top w:val="none" w:sz="0" w:space="0" w:color="auto"/>
                        <w:left w:val="none" w:sz="0" w:space="0" w:color="auto"/>
                        <w:bottom w:val="none" w:sz="0" w:space="0" w:color="auto"/>
                        <w:right w:val="none" w:sz="0" w:space="0" w:color="auto"/>
                      </w:divBdr>
                      <w:divsChild>
                        <w:div w:id="752513888">
                          <w:marLeft w:val="0"/>
                          <w:marRight w:val="0"/>
                          <w:marTop w:val="0"/>
                          <w:marBottom w:val="0"/>
                          <w:divBdr>
                            <w:top w:val="none" w:sz="0" w:space="0" w:color="auto"/>
                            <w:left w:val="none" w:sz="0" w:space="0" w:color="auto"/>
                            <w:bottom w:val="none" w:sz="0" w:space="0" w:color="auto"/>
                            <w:right w:val="none" w:sz="0" w:space="0" w:color="auto"/>
                          </w:divBdr>
                        </w:div>
                        <w:div w:id="1505431852">
                          <w:marLeft w:val="0"/>
                          <w:marRight w:val="0"/>
                          <w:marTop w:val="0"/>
                          <w:marBottom w:val="0"/>
                          <w:divBdr>
                            <w:top w:val="none" w:sz="0" w:space="0" w:color="auto"/>
                            <w:left w:val="none" w:sz="0" w:space="0" w:color="auto"/>
                            <w:bottom w:val="none" w:sz="0" w:space="0" w:color="auto"/>
                            <w:right w:val="none" w:sz="0" w:space="0" w:color="auto"/>
                          </w:divBdr>
                        </w:div>
                        <w:div w:id="1443115332">
                          <w:marLeft w:val="0"/>
                          <w:marRight w:val="0"/>
                          <w:marTop w:val="0"/>
                          <w:marBottom w:val="0"/>
                          <w:divBdr>
                            <w:top w:val="none" w:sz="0" w:space="0" w:color="auto"/>
                            <w:left w:val="none" w:sz="0" w:space="0" w:color="auto"/>
                            <w:bottom w:val="none" w:sz="0" w:space="0" w:color="auto"/>
                            <w:right w:val="none" w:sz="0" w:space="0" w:color="auto"/>
                          </w:divBdr>
                        </w:div>
                        <w:div w:id="474571569">
                          <w:marLeft w:val="0"/>
                          <w:marRight w:val="0"/>
                          <w:marTop w:val="0"/>
                          <w:marBottom w:val="0"/>
                          <w:divBdr>
                            <w:top w:val="none" w:sz="0" w:space="0" w:color="auto"/>
                            <w:left w:val="none" w:sz="0" w:space="0" w:color="auto"/>
                            <w:bottom w:val="none" w:sz="0" w:space="0" w:color="auto"/>
                            <w:right w:val="none" w:sz="0" w:space="0" w:color="auto"/>
                          </w:divBdr>
                        </w:div>
                        <w:div w:id="1921014583">
                          <w:marLeft w:val="0"/>
                          <w:marRight w:val="0"/>
                          <w:marTop w:val="0"/>
                          <w:marBottom w:val="0"/>
                          <w:divBdr>
                            <w:top w:val="none" w:sz="0" w:space="0" w:color="auto"/>
                            <w:left w:val="none" w:sz="0" w:space="0" w:color="auto"/>
                            <w:bottom w:val="none" w:sz="0" w:space="0" w:color="auto"/>
                            <w:right w:val="none" w:sz="0" w:space="0" w:color="auto"/>
                          </w:divBdr>
                        </w:div>
                        <w:div w:id="1809472584">
                          <w:marLeft w:val="0"/>
                          <w:marRight w:val="0"/>
                          <w:marTop w:val="0"/>
                          <w:marBottom w:val="0"/>
                          <w:divBdr>
                            <w:top w:val="none" w:sz="0" w:space="0" w:color="auto"/>
                            <w:left w:val="none" w:sz="0" w:space="0" w:color="auto"/>
                            <w:bottom w:val="none" w:sz="0" w:space="0" w:color="auto"/>
                            <w:right w:val="none" w:sz="0" w:space="0" w:color="auto"/>
                          </w:divBdr>
                        </w:div>
                        <w:div w:id="1596208510">
                          <w:marLeft w:val="0"/>
                          <w:marRight w:val="0"/>
                          <w:marTop w:val="0"/>
                          <w:marBottom w:val="0"/>
                          <w:divBdr>
                            <w:top w:val="none" w:sz="0" w:space="0" w:color="auto"/>
                            <w:left w:val="none" w:sz="0" w:space="0" w:color="auto"/>
                            <w:bottom w:val="none" w:sz="0" w:space="0" w:color="auto"/>
                            <w:right w:val="none" w:sz="0" w:space="0" w:color="auto"/>
                          </w:divBdr>
                        </w:div>
                        <w:div w:id="8581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063523">
      <w:bodyDiv w:val="1"/>
      <w:marLeft w:val="0"/>
      <w:marRight w:val="0"/>
      <w:marTop w:val="0"/>
      <w:marBottom w:val="0"/>
      <w:divBdr>
        <w:top w:val="none" w:sz="0" w:space="0" w:color="auto"/>
        <w:left w:val="none" w:sz="0" w:space="0" w:color="auto"/>
        <w:bottom w:val="none" w:sz="0" w:space="0" w:color="auto"/>
        <w:right w:val="none" w:sz="0" w:space="0" w:color="auto"/>
      </w:divBdr>
      <w:divsChild>
        <w:div w:id="1959948676">
          <w:marLeft w:val="0"/>
          <w:marRight w:val="0"/>
          <w:marTop w:val="0"/>
          <w:marBottom w:val="0"/>
          <w:divBdr>
            <w:top w:val="none" w:sz="0" w:space="0" w:color="auto"/>
            <w:left w:val="none" w:sz="0" w:space="0" w:color="auto"/>
            <w:bottom w:val="none" w:sz="0" w:space="0" w:color="auto"/>
            <w:right w:val="none" w:sz="0" w:space="0" w:color="auto"/>
          </w:divBdr>
          <w:divsChild>
            <w:div w:id="1002663903">
              <w:marLeft w:val="780"/>
              <w:marRight w:val="0"/>
              <w:marTop w:val="0"/>
              <w:marBottom w:val="0"/>
              <w:divBdr>
                <w:top w:val="none" w:sz="0" w:space="0" w:color="auto"/>
                <w:left w:val="none" w:sz="0" w:space="0" w:color="auto"/>
                <w:bottom w:val="none" w:sz="0" w:space="0" w:color="auto"/>
                <w:right w:val="none" w:sz="0" w:space="0" w:color="auto"/>
              </w:divBdr>
              <w:divsChild>
                <w:div w:id="2108041661">
                  <w:marLeft w:val="0"/>
                  <w:marRight w:val="0"/>
                  <w:marTop w:val="0"/>
                  <w:marBottom w:val="60"/>
                  <w:divBdr>
                    <w:top w:val="none" w:sz="0" w:space="0" w:color="auto"/>
                    <w:left w:val="none" w:sz="0" w:space="0" w:color="auto"/>
                    <w:bottom w:val="none" w:sz="0" w:space="0" w:color="auto"/>
                    <w:right w:val="none" w:sz="0" w:space="0" w:color="auto"/>
                  </w:divBdr>
                  <w:divsChild>
                    <w:div w:id="1775058561">
                      <w:marLeft w:val="0"/>
                      <w:marRight w:val="0"/>
                      <w:marTop w:val="0"/>
                      <w:marBottom w:val="0"/>
                      <w:divBdr>
                        <w:top w:val="none" w:sz="0" w:space="0" w:color="auto"/>
                        <w:left w:val="none" w:sz="0" w:space="0" w:color="auto"/>
                        <w:bottom w:val="none" w:sz="0" w:space="0" w:color="auto"/>
                        <w:right w:val="none" w:sz="0" w:space="0" w:color="auto"/>
                      </w:divBdr>
                      <w:divsChild>
                        <w:div w:id="8813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262260">
                  <w:marLeft w:val="0"/>
                  <w:marRight w:val="0"/>
                  <w:marTop w:val="0"/>
                  <w:marBottom w:val="0"/>
                  <w:divBdr>
                    <w:top w:val="none" w:sz="0" w:space="0" w:color="auto"/>
                    <w:left w:val="none" w:sz="0" w:space="0" w:color="auto"/>
                    <w:bottom w:val="none" w:sz="0" w:space="0" w:color="auto"/>
                    <w:right w:val="none" w:sz="0" w:space="0" w:color="auto"/>
                  </w:divBdr>
                  <w:divsChild>
                    <w:div w:id="434635803">
                      <w:marLeft w:val="0"/>
                      <w:marRight w:val="0"/>
                      <w:marTop w:val="0"/>
                      <w:marBottom w:val="0"/>
                      <w:divBdr>
                        <w:top w:val="none" w:sz="0" w:space="0" w:color="auto"/>
                        <w:left w:val="none" w:sz="0" w:space="0" w:color="auto"/>
                        <w:bottom w:val="none" w:sz="0" w:space="0" w:color="auto"/>
                        <w:right w:val="none" w:sz="0" w:space="0" w:color="auto"/>
                      </w:divBdr>
                      <w:divsChild>
                        <w:div w:id="1444032557">
                          <w:marLeft w:val="0"/>
                          <w:marRight w:val="0"/>
                          <w:marTop w:val="0"/>
                          <w:marBottom w:val="0"/>
                          <w:divBdr>
                            <w:top w:val="none" w:sz="0" w:space="0" w:color="auto"/>
                            <w:left w:val="none" w:sz="0" w:space="0" w:color="auto"/>
                            <w:bottom w:val="none" w:sz="0" w:space="0" w:color="auto"/>
                            <w:right w:val="none" w:sz="0" w:space="0" w:color="auto"/>
                          </w:divBdr>
                          <w:divsChild>
                            <w:div w:id="1365252243">
                              <w:marLeft w:val="0"/>
                              <w:marRight w:val="0"/>
                              <w:marTop w:val="0"/>
                              <w:marBottom w:val="0"/>
                              <w:divBdr>
                                <w:top w:val="none" w:sz="0" w:space="0" w:color="auto"/>
                                <w:left w:val="none" w:sz="0" w:space="0" w:color="auto"/>
                                <w:bottom w:val="none" w:sz="0" w:space="0" w:color="auto"/>
                                <w:right w:val="none" w:sz="0" w:space="0" w:color="auto"/>
                              </w:divBdr>
                              <w:divsChild>
                                <w:div w:id="567611562">
                                  <w:marLeft w:val="0"/>
                                  <w:marRight w:val="0"/>
                                  <w:marTop w:val="0"/>
                                  <w:marBottom w:val="0"/>
                                  <w:divBdr>
                                    <w:top w:val="none" w:sz="0" w:space="0" w:color="auto"/>
                                    <w:left w:val="none" w:sz="0" w:space="0" w:color="auto"/>
                                    <w:bottom w:val="none" w:sz="0" w:space="0" w:color="auto"/>
                                    <w:right w:val="none" w:sz="0" w:space="0" w:color="auto"/>
                                  </w:divBdr>
                                  <w:divsChild>
                                    <w:div w:id="9986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823358">
                          <w:marLeft w:val="0"/>
                          <w:marRight w:val="0"/>
                          <w:marTop w:val="0"/>
                          <w:marBottom w:val="0"/>
                          <w:divBdr>
                            <w:top w:val="none" w:sz="0" w:space="0" w:color="auto"/>
                            <w:left w:val="none" w:sz="0" w:space="0" w:color="auto"/>
                            <w:bottom w:val="none" w:sz="0" w:space="0" w:color="auto"/>
                            <w:right w:val="none" w:sz="0" w:space="0" w:color="auto"/>
                          </w:divBdr>
                          <w:divsChild>
                            <w:div w:id="1583564959">
                              <w:marLeft w:val="0"/>
                              <w:marRight w:val="0"/>
                              <w:marTop w:val="0"/>
                              <w:marBottom w:val="0"/>
                              <w:divBdr>
                                <w:top w:val="none" w:sz="0" w:space="0" w:color="auto"/>
                                <w:left w:val="none" w:sz="0" w:space="0" w:color="auto"/>
                                <w:bottom w:val="none" w:sz="0" w:space="0" w:color="auto"/>
                                <w:right w:val="none" w:sz="0" w:space="0" w:color="auto"/>
                              </w:divBdr>
                              <w:divsChild>
                                <w:div w:id="109212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2748">
                          <w:marLeft w:val="0"/>
                          <w:marRight w:val="0"/>
                          <w:marTop w:val="0"/>
                          <w:marBottom w:val="0"/>
                          <w:divBdr>
                            <w:top w:val="none" w:sz="0" w:space="0" w:color="auto"/>
                            <w:left w:val="none" w:sz="0" w:space="0" w:color="auto"/>
                            <w:bottom w:val="none" w:sz="0" w:space="0" w:color="auto"/>
                            <w:right w:val="none" w:sz="0" w:space="0" w:color="auto"/>
                          </w:divBdr>
                          <w:divsChild>
                            <w:div w:id="1009135271">
                              <w:marLeft w:val="0"/>
                              <w:marRight w:val="0"/>
                              <w:marTop w:val="0"/>
                              <w:marBottom w:val="0"/>
                              <w:divBdr>
                                <w:top w:val="none" w:sz="0" w:space="0" w:color="auto"/>
                                <w:left w:val="none" w:sz="0" w:space="0" w:color="auto"/>
                                <w:bottom w:val="none" w:sz="0" w:space="0" w:color="auto"/>
                                <w:right w:val="none" w:sz="0" w:space="0" w:color="auto"/>
                              </w:divBdr>
                              <w:divsChild>
                                <w:div w:id="14922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99516">
                          <w:marLeft w:val="0"/>
                          <w:marRight w:val="0"/>
                          <w:marTop w:val="0"/>
                          <w:marBottom w:val="0"/>
                          <w:divBdr>
                            <w:top w:val="none" w:sz="0" w:space="0" w:color="auto"/>
                            <w:left w:val="none" w:sz="0" w:space="0" w:color="auto"/>
                            <w:bottom w:val="none" w:sz="0" w:space="0" w:color="auto"/>
                            <w:right w:val="none" w:sz="0" w:space="0" w:color="auto"/>
                          </w:divBdr>
                          <w:divsChild>
                            <w:div w:id="398291710">
                              <w:marLeft w:val="0"/>
                              <w:marRight w:val="0"/>
                              <w:marTop w:val="0"/>
                              <w:marBottom w:val="0"/>
                              <w:divBdr>
                                <w:top w:val="none" w:sz="0" w:space="0" w:color="auto"/>
                                <w:left w:val="none" w:sz="0" w:space="0" w:color="auto"/>
                                <w:bottom w:val="none" w:sz="0" w:space="0" w:color="auto"/>
                                <w:right w:val="none" w:sz="0" w:space="0" w:color="auto"/>
                              </w:divBdr>
                              <w:divsChild>
                                <w:div w:id="12750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39794">
                          <w:marLeft w:val="0"/>
                          <w:marRight w:val="0"/>
                          <w:marTop w:val="0"/>
                          <w:marBottom w:val="0"/>
                          <w:divBdr>
                            <w:top w:val="none" w:sz="0" w:space="0" w:color="auto"/>
                            <w:left w:val="none" w:sz="0" w:space="0" w:color="auto"/>
                            <w:bottom w:val="none" w:sz="0" w:space="0" w:color="auto"/>
                            <w:right w:val="none" w:sz="0" w:space="0" w:color="auto"/>
                          </w:divBdr>
                          <w:divsChild>
                            <w:div w:id="1521965817">
                              <w:marLeft w:val="0"/>
                              <w:marRight w:val="0"/>
                              <w:marTop w:val="0"/>
                              <w:marBottom w:val="0"/>
                              <w:divBdr>
                                <w:top w:val="none" w:sz="0" w:space="0" w:color="auto"/>
                                <w:left w:val="none" w:sz="0" w:space="0" w:color="auto"/>
                                <w:bottom w:val="none" w:sz="0" w:space="0" w:color="auto"/>
                                <w:right w:val="none" w:sz="0" w:space="0" w:color="auto"/>
                              </w:divBdr>
                              <w:divsChild>
                                <w:div w:id="134698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37545">
                          <w:marLeft w:val="0"/>
                          <w:marRight w:val="0"/>
                          <w:marTop w:val="0"/>
                          <w:marBottom w:val="0"/>
                          <w:divBdr>
                            <w:top w:val="none" w:sz="0" w:space="0" w:color="auto"/>
                            <w:left w:val="none" w:sz="0" w:space="0" w:color="auto"/>
                            <w:bottom w:val="none" w:sz="0" w:space="0" w:color="auto"/>
                            <w:right w:val="none" w:sz="0" w:space="0" w:color="auto"/>
                          </w:divBdr>
                          <w:divsChild>
                            <w:div w:id="146534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825467">
              <w:marLeft w:val="720"/>
              <w:marRight w:val="0"/>
              <w:marTop w:val="0"/>
              <w:marBottom w:val="0"/>
              <w:divBdr>
                <w:top w:val="none" w:sz="0" w:space="0" w:color="auto"/>
                <w:left w:val="none" w:sz="0" w:space="0" w:color="auto"/>
                <w:bottom w:val="none" w:sz="0" w:space="0" w:color="auto"/>
                <w:right w:val="none" w:sz="0" w:space="0" w:color="auto"/>
              </w:divBdr>
              <w:divsChild>
                <w:div w:id="1502965839">
                  <w:marLeft w:val="0"/>
                  <w:marRight w:val="0"/>
                  <w:marTop w:val="0"/>
                  <w:marBottom w:val="0"/>
                  <w:divBdr>
                    <w:top w:val="none" w:sz="0" w:space="0" w:color="auto"/>
                    <w:left w:val="none" w:sz="0" w:space="0" w:color="auto"/>
                    <w:bottom w:val="none" w:sz="0" w:space="0" w:color="auto"/>
                    <w:right w:val="none" w:sz="0" w:space="0" w:color="auto"/>
                  </w:divBdr>
                  <w:divsChild>
                    <w:div w:id="1362785787">
                      <w:marLeft w:val="0"/>
                      <w:marRight w:val="0"/>
                      <w:marTop w:val="0"/>
                      <w:marBottom w:val="0"/>
                      <w:divBdr>
                        <w:top w:val="none" w:sz="0" w:space="0" w:color="auto"/>
                        <w:left w:val="none" w:sz="0" w:space="0" w:color="auto"/>
                        <w:bottom w:val="none" w:sz="0" w:space="0" w:color="auto"/>
                        <w:right w:val="none" w:sz="0" w:space="0" w:color="auto"/>
                      </w:divBdr>
                      <w:divsChild>
                        <w:div w:id="467623471">
                          <w:marLeft w:val="0"/>
                          <w:marRight w:val="0"/>
                          <w:marTop w:val="0"/>
                          <w:marBottom w:val="0"/>
                          <w:divBdr>
                            <w:top w:val="none" w:sz="0" w:space="0" w:color="auto"/>
                            <w:left w:val="none" w:sz="0" w:space="0" w:color="auto"/>
                            <w:bottom w:val="none" w:sz="0" w:space="0" w:color="auto"/>
                            <w:right w:val="none" w:sz="0" w:space="0" w:color="auto"/>
                          </w:divBdr>
                          <w:divsChild>
                            <w:div w:id="1640457280">
                              <w:marLeft w:val="0"/>
                              <w:marRight w:val="0"/>
                              <w:marTop w:val="30"/>
                              <w:marBottom w:val="0"/>
                              <w:divBdr>
                                <w:top w:val="none" w:sz="0" w:space="0" w:color="auto"/>
                                <w:left w:val="none" w:sz="0" w:space="0" w:color="auto"/>
                                <w:bottom w:val="none" w:sz="0" w:space="0" w:color="auto"/>
                                <w:right w:val="none" w:sz="0" w:space="0" w:color="auto"/>
                              </w:divBdr>
                            </w:div>
                          </w:divsChild>
                        </w:div>
                        <w:div w:id="1910338210">
                          <w:marLeft w:val="0"/>
                          <w:marRight w:val="0"/>
                          <w:marTop w:val="0"/>
                          <w:marBottom w:val="0"/>
                          <w:divBdr>
                            <w:top w:val="none" w:sz="0" w:space="0" w:color="auto"/>
                            <w:left w:val="none" w:sz="0" w:space="0" w:color="auto"/>
                            <w:bottom w:val="none" w:sz="0" w:space="0" w:color="auto"/>
                            <w:right w:val="none" w:sz="0" w:space="0" w:color="auto"/>
                          </w:divBdr>
                          <w:divsChild>
                            <w:div w:id="168342944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750126456">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34703029">
          <w:marLeft w:val="780"/>
          <w:marRight w:val="240"/>
          <w:marTop w:val="0"/>
          <w:marBottom w:val="0"/>
          <w:divBdr>
            <w:top w:val="none" w:sz="0" w:space="0" w:color="auto"/>
            <w:left w:val="none" w:sz="0" w:space="0" w:color="auto"/>
            <w:bottom w:val="none" w:sz="0" w:space="0" w:color="auto"/>
            <w:right w:val="none" w:sz="0" w:space="0" w:color="auto"/>
          </w:divBdr>
          <w:divsChild>
            <w:div w:id="948707818">
              <w:marLeft w:val="0"/>
              <w:marRight w:val="0"/>
              <w:marTop w:val="150"/>
              <w:marBottom w:val="0"/>
              <w:divBdr>
                <w:top w:val="none" w:sz="0" w:space="0" w:color="auto"/>
                <w:left w:val="none" w:sz="0" w:space="0" w:color="auto"/>
                <w:bottom w:val="none" w:sz="0" w:space="0" w:color="auto"/>
                <w:right w:val="none" w:sz="0" w:space="0" w:color="auto"/>
              </w:divBdr>
              <w:divsChild>
                <w:div w:id="1648628946">
                  <w:marLeft w:val="0"/>
                  <w:marRight w:val="0"/>
                  <w:marTop w:val="0"/>
                  <w:marBottom w:val="0"/>
                  <w:divBdr>
                    <w:top w:val="none" w:sz="0" w:space="0" w:color="auto"/>
                    <w:left w:val="none" w:sz="0" w:space="0" w:color="auto"/>
                    <w:bottom w:val="none" w:sz="0" w:space="0" w:color="auto"/>
                    <w:right w:val="none" w:sz="0" w:space="0" w:color="auto"/>
                  </w:divBdr>
                  <w:divsChild>
                    <w:div w:id="1655527676">
                      <w:marLeft w:val="0"/>
                      <w:marRight w:val="180"/>
                      <w:marTop w:val="0"/>
                      <w:marBottom w:val="180"/>
                      <w:divBdr>
                        <w:top w:val="none" w:sz="0" w:space="0" w:color="auto"/>
                        <w:left w:val="none" w:sz="0" w:space="0" w:color="auto"/>
                        <w:bottom w:val="none" w:sz="0" w:space="0" w:color="auto"/>
                        <w:right w:val="none" w:sz="0" w:space="0" w:color="auto"/>
                      </w:divBdr>
                      <w:divsChild>
                        <w:div w:id="2100783064">
                          <w:marLeft w:val="0"/>
                          <w:marRight w:val="0"/>
                          <w:marTop w:val="0"/>
                          <w:marBottom w:val="0"/>
                          <w:divBdr>
                            <w:top w:val="single" w:sz="6" w:space="0" w:color="auto"/>
                            <w:left w:val="single" w:sz="6" w:space="0" w:color="auto"/>
                            <w:bottom w:val="single" w:sz="6" w:space="0" w:color="auto"/>
                            <w:right w:val="single" w:sz="6" w:space="0" w:color="auto"/>
                          </w:divBdr>
                          <w:divsChild>
                            <w:div w:id="1927885807">
                              <w:marLeft w:val="0"/>
                              <w:marRight w:val="0"/>
                              <w:marTop w:val="0"/>
                              <w:marBottom w:val="0"/>
                              <w:divBdr>
                                <w:top w:val="none" w:sz="0" w:space="0" w:color="auto"/>
                                <w:left w:val="none" w:sz="0" w:space="0" w:color="auto"/>
                                <w:bottom w:val="none" w:sz="0" w:space="0" w:color="auto"/>
                                <w:right w:val="none" w:sz="0" w:space="0" w:color="auto"/>
                              </w:divBdr>
                              <w:divsChild>
                                <w:div w:id="1829663678">
                                  <w:marLeft w:val="0"/>
                                  <w:marRight w:val="0"/>
                                  <w:marTop w:val="0"/>
                                  <w:marBottom w:val="0"/>
                                  <w:divBdr>
                                    <w:top w:val="none" w:sz="0" w:space="0" w:color="auto"/>
                                    <w:left w:val="none" w:sz="0" w:space="0" w:color="auto"/>
                                    <w:bottom w:val="none" w:sz="0" w:space="0" w:color="auto"/>
                                    <w:right w:val="none" w:sz="0" w:space="0" w:color="auto"/>
                                  </w:divBdr>
                                  <w:divsChild>
                                    <w:div w:id="169832411">
                                      <w:marLeft w:val="0"/>
                                      <w:marRight w:val="0"/>
                                      <w:marTop w:val="0"/>
                                      <w:marBottom w:val="0"/>
                                      <w:divBdr>
                                        <w:top w:val="none" w:sz="0" w:space="0" w:color="auto"/>
                                        <w:left w:val="none" w:sz="0" w:space="0" w:color="auto"/>
                                        <w:bottom w:val="none" w:sz="0" w:space="0" w:color="auto"/>
                                        <w:right w:val="none" w:sz="0" w:space="0" w:color="auto"/>
                                      </w:divBdr>
                                      <w:divsChild>
                                        <w:div w:id="777482131">
                                          <w:marLeft w:val="0"/>
                                          <w:marRight w:val="0"/>
                                          <w:marTop w:val="0"/>
                                          <w:marBottom w:val="0"/>
                                          <w:divBdr>
                                            <w:top w:val="none" w:sz="0" w:space="0" w:color="auto"/>
                                            <w:left w:val="none" w:sz="0" w:space="0" w:color="auto"/>
                                            <w:bottom w:val="none" w:sz="0" w:space="0" w:color="auto"/>
                                            <w:right w:val="none" w:sz="0" w:space="0" w:color="auto"/>
                                          </w:divBdr>
                                          <w:divsChild>
                                            <w:div w:id="2005935322">
                                              <w:marLeft w:val="0"/>
                                              <w:marRight w:val="0"/>
                                              <w:marTop w:val="0"/>
                                              <w:marBottom w:val="0"/>
                                              <w:divBdr>
                                                <w:top w:val="none" w:sz="0" w:space="0" w:color="auto"/>
                                                <w:left w:val="none" w:sz="0" w:space="0" w:color="auto"/>
                                                <w:bottom w:val="none" w:sz="0" w:space="0" w:color="auto"/>
                                                <w:right w:val="none" w:sz="0" w:space="0" w:color="auto"/>
                                              </w:divBdr>
                                            </w:div>
                                            <w:div w:id="163035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6429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767351">
          <w:marLeft w:val="780"/>
          <w:marRight w:val="240"/>
          <w:marTop w:val="180"/>
          <w:marBottom w:val="0"/>
          <w:divBdr>
            <w:top w:val="none" w:sz="0" w:space="0" w:color="auto"/>
            <w:left w:val="none" w:sz="0" w:space="0" w:color="auto"/>
            <w:bottom w:val="none" w:sz="0" w:space="0" w:color="auto"/>
            <w:right w:val="none" w:sz="0" w:space="0" w:color="auto"/>
          </w:divBdr>
          <w:divsChild>
            <w:div w:id="252708262">
              <w:marLeft w:val="0"/>
              <w:marRight w:val="0"/>
              <w:marTop w:val="0"/>
              <w:marBottom w:val="0"/>
              <w:divBdr>
                <w:top w:val="none" w:sz="0" w:space="0" w:color="auto"/>
                <w:left w:val="none" w:sz="0" w:space="0" w:color="auto"/>
                <w:bottom w:val="none" w:sz="0" w:space="0" w:color="auto"/>
                <w:right w:val="none" w:sz="0" w:space="0" w:color="auto"/>
              </w:divBdr>
              <w:divsChild>
                <w:div w:id="103547721">
                  <w:marLeft w:val="0"/>
                  <w:marRight w:val="0"/>
                  <w:marTop w:val="0"/>
                  <w:marBottom w:val="0"/>
                  <w:divBdr>
                    <w:top w:val="none" w:sz="0" w:space="0" w:color="auto"/>
                    <w:left w:val="none" w:sz="0" w:space="0" w:color="auto"/>
                    <w:bottom w:val="none" w:sz="0" w:space="0" w:color="auto"/>
                    <w:right w:val="none" w:sz="0" w:space="0" w:color="auto"/>
                  </w:divBdr>
                  <w:divsChild>
                    <w:div w:id="736243235">
                      <w:marLeft w:val="0"/>
                      <w:marRight w:val="0"/>
                      <w:marTop w:val="0"/>
                      <w:marBottom w:val="0"/>
                      <w:divBdr>
                        <w:top w:val="none" w:sz="0" w:space="0" w:color="auto"/>
                        <w:left w:val="none" w:sz="0" w:space="0" w:color="auto"/>
                        <w:bottom w:val="none" w:sz="0" w:space="0" w:color="auto"/>
                        <w:right w:val="none" w:sz="0" w:space="0" w:color="auto"/>
                      </w:divBdr>
                      <w:divsChild>
                        <w:div w:id="438642004">
                          <w:marLeft w:val="0"/>
                          <w:marRight w:val="0"/>
                          <w:marTop w:val="0"/>
                          <w:marBottom w:val="0"/>
                          <w:divBdr>
                            <w:top w:val="none" w:sz="0" w:space="0" w:color="auto"/>
                            <w:left w:val="none" w:sz="0" w:space="0" w:color="auto"/>
                            <w:bottom w:val="none" w:sz="0" w:space="0" w:color="auto"/>
                            <w:right w:val="none" w:sz="0" w:space="0" w:color="auto"/>
                          </w:divBdr>
                          <w:divsChild>
                            <w:div w:id="1674919867">
                              <w:marLeft w:val="0"/>
                              <w:marRight w:val="0"/>
                              <w:marTop w:val="0"/>
                              <w:marBottom w:val="0"/>
                              <w:divBdr>
                                <w:top w:val="none" w:sz="0" w:space="0" w:color="auto"/>
                                <w:left w:val="none" w:sz="0" w:space="0" w:color="auto"/>
                                <w:bottom w:val="none" w:sz="0" w:space="0" w:color="auto"/>
                                <w:right w:val="none" w:sz="0" w:space="0" w:color="auto"/>
                              </w:divBdr>
                            </w:div>
                            <w:div w:id="191119371">
                              <w:marLeft w:val="0"/>
                              <w:marRight w:val="0"/>
                              <w:marTop w:val="0"/>
                              <w:marBottom w:val="0"/>
                              <w:divBdr>
                                <w:top w:val="none" w:sz="0" w:space="0" w:color="auto"/>
                                <w:left w:val="none" w:sz="0" w:space="0" w:color="auto"/>
                                <w:bottom w:val="none" w:sz="0" w:space="0" w:color="auto"/>
                                <w:right w:val="none" w:sz="0" w:space="0" w:color="auto"/>
                              </w:divBdr>
                            </w:div>
                            <w:div w:id="1844078314">
                              <w:marLeft w:val="0"/>
                              <w:marRight w:val="0"/>
                              <w:marTop w:val="0"/>
                              <w:marBottom w:val="0"/>
                              <w:divBdr>
                                <w:top w:val="none" w:sz="0" w:space="0" w:color="auto"/>
                                <w:left w:val="none" w:sz="0" w:space="0" w:color="auto"/>
                                <w:bottom w:val="none" w:sz="0" w:space="0" w:color="auto"/>
                                <w:right w:val="none" w:sz="0" w:space="0" w:color="auto"/>
                              </w:divBdr>
                            </w:div>
                            <w:div w:id="983508895">
                              <w:marLeft w:val="0"/>
                              <w:marRight w:val="0"/>
                              <w:marTop w:val="0"/>
                              <w:marBottom w:val="0"/>
                              <w:divBdr>
                                <w:top w:val="none" w:sz="0" w:space="0" w:color="auto"/>
                                <w:left w:val="none" w:sz="0" w:space="0" w:color="auto"/>
                                <w:bottom w:val="none" w:sz="0" w:space="0" w:color="auto"/>
                                <w:right w:val="none" w:sz="0" w:space="0" w:color="auto"/>
                              </w:divBdr>
                            </w:div>
                            <w:div w:id="319500992">
                              <w:marLeft w:val="0"/>
                              <w:marRight w:val="0"/>
                              <w:marTop w:val="0"/>
                              <w:marBottom w:val="0"/>
                              <w:divBdr>
                                <w:top w:val="none" w:sz="0" w:space="0" w:color="auto"/>
                                <w:left w:val="none" w:sz="0" w:space="0" w:color="auto"/>
                                <w:bottom w:val="none" w:sz="0" w:space="0" w:color="auto"/>
                                <w:right w:val="none" w:sz="0" w:space="0" w:color="auto"/>
                              </w:divBdr>
                            </w:div>
                            <w:div w:id="2026974723">
                              <w:marLeft w:val="0"/>
                              <w:marRight w:val="0"/>
                              <w:marTop w:val="0"/>
                              <w:marBottom w:val="0"/>
                              <w:divBdr>
                                <w:top w:val="none" w:sz="0" w:space="0" w:color="auto"/>
                                <w:left w:val="none" w:sz="0" w:space="0" w:color="auto"/>
                                <w:bottom w:val="none" w:sz="0" w:space="0" w:color="auto"/>
                                <w:right w:val="none" w:sz="0" w:space="0" w:color="auto"/>
                              </w:divBdr>
                            </w:div>
                            <w:div w:id="1303464308">
                              <w:marLeft w:val="0"/>
                              <w:marRight w:val="0"/>
                              <w:marTop w:val="0"/>
                              <w:marBottom w:val="0"/>
                              <w:divBdr>
                                <w:top w:val="none" w:sz="0" w:space="0" w:color="auto"/>
                                <w:left w:val="none" w:sz="0" w:space="0" w:color="auto"/>
                                <w:bottom w:val="none" w:sz="0" w:space="0" w:color="auto"/>
                                <w:right w:val="none" w:sz="0" w:space="0" w:color="auto"/>
                              </w:divBdr>
                            </w:div>
                            <w:div w:id="2142459408">
                              <w:marLeft w:val="0"/>
                              <w:marRight w:val="0"/>
                              <w:marTop w:val="0"/>
                              <w:marBottom w:val="0"/>
                              <w:divBdr>
                                <w:top w:val="none" w:sz="0" w:space="0" w:color="auto"/>
                                <w:left w:val="none" w:sz="0" w:space="0" w:color="auto"/>
                                <w:bottom w:val="none" w:sz="0" w:space="0" w:color="auto"/>
                                <w:right w:val="none" w:sz="0" w:space="0" w:color="auto"/>
                              </w:divBdr>
                            </w:div>
                            <w:div w:id="1018770356">
                              <w:marLeft w:val="0"/>
                              <w:marRight w:val="0"/>
                              <w:marTop w:val="0"/>
                              <w:marBottom w:val="0"/>
                              <w:divBdr>
                                <w:top w:val="none" w:sz="0" w:space="0" w:color="auto"/>
                                <w:left w:val="none" w:sz="0" w:space="0" w:color="auto"/>
                                <w:bottom w:val="none" w:sz="0" w:space="0" w:color="auto"/>
                                <w:right w:val="none" w:sz="0" w:space="0" w:color="auto"/>
                              </w:divBdr>
                            </w:div>
                            <w:div w:id="1923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056768">
      <w:bodyDiv w:val="1"/>
      <w:marLeft w:val="0"/>
      <w:marRight w:val="0"/>
      <w:marTop w:val="0"/>
      <w:marBottom w:val="0"/>
      <w:divBdr>
        <w:top w:val="none" w:sz="0" w:space="0" w:color="auto"/>
        <w:left w:val="none" w:sz="0" w:space="0" w:color="auto"/>
        <w:bottom w:val="none" w:sz="0" w:space="0" w:color="auto"/>
        <w:right w:val="none" w:sz="0" w:space="0" w:color="auto"/>
      </w:divBdr>
      <w:divsChild>
        <w:div w:id="1251306582">
          <w:marLeft w:val="0"/>
          <w:marRight w:val="0"/>
          <w:marTop w:val="0"/>
          <w:marBottom w:val="0"/>
          <w:divBdr>
            <w:top w:val="none" w:sz="0" w:space="0" w:color="auto"/>
            <w:left w:val="none" w:sz="0" w:space="0" w:color="auto"/>
            <w:bottom w:val="none" w:sz="0" w:space="0" w:color="auto"/>
            <w:right w:val="none" w:sz="0" w:space="0" w:color="auto"/>
          </w:divBdr>
          <w:divsChild>
            <w:div w:id="1980261483">
              <w:marLeft w:val="780"/>
              <w:marRight w:val="0"/>
              <w:marTop w:val="0"/>
              <w:marBottom w:val="0"/>
              <w:divBdr>
                <w:top w:val="none" w:sz="0" w:space="0" w:color="auto"/>
                <w:left w:val="none" w:sz="0" w:space="0" w:color="auto"/>
                <w:bottom w:val="none" w:sz="0" w:space="0" w:color="auto"/>
                <w:right w:val="none" w:sz="0" w:space="0" w:color="auto"/>
              </w:divBdr>
              <w:divsChild>
                <w:div w:id="1998651503">
                  <w:marLeft w:val="0"/>
                  <w:marRight w:val="0"/>
                  <w:marTop w:val="0"/>
                  <w:marBottom w:val="60"/>
                  <w:divBdr>
                    <w:top w:val="none" w:sz="0" w:space="0" w:color="auto"/>
                    <w:left w:val="none" w:sz="0" w:space="0" w:color="auto"/>
                    <w:bottom w:val="none" w:sz="0" w:space="0" w:color="auto"/>
                    <w:right w:val="none" w:sz="0" w:space="0" w:color="auto"/>
                  </w:divBdr>
                  <w:divsChild>
                    <w:div w:id="6760577">
                      <w:marLeft w:val="0"/>
                      <w:marRight w:val="0"/>
                      <w:marTop w:val="0"/>
                      <w:marBottom w:val="0"/>
                      <w:divBdr>
                        <w:top w:val="none" w:sz="0" w:space="0" w:color="auto"/>
                        <w:left w:val="none" w:sz="0" w:space="0" w:color="auto"/>
                        <w:bottom w:val="none" w:sz="0" w:space="0" w:color="auto"/>
                        <w:right w:val="none" w:sz="0" w:space="0" w:color="auto"/>
                      </w:divBdr>
                      <w:divsChild>
                        <w:div w:id="132894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52255">
                  <w:marLeft w:val="0"/>
                  <w:marRight w:val="0"/>
                  <w:marTop w:val="0"/>
                  <w:marBottom w:val="0"/>
                  <w:divBdr>
                    <w:top w:val="none" w:sz="0" w:space="0" w:color="auto"/>
                    <w:left w:val="none" w:sz="0" w:space="0" w:color="auto"/>
                    <w:bottom w:val="none" w:sz="0" w:space="0" w:color="auto"/>
                    <w:right w:val="none" w:sz="0" w:space="0" w:color="auto"/>
                  </w:divBdr>
                  <w:divsChild>
                    <w:div w:id="299190081">
                      <w:marLeft w:val="0"/>
                      <w:marRight w:val="0"/>
                      <w:marTop w:val="0"/>
                      <w:marBottom w:val="0"/>
                      <w:divBdr>
                        <w:top w:val="none" w:sz="0" w:space="0" w:color="auto"/>
                        <w:left w:val="none" w:sz="0" w:space="0" w:color="auto"/>
                        <w:bottom w:val="none" w:sz="0" w:space="0" w:color="auto"/>
                        <w:right w:val="none" w:sz="0" w:space="0" w:color="auto"/>
                      </w:divBdr>
                      <w:divsChild>
                        <w:div w:id="1629896593">
                          <w:marLeft w:val="0"/>
                          <w:marRight w:val="0"/>
                          <w:marTop w:val="0"/>
                          <w:marBottom w:val="0"/>
                          <w:divBdr>
                            <w:top w:val="none" w:sz="0" w:space="0" w:color="auto"/>
                            <w:left w:val="none" w:sz="0" w:space="0" w:color="auto"/>
                            <w:bottom w:val="none" w:sz="0" w:space="0" w:color="auto"/>
                            <w:right w:val="none" w:sz="0" w:space="0" w:color="auto"/>
                          </w:divBdr>
                          <w:divsChild>
                            <w:div w:id="1852723271">
                              <w:marLeft w:val="0"/>
                              <w:marRight w:val="0"/>
                              <w:marTop w:val="0"/>
                              <w:marBottom w:val="0"/>
                              <w:divBdr>
                                <w:top w:val="none" w:sz="0" w:space="0" w:color="auto"/>
                                <w:left w:val="none" w:sz="0" w:space="0" w:color="auto"/>
                                <w:bottom w:val="none" w:sz="0" w:space="0" w:color="auto"/>
                                <w:right w:val="none" w:sz="0" w:space="0" w:color="auto"/>
                              </w:divBdr>
                              <w:divsChild>
                                <w:div w:id="1023895692">
                                  <w:marLeft w:val="0"/>
                                  <w:marRight w:val="0"/>
                                  <w:marTop w:val="0"/>
                                  <w:marBottom w:val="0"/>
                                  <w:divBdr>
                                    <w:top w:val="none" w:sz="0" w:space="0" w:color="auto"/>
                                    <w:left w:val="none" w:sz="0" w:space="0" w:color="auto"/>
                                    <w:bottom w:val="none" w:sz="0" w:space="0" w:color="auto"/>
                                    <w:right w:val="none" w:sz="0" w:space="0" w:color="auto"/>
                                  </w:divBdr>
                                  <w:divsChild>
                                    <w:div w:id="8249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8028">
                          <w:marLeft w:val="0"/>
                          <w:marRight w:val="0"/>
                          <w:marTop w:val="0"/>
                          <w:marBottom w:val="0"/>
                          <w:divBdr>
                            <w:top w:val="none" w:sz="0" w:space="0" w:color="auto"/>
                            <w:left w:val="none" w:sz="0" w:space="0" w:color="auto"/>
                            <w:bottom w:val="none" w:sz="0" w:space="0" w:color="auto"/>
                            <w:right w:val="none" w:sz="0" w:space="0" w:color="auto"/>
                          </w:divBdr>
                          <w:divsChild>
                            <w:div w:id="1694770508">
                              <w:marLeft w:val="0"/>
                              <w:marRight w:val="0"/>
                              <w:marTop w:val="0"/>
                              <w:marBottom w:val="0"/>
                              <w:divBdr>
                                <w:top w:val="none" w:sz="0" w:space="0" w:color="auto"/>
                                <w:left w:val="none" w:sz="0" w:space="0" w:color="auto"/>
                                <w:bottom w:val="none" w:sz="0" w:space="0" w:color="auto"/>
                                <w:right w:val="none" w:sz="0" w:space="0" w:color="auto"/>
                              </w:divBdr>
                              <w:divsChild>
                                <w:div w:id="90814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51192">
                          <w:marLeft w:val="0"/>
                          <w:marRight w:val="0"/>
                          <w:marTop w:val="0"/>
                          <w:marBottom w:val="0"/>
                          <w:divBdr>
                            <w:top w:val="none" w:sz="0" w:space="0" w:color="auto"/>
                            <w:left w:val="none" w:sz="0" w:space="0" w:color="auto"/>
                            <w:bottom w:val="none" w:sz="0" w:space="0" w:color="auto"/>
                            <w:right w:val="none" w:sz="0" w:space="0" w:color="auto"/>
                          </w:divBdr>
                          <w:divsChild>
                            <w:div w:id="1693607736">
                              <w:marLeft w:val="0"/>
                              <w:marRight w:val="0"/>
                              <w:marTop w:val="0"/>
                              <w:marBottom w:val="0"/>
                              <w:divBdr>
                                <w:top w:val="none" w:sz="0" w:space="0" w:color="auto"/>
                                <w:left w:val="none" w:sz="0" w:space="0" w:color="auto"/>
                                <w:bottom w:val="none" w:sz="0" w:space="0" w:color="auto"/>
                                <w:right w:val="none" w:sz="0" w:space="0" w:color="auto"/>
                              </w:divBdr>
                              <w:divsChild>
                                <w:div w:id="163501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3881">
                          <w:marLeft w:val="0"/>
                          <w:marRight w:val="0"/>
                          <w:marTop w:val="0"/>
                          <w:marBottom w:val="0"/>
                          <w:divBdr>
                            <w:top w:val="none" w:sz="0" w:space="0" w:color="auto"/>
                            <w:left w:val="none" w:sz="0" w:space="0" w:color="auto"/>
                            <w:bottom w:val="none" w:sz="0" w:space="0" w:color="auto"/>
                            <w:right w:val="none" w:sz="0" w:space="0" w:color="auto"/>
                          </w:divBdr>
                          <w:divsChild>
                            <w:div w:id="766852286">
                              <w:marLeft w:val="0"/>
                              <w:marRight w:val="0"/>
                              <w:marTop w:val="0"/>
                              <w:marBottom w:val="0"/>
                              <w:divBdr>
                                <w:top w:val="none" w:sz="0" w:space="0" w:color="auto"/>
                                <w:left w:val="none" w:sz="0" w:space="0" w:color="auto"/>
                                <w:bottom w:val="none" w:sz="0" w:space="0" w:color="auto"/>
                                <w:right w:val="none" w:sz="0" w:space="0" w:color="auto"/>
                              </w:divBdr>
                              <w:divsChild>
                                <w:div w:id="23254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5461">
                          <w:marLeft w:val="0"/>
                          <w:marRight w:val="0"/>
                          <w:marTop w:val="0"/>
                          <w:marBottom w:val="0"/>
                          <w:divBdr>
                            <w:top w:val="none" w:sz="0" w:space="0" w:color="auto"/>
                            <w:left w:val="none" w:sz="0" w:space="0" w:color="auto"/>
                            <w:bottom w:val="none" w:sz="0" w:space="0" w:color="auto"/>
                            <w:right w:val="none" w:sz="0" w:space="0" w:color="auto"/>
                          </w:divBdr>
                          <w:divsChild>
                            <w:div w:id="1742365625">
                              <w:marLeft w:val="0"/>
                              <w:marRight w:val="0"/>
                              <w:marTop w:val="0"/>
                              <w:marBottom w:val="0"/>
                              <w:divBdr>
                                <w:top w:val="none" w:sz="0" w:space="0" w:color="auto"/>
                                <w:left w:val="none" w:sz="0" w:space="0" w:color="auto"/>
                                <w:bottom w:val="none" w:sz="0" w:space="0" w:color="auto"/>
                                <w:right w:val="none" w:sz="0" w:space="0" w:color="auto"/>
                              </w:divBdr>
                              <w:divsChild>
                                <w:div w:id="15990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7464">
                          <w:marLeft w:val="0"/>
                          <w:marRight w:val="0"/>
                          <w:marTop w:val="0"/>
                          <w:marBottom w:val="0"/>
                          <w:divBdr>
                            <w:top w:val="none" w:sz="0" w:space="0" w:color="auto"/>
                            <w:left w:val="none" w:sz="0" w:space="0" w:color="auto"/>
                            <w:bottom w:val="none" w:sz="0" w:space="0" w:color="auto"/>
                            <w:right w:val="none" w:sz="0" w:space="0" w:color="auto"/>
                          </w:divBdr>
                          <w:divsChild>
                            <w:div w:id="64254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51363">
              <w:marLeft w:val="720"/>
              <w:marRight w:val="0"/>
              <w:marTop w:val="0"/>
              <w:marBottom w:val="0"/>
              <w:divBdr>
                <w:top w:val="none" w:sz="0" w:space="0" w:color="auto"/>
                <w:left w:val="none" w:sz="0" w:space="0" w:color="auto"/>
                <w:bottom w:val="none" w:sz="0" w:space="0" w:color="auto"/>
                <w:right w:val="none" w:sz="0" w:space="0" w:color="auto"/>
              </w:divBdr>
              <w:divsChild>
                <w:div w:id="1024401264">
                  <w:marLeft w:val="0"/>
                  <w:marRight w:val="0"/>
                  <w:marTop w:val="0"/>
                  <w:marBottom w:val="0"/>
                  <w:divBdr>
                    <w:top w:val="none" w:sz="0" w:space="0" w:color="auto"/>
                    <w:left w:val="none" w:sz="0" w:space="0" w:color="auto"/>
                    <w:bottom w:val="none" w:sz="0" w:space="0" w:color="auto"/>
                    <w:right w:val="none" w:sz="0" w:space="0" w:color="auto"/>
                  </w:divBdr>
                  <w:divsChild>
                    <w:div w:id="1125734341">
                      <w:marLeft w:val="0"/>
                      <w:marRight w:val="0"/>
                      <w:marTop w:val="0"/>
                      <w:marBottom w:val="0"/>
                      <w:divBdr>
                        <w:top w:val="none" w:sz="0" w:space="0" w:color="auto"/>
                        <w:left w:val="none" w:sz="0" w:space="0" w:color="auto"/>
                        <w:bottom w:val="none" w:sz="0" w:space="0" w:color="auto"/>
                        <w:right w:val="none" w:sz="0" w:space="0" w:color="auto"/>
                      </w:divBdr>
                      <w:divsChild>
                        <w:div w:id="534923545">
                          <w:marLeft w:val="0"/>
                          <w:marRight w:val="0"/>
                          <w:marTop w:val="0"/>
                          <w:marBottom w:val="0"/>
                          <w:divBdr>
                            <w:top w:val="none" w:sz="0" w:space="0" w:color="auto"/>
                            <w:left w:val="none" w:sz="0" w:space="0" w:color="auto"/>
                            <w:bottom w:val="none" w:sz="0" w:space="0" w:color="auto"/>
                            <w:right w:val="none" w:sz="0" w:space="0" w:color="auto"/>
                          </w:divBdr>
                          <w:divsChild>
                            <w:div w:id="106583590">
                              <w:marLeft w:val="0"/>
                              <w:marRight w:val="0"/>
                              <w:marTop w:val="30"/>
                              <w:marBottom w:val="0"/>
                              <w:divBdr>
                                <w:top w:val="none" w:sz="0" w:space="0" w:color="auto"/>
                                <w:left w:val="none" w:sz="0" w:space="0" w:color="auto"/>
                                <w:bottom w:val="none" w:sz="0" w:space="0" w:color="auto"/>
                                <w:right w:val="none" w:sz="0" w:space="0" w:color="auto"/>
                              </w:divBdr>
                            </w:div>
                          </w:divsChild>
                        </w:div>
                        <w:div w:id="1843230800">
                          <w:marLeft w:val="0"/>
                          <w:marRight w:val="0"/>
                          <w:marTop w:val="0"/>
                          <w:marBottom w:val="0"/>
                          <w:divBdr>
                            <w:top w:val="none" w:sz="0" w:space="0" w:color="auto"/>
                            <w:left w:val="none" w:sz="0" w:space="0" w:color="auto"/>
                            <w:bottom w:val="none" w:sz="0" w:space="0" w:color="auto"/>
                            <w:right w:val="none" w:sz="0" w:space="0" w:color="auto"/>
                          </w:divBdr>
                          <w:divsChild>
                            <w:div w:id="175539358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70695269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952518673">
          <w:marLeft w:val="780"/>
          <w:marRight w:val="240"/>
          <w:marTop w:val="0"/>
          <w:marBottom w:val="0"/>
          <w:divBdr>
            <w:top w:val="none" w:sz="0" w:space="0" w:color="auto"/>
            <w:left w:val="none" w:sz="0" w:space="0" w:color="auto"/>
            <w:bottom w:val="none" w:sz="0" w:space="0" w:color="auto"/>
            <w:right w:val="none" w:sz="0" w:space="0" w:color="auto"/>
          </w:divBdr>
          <w:divsChild>
            <w:div w:id="1388528019">
              <w:marLeft w:val="0"/>
              <w:marRight w:val="0"/>
              <w:marTop w:val="150"/>
              <w:marBottom w:val="0"/>
              <w:divBdr>
                <w:top w:val="none" w:sz="0" w:space="0" w:color="auto"/>
                <w:left w:val="none" w:sz="0" w:space="0" w:color="auto"/>
                <w:bottom w:val="none" w:sz="0" w:space="0" w:color="auto"/>
                <w:right w:val="none" w:sz="0" w:space="0" w:color="auto"/>
              </w:divBdr>
              <w:divsChild>
                <w:div w:id="299652684">
                  <w:marLeft w:val="0"/>
                  <w:marRight w:val="0"/>
                  <w:marTop w:val="0"/>
                  <w:marBottom w:val="0"/>
                  <w:divBdr>
                    <w:top w:val="none" w:sz="0" w:space="0" w:color="auto"/>
                    <w:left w:val="none" w:sz="0" w:space="0" w:color="auto"/>
                    <w:bottom w:val="none" w:sz="0" w:space="0" w:color="auto"/>
                    <w:right w:val="none" w:sz="0" w:space="0" w:color="auto"/>
                  </w:divBdr>
                  <w:divsChild>
                    <w:div w:id="1586258264">
                      <w:marLeft w:val="0"/>
                      <w:marRight w:val="180"/>
                      <w:marTop w:val="0"/>
                      <w:marBottom w:val="180"/>
                      <w:divBdr>
                        <w:top w:val="none" w:sz="0" w:space="0" w:color="auto"/>
                        <w:left w:val="none" w:sz="0" w:space="0" w:color="auto"/>
                        <w:bottom w:val="none" w:sz="0" w:space="0" w:color="auto"/>
                        <w:right w:val="none" w:sz="0" w:space="0" w:color="auto"/>
                      </w:divBdr>
                      <w:divsChild>
                        <w:div w:id="1776093160">
                          <w:marLeft w:val="0"/>
                          <w:marRight w:val="0"/>
                          <w:marTop w:val="0"/>
                          <w:marBottom w:val="0"/>
                          <w:divBdr>
                            <w:top w:val="single" w:sz="6" w:space="0" w:color="auto"/>
                            <w:left w:val="single" w:sz="6" w:space="0" w:color="auto"/>
                            <w:bottom w:val="single" w:sz="6" w:space="0" w:color="auto"/>
                            <w:right w:val="single" w:sz="6" w:space="0" w:color="auto"/>
                          </w:divBdr>
                          <w:divsChild>
                            <w:div w:id="1524977595">
                              <w:marLeft w:val="0"/>
                              <w:marRight w:val="0"/>
                              <w:marTop w:val="0"/>
                              <w:marBottom w:val="0"/>
                              <w:divBdr>
                                <w:top w:val="none" w:sz="0" w:space="0" w:color="auto"/>
                                <w:left w:val="none" w:sz="0" w:space="0" w:color="auto"/>
                                <w:bottom w:val="none" w:sz="0" w:space="0" w:color="auto"/>
                                <w:right w:val="none" w:sz="0" w:space="0" w:color="auto"/>
                              </w:divBdr>
                              <w:divsChild>
                                <w:div w:id="1722090215">
                                  <w:marLeft w:val="0"/>
                                  <w:marRight w:val="0"/>
                                  <w:marTop w:val="0"/>
                                  <w:marBottom w:val="0"/>
                                  <w:divBdr>
                                    <w:top w:val="none" w:sz="0" w:space="0" w:color="auto"/>
                                    <w:left w:val="none" w:sz="0" w:space="0" w:color="auto"/>
                                    <w:bottom w:val="none" w:sz="0" w:space="0" w:color="auto"/>
                                    <w:right w:val="none" w:sz="0" w:space="0" w:color="auto"/>
                                  </w:divBdr>
                                  <w:divsChild>
                                    <w:div w:id="227346762">
                                      <w:marLeft w:val="0"/>
                                      <w:marRight w:val="0"/>
                                      <w:marTop w:val="0"/>
                                      <w:marBottom w:val="0"/>
                                      <w:divBdr>
                                        <w:top w:val="none" w:sz="0" w:space="0" w:color="auto"/>
                                        <w:left w:val="none" w:sz="0" w:space="0" w:color="auto"/>
                                        <w:bottom w:val="none" w:sz="0" w:space="0" w:color="auto"/>
                                        <w:right w:val="none" w:sz="0" w:space="0" w:color="auto"/>
                                      </w:divBdr>
                                      <w:divsChild>
                                        <w:div w:id="1364087644">
                                          <w:marLeft w:val="0"/>
                                          <w:marRight w:val="0"/>
                                          <w:marTop w:val="0"/>
                                          <w:marBottom w:val="0"/>
                                          <w:divBdr>
                                            <w:top w:val="none" w:sz="0" w:space="0" w:color="auto"/>
                                            <w:left w:val="none" w:sz="0" w:space="0" w:color="auto"/>
                                            <w:bottom w:val="none" w:sz="0" w:space="0" w:color="auto"/>
                                            <w:right w:val="none" w:sz="0" w:space="0" w:color="auto"/>
                                          </w:divBdr>
                                          <w:divsChild>
                                            <w:div w:id="1048189808">
                                              <w:marLeft w:val="0"/>
                                              <w:marRight w:val="0"/>
                                              <w:marTop w:val="0"/>
                                              <w:marBottom w:val="0"/>
                                              <w:divBdr>
                                                <w:top w:val="none" w:sz="0" w:space="0" w:color="auto"/>
                                                <w:left w:val="none" w:sz="0" w:space="0" w:color="auto"/>
                                                <w:bottom w:val="none" w:sz="0" w:space="0" w:color="auto"/>
                                                <w:right w:val="none" w:sz="0" w:space="0" w:color="auto"/>
                                              </w:divBdr>
                                            </w:div>
                                            <w:div w:id="4940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569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200679">
          <w:marLeft w:val="780"/>
          <w:marRight w:val="240"/>
          <w:marTop w:val="180"/>
          <w:marBottom w:val="0"/>
          <w:divBdr>
            <w:top w:val="none" w:sz="0" w:space="0" w:color="auto"/>
            <w:left w:val="none" w:sz="0" w:space="0" w:color="auto"/>
            <w:bottom w:val="none" w:sz="0" w:space="0" w:color="auto"/>
            <w:right w:val="none" w:sz="0" w:space="0" w:color="auto"/>
          </w:divBdr>
          <w:divsChild>
            <w:div w:id="1009525654">
              <w:marLeft w:val="0"/>
              <w:marRight w:val="0"/>
              <w:marTop w:val="0"/>
              <w:marBottom w:val="0"/>
              <w:divBdr>
                <w:top w:val="none" w:sz="0" w:space="0" w:color="auto"/>
                <w:left w:val="none" w:sz="0" w:space="0" w:color="auto"/>
                <w:bottom w:val="none" w:sz="0" w:space="0" w:color="auto"/>
                <w:right w:val="none" w:sz="0" w:space="0" w:color="auto"/>
              </w:divBdr>
              <w:divsChild>
                <w:div w:id="1723165989">
                  <w:marLeft w:val="0"/>
                  <w:marRight w:val="0"/>
                  <w:marTop w:val="0"/>
                  <w:marBottom w:val="0"/>
                  <w:divBdr>
                    <w:top w:val="none" w:sz="0" w:space="0" w:color="auto"/>
                    <w:left w:val="none" w:sz="0" w:space="0" w:color="auto"/>
                    <w:bottom w:val="none" w:sz="0" w:space="0" w:color="auto"/>
                    <w:right w:val="none" w:sz="0" w:space="0" w:color="auto"/>
                  </w:divBdr>
                  <w:divsChild>
                    <w:div w:id="1993100800">
                      <w:marLeft w:val="0"/>
                      <w:marRight w:val="0"/>
                      <w:marTop w:val="0"/>
                      <w:marBottom w:val="0"/>
                      <w:divBdr>
                        <w:top w:val="none" w:sz="0" w:space="0" w:color="auto"/>
                        <w:left w:val="none" w:sz="0" w:space="0" w:color="auto"/>
                        <w:bottom w:val="none" w:sz="0" w:space="0" w:color="auto"/>
                        <w:right w:val="none" w:sz="0" w:space="0" w:color="auto"/>
                      </w:divBdr>
                      <w:divsChild>
                        <w:div w:id="1629243922">
                          <w:marLeft w:val="0"/>
                          <w:marRight w:val="0"/>
                          <w:marTop w:val="0"/>
                          <w:marBottom w:val="0"/>
                          <w:divBdr>
                            <w:top w:val="none" w:sz="0" w:space="0" w:color="auto"/>
                            <w:left w:val="none" w:sz="0" w:space="0" w:color="auto"/>
                            <w:bottom w:val="none" w:sz="0" w:space="0" w:color="auto"/>
                            <w:right w:val="none" w:sz="0" w:space="0" w:color="auto"/>
                          </w:divBdr>
                        </w:div>
                        <w:div w:id="884484463">
                          <w:marLeft w:val="0"/>
                          <w:marRight w:val="0"/>
                          <w:marTop w:val="0"/>
                          <w:marBottom w:val="0"/>
                          <w:divBdr>
                            <w:top w:val="none" w:sz="0" w:space="0" w:color="auto"/>
                            <w:left w:val="none" w:sz="0" w:space="0" w:color="auto"/>
                            <w:bottom w:val="none" w:sz="0" w:space="0" w:color="auto"/>
                            <w:right w:val="none" w:sz="0" w:space="0" w:color="auto"/>
                          </w:divBdr>
                        </w:div>
                        <w:div w:id="623004512">
                          <w:marLeft w:val="0"/>
                          <w:marRight w:val="0"/>
                          <w:marTop w:val="0"/>
                          <w:marBottom w:val="0"/>
                          <w:divBdr>
                            <w:top w:val="none" w:sz="0" w:space="0" w:color="auto"/>
                            <w:left w:val="none" w:sz="0" w:space="0" w:color="auto"/>
                            <w:bottom w:val="none" w:sz="0" w:space="0" w:color="auto"/>
                            <w:right w:val="none" w:sz="0" w:space="0" w:color="auto"/>
                          </w:divBdr>
                        </w:div>
                        <w:div w:id="897785075">
                          <w:marLeft w:val="0"/>
                          <w:marRight w:val="0"/>
                          <w:marTop w:val="0"/>
                          <w:marBottom w:val="0"/>
                          <w:divBdr>
                            <w:top w:val="none" w:sz="0" w:space="0" w:color="auto"/>
                            <w:left w:val="none" w:sz="0" w:space="0" w:color="auto"/>
                            <w:bottom w:val="none" w:sz="0" w:space="0" w:color="auto"/>
                            <w:right w:val="none" w:sz="0" w:space="0" w:color="auto"/>
                          </w:divBdr>
                        </w:div>
                        <w:div w:id="4372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676257">
      <w:bodyDiv w:val="1"/>
      <w:marLeft w:val="0"/>
      <w:marRight w:val="0"/>
      <w:marTop w:val="0"/>
      <w:marBottom w:val="0"/>
      <w:divBdr>
        <w:top w:val="none" w:sz="0" w:space="0" w:color="auto"/>
        <w:left w:val="none" w:sz="0" w:space="0" w:color="auto"/>
        <w:bottom w:val="none" w:sz="0" w:space="0" w:color="auto"/>
        <w:right w:val="none" w:sz="0" w:space="0" w:color="auto"/>
      </w:divBdr>
      <w:divsChild>
        <w:div w:id="1405100267">
          <w:marLeft w:val="0"/>
          <w:marRight w:val="0"/>
          <w:marTop w:val="0"/>
          <w:marBottom w:val="0"/>
          <w:divBdr>
            <w:top w:val="single" w:sz="8" w:space="3" w:color="E1E1E1"/>
            <w:left w:val="none" w:sz="0" w:space="0" w:color="auto"/>
            <w:bottom w:val="none" w:sz="0" w:space="0" w:color="auto"/>
            <w:right w:val="none" w:sz="0" w:space="0" w:color="auto"/>
          </w:divBdr>
        </w:div>
      </w:divsChild>
    </w:div>
    <w:div w:id="2046363506">
      <w:bodyDiv w:val="1"/>
      <w:marLeft w:val="0"/>
      <w:marRight w:val="0"/>
      <w:marTop w:val="0"/>
      <w:marBottom w:val="0"/>
      <w:divBdr>
        <w:top w:val="none" w:sz="0" w:space="0" w:color="auto"/>
        <w:left w:val="none" w:sz="0" w:space="0" w:color="auto"/>
        <w:bottom w:val="none" w:sz="0" w:space="0" w:color="auto"/>
        <w:right w:val="none" w:sz="0" w:space="0" w:color="auto"/>
      </w:divBdr>
    </w:div>
    <w:div w:id="2058504659">
      <w:bodyDiv w:val="1"/>
      <w:marLeft w:val="0"/>
      <w:marRight w:val="0"/>
      <w:marTop w:val="0"/>
      <w:marBottom w:val="0"/>
      <w:divBdr>
        <w:top w:val="none" w:sz="0" w:space="0" w:color="auto"/>
        <w:left w:val="none" w:sz="0" w:space="0" w:color="auto"/>
        <w:bottom w:val="none" w:sz="0" w:space="0" w:color="auto"/>
        <w:right w:val="none" w:sz="0" w:space="0" w:color="auto"/>
      </w:divBdr>
    </w:div>
    <w:div w:id="2109306386">
      <w:bodyDiv w:val="1"/>
      <w:marLeft w:val="0"/>
      <w:marRight w:val="0"/>
      <w:marTop w:val="0"/>
      <w:marBottom w:val="0"/>
      <w:divBdr>
        <w:top w:val="none" w:sz="0" w:space="0" w:color="auto"/>
        <w:left w:val="none" w:sz="0" w:space="0" w:color="auto"/>
        <w:bottom w:val="none" w:sz="0" w:space="0" w:color="auto"/>
        <w:right w:val="none" w:sz="0" w:space="0" w:color="auto"/>
      </w:divBdr>
      <w:divsChild>
        <w:div w:id="339355757">
          <w:marLeft w:val="0"/>
          <w:marRight w:val="0"/>
          <w:marTop w:val="0"/>
          <w:marBottom w:val="0"/>
          <w:divBdr>
            <w:top w:val="none" w:sz="0" w:space="0" w:color="auto"/>
            <w:left w:val="none" w:sz="0" w:space="0" w:color="auto"/>
            <w:bottom w:val="none" w:sz="0" w:space="0" w:color="auto"/>
            <w:right w:val="none" w:sz="0" w:space="0" w:color="auto"/>
          </w:divBdr>
          <w:divsChild>
            <w:div w:id="1014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74625">
      <w:bodyDiv w:val="1"/>
      <w:marLeft w:val="0"/>
      <w:marRight w:val="0"/>
      <w:marTop w:val="0"/>
      <w:marBottom w:val="0"/>
      <w:divBdr>
        <w:top w:val="none" w:sz="0" w:space="0" w:color="auto"/>
        <w:left w:val="none" w:sz="0" w:space="0" w:color="auto"/>
        <w:bottom w:val="none" w:sz="0" w:space="0" w:color="auto"/>
        <w:right w:val="none" w:sz="0" w:space="0" w:color="auto"/>
      </w:divBdr>
      <w:divsChild>
        <w:div w:id="1082021748">
          <w:marLeft w:val="0"/>
          <w:marRight w:val="0"/>
          <w:marTop w:val="0"/>
          <w:marBottom w:val="0"/>
          <w:divBdr>
            <w:top w:val="none" w:sz="0" w:space="0" w:color="auto"/>
            <w:left w:val="none" w:sz="0" w:space="0" w:color="auto"/>
            <w:bottom w:val="none" w:sz="0" w:space="0" w:color="auto"/>
            <w:right w:val="none" w:sz="0" w:space="0" w:color="auto"/>
          </w:divBdr>
          <w:divsChild>
            <w:div w:id="93327149">
              <w:marLeft w:val="780"/>
              <w:marRight w:val="0"/>
              <w:marTop w:val="0"/>
              <w:marBottom w:val="0"/>
              <w:divBdr>
                <w:top w:val="none" w:sz="0" w:space="0" w:color="auto"/>
                <w:left w:val="none" w:sz="0" w:space="0" w:color="auto"/>
                <w:bottom w:val="none" w:sz="0" w:space="0" w:color="auto"/>
                <w:right w:val="none" w:sz="0" w:space="0" w:color="auto"/>
              </w:divBdr>
              <w:divsChild>
                <w:div w:id="1120034052">
                  <w:marLeft w:val="0"/>
                  <w:marRight w:val="0"/>
                  <w:marTop w:val="0"/>
                  <w:marBottom w:val="60"/>
                  <w:divBdr>
                    <w:top w:val="none" w:sz="0" w:space="0" w:color="auto"/>
                    <w:left w:val="none" w:sz="0" w:space="0" w:color="auto"/>
                    <w:bottom w:val="none" w:sz="0" w:space="0" w:color="auto"/>
                    <w:right w:val="none" w:sz="0" w:space="0" w:color="auto"/>
                  </w:divBdr>
                  <w:divsChild>
                    <w:div w:id="2060324760">
                      <w:marLeft w:val="0"/>
                      <w:marRight w:val="0"/>
                      <w:marTop w:val="0"/>
                      <w:marBottom w:val="0"/>
                      <w:divBdr>
                        <w:top w:val="none" w:sz="0" w:space="0" w:color="auto"/>
                        <w:left w:val="none" w:sz="0" w:space="0" w:color="auto"/>
                        <w:bottom w:val="none" w:sz="0" w:space="0" w:color="auto"/>
                        <w:right w:val="none" w:sz="0" w:space="0" w:color="auto"/>
                      </w:divBdr>
                      <w:divsChild>
                        <w:div w:id="19385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80329">
                  <w:marLeft w:val="0"/>
                  <w:marRight w:val="0"/>
                  <w:marTop w:val="0"/>
                  <w:marBottom w:val="0"/>
                  <w:divBdr>
                    <w:top w:val="none" w:sz="0" w:space="0" w:color="auto"/>
                    <w:left w:val="none" w:sz="0" w:space="0" w:color="auto"/>
                    <w:bottom w:val="none" w:sz="0" w:space="0" w:color="auto"/>
                    <w:right w:val="none" w:sz="0" w:space="0" w:color="auto"/>
                  </w:divBdr>
                  <w:divsChild>
                    <w:div w:id="2067873302">
                      <w:marLeft w:val="0"/>
                      <w:marRight w:val="0"/>
                      <w:marTop w:val="0"/>
                      <w:marBottom w:val="0"/>
                      <w:divBdr>
                        <w:top w:val="none" w:sz="0" w:space="0" w:color="auto"/>
                        <w:left w:val="none" w:sz="0" w:space="0" w:color="auto"/>
                        <w:bottom w:val="none" w:sz="0" w:space="0" w:color="auto"/>
                        <w:right w:val="none" w:sz="0" w:space="0" w:color="auto"/>
                      </w:divBdr>
                      <w:divsChild>
                        <w:div w:id="224923580">
                          <w:marLeft w:val="0"/>
                          <w:marRight w:val="0"/>
                          <w:marTop w:val="0"/>
                          <w:marBottom w:val="0"/>
                          <w:divBdr>
                            <w:top w:val="none" w:sz="0" w:space="0" w:color="auto"/>
                            <w:left w:val="none" w:sz="0" w:space="0" w:color="auto"/>
                            <w:bottom w:val="none" w:sz="0" w:space="0" w:color="auto"/>
                            <w:right w:val="none" w:sz="0" w:space="0" w:color="auto"/>
                          </w:divBdr>
                          <w:divsChild>
                            <w:div w:id="943614920">
                              <w:marLeft w:val="0"/>
                              <w:marRight w:val="0"/>
                              <w:marTop w:val="0"/>
                              <w:marBottom w:val="0"/>
                              <w:divBdr>
                                <w:top w:val="none" w:sz="0" w:space="0" w:color="auto"/>
                                <w:left w:val="none" w:sz="0" w:space="0" w:color="auto"/>
                                <w:bottom w:val="none" w:sz="0" w:space="0" w:color="auto"/>
                                <w:right w:val="none" w:sz="0" w:space="0" w:color="auto"/>
                              </w:divBdr>
                              <w:divsChild>
                                <w:div w:id="411124982">
                                  <w:marLeft w:val="0"/>
                                  <w:marRight w:val="0"/>
                                  <w:marTop w:val="0"/>
                                  <w:marBottom w:val="0"/>
                                  <w:divBdr>
                                    <w:top w:val="none" w:sz="0" w:space="0" w:color="auto"/>
                                    <w:left w:val="none" w:sz="0" w:space="0" w:color="auto"/>
                                    <w:bottom w:val="none" w:sz="0" w:space="0" w:color="auto"/>
                                    <w:right w:val="none" w:sz="0" w:space="0" w:color="auto"/>
                                  </w:divBdr>
                                  <w:divsChild>
                                    <w:div w:id="856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17530">
                          <w:marLeft w:val="0"/>
                          <w:marRight w:val="0"/>
                          <w:marTop w:val="0"/>
                          <w:marBottom w:val="0"/>
                          <w:divBdr>
                            <w:top w:val="none" w:sz="0" w:space="0" w:color="auto"/>
                            <w:left w:val="none" w:sz="0" w:space="0" w:color="auto"/>
                            <w:bottom w:val="none" w:sz="0" w:space="0" w:color="auto"/>
                            <w:right w:val="none" w:sz="0" w:space="0" w:color="auto"/>
                          </w:divBdr>
                          <w:divsChild>
                            <w:div w:id="1812942385">
                              <w:marLeft w:val="0"/>
                              <w:marRight w:val="0"/>
                              <w:marTop w:val="0"/>
                              <w:marBottom w:val="0"/>
                              <w:divBdr>
                                <w:top w:val="none" w:sz="0" w:space="0" w:color="auto"/>
                                <w:left w:val="none" w:sz="0" w:space="0" w:color="auto"/>
                                <w:bottom w:val="none" w:sz="0" w:space="0" w:color="auto"/>
                                <w:right w:val="none" w:sz="0" w:space="0" w:color="auto"/>
                              </w:divBdr>
                              <w:divsChild>
                                <w:div w:id="48335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64994">
                          <w:marLeft w:val="0"/>
                          <w:marRight w:val="0"/>
                          <w:marTop w:val="0"/>
                          <w:marBottom w:val="0"/>
                          <w:divBdr>
                            <w:top w:val="none" w:sz="0" w:space="0" w:color="auto"/>
                            <w:left w:val="none" w:sz="0" w:space="0" w:color="auto"/>
                            <w:bottom w:val="none" w:sz="0" w:space="0" w:color="auto"/>
                            <w:right w:val="none" w:sz="0" w:space="0" w:color="auto"/>
                          </w:divBdr>
                          <w:divsChild>
                            <w:div w:id="839662111">
                              <w:marLeft w:val="0"/>
                              <w:marRight w:val="0"/>
                              <w:marTop w:val="0"/>
                              <w:marBottom w:val="0"/>
                              <w:divBdr>
                                <w:top w:val="none" w:sz="0" w:space="0" w:color="auto"/>
                                <w:left w:val="none" w:sz="0" w:space="0" w:color="auto"/>
                                <w:bottom w:val="none" w:sz="0" w:space="0" w:color="auto"/>
                                <w:right w:val="none" w:sz="0" w:space="0" w:color="auto"/>
                              </w:divBdr>
                              <w:divsChild>
                                <w:div w:id="1472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20474">
                          <w:marLeft w:val="0"/>
                          <w:marRight w:val="0"/>
                          <w:marTop w:val="0"/>
                          <w:marBottom w:val="0"/>
                          <w:divBdr>
                            <w:top w:val="none" w:sz="0" w:space="0" w:color="auto"/>
                            <w:left w:val="none" w:sz="0" w:space="0" w:color="auto"/>
                            <w:bottom w:val="none" w:sz="0" w:space="0" w:color="auto"/>
                            <w:right w:val="none" w:sz="0" w:space="0" w:color="auto"/>
                          </w:divBdr>
                          <w:divsChild>
                            <w:div w:id="114444170">
                              <w:marLeft w:val="0"/>
                              <w:marRight w:val="0"/>
                              <w:marTop w:val="0"/>
                              <w:marBottom w:val="0"/>
                              <w:divBdr>
                                <w:top w:val="none" w:sz="0" w:space="0" w:color="auto"/>
                                <w:left w:val="none" w:sz="0" w:space="0" w:color="auto"/>
                                <w:bottom w:val="none" w:sz="0" w:space="0" w:color="auto"/>
                                <w:right w:val="none" w:sz="0" w:space="0" w:color="auto"/>
                              </w:divBdr>
                              <w:divsChild>
                                <w:div w:id="10619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74691">
                          <w:marLeft w:val="0"/>
                          <w:marRight w:val="0"/>
                          <w:marTop w:val="0"/>
                          <w:marBottom w:val="0"/>
                          <w:divBdr>
                            <w:top w:val="none" w:sz="0" w:space="0" w:color="auto"/>
                            <w:left w:val="none" w:sz="0" w:space="0" w:color="auto"/>
                            <w:bottom w:val="none" w:sz="0" w:space="0" w:color="auto"/>
                            <w:right w:val="none" w:sz="0" w:space="0" w:color="auto"/>
                          </w:divBdr>
                          <w:divsChild>
                            <w:div w:id="955135718">
                              <w:marLeft w:val="0"/>
                              <w:marRight w:val="0"/>
                              <w:marTop w:val="0"/>
                              <w:marBottom w:val="0"/>
                              <w:divBdr>
                                <w:top w:val="none" w:sz="0" w:space="0" w:color="auto"/>
                                <w:left w:val="none" w:sz="0" w:space="0" w:color="auto"/>
                                <w:bottom w:val="none" w:sz="0" w:space="0" w:color="auto"/>
                                <w:right w:val="none" w:sz="0" w:space="0" w:color="auto"/>
                              </w:divBdr>
                              <w:divsChild>
                                <w:div w:id="19321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14113">
                          <w:marLeft w:val="0"/>
                          <w:marRight w:val="0"/>
                          <w:marTop w:val="0"/>
                          <w:marBottom w:val="0"/>
                          <w:divBdr>
                            <w:top w:val="none" w:sz="0" w:space="0" w:color="auto"/>
                            <w:left w:val="none" w:sz="0" w:space="0" w:color="auto"/>
                            <w:bottom w:val="none" w:sz="0" w:space="0" w:color="auto"/>
                            <w:right w:val="none" w:sz="0" w:space="0" w:color="auto"/>
                          </w:divBdr>
                          <w:divsChild>
                            <w:div w:id="189434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333931">
              <w:marLeft w:val="720"/>
              <w:marRight w:val="0"/>
              <w:marTop w:val="0"/>
              <w:marBottom w:val="0"/>
              <w:divBdr>
                <w:top w:val="none" w:sz="0" w:space="0" w:color="auto"/>
                <w:left w:val="none" w:sz="0" w:space="0" w:color="auto"/>
                <w:bottom w:val="none" w:sz="0" w:space="0" w:color="auto"/>
                <w:right w:val="none" w:sz="0" w:space="0" w:color="auto"/>
              </w:divBdr>
              <w:divsChild>
                <w:div w:id="686754000">
                  <w:marLeft w:val="0"/>
                  <w:marRight w:val="0"/>
                  <w:marTop w:val="0"/>
                  <w:marBottom w:val="0"/>
                  <w:divBdr>
                    <w:top w:val="none" w:sz="0" w:space="0" w:color="auto"/>
                    <w:left w:val="none" w:sz="0" w:space="0" w:color="auto"/>
                    <w:bottom w:val="none" w:sz="0" w:space="0" w:color="auto"/>
                    <w:right w:val="none" w:sz="0" w:space="0" w:color="auto"/>
                  </w:divBdr>
                  <w:divsChild>
                    <w:div w:id="445007131">
                      <w:marLeft w:val="0"/>
                      <w:marRight w:val="0"/>
                      <w:marTop w:val="0"/>
                      <w:marBottom w:val="0"/>
                      <w:divBdr>
                        <w:top w:val="none" w:sz="0" w:space="0" w:color="auto"/>
                        <w:left w:val="none" w:sz="0" w:space="0" w:color="auto"/>
                        <w:bottom w:val="none" w:sz="0" w:space="0" w:color="auto"/>
                        <w:right w:val="none" w:sz="0" w:space="0" w:color="auto"/>
                      </w:divBdr>
                      <w:divsChild>
                        <w:div w:id="343216822">
                          <w:marLeft w:val="0"/>
                          <w:marRight w:val="0"/>
                          <w:marTop w:val="0"/>
                          <w:marBottom w:val="0"/>
                          <w:divBdr>
                            <w:top w:val="none" w:sz="0" w:space="0" w:color="auto"/>
                            <w:left w:val="none" w:sz="0" w:space="0" w:color="auto"/>
                            <w:bottom w:val="none" w:sz="0" w:space="0" w:color="auto"/>
                            <w:right w:val="none" w:sz="0" w:space="0" w:color="auto"/>
                          </w:divBdr>
                          <w:divsChild>
                            <w:div w:id="1018897745">
                              <w:marLeft w:val="0"/>
                              <w:marRight w:val="0"/>
                              <w:marTop w:val="30"/>
                              <w:marBottom w:val="0"/>
                              <w:divBdr>
                                <w:top w:val="none" w:sz="0" w:space="0" w:color="auto"/>
                                <w:left w:val="none" w:sz="0" w:space="0" w:color="auto"/>
                                <w:bottom w:val="none" w:sz="0" w:space="0" w:color="auto"/>
                                <w:right w:val="none" w:sz="0" w:space="0" w:color="auto"/>
                              </w:divBdr>
                            </w:div>
                          </w:divsChild>
                        </w:div>
                        <w:div w:id="284312648">
                          <w:marLeft w:val="0"/>
                          <w:marRight w:val="0"/>
                          <w:marTop w:val="0"/>
                          <w:marBottom w:val="0"/>
                          <w:divBdr>
                            <w:top w:val="none" w:sz="0" w:space="0" w:color="auto"/>
                            <w:left w:val="none" w:sz="0" w:space="0" w:color="auto"/>
                            <w:bottom w:val="none" w:sz="0" w:space="0" w:color="auto"/>
                            <w:right w:val="none" w:sz="0" w:space="0" w:color="auto"/>
                          </w:divBdr>
                          <w:divsChild>
                            <w:div w:id="13994799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58834494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48375957">
          <w:marLeft w:val="780"/>
          <w:marRight w:val="240"/>
          <w:marTop w:val="0"/>
          <w:marBottom w:val="0"/>
          <w:divBdr>
            <w:top w:val="none" w:sz="0" w:space="0" w:color="auto"/>
            <w:left w:val="none" w:sz="0" w:space="0" w:color="auto"/>
            <w:bottom w:val="none" w:sz="0" w:space="0" w:color="auto"/>
            <w:right w:val="none" w:sz="0" w:space="0" w:color="auto"/>
          </w:divBdr>
          <w:divsChild>
            <w:div w:id="869563149">
              <w:marLeft w:val="0"/>
              <w:marRight w:val="0"/>
              <w:marTop w:val="150"/>
              <w:marBottom w:val="0"/>
              <w:divBdr>
                <w:top w:val="none" w:sz="0" w:space="0" w:color="auto"/>
                <w:left w:val="none" w:sz="0" w:space="0" w:color="auto"/>
                <w:bottom w:val="none" w:sz="0" w:space="0" w:color="auto"/>
                <w:right w:val="none" w:sz="0" w:space="0" w:color="auto"/>
              </w:divBdr>
              <w:divsChild>
                <w:div w:id="747507587">
                  <w:marLeft w:val="0"/>
                  <w:marRight w:val="0"/>
                  <w:marTop w:val="0"/>
                  <w:marBottom w:val="0"/>
                  <w:divBdr>
                    <w:top w:val="none" w:sz="0" w:space="0" w:color="auto"/>
                    <w:left w:val="none" w:sz="0" w:space="0" w:color="auto"/>
                    <w:bottom w:val="none" w:sz="0" w:space="0" w:color="auto"/>
                    <w:right w:val="none" w:sz="0" w:space="0" w:color="auto"/>
                  </w:divBdr>
                  <w:divsChild>
                    <w:div w:id="355616340">
                      <w:marLeft w:val="0"/>
                      <w:marRight w:val="180"/>
                      <w:marTop w:val="0"/>
                      <w:marBottom w:val="180"/>
                      <w:divBdr>
                        <w:top w:val="none" w:sz="0" w:space="0" w:color="auto"/>
                        <w:left w:val="none" w:sz="0" w:space="0" w:color="auto"/>
                        <w:bottom w:val="none" w:sz="0" w:space="0" w:color="auto"/>
                        <w:right w:val="none" w:sz="0" w:space="0" w:color="auto"/>
                      </w:divBdr>
                      <w:divsChild>
                        <w:div w:id="1475759917">
                          <w:marLeft w:val="0"/>
                          <w:marRight w:val="0"/>
                          <w:marTop w:val="0"/>
                          <w:marBottom w:val="0"/>
                          <w:divBdr>
                            <w:top w:val="single" w:sz="6" w:space="0" w:color="auto"/>
                            <w:left w:val="single" w:sz="6" w:space="0" w:color="auto"/>
                            <w:bottom w:val="single" w:sz="6" w:space="0" w:color="auto"/>
                            <w:right w:val="single" w:sz="6" w:space="0" w:color="auto"/>
                          </w:divBdr>
                          <w:divsChild>
                            <w:div w:id="1619599718">
                              <w:marLeft w:val="0"/>
                              <w:marRight w:val="0"/>
                              <w:marTop w:val="0"/>
                              <w:marBottom w:val="0"/>
                              <w:divBdr>
                                <w:top w:val="none" w:sz="0" w:space="0" w:color="auto"/>
                                <w:left w:val="none" w:sz="0" w:space="0" w:color="auto"/>
                                <w:bottom w:val="none" w:sz="0" w:space="0" w:color="auto"/>
                                <w:right w:val="none" w:sz="0" w:space="0" w:color="auto"/>
                              </w:divBdr>
                              <w:divsChild>
                                <w:div w:id="1908566249">
                                  <w:marLeft w:val="0"/>
                                  <w:marRight w:val="0"/>
                                  <w:marTop w:val="0"/>
                                  <w:marBottom w:val="0"/>
                                  <w:divBdr>
                                    <w:top w:val="none" w:sz="0" w:space="0" w:color="auto"/>
                                    <w:left w:val="none" w:sz="0" w:space="0" w:color="auto"/>
                                    <w:bottom w:val="none" w:sz="0" w:space="0" w:color="auto"/>
                                    <w:right w:val="none" w:sz="0" w:space="0" w:color="auto"/>
                                  </w:divBdr>
                                  <w:divsChild>
                                    <w:div w:id="757676910">
                                      <w:marLeft w:val="0"/>
                                      <w:marRight w:val="0"/>
                                      <w:marTop w:val="0"/>
                                      <w:marBottom w:val="0"/>
                                      <w:divBdr>
                                        <w:top w:val="none" w:sz="0" w:space="0" w:color="auto"/>
                                        <w:left w:val="none" w:sz="0" w:space="0" w:color="auto"/>
                                        <w:bottom w:val="none" w:sz="0" w:space="0" w:color="auto"/>
                                        <w:right w:val="none" w:sz="0" w:space="0" w:color="auto"/>
                                      </w:divBdr>
                                      <w:divsChild>
                                        <w:div w:id="2128087222">
                                          <w:marLeft w:val="0"/>
                                          <w:marRight w:val="0"/>
                                          <w:marTop w:val="0"/>
                                          <w:marBottom w:val="0"/>
                                          <w:divBdr>
                                            <w:top w:val="none" w:sz="0" w:space="0" w:color="auto"/>
                                            <w:left w:val="none" w:sz="0" w:space="0" w:color="auto"/>
                                            <w:bottom w:val="none" w:sz="0" w:space="0" w:color="auto"/>
                                            <w:right w:val="none" w:sz="0" w:space="0" w:color="auto"/>
                                          </w:divBdr>
                                          <w:divsChild>
                                            <w:div w:id="690685038">
                                              <w:marLeft w:val="0"/>
                                              <w:marRight w:val="0"/>
                                              <w:marTop w:val="0"/>
                                              <w:marBottom w:val="0"/>
                                              <w:divBdr>
                                                <w:top w:val="none" w:sz="0" w:space="0" w:color="auto"/>
                                                <w:left w:val="none" w:sz="0" w:space="0" w:color="auto"/>
                                                <w:bottom w:val="none" w:sz="0" w:space="0" w:color="auto"/>
                                                <w:right w:val="none" w:sz="0" w:space="0" w:color="auto"/>
                                              </w:divBdr>
                                            </w:div>
                                            <w:div w:id="16432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07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50">
                      <w:marLeft w:val="0"/>
                      <w:marRight w:val="180"/>
                      <w:marTop w:val="0"/>
                      <w:marBottom w:val="180"/>
                      <w:divBdr>
                        <w:top w:val="none" w:sz="0" w:space="0" w:color="auto"/>
                        <w:left w:val="none" w:sz="0" w:space="0" w:color="auto"/>
                        <w:bottom w:val="none" w:sz="0" w:space="0" w:color="auto"/>
                        <w:right w:val="none" w:sz="0" w:space="0" w:color="auto"/>
                      </w:divBdr>
                      <w:divsChild>
                        <w:div w:id="221334293">
                          <w:marLeft w:val="0"/>
                          <w:marRight w:val="0"/>
                          <w:marTop w:val="0"/>
                          <w:marBottom w:val="0"/>
                          <w:divBdr>
                            <w:top w:val="single" w:sz="6" w:space="0" w:color="auto"/>
                            <w:left w:val="single" w:sz="6" w:space="0" w:color="auto"/>
                            <w:bottom w:val="single" w:sz="6" w:space="0" w:color="auto"/>
                            <w:right w:val="single" w:sz="6" w:space="0" w:color="auto"/>
                          </w:divBdr>
                          <w:divsChild>
                            <w:div w:id="63990935">
                              <w:marLeft w:val="0"/>
                              <w:marRight w:val="0"/>
                              <w:marTop w:val="0"/>
                              <w:marBottom w:val="0"/>
                              <w:divBdr>
                                <w:top w:val="none" w:sz="0" w:space="0" w:color="auto"/>
                                <w:left w:val="none" w:sz="0" w:space="0" w:color="auto"/>
                                <w:bottom w:val="none" w:sz="0" w:space="0" w:color="auto"/>
                                <w:right w:val="none" w:sz="0" w:space="0" w:color="auto"/>
                              </w:divBdr>
                              <w:divsChild>
                                <w:div w:id="1040125746">
                                  <w:marLeft w:val="0"/>
                                  <w:marRight w:val="0"/>
                                  <w:marTop w:val="0"/>
                                  <w:marBottom w:val="0"/>
                                  <w:divBdr>
                                    <w:top w:val="none" w:sz="0" w:space="0" w:color="auto"/>
                                    <w:left w:val="none" w:sz="0" w:space="0" w:color="auto"/>
                                    <w:bottom w:val="none" w:sz="0" w:space="0" w:color="auto"/>
                                    <w:right w:val="none" w:sz="0" w:space="0" w:color="auto"/>
                                  </w:divBdr>
                                  <w:divsChild>
                                    <w:div w:id="1292058427">
                                      <w:marLeft w:val="0"/>
                                      <w:marRight w:val="0"/>
                                      <w:marTop w:val="0"/>
                                      <w:marBottom w:val="0"/>
                                      <w:divBdr>
                                        <w:top w:val="none" w:sz="0" w:space="0" w:color="auto"/>
                                        <w:left w:val="none" w:sz="0" w:space="0" w:color="auto"/>
                                        <w:bottom w:val="none" w:sz="0" w:space="0" w:color="auto"/>
                                        <w:right w:val="none" w:sz="0" w:space="0" w:color="auto"/>
                                      </w:divBdr>
                                      <w:divsChild>
                                        <w:div w:id="1275135869">
                                          <w:marLeft w:val="0"/>
                                          <w:marRight w:val="0"/>
                                          <w:marTop w:val="0"/>
                                          <w:marBottom w:val="0"/>
                                          <w:divBdr>
                                            <w:top w:val="none" w:sz="0" w:space="0" w:color="auto"/>
                                            <w:left w:val="none" w:sz="0" w:space="0" w:color="auto"/>
                                            <w:bottom w:val="none" w:sz="0" w:space="0" w:color="auto"/>
                                            <w:right w:val="none" w:sz="0" w:space="0" w:color="auto"/>
                                          </w:divBdr>
                                          <w:divsChild>
                                            <w:div w:id="289173231">
                                              <w:marLeft w:val="0"/>
                                              <w:marRight w:val="0"/>
                                              <w:marTop w:val="0"/>
                                              <w:marBottom w:val="0"/>
                                              <w:divBdr>
                                                <w:top w:val="none" w:sz="0" w:space="0" w:color="auto"/>
                                                <w:left w:val="none" w:sz="0" w:space="0" w:color="auto"/>
                                                <w:bottom w:val="none" w:sz="0" w:space="0" w:color="auto"/>
                                                <w:right w:val="none" w:sz="0" w:space="0" w:color="auto"/>
                                              </w:divBdr>
                                            </w:div>
                                            <w:div w:id="2086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946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665968">
                      <w:marLeft w:val="0"/>
                      <w:marRight w:val="180"/>
                      <w:marTop w:val="0"/>
                      <w:marBottom w:val="180"/>
                      <w:divBdr>
                        <w:top w:val="none" w:sz="0" w:space="0" w:color="auto"/>
                        <w:left w:val="none" w:sz="0" w:space="0" w:color="auto"/>
                        <w:bottom w:val="none" w:sz="0" w:space="0" w:color="auto"/>
                        <w:right w:val="none" w:sz="0" w:space="0" w:color="auto"/>
                      </w:divBdr>
                      <w:divsChild>
                        <w:div w:id="1846508982">
                          <w:marLeft w:val="0"/>
                          <w:marRight w:val="0"/>
                          <w:marTop w:val="0"/>
                          <w:marBottom w:val="0"/>
                          <w:divBdr>
                            <w:top w:val="single" w:sz="6" w:space="0" w:color="auto"/>
                            <w:left w:val="single" w:sz="6" w:space="0" w:color="auto"/>
                            <w:bottom w:val="single" w:sz="6" w:space="0" w:color="auto"/>
                            <w:right w:val="single" w:sz="6" w:space="0" w:color="auto"/>
                          </w:divBdr>
                          <w:divsChild>
                            <w:div w:id="2032102954">
                              <w:marLeft w:val="0"/>
                              <w:marRight w:val="0"/>
                              <w:marTop w:val="0"/>
                              <w:marBottom w:val="0"/>
                              <w:divBdr>
                                <w:top w:val="none" w:sz="0" w:space="0" w:color="auto"/>
                                <w:left w:val="none" w:sz="0" w:space="0" w:color="auto"/>
                                <w:bottom w:val="none" w:sz="0" w:space="0" w:color="auto"/>
                                <w:right w:val="none" w:sz="0" w:space="0" w:color="auto"/>
                              </w:divBdr>
                              <w:divsChild>
                                <w:div w:id="473644012">
                                  <w:marLeft w:val="0"/>
                                  <w:marRight w:val="0"/>
                                  <w:marTop w:val="0"/>
                                  <w:marBottom w:val="0"/>
                                  <w:divBdr>
                                    <w:top w:val="none" w:sz="0" w:space="0" w:color="auto"/>
                                    <w:left w:val="none" w:sz="0" w:space="0" w:color="auto"/>
                                    <w:bottom w:val="none" w:sz="0" w:space="0" w:color="auto"/>
                                    <w:right w:val="none" w:sz="0" w:space="0" w:color="auto"/>
                                  </w:divBdr>
                                  <w:divsChild>
                                    <w:div w:id="1163546325">
                                      <w:marLeft w:val="0"/>
                                      <w:marRight w:val="0"/>
                                      <w:marTop w:val="0"/>
                                      <w:marBottom w:val="0"/>
                                      <w:divBdr>
                                        <w:top w:val="none" w:sz="0" w:space="0" w:color="auto"/>
                                        <w:left w:val="none" w:sz="0" w:space="0" w:color="auto"/>
                                        <w:bottom w:val="none" w:sz="0" w:space="0" w:color="auto"/>
                                        <w:right w:val="none" w:sz="0" w:space="0" w:color="auto"/>
                                      </w:divBdr>
                                      <w:divsChild>
                                        <w:div w:id="1194811033">
                                          <w:marLeft w:val="0"/>
                                          <w:marRight w:val="0"/>
                                          <w:marTop w:val="0"/>
                                          <w:marBottom w:val="0"/>
                                          <w:divBdr>
                                            <w:top w:val="none" w:sz="0" w:space="0" w:color="auto"/>
                                            <w:left w:val="none" w:sz="0" w:space="0" w:color="auto"/>
                                            <w:bottom w:val="none" w:sz="0" w:space="0" w:color="auto"/>
                                            <w:right w:val="none" w:sz="0" w:space="0" w:color="auto"/>
                                          </w:divBdr>
                                          <w:divsChild>
                                            <w:div w:id="1453983378">
                                              <w:marLeft w:val="0"/>
                                              <w:marRight w:val="0"/>
                                              <w:marTop w:val="0"/>
                                              <w:marBottom w:val="0"/>
                                              <w:divBdr>
                                                <w:top w:val="none" w:sz="0" w:space="0" w:color="auto"/>
                                                <w:left w:val="none" w:sz="0" w:space="0" w:color="auto"/>
                                                <w:bottom w:val="none" w:sz="0" w:space="0" w:color="auto"/>
                                                <w:right w:val="none" w:sz="0" w:space="0" w:color="auto"/>
                                              </w:divBdr>
                                            </w:div>
                                            <w:div w:id="701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559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068362">
                      <w:marLeft w:val="0"/>
                      <w:marRight w:val="180"/>
                      <w:marTop w:val="0"/>
                      <w:marBottom w:val="180"/>
                      <w:divBdr>
                        <w:top w:val="none" w:sz="0" w:space="0" w:color="auto"/>
                        <w:left w:val="none" w:sz="0" w:space="0" w:color="auto"/>
                        <w:bottom w:val="none" w:sz="0" w:space="0" w:color="auto"/>
                        <w:right w:val="none" w:sz="0" w:space="0" w:color="auto"/>
                      </w:divBdr>
                      <w:divsChild>
                        <w:div w:id="1646201402">
                          <w:marLeft w:val="0"/>
                          <w:marRight w:val="0"/>
                          <w:marTop w:val="0"/>
                          <w:marBottom w:val="0"/>
                          <w:divBdr>
                            <w:top w:val="single" w:sz="6" w:space="0" w:color="auto"/>
                            <w:left w:val="single" w:sz="6" w:space="0" w:color="auto"/>
                            <w:bottom w:val="single" w:sz="6" w:space="0" w:color="auto"/>
                            <w:right w:val="single" w:sz="6" w:space="0" w:color="auto"/>
                          </w:divBdr>
                          <w:divsChild>
                            <w:div w:id="877475483">
                              <w:marLeft w:val="0"/>
                              <w:marRight w:val="0"/>
                              <w:marTop w:val="0"/>
                              <w:marBottom w:val="0"/>
                              <w:divBdr>
                                <w:top w:val="none" w:sz="0" w:space="0" w:color="auto"/>
                                <w:left w:val="none" w:sz="0" w:space="0" w:color="auto"/>
                                <w:bottom w:val="none" w:sz="0" w:space="0" w:color="auto"/>
                                <w:right w:val="none" w:sz="0" w:space="0" w:color="auto"/>
                              </w:divBdr>
                              <w:divsChild>
                                <w:div w:id="1607499306">
                                  <w:marLeft w:val="0"/>
                                  <w:marRight w:val="0"/>
                                  <w:marTop w:val="0"/>
                                  <w:marBottom w:val="0"/>
                                  <w:divBdr>
                                    <w:top w:val="none" w:sz="0" w:space="0" w:color="auto"/>
                                    <w:left w:val="none" w:sz="0" w:space="0" w:color="auto"/>
                                    <w:bottom w:val="none" w:sz="0" w:space="0" w:color="auto"/>
                                    <w:right w:val="none" w:sz="0" w:space="0" w:color="auto"/>
                                  </w:divBdr>
                                  <w:divsChild>
                                    <w:div w:id="971865074">
                                      <w:marLeft w:val="0"/>
                                      <w:marRight w:val="0"/>
                                      <w:marTop w:val="0"/>
                                      <w:marBottom w:val="0"/>
                                      <w:divBdr>
                                        <w:top w:val="none" w:sz="0" w:space="0" w:color="auto"/>
                                        <w:left w:val="none" w:sz="0" w:space="0" w:color="auto"/>
                                        <w:bottom w:val="none" w:sz="0" w:space="0" w:color="auto"/>
                                        <w:right w:val="none" w:sz="0" w:space="0" w:color="auto"/>
                                      </w:divBdr>
                                      <w:divsChild>
                                        <w:div w:id="380253713">
                                          <w:marLeft w:val="0"/>
                                          <w:marRight w:val="0"/>
                                          <w:marTop w:val="0"/>
                                          <w:marBottom w:val="0"/>
                                          <w:divBdr>
                                            <w:top w:val="none" w:sz="0" w:space="0" w:color="auto"/>
                                            <w:left w:val="none" w:sz="0" w:space="0" w:color="auto"/>
                                            <w:bottom w:val="none" w:sz="0" w:space="0" w:color="auto"/>
                                            <w:right w:val="none" w:sz="0" w:space="0" w:color="auto"/>
                                          </w:divBdr>
                                          <w:divsChild>
                                            <w:div w:id="212431418">
                                              <w:marLeft w:val="0"/>
                                              <w:marRight w:val="0"/>
                                              <w:marTop w:val="0"/>
                                              <w:marBottom w:val="0"/>
                                              <w:divBdr>
                                                <w:top w:val="none" w:sz="0" w:space="0" w:color="auto"/>
                                                <w:left w:val="none" w:sz="0" w:space="0" w:color="auto"/>
                                                <w:bottom w:val="none" w:sz="0" w:space="0" w:color="auto"/>
                                                <w:right w:val="none" w:sz="0" w:space="0" w:color="auto"/>
                                              </w:divBdr>
                                            </w:div>
                                            <w:div w:id="134925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719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258942">
                      <w:marLeft w:val="0"/>
                      <w:marRight w:val="180"/>
                      <w:marTop w:val="0"/>
                      <w:marBottom w:val="180"/>
                      <w:divBdr>
                        <w:top w:val="none" w:sz="0" w:space="0" w:color="auto"/>
                        <w:left w:val="none" w:sz="0" w:space="0" w:color="auto"/>
                        <w:bottom w:val="none" w:sz="0" w:space="0" w:color="auto"/>
                        <w:right w:val="none" w:sz="0" w:space="0" w:color="auto"/>
                      </w:divBdr>
                      <w:divsChild>
                        <w:div w:id="631713865">
                          <w:marLeft w:val="0"/>
                          <w:marRight w:val="0"/>
                          <w:marTop w:val="0"/>
                          <w:marBottom w:val="0"/>
                          <w:divBdr>
                            <w:top w:val="single" w:sz="6" w:space="0" w:color="auto"/>
                            <w:left w:val="single" w:sz="6" w:space="0" w:color="auto"/>
                            <w:bottom w:val="single" w:sz="6" w:space="0" w:color="auto"/>
                            <w:right w:val="single" w:sz="6" w:space="0" w:color="auto"/>
                          </w:divBdr>
                          <w:divsChild>
                            <w:div w:id="507016565">
                              <w:marLeft w:val="0"/>
                              <w:marRight w:val="0"/>
                              <w:marTop w:val="0"/>
                              <w:marBottom w:val="0"/>
                              <w:divBdr>
                                <w:top w:val="none" w:sz="0" w:space="0" w:color="auto"/>
                                <w:left w:val="none" w:sz="0" w:space="0" w:color="auto"/>
                                <w:bottom w:val="none" w:sz="0" w:space="0" w:color="auto"/>
                                <w:right w:val="none" w:sz="0" w:space="0" w:color="auto"/>
                              </w:divBdr>
                              <w:divsChild>
                                <w:div w:id="1198392274">
                                  <w:marLeft w:val="0"/>
                                  <w:marRight w:val="0"/>
                                  <w:marTop w:val="0"/>
                                  <w:marBottom w:val="0"/>
                                  <w:divBdr>
                                    <w:top w:val="none" w:sz="0" w:space="0" w:color="auto"/>
                                    <w:left w:val="none" w:sz="0" w:space="0" w:color="auto"/>
                                    <w:bottom w:val="none" w:sz="0" w:space="0" w:color="auto"/>
                                    <w:right w:val="none" w:sz="0" w:space="0" w:color="auto"/>
                                  </w:divBdr>
                                  <w:divsChild>
                                    <w:div w:id="364912528">
                                      <w:marLeft w:val="0"/>
                                      <w:marRight w:val="0"/>
                                      <w:marTop w:val="0"/>
                                      <w:marBottom w:val="0"/>
                                      <w:divBdr>
                                        <w:top w:val="none" w:sz="0" w:space="0" w:color="auto"/>
                                        <w:left w:val="none" w:sz="0" w:space="0" w:color="auto"/>
                                        <w:bottom w:val="none" w:sz="0" w:space="0" w:color="auto"/>
                                        <w:right w:val="none" w:sz="0" w:space="0" w:color="auto"/>
                                      </w:divBdr>
                                      <w:divsChild>
                                        <w:div w:id="1261984194">
                                          <w:marLeft w:val="0"/>
                                          <w:marRight w:val="0"/>
                                          <w:marTop w:val="0"/>
                                          <w:marBottom w:val="0"/>
                                          <w:divBdr>
                                            <w:top w:val="none" w:sz="0" w:space="0" w:color="auto"/>
                                            <w:left w:val="none" w:sz="0" w:space="0" w:color="auto"/>
                                            <w:bottom w:val="none" w:sz="0" w:space="0" w:color="auto"/>
                                            <w:right w:val="none" w:sz="0" w:space="0" w:color="auto"/>
                                          </w:divBdr>
                                          <w:divsChild>
                                            <w:div w:id="349114188">
                                              <w:marLeft w:val="0"/>
                                              <w:marRight w:val="0"/>
                                              <w:marTop w:val="0"/>
                                              <w:marBottom w:val="0"/>
                                              <w:divBdr>
                                                <w:top w:val="none" w:sz="0" w:space="0" w:color="auto"/>
                                                <w:left w:val="none" w:sz="0" w:space="0" w:color="auto"/>
                                                <w:bottom w:val="none" w:sz="0" w:space="0" w:color="auto"/>
                                                <w:right w:val="none" w:sz="0" w:space="0" w:color="auto"/>
                                              </w:divBdr>
                                            </w:div>
                                            <w:div w:id="180376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1311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0956">
                      <w:marLeft w:val="0"/>
                      <w:marRight w:val="180"/>
                      <w:marTop w:val="0"/>
                      <w:marBottom w:val="180"/>
                      <w:divBdr>
                        <w:top w:val="none" w:sz="0" w:space="0" w:color="auto"/>
                        <w:left w:val="none" w:sz="0" w:space="0" w:color="auto"/>
                        <w:bottom w:val="none" w:sz="0" w:space="0" w:color="auto"/>
                        <w:right w:val="none" w:sz="0" w:space="0" w:color="auto"/>
                      </w:divBdr>
                      <w:divsChild>
                        <w:div w:id="79564114">
                          <w:marLeft w:val="0"/>
                          <w:marRight w:val="0"/>
                          <w:marTop w:val="0"/>
                          <w:marBottom w:val="0"/>
                          <w:divBdr>
                            <w:top w:val="single" w:sz="6" w:space="0" w:color="auto"/>
                            <w:left w:val="single" w:sz="6" w:space="0" w:color="auto"/>
                            <w:bottom w:val="single" w:sz="6" w:space="0" w:color="auto"/>
                            <w:right w:val="single" w:sz="6" w:space="0" w:color="auto"/>
                          </w:divBdr>
                          <w:divsChild>
                            <w:div w:id="1217157667">
                              <w:marLeft w:val="0"/>
                              <w:marRight w:val="0"/>
                              <w:marTop w:val="0"/>
                              <w:marBottom w:val="0"/>
                              <w:divBdr>
                                <w:top w:val="none" w:sz="0" w:space="0" w:color="auto"/>
                                <w:left w:val="none" w:sz="0" w:space="0" w:color="auto"/>
                                <w:bottom w:val="none" w:sz="0" w:space="0" w:color="auto"/>
                                <w:right w:val="none" w:sz="0" w:space="0" w:color="auto"/>
                              </w:divBdr>
                              <w:divsChild>
                                <w:div w:id="861825237">
                                  <w:marLeft w:val="0"/>
                                  <w:marRight w:val="0"/>
                                  <w:marTop w:val="0"/>
                                  <w:marBottom w:val="0"/>
                                  <w:divBdr>
                                    <w:top w:val="none" w:sz="0" w:space="0" w:color="auto"/>
                                    <w:left w:val="none" w:sz="0" w:space="0" w:color="auto"/>
                                    <w:bottom w:val="none" w:sz="0" w:space="0" w:color="auto"/>
                                    <w:right w:val="none" w:sz="0" w:space="0" w:color="auto"/>
                                  </w:divBdr>
                                  <w:divsChild>
                                    <w:div w:id="363209767">
                                      <w:marLeft w:val="0"/>
                                      <w:marRight w:val="0"/>
                                      <w:marTop w:val="0"/>
                                      <w:marBottom w:val="0"/>
                                      <w:divBdr>
                                        <w:top w:val="none" w:sz="0" w:space="0" w:color="auto"/>
                                        <w:left w:val="none" w:sz="0" w:space="0" w:color="auto"/>
                                        <w:bottom w:val="none" w:sz="0" w:space="0" w:color="auto"/>
                                        <w:right w:val="none" w:sz="0" w:space="0" w:color="auto"/>
                                      </w:divBdr>
                                      <w:divsChild>
                                        <w:div w:id="1713536249">
                                          <w:marLeft w:val="0"/>
                                          <w:marRight w:val="0"/>
                                          <w:marTop w:val="0"/>
                                          <w:marBottom w:val="0"/>
                                          <w:divBdr>
                                            <w:top w:val="none" w:sz="0" w:space="0" w:color="auto"/>
                                            <w:left w:val="none" w:sz="0" w:space="0" w:color="auto"/>
                                            <w:bottom w:val="none" w:sz="0" w:space="0" w:color="auto"/>
                                            <w:right w:val="none" w:sz="0" w:space="0" w:color="auto"/>
                                          </w:divBdr>
                                          <w:divsChild>
                                            <w:div w:id="2071725616">
                                              <w:marLeft w:val="0"/>
                                              <w:marRight w:val="0"/>
                                              <w:marTop w:val="0"/>
                                              <w:marBottom w:val="0"/>
                                              <w:divBdr>
                                                <w:top w:val="none" w:sz="0" w:space="0" w:color="auto"/>
                                                <w:left w:val="none" w:sz="0" w:space="0" w:color="auto"/>
                                                <w:bottom w:val="none" w:sz="0" w:space="0" w:color="auto"/>
                                                <w:right w:val="none" w:sz="0" w:space="0" w:color="auto"/>
                                              </w:divBdr>
                                            </w:div>
                                            <w:div w:id="17428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1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6394">
                      <w:marLeft w:val="0"/>
                      <w:marRight w:val="180"/>
                      <w:marTop w:val="0"/>
                      <w:marBottom w:val="180"/>
                      <w:divBdr>
                        <w:top w:val="none" w:sz="0" w:space="0" w:color="auto"/>
                        <w:left w:val="none" w:sz="0" w:space="0" w:color="auto"/>
                        <w:bottom w:val="none" w:sz="0" w:space="0" w:color="auto"/>
                        <w:right w:val="none" w:sz="0" w:space="0" w:color="auto"/>
                      </w:divBdr>
                      <w:divsChild>
                        <w:div w:id="1823110863">
                          <w:marLeft w:val="0"/>
                          <w:marRight w:val="0"/>
                          <w:marTop w:val="0"/>
                          <w:marBottom w:val="0"/>
                          <w:divBdr>
                            <w:top w:val="single" w:sz="6" w:space="0" w:color="auto"/>
                            <w:left w:val="single" w:sz="6" w:space="0" w:color="auto"/>
                            <w:bottom w:val="single" w:sz="6" w:space="0" w:color="auto"/>
                            <w:right w:val="single" w:sz="6" w:space="0" w:color="auto"/>
                          </w:divBdr>
                          <w:divsChild>
                            <w:div w:id="663162890">
                              <w:marLeft w:val="0"/>
                              <w:marRight w:val="0"/>
                              <w:marTop w:val="0"/>
                              <w:marBottom w:val="0"/>
                              <w:divBdr>
                                <w:top w:val="none" w:sz="0" w:space="0" w:color="auto"/>
                                <w:left w:val="none" w:sz="0" w:space="0" w:color="auto"/>
                                <w:bottom w:val="none" w:sz="0" w:space="0" w:color="auto"/>
                                <w:right w:val="none" w:sz="0" w:space="0" w:color="auto"/>
                              </w:divBdr>
                              <w:divsChild>
                                <w:div w:id="1856646315">
                                  <w:marLeft w:val="0"/>
                                  <w:marRight w:val="0"/>
                                  <w:marTop w:val="0"/>
                                  <w:marBottom w:val="0"/>
                                  <w:divBdr>
                                    <w:top w:val="none" w:sz="0" w:space="0" w:color="auto"/>
                                    <w:left w:val="none" w:sz="0" w:space="0" w:color="auto"/>
                                    <w:bottom w:val="none" w:sz="0" w:space="0" w:color="auto"/>
                                    <w:right w:val="none" w:sz="0" w:space="0" w:color="auto"/>
                                  </w:divBdr>
                                  <w:divsChild>
                                    <w:div w:id="704408034">
                                      <w:marLeft w:val="0"/>
                                      <w:marRight w:val="0"/>
                                      <w:marTop w:val="0"/>
                                      <w:marBottom w:val="0"/>
                                      <w:divBdr>
                                        <w:top w:val="none" w:sz="0" w:space="0" w:color="auto"/>
                                        <w:left w:val="none" w:sz="0" w:space="0" w:color="auto"/>
                                        <w:bottom w:val="none" w:sz="0" w:space="0" w:color="auto"/>
                                        <w:right w:val="none" w:sz="0" w:space="0" w:color="auto"/>
                                      </w:divBdr>
                                      <w:divsChild>
                                        <w:div w:id="1161192506">
                                          <w:marLeft w:val="0"/>
                                          <w:marRight w:val="0"/>
                                          <w:marTop w:val="0"/>
                                          <w:marBottom w:val="0"/>
                                          <w:divBdr>
                                            <w:top w:val="none" w:sz="0" w:space="0" w:color="auto"/>
                                            <w:left w:val="none" w:sz="0" w:space="0" w:color="auto"/>
                                            <w:bottom w:val="none" w:sz="0" w:space="0" w:color="auto"/>
                                            <w:right w:val="none" w:sz="0" w:space="0" w:color="auto"/>
                                          </w:divBdr>
                                          <w:divsChild>
                                            <w:div w:id="1767655132">
                                              <w:marLeft w:val="0"/>
                                              <w:marRight w:val="0"/>
                                              <w:marTop w:val="0"/>
                                              <w:marBottom w:val="0"/>
                                              <w:divBdr>
                                                <w:top w:val="none" w:sz="0" w:space="0" w:color="auto"/>
                                                <w:left w:val="none" w:sz="0" w:space="0" w:color="auto"/>
                                                <w:bottom w:val="none" w:sz="0" w:space="0" w:color="auto"/>
                                                <w:right w:val="none" w:sz="0" w:space="0" w:color="auto"/>
                                              </w:divBdr>
                                            </w:div>
                                            <w:div w:id="758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181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42777">
                      <w:marLeft w:val="0"/>
                      <w:marRight w:val="180"/>
                      <w:marTop w:val="0"/>
                      <w:marBottom w:val="180"/>
                      <w:divBdr>
                        <w:top w:val="none" w:sz="0" w:space="0" w:color="auto"/>
                        <w:left w:val="none" w:sz="0" w:space="0" w:color="auto"/>
                        <w:bottom w:val="none" w:sz="0" w:space="0" w:color="auto"/>
                        <w:right w:val="none" w:sz="0" w:space="0" w:color="auto"/>
                      </w:divBdr>
                      <w:divsChild>
                        <w:div w:id="37048619">
                          <w:marLeft w:val="0"/>
                          <w:marRight w:val="0"/>
                          <w:marTop w:val="0"/>
                          <w:marBottom w:val="0"/>
                          <w:divBdr>
                            <w:top w:val="single" w:sz="6" w:space="0" w:color="auto"/>
                            <w:left w:val="single" w:sz="6" w:space="0" w:color="auto"/>
                            <w:bottom w:val="single" w:sz="6" w:space="0" w:color="auto"/>
                            <w:right w:val="single" w:sz="6" w:space="0" w:color="auto"/>
                          </w:divBdr>
                          <w:divsChild>
                            <w:div w:id="1318681912">
                              <w:marLeft w:val="0"/>
                              <w:marRight w:val="0"/>
                              <w:marTop w:val="0"/>
                              <w:marBottom w:val="0"/>
                              <w:divBdr>
                                <w:top w:val="none" w:sz="0" w:space="0" w:color="auto"/>
                                <w:left w:val="none" w:sz="0" w:space="0" w:color="auto"/>
                                <w:bottom w:val="none" w:sz="0" w:space="0" w:color="auto"/>
                                <w:right w:val="none" w:sz="0" w:space="0" w:color="auto"/>
                              </w:divBdr>
                              <w:divsChild>
                                <w:div w:id="1715616180">
                                  <w:marLeft w:val="0"/>
                                  <w:marRight w:val="0"/>
                                  <w:marTop w:val="0"/>
                                  <w:marBottom w:val="0"/>
                                  <w:divBdr>
                                    <w:top w:val="none" w:sz="0" w:space="0" w:color="auto"/>
                                    <w:left w:val="none" w:sz="0" w:space="0" w:color="auto"/>
                                    <w:bottom w:val="none" w:sz="0" w:space="0" w:color="auto"/>
                                    <w:right w:val="none" w:sz="0" w:space="0" w:color="auto"/>
                                  </w:divBdr>
                                  <w:divsChild>
                                    <w:div w:id="1903907165">
                                      <w:marLeft w:val="0"/>
                                      <w:marRight w:val="0"/>
                                      <w:marTop w:val="0"/>
                                      <w:marBottom w:val="0"/>
                                      <w:divBdr>
                                        <w:top w:val="none" w:sz="0" w:space="0" w:color="auto"/>
                                        <w:left w:val="none" w:sz="0" w:space="0" w:color="auto"/>
                                        <w:bottom w:val="none" w:sz="0" w:space="0" w:color="auto"/>
                                        <w:right w:val="none" w:sz="0" w:space="0" w:color="auto"/>
                                      </w:divBdr>
                                      <w:divsChild>
                                        <w:div w:id="1436949282">
                                          <w:marLeft w:val="0"/>
                                          <w:marRight w:val="0"/>
                                          <w:marTop w:val="0"/>
                                          <w:marBottom w:val="0"/>
                                          <w:divBdr>
                                            <w:top w:val="none" w:sz="0" w:space="0" w:color="auto"/>
                                            <w:left w:val="none" w:sz="0" w:space="0" w:color="auto"/>
                                            <w:bottom w:val="none" w:sz="0" w:space="0" w:color="auto"/>
                                            <w:right w:val="none" w:sz="0" w:space="0" w:color="auto"/>
                                          </w:divBdr>
                                          <w:divsChild>
                                            <w:div w:id="1261375068">
                                              <w:marLeft w:val="0"/>
                                              <w:marRight w:val="0"/>
                                              <w:marTop w:val="0"/>
                                              <w:marBottom w:val="0"/>
                                              <w:divBdr>
                                                <w:top w:val="none" w:sz="0" w:space="0" w:color="auto"/>
                                                <w:left w:val="none" w:sz="0" w:space="0" w:color="auto"/>
                                                <w:bottom w:val="none" w:sz="0" w:space="0" w:color="auto"/>
                                                <w:right w:val="none" w:sz="0" w:space="0" w:color="auto"/>
                                              </w:divBdr>
                                            </w:div>
                                            <w:div w:id="207284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1417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057128">
          <w:marLeft w:val="780"/>
          <w:marRight w:val="240"/>
          <w:marTop w:val="180"/>
          <w:marBottom w:val="0"/>
          <w:divBdr>
            <w:top w:val="none" w:sz="0" w:space="0" w:color="auto"/>
            <w:left w:val="none" w:sz="0" w:space="0" w:color="auto"/>
            <w:bottom w:val="none" w:sz="0" w:space="0" w:color="auto"/>
            <w:right w:val="none" w:sz="0" w:space="0" w:color="auto"/>
          </w:divBdr>
          <w:divsChild>
            <w:div w:id="482770745">
              <w:marLeft w:val="0"/>
              <w:marRight w:val="0"/>
              <w:marTop w:val="0"/>
              <w:marBottom w:val="0"/>
              <w:divBdr>
                <w:top w:val="none" w:sz="0" w:space="0" w:color="auto"/>
                <w:left w:val="none" w:sz="0" w:space="0" w:color="auto"/>
                <w:bottom w:val="none" w:sz="0" w:space="0" w:color="auto"/>
                <w:right w:val="none" w:sz="0" w:space="0" w:color="auto"/>
              </w:divBdr>
              <w:divsChild>
                <w:div w:id="228031761">
                  <w:marLeft w:val="0"/>
                  <w:marRight w:val="0"/>
                  <w:marTop w:val="0"/>
                  <w:marBottom w:val="0"/>
                  <w:divBdr>
                    <w:top w:val="none" w:sz="0" w:space="0" w:color="auto"/>
                    <w:left w:val="none" w:sz="0" w:space="0" w:color="auto"/>
                    <w:bottom w:val="none" w:sz="0" w:space="0" w:color="auto"/>
                    <w:right w:val="none" w:sz="0" w:space="0" w:color="auto"/>
                  </w:divBdr>
                  <w:divsChild>
                    <w:div w:id="680594290">
                      <w:marLeft w:val="0"/>
                      <w:marRight w:val="0"/>
                      <w:marTop w:val="0"/>
                      <w:marBottom w:val="0"/>
                      <w:divBdr>
                        <w:top w:val="none" w:sz="0" w:space="0" w:color="auto"/>
                        <w:left w:val="none" w:sz="0" w:space="0" w:color="auto"/>
                        <w:bottom w:val="none" w:sz="0" w:space="0" w:color="auto"/>
                        <w:right w:val="none" w:sz="0" w:space="0" w:color="auto"/>
                      </w:divBdr>
                      <w:divsChild>
                        <w:div w:id="1806001333">
                          <w:marLeft w:val="0"/>
                          <w:marRight w:val="0"/>
                          <w:marTop w:val="0"/>
                          <w:marBottom w:val="0"/>
                          <w:divBdr>
                            <w:top w:val="none" w:sz="0" w:space="0" w:color="auto"/>
                            <w:left w:val="none" w:sz="0" w:space="0" w:color="auto"/>
                            <w:bottom w:val="none" w:sz="0" w:space="0" w:color="auto"/>
                            <w:right w:val="none" w:sz="0" w:space="0" w:color="auto"/>
                          </w:divBdr>
                          <w:divsChild>
                            <w:div w:id="51468505">
                              <w:marLeft w:val="0"/>
                              <w:marRight w:val="0"/>
                              <w:marTop w:val="0"/>
                              <w:marBottom w:val="0"/>
                              <w:divBdr>
                                <w:top w:val="none" w:sz="0" w:space="0" w:color="auto"/>
                                <w:left w:val="none" w:sz="0" w:space="0" w:color="auto"/>
                                <w:bottom w:val="none" w:sz="0" w:space="0" w:color="auto"/>
                                <w:right w:val="none" w:sz="0" w:space="0" w:color="auto"/>
                              </w:divBdr>
                            </w:div>
                            <w:div w:id="450632415">
                              <w:marLeft w:val="0"/>
                              <w:marRight w:val="0"/>
                              <w:marTop w:val="0"/>
                              <w:marBottom w:val="0"/>
                              <w:divBdr>
                                <w:top w:val="none" w:sz="0" w:space="0" w:color="auto"/>
                                <w:left w:val="none" w:sz="0" w:space="0" w:color="auto"/>
                                <w:bottom w:val="none" w:sz="0" w:space="0" w:color="auto"/>
                                <w:right w:val="none" w:sz="0" w:space="0" w:color="auto"/>
                              </w:divBdr>
                            </w:div>
                            <w:div w:id="1939673027">
                              <w:marLeft w:val="0"/>
                              <w:marRight w:val="0"/>
                              <w:marTop w:val="0"/>
                              <w:marBottom w:val="0"/>
                              <w:divBdr>
                                <w:top w:val="none" w:sz="0" w:space="0" w:color="auto"/>
                                <w:left w:val="none" w:sz="0" w:space="0" w:color="auto"/>
                                <w:bottom w:val="none" w:sz="0" w:space="0" w:color="auto"/>
                                <w:right w:val="none" w:sz="0" w:space="0" w:color="auto"/>
                              </w:divBdr>
                            </w:div>
                            <w:div w:id="1209536438">
                              <w:marLeft w:val="0"/>
                              <w:marRight w:val="0"/>
                              <w:marTop w:val="0"/>
                              <w:marBottom w:val="0"/>
                              <w:divBdr>
                                <w:top w:val="none" w:sz="0" w:space="0" w:color="auto"/>
                                <w:left w:val="none" w:sz="0" w:space="0" w:color="auto"/>
                                <w:bottom w:val="none" w:sz="0" w:space="0" w:color="auto"/>
                                <w:right w:val="none" w:sz="0" w:space="0" w:color="auto"/>
                              </w:divBdr>
                            </w:div>
                            <w:div w:id="1199319808">
                              <w:marLeft w:val="0"/>
                              <w:marRight w:val="0"/>
                              <w:marTop w:val="0"/>
                              <w:marBottom w:val="0"/>
                              <w:divBdr>
                                <w:top w:val="none" w:sz="0" w:space="0" w:color="auto"/>
                                <w:left w:val="none" w:sz="0" w:space="0" w:color="auto"/>
                                <w:bottom w:val="none" w:sz="0" w:space="0" w:color="auto"/>
                                <w:right w:val="none" w:sz="0" w:space="0" w:color="auto"/>
                              </w:divBdr>
                            </w:div>
                            <w:div w:id="661471208">
                              <w:marLeft w:val="0"/>
                              <w:marRight w:val="0"/>
                              <w:marTop w:val="0"/>
                              <w:marBottom w:val="0"/>
                              <w:divBdr>
                                <w:top w:val="none" w:sz="0" w:space="0" w:color="auto"/>
                                <w:left w:val="none" w:sz="0" w:space="0" w:color="auto"/>
                                <w:bottom w:val="none" w:sz="0" w:space="0" w:color="auto"/>
                                <w:right w:val="none" w:sz="0" w:space="0" w:color="auto"/>
                              </w:divBdr>
                            </w:div>
                            <w:div w:id="1130396512">
                              <w:marLeft w:val="0"/>
                              <w:marRight w:val="0"/>
                              <w:marTop w:val="0"/>
                              <w:marBottom w:val="0"/>
                              <w:divBdr>
                                <w:top w:val="none" w:sz="0" w:space="0" w:color="auto"/>
                                <w:left w:val="none" w:sz="0" w:space="0" w:color="auto"/>
                                <w:bottom w:val="none" w:sz="0" w:space="0" w:color="auto"/>
                                <w:right w:val="none" w:sz="0" w:space="0" w:color="auto"/>
                              </w:divBdr>
                            </w:div>
                            <w:div w:id="941765174">
                              <w:marLeft w:val="0"/>
                              <w:marRight w:val="0"/>
                              <w:marTop w:val="0"/>
                              <w:marBottom w:val="0"/>
                              <w:divBdr>
                                <w:top w:val="none" w:sz="0" w:space="0" w:color="auto"/>
                                <w:left w:val="none" w:sz="0" w:space="0" w:color="auto"/>
                                <w:bottom w:val="none" w:sz="0" w:space="0" w:color="auto"/>
                                <w:right w:val="none" w:sz="0" w:space="0" w:color="auto"/>
                              </w:divBdr>
                            </w:div>
                            <w:div w:id="1546022275">
                              <w:marLeft w:val="0"/>
                              <w:marRight w:val="0"/>
                              <w:marTop w:val="0"/>
                              <w:marBottom w:val="0"/>
                              <w:divBdr>
                                <w:top w:val="none" w:sz="0" w:space="0" w:color="auto"/>
                                <w:left w:val="none" w:sz="0" w:space="0" w:color="auto"/>
                                <w:bottom w:val="none" w:sz="0" w:space="0" w:color="auto"/>
                                <w:right w:val="none" w:sz="0" w:space="0" w:color="auto"/>
                              </w:divBdr>
                            </w:div>
                            <w:div w:id="1389232191">
                              <w:marLeft w:val="0"/>
                              <w:marRight w:val="0"/>
                              <w:marTop w:val="0"/>
                              <w:marBottom w:val="0"/>
                              <w:divBdr>
                                <w:top w:val="none" w:sz="0" w:space="0" w:color="auto"/>
                                <w:left w:val="none" w:sz="0" w:space="0" w:color="auto"/>
                                <w:bottom w:val="none" w:sz="0" w:space="0" w:color="auto"/>
                                <w:right w:val="none" w:sz="0" w:space="0" w:color="auto"/>
                              </w:divBdr>
                            </w:div>
                            <w:div w:id="1004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sion.septima@camara.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D574D428D42847860A3C208A6527E5"/>
        <w:category>
          <w:name w:val="General"/>
          <w:gallery w:val="placeholder"/>
        </w:category>
        <w:types>
          <w:type w:val="bbPlcHdr"/>
        </w:types>
        <w:behaviors>
          <w:behavior w:val="content"/>
        </w:behaviors>
        <w:guid w:val="{4E81398F-D79A-A041-AA8D-A96AED1A8E10}"/>
      </w:docPartPr>
      <w:docPartBody>
        <w:p w:rsidR="003526EF" w:rsidRDefault="001F45FF" w:rsidP="001F45FF">
          <w:pPr>
            <w:pStyle w:val="2ED574D428D42847860A3C208A6527E5"/>
          </w:pPr>
          <w:r>
            <w:rPr>
              <w:lang w:val="es-ES"/>
            </w:rPr>
            <w:t>[Escriba texto]</w:t>
          </w:r>
        </w:p>
      </w:docPartBody>
    </w:docPart>
    <w:docPart>
      <w:docPartPr>
        <w:name w:val="674CAF93F4325F49BF5AC796F1077918"/>
        <w:category>
          <w:name w:val="General"/>
          <w:gallery w:val="placeholder"/>
        </w:category>
        <w:types>
          <w:type w:val="bbPlcHdr"/>
        </w:types>
        <w:behaviors>
          <w:behavior w:val="content"/>
        </w:behaviors>
        <w:guid w:val="{B9C6453C-7FDA-5B40-90AD-541E489CFB2A}"/>
      </w:docPartPr>
      <w:docPartBody>
        <w:p w:rsidR="003526EF" w:rsidRDefault="001F45FF" w:rsidP="001F45FF">
          <w:pPr>
            <w:pStyle w:val="674CAF93F4325F49BF5AC796F1077918"/>
          </w:pPr>
          <w:r>
            <w:rPr>
              <w:lang w:val="es-ES"/>
            </w:rPr>
            <w:t>[Escriba texto]</w:t>
          </w:r>
        </w:p>
      </w:docPartBody>
    </w:docPart>
    <w:docPart>
      <w:docPartPr>
        <w:name w:val="C1453610682C8E45A1E4ADDF76B214E4"/>
        <w:category>
          <w:name w:val="General"/>
          <w:gallery w:val="placeholder"/>
        </w:category>
        <w:types>
          <w:type w:val="bbPlcHdr"/>
        </w:types>
        <w:behaviors>
          <w:behavior w:val="content"/>
        </w:behaviors>
        <w:guid w:val="{7C656C07-5A99-E048-9D36-E97BE14AA6C1}"/>
      </w:docPartPr>
      <w:docPartBody>
        <w:p w:rsidR="003526EF" w:rsidRDefault="001F45FF" w:rsidP="001F45FF">
          <w:pPr>
            <w:pStyle w:val="C1453610682C8E45A1E4ADDF76B214E4"/>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Medium">
    <w:charset w:val="00"/>
    <w:family w:val="auto"/>
    <w:pitch w:val="variable"/>
    <w:sig w:usb0="A00000FF" w:usb1="5000E07B" w:usb2="00000000" w:usb3="00000000" w:csb0="00000193" w:csb1="00000000"/>
  </w:font>
  <w:font w:name="Raleway">
    <w:panose1 w:val="00000000000000000000"/>
    <w:charset w:val="00"/>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45FF"/>
    <w:rsid w:val="00134049"/>
    <w:rsid w:val="001349D2"/>
    <w:rsid w:val="001F45FF"/>
    <w:rsid w:val="00296324"/>
    <w:rsid w:val="003526EF"/>
    <w:rsid w:val="00367691"/>
    <w:rsid w:val="00481956"/>
    <w:rsid w:val="005D0858"/>
    <w:rsid w:val="0066491B"/>
    <w:rsid w:val="00736329"/>
    <w:rsid w:val="007E2D69"/>
    <w:rsid w:val="008A755C"/>
    <w:rsid w:val="0094721A"/>
    <w:rsid w:val="0098797E"/>
    <w:rsid w:val="009D1DB0"/>
    <w:rsid w:val="00AB7B05"/>
    <w:rsid w:val="00B442C7"/>
    <w:rsid w:val="00C4055D"/>
    <w:rsid w:val="00C77DE9"/>
    <w:rsid w:val="00D75731"/>
    <w:rsid w:val="00DB0DAF"/>
    <w:rsid w:val="00DE2C97"/>
    <w:rsid w:val="00DF4CB1"/>
    <w:rsid w:val="00E34F8A"/>
    <w:rsid w:val="00EF553B"/>
    <w:rsid w:val="00F15FA2"/>
    <w:rsid w:val="00F26048"/>
    <w:rsid w:val="00F52BDD"/>
    <w:rsid w:val="00FB699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ED574D428D42847860A3C208A6527E5">
    <w:name w:val="2ED574D428D42847860A3C208A6527E5"/>
    <w:rsid w:val="001F45FF"/>
  </w:style>
  <w:style w:type="paragraph" w:customStyle="1" w:styleId="674CAF93F4325F49BF5AC796F1077918">
    <w:name w:val="674CAF93F4325F49BF5AC796F1077918"/>
    <w:rsid w:val="001F45FF"/>
  </w:style>
  <w:style w:type="paragraph" w:customStyle="1" w:styleId="C1453610682C8E45A1E4ADDF76B214E4">
    <w:name w:val="C1453610682C8E45A1E4ADDF76B214E4"/>
    <w:rsid w:val="001F45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133C6-A107-4520-83C4-E96AA60D4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32</Pages>
  <Words>12519</Words>
  <Characters>68860</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Leonardo Cantor</dc:creator>
  <cp:lastModifiedBy>Pablo Fernando Arciniegas Chamorro</cp:lastModifiedBy>
  <cp:revision>4</cp:revision>
  <cp:lastPrinted>2020-03-03T19:51:00Z</cp:lastPrinted>
  <dcterms:created xsi:type="dcterms:W3CDTF">2024-02-22T15:15:00Z</dcterms:created>
  <dcterms:modified xsi:type="dcterms:W3CDTF">2024-02-22T15:28:00Z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99739c-ad3d-4908-806e-4d91151a6e13_Enabled">
    <vt:lpwstr>true</vt:lpwstr>
  </property>
  <property fmtid="{D5CDD505-2E9C-101B-9397-08002B2CF9AE}" pid="3" name="MSIP_Label_1299739c-ad3d-4908-806e-4d91151a6e13_SetDate">
    <vt:lpwstr>2022-10-25T14:12:51Z</vt:lpwstr>
  </property>
  <property fmtid="{D5CDD505-2E9C-101B-9397-08002B2CF9AE}" pid="4" name="MSIP_Label_1299739c-ad3d-4908-806e-4d91151a6e13_Method">
    <vt:lpwstr>Standard</vt:lpwstr>
  </property>
  <property fmtid="{D5CDD505-2E9C-101B-9397-08002B2CF9AE}" pid="5" name="MSIP_Label_1299739c-ad3d-4908-806e-4d91151a6e13_Name">
    <vt:lpwstr>All Employees (Unrestricted)</vt:lpwstr>
  </property>
  <property fmtid="{D5CDD505-2E9C-101B-9397-08002B2CF9AE}" pid="6" name="MSIP_Label_1299739c-ad3d-4908-806e-4d91151a6e13_SiteId">
    <vt:lpwstr>cbc2c381-2f2e-4d93-91d1-506c9316ace7</vt:lpwstr>
  </property>
  <property fmtid="{D5CDD505-2E9C-101B-9397-08002B2CF9AE}" pid="7" name="MSIP_Label_1299739c-ad3d-4908-806e-4d91151a6e13_ActionId">
    <vt:lpwstr>c8090e79-0c7f-4ba6-9d07-48612532c3f1</vt:lpwstr>
  </property>
  <property fmtid="{D5CDD505-2E9C-101B-9397-08002B2CF9AE}" pid="8" name="MSIP_Label_1299739c-ad3d-4908-806e-4d91151a6e13_ContentBits">
    <vt:lpwstr>0</vt:lpwstr>
  </property>
</Properties>
</file>